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Образец представления данных 5.40 — данные в узлах сетки — формат кодового потока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Величина начала отсчета (R) (32-битовая величина в стандарте IEEE с плавающей запятой)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Двоичный масштабный коэффициент (E)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18-19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Десятичный масштабный коэффициент (D)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Количество битов, необходимое для размещения результирующих после масштабирования значений данных и приведения к началу отсчета (т. е. глубина серого полутонового изображения)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примечание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значений исходного поля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5.1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Тип используемой компрессии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см. кодовую таблицу 5.40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Коэффициент целевого сжатия, M:1 (по отношению к представленной в битах глубине, когда октет 22 означает сжатие с потерями. В противном случае устанавливается на «отсутствующее значение»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(см. примечание 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