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svgz" ContentType="image/svg+xml"/>
  <Override PartName="/word/media/rId32.svgz" ContentType="image/svg+xml"/>
  <Override PartName="/word/media/rId37.svgz" ContentType="image/svg+xml"/>
  <Override PartName="/word/media/rId29.png" ContentType="image/png"/>
  <Override PartName="/word/media/rId35.png" ContentType="image/png"/>
  <Override PartName="/word/media/rId40.png" ContentType="image/png"/>
  <Override PartName="/word/media/rId89.png" ContentType="image/png"/>
  <Override PartName="/word/media/rId86.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Climate</w:t>
      </w:r>
      <w:r>
        <w:t xml:space="preserve"> </w:t>
      </w:r>
      <w:r>
        <w:t xml:space="preserve">Data</w:t>
      </w:r>
      <w:r>
        <w:t xml:space="preserve"> </w:t>
      </w:r>
      <w:r>
        <w:t xml:space="preserve">Management</w:t>
      </w:r>
      <w:r>
        <w:t xml:space="preserve"> </w:t>
      </w:r>
      <w:r>
        <w:t xml:space="preserve">System</w:t>
      </w:r>
      <w:r>
        <w:t xml:space="preserve"> </w:t>
      </w:r>
      <w:r>
        <w:t xml:space="preserve">(CDMS)</w:t>
      </w:r>
      <w:r>
        <w:t xml:space="preserve"> </w:t>
      </w:r>
      <w:r>
        <w:t xml:space="preserve">Functional</w:t>
      </w:r>
      <w:r>
        <w:t xml:space="preserve"> </w:t>
      </w:r>
      <w:r>
        <w:t xml:space="preserve">and</w:t>
      </w:r>
      <w:r>
        <w:t xml:space="preserve"> </w:t>
      </w:r>
      <w:r>
        <w:t xml:space="preserve">Non-functional</w:t>
      </w:r>
      <w:r>
        <w:t xml:space="preserve"> </w:t>
      </w:r>
      <w:r>
        <w:t xml:space="preserve">Requirements</w:t>
      </w:r>
    </w:p>
    <w:p>
      <w:pPr>
        <w:pStyle w:val="Date"/>
      </w:pPr>
      <w:r>
        <w:t xml:space="preserve">2026-09-02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r>
        <w:rPr>
          <w:rStyle w:val="SectionNumber"/>
        </w:rPr>
        <w:t xml:space="preserve">1</w:t>
      </w:r>
      <w:r>
        <w:tab/>
      </w: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2026-09-02</w:t>
            </w:r>
          </w:p>
        </w:tc>
      </w:tr>
      <w:tr>
        <w:tc>
          <w:tcPr/>
          <w:p>
            <w:pPr>
              <w:jc w:val="left"/>
            </w:pPr>
            <w:r>
              <w:t xml:space="preserve">Version: v0.6.0</w:t>
            </w:r>
          </w:p>
        </w:tc>
      </w:tr>
      <w:tr>
        <w:tc>
          <w:tcPr/>
          <w:p>
            <w:pPr>
              <w:jc w:val="left"/>
            </w:pPr>
            <w:r>
              <w:t xml:space="preserve">Document status: DRAFT</w:t>
            </w:r>
          </w:p>
        </w:tc>
      </w:tr>
      <w:tr>
        <w:tc>
          <w:tcPr/>
          <w:p>
            <w:pPr>
              <w:jc w:val="left"/>
            </w:pPr>
            <w:r>
              <w:t xml:space="preserve">Document location:</w:t>
            </w:r>
            <w:r>
              <w:t xml:space="preserve"> </w:t>
            </w:r>
            <w:hyperlink r:id="rId20">
              <w:r>
                <w:rPr>
                  <w:rStyle w:val="Hyperlink"/>
                </w:rPr>
                <w:t xml:space="preserve">https://wmo-im.github.io/et-im/guides/wmo-cdms-requirements-DRAFT.html</w:t>
              </w:r>
            </w:hyperlink>
          </w:p>
        </w:tc>
      </w:tr>
      <w:tr>
        <w:tc>
          <w:tcPr/>
          <w:p>
            <w:pPr>
              <w:jc w:val="left"/>
            </w:pPr>
            <w:r>
              <w:t xml:space="preserve">WMO publication location: TBD</w:t>
            </w:r>
          </w:p>
        </w:tc>
      </w:tr>
      <w:tr>
        <w:tc>
          <w:tcPr/>
          <w:p>
            <w:pPr>
              <w:jc w:val="left"/>
            </w:pPr>
            <w:r>
              <w:t xml:space="preserve">Expert Team on Information Management</w:t>
            </w:r>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2025 World Meteorological Organization (WMO)</w:t>
            </w:r>
          </w:p>
        </w:tc>
      </w:tr>
    </w:tbl>
    <w:bookmarkStart w:id="44" w:name="Xc8210088bf4711be4456d26326179eb58b8f5b4"/>
    <w:p>
      <w:pPr>
        <w:pStyle w:val="Heading1"/>
      </w:pPr>
      <w:r>
        <w:rPr>
          <w:rStyle w:val="SectionNumber"/>
        </w:rPr>
        <w:t xml:space="preserve">2</w:t>
      </w:r>
      <w:r>
        <w:tab/>
      </w:r>
      <w:r>
        <w:t xml:space="preserve">Scope</w:t>
      </w:r>
    </w:p>
    <w:bookmarkStart w:id="31" w:name="X1ea7cbd003469405f98a7976943980a7b23bcee"/>
    <w:p>
      <w:pPr>
        <w:pStyle w:val="Heading2"/>
      </w:pPr>
      <w:r>
        <w:rPr>
          <w:rStyle w:val="SectionNumber"/>
        </w:rPr>
        <w:t xml:space="preserve">2.1</w:t>
      </w:r>
      <w:r>
        <w:tab/>
      </w:r>
      <w:r>
        <w:t xml:space="preserve">Introduction</w:t>
      </w:r>
    </w:p>
    <w:bookmarkStart w:id="25" w:name="X88f0756155f26df37ad1ca2b87402d5bb5ea789"/>
    <w:p>
      <w:pPr>
        <w:pStyle w:val="Heading3"/>
      </w:pPr>
      <w:r>
        <w:rPr>
          <w:rStyle w:val="SectionNumber"/>
        </w:rPr>
        <w:t xml:space="preserve">2.1.1</w:t>
      </w:r>
      <w:r>
        <w:tab/>
      </w:r>
      <w:r>
        <w:t xml:space="preserve">Purpose and Relationship to WMO-No. 1131</w:t>
      </w:r>
    </w:p>
    <w:p>
      <w:pPr>
        <w:pStyle w:val="FirstParagraph"/>
      </w:pPr>
      <w:r>
        <w:t xml:space="preserve">This document defines the minimum functional and non-functional requirements to support Members in establishing</w:t>
      </w:r>
      <w:r>
        <w:t xml:space="preserve"> </w:t>
      </w:r>
      <w:r>
        <w:t xml:space="preserve">climate data management systems or assessing the conformance of existing systems with the</w:t>
      </w:r>
      <w:r>
        <w:t xml:space="preserve"> </w:t>
      </w:r>
      <w:r>
        <w:rPr>
          <w:iCs/>
          <w:i/>
        </w:rPr>
        <w:t xml:space="preserve">Climate Data Management</w:t>
      </w:r>
      <w:r>
        <w:rPr>
          <w:iCs/>
          <w:i/>
        </w:rPr>
        <w:t xml:space="preserve"> </w:t>
      </w:r>
      <w:r>
        <w:rPr>
          <w:iCs/>
          <w:i/>
        </w:rPr>
        <w:t xml:space="preserve">System Specifications</w:t>
      </w:r>
      <w:r>
        <w:t xml:space="preserve"> </w:t>
      </w:r>
      <w:r>
        <w:t xml:space="preserve">(WMO-No. 1131, 2025 Edition).</w:t>
      </w:r>
    </w:p>
    <w:p>
      <w:pPr>
        <w:pStyle w:val="BodyText"/>
      </w:pPr>
      <w:r>
        <w:t xml:space="preserve">WMO-No. 1131 provides a comprehensive framework for Climate Data Management Systems (CDMS), describing key</w:t>
      </w:r>
      <w:r>
        <w:t xml:space="preserve"> </w:t>
      </w:r>
      <w:r>
        <w:t xml:space="preserve">components, governance principles, and operational practices using the classifications "Required", "Recommended",</w:t>
      </w:r>
      <w:r>
        <w:t xml:space="preserve"> </w:t>
      </w:r>
      <w:r>
        <w:t xml:space="preserve">and "Optional". The high-level nature of those classifications makes it difficult in practice to assess objectively</w:t>
      </w:r>
      <w:r>
        <w:t xml:space="preserve"> </w:t>
      </w:r>
      <w:r>
        <w:t xml:space="preserve">whether a given system meets the standard. This document translates the WMO-No. 1131 framework into a set of</w:t>
      </w:r>
      <w:r>
        <w:t xml:space="preserve"> </w:t>
      </w:r>
      <w:r>
        <w:t xml:space="preserve">concrete requirements against which a CDMS can be assessed.</w:t>
      </w:r>
    </w:p>
    <w:p>
      <w:pPr>
        <w:pStyle w:val="BodyText"/>
      </w:pPr>
      <w:r>
        <w:t xml:space="preserve">This document is primarily intended as: a tool to help WMO Members assess whether an existing or proposed CDMS</w:t>
      </w:r>
      <w:r>
        <w:t xml:space="preserve"> </w:t>
      </w:r>
      <w:r>
        <w:t xml:space="preserve">meets the minimum capabilities described in WMO-No. 1131; and a reference to help developers understand the</w:t>
      </w:r>
      <w:r>
        <w:t xml:space="preserve"> </w:t>
      </w:r>
      <w:r>
        <w:t xml:space="preserve">minimum capabilities expected of a conformant system. It is not a detailed technical specification or</w:t>
      </w:r>
      <w:r>
        <w:t xml:space="preserve"> </w:t>
      </w:r>
      <w:r>
        <w:t xml:space="preserve">implementation guide — specific architectural and technology choices remain the responsibility of the</w:t>
      </w:r>
      <w:r>
        <w:t xml:space="preserve"> </w:t>
      </w:r>
      <w:r>
        <w:t xml:space="preserve">implementing organization.</w:t>
      </w:r>
    </w:p>
    <w:p>
      <w:pPr>
        <w:pStyle w:val="BodyText"/>
      </w:pPr>
      <w:r>
        <w:t xml:space="preserve">The functional requirements are expressed as requirements classes following the OGC Modular Specification</w:t>
      </w:r>
      <w:r>
        <w:t xml:space="preserve"> </w:t>
      </w:r>
      <w:r>
        <w:t xml:space="preserve">approach. While this document does not place new regulatory obligations on WMO Members, the normative verbs (SHALL</w:t>
      </w:r>
      <w:r>
        <w:t xml:space="preserve"> </w:t>
      </w:r>
      <w:r>
        <w:t xml:space="preserve">and SHOULD) define the criteria a system must meet to be considered conformant with the respective classes.</w:t>
      </w:r>
    </w:p>
    <w:bookmarkEnd w:id="25"/>
    <w:bookmarkStart w:id="30" w:name="Xac7d33bab95f69e5b29060636ba21c8bd006561"/>
    <w:p>
      <w:pPr>
        <w:pStyle w:val="Heading3"/>
      </w:pPr>
      <w:r>
        <w:rPr>
          <w:rStyle w:val="SectionNumber"/>
        </w:rPr>
        <w:t xml:space="preserve">2.1.2</w:t>
      </w:r>
      <w:r>
        <w:tab/>
      </w:r>
      <w:r>
        <w:t xml:space="preserve">System Context and Boundaries</w:t>
      </w:r>
    </w:p>
    <w:p>
      <w:pPr>
        <w:pStyle w:val="FirstParagraph"/>
      </w:pPr>
      <w:hyperlink w:anchor="c4_level_0">
        <w:r>
          <w:rPr>
            <w:rStyle w:val="Hyperlink"/>
          </w:rPr>
          <w:t xml:space="preserve">System landscape showing the context of Climate Data Management Systems within the data exchange architecture</w:t>
        </w:r>
      </w:hyperlink>
      <w:r>
        <w:t xml:space="preserve"> </w:t>
      </w:r>
      <w:r>
        <w:t xml:space="preserve">illustrates the architectural landscape and positioning of a Climate Data Management</w:t>
      </w:r>
      <w:r>
        <w:t xml:space="preserve"> </w:t>
      </w:r>
      <w:r>
        <w:t xml:space="preserve">System within the broader weather, climate, and other environmental data value chain (hereafter, climate data for</w:t>
      </w:r>
      <w:r>
        <w:t xml:space="preserve"> </w:t>
      </w:r>
      <w:r>
        <w:t xml:space="preserve">conciseness). Climate data typically flows from field sensors and observing stations through national Data Collection</w:t>
      </w:r>
      <w:r>
        <w:t xml:space="preserve"> </w:t>
      </w:r>
      <w:r>
        <w:t xml:space="preserve">and Processing Systems (DCPS), and subsequently to various downstream applications and services.</w:t>
      </w:r>
    </w:p>
    <w:p>
      <w:pPr>
        <w:pStyle w:val="BodyText"/>
      </w:pPr>
      <w:r>
        <w:rPr>
          <w:bCs/>
          <w:b/>
        </w:rPr>
        <w:t xml:space="preserve">Key downstream systems include:</w:t>
      </w:r>
    </w:p>
    <w:p>
      <w:pPr>
        <w:numPr>
          <w:ilvl w:val="0"/>
          <w:numId w:val="1001"/>
        </w:numPr>
      </w:pPr>
      <w:r>
        <w:t xml:space="preserve">WIS 2.0 nodes for international data exchange</w:t>
      </w:r>
    </w:p>
    <w:p>
      <w:pPr>
        <w:numPr>
          <w:ilvl w:val="0"/>
          <w:numId w:val="1001"/>
        </w:numPr>
      </w:pPr>
      <w:r>
        <w:t xml:space="preserve">Operational meteorological systems (Numerical Weather Prediction, data assimilation, forecasting systems)</w:t>
      </w:r>
    </w:p>
    <w:p>
      <w:pPr>
        <w:numPr>
          <w:ilvl w:val="0"/>
          <w:numId w:val="1001"/>
        </w:numPr>
      </w:pPr>
      <w:r>
        <w:t xml:space="preserve">Climate Data Management Systems for quality control and long-term climate data management</w:t>
      </w:r>
    </w:p>
    <w:p>
      <w:pPr>
        <w:numPr>
          <w:ilvl w:val="0"/>
          <w:numId w:val="1001"/>
        </w:numPr>
      </w:pPr>
      <w:r>
        <w:t xml:space="preserve">Regional Climate Centres for regional climate monitoring and services</w:t>
      </w:r>
    </w:p>
    <w:p>
      <w:pPr>
        <w:numPr>
          <w:ilvl w:val="0"/>
          <w:numId w:val="1001"/>
        </w:numPr>
      </w:pPr>
      <w:r>
        <w:t xml:space="preserve">Long-term preservation archives and public-facing data portals</w:t>
      </w:r>
    </w:p>
    <w:p>
      <w:pPr>
        <w:pStyle w:val="CaptionedFigure"/>
      </w:pPr>
      <w:r>
        <w:drawing>
          <wp:inline>
            <wp:extent cx="3810000" cy="2540000"/>
            <wp:effectExtent b="0" l="0" r="0" t="0"/>
            <wp:docPr descr="c4 level 0" title="" id="27" name="Picture"/>
            <a:graphic>
              <a:graphicData uri="http://schemas.openxmlformats.org/drawingml/2006/picture">
                <pic:pic>
                  <pic:nvPicPr>
                    <pic:cNvPr descr="c4_level_0.svg" id="28" name="Picture"/>
                    <pic:cNvPicPr>
                      <a:picLocks noChangeArrowheads="1"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System landscape showing the context of Climate Data Management Systems within the data exchange architecture</w:t>
      </w:r>
    </w:p>
    <w:p>
      <w:pPr>
        <w:pStyle w:val="BodyText"/>
      </w:pPr>
      <w:r>
        <w:rPr>
          <w:bCs/>
          <w:b/>
        </w:rPr>
        <w:t xml:space="preserve">Scope Boundaries:</w:t>
      </w:r>
    </w:p>
    <w:p>
      <w:pPr>
        <w:pStyle w:val="BodyText"/>
      </w:pPr>
      <w:r>
        <w:t xml:space="preserve">While some operational implementations may integrate multiple components of the data flow—for example, combining DCPS</w:t>
      </w:r>
      <w:r>
        <w:t xml:space="preserve"> </w:t>
      </w:r>
      <w:r>
        <w:t xml:space="preserve">and CDMS functionality within a single system—this specification focuses exclusively on the Climate Data Management</w:t>
      </w:r>
      <w:r>
        <w:t xml:space="preserve"> </w:t>
      </w:r>
      <w:r>
        <w:t xml:space="preserve">System component and its specific responsibilities.</w:t>
      </w:r>
    </w:p>
    <w:p>
      <w:pPr>
        <w:pStyle w:val="BodyText"/>
      </w:pPr>
      <w:r>
        <w:rPr>
          <w:bCs/>
          <w:b/>
        </w:rPr>
        <w:t xml:space="preserve">The following are explicitly OUT OF SCOPE for this specification:</w:t>
      </w:r>
    </w:p>
    <w:p>
      <w:pPr>
        <w:numPr>
          <w:ilvl w:val="0"/>
          <w:numId w:val="1002"/>
        </w:numPr>
      </w:pPr>
      <w:r>
        <w:t xml:space="preserve">Field observation collection (sensors, data loggers, first-mile infrastructure)</w:t>
      </w:r>
    </w:p>
    <w:p>
      <w:pPr>
        <w:numPr>
          <w:ilvl w:val="0"/>
          <w:numId w:val="1002"/>
        </w:numPr>
      </w:pPr>
      <w:r>
        <w:t xml:space="preserve">Real-time data collection and processing systems (DCPS)</w:t>
      </w:r>
    </w:p>
    <w:p>
      <w:pPr>
        <w:numPr>
          <w:ilvl w:val="0"/>
          <w:numId w:val="1002"/>
        </w:numPr>
      </w:pPr>
      <w:r>
        <w:t xml:space="preserve">Time-critical data exchange via WIS 2.0 for operational meteorology</w:t>
      </w:r>
    </w:p>
    <w:p>
      <w:pPr>
        <w:numPr>
          <w:ilvl w:val="0"/>
          <w:numId w:val="1002"/>
        </w:numPr>
      </w:pPr>
      <w:r>
        <w:t xml:space="preserve">Numerical Weather Prediction and forecasting systems</w:t>
      </w:r>
    </w:p>
    <w:p>
      <w:pPr>
        <w:numPr>
          <w:ilvl w:val="0"/>
          <w:numId w:val="1002"/>
        </w:numPr>
      </w:pPr>
      <w:r>
        <w:t xml:space="preserve">General-purpose meteorological databases not specifically designed for climate data</w:t>
      </w:r>
    </w:p>
    <w:p>
      <w:pPr>
        <w:numPr>
          <w:ilvl w:val="0"/>
          <w:numId w:val="1002"/>
        </w:numPr>
      </w:pPr>
      <w:r>
        <w:t xml:space="preserve">Operational quality control for real-time applications</w:t>
      </w:r>
    </w:p>
    <w:p>
      <w:pPr>
        <w:pStyle w:val="FirstParagraph"/>
      </w:pPr>
      <w:r>
        <w:rPr>
          <w:bCs/>
          <w:b/>
        </w:rPr>
        <w:t xml:space="preserve">The following are IN SCOPE:</w:t>
      </w:r>
    </w:p>
    <w:p>
      <w:pPr>
        <w:numPr>
          <w:ilvl w:val="0"/>
          <w:numId w:val="1003"/>
        </w:numPr>
      </w:pPr>
      <w:r>
        <w:t xml:space="preserve">Quality control procedures specific to climate data requirements with emphasis on long-term consistency</w:t>
      </w:r>
    </w:p>
    <w:p>
      <w:pPr>
        <w:numPr>
          <w:ilvl w:val="0"/>
          <w:numId w:val="1003"/>
        </w:numPr>
      </w:pPr>
      <w:r>
        <w:t xml:space="preserve">Detection and correction of inhomogeneities in climate time series (homogenization)</w:t>
      </w:r>
    </w:p>
    <w:p>
      <w:pPr>
        <w:numPr>
          <w:ilvl w:val="0"/>
          <w:numId w:val="1003"/>
        </w:numPr>
      </w:pPr>
      <w:r>
        <w:t xml:space="preserve">Climate data rescue, including digitization of historical paper records</w:t>
      </w:r>
    </w:p>
    <w:p>
      <w:pPr>
        <w:numPr>
          <w:ilvl w:val="0"/>
          <w:numId w:val="1003"/>
        </w:numPr>
      </w:pPr>
      <w:r>
        <w:t xml:space="preserve">Station metadata management with emphasis on long-term consistency and provenance</w:t>
      </w:r>
    </w:p>
    <w:p>
      <w:pPr>
        <w:numPr>
          <w:ilvl w:val="0"/>
          <w:numId w:val="1003"/>
        </w:numPr>
      </w:pPr>
      <w:r>
        <w:t xml:space="preserve">Archival and preservation of climate datasets with appropriate documentation</w:t>
      </w:r>
    </w:p>
    <w:p>
      <w:pPr>
        <w:numPr>
          <w:ilvl w:val="0"/>
          <w:numId w:val="1003"/>
        </w:numPr>
      </w:pPr>
      <w:r>
        <w:t xml:space="preserve">Production, publication and distribution of quality-controlled climate data products</w:t>
      </w:r>
    </w:p>
    <w:p>
      <w:pPr>
        <w:numPr>
          <w:ilvl w:val="0"/>
          <w:numId w:val="1003"/>
        </w:numPr>
      </w:pPr>
      <w:r>
        <w:t xml:space="preserve">Integration interfaces with WIS 2.0, national networks, and international archives</w:t>
      </w:r>
    </w:p>
    <w:p>
      <w:pPr>
        <w:numPr>
          <w:ilvl w:val="0"/>
          <w:numId w:val="1003"/>
        </w:numPr>
      </w:pPr>
      <w:r>
        <w:t xml:space="preserve">Data lineage tracking and provenance management</w:t>
      </w:r>
    </w:p>
    <w:p>
      <w:pPr>
        <w:pStyle w:val="FirstParagraph"/>
      </w:pPr>
      <w:r>
        <w:t xml:space="preserve">This specification recognizes that CDMS implementations may exist within national meteorological services</w:t>
      </w:r>
      <w:r>
        <w:t xml:space="preserve"> </w:t>
      </w:r>
      <w:r>
        <w:t xml:space="preserve">(National Segment) and contribute to regional and international climate services (Regional/International Segments) as</w:t>
      </w:r>
      <w:r>
        <w:t xml:space="preserve"> </w:t>
      </w:r>
      <w:r>
        <w:t xml:space="preserve">shown in</w:t>
      </w:r>
      <w:r>
        <w:t xml:space="preserve"> </w:t>
      </w:r>
      <w:hyperlink w:anchor="c4_level_0">
        <w:r>
          <w:rPr>
            <w:rStyle w:val="Hyperlink"/>
          </w:rPr>
          <w:t xml:space="preserve">System landscape showing the context of Climate Data Management Systems within the data exchange architecture</w:t>
        </w:r>
      </w:hyperlink>
      <w:r>
        <w:t xml:space="preserve">. Requirements are designed to support both contexts while maintaining flexibility for local</w:t>
      </w:r>
      <w:r>
        <w:t xml:space="preserve"> </w:t>
      </w:r>
      <w:r>
        <w:t xml:space="preserve">operational arrangements.</w:t>
      </w:r>
    </w:p>
    <w:bookmarkEnd w:id="30"/>
    <w:bookmarkEnd w:id="31"/>
    <w:bookmarkStart w:id="42" w:name="X961aebdbdb5906a05af74af8407e8ac6ecf2ffb"/>
    <w:p>
      <w:pPr>
        <w:pStyle w:val="Heading2"/>
      </w:pPr>
      <w:r>
        <w:rPr>
          <w:rStyle w:val="SectionNumber"/>
        </w:rPr>
        <w:t xml:space="preserve">2.2</w:t>
      </w:r>
      <w:r>
        <w:tab/>
      </w:r>
      <w:r>
        <w:t xml:space="preserve">System Architecture</w:t>
      </w:r>
    </w:p>
    <w:bookmarkStart w:id="36" w:name="X3ffa8adc8d8900c91bac87deebc3c6c6ddc90b8"/>
    <w:p>
      <w:pPr>
        <w:pStyle w:val="Heading3"/>
      </w:pPr>
      <w:r>
        <w:rPr>
          <w:rStyle w:val="SectionNumber"/>
        </w:rPr>
        <w:t xml:space="preserve">2.2.1</w:t>
      </w:r>
      <w:r>
        <w:tab/>
      </w:r>
      <w:r>
        <w:t xml:space="preserve">System Context (Level 1)</w:t>
      </w:r>
    </w:p>
    <w:p>
      <w:pPr>
        <w:pStyle w:val="FirstParagraph"/>
      </w:pPr>
      <w:hyperlink w:anchor="c4_level_1">
        <w:r>
          <w:rPr>
            <w:rStyle w:val="Hyperlink"/>
          </w:rPr>
          <w:t xml:space="preserve">CDMS system context diagram showing users and external system interfaces</w:t>
        </w:r>
      </w:hyperlink>
      <w:r>
        <w:t xml:space="preserve"> </w:t>
      </w:r>
      <w:r>
        <w:t xml:space="preserve">illustrates the system context for a Climate Data Management System, showing the primary users,</w:t>
      </w:r>
      <w:r>
        <w:t xml:space="preserve"> </w:t>
      </w:r>
      <w:r>
        <w:t xml:space="preserve">the CDMS boundary, and its interactions with external systems. The diagram identifies key integration points including:</w:t>
      </w:r>
    </w:p>
    <w:p>
      <w:pPr>
        <w:numPr>
          <w:ilvl w:val="0"/>
          <w:numId w:val="1004"/>
        </w:numPr>
      </w:pPr>
      <w:r>
        <w:rPr>
          <w:bCs/>
          <w:b/>
        </w:rPr>
        <w:t xml:space="preserve">Data sources</w:t>
      </w:r>
      <w:r>
        <w:t xml:space="preserve">: The national Data Collection and Processing System (DCPS), and WIS 2.0 Global Services (via national WIS2 Node).</w:t>
      </w:r>
    </w:p>
    <w:p>
      <w:pPr>
        <w:numPr>
          <w:ilvl w:val="0"/>
          <w:numId w:val="1004"/>
        </w:numPr>
      </w:pPr>
      <w:r>
        <w:rPr>
          <w:bCs/>
          <w:b/>
        </w:rPr>
        <w:t xml:space="preserve">Users</w:t>
      </w:r>
      <w:r>
        <w:t xml:space="preserve">: Climate scientists, data managers, and system administrators</w:t>
      </w:r>
    </w:p>
    <w:p>
      <w:pPr>
        <w:numPr>
          <w:ilvl w:val="0"/>
          <w:numId w:val="1004"/>
        </w:numPr>
      </w:pPr>
      <w:r>
        <w:rPr>
          <w:bCs/>
          <w:b/>
        </w:rPr>
        <w:t xml:space="preserve">Downstream systems</w:t>
      </w:r>
      <w:r>
        <w:t xml:space="preserve">: Long-term archives, climate data stores, and climate analysis platforms</w:t>
      </w:r>
    </w:p>
    <w:p>
      <w:pPr>
        <w:numPr>
          <w:ilvl w:val="0"/>
          <w:numId w:val="1004"/>
        </w:numPr>
      </w:pPr>
      <w:r>
        <w:rPr>
          <w:bCs/>
          <w:b/>
        </w:rPr>
        <w:t xml:space="preserve">Support systems</w:t>
      </w:r>
      <w:r>
        <w:t xml:space="preserve">: Identity management and operations monitoring</w:t>
      </w:r>
    </w:p>
    <w:p>
      <w:pPr>
        <w:pStyle w:val="FirstParagraph"/>
      </w:pPr>
      <w:r>
        <w:t xml:space="preserve">While these external systems and their interactions are shown for context, their internal specifications are outside</w:t>
      </w:r>
      <w:r>
        <w:t xml:space="preserve"> </w:t>
      </w:r>
      <w:r>
        <w:t xml:space="preserve">the scope of this document. This specification focuses exclusively on the requirements for the CDMS component itself</w:t>
      </w:r>
      <w:r>
        <w:t xml:space="preserve"> </w:t>
      </w:r>
      <w:r>
        <w:t xml:space="preserve">and its standardized interfaces with these external systems.</w:t>
      </w:r>
    </w:p>
    <w:p>
      <w:pPr>
        <w:pStyle w:val="CaptionedFigure"/>
      </w:pPr>
      <w:r>
        <w:drawing>
          <wp:inline>
            <wp:extent cx="3810000" cy="2540000"/>
            <wp:effectExtent b="0" l="0" r="0" t="0"/>
            <wp:docPr descr="c4 level 1" title="" id="33" name="Picture"/>
            <a:graphic>
              <a:graphicData uri="http://schemas.openxmlformats.org/drawingml/2006/picture">
                <pic:pic>
                  <pic:nvPicPr>
                    <pic:cNvPr descr="c4_level_1.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CDMS system context diagram showing users and external system interfaces</w:t>
      </w:r>
    </w:p>
    <w:bookmarkEnd w:id="36"/>
    <w:bookmarkStart w:id="41" w:name="X0bde5702533cd6c6ab63da323d6f6ab25b8a33e"/>
    <w:p>
      <w:pPr>
        <w:pStyle w:val="Heading3"/>
      </w:pPr>
      <w:r>
        <w:rPr>
          <w:rStyle w:val="SectionNumber"/>
        </w:rPr>
        <w:t xml:space="preserve">2.2.2</w:t>
      </w:r>
      <w:r>
        <w:tab/>
      </w:r>
      <w:r>
        <w:t xml:space="preserve">Container Architecture (Level 2)</w:t>
      </w:r>
    </w:p>
    <w:p>
      <w:pPr>
        <w:pStyle w:val="FirstParagraph"/>
      </w:pPr>
      <w:hyperlink w:anchor="c4_level_2">
        <w:r>
          <w:rPr>
            <w:rStyle w:val="Hyperlink"/>
          </w:rPr>
          <w:t xml:space="preserve">Container diagram showing major functional components and data stores</w:t>
        </w:r>
      </w:hyperlink>
      <w:r>
        <w:t xml:space="preserve"> </w:t>
      </w:r>
      <w:r>
        <w:t xml:space="preserve">provides a high-level view of the major functional components and data stores within</w:t>
      </w:r>
      <w:r>
        <w:t xml:space="preserve"> </w:t>
      </w:r>
      <w:r>
        <w:t xml:space="preserve">the Climate Data Management System. This diagram is intentionally technology-agnostic, allowing implementers flexibility in</w:t>
      </w:r>
      <w:r>
        <w:t xml:space="preserve"> </w:t>
      </w:r>
      <w:r>
        <w:t xml:space="preserve">architectural and technology choices while conforming to the functional requirements of this specification.</w:t>
      </w:r>
    </w:p>
    <w:p>
      <w:pPr>
        <w:pStyle w:val="CaptionedFigure"/>
      </w:pPr>
      <w:r>
        <w:drawing>
          <wp:inline>
            <wp:extent cx="3810000" cy="2540000"/>
            <wp:effectExtent b="0" l="0" r="0" t="0"/>
            <wp:docPr descr="c4 level 2" title="" id="38" name="Picture"/>
            <a:graphic>
              <a:graphicData uri="http://schemas.openxmlformats.org/drawingml/2006/picture">
                <pic:pic>
                  <pic:nvPicPr>
                    <pic:cNvPr descr="c4_level_2.svg" id="39" name="Picture"/>
                    <pic:cNvPicPr>
                      <a:picLocks noChangeArrowheads="1" noChangeAspect="1"/>
                    </pic:cNvPicPr>
                  </pic:nvPicPr>
                  <pic:blipFill>
                    <a:blip r:embed="rId40">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Container diagram showing major functional components and data stores</w:t>
      </w:r>
    </w:p>
    <w:p>
      <w:pPr>
        <w:pStyle w:val="BodyText"/>
      </w:pPr>
      <w:r>
        <w:rPr>
          <w:bCs/>
          <w:b/>
        </w:rPr>
        <w:t xml:space="preserve">Key Containers:</w:t>
      </w:r>
    </w:p>
    <w:p>
      <w:pPr>
        <w:numPr>
          <w:ilvl w:val="0"/>
          <w:numId w:val="1005"/>
        </w:numPr>
      </w:pPr>
      <w:r>
        <w:rPr>
          <w:bCs/>
          <w:b/>
        </w:rPr>
        <w:t xml:space="preserve">User Interface</w:t>
      </w:r>
      <w:r>
        <w:t xml:space="preserve">: Provides interactive capabilities for climate scientists, data managers, and system administrators to</w:t>
      </w:r>
      <w:r>
        <w:t xml:space="preserve"> </w:t>
      </w:r>
      <w:r>
        <w:t xml:space="preserve">review quality-controlled data, validate observations, manage station metadata, configure system parameters, and</w:t>
      </w:r>
      <w:r>
        <w:t xml:space="preserve"> </w:t>
      </w:r>
      <w:r>
        <w:t xml:space="preserve">monitor system operations. This may be implemented as a web application, desktop application, or a combination of both.</w:t>
      </w:r>
    </w:p>
    <w:p>
      <w:pPr>
        <w:numPr>
          <w:ilvl w:val="0"/>
          <w:numId w:val="1005"/>
        </w:numPr>
      </w:pPr>
      <w:r>
        <w:rPr>
          <w:bCs/>
          <w:b/>
        </w:rPr>
        <w:t xml:space="preserve">Data API</w:t>
      </w:r>
      <w:r>
        <w:t xml:space="preserve">: Exposes standardized interfaces for data ingestion from external sources, data query and retrieval by</w:t>
      </w:r>
      <w:r>
        <w:t xml:space="preserve"> </w:t>
      </w:r>
      <w:r>
        <w:t xml:space="preserve">users and downstream systems, and publication of climate data products. The API should support international standards</w:t>
      </w:r>
      <w:r>
        <w:t xml:space="preserve"> </w:t>
      </w:r>
      <w:r>
        <w:t xml:space="preserve">for climate data exchange including OGC API standards.</w:t>
      </w:r>
    </w:p>
    <w:p>
      <w:pPr>
        <w:numPr>
          <w:ilvl w:val="0"/>
          <w:numId w:val="1005"/>
        </w:numPr>
      </w:pPr>
      <w:r>
        <w:rPr>
          <w:bCs/>
          <w:b/>
        </w:rPr>
        <w:t xml:space="preserve">Data Ingestion</w:t>
      </w:r>
      <w:r>
        <w:t xml:space="preserve">: Processes incoming observations from the national DCPS (national real-time and non-real-time</w:t>
      </w:r>
      <w:r>
        <w:t xml:space="preserve"> </w:t>
      </w:r>
      <w:r>
        <w:t xml:space="preserve">data) and from WIS 2.0 (international observations), as well as digitized historical observations submitted by the</w:t>
      </w:r>
      <w:r>
        <w:t xml:space="preserve"> </w:t>
      </w:r>
      <w:r>
        <w:t xml:space="preserve">Data Rescue Service. Handles multiple data formats and protocols, performing initial validation and normalization.</w:t>
      </w:r>
    </w:p>
    <w:p>
      <w:pPr>
        <w:numPr>
          <w:ilvl w:val="0"/>
          <w:numId w:val="1005"/>
        </w:numPr>
      </w:pPr>
      <w:r>
        <w:rPr>
          <w:bCs/>
          <w:b/>
        </w:rPr>
        <w:t xml:space="preserve">Data Processing Engine</w:t>
      </w:r>
      <w:r>
        <w:t xml:space="preserve">: Applies quality control algorithms to climate observations including range checks,</w:t>
      </w:r>
      <w:r>
        <w:t xml:space="preserve"> </w:t>
      </w:r>
      <w:r>
        <w:t xml:space="preserve">temporal consistency checks, spatial consistency checks, and climatological validation. Also performs statistical</w:t>
      </w:r>
      <w:r>
        <w:t xml:space="preserve"> </w:t>
      </w:r>
      <w:r>
        <w:t xml:space="preserve">analysis to detect and adjust for non-climatic discontinuities in observation time series (homogenization),</w:t>
      </w:r>
      <w:r>
        <w:t xml:space="preserve"> </w:t>
      </w:r>
      <w:r>
        <w:t xml:space="preserve">producing both adjusted data and comprehensive documentation of the process.</w:t>
      </w:r>
    </w:p>
    <w:p>
      <w:pPr>
        <w:numPr>
          <w:ilvl w:val="0"/>
          <w:numId w:val="1005"/>
        </w:numPr>
      </w:pPr>
      <w:r>
        <w:rPr>
          <w:bCs/>
          <w:b/>
        </w:rPr>
        <w:t xml:space="preserve">Metadata Management</w:t>
      </w:r>
      <w:r>
        <w:t xml:space="preserve">: Maintains comprehensive station and element metadata including location information,</w:t>
      </w:r>
      <w:r>
        <w:t xml:space="preserve"> </w:t>
      </w:r>
      <w:r>
        <w:t xml:space="preserve">instrumentation history, observing practices, element definitions (units, codes, and controlled vocabularies), and</w:t>
      </w:r>
      <w:r>
        <w:t xml:space="preserve"> </w:t>
      </w:r>
      <w:r>
        <w:t xml:space="preserve">data lineage. Supports both data ingestion validation and quality control processing, and ensures compliance with</w:t>
      </w:r>
      <w:r>
        <w:t xml:space="preserve"> </w:t>
      </w:r>
      <w:r>
        <w:t xml:space="preserve">international metadata standards.</w:t>
      </w:r>
    </w:p>
    <w:p>
      <w:pPr>
        <w:numPr>
          <w:ilvl w:val="0"/>
          <w:numId w:val="1005"/>
        </w:numPr>
      </w:pPr>
      <w:r>
        <w:rPr>
          <w:bCs/>
          <w:b/>
        </w:rPr>
        <w:t xml:space="preserve">Data Rescue Service</w:t>
      </w:r>
      <w:r>
        <w:t xml:space="preserve">: Manages the digitization workflow for historical climate records, including coordination of</w:t>
      </w:r>
      <w:r>
        <w:t xml:space="preserve"> </w:t>
      </w:r>
      <w:r>
        <w:t xml:space="preserve">document imaging, data entry from paper records, and quality assurance of digitized observations. Preserves both the</w:t>
      </w:r>
      <w:r>
        <w:t xml:space="preserve"> </w:t>
      </w:r>
      <w:r>
        <w:t xml:space="preserve">scanned images and the keyed data with full provenance information. Digitized observations flow through</w:t>
      </w:r>
      <w:r>
        <w:t xml:space="preserve"> </w:t>
      </w:r>
      <w:r>
        <w:t xml:space="preserve">the same Data Processing Engine as contemporary observations to ensure consistent quality standards.</w:t>
      </w:r>
    </w:p>
    <w:p>
      <w:pPr>
        <w:numPr>
          <w:ilvl w:val="0"/>
          <w:numId w:val="1005"/>
        </w:numPr>
      </w:pPr>
      <w:r>
        <w:rPr>
          <w:bCs/>
          <w:b/>
        </w:rPr>
        <w:t xml:space="preserve">Data Catalogue</w:t>
      </w:r>
      <w:r>
        <w:t xml:space="preserve">: Maintains persistent discovery metadata records describing available datasets,</w:t>
      </w:r>
      <w:r>
        <w:t xml:space="preserve"> </w:t>
      </w:r>
      <w:r>
        <w:t xml:space="preserve">observations, and metadata holdings. Supports search and discovery via the Data API and publishes</w:t>
      </w:r>
      <w:r>
        <w:t xml:space="preserve"> </w:t>
      </w:r>
      <w:r>
        <w:t xml:space="preserve">discovery metadata to downstream services.</w:t>
      </w:r>
    </w:p>
    <w:p>
      <w:pPr>
        <w:numPr>
          <w:ilvl w:val="0"/>
          <w:numId w:val="1005"/>
        </w:numPr>
      </w:pPr>
      <w:r>
        <w:rPr>
          <w:bCs/>
          <w:b/>
        </w:rPr>
        <w:t xml:space="preserve">Archive and Backup</w:t>
      </w:r>
      <w:r>
        <w:t xml:space="preserve">: Manages scheduled backup and archival of the Data Store and File Storage contents.</w:t>
      </w:r>
      <w:r>
        <w:t xml:space="preserve"> </w:t>
      </w:r>
      <w:r>
        <w:t xml:space="preserve">Submits datasets to external long-term preservation archives and maintains backup copies to support</w:t>
      </w:r>
      <w:r>
        <w:t xml:space="preserve"> </w:t>
      </w:r>
      <w:r>
        <w:t xml:space="preserve">disaster recovery.</w:t>
      </w:r>
    </w:p>
    <w:p>
      <w:pPr>
        <w:pStyle w:val="FirstParagraph"/>
      </w:pPr>
      <w:r>
        <w:rPr>
          <w:bCs/>
          <w:b/>
        </w:rPr>
        <w:t xml:space="preserve">Data Stores:</w:t>
      </w:r>
    </w:p>
    <w:p>
      <w:pPr>
        <w:numPr>
          <w:ilvl w:val="0"/>
          <w:numId w:val="1006"/>
        </w:numPr>
      </w:pPr>
      <w:r>
        <w:rPr>
          <w:bCs/>
          <w:b/>
        </w:rPr>
        <w:t xml:space="preserve">Data Store</w:t>
      </w:r>
      <w:r>
        <w:t xml:space="preserve">: Persistent storage for climate observations with their associated quality flags and</w:t>
      </w:r>
      <w:r>
        <w:t xml:space="preserve"> </w:t>
      </w:r>
      <w:r>
        <w:t xml:space="preserve">processing history, station and element metadata (including units, codes, and controlled vocabularies),</w:t>
      </w:r>
      <w:r>
        <w:t xml:space="preserve"> </w:t>
      </w:r>
      <w:r>
        <w:t xml:space="preserve">quality control rules and thresholds, system configuration, homogenization parameters, and data lineage</w:t>
      </w:r>
      <w:r>
        <w:t xml:space="preserve"> </w:t>
      </w:r>
      <w:r>
        <w:t xml:space="preserve">information. Maintains historical records of all metadata changes to support long-term climate analysis.</w:t>
      </w:r>
    </w:p>
    <w:p>
      <w:pPr>
        <w:numPr>
          <w:ilvl w:val="0"/>
          <w:numId w:val="1006"/>
        </w:numPr>
      </w:pPr>
      <w:r>
        <w:rPr>
          <w:bCs/>
          <w:b/>
        </w:rPr>
        <w:t xml:space="preserve">File Storage</w:t>
      </w:r>
      <w:r>
        <w:t xml:space="preserve">: Manages climate-standard file formats (such as NetCDF-CF), quality control reports, homogenization</w:t>
      </w:r>
      <w:r>
        <w:t xml:space="preserve"> </w:t>
      </w:r>
      <w:r>
        <w:t xml:space="preserve">analysis outputs, digitized document images, and archived datasets. Supports versioning and long-term preservation</w:t>
      </w:r>
      <w:r>
        <w:t xml:space="preserve"> </w:t>
      </w:r>
      <w:r>
        <w:t xml:space="preserve">requirements.</w:t>
      </w:r>
    </w:p>
    <w:p>
      <w:pPr>
        <w:pStyle w:val="FirstParagraph"/>
      </w:pPr>
      <w:r>
        <w:rPr>
          <w:bCs/>
          <w:b/>
        </w:rPr>
        <w:t xml:space="preserve">External System Integration:</w:t>
      </w:r>
    </w:p>
    <w:p>
      <w:pPr>
        <w:pStyle w:val="BodyText"/>
      </w:pPr>
      <w:r>
        <w:t xml:space="preserve">The system integrates with external systems at well-defined conformance boundaries where standardized</w:t>
      </w:r>
      <w:r>
        <w:t xml:space="preserve"> </w:t>
      </w:r>
      <w:r>
        <w:t xml:space="preserve">protocols and data formats apply:</w:t>
      </w:r>
    </w:p>
    <w:p>
      <w:pPr>
        <w:numPr>
          <w:ilvl w:val="0"/>
          <w:numId w:val="1007"/>
        </w:numPr>
      </w:pPr>
      <w:r>
        <w:rPr>
          <w:bCs/>
          <w:b/>
        </w:rPr>
        <w:t xml:space="preserve">WIS 2.0</w:t>
      </w:r>
      <w:r>
        <w:t xml:space="preserve">: International data exchange using MQTT messaging and standardized data formats for both consuming</w:t>
      </w:r>
      <w:r>
        <w:t xml:space="preserve"> </w:t>
      </w:r>
      <w:r>
        <w:t xml:space="preserve">international observations and publishing national climate products.</w:t>
      </w:r>
    </w:p>
    <w:p>
      <w:pPr>
        <w:numPr>
          <w:ilvl w:val="0"/>
          <w:numId w:val="1007"/>
        </w:numPr>
      </w:pPr>
      <w:r>
        <w:rPr>
          <w:bCs/>
          <w:b/>
        </w:rPr>
        <w:t xml:space="preserve">National Data Collection and Processing System</w:t>
      </w:r>
      <w:r>
        <w:t xml:space="preserve">: Real-time and non-real-time data sources and processing, including</w:t>
      </w:r>
      <w:r>
        <w:t xml:space="preserve"> </w:t>
      </w:r>
      <w:r>
        <w:t xml:space="preserve">connection to data loggers, sensors and other external data sources.</w:t>
      </w:r>
    </w:p>
    <w:p>
      <w:pPr>
        <w:numPr>
          <w:ilvl w:val="0"/>
          <w:numId w:val="1007"/>
        </w:numPr>
      </w:pPr>
      <w:r>
        <w:rPr>
          <w:bCs/>
          <w:b/>
        </w:rPr>
        <w:t xml:space="preserve">Long-term Preservation Archives</w:t>
      </w:r>
      <w:r>
        <w:t xml:space="preserve">: Climate dataset archival using standard formats.</w:t>
      </w:r>
    </w:p>
    <w:p>
      <w:pPr>
        <w:numPr>
          <w:ilvl w:val="0"/>
          <w:numId w:val="1007"/>
        </w:numPr>
      </w:pPr>
      <w:r>
        <w:rPr>
          <w:bCs/>
          <w:b/>
        </w:rPr>
        <w:t xml:space="preserve">Downstream Services</w:t>
      </w:r>
      <w:r>
        <w:t xml:space="preserve">: External consumers of climate data and metadata, including climate data stores,</w:t>
      </w:r>
      <w:r>
        <w:t xml:space="preserve"> </w:t>
      </w:r>
      <w:r>
        <w:t xml:space="preserve">analysis platforms, and WIS 2.0 nodes, accessed via the Data API and Data Catalogue.</w:t>
      </w:r>
    </w:p>
    <w:p>
      <w:pPr>
        <w:numPr>
          <w:ilvl w:val="0"/>
          <w:numId w:val="1007"/>
        </w:numPr>
      </w:pPr>
      <w:r>
        <w:rPr>
          <w:bCs/>
          <w:b/>
        </w:rPr>
        <w:t xml:space="preserve">Identity Management Systems</w:t>
      </w:r>
      <w:r>
        <w:t xml:space="preserve">: Enterprise authentication and authorization using standard protocols (LDAP, OAuth 2.0, SAML).</w:t>
      </w:r>
    </w:p>
    <w:p>
      <w:pPr>
        <w:pStyle w:val="FirstParagraph"/>
      </w:pPr>
      <w:r>
        <w:t xml:space="preserve">This architectural decomposition supports the modular requirements structure of this specification, where</w:t>
      </w:r>
      <w:r>
        <w:t xml:space="preserve"> </w:t>
      </w:r>
      <w:r>
        <w:t xml:space="preserve">different containers may be subject to different requirements classes based on their functional responsibilities.</w:t>
      </w:r>
    </w:p>
    <w:bookmarkEnd w:id="41"/>
    <w:bookmarkEnd w:id="42"/>
    <w:bookmarkStart w:id="43" w:name="X03290b7ee3df4b23fa667127218027c42f342b3"/>
    <w:p>
      <w:pPr>
        <w:pStyle w:val="Heading2"/>
      </w:pPr>
      <w:r>
        <w:rPr>
          <w:rStyle w:val="SectionNumber"/>
        </w:rPr>
        <w:t xml:space="preserve">2.3</w:t>
      </w:r>
      <w:r>
        <w:tab/>
      </w:r>
      <w:r>
        <w:t xml:space="preserve">Document Structure and Organization</w:t>
      </w:r>
    </w:p>
    <w:p>
      <w:pPr>
        <w:pStyle w:val="FirstParagraph"/>
      </w:pPr>
      <w:r>
        <w:t xml:space="preserve">To facilitate clear understanding and practical application, this document is structured into the following key sections:</w:t>
      </w:r>
    </w:p>
    <w:p>
      <w:pPr>
        <w:numPr>
          <w:ilvl w:val="0"/>
          <w:numId w:val="1008"/>
        </w:numPr>
      </w:pPr>
      <w:hyperlink w:anchor="functional-requirements">
        <w:r>
          <w:rPr>
            <w:rStyle w:val="Hyperlink"/>
            <w:bCs/>
            <w:b/>
          </w:rPr>
          <w:t xml:space="preserve">Functional Requirements</w:t>
        </w:r>
      </w:hyperlink>
      <w:r>
        <w:t xml:space="preserve">: Details what a CDMS shall do, providing specific,</w:t>
      </w:r>
      <w:r>
        <w:t xml:space="preserve"> </w:t>
      </w:r>
      <w:r>
        <w:t xml:space="preserve">granular requirements for core functionalities such as data ingestion and validation, transformation and storage,</w:t>
      </w:r>
      <w:r>
        <w:t xml:space="preserve"> </w:t>
      </w:r>
      <w:r>
        <w:t xml:space="preserve">metadata management, quality control, data rescue, processing, and user interface interactions. These requirements</w:t>
      </w:r>
      <w:r>
        <w:t xml:space="preserve"> </w:t>
      </w:r>
      <w:r>
        <w:t xml:space="preserve">operationalize the high-level functional components outlined in WMO-No. 1131.</w:t>
      </w:r>
    </w:p>
    <w:p>
      <w:pPr>
        <w:numPr>
          <w:ilvl w:val="0"/>
          <w:numId w:val="1008"/>
        </w:numPr>
      </w:pPr>
      <w:hyperlink w:anchor="non-functional-requirements">
        <w:r>
          <w:rPr>
            <w:rStyle w:val="Hyperlink"/>
            <w:bCs/>
            <w:b/>
          </w:rPr>
          <w:t xml:space="preserve">Non-Functional Requirements</w:t>
        </w:r>
      </w:hyperlink>
      <w:r>
        <w:t xml:space="preserve">: Defines how well a CDMS shall perform, covering</w:t>
      </w:r>
      <w:r>
        <w:t xml:space="preserve"> </w:t>
      </w:r>
      <w:r>
        <w:t xml:space="preserve">essential attributes like performance, scalability, reliability, maintainability, usability, interoperability,</w:t>
      </w:r>
      <w:r>
        <w:t xml:space="preserve"> </w:t>
      </w:r>
      <w:r>
        <w:t xml:space="preserve">data governance, and comprehensive security measures. These requirements ensure that a CDMS not only fulfills its</w:t>
      </w:r>
      <w:r>
        <w:t xml:space="preserve"> </w:t>
      </w:r>
      <w:r>
        <w:t xml:space="preserve">functional duties but also operates effectively, securely, and sustainably in various environments.</w:t>
      </w:r>
    </w:p>
    <w:p>
      <w:pPr>
        <w:numPr>
          <w:ilvl w:val="0"/>
          <w:numId w:val="1008"/>
        </w:numPr>
      </w:pPr>
      <w:hyperlink w:anchor="appendix">
        <w:r>
          <w:rPr>
            <w:rStyle w:val="Hyperlink"/>
            <w:bCs/>
            <w:b/>
          </w:rPr>
          <w:t xml:space="preserve">Appendix</w:t>
        </w:r>
      </w:hyperlink>
      <w:r>
        <w:t xml:space="preserve">: Provides supplementary information, including a glossary of terms, a list of acronyms</w:t>
      </w:r>
      <w:r>
        <w:t xml:space="preserve"> </w:t>
      </w:r>
      <w:r>
        <w:t xml:space="preserve">used throughout the document, references to related standards and specifications, and any other relevant supporting</w:t>
      </w:r>
      <w:r>
        <w:t xml:space="preserve"> </w:t>
      </w:r>
      <w:r>
        <w:t xml:space="preserve">material that aids in the understanding and application of these specifications.</w:t>
      </w:r>
    </w:p>
    <w:p>
      <w:pPr>
        <w:pStyle w:val="FirstParagraph"/>
      </w:pPr>
      <w:r>
        <w:t xml:space="preserve">Each requirement within the functional and non-functional sections is designed to be clear, assessable, and</w:t>
      </w:r>
      <w:r>
        <w:t xml:space="preserve"> </w:t>
      </w:r>
      <w:r>
        <w:t xml:space="preserve">directly applicable, serving as a valuable reference for both system development and conformance assessment</w:t>
      </w:r>
      <w:r>
        <w:t xml:space="preserve"> </w:t>
      </w:r>
      <w:r>
        <w:t xml:space="preserve">activities in the context of WMO-No. 1131.</w:t>
      </w:r>
    </w:p>
    <w:bookmarkEnd w:id="43"/>
    <w:bookmarkEnd w:id="44"/>
    <w:bookmarkStart w:id="63" w:name="X859b073d7e5a95a337a680b453cd9ab10fc927d"/>
    <w:p>
      <w:pPr>
        <w:pStyle w:val="Heading1"/>
      </w:pPr>
      <w:r>
        <w:rPr>
          <w:rStyle w:val="SectionNumber"/>
        </w:rPr>
        <w:t xml:space="preserve">3</w:t>
      </w:r>
      <w:r>
        <w:tab/>
      </w:r>
      <w:r>
        <w:t xml:space="preserve">Conformance</w:t>
      </w:r>
    </w:p>
    <w:p>
      <w:pPr>
        <w:pStyle w:val="FirstParagraph"/>
      </w:pPr>
      <w:r>
        <w:t xml:space="preserve">This specification defines the following conformance classes corresponding to the functional capabilities</w:t>
      </w:r>
      <w:r>
        <w:t xml:space="preserve"> </w:t>
      </w:r>
      <w:r>
        <w:t xml:space="preserve">of a Climate Data Management System:</w:t>
      </w:r>
    </w:p>
    <w:p>
      <w:pPr>
        <w:numPr>
          <w:ilvl w:val="0"/>
          <w:numId w:val="1009"/>
        </w:numPr>
      </w:pPr>
      <w:r>
        <w:rPr>
          <w:bCs/>
          <w:b/>
        </w:rPr>
        <w:t xml:space="preserve">Core</w:t>
      </w:r>
      <w:r>
        <w:t xml:space="preserve"> </w:t>
      </w:r>
      <w:r>
        <w:t xml:space="preserve">(Required): Foundational observation storage and retrieval, provenance metadata management,</w:t>
      </w:r>
      <w:r>
        <w:t xml:space="preserve"> </w:t>
      </w:r>
      <w:r>
        <w:t xml:space="preserve">and basic station and sensor metadata storage. This class provides the data management foundation on which all other</w:t>
      </w:r>
      <w:r>
        <w:t xml:space="preserve"> </w:t>
      </w:r>
      <w:r>
        <w:t xml:space="preserve">conformance classes depend.</w:t>
      </w:r>
    </w:p>
    <w:p>
      <w:pPr>
        <w:numPr>
          <w:ilvl w:val="0"/>
          <w:numId w:val="1009"/>
        </w:numPr>
      </w:pPr>
      <w:r>
        <w:rPr>
          <w:bCs/>
          <w:b/>
        </w:rPr>
        <w:t xml:space="preserve">Observations Quality Control</w:t>
      </w:r>
      <w:r>
        <w:t xml:space="preserve"> </w:t>
      </w:r>
      <w:r>
        <w:t xml:space="preserve">(Required): Climate-specific QC procedures including range, temporal, spatial, and climatological checks</w:t>
      </w:r>
    </w:p>
    <w:p>
      <w:pPr>
        <w:numPr>
          <w:ilvl w:val="0"/>
          <w:numId w:val="1009"/>
        </w:numPr>
      </w:pPr>
      <w:r>
        <w:rPr>
          <w:bCs/>
          <w:b/>
        </w:rPr>
        <w:t xml:space="preserve">Data Ingestion</w:t>
      </w:r>
      <w:r>
        <w:t xml:space="preserve"> </w:t>
      </w:r>
      <w:r>
        <w:t xml:space="preserve">(Required): Multi-format data import, validation, and normalization</w:t>
      </w:r>
    </w:p>
    <w:p>
      <w:pPr>
        <w:numPr>
          <w:ilvl w:val="0"/>
          <w:numId w:val="1009"/>
        </w:numPr>
      </w:pPr>
      <w:r>
        <w:rPr>
          <w:bCs/>
          <w:b/>
        </w:rPr>
        <w:t xml:space="preserve">Data API</w:t>
      </w:r>
      <w:r>
        <w:t xml:space="preserve"> </w:t>
      </w:r>
      <w:r>
        <w:t xml:space="preserve">(Required): Standards-based data query, retrieval, and distribution interfaces</w:t>
      </w:r>
    </w:p>
    <w:p>
      <w:pPr>
        <w:numPr>
          <w:ilvl w:val="0"/>
          <w:numId w:val="1009"/>
        </w:numPr>
      </w:pPr>
      <w:r>
        <w:rPr>
          <w:bCs/>
          <w:b/>
        </w:rPr>
        <w:t xml:space="preserve">Basic Climate Computation</w:t>
      </w:r>
      <w:r>
        <w:t xml:space="preserve"> </w:t>
      </w:r>
      <w:r>
        <w:t xml:space="preserve">(Required): Computation of derived meteorological variables and summary</w:t>
      </w:r>
      <w:r>
        <w:t xml:space="preserve"> </w:t>
      </w:r>
      <w:r>
        <w:t xml:space="preserve">statistics from quality-controlled observations. Homogenization support is recommended but not required</w:t>
      </w:r>
      <w:r>
        <w:t xml:space="preserve"> </w:t>
      </w:r>
      <w:r>
        <w:t xml:space="preserve">for conformance to this class.</w:t>
      </w:r>
    </w:p>
    <w:p>
      <w:pPr>
        <w:numPr>
          <w:ilvl w:val="0"/>
          <w:numId w:val="1009"/>
        </w:numPr>
      </w:pPr>
      <w:r>
        <w:rPr>
          <w:bCs/>
          <w:b/>
        </w:rPr>
        <w:t xml:space="preserve">Data Rescue</w:t>
      </w:r>
      <w:r>
        <w:t xml:space="preserve"> </w:t>
      </w:r>
      <w:r>
        <w:t xml:space="preserve">(Optional): Digitization workflow for historical paper records including imaging and data entry</w:t>
      </w:r>
    </w:p>
    <w:p>
      <w:pPr>
        <w:numPr>
          <w:ilvl w:val="0"/>
          <w:numId w:val="1009"/>
        </w:numPr>
      </w:pPr>
      <w:r>
        <w:rPr>
          <w:bCs/>
          <w:b/>
        </w:rPr>
        <w:t xml:space="preserve">Metadata Management</w:t>
      </w:r>
      <w:r>
        <w:t xml:space="preserve"> </w:t>
      </w:r>
      <w:r>
        <w:t xml:space="preserve">(Required): Advanced station and element metadata management including WIGOS compliance,</w:t>
      </w:r>
      <w:r>
        <w:t xml:space="preserve"> </w:t>
      </w:r>
      <w:r>
        <w:t xml:space="preserve">complete station history, discovery metadata, and metadata quality validation</w:t>
      </w:r>
    </w:p>
    <w:p>
      <w:pPr>
        <w:numPr>
          <w:ilvl w:val="0"/>
          <w:numId w:val="1009"/>
        </w:numPr>
      </w:pPr>
      <w:r>
        <w:rPr>
          <w:bCs/>
          <w:b/>
        </w:rPr>
        <w:t xml:space="preserve">User Interface</w:t>
      </w:r>
      <w:r>
        <w:t xml:space="preserve"> </w:t>
      </w:r>
      <w:r>
        <w:t xml:space="preserve">(Required): Interactive visualization, data review, and quality control validation capabilities</w:t>
      </w:r>
    </w:p>
    <w:p>
      <w:pPr>
        <w:numPr>
          <w:ilvl w:val="0"/>
          <w:numId w:val="1009"/>
        </w:numPr>
      </w:pPr>
      <w:r>
        <w:rPr>
          <w:bCs/>
          <w:b/>
        </w:rPr>
        <w:t xml:space="preserve">Climate Products</w:t>
      </w:r>
      <w:r>
        <w:t xml:space="preserve"> </w:t>
      </w:r>
      <w:r>
        <w:t xml:space="preserve">(Recommended): Production and publication of standard climate products and indices</w:t>
      </w:r>
    </w:p>
    <w:p>
      <w:pPr>
        <w:numPr>
          <w:ilvl w:val="0"/>
          <w:numId w:val="1009"/>
        </w:numPr>
      </w:pPr>
      <w:r>
        <w:rPr>
          <w:bCs/>
          <w:b/>
        </w:rPr>
        <w:t xml:space="preserve">Processing Automation and Scheduling</w:t>
      </w:r>
      <w:r>
        <w:t xml:space="preserve"> </w:t>
      </w:r>
      <w:r>
        <w:t xml:space="preserve">(Recommended): Scheduled and automated execution of routine data processing workflows</w:t>
      </w:r>
    </w:p>
    <w:p>
      <w:pPr>
        <w:pStyle w:val="FirstParagraph"/>
      </w:pPr>
      <w:r>
        <w:t xml:space="preserve">The classification of conformance classes as Requirement, Recommendation and Permission aligns with the</w:t>
      </w:r>
      <w:r>
        <w:t xml:space="preserve"> </w:t>
      </w:r>
      <w:r>
        <w:t xml:space="preserve">Required, Recommended and Optional classifications respectively from WMO-No. 1131.</w:t>
      </w:r>
      <w:r>
        <w:t xml:space="preserve"> </w:t>
      </w:r>
      <w:r>
        <w:t xml:space="preserve">Required classes must be implemented for a system to be considered</w:t>
      </w:r>
      <w:r>
        <w:t xml:space="preserve"> </w:t>
      </w:r>
      <w:r>
        <w:t xml:space="preserve">conformant. Recommended classes should be implemented where operationally feasible. Optional classes</w:t>
      </w:r>
      <w:r>
        <w:t xml:space="preserve"> </w:t>
      </w:r>
      <w:r>
        <w:t xml:space="preserve">may be implemented based on specific organizational needs.</w:t>
      </w:r>
    </w:p>
    <w:p>
      <w:pPr>
        <w:pStyle w:val="BodyText"/>
      </w:pPr>
      <w:r>
        <w:t xml:space="preserve">Non-functional requirements classes (Performance and Scalability, Reliability and Availability, Security,</w:t>
      </w:r>
      <w:r>
        <w:t xml:space="preserve"> </w:t>
      </w:r>
      <w:r>
        <w:t xml:space="preserve">Usability, Maintainability, Interoperability, Data Governance) are Required.</w:t>
      </w:r>
    </w:p>
    <w:bookmarkStart w:id="62" w:name="Xe111df466a2aa4ae37fe1394761e224eb07bd50"/>
    <w:p>
      <w:pPr>
        <w:pStyle w:val="Heading2"/>
      </w:pPr>
      <w:r>
        <w:rPr>
          <w:rStyle w:val="SectionNumber"/>
        </w:rPr>
        <w:t xml:space="preserve">3.1</w:t>
      </w:r>
      <w:r>
        <w:tab/>
      </w:r>
      <w:r>
        <w:t xml:space="preserve">Conformance class definitions</w:t>
      </w:r>
    </w:p>
    <w:p>
      <w:pPr>
        <w:pStyle w:val="FirstParagraph"/>
      </w:pPr>
      <w:r>
        <w:t xml:space="preserve">Each conformance class corresponds to one requirements class defined in Clause 6 (Functional</w:t>
      </w:r>
      <w:r>
        <w:t xml:space="preserve"> </w:t>
      </w:r>
      <w:r>
        <w:t xml:space="preserve">Requirements) or Clause 7 (Non-functional Requirements), identified by the URI conventions defined in</w:t>
      </w:r>
      <w:r>
        <w:t xml:space="preserve"> </w:t>
      </w:r>
      <w:r>
        <w:t xml:space="preserve">Clause 5 (e.g.</w:t>
      </w:r>
      <w:r>
        <w:t xml:space="preserve"> </w:t>
      </w:r>
      <w:r>
        <w:rPr>
          <w:rStyle w:val="VerbatimChar"/>
        </w:rPr>
        <w:t xml:space="preserve">/req/core</w:t>
      </w:r>
      <w:r>
        <w:t xml:space="preserve"> </w:t>
      </w:r>
      <w:r>
        <w:t xml:space="preserve">→</w:t>
      </w:r>
      <w:r>
        <w:t xml:space="preserve"> </w:t>
      </w:r>
      <w:r>
        <w:rPr>
          <w:rStyle w:val="VerbatimChar"/>
        </w:rPr>
        <w:t xml:space="preserve">/conf/core</w:t>
      </w:r>
      <w:r>
        <w:t xml:space="preserve">). Recommendations (</w:t>
      </w:r>
      <w:r>
        <w:rPr>
          <w:rStyle w:val="VerbatimChar"/>
        </w:rPr>
        <w:t xml:space="preserve">/rec/</w:t>
      </w:r>
      <w:r>
        <w:t xml:space="preserve"> </w:t>
      </w:r>
      <w:r>
        <w:t xml:space="preserve">items) that appear within a class do</w:t>
      </w:r>
      <w:r>
        <w:t xml:space="preserve"> </w:t>
      </w:r>
      <w:r>
        <w:t xml:space="preserve">not affect that class’s conformance status, whether the class is Required, Recommended, or Optional; see</w:t>
      </w:r>
      <w:r>
        <w:t xml:space="preserve"> </w:t>
      </w:r>
      <w:hyperlink w:anchor="abstract-test-suite">
        <w:r>
          <w:rPr>
            <w:rStyle w:val="Hyperlink"/>
          </w:rPr>
          <w:t xml:space="preserve">appendix_title</w:t>
        </w:r>
      </w:hyperlink>
      <w:r>
        <w:t xml:space="preserve"> </w:t>
      </w:r>
      <w:r>
        <w:t xml:space="preserve">for how Recommendations are treated in testing.</w:t>
      </w:r>
    </w:p>
    <w:bookmarkStart w:id="45" w:name="conf_core"/>
    <w:p>
      <w:pPr>
        <w:pStyle w:val="Heading3"/>
      </w:pPr>
      <w:r>
        <w:rPr>
          <w:rStyle w:val="SectionNumber"/>
        </w:rPr>
        <w:t xml:space="preserve">3.1.1</w:t>
      </w:r>
      <w:r>
        <w:tab/>
      </w:r>
      <w:r>
        <w:t xml:space="preserve">Conformance Class: Core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/conf/core</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/req/core</w:t>
            </w:r>
          </w:p>
        </w:tc>
      </w:tr>
      <w:tr>
        <w:tc>
          <w:tcPr/>
          <w:p>
            <w:pPr>
              <w:jc w:val="left"/>
            </w:pPr>
            <w:r>
              <w:t xml:space="preserve">Dependency</w:t>
            </w:r>
          </w:p>
        </w:tc>
        <w:tc>
          <w:tcPr/>
          <w:p>
            <w:pPr>
              <w:jc w:val="left"/>
            </w:pPr>
            <w:r>
              <w:t xml:space="preserve">None</w:t>
            </w:r>
          </w:p>
        </w:tc>
      </w:tr>
      <w:tr>
        <w:tc>
          <w:tcPr/>
          <w:p>
            <w:pPr>
              <w:jc w:val="left"/>
            </w:pPr>
            <w:r>
              <w:t xml:space="preserve">Classification</w:t>
            </w:r>
          </w:p>
        </w:tc>
        <w:tc>
          <w:tcPr/>
          <w:p>
            <w:pPr>
              <w:jc w:val="left"/>
            </w:pPr>
            <w:r>
              <w:t xml:space="preserve">Required</w:t>
            </w:r>
          </w:p>
        </w:tc>
      </w:tr>
    </w:tbl>
    <w:bookmarkEnd w:id="45"/>
    <w:bookmarkStart w:id="46" w:name="conf_quality-control"/>
    <w:p>
      <w:pPr>
        <w:pStyle w:val="Heading3"/>
      </w:pPr>
      <w:r>
        <w:rPr>
          <w:rStyle w:val="SectionNumber"/>
        </w:rPr>
        <w:t xml:space="preserve">3.1.2</w:t>
      </w:r>
      <w:r>
        <w:tab/>
      </w:r>
      <w:r>
        <w:t xml:space="preserve">Conformance Class: Observations Quality Control</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/conf/quality-control</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/req/quality-control</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bookmarkEnd w:id="46"/>
    <w:bookmarkStart w:id="47" w:name="conf_data-ingestion"/>
    <w:p>
      <w:pPr>
        <w:pStyle w:val="Heading3"/>
      </w:pPr>
      <w:r>
        <w:rPr>
          <w:rStyle w:val="SectionNumber"/>
        </w:rPr>
        <w:t xml:space="preserve">3.1.3</w:t>
      </w:r>
      <w:r>
        <w:tab/>
      </w:r>
      <w:r>
        <w:t xml:space="preserve">Conformance Class: Data Ingestion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/conf/data-ingestion</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/req/data-ingestion</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bookmarkEnd w:id="47"/>
    <w:bookmarkStart w:id="48" w:name="conf_data-api"/>
    <w:p>
      <w:pPr>
        <w:pStyle w:val="Heading3"/>
      </w:pPr>
      <w:r>
        <w:rPr>
          <w:rStyle w:val="SectionNumber"/>
        </w:rPr>
        <w:t xml:space="preserve">3.1.4</w:t>
      </w:r>
      <w:r>
        <w:tab/>
      </w:r>
      <w:r>
        <w:t xml:space="preserve">Conformance Class: Data API</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/conf/data-api</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/req/data-api</w:t>
            </w:r>
          </w:p>
        </w:tc>
      </w:tr>
      <w:tr>
        <w:tc>
          <w:tcPr/>
          <w:p>
            <w:pPr>
              <w:jc w:val="left"/>
            </w:pPr>
            <w:r>
              <w:t xml:space="preserve">Dependency</w:t>
            </w:r>
          </w:p>
        </w:tc>
        <w:tc>
          <w:tcPr/>
          <w:p>
            <w:pPr>
              <w:jc w:val="left"/>
            </w:pPr>
            <w:r>
              <w:t xml:space="preserve">/conf/core, /conf/security</w:t>
            </w:r>
          </w:p>
        </w:tc>
      </w:tr>
      <w:tr>
        <w:tc>
          <w:tcPr/>
          <w:p>
            <w:pPr>
              <w:jc w:val="left"/>
            </w:pPr>
            <w:r>
              <w:t xml:space="preserve">Classification</w:t>
            </w:r>
          </w:p>
        </w:tc>
        <w:tc>
          <w:tcPr/>
          <w:p>
            <w:pPr>
              <w:jc w:val="left"/>
            </w:pPr>
            <w:r>
              <w:t xml:space="preserve">Required</w:t>
            </w:r>
          </w:p>
        </w:tc>
      </w:tr>
    </w:tbl>
    <w:bookmarkEnd w:id="48"/>
    <w:bookmarkStart w:id="49" w:name="conf_climate-computation"/>
    <w:p>
      <w:pPr>
        <w:pStyle w:val="Heading3"/>
      </w:pPr>
      <w:r>
        <w:rPr>
          <w:rStyle w:val="SectionNumber"/>
        </w:rPr>
        <w:t xml:space="preserve">3.1.5</w:t>
      </w:r>
      <w:r>
        <w:tab/>
      </w:r>
      <w:r>
        <w:t xml:space="preserve">Conformance Class: Basic Climate Computation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/conf/climate-computation</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/req/climate-computation</w:t>
            </w:r>
          </w:p>
        </w:tc>
      </w:tr>
      <w:tr>
        <w:tc>
          <w:tcPr/>
          <w:p>
            <w:pPr>
              <w:jc w:val="left"/>
            </w:pPr>
            <w:r>
              <w:t xml:space="preserve">Dependency</w:t>
            </w:r>
          </w:p>
        </w:tc>
        <w:tc>
          <w:tcPr/>
          <w:p>
            <w:pPr>
              <w:jc w:val="left"/>
            </w:pPr>
            <w:r>
              <w:t xml:space="preserve">/conf/core, /conf/quality-control</w:t>
            </w:r>
          </w:p>
        </w:tc>
      </w:tr>
      <w:tr>
        <w:tc>
          <w:tcPr/>
          <w:p>
            <w:pPr>
              <w:jc w:val="left"/>
            </w:pPr>
            <w:r>
              <w:t xml:space="preserve">Classification</w:t>
            </w:r>
          </w:p>
        </w:tc>
        <w:tc>
          <w:tcPr/>
          <w:p>
            <w:pPr>
              <w:jc w:val="left"/>
            </w:pPr>
            <w:r>
              <w:t xml:space="preserve">Required</w:t>
            </w:r>
          </w:p>
        </w:tc>
      </w:tr>
    </w:tbl>
    <w:bookmarkEnd w:id="49"/>
    <w:bookmarkStart w:id="50" w:name="conf_data-rescue"/>
    <w:p>
      <w:pPr>
        <w:pStyle w:val="Heading3"/>
      </w:pPr>
      <w:r>
        <w:rPr>
          <w:rStyle w:val="SectionNumber"/>
        </w:rPr>
        <w:t xml:space="preserve">3.1.6</w:t>
      </w:r>
      <w:r>
        <w:tab/>
      </w:r>
      <w:r>
        <w:t xml:space="preserve">Conformance Class: Data Rescue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/conf/data-rescue</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/req/data-rescue</w:t>
            </w:r>
          </w:p>
        </w:tc>
      </w:tr>
      <w:tr>
        <w:tc>
          <w:tcPr/>
          <w:p>
            <w:pPr>
              <w:jc w:val="left"/>
            </w:pPr>
            <w:r>
              <w:t xml:space="preserve">Dependency</w:t>
            </w:r>
          </w:p>
        </w:tc>
        <w:tc>
          <w:tcPr/>
          <w:p>
            <w:pPr>
              <w:jc w:val="left"/>
            </w:pPr>
            <w:r>
              <w:t xml:space="preserve">/conf/core, /conf/data-ingestion</w:t>
            </w:r>
          </w:p>
        </w:tc>
      </w:tr>
      <w:tr>
        <w:tc>
          <w:tcPr/>
          <w:p>
            <w:pPr>
              <w:jc w:val="left"/>
            </w:pPr>
            <w:r>
              <w:t xml:space="preserve">Classification</w:t>
            </w:r>
          </w:p>
        </w:tc>
        <w:tc>
          <w:tcPr/>
          <w:p>
            <w:pPr>
              <w:jc w:val="left"/>
            </w:pPr>
            <w:r>
              <w:t xml:space="preserve">Optional</w:t>
            </w:r>
          </w:p>
        </w:tc>
      </w:tr>
    </w:tbl>
    <w:bookmarkEnd w:id="50"/>
    <w:bookmarkStart w:id="51" w:name="conf_metadata-management"/>
    <w:p>
      <w:pPr>
        <w:pStyle w:val="Heading3"/>
      </w:pPr>
      <w:r>
        <w:rPr>
          <w:rStyle w:val="SectionNumber"/>
        </w:rPr>
        <w:t xml:space="preserve">3.1.7</w:t>
      </w:r>
      <w:r>
        <w:tab/>
      </w:r>
      <w:r>
        <w:t xml:space="preserve">Conformance Class: Metadata Management</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/conf/metadata-management</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/req/metadata-management</w:t>
            </w:r>
          </w:p>
        </w:tc>
      </w:tr>
      <w:tr>
        <w:tc>
          <w:tcPr/>
          <w:p>
            <w:pPr>
              <w:jc w:val="left"/>
            </w:pPr>
            <w:r>
              <w:t xml:space="preserve">Dependency</w:t>
            </w:r>
          </w:p>
        </w:tc>
        <w:tc>
          <w:tcPr/>
          <w:p>
            <w:pPr>
              <w:jc w:val="left"/>
            </w:pPr>
            <w:r>
              <w:t xml:space="preserve">/conf/core, /conf/security</w:t>
            </w:r>
          </w:p>
        </w:tc>
      </w:tr>
      <w:tr>
        <w:tc>
          <w:tcPr/>
          <w:p>
            <w:pPr>
              <w:jc w:val="left"/>
            </w:pPr>
            <w:r>
              <w:t xml:space="preserve">Classification</w:t>
            </w:r>
          </w:p>
        </w:tc>
        <w:tc>
          <w:tcPr/>
          <w:p>
            <w:pPr>
              <w:jc w:val="left"/>
            </w:pPr>
            <w:r>
              <w:t xml:space="preserve">Required</w:t>
            </w:r>
          </w:p>
        </w:tc>
      </w:tr>
    </w:tbl>
    <w:bookmarkEnd w:id="51"/>
    <w:bookmarkStart w:id="52" w:name="conf_user-interface"/>
    <w:p>
      <w:pPr>
        <w:pStyle w:val="Heading3"/>
      </w:pPr>
      <w:r>
        <w:rPr>
          <w:rStyle w:val="SectionNumber"/>
        </w:rPr>
        <w:t xml:space="preserve">3.1.8</w:t>
      </w:r>
      <w:r>
        <w:tab/>
      </w:r>
      <w:r>
        <w:t xml:space="preserve">Conformance Class: User Interface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/conf/user-interface</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/req/user-interface</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bookmarkEnd w:id="52"/>
    <w:bookmarkStart w:id="53" w:name="conf_climate-products"/>
    <w:p>
      <w:pPr>
        <w:pStyle w:val="Heading3"/>
      </w:pPr>
      <w:r>
        <w:rPr>
          <w:rStyle w:val="SectionNumber"/>
        </w:rPr>
        <w:t xml:space="preserve">3.1.9</w:t>
      </w:r>
      <w:r>
        <w:tab/>
      </w:r>
      <w:r>
        <w:t xml:space="preserve">Conformance Class: Climate Products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/conf/climate-products</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/req/climate-products</w:t>
            </w:r>
          </w:p>
        </w:tc>
      </w:tr>
      <w:tr>
        <w:tc>
          <w:tcPr/>
          <w:p>
            <w:pPr>
              <w:jc w:val="left"/>
            </w:pPr>
            <w:r>
              <w:t xml:space="preserve">Dependency</w:t>
            </w:r>
          </w:p>
        </w:tc>
        <w:tc>
          <w:tcPr/>
          <w:p>
            <w:pPr>
              <w:jc w:val="left"/>
            </w:pPr>
            <w:r>
              <w:t xml:space="preserve">/conf/core, /conf/quality-control, /conf/climate-computation</w:t>
            </w:r>
          </w:p>
        </w:tc>
      </w:tr>
      <w:tr>
        <w:tc>
          <w:tcPr/>
          <w:p>
            <w:pPr>
              <w:jc w:val="left"/>
            </w:pPr>
            <w:r>
              <w:t xml:space="preserve">Classification</w:t>
            </w:r>
          </w:p>
        </w:tc>
        <w:tc>
          <w:tcPr/>
          <w:p>
            <w:pPr>
              <w:jc w:val="left"/>
            </w:pPr>
            <w:r>
              <w:t xml:space="preserve">Recommended</w:t>
            </w:r>
          </w:p>
        </w:tc>
      </w:tr>
    </w:tbl>
    <w:bookmarkEnd w:id="53"/>
    <w:bookmarkStart w:id="54" w:name="conf_automation"/>
    <w:p>
      <w:pPr>
        <w:pStyle w:val="Heading3"/>
      </w:pPr>
      <w:r>
        <w:rPr>
          <w:rStyle w:val="SectionNumber"/>
        </w:rPr>
        <w:t xml:space="preserve">3.1.10</w:t>
      </w:r>
      <w:r>
        <w:tab/>
      </w:r>
      <w:r>
        <w:t xml:space="preserve">Conformance Class: Processing Automation and Scheduling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/conf/automation</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/req/automation</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Recommended</w:t>
            </w:r>
          </w:p>
        </w:tc>
      </w:tr>
    </w:tbl>
    <w:bookmarkEnd w:id="54"/>
    <w:bookmarkStart w:id="55" w:name="conf_performance"/>
    <w:p>
      <w:pPr>
        <w:pStyle w:val="Heading3"/>
      </w:pPr>
      <w:r>
        <w:rPr>
          <w:rStyle w:val="SectionNumber"/>
        </w:rPr>
        <w:t xml:space="preserve">3.1.11</w:t>
      </w:r>
      <w:r>
        <w:tab/>
      </w:r>
      <w:r>
        <w:t xml:space="preserve">Conformance Class: Performance and Scalability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/conf/performance</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/req/performance</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bookmarkEnd w:id="55"/>
    <w:bookmarkStart w:id="56" w:name="conf_reliability"/>
    <w:p>
      <w:pPr>
        <w:pStyle w:val="Heading3"/>
      </w:pPr>
      <w:r>
        <w:rPr>
          <w:rStyle w:val="SectionNumber"/>
        </w:rPr>
        <w:t xml:space="preserve">3.1.12</w:t>
      </w:r>
      <w:r>
        <w:tab/>
      </w:r>
      <w:r>
        <w:t xml:space="preserve">Conformance Class: Reliability and Availability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/conf/reliability</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/req/reliability</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bookmarkEnd w:id="56"/>
    <w:bookmarkStart w:id="57" w:name="conf_security"/>
    <w:p>
      <w:pPr>
        <w:pStyle w:val="Heading3"/>
      </w:pPr>
      <w:r>
        <w:rPr>
          <w:rStyle w:val="SectionNumber"/>
        </w:rPr>
        <w:t xml:space="preserve">3.1.13</w:t>
      </w:r>
      <w:r>
        <w:tab/>
      </w:r>
      <w:r>
        <w:t xml:space="preserve">Conformance Class: Security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/conf/security</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/req/security</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bookmarkEnd w:id="57"/>
    <w:bookmarkStart w:id="58" w:name="conf_usability"/>
    <w:p>
      <w:pPr>
        <w:pStyle w:val="Heading3"/>
      </w:pPr>
      <w:r>
        <w:rPr>
          <w:rStyle w:val="SectionNumber"/>
        </w:rPr>
        <w:t xml:space="preserve">3.1.14</w:t>
      </w:r>
      <w:r>
        <w:tab/>
      </w:r>
      <w:r>
        <w:t xml:space="preserve">Conformance Class: Usability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/conf/usability</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/req/usability</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bookmarkEnd w:id="58"/>
    <w:bookmarkStart w:id="59" w:name="conf_maintainability"/>
    <w:p>
      <w:pPr>
        <w:pStyle w:val="Heading3"/>
      </w:pPr>
      <w:r>
        <w:rPr>
          <w:rStyle w:val="SectionNumber"/>
        </w:rPr>
        <w:t xml:space="preserve">3.1.15</w:t>
      </w:r>
      <w:r>
        <w:tab/>
      </w:r>
      <w:r>
        <w:t xml:space="preserve">Conformance Class: Maintainability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/conf/maintainability</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/req/maintainability</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bookmarkEnd w:id="59"/>
    <w:bookmarkStart w:id="60" w:name="conf_interoperability"/>
    <w:p>
      <w:pPr>
        <w:pStyle w:val="Heading3"/>
      </w:pPr>
      <w:r>
        <w:rPr>
          <w:rStyle w:val="SectionNumber"/>
        </w:rPr>
        <w:t xml:space="preserve">3.1.16</w:t>
      </w:r>
      <w:r>
        <w:tab/>
      </w:r>
      <w:r>
        <w:t xml:space="preserve">Conformance Class: Interoperability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/conf/interoperability</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/req/interoperability</w:t>
            </w:r>
          </w:p>
        </w:tc>
      </w:tr>
      <w:tr>
        <w:tc>
          <w:tcPr/>
          <w:p>
            <w:pPr>
              <w:jc w:val="left"/>
            </w:pPr>
            <w:r>
              <w:t xml:space="preserve">Dependency</w:t>
            </w:r>
          </w:p>
        </w:tc>
        <w:tc>
          <w:tcPr/>
          <w:p>
            <w:pPr>
              <w:jc w:val="left"/>
            </w:pPr>
            <w:r>
              <w:t xml:space="preserve">/conf/core, /conf/data-api</w:t>
            </w:r>
          </w:p>
        </w:tc>
      </w:tr>
      <w:tr>
        <w:tc>
          <w:tcPr/>
          <w:p>
            <w:pPr>
              <w:jc w:val="left"/>
            </w:pPr>
            <w:r>
              <w:t xml:space="preserve">Classification</w:t>
            </w:r>
          </w:p>
        </w:tc>
        <w:tc>
          <w:tcPr/>
          <w:p>
            <w:pPr>
              <w:jc w:val="left"/>
            </w:pPr>
            <w:r>
              <w:t xml:space="preserve">Required</w:t>
            </w:r>
          </w:p>
        </w:tc>
      </w:tr>
    </w:tbl>
    <w:bookmarkEnd w:id="60"/>
    <w:bookmarkStart w:id="61" w:name="conf_data-governance"/>
    <w:p>
      <w:pPr>
        <w:pStyle w:val="Heading3"/>
      </w:pPr>
      <w:r>
        <w:rPr>
          <w:rStyle w:val="SectionNumber"/>
        </w:rPr>
        <w:t xml:space="preserve">3.1.17</w:t>
      </w:r>
      <w:r>
        <w:tab/>
      </w:r>
      <w:r>
        <w:t xml:space="preserve">Conformance Class: Data Governance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Conformance class</w:t>
            </w:r>
          </w:p>
        </w:tc>
        <w:tc>
          <w:tcPr/>
          <w:p>
            <w:pPr>
              <w:jc w:val="left"/>
            </w:pPr>
            <w:r>
              <w:t xml:space="preserve">/conf/data-governance</w:t>
            </w:r>
          </w:p>
        </w:tc>
      </w:tr>
      <w:tr>
        <w:tc>
          <w:tcPr/>
          <w:p>
            <w:pPr>
              <w:jc w:val="left"/>
            </w:pPr>
            <w:r>
              <w:t xml:space="preserve">Target type</w:t>
            </w:r>
          </w:p>
        </w:tc>
        <w:tc>
          <w:tcPr/>
          <w:p>
            <w:pPr>
              <w:jc w:val="left"/>
            </w:pPr>
            <w:r>
              <w:t xml:space="preserve">Software system</w:t>
            </w:r>
          </w:p>
        </w:tc>
      </w:tr>
      <w:tr>
        <w:tc>
          <w:tcPr/>
          <w:p>
            <w:pPr>
              <w:jc w:val="left"/>
            </w:pPr>
            <w:r>
              <w:t xml:space="preserve">Requirements class</w:t>
            </w:r>
          </w:p>
        </w:tc>
        <w:tc>
          <w:tcPr/>
          <w:p>
            <w:pPr>
              <w:jc w:val="left"/>
            </w:pPr>
            <w:r>
              <w:t xml:space="preserve">/req/data-governance</w:t>
            </w:r>
          </w:p>
        </w:tc>
      </w:tr>
      <w:tr>
        <w:tc>
          <w:tcPr/>
          <w:p>
            <w:pPr>
              <w:jc w:val="left"/>
            </w:pPr>
            <w:r>
              <w:t xml:space="preserve">Dependency</w:t>
            </w:r>
          </w:p>
        </w:tc>
        <w:tc>
          <w:tcPr/>
          <w:p>
            <w:pPr>
              <w:jc w:val="left"/>
            </w:pPr>
            <w:r>
              <w:t xml:space="preserve">/conf/core</w:t>
            </w:r>
          </w:p>
        </w:tc>
      </w:tr>
      <w:tr>
        <w:tc>
          <w:tcPr/>
          <w:p>
            <w:pPr>
              <w:jc w:val="left"/>
            </w:pPr>
            <w:r>
              <w:t xml:space="preserve">Classification</w:t>
            </w:r>
          </w:p>
        </w:tc>
        <w:tc>
          <w:tcPr/>
          <w:p>
            <w:pPr>
              <w:jc w:val="left"/>
            </w:pPr>
            <w:r>
              <w:t xml:space="preserve">Required</w:t>
            </w:r>
          </w:p>
        </w:tc>
      </w:tr>
    </w:tbl>
    <w:p>
      <w:pPr>
        <w:pStyle w:val="BodyText"/>
      </w:pPr>
      <w:r>
        <w:t xml:space="preserve">A conformance claim for a dependent class requires a conformance claim for every class it depends on,</w:t>
      </w:r>
      <w:r>
        <w:t xml:space="preserve"> </w:t>
      </w:r>
      <w:r>
        <w:t xml:space="preserve">transitively (per each class’s Dependency row above). For example, a claim for</w:t>
      </w:r>
      <w:r>
        <w:t xml:space="preserve"> </w:t>
      </w:r>
      <w:r>
        <w:rPr>
          <w:rStyle w:val="VerbatimChar"/>
        </w:rPr>
        <w:t xml:space="preserve">/conf/climate-products</w:t>
      </w:r>
      <w:r>
        <w:t xml:space="preserve"> </w:t>
      </w:r>
      <w:r>
        <w:t xml:space="preserve">requires claims for</w:t>
      </w:r>
      <w:r>
        <w:t xml:space="preserve"> </w:t>
      </w:r>
      <w:r>
        <w:rPr>
          <w:rStyle w:val="VerbatimChar"/>
        </w:rPr>
        <w:t xml:space="preserve">/conf/climate-computation</w:t>
      </w:r>
      <w:r>
        <w:t xml:space="preserve">,</w:t>
      </w:r>
      <w:r>
        <w:t xml:space="preserve"> </w:t>
      </w:r>
      <w:r>
        <w:rPr>
          <w:rStyle w:val="VerbatimChar"/>
        </w:rPr>
        <w:t xml:space="preserve">/conf/quality-control</w:t>
      </w:r>
      <w:r>
        <w:t xml:space="preserve">, and</w:t>
      </w:r>
      <w:r>
        <w:t xml:space="preserve"> </w:t>
      </w:r>
      <w:r>
        <w:rPr>
          <w:rStyle w:val="VerbatimChar"/>
        </w:rPr>
        <w:t xml:space="preserve">/conf/core</w:t>
      </w:r>
      <w:r>
        <w:t xml:space="preserve">.</w:t>
      </w:r>
    </w:p>
    <w:p>
      <w:pPr>
        <w:pStyle w:val="BodyText"/>
      </w:pPr>
      <w:r>
        <w:t xml:space="preserve">Two functional classes — Data API and Metadata Management — depend on the non-functional Security class.</w:t>
      </w:r>
      <w:r>
        <w:t xml:space="preserve"> </w:t>
      </w:r>
      <w:r>
        <w:t xml:space="preserve">Where a requirements class depends on a class from a different part of this specification (functional or</w:t>
      </w:r>
      <w:r>
        <w:t xml:space="preserve"> </w:t>
      </w:r>
      <w:r>
        <w:t xml:space="preserve">non-functional), a conformance claim for the dependent class SHALL include a conformance claim for the</w:t>
      </w:r>
      <w:r>
        <w:t xml:space="preserve"> </w:t>
      </w:r>
      <w:r>
        <w:t xml:space="preserve">class it depends on. This applies the same transitive-dependency rule uniformly, regardless of which part</w:t>
      </w:r>
      <w:r>
        <w:t xml:space="preserve"> </w:t>
      </w:r>
      <w:r>
        <w:t xml:space="preserve">of the specification the dependency crosses into: a system cannot claim conformance to</w:t>
      </w:r>
      <w:r>
        <w:t xml:space="preserve"> </w:t>
      </w:r>
      <w:r>
        <w:rPr>
          <w:rStyle w:val="VerbatimChar"/>
        </w:rPr>
        <w:t xml:space="preserve">/conf/data-api</w:t>
      </w:r>
      <w:r>
        <w:t xml:space="preserve"> </w:t>
      </w:r>
      <w:r>
        <w:t xml:space="preserve">or</w:t>
      </w:r>
      <w:r>
        <w:t xml:space="preserve"> </w:t>
      </w:r>
      <w:r>
        <w:rPr>
          <w:rStyle w:val="VerbatimChar"/>
        </w:rPr>
        <w:t xml:space="preserve">/conf/metadata-management</w:t>
      </w:r>
      <w:r>
        <w:t xml:space="preserve"> </w:t>
      </w:r>
      <w:r>
        <w:t xml:space="preserve">without also claiming conformance to</w:t>
      </w:r>
      <w:r>
        <w:t xml:space="preserve"> </w:t>
      </w:r>
      <w:r>
        <w:rPr>
          <w:rStyle w:val="VerbatimChar"/>
        </w:rPr>
        <w:t xml:space="preserve">/conf/security</w:t>
      </w:r>
      <w:r>
        <w:t xml:space="preserve">.</w:t>
      </w:r>
    </w:p>
    <w:bookmarkEnd w:id="61"/>
    <w:bookmarkEnd w:id="62"/>
    <w:bookmarkEnd w:id="63"/>
    <w:bookmarkStart w:id="76" w:name="X7dc5ec89ace04afa0dfcc5c2c63a457bc733b57"/>
    <w:p>
      <w:pPr>
        <w:pStyle w:val="Heading1"/>
      </w:pPr>
      <w:r>
        <w:rPr>
          <w:rStyle w:val="SectionNumber"/>
        </w:rPr>
        <w:t xml:space="preserve">4</w:t>
      </w:r>
      <w:r>
        <w:tab/>
      </w:r>
      <w:r>
        <w:t xml:space="preserve">References</w:t>
      </w:r>
    </w:p>
    <w:bookmarkStart w:id="74" w:name="X006c9d3b6667aaf06958882560708ea28cb1739"/>
    <w:p>
      <w:pPr>
        <w:pStyle w:val="Heading2"/>
      </w:pPr>
      <w:r>
        <w:rPr>
          <w:rStyle w:val="SectionNumber"/>
        </w:rPr>
        <w:t xml:space="preserve">4.1</w:t>
      </w:r>
      <w:r>
        <w:tab/>
      </w:r>
      <w:r>
        <w:t xml:space="preserve">Normative references</w:t>
      </w:r>
    </w:p>
    <w:p>
      <w:pPr>
        <w:pStyle w:val="FirstParagraph"/>
      </w:pPr>
      <w:r>
        <w:t xml:space="preserve">The following documents are referred to in the text in such a way that some or all of their content</w:t>
      </w:r>
      <w:r>
        <w:t xml:space="preserve"> </w:t>
      </w:r>
      <w:r>
        <w:t xml:space="preserve">constitutes requirements of this document.</w:t>
      </w:r>
    </w:p>
    <w:bookmarkStart w:id="64" w:name="X9d805c9b9c801bb6638afaca02c992d9a246f62"/>
    <w:p>
      <w:pPr>
        <w:pStyle w:val="Heading3"/>
      </w:pPr>
      <w:r>
        <w:rPr>
          <w:rStyle w:val="SectionNumber"/>
        </w:rPr>
        <w:t xml:space="preserve">4.1.1</w:t>
      </w:r>
      <w:r>
        <w:tab/>
      </w:r>
      <w:r>
        <w:t xml:space="preserve">WMO Publications</w:t>
      </w:r>
    </w:p>
    <w:p>
      <w:pPr>
        <w:numPr>
          <w:ilvl w:val="0"/>
          <w:numId w:val="1010"/>
        </w:numPr>
      </w:pPr>
      <w:r>
        <w:t xml:space="preserve">WMO-No. 8:</w:t>
      </w:r>
      <w:r>
        <w:t xml:space="preserve"> </w:t>
      </w:r>
      <w:r>
        <w:rPr>
          <w:iCs/>
          <w:i/>
        </w:rPr>
        <w:t xml:space="preserve">Guide to Meteorological Instruments and Methods of Observation</w:t>
      </w:r>
      <w:r>
        <w:t xml:space="preserve">. World Meteorological Organization, Geneva.</w:t>
      </w:r>
    </w:p>
    <w:p>
      <w:pPr>
        <w:numPr>
          <w:ilvl w:val="0"/>
          <w:numId w:val="1010"/>
        </w:numPr>
      </w:pPr>
      <w:r>
        <w:t xml:space="preserve">WMO-No. 49:</w:t>
      </w:r>
      <w:r>
        <w:t xml:space="preserve"> </w:t>
      </w:r>
      <w:r>
        <w:rPr>
          <w:iCs/>
          <w:i/>
        </w:rPr>
        <w:t xml:space="preserve">WMO Technical Regulations</w:t>
      </w:r>
      <w:r>
        <w:t xml:space="preserve">, Volume I: General Meteorological Standards and Recommended Practices. World Meteorological Organization, Geneva.</w:t>
      </w:r>
    </w:p>
    <w:p>
      <w:pPr>
        <w:numPr>
          <w:ilvl w:val="0"/>
          <w:numId w:val="1010"/>
        </w:numPr>
      </w:pPr>
      <w:r>
        <w:t xml:space="preserve">WMO-No. 306:</w:t>
      </w:r>
      <w:r>
        <w:t xml:space="preserve"> </w:t>
      </w:r>
      <w:r>
        <w:rPr>
          <w:iCs/>
          <w:i/>
        </w:rPr>
        <w:t xml:space="preserve">Manual on Codes</w:t>
      </w:r>
      <w:r>
        <w:t xml:space="preserve">, Volume I.1 (Alphanumeric data representation) and Volume I.2 (Binary codes, including BUFR). World Meteorological Organization, Geneva.</w:t>
      </w:r>
    </w:p>
    <w:p>
      <w:pPr>
        <w:numPr>
          <w:ilvl w:val="0"/>
          <w:numId w:val="1010"/>
        </w:numPr>
      </w:pPr>
      <w:r>
        <w:t xml:space="preserve">WMO-No. 488:</w:t>
      </w:r>
      <w:r>
        <w:t xml:space="preserve"> </w:t>
      </w:r>
      <w:r>
        <w:rPr>
          <w:iCs/>
          <w:i/>
        </w:rPr>
        <w:t xml:space="preserve">Guide to the Global Observing System</w:t>
      </w:r>
      <w:r>
        <w:t xml:space="preserve">. World Meteorological Organization, Geneva.</w:t>
      </w:r>
    </w:p>
    <w:p>
      <w:pPr>
        <w:numPr>
          <w:ilvl w:val="0"/>
          <w:numId w:val="1010"/>
        </w:numPr>
      </w:pPr>
      <w:r>
        <w:t xml:space="preserve">WMO-No. 1060:</w:t>
      </w:r>
      <w:r>
        <w:t xml:space="preserve"> </w:t>
      </w:r>
      <w:r>
        <w:rPr>
          <w:iCs/>
          <w:i/>
        </w:rPr>
        <w:t xml:space="preserve">Manual on the WMO Information System</w:t>
      </w:r>
      <w:r>
        <w:t xml:space="preserve">, Volume II: Approved WIS Technical Specifications (including the WMO Core Metadata Profile version 2, WCMP2). World Meteorological Organization, Geneva.</w:t>
      </w:r>
    </w:p>
    <w:p>
      <w:pPr>
        <w:numPr>
          <w:ilvl w:val="0"/>
          <w:numId w:val="1010"/>
        </w:numPr>
      </w:pPr>
      <w:r>
        <w:t xml:space="preserve">WMO-No. 1131:</w:t>
      </w:r>
      <w:r>
        <w:t xml:space="preserve"> </w:t>
      </w:r>
      <w:r>
        <w:rPr>
          <w:iCs/>
          <w:i/>
        </w:rPr>
        <w:t xml:space="preserve">Climate Data Management System Specifications</w:t>
      </w:r>
      <w:r>
        <w:t xml:space="preserve"> </w:t>
      </w:r>
      <w:r>
        <w:t xml:space="preserve">(2025 Edition). World Meteorological Organization, Geneva.</w:t>
      </w:r>
    </w:p>
    <w:p>
      <w:pPr>
        <w:numPr>
          <w:ilvl w:val="0"/>
          <w:numId w:val="1010"/>
        </w:numPr>
      </w:pPr>
      <w:r>
        <w:t xml:space="preserve">WMO-No. 1160:</w:t>
      </w:r>
      <w:r>
        <w:t xml:space="preserve"> </w:t>
      </w:r>
      <w:r>
        <w:rPr>
          <w:iCs/>
          <w:i/>
        </w:rPr>
        <w:t xml:space="preserve">Manual on the WMO Integrated Global Observing System</w:t>
      </w:r>
      <w:r>
        <w:t xml:space="preserve">. World Meteorological Organization, Geneva.</w:t>
      </w:r>
    </w:p>
    <w:p>
      <w:pPr>
        <w:numPr>
          <w:ilvl w:val="0"/>
          <w:numId w:val="1010"/>
        </w:numPr>
      </w:pPr>
      <w:r>
        <w:t xml:space="preserve">WMO-No. 1186:</w:t>
      </w:r>
      <w:r>
        <w:t xml:space="preserve"> </w:t>
      </w:r>
      <w:r>
        <w:rPr>
          <w:iCs/>
          <w:i/>
        </w:rPr>
        <w:t xml:space="preserve">World Weather Records</w:t>
      </w:r>
      <w:r>
        <w:t xml:space="preserve">. World Meteorological Organization, Geneva.</w:t>
      </w:r>
    </w:p>
    <w:p>
      <w:pPr>
        <w:numPr>
          <w:ilvl w:val="0"/>
          <w:numId w:val="1010"/>
        </w:numPr>
      </w:pPr>
      <w:r>
        <w:t xml:space="preserve">WMO-No. 1192:</w:t>
      </w:r>
      <w:r>
        <w:t xml:space="preserve"> </w:t>
      </w:r>
      <w:r>
        <w:rPr>
          <w:iCs/>
          <w:i/>
        </w:rPr>
        <w:t xml:space="preserve">WIGOS Metadata Standard</w:t>
      </w:r>
      <w:r>
        <w:t xml:space="preserve">. World Meteorological Organization, Geneva.</w:t>
      </w:r>
    </w:p>
    <w:p>
      <w:pPr>
        <w:numPr>
          <w:ilvl w:val="0"/>
          <w:numId w:val="1010"/>
        </w:numPr>
      </w:pPr>
      <w:r>
        <w:t xml:space="preserve">WMO-No. 1203:</w:t>
      </w:r>
      <w:r>
        <w:t xml:space="preserve"> </w:t>
      </w:r>
      <w:r>
        <w:rPr>
          <w:iCs/>
          <w:i/>
        </w:rPr>
        <w:t xml:space="preserve">WMO Guidelines on the Calculation of Climate Normals</w:t>
      </w:r>
      <w:r>
        <w:t xml:space="preserve">. World Meteorological Organization, Geneva.</w:t>
      </w:r>
    </w:p>
    <w:p>
      <w:pPr>
        <w:numPr>
          <w:ilvl w:val="0"/>
          <w:numId w:val="1010"/>
        </w:numPr>
      </w:pPr>
      <w:r>
        <w:t xml:space="preserve">WMO-No. 1238:</w:t>
      </w:r>
      <w:r>
        <w:t xml:space="preserve"> </w:t>
      </w:r>
      <w:r>
        <w:rPr>
          <w:iCs/>
          <w:i/>
        </w:rPr>
        <w:t xml:space="preserve">Manual on High-quality Global Data Management Framework for Climate</w:t>
      </w:r>
      <w:r>
        <w:t xml:space="preserve">. World Meteorological Organization, Geneva.</w:t>
      </w:r>
    </w:p>
    <w:p>
      <w:pPr>
        <w:numPr>
          <w:ilvl w:val="0"/>
          <w:numId w:val="1010"/>
        </w:numPr>
      </w:pPr>
      <w:r>
        <w:t xml:space="preserve">WMO-No. 1269:</w:t>
      </w:r>
      <w:r>
        <w:t xml:space="preserve"> </w:t>
      </w:r>
      <w:r>
        <w:rPr>
          <w:iCs/>
          <w:i/>
        </w:rPr>
        <w:t xml:space="preserve">Guidelines on Surface Station Data Quality Control and Quality Assurance for Climate Applications</w:t>
      </w:r>
      <w:r>
        <w:t xml:space="preserve">. World Meteorological Organization, Geneva.</w:t>
      </w:r>
    </w:p>
    <w:bookmarkEnd w:id="64"/>
    <w:bookmarkStart w:id="67" w:name="Xa672b92ceec05605a39d2e2a96fa8127fdf426b"/>
    <w:p>
      <w:pPr>
        <w:pStyle w:val="Heading3"/>
      </w:pPr>
      <w:r>
        <w:rPr>
          <w:rStyle w:val="SectionNumber"/>
        </w:rPr>
        <w:t xml:space="preserve">4.1.2</w:t>
      </w:r>
      <w:r>
        <w:tab/>
      </w:r>
      <w:r>
        <w:t xml:space="preserve">IETF</w:t>
      </w:r>
    </w:p>
    <w:p>
      <w:pPr>
        <w:numPr>
          <w:ilvl w:val="0"/>
          <w:numId w:val="1011"/>
        </w:numPr>
      </w:pPr>
      <w:r>
        <w:t xml:space="preserve">RFC 2119: Bradner, S. (1997):</w:t>
      </w:r>
      <w:r>
        <w:t xml:space="preserve"> </w:t>
      </w:r>
      <w:r>
        <w:rPr>
          <w:iCs/>
          <w:i/>
        </w:rPr>
        <w:t xml:space="preserve">Key words for use in RFCs to Indicate Requirement Levels</w:t>
      </w:r>
      <w:r>
        <w:t xml:space="preserve">. Internet Engineering Task Force.</w:t>
      </w:r>
      <w:r>
        <w:t xml:space="preserve"> </w:t>
      </w:r>
      <w:hyperlink r:id="rId65">
        <w:r>
          <w:rPr>
            <w:rStyle w:val="Hyperlink"/>
          </w:rPr>
          <w:t xml:space="preserve">https://www.rfc-editor.org/rfc/rfc2119</w:t>
        </w:r>
      </w:hyperlink>
    </w:p>
    <w:p>
      <w:pPr>
        <w:numPr>
          <w:ilvl w:val="0"/>
          <w:numId w:val="1011"/>
        </w:numPr>
      </w:pPr>
      <w:r>
        <w:t xml:space="preserve">RFC 4180: Shafranovich, Y. (2005):</w:t>
      </w:r>
      <w:r>
        <w:t xml:space="preserve"> </w:t>
      </w:r>
      <w:r>
        <w:rPr>
          <w:iCs/>
          <w:i/>
        </w:rPr>
        <w:t xml:space="preserve">Common Format and MIME Type for Comma-Separated Values (CSV) Files</w:t>
      </w:r>
      <w:r>
        <w:t xml:space="preserve">. Internet Engineering Task Force.</w:t>
      </w:r>
      <w:r>
        <w:t xml:space="preserve"> </w:t>
      </w:r>
      <w:hyperlink r:id="rId66">
        <w:r>
          <w:rPr>
            <w:rStyle w:val="Hyperlink"/>
          </w:rPr>
          <w:t xml:space="preserve">https://www.rfc-editor.org/rfc/rfc4180</w:t>
        </w:r>
      </w:hyperlink>
    </w:p>
    <w:bookmarkEnd w:id="67"/>
    <w:bookmarkStart w:id="70" w:name="Xe171e30ac5c8f9d612da3d05cea0688182cb730"/>
    <w:p>
      <w:pPr>
        <w:pStyle w:val="Heading3"/>
      </w:pPr>
      <w:r>
        <w:rPr>
          <w:rStyle w:val="SectionNumber"/>
        </w:rPr>
        <w:t xml:space="preserve">4.1.3</w:t>
      </w:r>
      <w:r>
        <w:tab/>
      </w:r>
      <w:r>
        <w:t xml:space="preserve">W3C</w:t>
      </w:r>
    </w:p>
    <w:p>
      <w:pPr>
        <w:numPr>
          <w:ilvl w:val="0"/>
          <w:numId w:val="1012"/>
        </w:numPr>
      </w:pPr>
      <w:r>
        <w:t xml:space="preserve">PROV-DM: Moreau, L., and P. Missier (eds.) (2013):</w:t>
      </w:r>
      <w:r>
        <w:t xml:space="preserve"> </w:t>
      </w:r>
      <w:r>
        <w:rPr>
          <w:iCs/>
          <w:i/>
        </w:rPr>
        <w:t xml:space="preserve">PROV-DM: The PROV Data Model</w:t>
      </w:r>
      <w:r>
        <w:t xml:space="preserve">. W3C Recommendation, 30 April 2013.</w:t>
      </w:r>
      <w:r>
        <w:t xml:space="preserve"> </w:t>
      </w:r>
      <w:hyperlink r:id="rId68">
        <w:r>
          <w:rPr>
            <w:rStyle w:val="Hyperlink"/>
          </w:rPr>
          <w:t xml:space="preserve">https://www.w3.org/TR/prov-dm/</w:t>
        </w:r>
      </w:hyperlink>
    </w:p>
    <w:p>
      <w:pPr>
        <w:numPr>
          <w:ilvl w:val="0"/>
          <w:numId w:val="1012"/>
        </w:numPr>
      </w:pPr>
      <w:r>
        <w:t xml:space="preserve">PROV-O: Lebo, T., et al. (eds.) (2013):</w:t>
      </w:r>
      <w:r>
        <w:t xml:space="preserve"> </w:t>
      </w:r>
      <w:r>
        <w:rPr>
          <w:iCs/>
          <w:i/>
        </w:rPr>
        <w:t xml:space="preserve">PROV-O: The PROV Ontology</w:t>
      </w:r>
      <w:r>
        <w:t xml:space="preserve">. W3C Recommendation, 30 April 2013.</w:t>
      </w:r>
      <w:r>
        <w:t xml:space="preserve"> </w:t>
      </w:r>
      <w:hyperlink r:id="rId69">
        <w:r>
          <w:rPr>
            <w:rStyle w:val="Hyperlink"/>
          </w:rPr>
          <w:t xml:space="preserve">https://www.w3.org/TR/prov-o/</w:t>
        </w:r>
      </w:hyperlink>
    </w:p>
    <w:bookmarkEnd w:id="70"/>
    <w:bookmarkStart w:id="72" w:name="X11a8fe3a51eba3fd77af6ae12b022a3bce38c56"/>
    <w:p>
      <w:pPr>
        <w:pStyle w:val="Heading3"/>
      </w:pPr>
      <w:r>
        <w:rPr>
          <w:rStyle w:val="SectionNumber"/>
        </w:rPr>
        <w:t xml:space="preserve">4.1.4</w:t>
      </w:r>
      <w:r>
        <w:tab/>
      </w:r>
      <w:r>
        <w:t xml:space="preserve">CF Conventions</w:t>
      </w:r>
    </w:p>
    <w:p>
      <w:pPr>
        <w:numPr>
          <w:ilvl w:val="0"/>
          <w:numId w:val="1013"/>
        </w:numPr>
      </w:pPr>
      <w:r>
        <w:t xml:space="preserve">Hassell, D., et al.:</w:t>
      </w:r>
      <w:r>
        <w:t xml:space="preserve"> </w:t>
      </w:r>
      <w:r>
        <w:rPr>
          <w:iCs/>
          <w:i/>
        </w:rPr>
        <w:t xml:space="preserve">NetCDF Climate and Forecast (CF) Metadata Conventions</w:t>
      </w:r>
      <w:r>
        <w:t xml:space="preserve">.</w:t>
      </w:r>
      <w:r>
        <w:t xml:space="preserve"> </w:t>
      </w:r>
      <w:hyperlink r:id="rId71">
        <w:r>
          <w:rPr>
            <w:rStyle w:val="Hyperlink"/>
          </w:rPr>
          <w:t xml:space="preserve">https://cfconventions.org/</w:t>
        </w:r>
      </w:hyperlink>
    </w:p>
    <w:bookmarkEnd w:id="72"/>
    <w:bookmarkStart w:id="73" w:name="Xc5e1ec9b04cdcc52366bb8bbb06e837d5af0eb2"/>
    <w:p>
      <w:pPr>
        <w:pStyle w:val="Heading3"/>
      </w:pPr>
      <w:r>
        <w:rPr>
          <w:rStyle w:val="SectionNumber"/>
        </w:rPr>
        <w:t xml:space="preserve">4.1.5</w:t>
      </w:r>
      <w:r>
        <w:tab/>
      </w:r>
      <w:r>
        <w:t xml:space="preserve">OGC</w:t>
      </w:r>
    </w:p>
    <w:p>
      <w:pPr>
        <w:numPr>
          <w:ilvl w:val="0"/>
          <w:numId w:val="1014"/>
        </w:numPr>
      </w:pPr>
      <w:r>
        <w:t xml:space="preserve">OGC 15-078r6:</w:t>
      </w:r>
      <w:r>
        <w:t xml:space="preserve"> </w:t>
      </w:r>
      <w:r>
        <w:rPr>
          <w:iCs/>
          <w:i/>
        </w:rPr>
        <w:t xml:space="preserve">OGC SensorThings API Part 1: Sensing</w:t>
      </w:r>
      <w:r>
        <w:t xml:space="preserve">. Open Geospatial Consortium.</w:t>
      </w:r>
    </w:p>
    <w:p>
      <w:pPr>
        <w:numPr>
          <w:ilvl w:val="0"/>
          <w:numId w:val="1014"/>
        </w:numPr>
      </w:pPr>
      <w:r>
        <w:t xml:space="preserve">OGC 17-069r4:</w:t>
      </w:r>
      <w:r>
        <w:t xml:space="preserve"> </w:t>
      </w:r>
      <w:r>
        <w:rPr>
          <w:iCs/>
          <w:i/>
        </w:rPr>
        <w:t xml:space="preserve">OGC API — Features — Part 1: Core</w:t>
      </w:r>
      <w:r>
        <w:t xml:space="preserve">. Open Geospatial Consortium.</w:t>
      </w:r>
    </w:p>
    <w:p>
      <w:pPr>
        <w:numPr>
          <w:ilvl w:val="0"/>
          <w:numId w:val="1014"/>
        </w:numPr>
      </w:pPr>
      <w:r>
        <w:t xml:space="preserve">OGC 19-086r6:</w:t>
      </w:r>
      <w:r>
        <w:t xml:space="preserve"> </w:t>
      </w:r>
      <w:r>
        <w:rPr>
          <w:iCs/>
          <w:i/>
        </w:rPr>
        <w:t xml:space="preserve">OGC API — Environmental Data Retrieval Standard</w:t>
      </w:r>
      <w:r>
        <w:t xml:space="preserve">. Open Geospatial Consortium.</w:t>
      </w:r>
    </w:p>
    <w:p>
      <w:pPr>
        <w:numPr>
          <w:ilvl w:val="0"/>
          <w:numId w:val="1014"/>
        </w:numPr>
      </w:pPr>
      <w:r>
        <w:t xml:space="preserve">OGC 20-004r1:</w:t>
      </w:r>
      <w:r>
        <w:t xml:space="preserve"> </w:t>
      </w:r>
      <w:r>
        <w:rPr>
          <w:iCs/>
          <w:i/>
        </w:rPr>
        <w:t xml:space="preserve">OGC API — Records — Part 1: Core</w:t>
      </w:r>
      <w:r>
        <w:t xml:space="preserve">. Open Geospatial Consortium.</w:t>
      </w:r>
    </w:p>
    <w:bookmarkEnd w:id="73"/>
    <w:bookmarkEnd w:id="74"/>
    <w:bookmarkStart w:id="75" w:name="X1e09ae89ae2fb5314c5ed04d59a1cdfbbc4c366"/>
    <w:p>
      <w:pPr>
        <w:pStyle w:val="Heading2"/>
      </w:pPr>
      <w:r>
        <w:rPr>
          <w:rStyle w:val="SectionNumber"/>
        </w:rPr>
        <w:t xml:space="preserve">4.2</w:t>
      </w:r>
      <w:r>
        <w:tab/>
      </w:r>
      <w:r>
        <w:t xml:space="preserve">Informative references</w:t>
      </w:r>
    </w:p>
    <w:p>
      <w:pPr>
        <w:pStyle w:val="FirstParagraph"/>
      </w:pPr>
      <w:r>
        <w:t xml:space="preserve">The following documents are cited for context and guidance. They do not form part of the normative</w:t>
      </w:r>
      <w:r>
        <w:t xml:space="preserve"> </w:t>
      </w:r>
      <w:r>
        <w:t xml:space="preserve">requirements of this specification.</w:t>
      </w:r>
    </w:p>
    <w:p>
      <w:pPr>
        <w:numPr>
          <w:ilvl w:val="0"/>
          <w:numId w:val="1015"/>
        </w:numPr>
      </w:pPr>
      <w:r>
        <w:t xml:space="preserve">WMO-No. 49:</w:t>
      </w:r>
      <w:r>
        <w:t xml:space="preserve"> </w:t>
      </w:r>
      <w:r>
        <w:rPr>
          <w:iCs/>
          <w:i/>
        </w:rPr>
        <w:t xml:space="preserve">WMO Technical Regulations</w:t>
      </w:r>
      <w:r>
        <w:t xml:space="preserve">, Volume I — cited in WMO-No. 1238 in relation to observations metadata standards.</w:t>
      </w:r>
    </w:p>
    <w:p>
      <w:pPr>
        <w:numPr>
          <w:ilvl w:val="0"/>
          <w:numId w:val="1015"/>
        </w:numPr>
      </w:pPr>
      <w:r>
        <w:t xml:space="preserve">WMO-No. 1182:</w:t>
      </w:r>
      <w:r>
        <w:t xml:space="preserve"> </w:t>
      </w:r>
      <w:r>
        <w:rPr>
          <w:iCs/>
          <w:i/>
        </w:rPr>
        <w:t xml:space="preserve">Guidelines on Good Practices for Data Rescue</w:t>
      </w:r>
      <w:r>
        <w:t xml:space="preserve">. World Meteorological Organization, Geneva.</w:t>
      </w:r>
    </w:p>
    <w:p>
      <w:pPr>
        <w:numPr>
          <w:ilvl w:val="0"/>
          <w:numId w:val="1015"/>
        </w:numPr>
      </w:pPr>
      <w:r>
        <w:t xml:space="preserve">ISO 19115 family:</w:t>
      </w:r>
      <w:r>
        <w:t xml:space="preserve"> </w:t>
      </w:r>
      <w:r>
        <w:rPr>
          <w:iCs/>
          <w:i/>
        </w:rPr>
        <w:t xml:space="preserve">Geographic information — Metadata</w:t>
      </w:r>
      <w:r>
        <w:t xml:space="preserve">. International Organization for Standardization. Readers familiar with ISO 19115 will recognize concepts used in this specification; ISO standards are not freely available and are not normative requirements of this document.</w:t>
      </w:r>
    </w:p>
    <w:bookmarkEnd w:id="75"/>
    <w:bookmarkEnd w:id="76"/>
    <w:bookmarkStart w:id="77" w:name="Xf17c8383fae2ebb7cd7431905910c5a97b905d8"/>
    <w:p>
      <w:pPr>
        <w:pStyle w:val="Heading1"/>
      </w:pPr>
      <w:r>
        <w:rPr>
          <w:rStyle w:val="SectionNumber"/>
        </w:rPr>
        <w:t xml:space="preserve">5</w:t>
      </w:r>
      <w:r>
        <w:tab/>
      </w:r>
      <w:r>
        <w:t xml:space="preserve">Terms and definitions</w:t>
      </w:r>
    </w:p>
    <w:p>
      <w:pPr>
        <w:pStyle w:val="FirstParagraph"/>
      </w:pPr>
      <w:r>
        <w:t xml:space="preserve">For the purposes of this document, the terms and definitions given in WMO-No. 1131 and the following apply:</w:t>
      </w:r>
    </w:p>
    <w:p>
      <w:pPr>
        <w:pStyle w:val="DefinitionTerm"/>
      </w:pPr>
      <w:r>
        <w:t xml:space="preserve">Availability</w:t>
      </w:r>
    </w:p>
    <w:p>
      <w:pPr>
        <w:pStyle w:val="Definition"/>
      </w:pPr>
      <w:r>
        <w:t xml:space="preserve">proportion of time a system or service is operational and accessible to users, typically expressed as a</w:t>
      </w:r>
      <w:r>
        <w:t xml:space="preserve"> </w:t>
      </w:r>
      <w:r>
        <w:t xml:space="preserve">percentage over a defined measurement period</w:t>
      </w:r>
    </w:p>
    <w:p>
      <w:pPr>
        <w:pStyle w:val="Definition"/>
      </w:pPr>
      <w:r>
        <w:t xml:space="preserve">In this specification, availability refers to data retrieval and ingestion services. Not to be confused</w:t>
      </w:r>
      <w:r>
        <w:t xml:space="preserve"> </w:t>
      </w:r>
      <w:r>
        <w:t xml:space="preserve">with data availability, which refers to the presence or absence of observation records in the archive.</w:t>
      </w:r>
    </w:p>
    <w:p>
      <w:pPr>
        <w:pStyle w:val="DefinitionTerm"/>
      </w:pPr>
      <w:r>
        <w:t xml:space="preserve">Break point</w:t>
      </w:r>
    </w:p>
    <w:p>
      <w:pPr>
        <w:pStyle w:val="Definition"/>
      </w:pPr>
      <w:r>
        <w:t xml:space="preserve">a point in time at which a statistically significant discontinuity is detected in a climate observation</w:t>
      </w:r>
      <w:r>
        <w:t xml:space="preserve"> </w:t>
      </w:r>
      <w:r>
        <w:t xml:space="preserve">time series, attributable to a non-climatic cause such as station relocation, instrument change, or</w:t>
      </w:r>
      <w:r>
        <w:t xml:space="preserve"> </w:t>
      </w:r>
      <w:r>
        <w:t xml:space="preserve">change in observation practice</w:t>
      </w:r>
    </w:p>
    <w:p>
      <w:pPr>
        <w:pStyle w:val="Definition"/>
      </w:pPr>
      <w:r>
        <w:t xml:space="preserve">Break points are identified during the homogenization process. Each break point separates segments of</w:t>
      </w:r>
      <w:r>
        <w:t xml:space="preserve"> </w:t>
      </w:r>
      <w:r>
        <w:t xml:space="preserve">a time series within which different adjustment factors may be applied.</w:t>
      </w:r>
    </w:p>
    <w:p>
      <w:pPr>
        <w:pStyle w:val="DefinitionTerm"/>
      </w:pPr>
      <w:r>
        <w:t xml:space="preserve">Climate normals</w:t>
      </w:r>
    </w:p>
    <w:p>
      <w:pPr>
        <w:pStyle w:val="Definition"/>
      </w:pPr>
      <w:r>
        <w:t xml:space="preserve">standard reference values representing the average state of a climate variable over a defined reference</w:t>
      </w:r>
      <w:r>
        <w:t xml:space="preserve"> </w:t>
      </w:r>
      <w:r>
        <w:t xml:space="preserve">period, computed in accordance with WMO guidelines (WMO-No. 1203). Standard reference periods are</w:t>
      </w:r>
      <w:r>
        <w:t xml:space="preserve"> </w:t>
      </w:r>
      <w:r>
        <w:t xml:space="preserve">30 consecutive years (currently 1991–2020)</w:t>
      </w:r>
    </w:p>
    <w:p>
      <w:pPr>
        <w:pStyle w:val="DefinitionTerm"/>
      </w:pPr>
      <w:r>
        <w:t xml:space="preserve">Data Collection and Processing System (DCPS)</w:t>
      </w:r>
    </w:p>
    <w:p>
      <w:pPr>
        <w:pStyle w:val="Definition"/>
      </w:pPr>
      <w:r>
        <w:t xml:space="preserve">a national system responsible for the real-time collection, initial validation, and transmission of</w:t>
      </w:r>
      <w:r>
        <w:t xml:space="preserve"> </w:t>
      </w:r>
      <w:r>
        <w:t xml:space="preserve">observational data from field sensors and observing networks to downstream data management systems</w:t>
      </w:r>
    </w:p>
    <w:p>
      <w:pPr>
        <w:pStyle w:val="Definition"/>
      </w:pPr>
      <w:r>
        <w:t xml:space="preserve">The DCPS typically applies real-time quality checks appropriate for operational meteorology. The primary</w:t>
      </w:r>
      <w:r>
        <w:t xml:space="preserve"> </w:t>
      </w:r>
      <w:r>
        <w:t xml:space="preserve">integration point addressed by this specification is the delivery of data from the DCPS to the Climate</w:t>
      </w:r>
      <w:r>
        <w:t xml:space="preserve"> </w:t>
      </w:r>
      <w:r>
        <w:t xml:space="preserve">Data Management System for long-term quality assurance and archival. The internal operation of the DCPS</w:t>
      </w:r>
      <w:r>
        <w:t xml:space="preserve"> </w:t>
      </w:r>
      <w:r>
        <w:t xml:space="preserve">is outside the scope of this specification.</w:t>
      </w:r>
    </w:p>
    <w:p>
      <w:pPr>
        <w:pStyle w:val="DefinitionTerm"/>
      </w:pPr>
      <w:r>
        <w:t xml:space="preserve">Data lineage</w:t>
      </w:r>
    </w:p>
    <w:p>
      <w:pPr>
        <w:pStyle w:val="Definition"/>
      </w:pPr>
      <w:r>
        <w:t xml:space="preserve">A summary record describing how a dataset or data product was derived from its sources through a sequence of processing,</w:t>
      </w:r>
      <w:r>
        <w:t xml:space="preserve"> </w:t>
      </w:r>
      <w:r>
        <w:t xml:space="preserve">transformation, and versioning activities. It identifies the relevant source and intermediate datasets, processing</w:t>
      </w:r>
      <w:r>
        <w:t xml:space="preserve"> </w:t>
      </w:r>
      <w:r>
        <w:t xml:space="preserve">activities, methods, software, and responsible agents that led to the dataset’s current state. Data lineage is related</w:t>
      </w:r>
      <w:r>
        <w:t xml:space="preserve"> </w:t>
      </w:r>
      <w:r>
        <w:t xml:space="preserve">to observation-level provenance, which provides a finer-grained account of the corresponding history of individual</w:t>
      </w:r>
      <w:r>
        <w:t xml:space="preserve"> </w:t>
      </w:r>
      <w:r>
        <w:t xml:space="preserve">observations. W3C PROV provides a possible framework for representing this information.</w:t>
      </w:r>
    </w:p>
    <w:p>
      <w:pPr>
        <w:pStyle w:val="DefinitionTerm"/>
      </w:pPr>
      <w:r>
        <w:t xml:space="preserve">Data rescue</w:t>
      </w:r>
    </w:p>
    <w:p>
      <w:pPr>
        <w:pStyle w:val="Definition"/>
      </w:pPr>
      <w:r>
        <w:t xml:space="preserve">the process of recovering historical climate observations from non-digital sources — primarily paper</w:t>
      </w:r>
      <w:r>
        <w:t xml:space="preserve"> </w:t>
      </w:r>
      <w:r>
        <w:t xml:space="preserve">records, registers, and ledgers — by transcribing the data into machine-readable form, with appropriate</w:t>
      </w:r>
      <w:r>
        <w:t xml:space="preserve"> </w:t>
      </w:r>
      <w:r>
        <w:t xml:space="preserve">quality assurance, and integrating the rescued observations into the observational record with complete</w:t>
      </w:r>
      <w:r>
        <w:t xml:space="preserve"> </w:t>
      </w:r>
      <w:r>
        <w:t xml:space="preserve">provenance</w:t>
      </w:r>
    </w:p>
    <w:p>
      <w:pPr>
        <w:pStyle w:val="Definition"/>
      </w:pPr>
      <w:r>
        <w:t xml:space="preserve">Automated digitization via optical character recognition (OCR) is outside the scope of this specification.</w:t>
      </w:r>
    </w:p>
    <w:p>
      <w:pPr>
        <w:pStyle w:val="DefinitionTerm"/>
      </w:pPr>
      <w:r>
        <w:t xml:space="preserve">Data stewardship</w:t>
      </w:r>
    </w:p>
    <w:p>
      <w:pPr>
        <w:pStyle w:val="Definition"/>
      </w:pPr>
      <w:r>
        <w:t xml:space="preserve">the assignment to an entity of defined rights and responsibilities for acquiring, managing, maintaining,</w:t>
      </w:r>
      <w:r>
        <w:t xml:space="preserve"> </w:t>
      </w:r>
      <w:r>
        <w:t xml:space="preserve">and ensuring the long-term accessibility and integrity of climate data, encompassing quality assurance,</w:t>
      </w:r>
      <w:r>
        <w:t xml:space="preserve"> </w:t>
      </w:r>
      <w:r>
        <w:t xml:space="preserve">lifecycle management, access control, and accountability for the ongoing fitness of the data record.</w:t>
      </w:r>
      <w:r>
        <w:t xml:space="preserve"> </w:t>
      </w:r>
      <w:r>
        <w:t xml:space="preserve">Adapted from WMO-No. 1238</w:t>
      </w:r>
    </w:p>
    <w:p>
      <w:pPr>
        <w:pStyle w:val="DefinitionTerm"/>
      </w:pPr>
      <w:r>
        <w:t xml:space="preserve">Derived observation</w:t>
      </w:r>
    </w:p>
    <w:p>
      <w:pPr>
        <w:pStyle w:val="Definition"/>
      </w:pPr>
      <w:r>
        <w:t xml:space="preserve">an observation value computed by the system from one or more source observations by means of a documented</w:t>
      </w:r>
      <w:r>
        <w:t xml:space="preserve"> </w:t>
      </w:r>
      <w:r>
        <w:t xml:space="preserve">formula, aggregation, or statistical procedure, as distinct from a value directly reported by a measuring</w:t>
      </w:r>
      <w:r>
        <w:t xml:space="preserve"> </w:t>
      </w:r>
      <w:r>
        <w:t xml:space="preserve">instrument. Examples include computed meteorological variables (e.g. mean sea level pressure derived from</w:t>
      </w:r>
      <w:r>
        <w:t xml:space="preserve"> </w:t>
      </w:r>
      <w:r>
        <w:t xml:space="preserve">station pressure), statistical aggregates (e.g. daily maximum temperature), and homogenized values</w:t>
      </w:r>
    </w:p>
    <w:p>
      <w:pPr>
        <w:pStyle w:val="DefinitionTerm"/>
      </w:pPr>
      <w:r>
        <w:t xml:space="preserve">Discovery metadata</w:t>
      </w:r>
    </w:p>
    <w:p>
      <w:pPr>
        <w:pStyle w:val="Definition"/>
      </w:pPr>
      <w:r>
        <w:t xml:space="preserve">dataset-level metadata records that make data findable in a discovery catalogue, describing what data</w:t>
      </w:r>
      <w:r>
        <w:t xml:space="preserve"> </w:t>
      </w:r>
      <w:r>
        <w:t xml:space="preserve">exists, where it can be accessed, its spatial and temporal extent, responsible organization, and data</w:t>
      </w:r>
      <w:r>
        <w:t xml:space="preserve"> </w:t>
      </w:r>
      <w:r>
        <w:t xml:space="preserve">policy classification</w:t>
      </w:r>
    </w:p>
    <w:p>
      <w:pPr>
        <w:pStyle w:val="Definition"/>
      </w:pPr>
      <w:r>
        <w:t xml:space="preserve">Distinct from station and sensor metadata, which describe the observing platform and instruments that</w:t>
      </w:r>
      <w:r>
        <w:t xml:space="preserve"> </w:t>
      </w:r>
      <w:r>
        <w:t xml:space="preserve">produced the data.</w:t>
      </w:r>
    </w:p>
    <w:p>
      <w:pPr>
        <w:pStyle w:val="DefinitionTerm"/>
      </w:pPr>
      <w:r>
        <w:t xml:space="preserve">Double-key entry</w:t>
      </w:r>
    </w:p>
    <w:p>
      <w:pPr>
        <w:pStyle w:val="Definition"/>
      </w:pPr>
      <w:r>
        <w:t xml:space="preserve">a data entry quality assurance procedure in which two operators independently transcribe the same source</w:t>
      </w:r>
      <w:r>
        <w:t xml:space="preserve"> </w:t>
      </w:r>
      <w:r>
        <w:t xml:space="preserve">document, after which the two transcriptions are compared automatically and any discrepancies are flagged</w:t>
      </w:r>
      <w:r>
        <w:t xml:space="preserve"> </w:t>
      </w:r>
      <w:r>
        <w:t xml:space="preserve">for resolution before the values are accepted into the observational record</w:t>
      </w:r>
    </w:p>
    <w:p>
      <w:pPr>
        <w:pStyle w:val="DefinitionTerm"/>
      </w:pPr>
      <w:r>
        <w:t xml:space="preserve">Earth system domains</w:t>
      </w:r>
    </w:p>
    <w:p>
      <w:pPr>
        <w:pStyle w:val="Definition"/>
      </w:pPr>
      <w:r>
        <w:t xml:space="preserve">the atmospheric, terrestrial, hydrological, cryospheric, and oceanic environments from which in-situ</w:t>
      </w:r>
      <w:r>
        <w:t xml:space="preserve"> </w:t>
      </w:r>
      <w:r>
        <w:t xml:space="preserve">point observations relevant to climate are collected</w:t>
      </w:r>
    </w:p>
    <w:p>
      <w:pPr>
        <w:pStyle w:val="DefinitionTerm"/>
      </w:pPr>
      <w:r>
        <w:t xml:space="preserve">Fitness-for-purpose</w:t>
      </w:r>
    </w:p>
    <w:p>
      <w:pPr>
        <w:pStyle w:val="Definition"/>
      </w:pPr>
      <w:r>
        <w:t xml:space="preserve">an assessment of whether a dataset meets the quality and completeness requirements of a particular</w:t>
      </w:r>
      <w:r>
        <w:t xml:space="preserve"> </w:t>
      </w:r>
      <w:r>
        <w:t xml:space="preserve">intended application or use case, summarizing quality metrics — including completeness, temporal</w:t>
      </w:r>
      <w:r>
        <w:t xml:space="preserve"> </w:t>
      </w:r>
      <w:r>
        <w:t xml:space="preserve">continuity, quality control flag distribution, and known systematic issues — in terms of suitability</w:t>
      </w:r>
      <w:r>
        <w:t xml:space="preserve"> </w:t>
      </w:r>
      <w:r>
        <w:t xml:space="preserve">for defined use cases such as climatological trend analysis, climate normals computation, or extreme</w:t>
      </w:r>
      <w:r>
        <w:t xml:space="preserve"> </w:t>
      </w:r>
      <w:r>
        <w:t xml:space="preserve">event studies</w:t>
      </w:r>
    </w:p>
    <w:p>
      <w:pPr>
        <w:pStyle w:val="DefinitionTerm"/>
      </w:pPr>
      <w:r>
        <w:t xml:space="preserve">Homogenization</w:t>
      </w:r>
    </w:p>
    <w:p>
      <w:pPr>
        <w:pStyle w:val="Definition"/>
      </w:pPr>
      <w:r>
        <w:t xml:space="preserve">the process of detecting and correcting non-climatic discontinuities in long-term observation time series</w:t>
      </w:r>
      <w:r>
        <w:t xml:space="preserve"> </w:t>
      </w:r>
      <w:r>
        <w:t xml:space="preserve">caused by changes in station location, instrumentation, observation practices, or surrounding environment,</w:t>
      </w:r>
      <w:r>
        <w:t xml:space="preserve"> </w:t>
      </w:r>
      <w:r>
        <w:t xml:space="preserve">in order to produce a temporally consistent series suitable for climate trend analysis. Results in an</w:t>
      </w:r>
      <w:r>
        <w:t xml:space="preserve"> </w:t>
      </w:r>
      <w:r>
        <w:t xml:space="preserve">adjusted series stored alongside the original, unadjusted series with full provenance documentation</w:t>
      </w:r>
    </w:p>
    <w:p>
      <w:pPr>
        <w:pStyle w:val="DefinitionTerm"/>
      </w:pPr>
      <w:r>
        <w:t xml:space="preserve">Inhomogeneity</w:t>
      </w:r>
    </w:p>
    <w:p>
      <w:pPr>
        <w:pStyle w:val="Definition"/>
      </w:pPr>
      <w:r>
        <w:t xml:space="preserve">a discontinuity or step-change in a climate time series attributable to non-climatic factors such as</w:t>
      </w:r>
      <w:r>
        <w:t xml:space="preserve"> </w:t>
      </w:r>
      <w:r>
        <w:t xml:space="preserve">station relocation, instrument replacement, changes in observation practices, or changes to the station</w:t>
      </w:r>
      <w:r>
        <w:t xml:space="preserve"> </w:t>
      </w:r>
      <w:r>
        <w:t xml:space="preserve">environment, rather than to actual changes in the observed climate variable</w:t>
      </w:r>
    </w:p>
    <w:p>
      <w:pPr>
        <w:pStyle w:val="DefinitionTerm"/>
      </w:pPr>
      <w:r>
        <w:t xml:space="preserve">In-situ point observation</w:t>
      </w:r>
    </w:p>
    <w:p>
      <w:pPr>
        <w:pStyle w:val="Definition"/>
      </w:pPr>
      <w:r>
        <w:t xml:space="preserve">an observation obtained by direct measurement at a specific geographic location, representing conditions</w:t>
      </w:r>
      <w:r>
        <w:t xml:space="preserve"> </w:t>
      </w:r>
      <w:r>
        <w:t xml:space="preserve">at that point in space</w:t>
      </w:r>
    </w:p>
    <w:p>
      <w:pPr>
        <w:pStyle w:val="Definition"/>
      </w:pPr>
      <w:r>
        <w:t xml:space="preserve">Encompasses measurements from fixed stations, where geographic location is derived from station metadata,</w:t>
      </w:r>
      <w:r>
        <w:t xml:space="preserve"> </w:t>
      </w:r>
      <w:r>
        <w:t xml:space="preserve">and from mobile platforms such as ships, buoys, radiosondes, and aircraft, where geographic location is</w:t>
      </w:r>
      <w:r>
        <w:t xml:space="preserve"> </w:t>
      </w:r>
      <w:r>
        <w:t xml:space="preserve">stored with each individual observation. Excludes gridded, raster, reanalysis, satellite-derived, radar</w:t>
      </w:r>
      <w:r>
        <w:t xml:space="preserve"> </w:t>
      </w:r>
      <w:r>
        <w:t xml:space="preserve">composite, and forecast data products. The scope of this specification is restricted to in-situ point</w:t>
      </w:r>
      <w:r>
        <w:t xml:space="preserve"> </w:t>
      </w:r>
      <w:r>
        <w:t xml:space="preserve">observations.</w:t>
      </w:r>
    </w:p>
    <w:p>
      <w:pPr>
        <w:pStyle w:val="DefinitionTerm"/>
      </w:pPr>
      <w:r>
        <w:t xml:space="preserve">Normalization</w:t>
      </w:r>
    </w:p>
    <w:p>
      <w:pPr>
        <w:pStyle w:val="Definition"/>
      </w:pPr>
      <w:r>
        <w:t xml:space="preserve">the process of transforming observational data from diverse source formats, encodings, and unit systems</w:t>
      </w:r>
      <w:r>
        <w:t xml:space="preserve"> </w:t>
      </w:r>
      <w:r>
        <w:t xml:space="preserve">into a common internal representation, resolving differences in format conventions, units of measure,</w:t>
      </w:r>
      <w:r>
        <w:t xml:space="preserve"> </w:t>
      </w:r>
      <w:r>
        <w:t xml:space="preserve">coordinate systems, timestamp formats, and character encodings</w:t>
      </w:r>
    </w:p>
    <w:p>
      <w:pPr>
        <w:pStyle w:val="Definition"/>
      </w:pPr>
      <w:r>
        <w:t xml:space="preserve">Not to be confused with statistical normalization, which scales data to a standard range or distribution.</w:t>
      </w:r>
    </w:p>
    <w:p>
      <w:pPr>
        <w:pStyle w:val="DefinitionTerm"/>
      </w:pPr>
      <w:r>
        <w:t xml:space="preserve">Observable element</w:t>
      </w:r>
    </w:p>
    <w:p>
      <w:pPr>
        <w:pStyle w:val="Definition"/>
      </w:pPr>
      <w:r>
        <w:t xml:space="preserve">a uniquely defined measurable quantity characterized by its measurement class (e.g. temperature,</w:t>
      </w:r>
      <w:r>
        <w:t xml:space="preserve"> </w:t>
      </w:r>
      <w:r>
        <w:t xml:space="preserve">precipitation, pressure), accumulation or averaging duration, statistical function (instantaneous,</w:t>
      </w:r>
      <w:r>
        <w:t xml:space="preserve"> </w:t>
      </w:r>
      <w:r>
        <w:t xml:space="preserve">mean, maximum, minimum, accumulated total), and unit of measure</w:t>
      </w:r>
    </w:p>
    <w:p>
      <w:pPr>
        <w:pStyle w:val="Definition"/>
      </w:pPr>
      <w:r>
        <w:t xml:space="preserve">Two measurements that differ in any of these properties constitute distinct elements and are stored</w:t>
      </w:r>
      <w:r>
        <w:t xml:space="preserve"> </w:t>
      </w:r>
      <w:r>
        <w:t xml:space="preserve">and described separately to ensure unambiguous interpretation across stations and datasets. Source data</w:t>
      </w:r>
      <w:r>
        <w:t xml:space="preserve"> </w:t>
      </w:r>
      <w:r>
        <w:t xml:space="preserve">provenance (e.g. transmission format or originating network) is recorded separately rather than embedded</w:t>
      </w:r>
      <w:r>
        <w:t xml:space="preserve"> </w:t>
      </w:r>
      <w:r>
        <w:t xml:space="preserve">in the element definition.</w:t>
      </w:r>
    </w:p>
    <w:p>
      <w:pPr>
        <w:pStyle w:val="DefinitionTerm"/>
      </w:pPr>
      <w:r>
        <w:t xml:space="preserve">Provenance metadata</w:t>
      </w:r>
    </w:p>
    <w:p>
      <w:pPr>
        <w:pStyle w:val="Definition"/>
      </w:pPr>
      <w:r>
        <w:t xml:space="preserve">information documenting the origin, processing history, and all modifications applied to an observation</w:t>
      </w:r>
      <w:r>
        <w:t xml:space="preserve"> </w:t>
      </w:r>
      <w:r>
        <w:t xml:space="preserve">or dataset throughout its lifecycle, from initial acquisition through archival and distribution. For</w:t>
      </w:r>
      <w:r>
        <w:t xml:space="preserve"> </w:t>
      </w:r>
      <w:r>
        <w:t xml:space="preserve">individual observations, provenance includes source identification, ingestion details, quality control</w:t>
      </w:r>
      <w:r>
        <w:t xml:space="preserve"> </w:t>
      </w:r>
      <w:r>
        <w:t xml:space="preserve">decisions, manual corrections, homogenization adjustments, and data rescue workflows. Adapted from</w:t>
      </w:r>
      <w:r>
        <w:t xml:space="preserve"> </w:t>
      </w:r>
      <w:r>
        <w:t xml:space="preserve">WMO-No. 1238</w:t>
      </w:r>
    </w:p>
    <w:p>
      <w:pPr>
        <w:pStyle w:val="DefinitionTerm"/>
      </w:pPr>
      <w:r>
        <w:t xml:space="preserve">Quality flag</w:t>
      </w:r>
    </w:p>
    <w:p>
      <w:pPr>
        <w:pStyle w:val="Definition"/>
      </w:pPr>
      <w:r>
        <w:t xml:space="preserve">a coded indicator attached to an observation record documenting the outcome of one or more quality</w:t>
      </w:r>
      <w:r>
        <w:t xml:space="preserve"> </w:t>
      </w:r>
      <w:r>
        <w:t xml:space="preserve">control checks applied to that observation, recording whether a value is accepted, suspect, or rejected,</w:t>
      </w:r>
      <w:r>
        <w:t xml:space="preserve"> </w:t>
      </w:r>
      <w:r>
        <w:t xml:space="preserve">and indicating the specific check that assigned the flag and the level at which it was applied</w:t>
      </w:r>
      <w:r>
        <w:t xml:space="preserve"> </w:t>
      </w:r>
      <w:r>
        <w:t xml:space="preserve">(automatic, manual, or final)</w:t>
      </w:r>
    </w:p>
    <w:bookmarkEnd w:id="77"/>
    <w:bookmarkStart w:id="84" w:name="X092135ba5a88783865c456c6e3593fb42502819"/>
    <w:p>
      <w:pPr>
        <w:pStyle w:val="Heading1"/>
      </w:pPr>
      <w:r>
        <w:rPr>
          <w:rStyle w:val="SectionNumber"/>
        </w:rPr>
        <w:t xml:space="preserve">6</w:t>
      </w:r>
      <w:r>
        <w:tab/>
      </w:r>
      <w:r>
        <w:t xml:space="preserve">Conventions</w:t>
      </w:r>
    </w:p>
    <w:p>
      <w:pPr>
        <w:pStyle w:val="FirstParagraph"/>
      </w:pPr>
      <w:r>
        <w:t xml:space="preserve">For the purposes of this document, the conventions described in this clause apply.</w:t>
      </w:r>
    </w:p>
    <w:bookmarkStart w:id="81" w:name="Xd36e39716b76592b350f106ac5ed38f15d24141"/>
    <w:p>
      <w:pPr>
        <w:pStyle w:val="Heading2"/>
      </w:pPr>
      <w:r>
        <w:rPr>
          <w:rStyle w:val="SectionNumber"/>
        </w:rPr>
        <w:t xml:space="preserve">6.1</w:t>
      </w:r>
      <w:r>
        <w:tab/>
      </w:r>
      <w:r>
        <w:t xml:space="preserve">Identifiers</w:t>
      </w:r>
    </w:p>
    <w:p>
      <w:pPr>
        <w:pStyle w:val="FirstParagraph"/>
      </w:pPr>
      <w:r>
        <w:t xml:space="preserve">The normative provisions in this Standard are denoted by the URI:</w:t>
      </w:r>
    </w:p>
    <w:p>
      <w:pPr>
        <w:pStyle w:val="BodyText"/>
      </w:pPr>
      <w:r>
        <w:rPr>
          <w:rStyle w:val="VerbatimChar"/>
        </w:rPr>
        <w:t xml:space="preserve">http://wis.wmo.int/spec/cdms/1</w:t>
      </w:r>
    </w:p>
    <w:p>
      <w:pPr>
        <w:pStyle w:val="BodyText"/>
      </w:pPr>
      <w:r>
        <w:t xml:space="preserve">All requirements, recommendations, and conformance tests that appear in this document are denoted by</w:t>
      </w:r>
      <w:r>
        <w:t xml:space="preserve"> </w:t>
      </w:r>
      <w:r>
        <w:rPr>
          <w:bCs/>
          <w:b/>
        </w:rPr>
        <w:t xml:space="preserve">partial URIs</w:t>
      </w:r>
      <w:r>
        <w:t xml:space="preserve"> </w:t>
      </w:r>
      <w:r>
        <w:t xml:space="preserve">which are relative to this base.</w:t>
      </w:r>
    </w:p>
    <w:p>
      <w:pPr>
        <w:pStyle w:val="BodyText"/>
      </w:pPr>
      <w:r>
        <w:t xml:space="preserve">The structure for partial URIs is defined as follows:</w:t>
      </w:r>
    </w:p>
    <w:bookmarkStart w:id="78" w:name="Xd70cdb597b8da2951b82a781e19b6bd683964d7"/>
    <w:p>
      <w:pPr>
        <w:pStyle w:val="Heading3"/>
      </w:pPr>
      <w:r>
        <w:rPr>
          <w:rStyle w:val="SectionNumber"/>
        </w:rPr>
        <w:t xml:space="preserve">6.1.1</w:t>
      </w:r>
      <w:r>
        <w:tab/>
      </w:r>
      <w:r>
        <w:t xml:space="preserve">Requirements URIs</w:t>
      </w:r>
    </w:p>
    <w:p>
      <w:pPr>
        <w:pStyle w:val="FirstParagraph"/>
      </w:pPr>
      <w:r>
        <w:t xml:space="preserve">Requirements are identified by a URI fragment that includes the Requirements Class name and a unique identifier for</w:t>
      </w:r>
      <w:r>
        <w:t xml:space="preserve"> </w:t>
      </w:r>
      <w:r>
        <w:t xml:space="preserve">the specific requirement.</w:t>
      </w:r>
    </w:p>
    <w:p>
      <w:pPr>
        <w:numPr>
          <w:ilvl w:val="0"/>
          <w:numId w:val="1016"/>
        </w:numPr>
      </w:pPr>
      <w:r>
        <w:rPr>
          <w:bCs/>
          <w:b/>
        </w:rPr>
        <w:t xml:space="preserve">Format:</w:t>
      </w:r>
      <w:r>
        <w:t xml:space="preserve"> </w:t>
      </w:r>
      <w:r>
        <w:rPr>
          <w:rStyle w:val="VerbatimChar"/>
        </w:rPr>
        <w:t xml:space="preserve">/req/[requirements-class-name]/[requirement-id]</w:t>
      </w:r>
    </w:p>
    <w:p>
      <w:pPr>
        <w:numPr>
          <w:ilvl w:val="0"/>
          <w:numId w:val="1016"/>
        </w:numPr>
      </w:pPr>
      <w:r>
        <w:rPr>
          <w:bCs/>
          <w:b/>
        </w:rPr>
        <w:t xml:space="preserve">Example:</w:t>
      </w:r>
      <w:r>
        <w:t xml:space="preserve"> </w:t>
      </w:r>
      <w:r>
        <w:rPr>
          <w:rStyle w:val="VerbatimChar"/>
        </w:rPr>
        <w:t xml:space="preserve">/req/quality-control/range-check</w:t>
      </w:r>
    </w:p>
    <w:bookmarkEnd w:id="78"/>
    <w:bookmarkStart w:id="79" w:name="X27397ef408697db53d7bae8d4a3e0dffc06fd39"/>
    <w:p>
      <w:pPr>
        <w:pStyle w:val="Heading3"/>
      </w:pPr>
      <w:r>
        <w:rPr>
          <w:rStyle w:val="SectionNumber"/>
        </w:rPr>
        <w:t xml:space="preserve">6.1.2</w:t>
      </w:r>
      <w:r>
        <w:tab/>
      </w:r>
      <w:r>
        <w:t xml:space="preserve">Recommendation URIs</w:t>
      </w:r>
    </w:p>
    <w:p>
      <w:pPr>
        <w:pStyle w:val="FirstParagraph"/>
      </w:pPr>
      <w:r>
        <w:t xml:space="preserve">Recommendations are identified by a URI fragment that includes the Recommendations Class name and a unique identifier for</w:t>
      </w:r>
      <w:r>
        <w:t xml:space="preserve"> </w:t>
      </w:r>
      <w:r>
        <w:t xml:space="preserve">the specific requirement.</w:t>
      </w:r>
    </w:p>
    <w:p>
      <w:pPr>
        <w:numPr>
          <w:ilvl w:val="0"/>
          <w:numId w:val="1017"/>
        </w:numPr>
      </w:pPr>
      <w:r>
        <w:rPr>
          <w:bCs/>
          <w:b/>
        </w:rPr>
        <w:t xml:space="preserve">Format:</w:t>
      </w:r>
      <w:r>
        <w:t xml:space="preserve"> </w:t>
      </w:r>
      <w:r>
        <w:rPr>
          <w:rStyle w:val="VerbatimChar"/>
        </w:rPr>
        <w:t xml:space="preserve">/rec/[recommendation-class-name]/[recommendation-id]</w:t>
      </w:r>
    </w:p>
    <w:p>
      <w:pPr>
        <w:numPr>
          <w:ilvl w:val="0"/>
          <w:numId w:val="1017"/>
        </w:numPr>
      </w:pPr>
      <w:r>
        <w:rPr>
          <w:bCs/>
          <w:b/>
        </w:rPr>
        <w:t xml:space="preserve">Example:</w:t>
      </w:r>
      <w:r>
        <w:t xml:space="preserve"> </w:t>
      </w:r>
      <w:r>
        <w:rPr>
          <w:rStyle w:val="VerbatimChar"/>
        </w:rPr>
        <w:t xml:space="preserve">/rec/climate-computation/homogenization-detection</w:t>
      </w:r>
    </w:p>
    <w:bookmarkEnd w:id="79"/>
    <w:bookmarkStart w:id="80" w:name="X3c0bfecd3140206296172b3842701403bdc0c27"/>
    <w:p>
      <w:pPr>
        <w:pStyle w:val="Heading3"/>
      </w:pPr>
      <w:r>
        <w:rPr>
          <w:rStyle w:val="SectionNumber"/>
        </w:rPr>
        <w:t xml:space="preserve">6.1.3</w:t>
      </w:r>
      <w:r>
        <w:tab/>
      </w:r>
      <w:r>
        <w:t xml:space="preserve">Conformance URIs</w:t>
      </w:r>
    </w:p>
    <w:p>
      <w:pPr>
        <w:pStyle w:val="FirstParagraph"/>
      </w:pPr>
      <w:r>
        <w:t xml:space="preserve">Conformance classes and their abstract tests are identified by URI fragments that mirror the corresponding</w:t>
      </w:r>
      <w:r>
        <w:t xml:space="preserve"> </w:t>
      </w:r>
      <w:r>
        <w:t xml:space="preserve">Requirements Class and requirement identifiers.</w:t>
      </w:r>
    </w:p>
    <w:p>
      <w:pPr>
        <w:numPr>
          <w:ilvl w:val="0"/>
          <w:numId w:val="1018"/>
        </w:numPr>
      </w:pPr>
      <w:r>
        <w:rPr>
          <w:bCs/>
          <w:b/>
        </w:rPr>
        <w:t xml:space="preserve">Conformance class format:</w:t>
      </w:r>
      <w:r>
        <w:t xml:space="preserve"> </w:t>
      </w:r>
      <w:r>
        <w:rPr>
          <w:rStyle w:val="VerbatimChar"/>
        </w:rPr>
        <w:t xml:space="preserve">/conf/[requirements-class-name]</w:t>
      </w:r>
    </w:p>
    <w:p>
      <w:pPr>
        <w:numPr>
          <w:ilvl w:val="0"/>
          <w:numId w:val="1018"/>
        </w:numPr>
      </w:pPr>
      <w:r>
        <w:rPr>
          <w:bCs/>
          <w:b/>
        </w:rPr>
        <w:t xml:space="preserve">Conformance class example:</w:t>
      </w:r>
      <w:r>
        <w:t xml:space="preserve"> </w:t>
      </w:r>
      <w:r>
        <w:rPr>
          <w:rStyle w:val="VerbatimChar"/>
        </w:rPr>
        <w:t xml:space="preserve">/conf/quality-control</w:t>
      </w:r>
    </w:p>
    <w:p>
      <w:pPr>
        <w:numPr>
          <w:ilvl w:val="0"/>
          <w:numId w:val="1018"/>
        </w:numPr>
      </w:pPr>
      <w:r>
        <w:rPr>
          <w:bCs/>
          <w:b/>
        </w:rPr>
        <w:t xml:space="preserve">Abstract test format:</w:t>
      </w:r>
      <w:r>
        <w:t xml:space="preserve"> </w:t>
      </w:r>
      <w:r>
        <w:rPr>
          <w:rStyle w:val="VerbatimChar"/>
        </w:rPr>
        <w:t xml:space="preserve">/conf/[requirements-class-name]/[test-id]</w:t>
      </w:r>
    </w:p>
    <w:p>
      <w:pPr>
        <w:numPr>
          <w:ilvl w:val="0"/>
          <w:numId w:val="1018"/>
        </w:numPr>
      </w:pPr>
      <w:r>
        <w:rPr>
          <w:bCs/>
          <w:b/>
        </w:rPr>
        <w:t xml:space="preserve">Abstract test example:</w:t>
      </w:r>
      <w:r>
        <w:t xml:space="preserve"> </w:t>
      </w:r>
      <w:r>
        <w:rPr>
          <w:rStyle w:val="VerbatimChar"/>
        </w:rPr>
        <w:t xml:space="preserve">/conf/quality-control/range-checks</w:t>
      </w:r>
    </w:p>
    <w:bookmarkEnd w:id="80"/>
    <w:bookmarkEnd w:id="81"/>
    <w:bookmarkStart w:id="82" w:name="Xb7823a187fb4d4b389cc1ac58cf1a7cbbcf4a5c"/>
    <w:p>
      <w:pPr>
        <w:pStyle w:val="Heading2"/>
      </w:pPr>
      <w:r>
        <w:rPr>
          <w:rStyle w:val="SectionNumber"/>
        </w:rPr>
        <w:t xml:space="preserve">6.2</w:t>
      </w:r>
      <w:r>
        <w:tab/>
      </w:r>
      <w:r>
        <w:t xml:space="preserve">Use of IETF RFC 2119 Keywords</w:t>
      </w:r>
    </w:p>
    <w:p>
      <w:pPr>
        <w:pStyle w:val="FirstParagraph"/>
      </w:pPr>
      <w:r>
        <w:t xml:space="preserve">The keywords "MUST", "MUST NOT", "REQUIRED", "SHALL", "SHALL NOT", "SHOULD", "SHOULD NOT", "RECOMMENDED", "MAY", and</w:t>
      </w:r>
      <w:r>
        <w:t xml:space="preserve"> </w:t>
      </w:r>
      <w:r>
        <w:t xml:space="preserve">"OPTIONAL" in this document are to be interpreted as described in IETF RFC 2119.</w:t>
      </w:r>
    </w:p>
    <w:p>
      <w:pPr>
        <w:pStyle w:val="BodyText"/>
      </w:pPr>
      <w:r>
        <w:t xml:space="preserve">The keywords indicate the level of strictness required for compliance with a normative provision:</w:t>
      </w:r>
    </w:p>
    <w:p>
      <w:pPr>
        <w:numPr>
          <w:ilvl w:val="0"/>
          <w:numId w:val="1019"/>
        </w:numPr>
      </w:pPr>
      <w:r>
        <w:rPr>
          <w:bCs/>
          <w:b/>
        </w:rPr>
        <w:t xml:space="preserve">MUST/REQUIRED/SHALL:</w:t>
      </w:r>
      <w:r>
        <w:t xml:space="preserve"> </w:t>
      </w:r>
      <w:r>
        <w:t xml:space="preserve">These keywords mean that the definition is an</w:t>
      </w:r>
      <w:r>
        <w:t xml:space="preserve"> </w:t>
      </w:r>
      <w:r>
        <w:rPr>
          <w:bCs/>
          <w:b/>
        </w:rPr>
        <w:t xml:space="preserve">absolute requirement</w:t>
      </w:r>
      <w:r>
        <w:t xml:space="preserve"> </w:t>
      </w:r>
      <w:r>
        <w:t xml:space="preserve">of the specification.</w:t>
      </w:r>
    </w:p>
    <w:p>
      <w:pPr>
        <w:numPr>
          <w:ilvl w:val="0"/>
          <w:numId w:val="1019"/>
        </w:numPr>
      </w:pPr>
      <w:r>
        <w:rPr>
          <w:bCs/>
          <w:b/>
        </w:rPr>
        <w:t xml:space="preserve">MUST NOT/SHALL NOT:</w:t>
      </w:r>
      <w:r>
        <w:t xml:space="preserve"> </w:t>
      </w:r>
      <w:r>
        <w:t xml:space="preserve">These phrases mean that the definition is an</w:t>
      </w:r>
      <w:r>
        <w:t xml:space="preserve"> </w:t>
      </w:r>
      <w:r>
        <w:rPr>
          <w:bCs/>
          <w:b/>
        </w:rPr>
        <w:t xml:space="preserve">absolute prohibition</w:t>
      </w:r>
      <w:r>
        <w:t xml:space="preserve"> </w:t>
      </w:r>
      <w:r>
        <w:t xml:space="preserve">of the specification.</w:t>
      </w:r>
    </w:p>
    <w:p>
      <w:pPr>
        <w:numPr>
          <w:ilvl w:val="0"/>
          <w:numId w:val="1019"/>
        </w:numPr>
      </w:pPr>
      <w:r>
        <w:rPr>
          <w:bCs/>
          <w:b/>
        </w:rPr>
        <w:t xml:space="preserve">SHOULD/RECOMMENDED:</w:t>
      </w:r>
      <w:r>
        <w:t xml:space="preserve"> </w:t>
      </w:r>
      <w:r>
        <w:t xml:space="preserve">These keywords mean that there may exist valid reasons in particular circumstances to ignore</w:t>
      </w:r>
      <w:r>
        <w:t xml:space="preserve"> </w:t>
      </w:r>
      <w:r>
        <w:t xml:space="preserve">a particular item, but the full implications must be understood and carefully weighed before choosing a different course.</w:t>
      </w:r>
    </w:p>
    <w:p>
      <w:pPr>
        <w:numPr>
          <w:ilvl w:val="0"/>
          <w:numId w:val="1019"/>
        </w:numPr>
      </w:pPr>
      <w:r>
        <w:rPr>
          <w:bCs/>
          <w:b/>
        </w:rPr>
        <w:t xml:space="preserve">SHOULD NOT/NOT RECOMMENDED:</w:t>
      </w:r>
      <w:r>
        <w:t xml:space="preserve"> </w:t>
      </w:r>
      <w:r>
        <w:t xml:space="preserve">These phrases mean that there may exist valid reasons in particular circumstances</w:t>
      </w:r>
      <w:r>
        <w:t xml:space="preserve"> </w:t>
      </w:r>
      <w:r>
        <w:t xml:space="preserve">when the behavior is acceptable or even useful, but the full implications should be understood and the case carefully</w:t>
      </w:r>
      <w:r>
        <w:t xml:space="preserve"> </w:t>
      </w:r>
      <w:r>
        <w:t xml:space="preserve">weighed before proceeding.</w:t>
      </w:r>
    </w:p>
    <w:p>
      <w:pPr>
        <w:numPr>
          <w:ilvl w:val="0"/>
          <w:numId w:val="1019"/>
        </w:numPr>
      </w:pPr>
      <w:r>
        <w:rPr>
          <w:bCs/>
          <w:b/>
        </w:rPr>
        <w:t xml:space="preserve">MAY/OPTIONAL:</w:t>
      </w:r>
      <w:r>
        <w:t xml:space="preserve"> </w:t>
      </w:r>
      <w:r>
        <w:t xml:space="preserve">These keywords mean that an item is truly optional.</w:t>
      </w:r>
    </w:p>
    <w:bookmarkEnd w:id="82"/>
    <w:bookmarkStart w:id="83" w:name="X623c9b1f7efad242a9e2946acc3291a04d43382"/>
    <w:p>
      <w:pPr>
        <w:pStyle w:val="Heading2"/>
      </w:pPr>
      <w:r>
        <w:rPr>
          <w:rStyle w:val="SectionNumber"/>
        </w:rPr>
        <w:t xml:space="preserve">6.3</w:t>
      </w:r>
      <w:r>
        <w:tab/>
      </w:r>
      <w:r>
        <w:t xml:space="preserve">Typographical and Notational Conventions</w:t>
      </w:r>
    </w:p>
    <w:p>
      <w:pPr>
        <w:pStyle w:val="FirstParagraph"/>
      </w:pPr>
      <w:r>
        <w:t xml:space="preserve">The following typographical conventions are used throughout this document to distinguish different types of content:</w:t>
      </w:r>
    </w:p>
    <w:p>
      <w:pPr>
        <w:numPr>
          <w:ilvl w:val="0"/>
          <w:numId w:val="1020"/>
        </w:numPr>
      </w:pPr>
      <w:r>
        <w:rPr>
          <w:rStyle w:val="VerbatimChar"/>
          <w:bCs/>
          <w:b/>
        </w:rPr>
        <w:t xml:space="preserve">Monospace Text</w:t>
      </w:r>
      <w:r>
        <w:t xml:space="preserve">: Used for source code examples, file names, directory names, machine-readable data structures</w:t>
      </w:r>
      <w:r>
        <w:t xml:space="preserve"> </w:t>
      </w:r>
      <w:r>
        <w:t xml:space="preserve">(e.g., JSON keys, XML tags), URIs, and literal text that appears in a program or command line.</w:t>
      </w:r>
    </w:p>
    <w:p>
      <w:pPr>
        <w:numPr>
          <w:ilvl w:val="0"/>
          <w:numId w:val="1020"/>
        </w:numPr>
      </w:pPr>
      <w:r>
        <w:rPr>
          <w:iCs/>
          <w:i/>
          <w:bCs/>
          <w:b/>
        </w:rPr>
        <w:t xml:space="preserve">Italics</w:t>
      </w:r>
      <w:r>
        <w:t xml:space="preserve">: Used for titles of documents, variable placeholders within code or URI templates, and for emphasis.</w:t>
      </w:r>
    </w:p>
    <w:p>
      <w:pPr>
        <w:numPr>
          <w:ilvl w:val="0"/>
          <w:numId w:val="1020"/>
        </w:numPr>
      </w:pPr>
      <w:r>
        <w:rPr>
          <w:bCs/>
          <w:b/>
        </w:rPr>
        <w:t xml:space="preserve">[Bracketed] Text</w:t>
      </w:r>
      <w:r>
        <w:t xml:space="preserve">: Used for placeholders in URI format patterns (e.g.,</w:t>
      </w:r>
      <w:r>
        <w:t xml:space="preserve"> </w:t>
      </w:r>
      <w:r>
        <w:rPr>
          <w:rStyle w:val="VerbatimChar"/>
        </w:rPr>
        <w:t xml:space="preserve">[requirements-class-name]</w:t>
      </w:r>
      <w:r>
        <w:t xml:space="preserve">,</w:t>
      </w:r>
      <w:r>
        <w:t xml:space="preserve"> </w:t>
      </w:r>
      <w:r>
        <w:rPr>
          <w:rStyle w:val="VerbatimChar"/>
        </w:rPr>
        <w:t xml:space="preserve">[requirement-id]</w:t>
      </w:r>
      <w:r>
        <w:t xml:space="preserve">) that are replaced with specific content when forming an actual partial URI.</w:t>
      </w:r>
    </w:p>
    <w:p>
      <w:pPr>
        <w:numPr>
          <w:ilvl w:val="0"/>
          <w:numId w:val="1020"/>
        </w:numPr>
      </w:pPr>
      <w:r>
        <w:rPr>
          <w:bCs/>
          <w:b/>
        </w:rPr>
        <w:t xml:space="preserve">[NOTE], [TIP], [IMPORTANT]</w:t>
      </w:r>
      <w:r>
        <w:t xml:space="preserve">: Used to highlight informative text blocks that provide context, advice, or warnings</w:t>
      </w:r>
      <w:r>
        <w:t xml:space="preserve"> </w:t>
      </w:r>
      <w:r>
        <w:t xml:space="preserve">that are</w:t>
      </w:r>
      <w:r>
        <w:t xml:space="preserve"> </w:t>
      </w:r>
      <w:r>
        <w:rPr>
          <w:bCs/>
          <w:b/>
        </w:rPr>
        <w:t xml:space="preserve">not</w:t>
      </w:r>
      <w:r>
        <w:t xml:space="preserve"> </w:t>
      </w:r>
      <w:r>
        <w:t xml:space="preserve">part of the normative requirements.</w:t>
      </w:r>
    </w:p>
    <w:bookmarkEnd w:id="83"/>
    <w:bookmarkEnd w:id="84"/>
    <w:bookmarkStart w:id="186" w:name="X915907a5e402e9cc026cde6e70d8adaa884fa38"/>
    <w:p>
      <w:pPr>
        <w:pStyle w:val="Heading1"/>
      </w:pPr>
      <w:r>
        <w:rPr>
          <w:rStyle w:val="SectionNumber"/>
        </w:rPr>
        <w:t xml:space="preserve">7</w:t>
      </w:r>
      <w:r>
        <w:tab/>
      </w:r>
      <w:r>
        <w:t xml:space="preserve">Functional Requirements</w:t>
      </w:r>
    </w:p>
    <w:bookmarkStart w:id="103" w:name="Xe7dd03bbc14d2710c1b6d57d62e70cf12cedd14"/>
    <w:p>
      <w:pPr>
        <w:pStyle w:val="Heading2"/>
      </w:pPr>
      <w:r>
        <w:rPr>
          <w:rStyle w:val="SectionNumber"/>
        </w:rPr>
        <w:t xml:space="preserve">7.1</w:t>
      </w:r>
      <w:r>
        <w:tab/>
      </w:r>
      <w:r>
        <w:t xml:space="preserve">Requirements Class: Core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/req/core</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None</w:t>
            </w:r>
          </w:p>
        </w:tc>
      </w:tr>
    </w:tbl>
    <w:bookmarkStart w:id="85" w:name="X43f9398da9c2eb974194c1e60a2fdc80e1bfc87"/>
    <w:p>
      <w:pPr>
        <w:pStyle w:val="Heading3"/>
      </w:pPr>
      <w:r>
        <w:rPr>
          <w:rStyle w:val="SectionNumber"/>
        </w:rPr>
        <w:t xml:space="preserve">7.1.1</w:t>
      </w:r>
      <w:r>
        <w:tab/>
      </w:r>
      <w:r>
        <w:t xml:space="preserve">Overview</w:t>
      </w:r>
    </w:p>
    <w:p>
      <w:pPr>
        <w:pStyle w:val="FirstParagraph"/>
      </w:pPr>
      <w:r>
        <w:t xml:space="preserve">The Core requirements class defines the requirements for basic observation storage, retrieval, and metadata management</w:t>
      </w:r>
      <w:r>
        <w:t xml:space="preserve"> </w:t>
      </w:r>
      <w:r>
        <w:t xml:space="preserve">capabilities. This provides the foundational data management capabilities for a Climate Data Management System and</w:t>
      </w:r>
      <w:r>
        <w:t xml:space="preserve"> </w:t>
      </w:r>
      <w:r>
        <w:t xml:space="preserve">support for long-term data stewardship.</w:t>
      </w:r>
    </w:p>
    <w:bookmarkEnd w:id="85"/>
    <w:bookmarkStart w:id="102" w:name="X2bc0025fab72aab29d5db6c9d2f296d5366acfb"/>
    <w:p>
      <w:pPr>
        <w:pStyle w:val="Heading3"/>
      </w:pPr>
      <w:r>
        <w:rPr>
          <w:rStyle w:val="SectionNumber"/>
        </w:rPr>
        <w:t xml:space="preserve">7.1.2</w:t>
      </w:r>
      <w:r>
        <w:tab/>
      </w:r>
      <w:r>
        <w:t xml:space="preserve">Requirements</w:t>
      </w:r>
    </w:p>
    <w:bookmarkStart w:id="91" w:name="req_core_data_model"/>
    <w:p>
      <w:pPr>
        <w:pStyle w:val="Heading4"/>
      </w:pPr>
      <w:r>
        <w:rPr>
          <w:rStyle w:val="SectionNumber"/>
        </w:rPr>
        <w:t xml:space="preserve">7.1.2.1</w:t>
      </w:r>
      <w:r>
        <w:tab/>
      </w:r>
      <w:r>
        <w:t xml:space="preserve">Observation Data Model</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w:t>
            </w:r>
          </w:p>
        </w:tc>
      </w:tr>
      <w:tr>
        <w:tc>
          <w:tcPr/>
          <w:p>
            <w:pPr>
              <w:jc w:val="left"/>
            </w:pPr>
            <w:r>
              <w:t xml:space="preserve">Identifier</w:t>
            </w:r>
          </w:p>
        </w:tc>
        <w:tc>
          <w:tcPr/>
          <w:p>
            <w:pPr>
              <w:jc w:val="left"/>
            </w:pPr>
            <w:r>
              <w:t xml:space="preserve">/req/core/data-model</w:t>
            </w:r>
          </w:p>
        </w:tc>
      </w:tr>
      <w:tr>
        <w:tc>
          <w:tcPr/>
          <w:p>
            <w:pPr>
              <w:jc w:val="left"/>
            </w:pPr>
            <w:r>
              <w:t xml:space="preserve">Statement</w:t>
            </w:r>
          </w:p>
        </w:tc>
        <w:tc>
          <w:tcPr/>
          <w:p>
            <w:pPr>
              <w:jc w:val="left"/>
            </w:pPr>
            <w:r>
              <w:t xml:space="preserve">The system SHALL implement a data model capable of storing in-situ point observations from across the Earth</w:t>
            </w:r>
            <w:r>
              <w:t xml:space="preserve"> </w:t>
            </w:r>
            <w:r>
              <w:t xml:space="preserve">system domains and disciplines. The data model SHALL include:</w:t>
            </w:r>
          </w:p>
          <w:p>
            <w:pPr>
              <w:numPr>
                <w:ilvl w:val="0"/>
                <w:numId w:val="1021"/>
              </w:numPr>
              <w:jc w:val="left"/>
            </w:pPr>
            <w:r>
              <w:t xml:space="preserve">Station and sensor metadata</w:t>
            </w:r>
          </w:p>
          <w:p>
            <w:pPr>
              <w:numPr>
                <w:ilvl w:val="0"/>
                <w:numId w:val="1021"/>
              </w:numPr>
              <w:jc w:val="left"/>
            </w:pPr>
            <w:r>
              <w:t xml:space="preserve">Observed element/variable</w:t>
            </w:r>
          </w:p>
          <w:p>
            <w:pPr>
              <w:numPr>
                <w:ilvl w:val="0"/>
                <w:numId w:val="1021"/>
              </w:numPr>
              <w:jc w:val="left"/>
            </w:pPr>
            <w:r>
              <w:t xml:space="preserve">Observation value/result and associated units</w:t>
            </w:r>
          </w:p>
          <w:p>
            <w:pPr>
              <w:numPr>
                <w:ilvl w:val="0"/>
                <w:numId w:val="1021"/>
              </w:numPr>
              <w:jc w:val="left"/>
            </w:pPr>
            <w:r>
              <w:t xml:space="preserve">Quality flag status</w:t>
            </w:r>
          </w:p>
          <w:p>
            <w:pPr>
              <w:numPr>
                <w:ilvl w:val="0"/>
                <w:numId w:val="1021"/>
              </w:numPr>
              <w:jc w:val="left"/>
            </w:pPr>
            <w:r>
              <w:t xml:space="preserve">Observation timestamp, including time zone support</w:t>
            </w:r>
          </w:p>
          <w:p>
            <w:pPr>
              <w:numPr>
                <w:ilvl w:val="0"/>
                <w:numId w:val="1021"/>
              </w:numPr>
              <w:jc w:val="left"/>
            </w:pPr>
            <w:r>
              <w:t xml:space="preserve">Geographic location of the observation (derived from station metadata for fixed stations; stored per-observation for mobile platforms)</w:t>
            </w:r>
          </w:p>
          <w:p>
            <w:pPr>
              <w:numPr>
                <w:ilvl w:val="0"/>
                <w:numId w:val="1021"/>
              </w:numPr>
              <w:jc w:val="left"/>
            </w:pPr>
            <w:r>
              <w:t xml:space="preserve">Provenance metadata</w:t>
            </w:r>
          </w:p>
        </w:tc>
      </w:tr>
    </w:tbl>
    <w:p>
      <w:pPr>
        <w:pStyle w:val="CaptionedFigure"/>
      </w:pPr>
      <w:r>
        <w:drawing>
          <wp:inline>
            <wp:extent cx="3810000" cy="2540000"/>
            <wp:effectExtent b="0" l="0" r="0" t="0"/>
            <wp:docPr descr="observation model" title="" id="87" name="Picture"/>
            <a:graphic>
              <a:graphicData uri="http://schemas.openxmlformats.org/drawingml/2006/picture">
                <pic:pic>
                  <pic:nvPicPr>
                    <pic:cNvPr descr="observation_model.svg" id="88" name="Picture"/>
                    <pic:cNvPicPr>
                      <a:picLocks noChangeArrowheads="1" noChangeAspect="1"/>
                    </pic:cNvPicPr>
                  </pic:nvPicPr>
                  <pic:blipFill>
                    <a:blip r:embed="rId89">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Observation conceptual model</w:t>
      </w:r>
    </w:p>
    <w:p>
      <w:pPr>
        <w:pStyle w:val="BodyText"/>
      </w:pPr>
      <w:r>
        <w:t xml:space="preserve">The model is consistent with the WMO Core Climate Data Model – Observations (WCCDM-OBS, FM 251),</w:t>
      </w:r>
      <w:r>
        <w:t xml:space="preserve"> </w:t>
      </w:r>
      <w:r>
        <w:t xml:space="preserve">proposed to INFCOM-3 and still under experimental status</w:t>
      </w:r>
      <w:r>
        <w:t xml:space="preserve"> </w:t>
      </w:r>
      <w:r>
        <w:t xml:space="preserve">(JSON schema:</w:t>
      </w:r>
      <w:r>
        <w:t xml:space="preserve"> </w:t>
      </w:r>
      <w:hyperlink r:id="rId90">
        <w:r>
          <w:rPr>
            <w:rStyle w:val="Hyperlink"/>
          </w:rPr>
          <w:t xml:space="preserve">https://schemas.wmo.int/wccdm-obs/2024/wccdm-obs.json</w:t>
        </w:r>
      </w:hyperlink>
      <w:r>
        <w:t xml:space="preserve">).</w:t>
      </w:r>
      <w:r>
        <w:t xml:space="preserve"> </w:t>
      </w:r>
      <w:r>
        <w:t xml:space="preserve">WCCDM-OBS is not a normative reference of this specification; further alignment is anticipated</w:t>
      </w:r>
      <w:r>
        <w:t xml:space="preserve"> </w:t>
      </w:r>
      <w:r>
        <w:t xml:space="preserve">as the model progresses towards formal adoption.</w:t>
      </w:r>
    </w:p>
    <w:bookmarkEnd w:id="91"/>
    <w:bookmarkStart w:id="92" w:name="req_core_storage"/>
    <w:p>
      <w:pPr>
        <w:pStyle w:val="Heading4"/>
      </w:pPr>
      <w:r>
        <w:rPr>
          <w:rStyle w:val="SectionNumber"/>
        </w:rPr>
        <w:t xml:space="preserve">7.1.2.2</w:t>
      </w:r>
      <w:r>
        <w:tab/>
      </w:r>
      <w:r>
        <w:t xml:space="preserve">Observation Storage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w:t>
            </w:r>
          </w:p>
        </w:tc>
      </w:tr>
      <w:tr>
        <w:tc>
          <w:tcPr/>
          <w:p>
            <w:pPr>
              <w:jc w:val="left"/>
            </w:pPr>
            <w:r>
              <w:t xml:space="preserve">Identifier</w:t>
            </w:r>
          </w:p>
        </w:tc>
        <w:tc>
          <w:tcPr/>
          <w:p>
            <w:pPr>
              <w:jc w:val="left"/>
            </w:pPr>
            <w:r>
              <w:t xml:space="preserve">/req/core/observation-storage</w:t>
            </w:r>
          </w:p>
        </w:tc>
      </w:tr>
      <w:tr>
        <w:tc>
          <w:tcPr/>
          <w:p>
            <w:pPr>
              <w:jc w:val="left"/>
            </w:pPr>
            <w:r>
              <w:t xml:space="preserve">Statement</w:t>
            </w:r>
          </w:p>
        </w:tc>
        <w:tc>
          <w:tcPr/>
          <w:p>
            <w:pPr>
              <w:jc w:val="left"/>
            </w:pPr>
            <w:r>
              <w:t xml:space="preserve">The system SHALL provide persistent storage for observation records.</w:t>
            </w:r>
          </w:p>
        </w:tc>
      </w:tr>
    </w:tbl>
    <w:bookmarkEnd w:id="92"/>
    <w:bookmarkStart w:id="93" w:name="req_core_obs_retrieval"/>
    <w:p>
      <w:pPr>
        <w:pStyle w:val="Heading4"/>
      </w:pPr>
      <w:r>
        <w:rPr>
          <w:rStyle w:val="SectionNumber"/>
        </w:rPr>
        <w:t xml:space="preserve">7.1.2.3</w:t>
      </w:r>
      <w:r>
        <w:tab/>
      </w:r>
      <w:r>
        <w:t xml:space="preserve">Observation Retrieval</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w:t>
            </w:r>
          </w:p>
        </w:tc>
      </w:tr>
      <w:tr>
        <w:tc>
          <w:tcPr/>
          <w:p>
            <w:pPr>
              <w:jc w:val="left"/>
            </w:pPr>
            <w:r>
              <w:t xml:space="preserve">Identifier</w:t>
            </w:r>
          </w:p>
        </w:tc>
        <w:tc>
          <w:tcPr/>
          <w:p>
            <w:pPr>
              <w:jc w:val="left"/>
            </w:pPr>
            <w:r>
              <w:t xml:space="preserve">/req/core/observation-retrieval</w:t>
            </w:r>
          </w:p>
        </w:tc>
      </w:tr>
      <w:tr>
        <w:tc>
          <w:tcPr/>
          <w:p>
            <w:pPr>
              <w:jc w:val="left"/>
            </w:pPr>
            <w:r>
              <w:t xml:space="preserve">Statement</w:t>
            </w:r>
          </w:p>
        </w:tc>
        <w:tc>
          <w:tcPr/>
          <w:p>
            <w:pPr>
              <w:jc w:val="left"/>
            </w:pPr>
            <w:r>
              <w:t xml:space="preserve">The system SHALL support retrieval of observations filtered by:</w:t>
            </w:r>
          </w:p>
          <w:p>
            <w:pPr>
              <w:numPr>
                <w:ilvl w:val="0"/>
                <w:numId w:val="1022"/>
              </w:numPr>
              <w:jc w:val="left"/>
            </w:pPr>
            <w:r>
              <w:t xml:space="preserve">Station identifier or group of stations</w:t>
            </w:r>
          </w:p>
          <w:p>
            <w:pPr>
              <w:numPr>
                <w:ilvl w:val="0"/>
                <w:numId w:val="1022"/>
              </w:numPr>
              <w:jc w:val="left"/>
            </w:pPr>
            <w:r>
              <w:t xml:space="preserve">Geographic bounding box or polygon</w:t>
            </w:r>
          </w:p>
          <w:p>
            <w:pPr>
              <w:numPr>
                <w:ilvl w:val="0"/>
                <w:numId w:val="1022"/>
              </w:numPr>
              <w:jc w:val="left"/>
            </w:pPr>
            <w:r>
              <w:t xml:space="preserve">Time period (start and end timestamps)</w:t>
            </w:r>
          </w:p>
          <w:p>
            <w:pPr>
              <w:numPr>
                <w:ilvl w:val="0"/>
                <w:numId w:val="1022"/>
              </w:numPr>
              <w:jc w:val="left"/>
            </w:pPr>
            <w:r>
              <w:t xml:space="preserve">Observed element/variable</w:t>
            </w:r>
          </w:p>
          <w:p>
            <w:pPr>
              <w:numPr>
                <w:ilvl w:val="0"/>
                <w:numId w:val="1022"/>
              </w:numPr>
              <w:jc w:val="left"/>
            </w:pPr>
            <w:r>
              <w:t xml:space="preserve">Quality control status</w:t>
            </w:r>
          </w:p>
        </w:tc>
      </w:tr>
    </w:tbl>
    <w:bookmarkEnd w:id="93"/>
    <w:bookmarkStart w:id="94" w:name="req_core_metadata_storage"/>
    <w:p>
      <w:pPr>
        <w:pStyle w:val="Heading4"/>
      </w:pPr>
      <w:r>
        <w:rPr>
          <w:rStyle w:val="SectionNumber"/>
        </w:rPr>
        <w:t xml:space="preserve">7.1.2.4</w:t>
      </w:r>
      <w:r>
        <w:tab/>
      </w:r>
      <w:r>
        <w:t xml:space="preserve">Station and Sensor Metadata Storage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4</w:t>
            </w:r>
          </w:p>
        </w:tc>
      </w:tr>
      <w:tr>
        <w:tc>
          <w:tcPr/>
          <w:p>
            <w:pPr>
              <w:jc w:val="left"/>
            </w:pPr>
            <w:r>
              <w:t xml:space="preserve">Identifier</w:t>
            </w:r>
          </w:p>
        </w:tc>
        <w:tc>
          <w:tcPr/>
          <w:p>
            <w:pPr>
              <w:jc w:val="left"/>
            </w:pPr>
            <w:r>
              <w:t xml:space="preserve">/req/core/metadata-storage</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provide persistent storage for station and sensor metadata as specified in</w:t>
            </w:r>
            <w:r>
              <w:t xml:space="preserve"> </w:t>
            </w:r>
            <w:r>
              <w:t xml:space="preserve">/req/metadata-management/wigos.</w:t>
            </w:r>
          </w:p>
        </w:tc>
      </w:tr>
      <w:tr>
        <w:tc>
          <w:tcPr/>
          <w:p>
            <w:pPr>
              <w:jc w:val="left"/>
            </w:pPr>
            <w:r>
              <w:t xml:space="preserve">B</w:t>
            </w:r>
          </w:p>
        </w:tc>
        <w:tc>
          <w:tcPr/>
          <w:p>
            <w:pPr>
              <w:jc w:val="left"/>
            </w:pPr>
            <w:r>
              <w:t xml:space="preserve">The system SHALL support extensibility mechanisms to store metadata fields not covered by</w:t>
            </w:r>
            <w:r>
              <w:t xml:space="preserve"> </w:t>
            </w:r>
            <w:r>
              <w:t xml:space="preserve">the WIGOS Metadata Standard, including national identifiers, legacy identifiers from predecessor</w:t>
            </w:r>
            <w:r>
              <w:t xml:space="preserve"> </w:t>
            </w:r>
            <w:r>
              <w:t xml:space="preserve">networks, and other organization-specific metadata attributes.</w:t>
            </w:r>
          </w:p>
        </w:tc>
      </w:tr>
    </w:tbl>
    <w:bookmarkEnd w:id="94"/>
    <w:bookmarkStart w:id="95" w:name="req_core_metadata_retrieval"/>
    <w:p>
      <w:pPr>
        <w:pStyle w:val="Heading4"/>
      </w:pPr>
      <w:r>
        <w:rPr>
          <w:rStyle w:val="SectionNumber"/>
        </w:rPr>
        <w:t xml:space="preserve">7.1.2.5</w:t>
      </w:r>
      <w:r>
        <w:tab/>
      </w:r>
      <w:r>
        <w:t xml:space="preserve">Station and Sensor Metadata Retrieval</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w:t>
            </w:r>
          </w:p>
        </w:tc>
      </w:tr>
      <w:tr>
        <w:tc>
          <w:tcPr/>
          <w:p>
            <w:pPr>
              <w:jc w:val="left"/>
            </w:pPr>
            <w:r>
              <w:t xml:space="preserve">Identifier</w:t>
            </w:r>
          </w:p>
        </w:tc>
        <w:tc>
          <w:tcPr/>
          <w:p>
            <w:pPr>
              <w:jc w:val="left"/>
            </w:pPr>
            <w:r>
              <w:t xml:space="preserve">/req/core/metadata-retrieval</w:t>
            </w:r>
          </w:p>
        </w:tc>
      </w:tr>
      <w:tr>
        <w:tc>
          <w:tcPr/>
          <w:p>
            <w:pPr>
              <w:jc w:val="left"/>
            </w:pPr>
            <w:r>
              <w:t xml:space="preserve">Statement</w:t>
            </w:r>
          </w:p>
        </w:tc>
        <w:tc>
          <w:tcPr/>
          <w:p>
            <w:pPr>
              <w:jc w:val="left"/>
            </w:pPr>
            <w:r>
              <w:t xml:space="preserve">The system SHALL support retrieval of station and sensor metadata filtered by:</w:t>
            </w:r>
          </w:p>
          <w:p>
            <w:pPr>
              <w:numPr>
                <w:ilvl w:val="0"/>
                <w:numId w:val="1023"/>
              </w:numPr>
              <w:jc w:val="left"/>
            </w:pPr>
            <w:r>
              <w:t xml:space="preserve">Station identifier (WIGOS Station Identifier, national identifier, or legacy identifier)</w:t>
            </w:r>
          </w:p>
          <w:p>
            <w:pPr>
              <w:numPr>
                <w:ilvl w:val="0"/>
                <w:numId w:val="1023"/>
              </w:numPr>
              <w:jc w:val="left"/>
            </w:pPr>
            <w:r>
              <w:t xml:space="preserve">Geographic extent (bounding box, polygon, or proximity search)</w:t>
            </w:r>
          </w:p>
          <w:p>
            <w:pPr>
              <w:numPr>
                <w:ilvl w:val="0"/>
                <w:numId w:val="1023"/>
              </w:numPr>
              <w:jc w:val="left"/>
            </w:pPr>
            <w:r>
              <w:t xml:space="preserve">Administrative boundaries (country, region, organization)</w:t>
            </w:r>
          </w:p>
          <w:p>
            <w:pPr>
              <w:numPr>
                <w:ilvl w:val="0"/>
                <w:numId w:val="1023"/>
              </w:numPr>
              <w:jc w:val="left"/>
            </w:pPr>
            <w:r>
              <w:t xml:space="preserve">Station classification or network affiliation</w:t>
            </w:r>
          </w:p>
          <w:p>
            <w:pPr>
              <w:numPr>
                <w:ilvl w:val="0"/>
                <w:numId w:val="1023"/>
              </w:numPr>
              <w:jc w:val="left"/>
            </w:pPr>
            <w:r>
              <w:t xml:space="preserve">Observed element capability</w:t>
            </w:r>
          </w:p>
          <w:p>
            <w:pPr>
              <w:numPr>
                <w:ilvl w:val="0"/>
                <w:numId w:val="1023"/>
              </w:numPr>
              <w:jc w:val="left"/>
            </w:pPr>
            <w:r>
              <w:t xml:space="preserve">Operational status (active, historical, planned)</w:t>
            </w:r>
          </w:p>
          <w:p>
            <w:pPr>
              <w:numPr>
                <w:ilvl w:val="0"/>
                <w:numId w:val="1023"/>
              </w:numPr>
              <w:jc w:val="left"/>
            </w:pPr>
            <w:r>
              <w:t xml:space="preserve">Temporal validity (metadata state at a specified point in time)</w:t>
            </w:r>
          </w:p>
        </w:tc>
      </w:tr>
    </w:tbl>
    <w:bookmarkEnd w:id="95"/>
    <w:bookmarkStart w:id="96" w:name="req_core_metadata_versioning"/>
    <w:p>
      <w:pPr>
        <w:pStyle w:val="Heading4"/>
      </w:pPr>
      <w:r>
        <w:rPr>
          <w:rStyle w:val="SectionNumber"/>
        </w:rPr>
        <w:t xml:space="preserve">7.1.2.6</w:t>
      </w:r>
      <w:r>
        <w:tab/>
      </w:r>
      <w:r>
        <w:t xml:space="preserve">Station and Sensor Metadata Versioning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w:t>
            </w:r>
          </w:p>
        </w:tc>
      </w:tr>
      <w:tr>
        <w:tc>
          <w:tcPr/>
          <w:p>
            <w:pPr>
              <w:jc w:val="left"/>
            </w:pPr>
            <w:r>
              <w:t xml:space="preserve">Identifier</w:t>
            </w:r>
          </w:p>
        </w:tc>
        <w:tc>
          <w:tcPr/>
          <w:p>
            <w:pPr>
              <w:jc w:val="left"/>
            </w:pPr>
            <w:r>
              <w:t xml:space="preserve">/req/core/metadata-versioning</w:t>
            </w:r>
          </w:p>
        </w:tc>
      </w:tr>
      <w:tr>
        <w:tc>
          <w:tcPr/>
          <w:p>
            <w:pPr>
              <w:jc w:val="left"/>
            </w:pPr>
            <w:r>
              <w:t xml:space="preserve">Statement</w:t>
            </w:r>
          </w:p>
        </w:tc>
        <w:tc>
          <w:tcPr/>
          <w:p>
            <w:pPr>
              <w:jc w:val="left"/>
            </w:pPr>
            <w:r>
              <w:t xml:space="preserve">The system SHALL maintain temporal versioning of all station and sensor metadata such that:</w:t>
            </w:r>
          </w:p>
          <w:p>
            <w:pPr>
              <w:numPr>
                <w:ilvl w:val="0"/>
                <w:numId w:val="1024"/>
              </w:numPr>
              <w:jc w:val="left"/>
            </w:pPr>
            <w:r>
              <w:t xml:space="preserve">All changes to metadata are recorded with effective date and time</w:t>
            </w:r>
          </w:p>
          <w:p>
            <w:pPr>
              <w:numPr>
                <w:ilvl w:val="0"/>
                <w:numId w:val="1024"/>
              </w:numPr>
              <w:jc w:val="left"/>
            </w:pPr>
            <w:r>
              <w:t xml:space="preserve">Historical states of metadata can be reconstructed for any point in time</w:t>
            </w:r>
          </w:p>
          <w:p>
            <w:pPr>
              <w:numPr>
                <w:ilvl w:val="0"/>
                <w:numId w:val="1024"/>
              </w:numPr>
              <w:jc w:val="left"/>
            </w:pPr>
            <w:r>
              <w:t xml:space="preserve">The system can return metadata valid at the time of any given observation</w:t>
            </w:r>
          </w:p>
          <w:p>
            <w:pPr>
              <w:numPr>
                <w:ilvl w:val="0"/>
                <w:numId w:val="1024"/>
              </w:numPr>
              <w:jc w:val="left"/>
            </w:pPr>
            <w:r>
              <w:t xml:space="preserve">Metadata changes do not overwrite or destroy previous versions</w:t>
            </w:r>
          </w:p>
        </w:tc>
      </w:tr>
    </w:tbl>
    <w:bookmarkEnd w:id="96"/>
    <w:bookmarkStart w:id="97" w:name="req_core_prov_storage"/>
    <w:p>
      <w:pPr>
        <w:pStyle w:val="Heading4"/>
      </w:pPr>
      <w:r>
        <w:rPr>
          <w:rStyle w:val="SectionNumber"/>
        </w:rPr>
        <w:t xml:space="preserve">7.1.2.7</w:t>
      </w:r>
      <w:r>
        <w:tab/>
      </w:r>
      <w:r>
        <w:t xml:space="preserve">Provenance Metadata Storage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w:t>
            </w:r>
          </w:p>
        </w:tc>
      </w:tr>
      <w:tr>
        <w:tc>
          <w:tcPr/>
          <w:p>
            <w:pPr>
              <w:jc w:val="left"/>
            </w:pPr>
            <w:r>
              <w:t xml:space="preserve">Identifier</w:t>
            </w:r>
          </w:p>
        </w:tc>
        <w:tc>
          <w:tcPr/>
          <w:p>
            <w:pPr>
              <w:jc w:val="left"/>
            </w:pPr>
            <w:r>
              <w:t xml:space="preserve">/req/core/provenance-storage</w:t>
            </w:r>
          </w:p>
        </w:tc>
      </w:tr>
      <w:tr>
        <w:tc>
          <w:tcPr/>
          <w:p>
            <w:pPr>
              <w:jc w:val="left"/>
            </w:pPr>
            <w:r>
              <w:t xml:space="preserve">Statement</w:t>
            </w:r>
          </w:p>
        </w:tc>
        <w:tc>
          <w:tcPr/>
          <w:p>
            <w:pPr>
              <w:jc w:val="left"/>
            </w:pPr>
            <w:r>
              <w:t xml:space="preserve">The system SHALL store complete observation-level provenance metadata for all observation data documenting the complete</w:t>
            </w:r>
            <w:r>
              <w:t xml:space="preserve"> </w:t>
            </w:r>
            <w:r>
              <w:t xml:space="preserve">data lineage including:</w:t>
            </w:r>
          </w:p>
          <w:p>
            <w:pPr>
              <w:numPr>
                <w:ilvl w:val="0"/>
                <w:numId w:val="1025"/>
              </w:numPr>
              <w:jc w:val="left"/>
            </w:pPr>
            <w:r>
              <w:t xml:space="preserve">Original data source identification (network, station, transmission method)</w:t>
            </w:r>
          </w:p>
          <w:p>
            <w:pPr>
              <w:numPr>
                <w:ilvl w:val="0"/>
                <w:numId w:val="1025"/>
              </w:numPr>
              <w:jc w:val="left"/>
            </w:pPr>
            <w:r>
              <w:t xml:space="preserve">Acquisition timestamp (when data entered the system)</w:t>
            </w:r>
          </w:p>
          <w:p>
            <w:pPr>
              <w:numPr>
                <w:ilvl w:val="0"/>
                <w:numId w:val="1025"/>
              </w:numPr>
              <w:jc w:val="left"/>
            </w:pPr>
            <w:r>
              <w:t xml:space="preserve">Ingestion processing details (format conversion, unit normalization, coordinate transformation)</w:t>
            </w:r>
          </w:p>
          <w:p>
            <w:pPr>
              <w:numPr>
                <w:ilvl w:val="0"/>
                <w:numId w:val="1025"/>
              </w:numPr>
              <w:jc w:val="left"/>
            </w:pPr>
            <w:r>
              <w:t xml:space="preserve">Quality control processing history (quality control procedures applied, flags assigned, timestamps)</w:t>
            </w:r>
          </w:p>
          <w:p>
            <w:pPr>
              <w:numPr>
                <w:ilvl w:val="0"/>
                <w:numId w:val="1025"/>
              </w:numPr>
              <w:jc w:val="left"/>
            </w:pPr>
            <w:r>
              <w:t xml:space="preserve">Manual interventions (edits, corrections, deletions with operator identification and justification)</w:t>
            </w:r>
          </w:p>
          <w:p>
            <w:pPr>
              <w:numPr>
                <w:ilvl w:val="0"/>
                <w:numId w:val="1025"/>
              </w:numPr>
              <w:jc w:val="left"/>
            </w:pPr>
            <w:r>
              <w:t xml:space="preserve">Derived data lineage (source observations, algorithms or method identifier and version,</w:t>
            </w:r>
            <w:r>
              <w:t xml:space="preserve"> </w:t>
            </w:r>
            <w:r>
              <w:t xml:space="preserve">software identifier and version, parameters used in derivation)</w:t>
            </w:r>
          </w:p>
          <w:p>
            <w:pPr>
              <w:numPr>
                <w:ilvl w:val="0"/>
                <w:numId w:val="1025"/>
              </w:numPr>
              <w:jc w:val="left"/>
            </w:pPr>
            <w:r>
              <w:t xml:space="preserve">Homogenization provenance: break points detected with dates and statistical confidence levels; adjustment factors applied to each segment; reference series used; statistical significance of detected breaks; correspondence with known station changes; homogenized values stored as derived observations with both original and adjusted series retained</w:t>
            </w:r>
          </w:p>
          <w:p>
            <w:pPr>
              <w:numPr>
                <w:ilvl w:val="0"/>
                <w:numId w:val="1025"/>
              </w:numPr>
              <w:jc w:val="left"/>
            </w:pPr>
            <w:r>
              <w:t xml:space="preserve">Data rescue provenance (source document reference, image identifier, keying method, verification status)</w:t>
            </w:r>
          </w:p>
        </w:tc>
      </w:tr>
    </w:tbl>
    <w:bookmarkEnd w:id="97"/>
    <w:bookmarkStart w:id="98" w:name="req_core_prov_retrieval"/>
    <w:p>
      <w:pPr>
        <w:pStyle w:val="Heading4"/>
      </w:pPr>
      <w:r>
        <w:rPr>
          <w:rStyle w:val="SectionNumber"/>
        </w:rPr>
        <w:t xml:space="preserve">7.1.2.8</w:t>
      </w:r>
      <w:r>
        <w:tab/>
      </w:r>
      <w:r>
        <w:t xml:space="preserve">Provenance Metadata Retrieval</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8</w:t>
            </w:r>
          </w:p>
        </w:tc>
      </w:tr>
      <w:tr>
        <w:tc>
          <w:tcPr/>
          <w:p>
            <w:pPr>
              <w:jc w:val="left"/>
            </w:pPr>
            <w:r>
              <w:t xml:space="preserve">Identifier</w:t>
            </w:r>
          </w:p>
        </w:tc>
        <w:tc>
          <w:tcPr/>
          <w:p>
            <w:pPr>
              <w:jc w:val="left"/>
            </w:pPr>
            <w:r>
              <w:t xml:space="preserve">/req/core/provenance-retrieval</w:t>
            </w:r>
          </w:p>
        </w:tc>
      </w:tr>
      <w:tr>
        <w:tc>
          <w:tcPr/>
          <w:p>
            <w:pPr>
              <w:jc w:val="left"/>
            </w:pPr>
            <w:r>
              <w:t xml:space="preserve">Statement</w:t>
            </w:r>
          </w:p>
        </w:tc>
        <w:tc>
          <w:tcPr/>
          <w:p>
            <w:pPr>
              <w:jc w:val="left"/>
            </w:pPr>
            <w:r>
              <w:t xml:space="preserve">The system SHALL support retrieval of provenance metadata including:</w:t>
            </w:r>
          </w:p>
          <w:p>
            <w:pPr>
              <w:numPr>
                <w:ilvl w:val="0"/>
                <w:numId w:val="1026"/>
              </w:numPr>
              <w:jc w:val="left"/>
            </w:pPr>
            <w:r>
              <w:t xml:space="preserve">Complete processing history for any observation or set of observations</w:t>
            </w:r>
          </w:p>
          <w:p>
            <w:pPr>
              <w:numPr>
                <w:ilvl w:val="0"/>
                <w:numId w:val="1026"/>
              </w:numPr>
              <w:jc w:val="left"/>
            </w:pPr>
            <w:r>
              <w:t xml:space="preserve">Identification of all transformations applied to data from acquisition to current state</w:t>
            </w:r>
          </w:p>
          <w:p>
            <w:pPr>
              <w:numPr>
                <w:ilvl w:val="0"/>
                <w:numId w:val="1026"/>
              </w:numPr>
              <w:jc w:val="left"/>
            </w:pPr>
            <w:r>
              <w:t xml:space="preserve">Audit trail queries by operator, time period, or processing type</w:t>
            </w:r>
          </w:p>
          <w:p>
            <w:pPr>
              <w:numPr>
                <w:ilvl w:val="0"/>
                <w:numId w:val="1026"/>
              </w:numPr>
              <w:jc w:val="left"/>
            </w:pPr>
            <w:r>
              <w:t xml:space="preserve">Backward traceability from a derived observation, dataset or product to its original source observations and processing events</w:t>
            </w:r>
          </w:p>
          <w:p>
            <w:pPr>
              <w:numPr>
                <w:ilvl w:val="0"/>
                <w:numId w:val="1026"/>
              </w:numPr>
              <w:jc w:val="left"/>
            </w:pPr>
            <w:r>
              <w:t xml:space="preserve">Export of provenance information in machine-readable format (e.g., W3C PROV-O, ISO 19115 lineage)</w:t>
            </w:r>
          </w:p>
        </w:tc>
      </w:tr>
    </w:tbl>
    <w:bookmarkEnd w:id="98"/>
    <w:bookmarkStart w:id="99" w:name="req_core_prov_immutability"/>
    <w:p>
      <w:pPr>
        <w:pStyle w:val="Heading4"/>
      </w:pPr>
      <w:r>
        <w:rPr>
          <w:rStyle w:val="SectionNumber"/>
        </w:rPr>
        <w:t xml:space="preserve">7.1.2.9</w:t>
      </w:r>
      <w:r>
        <w:tab/>
      </w:r>
      <w:r>
        <w:t xml:space="preserve">Provenance Metadata Immutability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9</w:t>
            </w:r>
          </w:p>
        </w:tc>
      </w:tr>
      <w:tr>
        <w:tc>
          <w:tcPr/>
          <w:p>
            <w:pPr>
              <w:jc w:val="left"/>
            </w:pPr>
            <w:r>
              <w:t xml:space="preserve">Identifier</w:t>
            </w:r>
          </w:p>
        </w:tc>
        <w:tc>
          <w:tcPr/>
          <w:p>
            <w:pPr>
              <w:jc w:val="left"/>
            </w:pPr>
            <w:r>
              <w:t xml:space="preserve">/req/core/provenance-immutability</w:t>
            </w:r>
          </w:p>
        </w:tc>
      </w:tr>
      <w:tr>
        <w:tc>
          <w:tcPr/>
          <w:p>
            <w:pPr>
              <w:jc w:val="left"/>
            </w:pPr>
            <w:r>
              <w:t xml:space="preserve">Statement</w:t>
            </w:r>
          </w:p>
        </w:tc>
        <w:tc>
          <w:tcPr/>
          <w:p>
            <w:pPr>
              <w:jc w:val="left"/>
            </w:pPr>
            <w:r>
              <w:t xml:space="preserve">The system SHALL ensure provenance records follow an append-only model such that:</w:t>
            </w:r>
          </w:p>
          <w:p>
            <w:pPr>
              <w:numPr>
                <w:ilvl w:val="0"/>
                <w:numId w:val="1027"/>
              </w:numPr>
              <w:jc w:val="left"/>
            </w:pPr>
            <w:r>
              <w:t xml:space="preserve">Provenance entries cannot be modified or deleted after creation</w:t>
            </w:r>
          </w:p>
          <w:p>
            <w:pPr>
              <w:numPr>
                <w:ilvl w:val="0"/>
                <w:numId w:val="1027"/>
              </w:numPr>
              <w:jc w:val="left"/>
            </w:pPr>
            <w:r>
              <w:t xml:space="preserve">An erroneous provenance entry can be corrected by appending a new entry that corrects or supersedes</w:t>
            </w:r>
            <w:r>
              <w:t xml:space="preserve"> </w:t>
            </w:r>
            <w:r>
              <w:t xml:space="preserve">the erroneous entry, recording the reason for and timestamp of the correction</w:t>
            </w:r>
          </w:p>
          <w:p>
            <w:pPr>
              <w:numPr>
                <w:ilvl w:val="0"/>
                <w:numId w:val="1027"/>
              </w:numPr>
              <w:jc w:val="left"/>
            </w:pPr>
            <w:r>
              <w:t xml:space="preserve">The original provenance entry is preserved and remains retrievable alongside the corrected entry</w:t>
            </w:r>
          </w:p>
          <w:p>
            <w:pPr>
              <w:numPr>
                <w:ilvl w:val="0"/>
                <w:numId w:val="1027"/>
              </w:numPr>
              <w:jc w:val="left"/>
            </w:pPr>
            <w:r>
              <w:t xml:space="preserve">Original (raw) observation values are preserved even when corrections are applied</w:t>
            </w:r>
          </w:p>
          <w:p>
            <w:pPr>
              <w:numPr>
                <w:ilvl w:val="0"/>
                <w:numId w:val="1027"/>
              </w:numPr>
              <w:jc w:val="left"/>
            </w:pPr>
            <w:r>
              <w:t xml:space="preserve">A complete audit trail exists for all data modifications, including corrections applied to the provenance itself</w:t>
            </w:r>
          </w:p>
        </w:tc>
      </w:tr>
    </w:tbl>
    <w:bookmarkEnd w:id="99"/>
    <w:bookmarkStart w:id="100" w:name="req_core_prov_automation"/>
    <w:p>
      <w:pPr>
        <w:pStyle w:val="Heading4"/>
      </w:pPr>
      <w:r>
        <w:rPr>
          <w:rStyle w:val="SectionNumber"/>
        </w:rPr>
        <w:t xml:space="preserve">7.1.2.10</w:t>
      </w:r>
      <w:r>
        <w:tab/>
      </w:r>
      <w:r>
        <w:t xml:space="preserve">Provenance Metadata Automation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10</w:t>
            </w:r>
          </w:p>
        </w:tc>
      </w:tr>
      <w:tr>
        <w:tc>
          <w:tcPr/>
          <w:p>
            <w:pPr>
              <w:jc w:val="left"/>
            </w:pPr>
            <w:r>
              <w:t xml:space="preserve">Identifier</w:t>
            </w:r>
          </w:p>
        </w:tc>
        <w:tc>
          <w:tcPr/>
          <w:p>
            <w:pPr>
              <w:jc w:val="left"/>
            </w:pPr>
            <w:r>
              <w:t xml:space="preserve">/req/core/provenance-automation</w:t>
            </w:r>
          </w:p>
        </w:tc>
      </w:tr>
      <w:tr>
        <w:tc>
          <w:tcPr/>
          <w:p>
            <w:pPr>
              <w:jc w:val="left"/>
            </w:pPr>
            <w:r>
              <w:t xml:space="preserve">Statement</w:t>
            </w:r>
          </w:p>
        </w:tc>
        <w:tc>
          <w:tcPr/>
          <w:p>
            <w:pPr>
              <w:numPr>
                <w:ilvl w:val="0"/>
                <w:numId w:val="1028"/>
              </w:numPr>
              <w:jc w:val="left"/>
            </w:pPr>
            <w:r>
              <w:t xml:space="preserve">The system SHALL automatically generate and link provenance records when data ingestion, quality control, derivation,</w:t>
            </w:r>
            <w:r>
              <w:t xml:space="preserve"> </w:t>
            </w:r>
            <w:r>
              <w:t xml:space="preserve">homogenization, or other material processing activities occur.</w:t>
            </w:r>
          </w:p>
          <w:p>
            <w:pPr>
              <w:numPr>
                <w:ilvl w:val="0"/>
                <w:numId w:val="1028"/>
              </w:numPr>
              <w:jc w:val="left"/>
            </w:pPr>
            <w:r>
              <w:t xml:space="preserve">The records SHALL identify the relevant inputs, outputs, processing activity, timestamp, responsible system or agent,</w:t>
            </w:r>
            <w:r>
              <w:t xml:space="preserve"> </w:t>
            </w:r>
            <w:r>
              <w:t xml:space="preserve">and applicable method, software, configuration and version.</w:t>
            </w:r>
          </w:p>
          <w:p>
            <w:pPr>
              <w:numPr>
                <w:ilvl w:val="0"/>
                <w:numId w:val="1028"/>
              </w:numPr>
              <w:jc w:val="left"/>
            </w:pPr>
            <w:r>
              <w:t xml:space="preserve">Any manually added or amended provenance information SHALL be clearly identified and attributed.</w:t>
            </w:r>
          </w:p>
        </w:tc>
      </w:tr>
    </w:tbl>
    <w:bookmarkEnd w:id="100"/>
    <w:bookmarkStart w:id="101" w:name="req_core_batch_processing"/>
    <w:p>
      <w:pPr>
        <w:pStyle w:val="Heading4"/>
      </w:pPr>
      <w:r>
        <w:rPr>
          <w:rStyle w:val="SectionNumber"/>
        </w:rPr>
        <w:t xml:space="preserve">7.1.2.11</w:t>
      </w:r>
      <w:r>
        <w:tab/>
      </w:r>
      <w:r>
        <w:t xml:space="preserve">Batch-processing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11</w:t>
            </w:r>
          </w:p>
        </w:tc>
      </w:tr>
      <w:tr>
        <w:tc>
          <w:tcPr/>
          <w:p>
            <w:pPr>
              <w:jc w:val="left"/>
            </w:pPr>
            <w:r>
              <w:t xml:space="preserve">Identifier</w:t>
            </w:r>
          </w:p>
        </w:tc>
        <w:tc>
          <w:tcPr/>
          <w:p>
            <w:pPr>
              <w:jc w:val="left"/>
            </w:pPr>
            <w:r>
              <w:t xml:space="preserve">/req/core/batch-processing</w:t>
            </w:r>
          </w:p>
        </w:tc>
      </w:tr>
      <w:tr>
        <w:tc>
          <w:tcPr/>
          <w:p>
            <w:pPr>
              <w:jc w:val="left"/>
            </w:pPr>
            <w:r>
              <w:t xml:space="preserve">Statement</w:t>
            </w:r>
          </w:p>
        </w:tc>
        <w:tc>
          <w:tcPr/>
          <w:p>
            <w:pPr>
              <w:jc w:val="left"/>
            </w:pPr>
            <w:r>
              <w:t xml:space="preserve">The system SHALL support batch operations for efficiency:</w:t>
            </w:r>
          </w:p>
          <w:p>
            <w:pPr>
              <w:numPr>
                <w:ilvl w:val="0"/>
                <w:numId w:val="1029"/>
              </w:numPr>
              <w:jc w:val="left"/>
            </w:pPr>
            <w:r>
              <w:t xml:space="preserve">Bulk station metadata updates via file upload</w:t>
            </w:r>
          </w:p>
          <w:p>
            <w:pPr>
              <w:numPr>
                <w:ilvl w:val="0"/>
                <w:numId w:val="1029"/>
              </w:numPr>
              <w:jc w:val="left"/>
            </w:pPr>
            <w:r>
              <w:t xml:space="preserve">Batch quality control flag modifications with justification</w:t>
            </w:r>
          </w:p>
          <w:p>
            <w:pPr>
              <w:numPr>
                <w:ilvl w:val="0"/>
                <w:numId w:val="1029"/>
              </w:numPr>
              <w:jc w:val="left"/>
            </w:pPr>
            <w:r>
              <w:t xml:space="preserve">Bulk data export for multiple stations and time ranges</w:t>
            </w:r>
          </w:p>
          <w:p>
            <w:pPr>
              <w:numPr>
                <w:ilvl w:val="0"/>
                <w:numId w:val="1029"/>
              </w:numPr>
              <w:jc w:val="left"/>
            </w:pPr>
            <w:r>
              <w:t xml:space="preserve">Progress indicators for long-running operations</w:t>
            </w:r>
          </w:p>
          <w:p>
            <w:pPr>
              <w:numPr>
                <w:ilvl w:val="0"/>
                <w:numId w:val="1029"/>
              </w:numPr>
              <w:jc w:val="left"/>
            </w:pPr>
            <w:r>
              <w:t xml:space="preserve">Ability to cancel or pause long-running batch operations</w:t>
            </w:r>
          </w:p>
        </w:tc>
      </w:tr>
    </w:tbl>
    <w:bookmarkEnd w:id="101"/>
    <w:bookmarkEnd w:id="102"/>
    <w:bookmarkEnd w:id="103"/>
    <w:bookmarkStart w:id="114" w:name="Xf7fbcfdb3d0a3b411a56f75d83b0607ea25ab7e"/>
    <w:p>
      <w:pPr>
        <w:pStyle w:val="Heading2"/>
      </w:pPr>
      <w:r>
        <w:rPr>
          <w:rStyle w:val="SectionNumber"/>
        </w:rPr>
        <w:t xml:space="preserve">7.2</w:t>
      </w:r>
      <w:r>
        <w:tab/>
      </w:r>
      <w:r>
        <w:t xml:space="preserve">Requirements Class: Observations Quality Control</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/req/quality-control</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104" w:name="X322101054fd636c32d6869f7cfec83424c5280c"/>
    <w:p>
      <w:pPr>
        <w:pStyle w:val="Heading3"/>
      </w:pPr>
      <w:r>
        <w:rPr>
          <w:rStyle w:val="SectionNumber"/>
        </w:rPr>
        <w:t xml:space="preserve">7.2.1</w:t>
      </w:r>
      <w:r>
        <w:tab/>
      </w:r>
      <w:r>
        <w:t xml:space="preserve">Overview</w:t>
      </w:r>
    </w:p>
    <w:p>
      <w:pPr>
        <w:pStyle w:val="FirstParagraph"/>
      </w:pPr>
      <w:r>
        <w:t xml:space="preserve">The Observations Quality Control requirements class defines requirements to ensure observation data meets quality</w:t>
      </w:r>
      <w:r>
        <w:t xml:space="preserve"> </w:t>
      </w:r>
      <w:r>
        <w:t xml:space="preserve">standards for long-term environmental records through systematic quality checks that detect erroneous, suspicious,</w:t>
      </w:r>
      <w:r>
        <w:t xml:space="preserve"> </w:t>
      </w:r>
      <w:r>
        <w:t xml:space="preserve">or inconsistent values while maintaining complete audit trails of all quality control decisions. Quality control is</w:t>
      </w:r>
      <w:r>
        <w:t xml:space="preserve"> </w:t>
      </w:r>
      <w:r>
        <w:t xml:space="preserve">essential for establishing trustworthy observational records suitable for long-term trend analysis and monitoring.</w:t>
      </w:r>
      <w:r>
        <w:t xml:space="preserve"> </w:t>
      </w:r>
      <w:r>
        <w:t xml:space="preserve">The results of quality control processing may also help identify systemic error patterns in the observations</w:t>
      </w:r>
      <w:r>
        <w:t xml:space="preserve"> </w:t>
      </w:r>
      <w:r>
        <w:t xml:space="preserve">that imply the need for remedial training or other actions (see /req/data-governance/stewardship),</w:t>
      </w:r>
      <w:r>
        <w:t xml:space="preserve"> </w:t>
      </w:r>
      <w:r>
        <w:t xml:space="preserve">and/or may inform design changes to the quality control algorithms if too few errors are detected</w:t>
      </w:r>
      <w:r>
        <w:t xml:space="preserve"> </w:t>
      </w:r>
      <w:r>
        <w:t xml:space="preserve">or too many values are flagged as suspect.</w:t>
      </w:r>
    </w:p>
    <w:bookmarkEnd w:id="104"/>
    <w:bookmarkStart w:id="113" w:name="X44c34f78f3010903e0cad9ff24651292b63a4f6"/>
    <w:p>
      <w:pPr>
        <w:pStyle w:val="Heading3"/>
      </w:pPr>
      <w:r>
        <w:rPr>
          <w:rStyle w:val="SectionNumber"/>
        </w:rPr>
        <w:t xml:space="preserve">7.2.2</w:t>
      </w:r>
      <w:r>
        <w:tab/>
      </w:r>
      <w:r>
        <w:t xml:space="preserve">Requirements</w:t>
      </w:r>
    </w:p>
    <w:bookmarkStart w:id="105" w:name="req_qc_observation_retention"/>
    <w:p>
      <w:pPr>
        <w:pStyle w:val="Heading4"/>
      </w:pPr>
      <w:r>
        <w:rPr>
          <w:rStyle w:val="SectionNumber"/>
        </w:rPr>
        <w:t xml:space="preserve">7.2.2.1</w:t>
      </w:r>
      <w:r>
        <w:tab/>
      </w:r>
      <w:r>
        <w:t xml:space="preserve">Observation Retention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12</w:t>
            </w:r>
          </w:p>
        </w:tc>
      </w:tr>
      <w:tr>
        <w:tc>
          <w:tcPr/>
          <w:p>
            <w:pPr>
              <w:jc w:val="left"/>
            </w:pPr>
            <w:r>
              <w:t xml:space="preserve">Identifier</w:t>
            </w:r>
          </w:p>
        </w:tc>
        <w:tc>
          <w:tcPr/>
          <w:p>
            <w:pPr>
              <w:jc w:val="left"/>
            </w:pPr>
            <w:r>
              <w:t xml:space="preserve">/req/quality-control/observation-retention</w:t>
            </w:r>
          </w:p>
        </w:tc>
      </w:tr>
      <w:tr>
        <w:tc>
          <w:tcPr/>
          <w:p>
            <w:pPr>
              <w:jc w:val="left"/>
            </w:pPr>
            <w:r>
              <w:t xml:space="preserve">Statement</w:t>
            </w:r>
          </w:p>
        </w:tc>
        <w:tc>
          <w:tcPr/>
          <w:p>
            <w:pPr>
              <w:jc w:val="left"/>
            </w:pPr>
            <w:r>
              <w:t xml:space="preserve">The system SHALL retain all observation records regardless of quality flag status.</w:t>
            </w:r>
            <w:r>
              <w:t xml:space="preserve"> </w:t>
            </w:r>
            <w:r>
              <w:t xml:space="preserve">Observations that fail quality control checks SHALL remain in the system with their assigned</w:t>
            </w:r>
            <w:r>
              <w:t xml:space="preserve"> </w:t>
            </w:r>
            <w:r>
              <w:t xml:space="preserve">quality flags and the complete record of checks applied.</w:t>
            </w:r>
          </w:p>
        </w:tc>
      </w:tr>
    </w:tbl>
    <w:bookmarkEnd w:id="105"/>
    <w:bookmarkStart w:id="106" w:name="req_qc_flag_management"/>
    <w:p>
      <w:pPr>
        <w:pStyle w:val="Heading4"/>
      </w:pPr>
      <w:r>
        <w:rPr>
          <w:rStyle w:val="SectionNumber"/>
        </w:rPr>
        <w:t xml:space="preserve">7.2.2.2</w:t>
      </w:r>
      <w:r>
        <w:tab/>
      </w:r>
      <w:r>
        <w:t xml:space="preserve">Quality Flag Management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13</w:t>
            </w:r>
          </w:p>
        </w:tc>
      </w:tr>
      <w:tr>
        <w:tc>
          <w:tcPr/>
          <w:p>
            <w:pPr>
              <w:jc w:val="left"/>
            </w:pPr>
            <w:r>
              <w:t xml:space="preserve">Identifier</w:t>
            </w:r>
          </w:p>
        </w:tc>
        <w:tc>
          <w:tcPr/>
          <w:p>
            <w:pPr>
              <w:jc w:val="left"/>
            </w:pPr>
            <w:r>
              <w:t xml:space="preserve">/req/quality-control/flags</w:t>
            </w:r>
          </w:p>
        </w:tc>
      </w:tr>
      <w:tr>
        <w:tc>
          <w:tcPr/>
          <w:p>
            <w:pPr>
              <w:jc w:val="left"/>
            </w:pPr>
            <w:r>
              <w:t xml:space="preserve">Statement</w:t>
            </w:r>
          </w:p>
        </w:tc>
        <w:tc>
          <w:tcPr/>
          <w:p>
            <w:pPr>
              <w:jc w:val="left"/>
            </w:pPr>
            <w:r>
              <w:t xml:space="preserve">The system SHALL maintain quality flags and:</w:t>
            </w:r>
          </w:p>
          <w:p>
            <w:pPr>
              <w:numPr>
                <w:ilvl w:val="0"/>
                <w:numId w:val="1030"/>
              </w:numPr>
              <w:jc w:val="left"/>
            </w:pPr>
            <w:r>
              <w:t xml:space="preserve">Support multiple quality control levels (automatic, manual, final)</w:t>
            </w:r>
          </w:p>
          <w:p>
            <w:pPr>
              <w:numPr>
                <w:ilvl w:val="0"/>
                <w:numId w:val="1030"/>
              </w:numPr>
              <w:jc w:val="left"/>
            </w:pPr>
            <w:r>
              <w:t xml:space="preserve">Preserve quality control history and audit trail</w:t>
            </w:r>
          </w:p>
          <w:p>
            <w:pPr>
              <w:numPr>
                <w:ilvl w:val="0"/>
                <w:numId w:val="1030"/>
              </w:numPr>
              <w:jc w:val="left"/>
            </w:pPr>
            <w:r>
              <w:t xml:space="preserve">Allow manual override with justification</w:t>
            </w:r>
          </w:p>
          <w:p>
            <w:pPr>
              <w:numPr>
                <w:ilvl w:val="0"/>
                <w:numId w:val="1030"/>
              </w:numPr>
              <w:jc w:val="left"/>
            </w:pPr>
            <w:r>
              <w:t xml:space="preserve">Record which specific quality control check(s) triggered each flag and the reason for failure</w:t>
            </w:r>
          </w:p>
        </w:tc>
      </w:tr>
    </w:tbl>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Recommendation 1</w:t>
            </w:r>
          </w:p>
        </w:tc>
      </w:tr>
      <w:tr>
        <w:tc>
          <w:tcPr/>
          <w:p>
            <w:pPr>
              <w:jc w:val="left"/>
            </w:pPr>
            <w:r>
              <w:t xml:space="preserve">Identifier</w:t>
            </w:r>
          </w:p>
        </w:tc>
        <w:tc>
          <w:tcPr/>
          <w:p>
            <w:pPr>
              <w:jc w:val="left"/>
            </w:pPr>
            <w:r>
              <w:t xml:space="preserve">/rec/quality-control/flagging-convention</w:t>
            </w:r>
          </w:p>
        </w:tc>
      </w:tr>
      <w:tr>
        <w:tc>
          <w:tcPr/>
          <w:p>
            <w:pPr>
              <w:jc w:val="left"/>
            </w:pPr>
            <w:r>
              <w:t xml:space="preserve">Statement</w:t>
            </w:r>
          </w:p>
        </w:tc>
        <w:tc>
          <w:tcPr/>
          <w:p>
            <w:pPr>
              <w:jc w:val="left"/>
            </w:pPr>
            <w:r>
              <w:t xml:space="preserve">The system SHOULD adopt a published quality control flagging convention to facilitate</w:t>
            </w:r>
            <w:r>
              <w:t xml:space="preserve"> </w:t>
            </w:r>
            <w:r>
              <w:t xml:space="preserve">data exchange and interoperability. Applicable references include the</w:t>
            </w:r>
            <w:r>
              <w:t xml:space="preserve"> </w:t>
            </w:r>
            <w:r>
              <w:rPr>
                <w:iCs/>
                <w:i/>
              </w:rPr>
              <w:t xml:space="preserve">Guide to the Global Observing</w:t>
            </w:r>
            <w:r>
              <w:rPr>
                <w:iCs/>
                <w:i/>
              </w:rPr>
              <w:t xml:space="preserve"> </w:t>
            </w:r>
            <w:r>
              <w:rPr>
                <w:iCs/>
                <w:i/>
              </w:rPr>
              <w:t xml:space="preserve">System</w:t>
            </w:r>
            <w:r>
              <w:t xml:space="preserve"> </w:t>
            </w:r>
            <w:r>
              <w:t xml:space="preserve">(WMO-No. 488), WMO-No. 1269, and the</w:t>
            </w:r>
            <w:r>
              <w:t xml:space="preserve"> </w:t>
            </w:r>
            <w:r>
              <w:rPr>
                <w:iCs/>
                <w:i/>
              </w:rPr>
              <w:t xml:space="preserve">Guide to Climatological Practices</w:t>
            </w:r>
            <w:r>
              <w:t xml:space="preserve"> </w:t>
            </w:r>
            <w:r>
              <w:t xml:space="preserve">(WMO-No. 100).</w:t>
            </w:r>
          </w:p>
        </w:tc>
      </w:tr>
    </w:tbl>
    <w:bookmarkEnd w:id="106"/>
    <w:bookmarkStart w:id="107" w:name="req_qc_configuration"/>
    <w:p>
      <w:pPr>
        <w:pStyle w:val="Heading4"/>
      </w:pPr>
      <w:r>
        <w:rPr>
          <w:rStyle w:val="SectionNumber"/>
        </w:rPr>
        <w:t xml:space="preserve">7.2.2.3</w:t>
      </w:r>
      <w:r>
        <w:tab/>
      </w:r>
      <w:r>
        <w:t xml:space="preserve">Quality Control Configuration Management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14</w:t>
            </w:r>
          </w:p>
        </w:tc>
      </w:tr>
      <w:tr>
        <w:tc>
          <w:tcPr/>
          <w:p>
            <w:pPr>
              <w:jc w:val="left"/>
            </w:pPr>
            <w:r>
              <w:t xml:space="preserve">Identifier</w:t>
            </w:r>
          </w:p>
        </w:tc>
        <w:tc>
          <w:tcPr/>
          <w:p>
            <w:pPr>
              <w:jc w:val="left"/>
            </w:pPr>
            <w:r>
              <w:t xml:space="preserve">/req/quality-control/configuration</w:t>
            </w:r>
          </w:p>
        </w:tc>
      </w:tr>
      <w:tr>
        <w:tc>
          <w:tcPr/>
          <w:p>
            <w:pPr>
              <w:jc w:val="left"/>
            </w:pPr>
            <w:r>
              <w:t xml:space="preserve">Statement</w:t>
            </w:r>
          </w:p>
        </w:tc>
        <w:tc>
          <w:tcPr/>
          <w:p>
            <w:pPr>
              <w:jc w:val="left"/>
            </w:pPr>
            <w:r>
              <w:t xml:space="preserve">The system SHALL support configuration of quality control parameters, including:</w:t>
            </w:r>
          </w:p>
          <w:p>
            <w:pPr>
              <w:numPr>
                <w:ilvl w:val="0"/>
                <w:numId w:val="1031"/>
              </w:numPr>
              <w:jc w:val="left"/>
            </w:pPr>
            <w:r>
              <w:t xml:space="preserve">Station-specific and element-specific thresholds</w:t>
            </w:r>
          </w:p>
          <w:p>
            <w:pPr>
              <w:numPr>
                <w:ilvl w:val="0"/>
                <w:numId w:val="1031"/>
              </w:numPr>
              <w:jc w:val="left"/>
            </w:pPr>
            <w:r>
              <w:t xml:space="preserve">Seasonal variation of thresholds where climatologically appropriate</w:t>
            </w:r>
          </w:p>
          <w:p>
            <w:pPr>
              <w:numPr>
                <w:ilvl w:val="0"/>
                <w:numId w:val="1031"/>
              </w:numPr>
              <w:jc w:val="left"/>
            </w:pPr>
            <w:r>
              <w:t xml:space="preserve">Enabling/disabling of individual checks per station or element</w:t>
            </w:r>
          </w:p>
          <w:p>
            <w:pPr>
              <w:numPr>
                <w:ilvl w:val="0"/>
                <w:numId w:val="1031"/>
              </w:numPr>
              <w:jc w:val="left"/>
            </w:pPr>
            <w:r>
              <w:t xml:space="preserve">Version control of quality control rule configurations with effective dates</w:t>
            </w:r>
          </w:p>
        </w:tc>
      </w:tr>
    </w:tbl>
    <w:p>
      <w:pPr>
        <w:pStyle w:val="FirstParagraph"/>
      </w:pPr>
      <w:r>
        <w:t xml:space="preserve">Thresholds may be either fixed values (e.g. absolute physical limits) or dynamically derived (e.g. based on</w:t>
      </w:r>
      <w:r>
        <w:t xml:space="preserve"> </w:t>
      </w:r>
      <w:r>
        <w:t xml:space="preserve">climatological statistics such as percentiles or standard deviations). Simple fixed-threshold configurations should remain straightforward to set up; advanced options such</w:t>
      </w:r>
      <w:r>
        <w:t xml:space="preserve"> </w:t>
      </w:r>
      <w:r>
        <w:t xml:space="preserve">as seasonally varying or statistically derived thresholds are available but not required for basic</w:t>
      </w:r>
      <w:r>
        <w:t xml:space="preserve"> </w:t>
      </w:r>
      <w:r>
        <w:t xml:space="preserve">operation.</w:t>
      </w:r>
    </w:p>
    <w:bookmarkEnd w:id="107"/>
    <w:bookmarkStart w:id="108" w:name="req_qc_execution"/>
    <w:p>
      <w:pPr>
        <w:pStyle w:val="Heading4"/>
      </w:pPr>
      <w:r>
        <w:rPr>
          <w:rStyle w:val="SectionNumber"/>
        </w:rPr>
        <w:t xml:space="preserve">7.2.2.4</w:t>
      </w:r>
      <w:r>
        <w:tab/>
      </w:r>
      <w:r>
        <w:t xml:space="preserve">Quality Control Execution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15</w:t>
            </w:r>
          </w:p>
        </w:tc>
      </w:tr>
      <w:tr>
        <w:tc>
          <w:tcPr/>
          <w:p>
            <w:pPr>
              <w:jc w:val="left"/>
            </w:pPr>
            <w:r>
              <w:t xml:space="preserve">Identifier</w:t>
            </w:r>
          </w:p>
        </w:tc>
        <w:tc>
          <w:tcPr/>
          <w:p>
            <w:pPr>
              <w:jc w:val="left"/>
            </w:pPr>
            <w:r>
              <w:t xml:space="preserve">/req/quality-control/execution</w:t>
            </w:r>
          </w:p>
        </w:tc>
      </w:tr>
      <w:tr>
        <w:tc>
          <w:tcPr/>
          <w:p>
            <w:pPr>
              <w:jc w:val="left"/>
            </w:pPr>
            <w:r>
              <w:t xml:space="preserve">Statement</w:t>
            </w:r>
          </w:p>
        </w:tc>
        <w:tc>
          <w:tcPr/>
          <w:p>
            <w:pPr>
              <w:jc w:val="left"/>
            </w:pPr>
            <w:r>
              <w:t xml:space="preserve">The system SHALL support quality control processing initiated in multiple ways:</w:t>
            </w:r>
          </w:p>
          <w:p>
            <w:pPr>
              <w:numPr>
                <w:ilvl w:val="0"/>
                <w:numId w:val="1032"/>
              </w:numPr>
              <w:jc w:val="left"/>
            </w:pPr>
            <w:r>
              <w:t xml:space="preserve">Automatically upon data ingestion</w:t>
            </w:r>
          </w:p>
          <w:p>
            <w:pPr>
              <w:numPr>
                <w:ilvl w:val="0"/>
                <w:numId w:val="1032"/>
              </w:numPr>
              <w:jc w:val="left"/>
            </w:pPr>
            <w:r>
              <w:t xml:space="preserve">On demand by an authorized user, including reprocessing of previously checked observations</w:t>
            </w:r>
          </w:p>
          <w:p>
            <w:pPr>
              <w:numPr>
                <w:ilvl w:val="0"/>
                <w:numId w:val="1032"/>
              </w:numPr>
              <w:jc w:val="left"/>
            </w:pPr>
            <w:r>
              <w:t xml:space="preserve">As a scheduled or batch process, including reprocessing of previously checked observations</w:t>
            </w:r>
          </w:p>
        </w:tc>
      </w:tr>
    </w:tbl>
    <w:p>
      <w:pPr>
        <w:pStyle w:val="FirstParagraph"/>
      </w:pPr>
      <w:r>
        <w:t xml:space="preserve">A series of standard checks is defined in the following sections. Not all checks are applicable to all</w:t>
      </w:r>
      <w:r>
        <w:t xml:space="preserve"> </w:t>
      </w:r>
      <w:r>
        <w:t xml:space="preserve">variables or observation frequencies; for instance, rate of change and spike checks are not relevant to</w:t>
      </w:r>
      <w:r>
        <w:t xml:space="preserve"> </w:t>
      </w:r>
      <w:r>
        <w:t xml:space="preserve">the quality control of daily accumulated rainfall.</w:t>
      </w:r>
    </w:p>
    <w:bookmarkEnd w:id="108"/>
    <w:bookmarkStart w:id="109" w:name="req_qc_range_checks"/>
    <w:p>
      <w:pPr>
        <w:pStyle w:val="Heading4"/>
      </w:pPr>
      <w:r>
        <w:rPr>
          <w:rStyle w:val="SectionNumber"/>
        </w:rPr>
        <w:t xml:space="preserve">7.2.2.5</w:t>
      </w:r>
      <w:r>
        <w:tab/>
      </w:r>
      <w:r>
        <w:t xml:space="preserve">Range Checks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16</w:t>
            </w:r>
          </w:p>
        </w:tc>
      </w:tr>
      <w:tr>
        <w:tc>
          <w:tcPr/>
          <w:p>
            <w:pPr>
              <w:jc w:val="left"/>
            </w:pPr>
            <w:r>
              <w:t xml:space="preserve">Identifier</w:t>
            </w:r>
          </w:p>
        </w:tc>
        <w:tc>
          <w:tcPr/>
          <w:p>
            <w:pPr>
              <w:jc w:val="left"/>
            </w:pPr>
            <w:r>
              <w:t xml:space="preserve">/req/quality-control/range-checks</w:t>
            </w:r>
          </w:p>
        </w:tc>
      </w:tr>
      <w:tr>
        <w:tc>
          <w:tcPr/>
          <w:p>
            <w:pPr>
              <w:jc w:val="left"/>
            </w:pPr>
            <w:r>
              <w:t xml:space="preserve">Statement</w:t>
            </w:r>
          </w:p>
        </w:tc>
        <w:tc>
          <w:tcPr/>
          <w:p>
            <w:pPr>
              <w:jc w:val="left"/>
            </w:pPr>
            <w:r>
              <w:t xml:space="preserve">The system SHALL perform range validation checks, including:</w:t>
            </w:r>
          </w:p>
          <w:p>
            <w:pPr>
              <w:numPr>
                <w:ilvl w:val="0"/>
                <w:numId w:val="1033"/>
              </w:numPr>
              <w:jc w:val="left"/>
            </w:pPr>
            <w:r>
              <w:t xml:space="preserve">Gross error limits (physically impossible values, e.g. wind direction greater than 360 degrees or temperature greater than 80°C)</w:t>
            </w:r>
          </w:p>
          <w:p>
            <w:pPr>
              <w:numPr>
                <w:ilvl w:val="0"/>
                <w:numId w:val="1033"/>
              </w:numPr>
              <w:jc w:val="left"/>
            </w:pPr>
            <w:r>
              <w:t xml:space="preserve">Climatologically-based range checks</w:t>
            </w:r>
          </w:p>
          <w:p>
            <w:pPr>
              <w:numPr>
                <w:ilvl w:val="0"/>
                <w:numId w:val="1033"/>
              </w:numPr>
              <w:jc w:val="left"/>
            </w:pPr>
            <w:r>
              <w:t xml:space="preserve">Sensor-based range checks (measurements within observable range for sensor)</w:t>
            </w:r>
          </w:p>
          <w:p>
            <w:pPr>
              <w:numPr>
                <w:ilvl w:val="0"/>
                <w:numId w:val="1033"/>
              </w:numPr>
              <w:jc w:val="left"/>
            </w:pPr>
            <w:r>
              <w:t xml:space="preserve">Configurable thresholds per element and station</w:t>
            </w:r>
          </w:p>
        </w:tc>
      </w:tr>
    </w:tbl>
    <w:p>
      <w:pPr>
        <w:pStyle w:val="FirstParagraph"/>
      </w:pPr>
      <w:r>
        <w:t xml:space="preserve">Element-specific gross error limits are defined in the</w:t>
      </w:r>
      <w:r>
        <w:t xml:space="preserve"> </w:t>
      </w:r>
      <w:r>
        <w:rPr>
          <w:iCs/>
          <w:i/>
        </w:rPr>
        <w:t xml:space="preserve">Guide to the Global Observing System</w:t>
      </w:r>
      <w:r>
        <w:t xml:space="preserve"> </w:t>
      </w:r>
      <w:r>
        <w:t xml:space="preserve">(WMO-No. 488)</w:t>
      </w:r>
      <w:r>
        <w:t xml:space="preserve"> </w:t>
      </w:r>
      <w:r>
        <w:t xml:space="preserve">and the</w:t>
      </w:r>
      <w:r>
        <w:t xml:space="preserve"> </w:t>
      </w:r>
      <w:r>
        <w:rPr>
          <w:iCs/>
          <w:i/>
        </w:rPr>
        <w:t xml:space="preserve">Guide to Meteorological Instruments and Methods of Observation</w:t>
      </w:r>
      <w:r>
        <w:t xml:space="preserve"> </w:t>
      </w:r>
      <w:r>
        <w:t xml:space="preserve">(WMO-No. 8) and should be used</w:t>
      </w:r>
      <w:r>
        <w:t xml:space="preserve"> </w:t>
      </w:r>
      <w:r>
        <w:t xml:space="preserve">as the basis for gross error limit checks where available.</w:t>
      </w:r>
    </w:p>
    <w:bookmarkEnd w:id="109"/>
    <w:bookmarkStart w:id="110" w:name="req_qc_temporal_consistency"/>
    <w:p>
      <w:pPr>
        <w:pStyle w:val="Heading4"/>
      </w:pPr>
      <w:r>
        <w:rPr>
          <w:rStyle w:val="SectionNumber"/>
        </w:rPr>
        <w:t xml:space="preserve">7.2.2.6</w:t>
      </w:r>
      <w:r>
        <w:tab/>
      </w:r>
      <w:r>
        <w:t xml:space="preserve">Temporal Consistency Checks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17</w:t>
            </w:r>
          </w:p>
        </w:tc>
      </w:tr>
      <w:tr>
        <w:tc>
          <w:tcPr/>
          <w:p>
            <w:pPr>
              <w:jc w:val="left"/>
            </w:pPr>
            <w:r>
              <w:t xml:space="preserve">Identifier</w:t>
            </w:r>
          </w:p>
        </w:tc>
        <w:tc>
          <w:tcPr/>
          <w:p>
            <w:pPr>
              <w:jc w:val="left"/>
            </w:pPr>
            <w:r>
              <w:t xml:space="preserve">/req/quality-control/temporal-checks</w:t>
            </w:r>
          </w:p>
        </w:tc>
      </w:tr>
      <w:tr>
        <w:tc>
          <w:tcPr/>
          <w:p>
            <w:pPr>
              <w:jc w:val="left"/>
            </w:pPr>
            <w:r>
              <w:t xml:space="preserve">Statement</w:t>
            </w:r>
          </w:p>
        </w:tc>
        <w:tc>
          <w:tcPr/>
          <w:p>
            <w:pPr>
              <w:jc w:val="left"/>
            </w:pPr>
            <w:r>
              <w:t xml:space="preserve">The system SHALL perform temporal consistency checks, including:</w:t>
            </w:r>
          </w:p>
          <w:p>
            <w:pPr>
              <w:numPr>
                <w:ilvl w:val="0"/>
                <w:numId w:val="1034"/>
              </w:numPr>
              <w:jc w:val="left"/>
            </w:pPr>
            <w:r>
              <w:t xml:space="preserve">Flatline checks - detection of repeated identical values</w:t>
            </w:r>
          </w:p>
          <w:p>
            <w:pPr>
              <w:numPr>
                <w:ilvl w:val="0"/>
                <w:numId w:val="1034"/>
              </w:numPr>
              <w:jc w:val="left"/>
            </w:pPr>
            <w:r>
              <w:t xml:space="preserve">Rate of change checks - validation of temporal gradients</w:t>
            </w:r>
          </w:p>
          <w:p>
            <w:pPr>
              <w:numPr>
                <w:ilvl w:val="0"/>
                <w:numId w:val="1034"/>
              </w:numPr>
              <w:jc w:val="left"/>
            </w:pPr>
            <w:r>
              <w:t xml:space="preserve">Spike checks - detection of anomalous rapid changes followed by rapid reversals</w:t>
            </w:r>
          </w:p>
        </w:tc>
      </w:tr>
    </w:tbl>
    <w:bookmarkEnd w:id="110"/>
    <w:bookmarkStart w:id="111" w:name="req_qc_spatial_consistency"/>
    <w:p>
      <w:pPr>
        <w:pStyle w:val="Heading4"/>
      </w:pPr>
      <w:r>
        <w:rPr>
          <w:rStyle w:val="SectionNumber"/>
        </w:rPr>
        <w:t xml:space="preserve">7.2.2.7</w:t>
      </w:r>
      <w:r>
        <w:tab/>
      </w:r>
      <w:r>
        <w:t xml:space="preserve">Spatial Consistency Checks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18</w:t>
            </w:r>
          </w:p>
        </w:tc>
      </w:tr>
      <w:tr>
        <w:tc>
          <w:tcPr/>
          <w:p>
            <w:pPr>
              <w:jc w:val="left"/>
            </w:pPr>
            <w:r>
              <w:t xml:space="preserve">Identifier</w:t>
            </w:r>
          </w:p>
        </w:tc>
        <w:tc>
          <w:tcPr/>
          <w:p>
            <w:pPr>
              <w:jc w:val="left"/>
            </w:pPr>
            <w:r>
              <w:t xml:space="preserve">/req/quality-control/spatial-checks</w:t>
            </w:r>
          </w:p>
        </w:tc>
      </w:tr>
      <w:tr>
        <w:tc>
          <w:tcPr/>
          <w:p>
            <w:pPr>
              <w:jc w:val="left"/>
            </w:pPr>
            <w:r>
              <w:t xml:space="preserve">Statement</w:t>
            </w:r>
          </w:p>
        </w:tc>
        <w:tc>
          <w:tcPr/>
          <w:p>
            <w:pPr>
              <w:jc w:val="left"/>
            </w:pPr>
            <w:r>
              <w:t xml:space="preserve">The system SHALL perform spatial consistency checks, where suitable neighbouring stations</w:t>
            </w:r>
            <w:r>
              <w:t xml:space="preserve"> </w:t>
            </w:r>
            <w:r>
              <w:t xml:space="preserve">exist per configured selection criteria, including:</w:t>
            </w:r>
          </w:p>
          <w:p>
            <w:pPr>
              <w:numPr>
                <w:ilvl w:val="0"/>
                <w:numId w:val="1035"/>
              </w:numPr>
              <w:jc w:val="left"/>
            </w:pPr>
            <w:r>
              <w:t xml:space="preserve">Comparison with neighbouring observations using configurable selection criteria, including</w:t>
            </w:r>
            <w:r>
              <w:t xml:space="preserve"> </w:t>
            </w:r>
            <w:r>
              <w:t xml:space="preserve">maximum distance, elevation difference, station type, covariability between stations,</w:t>
            </w:r>
            <w:r>
              <w:t xml:space="preserve"> </w:t>
            </w:r>
            <w:r>
              <w:t xml:space="preserve">and predefined station lists</w:t>
            </w:r>
          </w:p>
          <w:p>
            <w:pPr>
              <w:numPr>
                <w:ilvl w:val="0"/>
                <w:numId w:val="1035"/>
              </w:numPr>
              <w:jc w:val="left"/>
            </w:pPr>
            <w:r>
              <w:t xml:space="preserve">Spatial regression tests</w:t>
            </w:r>
          </w:p>
        </w:tc>
      </w:tr>
    </w:tbl>
    <w:p>
      <w:pPr>
        <w:pStyle w:val="FirstParagraph"/>
      </w:pPr>
      <w:r>
        <w:t xml:space="preserve">The maximum distance threshold used for neighbour selection should be configurable to reflect regional</w:t>
      </w:r>
      <w:r>
        <w:t xml:space="preserve"> </w:t>
      </w:r>
      <w:r>
        <w:t xml:space="preserve">station density.</w:t>
      </w:r>
    </w:p>
    <w:bookmarkEnd w:id="111"/>
    <w:bookmarkStart w:id="112" w:name="req_qc_internal_consistency"/>
    <w:p>
      <w:pPr>
        <w:pStyle w:val="Heading4"/>
      </w:pPr>
      <w:r>
        <w:rPr>
          <w:rStyle w:val="SectionNumber"/>
        </w:rPr>
        <w:t xml:space="preserve">7.2.2.8</w:t>
      </w:r>
      <w:r>
        <w:tab/>
      </w:r>
      <w:r>
        <w:t xml:space="preserve">Internal Consistency Checks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19</w:t>
            </w:r>
          </w:p>
        </w:tc>
      </w:tr>
      <w:tr>
        <w:tc>
          <w:tcPr/>
          <w:p>
            <w:pPr>
              <w:jc w:val="left"/>
            </w:pPr>
            <w:r>
              <w:t xml:space="preserve">Identifier</w:t>
            </w:r>
          </w:p>
        </w:tc>
        <w:tc>
          <w:tcPr/>
          <w:p>
            <w:pPr>
              <w:jc w:val="left"/>
            </w:pPr>
            <w:r>
              <w:t xml:space="preserve">/req/quality-control/internal-consistency</w:t>
            </w:r>
          </w:p>
        </w:tc>
      </w:tr>
      <w:tr>
        <w:tc>
          <w:tcPr/>
          <w:p>
            <w:pPr>
              <w:jc w:val="left"/>
            </w:pPr>
            <w:r>
              <w:t xml:space="preserve">Statement</w:t>
            </w:r>
          </w:p>
        </w:tc>
        <w:tc>
          <w:tcPr/>
          <w:p>
            <w:pPr>
              <w:jc w:val="left"/>
            </w:pPr>
            <w:r>
              <w:t xml:space="preserve">The system SHALL perform internal consistency checks to validate physical relationships between simultaneously observed elements as specified in WMO-No. 1269.</w:t>
            </w:r>
          </w:p>
        </w:tc>
      </w:tr>
    </w:tbl>
    <w:p>
      <w:pPr>
        <w:pStyle w:val="BodyText"/>
      </w:pPr>
      <w:r>
        <w:t xml:space="preserve">Examples of internal consistency checks include validation of temperature relationships</w:t>
      </w:r>
      <w:r>
        <w:t xml:space="preserve"> </w:t>
      </w:r>
      <w:r>
        <w:t xml:space="preserve">(T</w:t>
      </w:r>
      <w:r>
        <w:rPr>
          <w:vertAlign w:val="subscript"/>
        </w:rPr>
        <w:t xml:space="preserve">min</w:t>
      </w:r>
      <w:r>
        <w:t xml:space="preserve"> </w:t>
      </w:r>
      <w:r>
        <w:t xml:space="preserve">≤ T</w:t>
      </w:r>
      <w:r>
        <w:rPr>
          <w:vertAlign w:val="subscript"/>
        </w:rPr>
        <w:t xml:space="preserve">avg</w:t>
      </w:r>
      <w:r>
        <w:t xml:space="preserve"> </w:t>
      </w:r>
      <w:r>
        <w:t xml:space="preserve">≤ T</w:t>
      </w:r>
      <w:r>
        <w:rPr>
          <w:vertAlign w:val="subscript"/>
        </w:rPr>
        <w:t xml:space="preserve">max</w:t>
      </w:r>
      <w:r>
        <w:t xml:space="preserve">), humidity constraints, pressure consistency,</w:t>
      </w:r>
      <w:r>
        <w:t xml:space="preserve"> </w:t>
      </w:r>
      <w:r>
        <w:t xml:space="preserve">and precipitation-weather code agreement. WMO-No. 1269 provides comprehensive</w:t>
      </w:r>
      <w:r>
        <w:t xml:space="preserve"> </w:t>
      </w:r>
      <w:r>
        <w:t xml:space="preserve">guidance on element-specific checks.</w:t>
      </w:r>
    </w:p>
    <w:bookmarkEnd w:id="112"/>
    <w:bookmarkEnd w:id="113"/>
    <w:bookmarkEnd w:id="114"/>
    <w:bookmarkStart w:id="126" w:name="Xf6b242ea7c8031a118cfb0e4faf96a170ad16be"/>
    <w:p>
      <w:pPr>
        <w:pStyle w:val="Heading2"/>
      </w:pPr>
      <w:r>
        <w:rPr>
          <w:rStyle w:val="SectionNumber"/>
        </w:rPr>
        <w:t xml:space="preserve">7.3</w:t>
      </w:r>
      <w:r>
        <w:tab/>
      </w:r>
      <w:r>
        <w:t xml:space="preserve">Requirements Class: Data Ingestion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/req/data-ingestion</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115" w:name="X983c4aa7ef28fb7032ae84e3fd3376f6e50726d"/>
    <w:p>
      <w:pPr>
        <w:pStyle w:val="Heading3"/>
      </w:pPr>
      <w:r>
        <w:rPr>
          <w:rStyle w:val="SectionNumber"/>
        </w:rPr>
        <w:t xml:space="preserve">7.3.1</w:t>
      </w:r>
      <w:r>
        <w:tab/>
      </w:r>
      <w:r>
        <w:t xml:space="preserve">Overview</w:t>
      </w:r>
    </w:p>
    <w:p>
      <w:pPr>
        <w:pStyle w:val="FirstParagraph"/>
      </w:pPr>
      <w:r>
        <w:t xml:space="preserve">The Data Ingestion requirements class defines requirements for the reliable ingestion of observational data</w:t>
      </w:r>
      <w:r>
        <w:t xml:space="preserve"> </w:t>
      </w:r>
      <w:r>
        <w:t xml:space="preserve">from diverse sources and formats. This requirements class is restricted to observational (in-situ) data from</w:t>
      </w:r>
      <w:r>
        <w:t xml:space="preserve"> </w:t>
      </w:r>
      <w:r>
        <w:t xml:space="preserve">stations and does not cover the ingestion of gridded or raster data products (e.g., satellite imagery, reanalysis</w:t>
      </w:r>
      <w:r>
        <w:t xml:space="preserve"> </w:t>
      </w:r>
      <w:r>
        <w:t xml:space="preserve">fields, radar composites). Data ingestion serves as the entry point for observations into the CDMS or climate</w:t>
      </w:r>
      <w:r>
        <w:t xml:space="preserve"> </w:t>
      </w:r>
      <w:r>
        <w:t xml:space="preserve">record, requiring careful handling to preserve data integrity through validation and normalization while maintaining</w:t>
      </w:r>
      <w:r>
        <w:t xml:space="preserve"> </w:t>
      </w:r>
      <w:r>
        <w:t xml:space="preserve">complete provenance of source data characteristics.</w:t>
      </w:r>
    </w:p>
    <w:p>
      <w:pPr>
        <w:pStyle w:val="BodyText"/>
      </w:pPr>
      <w:r>
        <w:t xml:space="preserve">This requirements class covers ingestion via automated electronic data streams and manual file upload.</w:t>
      </w:r>
      <w:r>
        <w:t xml:space="preserve"> </w:t>
      </w:r>
      <w:r>
        <w:t xml:space="preserve">Data entry via keyboard transcription of historical paper records is addressed in /req/data-rescue.</w:t>
      </w:r>
      <w:r>
        <w:t xml:space="preserve"> </w:t>
      </w:r>
      <w:r>
        <w:t xml:space="preserve">A CDMS may serve both operational climate product generation and the long-term climate archive;</w:t>
      </w:r>
      <w:r>
        <w:t xml:space="preserve"> </w:t>
      </w:r>
      <w:r>
        <w:t xml:space="preserve">the ingestion requirements in this class apply in both contexts.</w:t>
      </w:r>
    </w:p>
    <w:bookmarkEnd w:id="115"/>
    <w:bookmarkStart w:id="125" w:name="X27e1c48849ca496b9dc62f8c326abac9eb85d2a"/>
    <w:p>
      <w:pPr>
        <w:pStyle w:val="Heading3"/>
      </w:pPr>
      <w:r>
        <w:rPr>
          <w:rStyle w:val="SectionNumber"/>
        </w:rPr>
        <w:t xml:space="preserve">7.3.2</w:t>
      </w:r>
      <w:r>
        <w:tab/>
      </w:r>
      <w:r>
        <w:t xml:space="preserve">Requirements</w:t>
      </w:r>
    </w:p>
    <w:bookmarkStart w:id="116" w:name="req_ingest_automated_collection"/>
    <w:p>
      <w:pPr>
        <w:pStyle w:val="Heading4"/>
      </w:pPr>
      <w:r>
        <w:rPr>
          <w:rStyle w:val="SectionNumber"/>
        </w:rPr>
        <w:t xml:space="preserve">7.3.2.1</w:t>
      </w:r>
      <w:r>
        <w:tab/>
      </w:r>
      <w:r>
        <w:t xml:space="preserve">Automated Data Collection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20</w:t>
            </w:r>
          </w:p>
        </w:tc>
      </w:tr>
      <w:tr>
        <w:tc>
          <w:tcPr/>
          <w:p>
            <w:pPr>
              <w:jc w:val="left"/>
            </w:pPr>
            <w:r>
              <w:t xml:space="preserve">Identifier</w:t>
            </w:r>
          </w:p>
        </w:tc>
        <w:tc>
          <w:tcPr/>
          <w:p>
            <w:pPr>
              <w:jc w:val="left"/>
            </w:pPr>
            <w:r>
              <w:t xml:space="preserve">/req/data-ingestion/automated-collection</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support the following data collection triggers:</w:t>
            </w:r>
          </w:p>
          <w:p>
            <w:pPr>
              <w:numPr>
                <w:ilvl w:val="0"/>
                <w:numId w:val="1036"/>
              </w:numPr>
              <w:jc w:val="left"/>
            </w:pPr>
            <w:r>
              <w:rPr>
                <w:bCs/>
                <w:b/>
              </w:rPr>
              <w:t xml:space="preserve">Scheduled polling</w:t>
            </w:r>
            <w:r>
              <w:t xml:space="preserve">: Configurable polling of external data sources at defined intervals (e.g., automated weather station (AWS) networks)</w:t>
            </w:r>
          </w:p>
          <w:p>
            <w:pPr>
              <w:numPr>
                <w:ilvl w:val="0"/>
                <w:numId w:val="1036"/>
              </w:numPr>
              <w:jc w:val="left"/>
            </w:pPr>
            <w:r>
              <w:rPr>
                <w:bCs/>
                <w:b/>
              </w:rPr>
              <w:t xml:space="preserve">Real-time subscription</w:t>
            </w:r>
            <w:r>
              <w:t xml:space="preserve">: Subscription to message brokers (e.g., MQTT) for event-driven data collection</w:t>
            </w:r>
          </w:p>
          <w:p>
            <w:pPr>
              <w:numPr>
                <w:ilvl w:val="0"/>
                <w:numId w:val="1036"/>
              </w:numPr>
              <w:jc w:val="left"/>
            </w:pPr>
            <w:r>
              <w:rPr>
                <w:bCs/>
                <w:b/>
              </w:rPr>
              <w:t xml:space="preserve">File system monitoring</w:t>
            </w:r>
            <w:r>
              <w:t xml:space="preserve">: Automatic detection and ingestion of new files in monitored directories</w:t>
            </w:r>
          </w:p>
        </w:tc>
      </w:tr>
      <w:tr>
        <w:tc>
          <w:tcPr/>
          <w:p>
            <w:pPr>
              <w:jc w:val="left"/>
            </w:pPr>
            <w:r>
              <w:t xml:space="preserve">B</w:t>
            </w:r>
          </w:p>
        </w:tc>
        <w:tc>
          <w:tcPr/>
          <w:p>
            <w:pPr>
              <w:jc w:val="left"/>
            </w:pPr>
            <w:r>
              <w:t xml:space="preserve">The system SHALL support the following data transfer protocols:</w:t>
            </w:r>
          </w:p>
          <w:p>
            <w:pPr>
              <w:numPr>
                <w:ilvl w:val="0"/>
                <w:numId w:val="1037"/>
              </w:numPr>
              <w:jc w:val="left"/>
            </w:pPr>
            <w:r>
              <w:t xml:space="preserve">FTP and SFTP (plain FTP should only be used within secure internal networks; SFTP or FTPS is required for internet-facing transfers)</w:t>
            </w:r>
          </w:p>
          <w:p>
            <w:pPr>
              <w:numPr>
                <w:ilvl w:val="0"/>
                <w:numId w:val="1037"/>
              </w:numPr>
              <w:jc w:val="left"/>
            </w:pPr>
            <w:r>
              <w:t xml:space="preserve">HTTP/HTTPS</w:t>
            </w:r>
          </w:p>
          <w:p>
            <w:pPr>
              <w:numPr>
                <w:ilvl w:val="0"/>
                <w:numId w:val="1037"/>
              </w:numPr>
              <w:jc w:val="left"/>
            </w:pPr>
            <w:r>
              <w:t xml:space="preserve">MQTT (for WIS 2.0 message broker integration)</w:t>
            </w:r>
          </w:p>
          <w:p>
            <w:pPr>
              <w:numPr>
                <w:ilvl w:val="0"/>
                <w:numId w:val="1037"/>
              </w:numPr>
              <w:jc w:val="left"/>
            </w:pPr>
            <w:r>
              <w:t xml:space="preserve">RESTful API calls to external observation systems with authentication management</w:t>
            </w:r>
          </w:p>
        </w:tc>
      </w:tr>
      <w:tr>
        <w:tc>
          <w:tcPr/>
          <w:p>
            <w:pPr>
              <w:jc w:val="left"/>
            </w:pPr>
            <w:r>
              <w:t xml:space="preserve">C</w:t>
            </w:r>
          </w:p>
        </w:tc>
        <w:tc>
          <w:tcPr/>
          <w:p>
            <w:pPr>
              <w:jc w:val="left"/>
            </w:pPr>
            <w:r>
              <w:t xml:space="preserve">For each automated collection source, the system SHALL maintain:</w:t>
            </w:r>
          </w:p>
          <w:p>
            <w:pPr>
              <w:numPr>
                <w:ilvl w:val="0"/>
                <w:numId w:val="1038"/>
              </w:numPr>
              <w:jc w:val="left"/>
            </w:pPr>
            <w:r>
              <w:t xml:space="preserve">Collection schedule or subscription configuration</w:t>
            </w:r>
          </w:p>
          <w:p>
            <w:pPr>
              <w:numPr>
                <w:ilvl w:val="0"/>
                <w:numId w:val="1038"/>
              </w:numPr>
              <w:jc w:val="left"/>
            </w:pPr>
            <w:r>
              <w:t xml:space="preserve">Connection credentials and authentication parameters (stored securely)</w:t>
            </w:r>
          </w:p>
          <w:p>
            <w:pPr>
              <w:numPr>
                <w:ilvl w:val="0"/>
                <w:numId w:val="1038"/>
              </w:numPr>
              <w:jc w:val="left"/>
            </w:pPr>
            <w:r>
              <w:t xml:space="preserve">Last successful collection timestamp</w:t>
            </w:r>
          </w:p>
          <w:p>
            <w:pPr>
              <w:numPr>
                <w:ilvl w:val="0"/>
                <w:numId w:val="1038"/>
              </w:numPr>
              <w:jc w:val="left"/>
            </w:pPr>
            <w:r>
              <w:t xml:space="preserve">Collection attempt history and status</w:t>
            </w:r>
          </w:p>
          <w:p>
            <w:pPr>
              <w:numPr>
                <w:ilvl w:val="0"/>
                <w:numId w:val="1038"/>
              </w:numPr>
              <w:jc w:val="left"/>
            </w:pPr>
            <w:r>
              <w:t xml:space="preserve">Error logs for failed collection attempts</w:t>
            </w:r>
          </w:p>
        </w:tc>
      </w:tr>
      <w:tr>
        <w:tc>
          <w:tcPr/>
          <w:p>
            <w:pPr>
              <w:jc w:val="left"/>
            </w:pPr>
            <w:r>
              <w:t xml:space="preserve">D</w:t>
            </w:r>
          </w:p>
        </w:tc>
        <w:tc>
          <w:tcPr/>
          <w:p>
            <w:pPr>
              <w:jc w:val="left"/>
            </w:pPr>
            <w:r>
              <w:t xml:space="preserve">The system SHALL implement resilient collection mechanisms:</w:t>
            </w:r>
          </w:p>
          <w:p>
            <w:pPr>
              <w:numPr>
                <w:ilvl w:val="0"/>
                <w:numId w:val="1039"/>
              </w:numPr>
              <w:jc w:val="left"/>
            </w:pPr>
            <w:r>
              <w:t xml:space="preserve">Retry logic with configurable retry count and backoff intervals</w:t>
            </w:r>
          </w:p>
          <w:p>
            <w:pPr>
              <w:numPr>
                <w:ilvl w:val="0"/>
                <w:numId w:val="1039"/>
              </w:numPr>
              <w:jc w:val="left"/>
            </w:pPr>
            <w:r>
              <w:t xml:space="preserve">Detection of duplicate data from multiple collection attempts</w:t>
            </w:r>
          </w:p>
          <w:p>
            <w:pPr>
              <w:numPr>
                <w:ilvl w:val="0"/>
                <w:numId w:val="1039"/>
              </w:numPr>
              <w:jc w:val="left"/>
            </w:pPr>
            <w:r>
              <w:t xml:space="preserve">Graceful handling of temporarily unavailable sources (e.g., retry with configurable backoff, log the failure, and resume automatically when the source becomes available)</w:t>
            </w:r>
          </w:p>
          <w:p>
            <w:pPr>
              <w:numPr>
                <w:ilvl w:val="0"/>
                <w:numId w:val="1039"/>
              </w:numPr>
              <w:jc w:val="left"/>
            </w:pPr>
            <w:r>
              <w:t xml:space="preserve">Alert generation on persistent collection failures</w:t>
            </w:r>
          </w:p>
          <w:p>
            <w:pPr>
              <w:numPr>
                <w:ilvl w:val="0"/>
                <w:numId w:val="1039"/>
              </w:numPr>
              <w:jc w:val="left"/>
            </w:pPr>
            <w:r>
              <w:t xml:space="preserve">Automatic recovery and resumption after system restart</w:t>
            </w:r>
          </w:p>
        </w:tc>
      </w:tr>
    </w:tbl>
    <w:p>
      <w:pPr>
        <w:pStyle w:val="FirstParagraph"/>
      </w:pPr>
      <w:r>
        <w:t xml:space="preserve">Automated collection sources should be configurable without system restart. The system should support pausing and resuming collection from specific sources for maintenance purposes.</w:t>
      </w:r>
    </w:p>
    <w:bookmarkEnd w:id="116"/>
    <w:bookmarkStart w:id="117" w:name="req_ingest_collection_monitoring"/>
    <w:p>
      <w:pPr>
        <w:pStyle w:val="Heading4"/>
      </w:pPr>
      <w:r>
        <w:rPr>
          <w:rStyle w:val="SectionNumber"/>
        </w:rPr>
        <w:t xml:space="preserve">7.3.2.2</w:t>
      </w:r>
      <w:r>
        <w:tab/>
      </w:r>
      <w:r>
        <w:t xml:space="preserve">Collection Monitoring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21</w:t>
            </w:r>
          </w:p>
        </w:tc>
      </w:tr>
      <w:tr>
        <w:tc>
          <w:tcPr/>
          <w:p>
            <w:pPr>
              <w:jc w:val="left"/>
            </w:pPr>
            <w:r>
              <w:t xml:space="preserve">Identifier</w:t>
            </w:r>
          </w:p>
        </w:tc>
        <w:tc>
          <w:tcPr/>
          <w:p>
            <w:pPr>
              <w:jc w:val="left"/>
            </w:pPr>
            <w:r>
              <w:t xml:space="preserve">/req/data-ingestion/collection-monitoring</w:t>
            </w:r>
          </w:p>
        </w:tc>
      </w:tr>
      <w:tr>
        <w:tc>
          <w:tcPr/>
          <w:p>
            <w:pPr>
              <w:jc w:val="left"/>
            </w:pPr>
            <w:r>
              <w:t xml:space="preserve">Statement</w:t>
            </w:r>
          </w:p>
        </w:tc>
        <w:tc>
          <w:tcPr/>
          <w:p>
            <w:pPr>
              <w:jc w:val="left"/>
            </w:pPr>
            <w:r>
              <w:t xml:space="preserve">The system SHALL provide monitoring capabilities for automated data collection:</w:t>
            </w:r>
          </w:p>
          <w:p>
            <w:pPr>
              <w:numPr>
                <w:ilvl w:val="0"/>
                <w:numId w:val="1040"/>
              </w:numPr>
              <w:jc w:val="left"/>
            </w:pPr>
            <w:r>
              <w:t xml:space="preserve">Dashboard showing status of all configured collection sources</w:t>
            </w:r>
          </w:p>
          <w:p>
            <w:pPr>
              <w:numPr>
                <w:ilvl w:val="0"/>
                <w:numId w:val="1040"/>
              </w:numPr>
              <w:jc w:val="left"/>
            </w:pPr>
            <w:r>
              <w:t xml:space="preserve">Statistics on collection success/failure rates per source</w:t>
            </w:r>
          </w:p>
          <w:p>
            <w:pPr>
              <w:numPr>
                <w:ilvl w:val="0"/>
                <w:numId w:val="1040"/>
              </w:numPr>
              <w:jc w:val="left"/>
            </w:pPr>
            <w:r>
              <w:t xml:space="preserve">Data volume metrics (records/observations collected per time period)</w:t>
            </w:r>
          </w:p>
          <w:p>
            <w:pPr>
              <w:numPr>
                <w:ilvl w:val="0"/>
                <w:numId w:val="1040"/>
              </w:numPr>
              <w:jc w:val="left"/>
            </w:pPr>
            <w:r>
              <w:t xml:space="preserve">Latency metrics (time between observation and ingestion)</w:t>
            </w:r>
          </w:p>
          <w:p>
            <w:pPr>
              <w:numPr>
                <w:ilvl w:val="0"/>
                <w:numId w:val="1040"/>
              </w:numPr>
              <w:jc w:val="left"/>
            </w:pPr>
            <w:r>
              <w:t xml:space="preserve">Collection log export for auditing and troubleshooting</w:t>
            </w:r>
          </w:p>
        </w:tc>
      </w:tr>
    </w:tbl>
    <w:bookmarkEnd w:id="117"/>
    <w:bookmarkStart w:id="118" w:name="req_ingest_data_completeness"/>
    <w:p>
      <w:pPr>
        <w:pStyle w:val="Heading4"/>
      </w:pPr>
      <w:r>
        <w:rPr>
          <w:rStyle w:val="SectionNumber"/>
        </w:rPr>
        <w:t xml:space="preserve">7.3.2.3</w:t>
      </w:r>
      <w:r>
        <w:tab/>
      </w:r>
      <w:r>
        <w:t xml:space="preserve">Data Completeness Monitoring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22</w:t>
            </w:r>
          </w:p>
        </w:tc>
      </w:tr>
      <w:tr>
        <w:tc>
          <w:tcPr/>
          <w:p>
            <w:pPr>
              <w:jc w:val="left"/>
            </w:pPr>
            <w:r>
              <w:t xml:space="preserve">Identifier</w:t>
            </w:r>
          </w:p>
        </w:tc>
        <w:tc>
          <w:tcPr/>
          <w:p>
            <w:pPr>
              <w:jc w:val="left"/>
            </w:pPr>
            <w:r>
              <w:t xml:space="preserve">/req/data-ingestion/completeness</w:t>
            </w:r>
          </w:p>
        </w:tc>
      </w:tr>
      <w:tr>
        <w:tc>
          <w:tcPr/>
          <w:p>
            <w:pPr>
              <w:jc w:val="left"/>
            </w:pPr>
            <w:r>
              <w:t xml:space="preserve">Statement</w:t>
            </w:r>
          </w:p>
        </w:tc>
        <w:tc>
          <w:tcPr/>
          <w:p>
            <w:pPr>
              <w:jc w:val="left"/>
            </w:pPr>
            <w:r>
              <w:t xml:space="preserve">The system SHALL support monitoring of data completeness to ensure that all intended</w:t>
            </w:r>
            <w:r>
              <w:t xml:space="preserve"> </w:t>
            </w:r>
            <w:r>
              <w:t xml:space="preserve">observations are received:</w:t>
            </w:r>
          </w:p>
          <w:p>
            <w:pPr>
              <w:numPr>
                <w:ilvl w:val="0"/>
                <w:numId w:val="1041"/>
              </w:numPr>
              <w:jc w:val="left"/>
            </w:pPr>
            <w:r>
              <w:t xml:space="preserve">Definition and management of expected data: which stations and elements are expected to report,</w:t>
            </w:r>
            <w:r>
              <w:t xml:space="preserve"> </w:t>
            </w:r>
            <w:r>
              <w:t xml:space="preserve">at what frequency, and within what time window</w:t>
            </w:r>
          </w:p>
          <w:p>
            <w:pPr>
              <w:numPr>
                <w:ilvl w:val="0"/>
                <w:numId w:val="1041"/>
              </w:numPr>
              <w:jc w:val="left"/>
            </w:pPr>
            <w:r>
              <w:t xml:space="preserve">Detection and reporting of missing or late observations against defined expectations</w:t>
            </w:r>
          </w:p>
          <w:p>
            <w:pPr>
              <w:numPr>
                <w:ilvl w:val="0"/>
                <w:numId w:val="1041"/>
              </w:numPr>
              <w:jc w:val="left"/>
            </w:pPr>
            <w:r>
              <w:t xml:space="preserve">Timely alerting when expected observations fail to arrive within the defined window, to enable</w:t>
            </w:r>
            <w:r>
              <w:t xml:space="preserve"> </w:t>
            </w:r>
            <w:r>
              <w:t xml:space="preserve">corrective action before data becomes unrecoverable</w:t>
            </w:r>
          </w:p>
          <w:p>
            <w:pPr>
              <w:numPr>
                <w:ilvl w:val="0"/>
                <w:numId w:val="1041"/>
              </w:numPr>
              <w:jc w:val="left"/>
            </w:pPr>
            <w:r>
              <w:t xml:space="preserve">Completeness statistics by station, element, and time period</w:t>
            </w:r>
          </w:p>
          <w:p>
            <w:pPr>
              <w:numPr>
                <w:ilvl w:val="0"/>
                <w:numId w:val="1041"/>
              </w:numPr>
              <w:jc w:val="left"/>
            </w:pPr>
            <w:r>
              <w:t xml:space="preserve">Distinction between data that was not received and data that was received but failed validation</w:t>
            </w:r>
          </w:p>
        </w:tc>
      </w:tr>
    </w:tbl>
    <w:p>
      <w:pPr>
        <w:pStyle w:val="FirstParagraph"/>
      </w:pPr>
      <w:r>
        <w:t xml:space="preserve">Data completeness monitoring is a distinct concern from collection monitoring</w:t>
      </w:r>
      <w:r>
        <w:t xml:space="preserve"> </w:t>
      </w:r>
      <w:r>
        <w:t xml:space="preserve">(/req/data-ingestion/collection-monitoring), which tracks the technical status of ingestion</w:t>
      </w:r>
      <w:r>
        <w:t xml:space="preserve"> </w:t>
      </w:r>
      <w:r>
        <w:t xml:space="preserve">pipelines (connection success, retry counts, latency). Data completeness monitoring tracks the</w:t>
      </w:r>
      <w:r>
        <w:t xml:space="preserve"> </w:t>
      </w:r>
      <w:r>
        <w:t xml:space="preserve">observation record itself — whether all expected measurements are present and accounted for.</w:t>
      </w:r>
      <w:r>
        <w:t xml:space="preserve"> </w:t>
      </w:r>
      <w:r>
        <w:t xml:space="preserve">NMHSs collecting from numerous stations and communication paths must be able to identify and</w:t>
      </w:r>
      <w:r>
        <w:t xml:space="preserve"> </w:t>
      </w:r>
      <w:r>
        <w:t xml:space="preserve">respond to gaps quickly, before the window for corrective action closes.</w:t>
      </w:r>
    </w:p>
    <w:bookmarkEnd w:id="118"/>
    <w:bookmarkStart w:id="119" w:name="req_ingest_acquisition"/>
    <w:p>
      <w:pPr>
        <w:pStyle w:val="Heading4"/>
      </w:pPr>
      <w:r>
        <w:rPr>
          <w:rStyle w:val="SectionNumber"/>
        </w:rPr>
        <w:t xml:space="preserve">7.3.2.4</w:t>
      </w:r>
      <w:r>
        <w:tab/>
      </w:r>
      <w:r>
        <w:t xml:space="preserve">Manual Data Acquisition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23</w:t>
            </w:r>
          </w:p>
        </w:tc>
      </w:tr>
      <w:tr>
        <w:tc>
          <w:tcPr/>
          <w:p>
            <w:pPr>
              <w:jc w:val="left"/>
            </w:pPr>
            <w:r>
              <w:t xml:space="preserve">Identifier</w:t>
            </w:r>
          </w:p>
        </w:tc>
        <w:tc>
          <w:tcPr/>
          <w:p>
            <w:pPr>
              <w:jc w:val="left"/>
            </w:pPr>
            <w:r>
              <w:t xml:space="preserve">/req/data-ingestion/manual-acquisition</w:t>
            </w:r>
          </w:p>
        </w:tc>
      </w:tr>
      <w:tr>
        <w:tc>
          <w:tcPr/>
          <w:p>
            <w:pPr>
              <w:jc w:val="left"/>
            </w:pPr>
            <w:r>
              <w:t xml:space="preserve">Statement</w:t>
            </w:r>
          </w:p>
        </w:tc>
        <w:tc>
          <w:tcPr/>
          <w:p>
            <w:pPr>
              <w:jc w:val="left"/>
            </w:pPr>
            <w:r>
              <w:t xml:space="preserve">The system SHALL support manual data submission including:</w:t>
            </w:r>
          </w:p>
          <w:p>
            <w:pPr>
              <w:numPr>
                <w:ilvl w:val="0"/>
                <w:numId w:val="1042"/>
              </w:numPr>
              <w:jc w:val="left"/>
            </w:pPr>
            <w:r>
              <w:t xml:space="preserve">Web-based file upload interface, with drag-and-drop support recommended</w:t>
            </w:r>
          </w:p>
          <w:p>
            <w:pPr>
              <w:numPr>
                <w:ilvl w:val="0"/>
                <w:numId w:val="1042"/>
              </w:numPr>
              <w:jc w:val="left"/>
            </w:pPr>
            <w:r>
              <w:t xml:space="preserve">Batch upload of multiple files</w:t>
            </w:r>
          </w:p>
          <w:p>
            <w:pPr>
              <w:numPr>
                <w:ilvl w:val="0"/>
                <w:numId w:val="1042"/>
              </w:numPr>
              <w:jc w:val="left"/>
            </w:pPr>
            <w:r>
              <w:t xml:space="preserve">Upload of compressed archives (ZIP, TAR.GZ)</w:t>
            </w:r>
          </w:p>
          <w:p>
            <w:pPr>
              <w:numPr>
                <w:ilvl w:val="0"/>
                <w:numId w:val="1042"/>
              </w:numPr>
              <w:jc w:val="left"/>
            </w:pPr>
            <w:r>
              <w:t xml:space="preserve">Manual submission via API with authentication</w:t>
            </w:r>
          </w:p>
          <w:p>
            <w:pPr>
              <w:numPr>
                <w:ilvl w:val="0"/>
                <w:numId w:val="1042"/>
              </w:numPr>
              <w:jc w:val="left"/>
            </w:pPr>
            <w:r>
              <w:t xml:space="preserve">Upload progress indication for large files</w:t>
            </w:r>
          </w:p>
          <w:p>
            <w:pPr>
              <w:numPr>
                <w:ilvl w:val="0"/>
                <w:numId w:val="1042"/>
              </w:numPr>
              <w:jc w:val="left"/>
            </w:pPr>
            <w:r>
              <w:t xml:space="preserve">Validation feedback during or immediately after upload</w:t>
            </w:r>
          </w:p>
          <w:p>
            <w:pPr>
              <w:numPr>
                <w:ilvl w:val="0"/>
                <w:numId w:val="1042"/>
              </w:numPr>
              <w:jc w:val="left"/>
            </w:pPr>
            <w:r>
              <w:t xml:space="preserve">Error notification with informative detail in the event of upload failure</w:t>
            </w:r>
          </w:p>
          <w:p>
            <w:pPr>
              <w:numPr>
                <w:ilvl w:val="0"/>
                <w:numId w:val="1042"/>
              </w:numPr>
              <w:jc w:val="left"/>
            </w:pPr>
            <w:r>
              <w:t xml:space="preserve">Confirmation of successful ingestion with record counts</w:t>
            </w:r>
          </w:p>
        </w:tc>
      </w:tr>
    </w:tbl>
    <w:bookmarkEnd w:id="119"/>
    <w:bookmarkStart w:id="120" w:name="req_ingest_formats"/>
    <w:p>
      <w:pPr>
        <w:pStyle w:val="Heading4"/>
      </w:pPr>
      <w:r>
        <w:rPr>
          <w:rStyle w:val="SectionNumber"/>
        </w:rPr>
        <w:t xml:space="preserve">7.3.2.5</w:t>
      </w:r>
      <w:r>
        <w:tab/>
      </w:r>
      <w:r>
        <w:t xml:space="preserve">Format Support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24</w:t>
            </w:r>
          </w:p>
        </w:tc>
      </w:tr>
      <w:tr>
        <w:tc>
          <w:tcPr/>
          <w:p>
            <w:pPr>
              <w:jc w:val="left"/>
            </w:pPr>
            <w:r>
              <w:t xml:space="preserve">Identifier</w:t>
            </w:r>
          </w:p>
        </w:tc>
        <w:tc>
          <w:tcPr/>
          <w:p>
            <w:pPr>
              <w:jc w:val="left"/>
            </w:pPr>
            <w:r>
              <w:t xml:space="preserve">/req/data-ingestion/formats</w:t>
            </w:r>
          </w:p>
        </w:tc>
      </w:tr>
      <w:tr>
        <w:tc>
          <w:tcPr/>
          <w:p>
            <w:pPr>
              <w:jc w:val="left"/>
            </w:pPr>
            <w:r>
              <w:t xml:space="preserve">Statement</w:t>
            </w:r>
          </w:p>
        </w:tc>
        <w:tc>
          <w:tcPr/>
          <w:p>
            <w:pPr>
              <w:jc w:val="left"/>
            </w:pPr>
            <w:r>
              <w:t xml:space="preserve">The system SHALL support the ingestion of observational data in the following formats:</w:t>
            </w:r>
          </w:p>
          <w:p>
            <w:pPr>
              <w:numPr>
                <w:ilvl w:val="0"/>
                <w:numId w:val="1043"/>
              </w:numPr>
              <w:jc w:val="left"/>
            </w:pPr>
            <w:r>
              <w:rPr>
                <w:bCs/>
                <w:b/>
              </w:rPr>
              <w:t xml:space="preserve">CSV and delimited text files</w:t>
            </w:r>
            <w:r>
              <w:t xml:space="preserve">: With configurable field mapping, delimiter specification (comma, tab, semicolon, pipe), header row handling, and support for common date/time formats</w:t>
            </w:r>
          </w:p>
          <w:p>
            <w:pPr>
              <w:numPr>
                <w:ilvl w:val="0"/>
                <w:numId w:val="1043"/>
              </w:numPr>
              <w:jc w:val="left"/>
            </w:pPr>
            <w:r>
              <w:rPr>
                <w:bCs/>
                <w:b/>
              </w:rPr>
              <w:t xml:space="preserve">BUFR</w:t>
            </w:r>
            <w:r>
              <w:t xml:space="preserve">: WMO standard binary format (WMO-No. 306, Volume I.2), supporting ingestion of hourly observations, daily summaries, and monthly summaries (including CLIMAT and DAYCLI report types)</w:t>
            </w:r>
          </w:p>
          <w:p>
            <w:pPr>
              <w:numPr>
                <w:ilvl w:val="0"/>
                <w:numId w:val="1043"/>
              </w:numPr>
              <w:jc w:val="left"/>
            </w:pPr>
            <w:r>
              <w:rPr>
                <w:bCs/>
                <w:b/>
              </w:rPr>
              <w:t xml:space="preserve">WMO text-based formats and code forms</w:t>
            </w:r>
            <w:r>
              <w:t xml:space="preserve">: Including FM-12 SYNOP and FM-71 CLIMAT, and other code forms as specified in WMO Manual on Codes (WMO-No. 306, Volume I.1)</w:t>
            </w:r>
          </w:p>
        </w:tc>
      </w:tr>
    </w:tbl>
    <w:p>
      <w:pPr>
        <w:pStyle w:val="FirstParagraph"/>
      </w:pPr>
      <w:r>
        <w:t xml:space="preserve">Supported BUFR report types and WMO code forms should be documented. The Manual on Codes</w:t>
      </w:r>
      <w:r>
        <w:t xml:space="preserve"> </w:t>
      </w:r>
      <w:r>
        <w:t xml:space="preserve">(WMO-No. 306) defines the complete set of applicable report types and code forms.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2</w:t>
            </w:r>
          </w:p>
        </w:tc>
      </w:tr>
      <w:tr>
        <w:tc>
          <w:tcPr/>
          <w:p>
            <w:pPr>
              <w:jc w:val="left"/>
            </w:pPr>
            <w:r>
              <w:t xml:space="preserve">Identifier</w:t>
            </w:r>
          </w:p>
        </w:tc>
        <w:tc>
          <w:tcPr/>
          <w:p>
            <w:pPr>
              <w:jc w:val="left"/>
            </w:pPr>
            <w:r>
              <w:t xml:space="preserve">/rec/data-ingestion/formats</w:t>
            </w:r>
          </w:p>
        </w:tc>
      </w:tr>
      <w:tr>
        <w:tc>
          <w:tcPr/>
          <w:p>
            <w:pPr>
              <w:jc w:val="left"/>
            </w:pPr>
            <w:r>
              <w:t xml:space="preserve">Statement</w:t>
            </w:r>
          </w:p>
        </w:tc>
        <w:tc>
          <w:tcPr/>
          <w:p>
            <w:pPr>
              <w:jc w:val="left"/>
            </w:pPr>
            <w:r>
              <w:t xml:space="preserve">The system SHOULD support the following additional formats:</w:t>
            </w:r>
          </w:p>
          <w:p>
            <w:pPr>
              <w:numPr>
                <w:ilvl w:val="0"/>
                <w:numId w:val="1044"/>
              </w:numPr>
              <w:jc w:val="left"/>
            </w:pPr>
            <w:r>
              <w:rPr>
                <w:bCs/>
                <w:b/>
              </w:rPr>
              <w:t xml:space="preserve">NetCDF</w:t>
            </w:r>
            <w:r>
              <w:t xml:space="preserve"> </w:t>
            </w:r>
            <w:r>
              <w:t xml:space="preserve">following CF (Climate and Forecast) conventions for station (point) data using discrete sampling geometries</w:t>
            </w:r>
          </w:p>
          <w:p>
            <w:pPr>
              <w:numPr>
                <w:ilvl w:val="0"/>
                <w:numId w:val="1044"/>
              </w:numPr>
              <w:jc w:val="left"/>
            </w:pPr>
            <w:r>
              <w:rPr>
                <w:bCs/>
                <w:b/>
              </w:rPr>
              <w:t xml:space="preserve">JSON</w:t>
            </w:r>
            <w:r>
              <w:t xml:space="preserve"> </w:t>
            </w:r>
            <w:r>
              <w:t xml:space="preserve">following a defined schema for observational data exchange</w:t>
            </w:r>
          </w:p>
          <w:p>
            <w:pPr>
              <w:numPr>
                <w:ilvl w:val="0"/>
                <w:numId w:val="1044"/>
              </w:numPr>
              <w:jc w:val="left"/>
            </w:pPr>
            <w:r>
              <w:rPr>
                <w:bCs/>
                <w:b/>
              </w:rPr>
              <w:t xml:space="preserve">XML</w:t>
            </w:r>
            <w:r>
              <w:t xml:space="preserve"> </w:t>
            </w:r>
            <w:r>
              <w:t xml:space="preserve">following a defined schema or profile used in national or regional networks</w:t>
            </w:r>
          </w:p>
        </w:tc>
      </w:tr>
    </w:tbl>
    <w:p>
      <w:pPr>
        <w:pStyle w:val="FirstParagraph"/>
      </w:pPr>
      <w:r>
        <w:t xml:space="preserve">For JSON, XML, and NetCDF formats, a specific schema or profile should be adopted or referenced</w:t>
      </w:r>
      <w:r>
        <w:t xml:space="preserve"> </w:t>
      </w:r>
      <w:r>
        <w:t xml:space="preserve">rather than providing generic format support, as the absence of a defined structure makes generic</w:t>
      </w:r>
      <w:r>
        <w:t xml:space="preserve"> </w:t>
      </w:r>
      <w:r>
        <w:t xml:space="preserve">readers impractical. Support for additional historical or legacy formats may be required based on</w:t>
      </w:r>
      <w:r>
        <w:t xml:space="preserve"> </w:t>
      </w:r>
      <w:r>
        <w:t xml:space="preserve">data rescue activities and national archive requirements; these should be documented in conformance</w:t>
      </w:r>
      <w:r>
        <w:t xml:space="preserve"> </w:t>
      </w:r>
      <w:r>
        <w:t xml:space="preserve">documentation.</w:t>
      </w:r>
    </w:p>
    <w:bookmarkEnd w:id="120"/>
    <w:bookmarkStart w:id="121" w:name="req_ingest_format_validation"/>
    <w:p>
      <w:pPr>
        <w:pStyle w:val="Heading4"/>
      </w:pPr>
      <w:r>
        <w:rPr>
          <w:rStyle w:val="SectionNumber"/>
        </w:rPr>
        <w:t xml:space="preserve">7.3.2.6</w:t>
      </w:r>
      <w:r>
        <w:tab/>
      </w:r>
      <w:r>
        <w:t xml:space="preserve">Format Validation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25</w:t>
            </w:r>
          </w:p>
        </w:tc>
      </w:tr>
      <w:tr>
        <w:tc>
          <w:tcPr/>
          <w:p>
            <w:pPr>
              <w:jc w:val="left"/>
            </w:pPr>
            <w:r>
              <w:t xml:space="preserve">Identifier</w:t>
            </w:r>
          </w:p>
        </w:tc>
        <w:tc>
          <w:tcPr/>
          <w:p>
            <w:pPr>
              <w:jc w:val="left"/>
            </w:pPr>
            <w:r>
              <w:t xml:space="preserve">/req/data-ingestion/validation</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validate ingested data for:</w:t>
            </w:r>
          </w:p>
          <w:p>
            <w:pPr>
              <w:numPr>
                <w:ilvl w:val="0"/>
                <w:numId w:val="1045"/>
              </w:numPr>
              <w:jc w:val="left"/>
            </w:pPr>
            <w:r>
              <w:t xml:space="preserve">Format compliance</w:t>
            </w:r>
          </w:p>
          <w:p>
            <w:pPr>
              <w:numPr>
                <w:ilvl w:val="0"/>
                <w:numId w:val="1045"/>
              </w:numPr>
              <w:jc w:val="left"/>
            </w:pPr>
            <w:r>
              <w:t xml:space="preserve">Required field presence (station ID, timestamp, observed element, value)</w:t>
            </w:r>
          </w:p>
          <w:p>
            <w:pPr>
              <w:numPr>
                <w:ilvl w:val="0"/>
                <w:numId w:val="1045"/>
              </w:numPr>
              <w:jc w:val="left"/>
            </w:pPr>
            <w:r>
              <w:t xml:space="preserve">Data type correctness (numeric values, valid date/time formats)</w:t>
            </w:r>
          </w:p>
          <w:p>
            <w:pPr>
              <w:numPr>
                <w:ilvl w:val="0"/>
                <w:numId w:val="1045"/>
              </w:numPr>
              <w:jc w:val="left"/>
            </w:pPr>
            <w:r>
              <w:t xml:space="preserve">Referential integrity (station IDs exist in metadata repository)</w:t>
            </w:r>
          </w:p>
          <w:p>
            <w:pPr>
              <w:numPr>
                <w:ilvl w:val="0"/>
                <w:numId w:val="1045"/>
              </w:numPr>
              <w:jc w:val="left"/>
            </w:pPr>
            <w:r>
              <w:t xml:space="preserve">Value range plausibility (preliminary sanity checks before full QC)</w:t>
            </w:r>
          </w:p>
        </w:tc>
      </w:tr>
      <w:tr>
        <w:tc>
          <w:tcPr/>
          <w:p>
            <w:pPr>
              <w:jc w:val="left"/>
            </w:pPr>
            <w:r>
              <w:t xml:space="preserve">B</w:t>
            </w:r>
          </w:p>
        </w:tc>
        <w:tc>
          <w:tcPr/>
          <w:p>
            <w:pPr>
              <w:jc w:val="left"/>
            </w:pPr>
            <w:r>
              <w:t xml:space="preserve">Validation failures SHALL result in:</w:t>
            </w:r>
          </w:p>
          <w:p>
            <w:pPr>
              <w:numPr>
                <w:ilvl w:val="0"/>
                <w:numId w:val="1046"/>
              </w:numPr>
              <w:jc w:val="left"/>
            </w:pPr>
            <w:r>
              <w:t xml:space="preserve">Rejection at file level as a minimum; record-level rejection SHALL be applied where the format supports it</w:t>
            </w:r>
          </w:p>
          <w:p>
            <w:pPr>
              <w:numPr>
                <w:ilvl w:val="0"/>
                <w:numId w:val="1046"/>
              </w:numPr>
              <w:jc w:val="left"/>
            </w:pPr>
            <w:r>
              <w:t xml:space="preserve">Generation of detailed error reports identifying specific validation failures</w:t>
            </w:r>
          </w:p>
          <w:p>
            <w:pPr>
              <w:numPr>
                <w:ilvl w:val="0"/>
                <w:numId w:val="1046"/>
              </w:numPr>
              <w:jc w:val="left"/>
            </w:pPr>
            <w:r>
              <w:t xml:space="preserve">Logging of validation errors for system monitoring and diagnostics</w:t>
            </w:r>
          </w:p>
        </w:tc>
      </w:tr>
    </w:tbl>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3</w:t>
            </w:r>
          </w:p>
        </w:tc>
      </w:tr>
      <w:tr>
        <w:tc>
          <w:tcPr/>
          <w:p>
            <w:pPr>
              <w:jc w:val="left"/>
            </w:pPr>
            <w:r>
              <w:t xml:space="preserve">Identifier</w:t>
            </w:r>
          </w:p>
        </w:tc>
        <w:tc>
          <w:tcPr/>
          <w:p>
            <w:pPr>
              <w:jc w:val="left"/>
            </w:pPr>
            <w:r>
              <w:t xml:space="preserve">/rec/data-ingestion/validation</w:t>
            </w:r>
          </w:p>
        </w:tc>
      </w:tr>
      <w:tr>
        <w:tc>
          <w:tcPr/>
          <w:p>
            <w:pPr>
              <w:jc w:val="left"/>
            </w:pPr>
            <w:r>
              <w:t xml:space="preserve">A</w:t>
            </w:r>
          </w:p>
        </w:tc>
        <w:tc>
          <w:tcPr/>
          <w:p>
            <w:pPr>
              <w:jc w:val="left"/>
            </w:pPr>
            <w:r>
              <w:t xml:space="preserve">Element-level rejection SHOULD be applied where the format supports it, in preference to</w:t>
            </w:r>
            <w:r>
              <w:t xml:space="preserve"> </w:t>
            </w:r>
            <w:r>
              <w:t xml:space="preserve">record-level rejection.</w:t>
            </w:r>
          </w:p>
        </w:tc>
      </w:tr>
      <w:tr>
        <w:tc>
          <w:tcPr/>
          <w:p>
            <w:pPr>
              <w:jc w:val="left"/>
            </w:pPr>
            <w:r>
              <w:t xml:space="preserve">B</w:t>
            </w:r>
          </w:p>
        </w:tc>
        <w:tc>
          <w:tcPr/>
          <w:p>
            <w:pPr>
              <w:jc w:val="left"/>
            </w:pPr>
            <w:r>
              <w:t xml:space="preserve">Values that fail the plausibility check SHOULD be stored with a Wrong or invalid quality</w:t>
            </w:r>
            <w:r>
              <w:t xml:space="preserve"> </w:t>
            </w:r>
            <w:r>
              <w:t xml:space="preserve">flag rather than silently discarded. Retaining such values provides evidence of systemic errors</w:t>
            </w:r>
            <w:r>
              <w:t xml:space="preserve"> </w:t>
            </w:r>
            <w:r>
              <w:t xml:space="preserve">in observing or communication systems and supports later investigation.</w:t>
            </w:r>
          </w:p>
        </w:tc>
      </w:tr>
    </w:tbl>
    <w:p>
      <w:pPr>
        <w:pStyle w:val="BodyText"/>
      </w:pPr>
      <w:r>
        <w:t xml:space="preserve">The value range plausibility check in Statement A of /req/data-ingestion/validation is a lightweight</w:t>
      </w:r>
      <w:r>
        <w:t xml:space="preserve"> </w:t>
      </w:r>
      <w:r>
        <w:t xml:space="preserve">gate applied at ingestion time to catch obviously erroneous values (e.g., temperature of 9999°C)</w:t>
      </w:r>
      <w:r>
        <w:t xml:space="preserve"> </w:t>
      </w:r>
      <w:r>
        <w:t xml:space="preserve">before data enters storage. It is not a substitute for the full quality control checks defined in</w:t>
      </w:r>
      <w:r>
        <w:t xml:space="preserve"> </w:t>
      </w:r>
      <w:r>
        <w:t xml:space="preserve">/req/quality-control, which are applied after ingestion using complete station metadata,</w:t>
      </w:r>
      <w:r>
        <w:t xml:space="preserve"> </w:t>
      </w:r>
      <w:r>
        <w:t xml:space="preserve">climatological context, and inter-element relationships. Data that passes ingestion validation but</w:t>
      </w:r>
      <w:r>
        <w:t xml:space="preserve"> </w:t>
      </w:r>
      <w:r>
        <w:t xml:space="preserve">fails full QC will be stored with appropriate quality flags rather than rejected at the ingestion</w:t>
      </w:r>
      <w:r>
        <w:t xml:space="preserve"> </w:t>
      </w:r>
      <w:r>
        <w:t xml:space="preserve">boundary.</w:t>
      </w:r>
    </w:p>
    <w:bookmarkEnd w:id="121"/>
    <w:bookmarkStart w:id="122" w:name="req_ingest_standardization"/>
    <w:p>
      <w:pPr>
        <w:pStyle w:val="Heading4"/>
      </w:pPr>
      <w:r>
        <w:rPr>
          <w:rStyle w:val="SectionNumber"/>
        </w:rPr>
        <w:t xml:space="preserve">7.3.2.7</w:t>
      </w:r>
      <w:r>
        <w:tab/>
      </w:r>
      <w:r>
        <w:t xml:space="preserve">Data Standardization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26</w:t>
            </w:r>
          </w:p>
        </w:tc>
      </w:tr>
      <w:tr>
        <w:tc>
          <w:tcPr/>
          <w:p>
            <w:pPr>
              <w:jc w:val="left"/>
            </w:pPr>
            <w:r>
              <w:t xml:space="preserve">Identifier</w:t>
            </w:r>
          </w:p>
        </w:tc>
        <w:tc>
          <w:tcPr/>
          <w:p>
            <w:pPr>
              <w:jc w:val="left"/>
            </w:pPr>
            <w:r>
              <w:t xml:space="preserve">/req/data-ingestion/standardization</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normalize ingested data from all supported formats into a common internal representation that includes:</w:t>
            </w:r>
          </w:p>
          <w:p>
            <w:pPr>
              <w:numPr>
                <w:ilvl w:val="0"/>
                <w:numId w:val="1047"/>
              </w:numPr>
              <w:jc w:val="left"/>
            </w:pPr>
            <w:r>
              <w:t xml:space="preserve">Observation value with standardized unit of measure</w:t>
            </w:r>
          </w:p>
          <w:p>
            <w:pPr>
              <w:numPr>
                <w:ilvl w:val="0"/>
                <w:numId w:val="1047"/>
              </w:numPr>
              <w:jc w:val="left"/>
            </w:pPr>
            <w:r>
              <w:t xml:space="preserve">Observation timestamp normalized to UTC</w:t>
            </w:r>
          </w:p>
          <w:p>
            <w:pPr>
              <w:numPr>
                <w:ilvl w:val="0"/>
                <w:numId w:val="1047"/>
              </w:numPr>
              <w:jc w:val="left"/>
            </w:pPr>
            <w:r>
              <w:t xml:space="preserve">Station identifier (preferentially WIGOS Station Identifier)</w:t>
            </w:r>
          </w:p>
          <w:p>
            <w:pPr>
              <w:numPr>
                <w:ilvl w:val="0"/>
                <w:numId w:val="1047"/>
              </w:numPr>
              <w:jc w:val="left"/>
            </w:pPr>
            <w:r>
              <w:t xml:space="preserve">Observed element code using WMO BUFR parameter codes or an equivalent controlled vocabulary</w:t>
            </w:r>
          </w:p>
          <w:p>
            <w:pPr>
              <w:numPr>
                <w:ilvl w:val="0"/>
                <w:numId w:val="1047"/>
              </w:numPr>
              <w:jc w:val="left"/>
            </w:pPr>
            <w:r>
              <w:t xml:space="preserve">Source format identifier</w:t>
            </w:r>
          </w:p>
          <w:p>
            <w:pPr>
              <w:numPr>
                <w:ilvl w:val="0"/>
                <w:numId w:val="1047"/>
              </w:numPr>
              <w:jc w:val="left"/>
            </w:pPr>
            <w:r>
              <w:t xml:space="preserve">Ingestion timestamp and processing metadata</w:t>
            </w:r>
          </w:p>
        </w:tc>
      </w:tr>
      <w:tr>
        <w:tc>
          <w:tcPr/>
          <w:p>
            <w:pPr>
              <w:jc w:val="left"/>
            </w:pPr>
            <w:r>
              <w:t xml:space="preserve">B</w:t>
            </w:r>
          </w:p>
        </w:tc>
        <w:tc>
          <w:tcPr/>
          <w:p>
            <w:pPr>
              <w:jc w:val="left"/>
            </w:pPr>
            <w:r>
              <w:t xml:space="preserve">The system SHALL perform unit conversions where necessary, maintaining:</w:t>
            </w:r>
          </w:p>
          <w:p>
            <w:pPr>
              <w:numPr>
                <w:ilvl w:val="0"/>
                <w:numId w:val="1048"/>
              </w:numPr>
              <w:jc w:val="left"/>
            </w:pPr>
            <w:r>
              <w:t xml:space="preserve">Original value and unit in provenance metadata</w:t>
            </w:r>
          </w:p>
          <w:p>
            <w:pPr>
              <w:numPr>
                <w:ilvl w:val="0"/>
                <w:numId w:val="1048"/>
              </w:numPr>
              <w:jc w:val="left"/>
            </w:pPr>
            <w:r>
              <w:t xml:space="preserve">Conversion algorithm and factors used</w:t>
            </w:r>
          </w:p>
          <w:p>
            <w:pPr>
              <w:numPr>
                <w:ilvl w:val="0"/>
                <w:numId w:val="1048"/>
              </w:numPr>
              <w:jc w:val="left"/>
            </w:pPr>
            <w:r>
              <w:t xml:space="preserve">Target standard units as specified in WIGOS metadata standards</w:t>
            </w:r>
          </w:p>
        </w:tc>
      </w:tr>
    </w:tbl>
    <w:p>
      <w:pPr>
        <w:pStyle w:val="FirstParagraph"/>
      </w:pPr>
      <w:r>
        <w:t xml:space="preserve">WMO BUFR parameter codes do not cover all observable elements. The controlled vocabulary used for</w:t>
      </w:r>
      <w:r>
        <w:t xml:space="preserve"> </w:t>
      </w:r>
      <w:r>
        <w:t xml:space="preserve">element codes should be documented, with mappings provided for any elements not covered by the</w:t>
      </w:r>
      <w:r>
        <w:t xml:space="preserve"> </w:t>
      </w:r>
      <w:r>
        <w:t xml:space="preserve">BUFR code tables.</w:t>
      </w:r>
    </w:p>
    <w:bookmarkEnd w:id="122"/>
    <w:bookmarkStart w:id="123" w:name="req_ingest_duplicate_detection"/>
    <w:p>
      <w:pPr>
        <w:pStyle w:val="Heading4"/>
      </w:pPr>
      <w:r>
        <w:rPr>
          <w:rStyle w:val="SectionNumber"/>
        </w:rPr>
        <w:t xml:space="preserve">7.3.2.8</w:t>
      </w:r>
      <w:r>
        <w:tab/>
      </w:r>
      <w:r>
        <w:t xml:space="preserve">Duplicate Detection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27</w:t>
            </w:r>
          </w:p>
        </w:tc>
      </w:tr>
      <w:tr>
        <w:tc>
          <w:tcPr/>
          <w:p>
            <w:pPr>
              <w:jc w:val="left"/>
            </w:pPr>
            <w:r>
              <w:t xml:space="preserve">Identifier</w:t>
            </w:r>
          </w:p>
        </w:tc>
        <w:tc>
          <w:tcPr/>
          <w:p>
            <w:pPr>
              <w:jc w:val="left"/>
            </w:pPr>
            <w:r>
              <w:t xml:space="preserve">/req/data-ingestion/duplicate-detection</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detect and handle duplicate observations based on:</w:t>
            </w:r>
          </w:p>
          <w:p>
            <w:pPr>
              <w:numPr>
                <w:ilvl w:val="0"/>
                <w:numId w:val="1049"/>
              </w:numPr>
              <w:jc w:val="left"/>
            </w:pPr>
            <w:r>
              <w:t xml:space="preserve">Station identifier</w:t>
            </w:r>
          </w:p>
          <w:p>
            <w:pPr>
              <w:numPr>
                <w:ilvl w:val="0"/>
                <w:numId w:val="1049"/>
              </w:numPr>
              <w:jc w:val="left"/>
            </w:pPr>
            <w:r>
              <w:t xml:space="preserve">Sensor identifier (where available)</w:t>
            </w:r>
          </w:p>
          <w:p>
            <w:pPr>
              <w:numPr>
                <w:ilvl w:val="0"/>
                <w:numId w:val="1049"/>
              </w:numPr>
              <w:jc w:val="left"/>
            </w:pPr>
            <w:r>
              <w:t xml:space="preserve">Observation timestamp</w:t>
            </w:r>
          </w:p>
          <w:p>
            <w:pPr>
              <w:numPr>
                <w:ilvl w:val="0"/>
                <w:numId w:val="1049"/>
              </w:numPr>
              <w:jc w:val="left"/>
            </w:pPr>
            <w:r>
              <w:t xml:space="preserve">Observed element</w:t>
            </w:r>
          </w:p>
        </w:tc>
      </w:tr>
      <w:tr>
        <w:tc>
          <w:tcPr/>
          <w:p>
            <w:pPr>
              <w:jc w:val="left"/>
            </w:pPr>
            <w:r>
              <w:t xml:space="preserve">B</w:t>
            </w:r>
          </w:p>
        </w:tc>
        <w:tc>
          <w:tcPr/>
          <w:p>
            <w:pPr>
              <w:jc w:val="left"/>
            </w:pPr>
            <w:r>
              <w:t xml:space="preserve">When duplicates are detected, the system SHALL:</w:t>
            </w:r>
          </w:p>
          <w:p>
            <w:pPr>
              <w:numPr>
                <w:ilvl w:val="0"/>
                <w:numId w:val="1050"/>
              </w:numPr>
              <w:jc w:val="left"/>
            </w:pPr>
            <w:r>
              <w:t xml:space="preserve">Flag duplicate records for review</w:t>
            </w:r>
          </w:p>
          <w:p>
            <w:pPr>
              <w:numPr>
                <w:ilvl w:val="0"/>
                <w:numId w:val="1050"/>
              </w:numPr>
              <w:jc w:val="left"/>
            </w:pPr>
            <w:r>
              <w:t xml:space="preserve">Apply configurable duplicate resolution strategies (keep first, keep last, manual review)</w:t>
            </w:r>
          </w:p>
          <w:p>
            <w:pPr>
              <w:numPr>
                <w:ilvl w:val="0"/>
                <w:numId w:val="1050"/>
              </w:numPr>
              <w:jc w:val="left"/>
            </w:pPr>
            <w:r>
              <w:t xml:space="preserve">Document which duplicate resolution strategy is configured and applied</w:t>
            </w:r>
          </w:p>
          <w:p>
            <w:pPr>
              <w:numPr>
                <w:ilvl w:val="0"/>
                <w:numId w:val="1050"/>
              </w:numPr>
              <w:jc w:val="left"/>
            </w:pPr>
            <w:r>
              <w:t xml:space="preserve">Log duplicate detection events</w:t>
            </w:r>
          </w:p>
          <w:p>
            <w:pPr>
              <w:numPr>
                <w:ilvl w:val="0"/>
                <w:numId w:val="1050"/>
              </w:numPr>
              <w:jc w:val="left"/>
            </w:pPr>
            <w:r>
              <w:t xml:space="preserve">Preserve information about all duplicate instances in provenance metadata</w:t>
            </w:r>
          </w:p>
        </w:tc>
      </w:tr>
    </w:tbl>
    <w:p>
      <w:pPr>
        <w:pStyle w:val="FirstParagraph"/>
      </w:pPr>
      <w:r>
        <w:t xml:space="preserve">Operational data exchange systems (including GTS and WIS 2.0) frequently retransmit messages</w:t>
      </w:r>
      <w:r>
        <w:t xml:space="preserve"> </w:t>
      </w:r>
      <w:r>
        <w:t xml:space="preserve">containing identical values. Where duplicate records have identical observed values, automatic</w:t>
      </w:r>
      <w:r>
        <w:t xml:space="preserve"> </w:t>
      </w:r>
      <w:r>
        <w:t xml:space="preserve">suppression without manual review is acceptable. Duplicate resolution requiring manual review should</w:t>
      </w:r>
      <w:r>
        <w:t xml:space="preserve"> </w:t>
      </w:r>
      <w:r>
        <w:t xml:space="preserve">be reserved for cases where values differ between instances.</w:t>
      </w:r>
    </w:p>
    <w:bookmarkEnd w:id="123"/>
    <w:bookmarkStart w:id="124" w:name="req_ingest_character_set"/>
    <w:p>
      <w:pPr>
        <w:pStyle w:val="Heading4"/>
      </w:pPr>
      <w:r>
        <w:rPr>
          <w:rStyle w:val="SectionNumber"/>
        </w:rPr>
        <w:t xml:space="preserve">7.3.2.9</w:t>
      </w:r>
      <w:r>
        <w:tab/>
      </w:r>
      <w:r>
        <w:t xml:space="preserve">Character Encoding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28</w:t>
            </w:r>
          </w:p>
        </w:tc>
      </w:tr>
      <w:tr>
        <w:tc>
          <w:tcPr/>
          <w:p>
            <w:pPr>
              <w:jc w:val="left"/>
            </w:pPr>
            <w:r>
              <w:t xml:space="preserve">Identifier</w:t>
            </w:r>
          </w:p>
        </w:tc>
        <w:tc>
          <w:tcPr/>
          <w:p>
            <w:pPr>
              <w:jc w:val="left"/>
            </w:pPr>
            <w:r>
              <w:t xml:space="preserve">/req/data-ingestion/character-encoding</w:t>
            </w:r>
          </w:p>
        </w:tc>
      </w:tr>
      <w:tr>
        <w:tc>
          <w:tcPr/>
          <w:p>
            <w:pPr>
              <w:jc w:val="left"/>
            </w:pPr>
            <w:r>
              <w:t xml:space="preserve">Statement</w:t>
            </w:r>
          </w:p>
        </w:tc>
        <w:tc>
          <w:tcPr/>
          <w:p>
            <w:pPr>
              <w:jc w:val="left"/>
            </w:pPr>
            <w:r>
              <w:t xml:space="preserve">The system SHALL handle international character sets:</w:t>
            </w:r>
          </w:p>
          <w:p>
            <w:pPr>
              <w:numPr>
                <w:ilvl w:val="0"/>
                <w:numId w:val="1051"/>
              </w:numPr>
              <w:jc w:val="left"/>
            </w:pPr>
            <w:r>
              <w:t xml:space="preserve">UTF-8 as default character encoding for all text data</w:t>
            </w:r>
          </w:p>
          <w:p>
            <w:pPr>
              <w:numPr>
                <w:ilvl w:val="0"/>
                <w:numId w:val="1051"/>
              </w:numPr>
              <w:jc w:val="left"/>
            </w:pPr>
            <w:r>
              <w:t xml:space="preserve">Support for legacy encodings (ASCII, ISO-8859-1) during data ingestion</w:t>
            </w:r>
          </w:p>
          <w:p>
            <w:pPr>
              <w:numPr>
                <w:ilvl w:val="0"/>
                <w:numId w:val="1051"/>
              </w:numPr>
              <w:jc w:val="left"/>
            </w:pPr>
            <w:r>
              <w:t xml:space="preserve">Proper handling of diacritics and non-Latin scripts in station names and metadata</w:t>
            </w:r>
          </w:p>
          <w:p>
            <w:pPr>
              <w:numPr>
                <w:ilvl w:val="0"/>
                <w:numId w:val="1051"/>
              </w:numPr>
              <w:jc w:val="left"/>
            </w:pPr>
            <w:r>
              <w:t xml:space="preserve">Character encoding declaration in all text-based exports</w:t>
            </w:r>
          </w:p>
        </w:tc>
      </w:tr>
    </w:tbl>
    <w:bookmarkEnd w:id="124"/>
    <w:bookmarkEnd w:id="125"/>
    <w:bookmarkEnd w:id="126"/>
    <w:bookmarkStart w:id="136" w:name="X9451170fa799590560af57f86d5f23b9f88c0bb"/>
    <w:p>
      <w:pPr>
        <w:pStyle w:val="Heading2"/>
      </w:pPr>
      <w:r>
        <w:rPr>
          <w:rStyle w:val="SectionNumber"/>
        </w:rPr>
        <w:t xml:space="preserve">7.4</w:t>
      </w:r>
      <w:r>
        <w:tab/>
      </w:r>
      <w:r>
        <w:t xml:space="preserve">Requirements Class: Data API</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/req/data-api</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 /req/security</w:t>
            </w:r>
          </w:p>
        </w:tc>
      </w:tr>
    </w:tbl>
    <w:bookmarkStart w:id="127" w:name="Xb21b57ea0c517cea3c7ea630786d4dcc939fbe7"/>
    <w:p>
      <w:pPr>
        <w:pStyle w:val="Heading3"/>
      </w:pPr>
      <w:r>
        <w:rPr>
          <w:rStyle w:val="SectionNumber"/>
        </w:rPr>
        <w:t xml:space="preserve">7.4.1</w:t>
      </w:r>
      <w:r>
        <w:tab/>
      </w:r>
      <w:r>
        <w:t xml:space="preserve">Overview</w:t>
      </w:r>
    </w:p>
    <w:p>
      <w:pPr>
        <w:pStyle w:val="FirstParagraph"/>
      </w:pPr>
      <w:r>
        <w:t xml:space="preserve">Provide standardized programmatic access to climate observation data and metadata, enabling interoperability with</w:t>
      </w:r>
      <w:r>
        <w:t xml:space="preserve"> </w:t>
      </w:r>
      <w:r>
        <w:t xml:space="preserve">external systems and supporting diverse user communities through well-documented APIs. Standard APIs facilitate</w:t>
      </w:r>
      <w:r>
        <w:t xml:space="preserve"> </w:t>
      </w:r>
      <w:r>
        <w:t xml:space="preserve">integration with WIS 2.0, Regional Climate Centres, and international archives.</w:t>
      </w:r>
    </w:p>
    <w:bookmarkEnd w:id="127"/>
    <w:bookmarkStart w:id="135" w:name="X0cab09a2e48a3feb3fa1e0c2e547b296b5c813c"/>
    <w:p>
      <w:pPr>
        <w:pStyle w:val="Heading3"/>
      </w:pPr>
      <w:r>
        <w:rPr>
          <w:rStyle w:val="SectionNumber"/>
        </w:rPr>
        <w:t xml:space="preserve">7.4.2</w:t>
      </w:r>
      <w:r>
        <w:tab/>
      </w:r>
      <w:r>
        <w:t xml:space="preserve">Requirements</w:t>
      </w:r>
    </w:p>
    <w:bookmarkStart w:id="128" w:name="req_api_restful"/>
    <w:p>
      <w:pPr>
        <w:pStyle w:val="Heading4"/>
      </w:pPr>
      <w:r>
        <w:rPr>
          <w:rStyle w:val="SectionNumber"/>
        </w:rPr>
        <w:t xml:space="preserve">7.4.2.1</w:t>
      </w:r>
      <w:r>
        <w:tab/>
      </w:r>
      <w:r>
        <w:t xml:space="preserve">RESTful API</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29</w:t>
            </w:r>
          </w:p>
        </w:tc>
      </w:tr>
      <w:tr>
        <w:tc>
          <w:tcPr/>
          <w:p>
            <w:pPr>
              <w:jc w:val="left"/>
            </w:pPr>
            <w:r>
              <w:t xml:space="preserve">Identifier</w:t>
            </w:r>
          </w:p>
        </w:tc>
        <w:tc>
          <w:tcPr/>
          <w:p>
            <w:pPr>
              <w:jc w:val="left"/>
            </w:pPr>
            <w:r>
              <w:t xml:space="preserve">/req/data-api/rest</w:t>
            </w:r>
          </w:p>
        </w:tc>
      </w:tr>
      <w:tr>
        <w:tc>
          <w:tcPr/>
          <w:p>
            <w:pPr>
              <w:jc w:val="left"/>
            </w:pPr>
            <w:r>
              <w:t xml:space="preserve">Statement</w:t>
            </w:r>
          </w:p>
        </w:tc>
        <w:tc>
          <w:tcPr/>
          <w:p>
            <w:pPr>
              <w:jc w:val="left"/>
            </w:pPr>
            <w:r>
              <w:t xml:space="preserve">The system SHALL provide a RESTful API that:</w:t>
            </w:r>
          </w:p>
          <w:p>
            <w:pPr>
              <w:numPr>
                <w:ilvl w:val="0"/>
                <w:numId w:val="1052"/>
              </w:numPr>
              <w:jc w:val="left"/>
            </w:pPr>
            <w:r>
              <w:t xml:space="preserve">Uses HTTP/HTTPS protocols</w:t>
            </w:r>
          </w:p>
          <w:p>
            <w:pPr>
              <w:numPr>
                <w:ilvl w:val="0"/>
                <w:numId w:val="1052"/>
              </w:numPr>
              <w:jc w:val="left"/>
            </w:pPr>
            <w:r>
              <w:t xml:space="preserve">Implements standard HTTP methods (GET, POST, PUT, DELETE) where appropriate</w:t>
            </w:r>
          </w:p>
          <w:p>
            <w:pPr>
              <w:numPr>
                <w:ilvl w:val="0"/>
                <w:numId w:val="1052"/>
              </w:numPr>
              <w:jc w:val="left"/>
            </w:pPr>
            <w:r>
              <w:t xml:space="preserve">Returns data in standard formats (JSON, CSV, NetCDF)</w:t>
            </w:r>
          </w:p>
          <w:p>
            <w:pPr>
              <w:numPr>
                <w:ilvl w:val="0"/>
                <w:numId w:val="1052"/>
              </w:numPr>
              <w:jc w:val="left"/>
            </w:pPr>
            <w:r>
              <w:t xml:space="preserve">Provides comprehensive API documentation</w:t>
            </w:r>
          </w:p>
          <w:p>
            <w:pPr>
              <w:numPr>
                <w:ilvl w:val="0"/>
                <w:numId w:val="1052"/>
              </w:numPr>
              <w:jc w:val="left"/>
            </w:pPr>
            <w:r>
              <w:t xml:space="preserve">Supports content negotiation based on Accept headers</w:t>
            </w:r>
          </w:p>
        </w:tc>
      </w:tr>
    </w:tbl>
    <w:p>
      <w:pPr>
        <w:pStyle w:val="FirstParagraph"/>
      </w:pPr>
      <w:r>
        <w:t xml:space="preserve">The HTTP PATCH method is not listed as a requirement. Observational records in a CDMS are treated as</w:t>
      </w:r>
      <w:r>
        <w:t xml:space="preserve"> </w:t>
      </w:r>
      <w:r>
        <w:t xml:space="preserve">immutable once ingested; corrections are applied by creating new versioned records with audit trails</w:t>
      </w:r>
      <w:r>
        <w:t xml:space="preserve"> </w:t>
      </w:r>
      <w:r>
        <w:t xml:space="preserve">rather than partially updating existing ones. Implementations that require partial resource updates</w:t>
      </w:r>
      <w:r>
        <w:t xml:space="preserve"> </w:t>
      </w:r>
      <w:r>
        <w:t xml:space="preserve">for non-observational resources (e.g., metadata records) may support PATCH at their discretion.</w:t>
      </w:r>
    </w:p>
    <w:p>
      <w:pPr>
        <w:pStyle w:val="BodyText"/>
      </w:pPr>
      <w:r>
        <w:t xml:space="preserve">The intended access scope of the API (e.g., internal/LAN access only, or publicly accessible) should</w:t>
      </w:r>
      <w:r>
        <w:t xml:space="preserve"> </w:t>
      </w:r>
      <w:r>
        <w:t xml:space="preserve">be documented. Publicly accessible APIs should apply appropriate authentication and rate limiting in</w:t>
      </w:r>
      <w:r>
        <w:t xml:space="preserve"> </w:t>
      </w:r>
      <w:r>
        <w:t xml:space="preserve">accordance with /req/data-api/auth.</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Recommendation 4</w:t>
            </w:r>
          </w:p>
        </w:tc>
      </w:tr>
      <w:tr>
        <w:tc>
          <w:tcPr/>
          <w:p>
            <w:pPr>
              <w:jc w:val="left"/>
            </w:pPr>
            <w:r>
              <w:t xml:space="preserve">Identifier</w:t>
            </w:r>
          </w:p>
        </w:tc>
        <w:tc>
          <w:tcPr/>
          <w:p>
            <w:pPr>
              <w:jc w:val="left"/>
            </w:pPr>
            <w:r>
              <w:t xml:space="preserve">/rec/data-api/openapi</w:t>
            </w:r>
          </w:p>
        </w:tc>
      </w:tr>
      <w:tr>
        <w:tc>
          <w:tcPr/>
          <w:p>
            <w:pPr>
              <w:jc w:val="left"/>
            </w:pPr>
            <w:r>
              <w:t xml:space="preserve">Statement</w:t>
            </w:r>
          </w:p>
        </w:tc>
        <w:tc>
          <w:tcPr/>
          <w:p>
            <w:pPr>
              <w:jc w:val="left"/>
            </w:pPr>
            <w:r>
              <w:t xml:space="preserve">API documentation SHOULD be provided in OpenAPI format, enabling interactive</w:t>
            </w:r>
            <w:r>
              <w:t xml:space="preserve"> </w:t>
            </w:r>
            <w:r>
              <w:t xml:space="preserve">documentation and client code generation. OpenAPI specifications should be made available at a</w:t>
            </w:r>
            <w:r>
              <w:t xml:space="preserve"> </w:t>
            </w:r>
            <w:r>
              <w:t xml:space="preserve">well-known endpoint (e.g.</w:t>
            </w:r>
            <w:r>
              <w:t xml:space="preserve"> </w:t>
            </w:r>
            <w:r>
              <w:rPr>
                <w:rStyle w:val="VerbatimChar"/>
              </w:rPr>
              <w:t xml:space="preserve">/api</w:t>
            </w:r>
            <w:r>
              <w:t xml:space="preserve"> </w:t>
            </w:r>
            <w:r>
              <w:t xml:space="preserve">or</w:t>
            </w:r>
            <w:r>
              <w:t xml:space="preserve"> </w:t>
            </w:r>
            <w:r>
              <w:rPr>
                <w:rStyle w:val="VerbatimChar"/>
              </w:rPr>
              <w:t xml:space="preserve">/openapi.json</w:t>
            </w:r>
            <w:r>
              <w:t xml:space="preserve">).</w:t>
            </w:r>
          </w:p>
        </w:tc>
      </w:tr>
    </w:tbl>
    <w:bookmarkEnd w:id="128"/>
    <w:bookmarkStart w:id="129" w:name="rec_api_standards"/>
    <w:p>
      <w:pPr>
        <w:pStyle w:val="Heading4"/>
      </w:pPr>
      <w:r>
        <w:rPr>
          <w:rStyle w:val="SectionNumber"/>
        </w:rPr>
        <w:t xml:space="preserve">7.4.2.2</w:t>
      </w:r>
      <w:r>
        <w:tab/>
      </w:r>
      <w:r>
        <w:t xml:space="preserve">Standards Compliance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Recommendation 5</w:t>
            </w:r>
          </w:p>
        </w:tc>
      </w:tr>
      <w:tr>
        <w:tc>
          <w:tcPr/>
          <w:p>
            <w:pPr>
              <w:jc w:val="left"/>
            </w:pPr>
            <w:r>
              <w:t xml:space="preserve">Identifier</w:t>
            </w:r>
          </w:p>
        </w:tc>
        <w:tc>
          <w:tcPr/>
          <w:p>
            <w:pPr>
              <w:jc w:val="left"/>
            </w:pPr>
            <w:r>
              <w:t xml:space="preserve">/rec/data-api/standards</w:t>
            </w:r>
          </w:p>
        </w:tc>
      </w:tr>
      <w:tr>
        <w:tc>
          <w:tcPr/>
          <w:p>
            <w:pPr>
              <w:jc w:val="left"/>
            </w:pPr>
            <w:r>
              <w:t xml:space="preserve">A</w:t>
            </w:r>
          </w:p>
        </w:tc>
        <w:tc>
          <w:tcPr/>
          <w:p>
            <w:pPr>
              <w:jc w:val="left"/>
            </w:pPr>
            <w:r>
              <w:t xml:space="preserve">The system SHOULD implement one or more of the following standard APIs:</w:t>
            </w:r>
          </w:p>
          <w:p>
            <w:pPr>
              <w:numPr>
                <w:ilvl w:val="0"/>
                <w:numId w:val="1053"/>
              </w:numPr>
              <w:jc w:val="left"/>
            </w:pPr>
            <w:r>
              <w:t xml:space="preserve">OGC API - Environmental Data Retrieval (EDR)</w:t>
            </w:r>
          </w:p>
          <w:p>
            <w:pPr>
              <w:numPr>
                <w:ilvl w:val="0"/>
                <w:numId w:val="1053"/>
              </w:numPr>
              <w:jc w:val="left"/>
            </w:pPr>
            <w:r>
              <w:t xml:space="preserve">OGC API - Features</w:t>
            </w:r>
          </w:p>
          <w:p>
            <w:pPr>
              <w:numPr>
                <w:ilvl w:val="0"/>
                <w:numId w:val="1053"/>
              </w:numPr>
              <w:jc w:val="left"/>
            </w:pPr>
            <w:r>
              <w:t xml:space="preserve">OGC SensorThings API</w:t>
            </w:r>
          </w:p>
        </w:tc>
      </w:tr>
      <w:tr>
        <w:tc>
          <w:tcPr/>
          <w:p>
            <w:pPr>
              <w:jc w:val="left"/>
            </w:pPr>
            <w:r>
              <w:t xml:space="preserve">B</w:t>
            </w:r>
          </w:p>
        </w:tc>
        <w:tc>
          <w:tcPr/>
          <w:p>
            <w:pPr>
              <w:jc w:val="left"/>
            </w:pPr>
            <w:r>
              <w:t xml:space="preserve">The system SHOULD support XML as a response format, following a defined schema or profile, where</w:t>
            </w:r>
            <w:r>
              <w:t xml:space="preserve"> </w:t>
            </w:r>
            <w:r>
              <w:t xml:space="preserve">required for integration with legacy systems or national and regional networks.</w:t>
            </w:r>
          </w:p>
        </w:tc>
      </w:tr>
    </w:tbl>
    <w:p>
      <w:pPr>
        <w:pStyle w:val="BodyText"/>
      </w:pPr>
      <w:r>
        <w:t xml:space="preserve">Implementation of standardized APIs enhances interoperability with the broader climate and meteorological data ecosystem.</w:t>
      </w:r>
      <w:r>
        <w:t xml:space="preserve"> </w:t>
      </w:r>
      <w:r>
        <w:t xml:space="preserve">The choice of which standards to implement should be based on user community needs and integration requirements.</w:t>
      </w:r>
    </w:p>
    <w:bookmarkEnd w:id="129"/>
    <w:bookmarkStart w:id="130" w:name="req_api_capabilities"/>
    <w:p>
      <w:pPr>
        <w:pStyle w:val="Heading4"/>
      </w:pPr>
      <w:r>
        <w:rPr>
          <w:rStyle w:val="SectionNumber"/>
        </w:rPr>
        <w:t xml:space="preserve">7.4.2.3</w:t>
      </w:r>
      <w:r>
        <w:tab/>
      </w:r>
      <w:r>
        <w:t xml:space="preserve">Query Capabilities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30</w:t>
            </w:r>
          </w:p>
        </w:tc>
      </w:tr>
      <w:tr>
        <w:tc>
          <w:tcPr/>
          <w:p>
            <w:pPr>
              <w:jc w:val="left"/>
            </w:pPr>
            <w:r>
              <w:t xml:space="preserve">Identifier</w:t>
            </w:r>
          </w:p>
        </w:tc>
        <w:tc>
          <w:tcPr/>
          <w:p>
            <w:pPr>
              <w:jc w:val="left"/>
            </w:pPr>
            <w:r>
              <w:t xml:space="preserve">/req/data-api/query</w:t>
            </w:r>
          </w:p>
        </w:tc>
      </w:tr>
      <w:tr>
        <w:tc>
          <w:tcPr/>
          <w:p>
            <w:pPr>
              <w:jc w:val="left"/>
            </w:pPr>
            <w:r>
              <w:t xml:space="preserve">Statement</w:t>
            </w:r>
          </w:p>
        </w:tc>
        <w:tc>
          <w:tcPr/>
          <w:p>
            <w:pPr>
              <w:jc w:val="left"/>
            </w:pPr>
            <w:r>
              <w:t xml:space="preserve">The system SHALL support API queries with the following parameters:</w:t>
            </w:r>
          </w:p>
          <w:p>
            <w:pPr>
              <w:numPr>
                <w:ilvl w:val="0"/>
                <w:numId w:val="1054"/>
              </w:numPr>
              <w:jc w:val="left"/>
            </w:pPr>
            <w:r>
              <w:t xml:space="preserve">Spatial extent (bounding box, point, polygon)</w:t>
            </w:r>
          </w:p>
          <w:p>
            <w:pPr>
              <w:numPr>
                <w:ilvl w:val="0"/>
                <w:numId w:val="1054"/>
              </w:numPr>
              <w:jc w:val="left"/>
            </w:pPr>
            <w:r>
              <w:t xml:space="preserve">Temporal extent (time range, specific timestamp)</w:t>
            </w:r>
          </w:p>
          <w:p>
            <w:pPr>
              <w:numPr>
                <w:ilvl w:val="0"/>
                <w:numId w:val="1054"/>
              </w:numPr>
              <w:jc w:val="left"/>
            </w:pPr>
            <w:r>
              <w:t xml:space="preserve">Station identifiers (single or multiple)</w:t>
            </w:r>
          </w:p>
          <w:p>
            <w:pPr>
              <w:numPr>
                <w:ilvl w:val="0"/>
                <w:numId w:val="1054"/>
              </w:numPr>
              <w:jc w:val="left"/>
            </w:pPr>
            <w:r>
              <w:t xml:space="preserve">Observed elements/variables</w:t>
            </w:r>
          </w:p>
          <w:p>
            <w:pPr>
              <w:numPr>
                <w:ilvl w:val="0"/>
                <w:numId w:val="1054"/>
              </w:numPr>
              <w:jc w:val="left"/>
            </w:pPr>
            <w:r>
              <w:t xml:space="preserve">Quality control status</w:t>
            </w:r>
          </w:p>
          <w:p>
            <w:pPr>
              <w:numPr>
                <w:ilvl w:val="0"/>
                <w:numId w:val="1054"/>
              </w:numPr>
              <w:jc w:val="left"/>
            </w:pPr>
            <w:r>
              <w:t xml:space="preserve">Aggregation level (raw observations, or pre-computed official statistics where available)</w:t>
            </w:r>
          </w:p>
        </w:tc>
      </w:tr>
    </w:tbl>
    <w:p>
      <w:pPr>
        <w:pStyle w:val="FirstParagraph"/>
      </w:pPr>
      <w:r>
        <w:t xml:space="preserve">On-demand statistical aggregation by the API (e.g., computing daily means from raw observations at</w:t>
      </w:r>
      <w:r>
        <w:t xml:space="preserve"> </w:t>
      </w:r>
      <w:r>
        <w:t xml:space="preserve">query time) introduces risks around data gaps, quality flags, and defined computation periods.</w:t>
      </w:r>
      <w:r>
        <w:t xml:space="preserve"> </w:t>
      </w:r>
      <w:r>
        <w:t xml:space="preserve">Pre-computed official statistics should be stored as standard derived observations</w:t>
      </w:r>
      <w:r>
        <w:t xml:space="preserve"> </w:t>
      </w:r>
      <w:r>
        <w:t xml:space="preserve">(/req/climate-computation/statistics) and served through the same query interface.</w:t>
      </w:r>
    </w:p>
    <w:bookmarkEnd w:id="130"/>
    <w:bookmarkStart w:id="131" w:name="req_api_auth"/>
    <w:p>
      <w:pPr>
        <w:pStyle w:val="Heading4"/>
      </w:pPr>
      <w:r>
        <w:rPr>
          <w:rStyle w:val="SectionNumber"/>
        </w:rPr>
        <w:t xml:space="preserve">7.4.2.4</w:t>
      </w:r>
      <w:r>
        <w:tab/>
      </w:r>
      <w:r>
        <w:t xml:space="preserve">Authentication and Authorization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31</w:t>
            </w:r>
          </w:p>
        </w:tc>
      </w:tr>
      <w:tr>
        <w:tc>
          <w:tcPr/>
          <w:p>
            <w:pPr>
              <w:jc w:val="left"/>
            </w:pPr>
            <w:r>
              <w:t xml:space="preserve">Identifier</w:t>
            </w:r>
          </w:p>
        </w:tc>
        <w:tc>
          <w:tcPr/>
          <w:p>
            <w:pPr>
              <w:jc w:val="left"/>
            </w:pPr>
            <w:r>
              <w:t xml:space="preserve">/req/data-api/auth</w:t>
            </w:r>
          </w:p>
        </w:tc>
      </w:tr>
      <w:tr>
        <w:tc>
          <w:tcPr/>
          <w:p>
            <w:pPr>
              <w:jc w:val="left"/>
            </w:pPr>
            <w:r>
              <w:t xml:space="preserve">Statement</w:t>
            </w:r>
          </w:p>
        </w:tc>
        <w:tc>
          <w:tcPr/>
          <w:p>
            <w:pPr>
              <w:jc w:val="left"/>
            </w:pPr>
            <w:r>
              <w:t xml:space="preserve">Authentication and authorization SHALL comply with /req/security/authentication and /req/security/authorization</w:t>
            </w:r>
          </w:p>
        </w:tc>
      </w:tr>
    </w:tbl>
    <w:bookmarkEnd w:id="131"/>
    <w:bookmarkStart w:id="132" w:name="req_api_versioning"/>
    <w:p>
      <w:pPr>
        <w:pStyle w:val="Heading4"/>
      </w:pPr>
      <w:r>
        <w:rPr>
          <w:rStyle w:val="SectionNumber"/>
        </w:rPr>
        <w:t xml:space="preserve">7.4.2.5</w:t>
      </w:r>
      <w:r>
        <w:tab/>
      </w:r>
      <w:r>
        <w:t xml:space="preserve">API Versioning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32</w:t>
            </w:r>
          </w:p>
        </w:tc>
      </w:tr>
      <w:tr>
        <w:tc>
          <w:tcPr/>
          <w:p>
            <w:pPr>
              <w:jc w:val="left"/>
            </w:pPr>
            <w:r>
              <w:t xml:space="preserve">Identifier</w:t>
            </w:r>
          </w:p>
        </w:tc>
        <w:tc>
          <w:tcPr/>
          <w:p>
            <w:pPr>
              <w:jc w:val="left"/>
            </w:pPr>
            <w:r>
              <w:t xml:space="preserve">/req/data-api/versioning</w:t>
            </w:r>
          </w:p>
        </w:tc>
      </w:tr>
      <w:tr>
        <w:tc>
          <w:tcPr/>
          <w:p>
            <w:pPr>
              <w:jc w:val="left"/>
            </w:pPr>
            <w:r>
              <w:t xml:space="preserve">Statement</w:t>
            </w:r>
          </w:p>
        </w:tc>
        <w:tc>
          <w:tcPr/>
          <w:p>
            <w:pPr>
              <w:jc w:val="left"/>
            </w:pPr>
            <w:r>
              <w:t xml:space="preserve">The system SHALL implement API versioning to:</w:t>
            </w:r>
          </w:p>
          <w:p>
            <w:pPr>
              <w:numPr>
                <w:ilvl w:val="0"/>
                <w:numId w:val="1055"/>
              </w:numPr>
              <w:jc w:val="left"/>
            </w:pPr>
            <w:r>
              <w:t xml:space="preserve">Maintain backward compatibility with existing clients</w:t>
            </w:r>
          </w:p>
          <w:p>
            <w:pPr>
              <w:numPr>
                <w:ilvl w:val="0"/>
                <w:numId w:val="1055"/>
              </w:numPr>
              <w:jc w:val="left"/>
            </w:pPr>
            <w:r>
              <w:t xml:space="preserve">Clearly indicate API version in endpoints or headers</w:t>
            </w:r>
          </w:p>
          <w:p>
            <w:pPr>
              <w:numPr>
                <w:ilvl w:val="0"/>
                <w:numId w:val="1055"/>
              </w:numPr>
              <w:jc w:val="left"/>
            </w:pPr>
            <w:r>
              <w:t xml:space="preserve">Provide migration guidance for deprecated API versions</w:t>
            </w:r>
          </w:p>
          <w:p>
            <w:pPr>
              <w:numPr>
                <w:ilvl w:val="0"/>
                <w:numId w:val="1055"/>
              </w:numPr>
              <w:jc w:val="left"/>
            </w:pPr>
            <w:r>
              <w:t xml:space="preserve">Support multiple API versions concurrently during transition periods</w:t>
            </w:r>
          </w:p>
        </w:tc>
      </w:tr>
    </w:tbl>
    <w:bookmarkEnd w:id="132"/>
    <w:bookmarkStart w:id="133" w:name="req_api_integration"/>
    <w:p>
      <w:pPr>
        <w:pStyle w:val="Heading4"/>
      </w:pPr>
      <w:r>
        <w:rPr>
          <w:rStyle w:val="SectionNumber"/>
        </w:rPr>
        <w:t xml:space="preserve">7.4.2.6</w:t>
      </w:r>
      <w:r>
        <w:tab/>
      </w:r>
      <w:r>
        <w:t xml:space="preserve">Integration Interfaces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33</w:t>
            </w:r>
          </w:p>
        </w:tc>
      </w:tr>
      <w:tr>
        <w:tc>
          <w:tcPr/>
          <w:p>
            <w:pPr>
              <w:jc w:val="left"/>
            </w:pPr>
            <w:r>
              <w:t xml:space="preserve">Identifier</w:t>
            </w:r>
          </w:p>
        </w:tc>
        <w:tc>
          <w:tcPr/>
          <w:p>
            <w:pPr>
              <w:jc w:val="left"/>
            </w:pPr>
            <w:r>
              <w:t xml:space="preserve">/req/data-api/integration</w:t>
            </w:r>
          </w:p>
        </w:tc>
      </w:tr>
      <w:tr>
        <w:tc>
          <w:tcPr/>
          <w:p>
            <w:pPr>
              <w:jc w:val="left"/>
            </w:pPr>
            <w:r>
              <w:t xml:space="preserve">Statement</w:t>
            </w:r>
          </w:p>
        </w:tc>
        <w:tc>
          <w:tcPr/>
          <w:p>
            <w:pPr>
              <w:jc w:val="left"/>
            </w:pPr>
            <w:r>
              <w:t xml:space="preserve">The system SHALL provide integration mechanisms for:</w:t>
            </w:r>
          </w:p>
          <w:p>
            <w:pPr>
              <w:numPr>
                <w:ilvl w:val="0"/>
                <w:numId w:val="1056"/>
              </w:numPr>
              <w:jc w:val="left"/>
            </w:pPr>
            <w:r>
              <w:t xml:space="preserve">WIS 2.0 message broker subscription and publication</w:t>
            </w:r>
          </w:p>
          <w:p>
            <w:pPr>
              <w:numPr>
                <w:ilvl w:val="0"/>
                <w:numId w:val="1056"/>
              </w:numPr>
              <w:jc w:val="left"/>
            </w:pPr>
            <w:r>
              <w:t xml:space="preserve">Webhook notifications for data availability or quality control events</w:t>
            </w:r>
          </w:p>
          <w:p>
            <w:pPr>
              <w:numPr>
                <w:ilvl w:val="0"/>
                <w:numId w:val="1056"/>
              </w:numPr>
              <w:jc w:val="left"/>
            </w:pPr>
            <w:r>
              <w:t xml:space="preserve">File-based integration using watched directories or object storage</w:t>
            </w:r>
          </w:p>
          <w:p>
            <w:pPr>
              <w:numPr>
                <w:ilvl w:val="0"/>
                <w:numId w:val="1056"/>
              </w:numPr>
              <w:jc w:val="left"/>
            </w:pPr>
            <w:r>
              <w:t xml:space="preserve">Message queue integration for asynchronous processing</w:t>
            </w:r>
          </w:p>
        </w:tc>
      </w:tr>
    </w:tbl>
    <w:bookmarkEnd w:id="133"/>
    <w:bookmarkStart w:id="134" w:name="req_api_format_interoperability"/>
    <w:p>
      <w:pPr>
        <w:pStyle w:val="Heading4"/>
      </w:pPr>
      <w:r>
        <w:rPr>
          <w:rStyle w:val="SectionNumber"/>
        </w:rPr>
        <w:t xml:space="preserve">7.4.2.7</w:t>
      </w:r>
      <w:r>
        <w:tab/>
      </w:r>
      <w:r>
        <w:t xml:space="preserve">Data Format Interoperability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34</w:t>
            </w:r>
          </w:p>
        </w:tc>
      </w:tr>
      <w:tr>
        <w:tc>
          <w:tcPr/>
          <w:p>
            <w:pPr>
              <w:jc w:val="left"/>
            </w:pPr>
            <w:r>
              <w:t xml:space="preserve">Identifier</w:t>
            </w:r>
          </w:p>
        </w:tc>
        <w:tc>
          <w:tcPr/>
          <w:p>
            <w:pPr>
              <w:jc w:val="left"/>
            </w:pPr>
            <w:r>
              <w:t xml:space="preserve">/req/data-api/data-formats</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export data in interoperable formats:</w:t>
            </w:r>
          </w:p>
          <w:p>
            <w:pPr>
              <w:numPr>
                <w:ilvl w:val="0"/>
                <w:numId w:val="1057"/>
              </w:numPr>
              <w:jc w:val="left"/>
            </w:pPr>
            <w:r>
              <w:t xml:space="preserve">NetCDF following CF (Climate and Forecast) conventions for station (point) data using discrete sampling geometries</w:t>
            </w:r>
          </w:p>
          <w:p>
            <w:pPr>
              <w:numPr>
                <w:ilvl w:val="0"/>
                <w:numId w:val="1057"/>
              </w:numPr>
              <w:jc w:val="left"/>
            </w:pPr>
            <w:r>
              <w:t xml:space="preserve">CSV with RFC 4180 compliance and documented column definitions</w:t>
            </w:r>
          </w:p>
          <w:p>
            <w:pPr>
              <w:numPr>
                <w:ilvl w:val="0"/>
                <w:numId w:val="1057"/>
              </w:numPr>
              <w:jc w:val="left"/>
            </w:pPr>
            <w:r>
              <w:t xml:space="preserve">JSON following consistent schema conventions</w:t>
            </w:r>
          </w:p>
          <w:p>
            <w:pPr>
              <w:numPr>
                <w:ilvl w:val="0"/>
                <w:numId w:val="1057"/>
              </w:numPr>
              <w:jc w:val="left"/>
            </w:pPr>
            <w:r>
              <w:t xml:space="preserve">GeoJSON for observations with spatial context</w:t>
            </w:r>
          </w:p>
          <w:p>
            <w:pPr>
              <w:numPr>
                <w:ilvl w:val="0"/>
                <w:numId w:val="1057"/>
              </w:numPr>
              <w:jc w:val="left"/>
            </w:pPr>
            <w:r>
              <w:t xml:space="preserve">BUFR for exchange with WMO systems, including CLIMAT and DAYCLI message types for monthly and daily summary data</w:t>
            </w:r>
          </w:p>
        </w:tc>
      </w:tr>
      <w:tr>
        <w:tc>
          <w:tcPr/>
          <w:p>
            <w:pPr>
              <w:jc w:val="left"/>
            </w:pPr>
            <w:r>
              <w:t xml:space="preserve">B</w:t>
            </w:r>
          </w:p>
        </w:tc>
        <w:tc>
          <w:tcPr/>
          <w:p>
            <w:pPr>
              <w:jc w:val="left"/>
            </w:pPr>
            <w:r>
              <w:t xml:space="preserve">Each export format SHALL be accompanied by documentation including:</w:t>
            </w:r>
          </w:p>
          <w:p>
            <w:pPr>
              <w:numPr>
                <w:ilvl w:val="0"/>
                <w:numId w:val="1058"/>
              </w:numPr>
              <w:jc w:val="left"/>
            </w:pPr>
            <w:r>
              <w:t xml:space="preserve">Description of the data structure and schema</w:t>
            </w:r>
          </w:p>
          <w:p>
            <w:pPr>
              <w:numPr>
                <w:ilvl w:val="0"/>
                <w:numId w:val="1058"/>
              </w:numPr>
              <w:jc w:val="left"/>
            </w:pPr>
            <w:r>
              <w:t xml:space="preserve">Units of measure for all variables</w:t>
            </w:r>
          </w:p>
          <w:p>
            <w:pPr>
              <w:numPr>
                <w:ilvl w:val="0"/>
                <w:numId w:val="1058"/>
              </w:numPr>
              <w:jc w:val="left"/>
            </w:pPr>
            <w:r>
              <w:t xml:space="preserve">Quality flag definitions and values</w:t>
            </w:r>
          </w:p>
          <w:p>
            <w:pPr>
              <w:numPr>
                <w:ilvl w:val="0"/>
                <w:numId w:val="1058"/>
              </w:numPr>
              <w:jc w:val="left"/>
            </w:pPr>
            <w:r>
              <w:t xml:space="preserve">Temporal reference system (UTC or clearly specified)</w:t>
            </w:r>
          </w:p>
          <w:p>
            <w:pPr>
              <w:numPr>
                <w:ilvl w:val="0"/>
                <w:numId w:val="1058"/>
              </w:numPr>
              <w:jc w:val="left"/>
            </w:pPr>
            <w:r>
              <w:t xml:space="preserve">Spatial reference system (coordinate system, datum)</w:t>
            </w:r>
          </w:p>
        </w:tc>
      </w:tr>
    </w:tbl>
    <w:p>
      <w:pPr>
        <w:pStyle w:val="FirstParagraph"/>
      </w:pPr>
      <w:r>
        <w:t xml:space="preserve">The documentation required in Statement B covers implementation-specific choices (e.g., which NetCDF</w:t>
      </w:r>
      <w:r>
        <w:t xml:space="preserve"> </w:t>
      </w:r>
      <w:r>
        <w:t xml:space="preserve">profile or JSON schema is used, how quality flags are encoded) that are not fully determined by the</w:t>
      </w:r>
      <w:r>
        <w:t xml:space="preserve"> </w:t>
      </w:r>
      <w:r>
        <w:t xml:space="preserve">format standard itself. Machine-readable schemas and format definitions should be made available at a</w:t>
      </w:r>
      <w:r>
        <w:t xml:space="preserve"> </w:t>
      </w:r>
      <w:r>
        <w:t xml:space="preserve">well-known endpoint referenced in the API documentation. For high-frequency or real-time data feeds,</w:t>
      </w:r>
      <w:r>
        <w:t xml:space="preserve"> </w:t>
      </w:r>
      <w:r>
        <w:t xml:space="preserve">it is sufficient to make the format documentation available at this endpoint rather than including it</w:t>
      </w:r>
      <w:r>
        <w:t xml:space="preserve"> </w:t>
      </w:r>
      <w:r>
        <w:t xml:space="preserve">inline with every export response.</w:t>
      </w:r>
    </w:p>
    <w:bookmarkEnd w:id="134"/>
    <w:bookmarkEnd w:id="135"/>
    <w:bookmarkEnd w:id="136"/>
    <w:bookmarkStart w:id="143" w:name="Xb3145cc4067c8db02f2c5fc48dd9f56466cecb6"/>
    <w:p>
      <w:pPr>
        <w:pStyle w:val="Heading2"/>
      </w:pPr>
      <w:r>
        <w:rPr>
          <w:rStyle w:val="SectionNumber"/>
        </w:rPr>
        <w:t xml:space="preserve">7.5</w:t>
      </w:r>
      <w:r>
        <w:tab/>
      </w:r>
      <w:r>
        <w:t xml:space="preserve">Requirements Class: Basic Climate Computation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/req/climate-computation</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 /req/quality-control</w:t>
            </w:r>
          </w:p>
        </w:tc>
      </w:tr>
    </w:tbl>
    <w:bookmarkStart w:id="137" w:name="X20ff77bdd60f2f5cd95fb6897fe419646d7f40a"/>
    <w:p>
      <w:pPr>
        <w:pStyle w:val="Heading3"/>
      </w:pPr>
      <w:r>
        <w:rPr>
          <w:rStyle w:val="SectionNumber"/>
        </w:rPr>
        <w:t xml:space="preserve">7.5.1</w:t>
      </w:r>
      <w:r>
        <w:tab/>
      </w:r>
      <w:r>
        <w:t xml:space="preserve">Overview</w:t>
      </w:r>
    </w:p>
    <w:p>
      <w:pPr>
        <w:pStyle w:val="FirstParagraph"/>
      </w:pPr>
      <w:r>
        <w:t xml:space="preserve">Support the computation of derived meteorological variables and statistical aggregates from</w:t>
      </w:r>
      <w:r>
        <w:t xml:space="preserve"> </w:t>
      </w:r>
      <w:r>
        <w:t xml:space="preserve">quality-controlled observational data, with recommended support for detecting and adjusting for</w:t>
      </w:r>
      <w:r>
        <w:t xml:space="preserve"> </w:t>
      </w:r>
      <w:r>
        <w:t xml:space="preserve">inhomogeneities in long-term series. These computed values form the foundation for climate products and</w:t>
      </w:r>
      <w:r>
        <w:t xml:space="preserve"> </w:t>
      </w:r>
      <w:r>
        <w:t xml:space="preserve">long-term climate analysis. This requirements class corresponds to the "Derived observation data"</w:t>
      </w:r>
      <w:r>
        <w:t xml:space="preserve"> </w:t>
      </w:r>
      <w:r>
        <w:t xml:space="preserve">category in WMO-No. 1131 (Section 4.5.1).</w:t>
      </w:r>
    </w:p>
    <w:bookmarkEnd w:id="137"/>
    <w:bookmarkStart w:id="142" w:name="Xd297eeff202b0acbd5cba26ccd804f2cef042c5"/>
    <w:p>
      <w:pPr>
        <w:pStyle w:val="Heading3"/>
      </w:pPr>
      <w:r>
        <w:rPr>
          <w:rStyle w:val="SectionNumber"/>
        </w:rPr>
        <w:t xml:space="preserve">7.5.2</w:t>
      </w:r>
      <w:r>
        <w:tab/>
      </w:r>
      <w:r>
        <w:t xml:space="preserve">Requirements</w:t>
      </w:r>
    </w:p>
    <w:bookmarkStart w:id="138" w:name="req_computation_derived_variables"/>
    <w:p>
      <w:pPr>
        <w:pStyle w:val="Heading4"/>
      </w:pPr>
      <w:r>
        <w:rPr>
          <w:rStyle w:val="SectionNumber"/>
        </w:rPr>
        <w:t xml:space="preserve">7.5.2.1</w:t>
      </w:r>
      <w:r>
        <w:tab/>
      </w:r>
      <w:r>
        <w:t xml:space="preserve">Derived Meteorological Variables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35</w:t>
            </w:r>
          </w:p>
        </w:tc>
      </w:tr>
      <w:tr>
        <w:tc>
          <w:tcPr/>
          <w:p>
            <w:pPr>
              <w:jc w:val="left"/>
            </w:pPr>
            <w:r>
              <w:t xml:space="preserve">Identifier</w:t>
            </w:r>
          </w:p>
        </w:tc>
        <w:tc>
          <w:tcPr/>
          <w:p>
            <w:pPr>
              <w:jc w:val="left"/>
            </w:pPr>
            <w:r>
              <w:t xml:space="preserve">/req/climate-computation/derived-variables</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compute basic derived meteorological variables from quality-controlled</w:t>
            </w:r>
            <w:r>
              <w:t xml:space="preserve"> </w:t>
            </w:r>
            <w:r>
              <w:t xml:space="preserve">observations where source data do not provide them directly, including at minimum:</w:t>
            </w:r>
          </w:p>
          <w:p>
            <w:pPr>
              <w:numPr>
                <w:ilvl w:val="0"/>
                <w:numId w:val="1059"/>
              </w:numPr>
              <w:jc w:val="left"/>
            </w:pPr>
            <w:r>
              <w:t xml:space="preserve">Mean sea level pressure derived from station-level pressure, temperature, and station elevation</w:t>
            </w:r>
          </w:p>
          <w:p>
            <w:pPr>
              <w:numPr>
                <w:ilvl w:val="0"/>
                <w:numId w:val="1059"/>
              </w:numPr>
              <w:jc w:val="left"/>
            </w:pPr>
            <w:r>
              <w:t xml:space="preserve">Dewpoint temperature derived from dry-bulb temperature and wet-bulb temperature or relative humidity</w:t>
            </w:r>
          </w:p>
          <w:p>
            <w:pPr>
              <w:numPr>
                <w:ilvl w:val="0"/>
                <w:numId w:val="1059"/>
              </w:numPr>
              <w:jc w:val="left"/>
            </w:pPr>
            <w:r>
              <w:t xml:space="preserve">Relative humidity derived from dry-bulb and wet-bulb temperatures or dewpoint temperature</w:t>
            </w:r>
          </w:p>
        </w:tc>
      </w:tr>
      <w:tr>
        <w:tc>
          <w:tcPr/>
          <w:p>
            <w:pPr>
              <w:jc w:val="left"/>
            </w:pPr>
            <w:r>
              <w:t xml:space="preserve">B</w:t>
            </w:r>
          </w:p>
        </w:tc>
        <w:tc>
          <w:tcPr/>
          <w:p>
            <w:pPr>
              <w:jc w:val="left"/>
            </w:pPr>
            <w:r>
              <w:t xml:space="preserve">Derived values SHALL be stored with provenance metadata recording the source variables used</w:t>
            </w:r>
            <w:r>
              <w:t xml:space="preserve"> </w:t>
            </w:r>
            <w:r>
              <w:t xml:space="preserve">and the computation method applied.</w:t>
            </w:r>
          </w:p>
        </w:tc>
      </w:tr>
    </w:tbl>
    <w:p>
      <w:pPr>
        <w:pStyle w:val="BodyText"/>
      </w:pPr>
      <w:r>
        <w:t xml:space="preserve">Basic derived variables are classified as Required in WMO-No. 1131 (Section 4.5.1.2).</w:t>
      </w:r>
      <w:r>
        <w:t xml:space="preserve"> </w:t>
      </w:r>
      <w:r>
        <w:t xml:space="preserve">Computation formulae are specified in the Guide to Meteorological Instruments and Methods</w:t>
      </w:r>
      <w:r>
        <w:t xml:space="preserve"> </w:t>
      </w:r>
      <w:r>
        <w:t xml:space="preserve">of Observation (WMO-No. 8).</w:t>
      </w:r>
    </w:p>
    <w:bookmarkEnd w:id="138"/>
    <w:bookmarkStart w:id="139" w:name="req_computation_statistics"/>
    <w:p>
      <w:pPr>
        <w:pStyle w:val="Heading4"/>
      </w:pPr>
      <w:r>
        <w:rPr>
          <w:rStyle w:val="SectionNumber"/>
        </w:rPr>
        <w:t xml:space="preserve">7.5.2.2</w:t>
      </w:r>
      <w:r>
        <w:tab/>
      </w:r>
      <w:r>
        <w:t xml:space="preserve">Summary Statistics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36</w:t>
            </w:r>
          </w:p>
        </w:tc>
      </w:tr>
      <w:tr>
        <w:tc>
          <w:tcPr/>
          <w:p>
            <w:pPr>
              <w:jc w:val="left"/>
            </w:pPr>
            <w:r>
              <w:t xml:space="preserve">Identifier</w:t>
            </w:r>
          </w:p>
        </w:tc>
        <w:tc>
          <w:tcPr/>
          <w:p>
            <w:pPr>
              <w:jc w:val="left"/>
            </w:pPr>
            <w:r>
              <w:t xml:space="preserve">/req/climate-computation/statistics</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support computation and storage of standard summary statistics from</w:t>
            </w:r>
            <w:r>
              <w:t xml:space="preserve"> </w:t>
            </w:r>
            <w:r>
              <w:t xml:space="preserve">quality-controlled observations, including:</w:t>
            </w:r>
          </w:p>
          <w:p>
            <w:pPr>
              <w:numPr>
                <w:ilvl w:val="0"/>
                <w:numId w:val="1060"/>
              </w:numPr>
              <w:jc w:val="left"/>
            </w:pPr>
            <w:r>
              <w:t xml:space="preserve">Daily summary values: minimum, maximum, mean, and accumulated totals for each observed element</w:t>
            </w:r>
          </w:p>
          <w:p>
            <w:pPr>
              <w:numPr>
                <w:ilvl w:val="0"/>
                <w:numId w:val="1060"/>
              </w:numPr>
              <w:jc w:val="left"/>
            </w:pPr>
            <w:r>
              <w:t xml:space="preserve">Monthly and annual aggregations of daily summary values</w:t>
            </w:r>
          </w:p>
          <w:p>
            <w:pPr>
              <w:numPr>
                <w:ilvl w:val="0"/>
                <w:numId w:val="1060"/>
              </w:numPr>
              <w:jc w:val="left"/>
            </w:pPr>
            <w:r>
              <w:t xml:space="preserve">Configurable aggregation periods and functions</w:t>
            </w:r>
          </w:p>
          <w:p>
            <w:pPr>
              <w:numPr>
                <w:ilvl w:val="0"/>
                <w:numId w:val="1060"/>
              </w:numPr>
              <w:jc w:val="left"/>
            </w:pPr>
            <w:r>
              <w:t xml:space="preserve">Return period estimation for extreme value series (e.g., 10-year, 50-year, 100-year return levels)</w:t>
            </w:r>
          </w:p>
        </w:tc>
      </w:tr>
      <w:tr>
        <w:tc>
          <w:tcPr/>
          <w:p>
            <w:pPr>
              <w:jc w:val="left"/>
            </w:pPr>
            <w:r>
              <w:t xml:space="preserve">B</w:t>
            </w:r>
          </w:p>
        </w:tc>
        <w:tc>
          <w:tcPr/>
          <w:p>
            <w:pPr>
              <w:jc w:val="left"/>
            </w:pPr>
            <w:r>
              <w:t xml:space="preserve">All computed statistics SHALL be stored as derived observations that:</w:t>
            </w:r>
          </w:p>
          <w:p>
            <w:pPr>
              <w:numPr>
                <w:ilvl w:val="0"/>
                <w:numId w:val="1061"/>
              </w:numPr>
              <w:jc w:val="left"/>
            </w:pPr>
            <w:r>
              <w:t xml:space="preserve">Reference the source observations used in their computation</w:t>
            </w:r>
          </w:p>
          <w:p>
            <w:pPr>
              <w:numPr>
                <w:ilvl w:val="0"/>
                <w:numId w:val="1061"/>
              </w:numPr>
              <w:jc w:val="left"/>
            </w:pPr>
            <w:r>
              <w:t xml:space="preserve">Record the computation method, the quality flag thresholds applied, and the proportion of valid source data used</w:t>
            </w:r>
          </w:p>
          <w:p>
            <w:pPr>
              <w:numPr>
                <w:ilvl w:val="0"/>
                <w:numId w:val="1061"/>
              </w:numPr>
              <w:jc w:val="left"/>
            </w:pPr>
            <w:r>
              <w:t xml:space="preserve">Are clearly distinguished from raw observations in all data access interfaces</w:t>
            </w:r>
          </w:p>
        </w:tc>
      </w:tr>
    </w:tbl>
    <w:p>
      <w:pPr>
        <w:pStyle w:val="FirstParagraph"/>
      </w:pPr>
      <w:r>
        <w:t xml:space="preserve">Rigorous statistical aggregation requires careful handling of data gaps, quality flags, and defined</w:t>
      </w:r>
      <w:r>
        <w:t xml:space="preserve"> </w:t>
      </w:r>
      <w:r>
        <w:t xml:space="preserve">computation periods (which may not align with calendar day boundaries). Statistics computed from series with significant data gaps should be flagged accordingly. Documented</w:t>
      </w:r>
      <w:r>
        <w:t xml:space="preserve"> </w:t>
      </w:r>
      <w:r>
        <w:t xml:space="preserve">minimum data completeness thresholds should be applied before producing summary values.</w:t>
      </w:r>
    </w:p>
    <w:bookmarkEnd w:id="139"/>
    <w:bookmarkStart w:id="140" w:name="rec_computation_homogenization_detection"/>
    <w:p>
      <w:pPr>
        <w:pStyle w:val="Heading4"/>
      </w:pPr>
      <w:r>
        <w:rPr>
          <w:rStyle w:val="SectionNumber"/>
        </w:rPr>
        <w:t xml:space="preserve">7.5.2.3</w:t>
      </w:r>
      <w:r>
        <w:tab/>
      </w:r>
      <w:r>
        <w:t xml:space="preserve">Homogenization: Break Point Detection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6</w:t>
            </w:r>
          </w:p>
        </w:tc>
      </w:tr>
      <w:tr>
        <w:tc>
          <w:tcPr/>
          <w:p>
            <w:pPr>
              <w:jc w:val="left"/>
            </w:pPr>
            <w:r>
              <w:t xml:space="preserve">Identifier</w:t>
            </w:r>
          </w:p>
        </w:tc>
        <w:tc>
          <w:tcPr/>
          <w:p>
            <w:pPr>
              <w:jc w:val="left"/>
            </w:pPr>
            <w:r>
              <w:t xml:space="preserve">/rec/climate-computation/homogenization-detection</w:t>
            </w:r>
          </w:p>
        </w:tc>
      </w:tr>
      <w:tr>
        <w:tc>
          <w:tcPr/>
          <w:p>
            <w:pPr>
              <w:jc w:val="left"/>
            </w:pPr>
            <w:r>
              <w:t xml:space="preserve">Statement</w:t>
            </w:r>
          </w:p>
        </w:tc>
        <w:tc>
          <w:tcPr/>
          <w:p>
            <w:pPr>
              <w:jc w:val="left"/>
            </w:pPr>
            <w:r>
              <w:t xml:space="preserve">The system SHOULD implement statistical methods for detecting inhomogeneities in</w:t>
            </w:r>
            <w:r>
              <w:t xml:space="preserve"> </w:t>
            </w:r>
            <w:r>
              <w:t xml:space="preserve">long-term observation series, supporting:</w:t>
            </w:r>
          </w:p>
          <w:p>
            <w:pPr>
              <w:numPr>
                <w:ilvl w:val="0"/>
                <w:numId w:val="1062"/>
              </w:numPr>
              <w:jc w:val="left"/>
            </w:pPr>
            <w:r>
              <w:t xml:space="preserve">Relative homogenization using reference series from neighbouring stations</w:t>
            </w:r>
          </w:p>
          <w:p>
            <w:pPr>
              <w:numPr>
                <w:ilvl w:val="0"/>
                <w:numId w:val="1062"/>
              </w:numPr>
              <w:jc w:val="left"/>
            </w:pPr>
            <w:r>
              <w:t xml:space="preserve">Absolute homogenization methods where appropriate</w:t>
            </w:r>
          </w:p>
          <w:p>
            <w:pPr>
              <w:numPr>
                <w:ilvl w:val="0"/>
                <w:numId w:val="1062"/>
              </w:numPr>
              <w:jc w:val="left"/>
            </w:pPr>
            <w:r>
              <w:t xml:space="preserve">Detection of multiple break points in a single series</w:t>
            </w:r>
          </w:p>
          <w:p>
            <w:pPr>
              <w:numPr>
                <w:ilvl w:val="0"/>
                <w:numId w:val="1062"/>
              </w:numPr>
              <w:jc w:val="left"/>
            </w:pPr>
            <w:r>
              <w:t xml:space="preserve">Configurable significance levels for break point detection</w:t>
            </w:r>
          </w:p>
        </w:tc>
      </w:tr>
    </w:tbl>
    <w:bookmarkEnd w:id="140"/>
    <w:bookmarkStart w:id="141" w:name="X9b5c6ebff8189cbacbb93a9f07c0a1838bc59e2"/>
    <w:p>
      <w:pPr>
        <w:pStyle w:val="Heading4"/>
      </w:pPr>
      <w:r>
        <w:rPr>
          <w:rStyle w:val="SectionNumber"/>
        </w:rPr>
        <w:t xml:space="preserve">7.5.2.4</w:t>
      </w:r>
      <w:r>
        <w:tab/>
      </w:r>
      <w:r>
        <w:t xml:space="preserve">Homogenization: Adjustment Calculation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7</w:t>
            </w:r>
          </w:p>
        </w:tc>
      </w:tr>
      <w:tr>
        <w:tc>
          <w:tcPr/>
          <w:p>
            <w:pPr>
              <w:jc w:val="left"/>
            </w:pPr>
            <w:r>
              <w:t xml:space="preserve">Identifier</w:t>
            </w:r>
          </w:p>
        </w:tc>
        <w:tc>
          <w:tcPr/>
          <w:p>
            <w:pPr>
              <w:jc w:val="left"/>
            </w:pPr>
            <w:r>
              <w:t xml:space="preserve">/rec/climate-computation/homogenization-adjustment</w:t>
            </w:r>
          </w:p>
        </w:tc>
      </w:tr>
      <w:tr>
        <w:tc>
          <w:tcPr/>
          <w:p>
            <w:pPr>
              <w:jc w:val="left"/>
            </w:pPr>
            <w:r>
              <w:t xml:space="preserve">Statement</w:t>
            </w:r>
          </w:p>
        </w:tc>
        <w:tc>
          <w:tcPr/>
          <w:p>
            <w:pPr>
              <w:jc w:val="left"/>
            </w:pPr>
            <w:r>
              <w:t xml:space="preserve">The system SHOULD calculate adjustments for detected inhomogeneities:</w:t>
            </w:r>
          </w:p>
          <w:p>
            <w:pPr>
              <w:numPr>
                <w:ilvl w:val="0"/>
                <w:numId w:val="1063"/>
              </w:numPr>
              <w:jc w:val="left"/>
            </w:pPr>
            <w:r>
              <w:t xml:space="preserve">Compute adjustment factors based on the magnitude of detected breaks</w:t>
            </w:r>
          </w:p>
          <w:p>
            <w:pPr>
              <w:numPr>
                <w:ilvl w:val="0"/>
                <w:numId w:val="1063"/>
              </w:numPr>
              <w:jc w:val="left"/>
            </w:pPr>
            <w:r>
              <w:t xml:space="preserve">Apply adjustments that preserve long-term means and variability characteristics</w:t>
            </w:r>
          </w:p>
          <w:p>
            <w:pPr>
              <w:numPr>
                <w:ilvl w:val="0"/>
                <w:numId w:val="1063"/>
              </w:numPr>
              <w:jc w:val="left"/>
            </w:pPr>
            <w:r>
              <w:t xml:space="preserve">Support different adjustment methods (additive, multiplicative, or hybrid)</w:t>
            </w:r>
          </w:p>
          <w:p>
            <w:pPr>
              <w:numPr>
                <w:ilvl w:val="0"/>
                <w:numId w:val="1063"/>
              </w:numPr>
              <w:jc w:val="left"/>
            </w:pPr>
            <w:r>
              <w:t xml:space="preserve">Validate adjusted series for statistical consistency</w:t>
            </w:r>
          </w:p>
        </w:tc>
      </w:tr>
    </w:tbl>
    <w:p>
      <w:pPr>
        <w:pStyle w:val="FirstParagraph"/>
      </w:pPr>
      <w:r>
        <w:t xml:space="preserve">These homogenization recommendations apply to all observable elements where sufficient station</w:t>
      </w:r>
      <w:r>
        <w:t xml:space="preserve"> </w:t>
      </w:r>
      <w:r>
        <w:t xml:space="preserve">density and record length exist to support homogenization. While temperature is the most commonly</w:t>
      </w:r>
      <w:r>
        <w:t xml:space="preserve"> </w:t>
      </w:r>
      <w:r>
        <w:t xml:space="preserve">homogenized element, the recommendations apply equally to precipitation, pressure, wind, and other</w:t>
      </w:r>
      <w:r>
        <w:t xml:space="preserve"> </w:t>
      </w:r>
      <w:r>
        <w:t xml:space="preserve">elements where applicable.</w:t>
      </w:r>
    </w:p>
    <w:p>
      <w:pPr>
        <w:pStyle w:val="BodyText"/>
      </w:pPr>
      <w:r>
        <w:t xml:space="preserve">Homogenization methods are most reliably applied to monthly data. Application to daily or sub-daily</w:t>
      </w:r>
      <w:r>
        <w:t xml:space="preserve"> </w:t>
      </w:r>
      <w:r>
        <w:t xml:space="preserve">data is possible, and important for the assessment of some extremes, but introduces greater uncertainty;</w:t>
      </w:r>
      <w:r>
        <w:t xml:space="preserve"> </w:t>
      </w:r>
      <w:r>
        <w:t xml:space="preserve">the temporal resolution to which homogenization has been applied should be documented.</w:t>
      </w:r>
    </w:p>
    <w:bookmarkEnd w:id="141"/>
    <w:bookmarkEnd w:id="142"/>
    <w:bookmarkEnd w:id="143"/>
    <w:bookmarkStart w:id="150" w:name="X7fd891dfd87ee6fdd6a99cf7c8df77a3725953e"/>
    <w:p>
      <w:pPr>
        <w:pStyle w:val="Heading2"/>
      </w:pPr>
      <w:r>
        <w:rPr>
          <w:rStyle w:val="SectionNumber"/>
        </w:rPr>
        <w:t xml:space="preserve">7.6</w:t>
      </w:r>
      <w:r>
        <w:tab/>
      </w:r>
      <w:r>
        <w:t xml:space="preserve">Requirements Class: Data Rescue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/req/data-rescue</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 /req/data-ingestion</w:t>
            </w:r>
          </w:p>
        </w:tc>
      </w:tr>
    </w:tbl>
    <w:bookmarkStart w:id="144" w:name="X9d49ded64a5c9d18876b75dc670dc97ea3c0556"/>
    <w:p>
      <w:pPr>
        <w:pStyle w:val="Heading3"/>
      </w:pPr>
      <w:r>
        <w:rPr>
          <w:rStyle w:val="SectionNumber"/>
        </w:rPr>
        <w:t xml:space="preserve">7.6.1</w:t>
      </w:r>
      <w:r>
        <w:tab/>
      </w:r>
      <w:r>
        <w:t xml:space="preserve">Overview</w:t>
      </w:r>
    </w:p>
    <w:p>
      <w:pPr>
        <w:pStyle w:val="FirstParagraph"/>
      </w:pPr>
      <w:r>
        <w:t xml:space="preserve">Facilitate the recovery of historical observations from non-digital sources, ensuring rescued data is</w:t>
      </w:r>
      <w:r>
        <w:t xml:space="preserve"> </w:t>
      </w:r>
      <w:r>
        <w:t xml:space="preserve">integrated into the observational records with complete provenance and appropriate quality control. Data rescue</w:t>
      </w:r>
      <w:r>
        <w:t xml:space="preserve"> </w:t>
      </w:r>
      <w:r>
        <w:t xml:space="preserve">extends the temporal coverage of observational records, essential for understanding long-term variability and change.</w:t>
      </w:r>
    </w:p>
    <w:bookmarkEnd w:id="144"/>
    <w:bookmarkStart w:id="149" w:name="X5f2b021dc8d0cbf192382c68bf007f55108c885"/>
    <w:p>
      <w:pPr>
        <w:pStyle w:val="Heading3"/>
      </w:pPr>
      <w:r>
        <w:rPr>
          <w:rStyle w:val="SectionNumber"/>
        </w:rPr>
        <w:t xml:space="preserve">7.6.2</w:t>
      </w:r>
      <w:r>
        <w:tab/>
      </w:r>
      <w:r>
        <w:t xml:space="preserve">Requirements</w:t>
      </w:r>
    </w:p>
    <w:bookmarkStart w:id="145" w:name="rec_data_rescue_imaging"/>
    <w:p>
      <w:pPr>
        <w:pStyle w:val="Heading4"/>
      </w:pPr>
      <w:r>
        <w:rPr>
          <w:rStyle w:val="SectionNumber"/>
        </w:rPr>
        <w:t xml:space="preserve">7.6.2.1</w:t>
      </w:r>
      <w:r>
        <w:tab/>
      </w:r>
      <w:r>
        <w:t xml:space="preserve">Document Imaging Management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8</w:t>
            </w:r>
          </w:p>
        </w:tc>
      </w:tr>
      <w:tr>
        <w:tc>
          <w:tcPr/>
          <w:p>
            <w:pPr>
              <w:jc w:val="left"/>
            </w:pPr>
            <w:r>
              <w:t xml:space="preserve">Identifier</w:t>
            </w:r>
          </w:p>
        </w:tc>
        <w:tc>
          <w:tcPr/>
          <w:p>
            <w:pPr>
              <w:jc w:val="left"/>
            </w:pPr>
            <w:r>
              <w:t xml:space="preserve">/rec/data-rescue/imaging</w:t>
            </w:r>
          </w:p>
        </w:tc>
      </w:tr>
      <w:tr>
        <w:tc>
          <w:tcPr/>
          <w:p>
            <w:pPr>
              <w:jc w:val="left"/>
            </w:pPr>
            <w:r>
              <w:t xml:space="preserve">Statement</w:t>
            </w:r>
          </w:p>
        </w:tc>
        <w:tc>
          <w:tcPr/>
          <w:p>
            <w:pPr>
              <w:jc w:val="left"/>
            </w:pPr>
            <w:r>
              <w:t xml:space="preserve">The system SHOULD support document imaging workflows including:</w:t>
            </w:r>
          </w:p>
          <w:p>
            <w:pPr>
              <w:numPr>
                <w:ilvl w:val="0"/>
                <w:numId w:val="1064"/>
              </w:numPr>
              <w:jc w:val="left"/>
            </w:pPr>
            <w:r>
              <w:t xml:space="preserve">Storage of scanned images with persistent identifiers</w:t>
            </w:r>
          </w:p>
          <w:p>
            <w:pPr>
              <w:numPr>
                <w:ilvl w:val="0"/>
                <w:numId w:val="1064"/>
              </w:numPr>
              <w:jc w:val="left"/>
            </w:pPr>
            <w:r>
              <w:t xml:space="preserve">Association of images with source document metadata (archive, collection, box number, date range)</w:t>
            </w:r>
          </w:p>
          <w:p>
            <w:pPr>
              <w:numPr>
                <w:ilvl w:val="0"/>
                <w:numId w:val="1064"/>
              </w:numPr>
              <w:jc w:val="left"/>
            </w:pPr>
            <w:r>
              <w:t xml:space="preserve">Support for multiple image formats (JPEG, TIFF, PDF)</w:t>
            </w:r>
          </w:p>
          <w:p>
            <w:pPr>
              <w:numPr>
                <w:ilvl w:val="0"/>
                <w:numId w:val="1064"/>
              </w:numPr>
              <w:jc w:val="left"/>
            </w:pPr>
            <w:r>
              <w:t xml:space="preserve">Image quality metadata (resolution, color depth, scan date)</w:t>
            </w:r>
          </w:p>
          <w:p>
            <w:pPr>
              <w:numPr>
                <w:ilvl w:val="0"/>
                <w:numId w:val="1064"/>
              </w:numPr>
              <w:jc w:val="left"/>
            </w:pPr>
            <w:r>
              <w:t xml:space="preserve">Linkage between images and digitized observations</w:t>
            </w:r>
          </w:p>
        </w:tc>
      </w:tr>
    </w:tbl>
    <w:p>
      <w:pPr>
        <w:pStyle w:val="FirstParagraph"/>
      </w:pPr>
      <w:r>
        <w:t xml:space="preserve">Automated Optical Character Recognition (OCR) of historical documents is outside the scope of this</w:t>
      </w:r>
      <w:r>
        <w:t xml:space="preserve"> </w:t>
      </w:r>
      <w:r>
        <w:t xml:space="preserve">specification. The data entry workflows described here are based on manual keying by operators, with</w:t>
      </w:r>
      <w:r>
        <w:t xml:space="preserve"> </w:t>
      </w:r>
      <w:r>
        <w:t xml:space="preserve">source images displayed alongside data entry forms to support transcription. OCR tools may be used as</w:t>
      </w:r>
      <w:r>
        <w:t xml:space="preserve"> </w:t>
      </w:r>
      <w:r>
        <w:t xml:space="preserve">a supplementary aid at the implementer’s discretion.</w:t>
      </w:r>
    </w:p>
    <w:bookmarkEnd w:id="145"/>
    <w:bookmarkStart w:id="146" w:name="rec_data_rescue_interface"/>
    <w:p>
      <w:pPr>
        <w:pStyle w:val="Heading4"/>
      </w:pPr>
      <w:r>
        <w:rPr>
          <w:rStyle w:val="SectionNumber"/>
        </w:rPr>
        <w:t xml:space="preserve">7.6.2.2</w:t>
      </w:r>
      <w:r>
        <w:tab/>
      </w:r>
      <w:r>
        <w:t xml:space="preserve">Data Entry Interface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9</w:t>
            </w:r>
          </w:p>
        </w:tc>
      </w:tr>
      <w:tr>
        <w:tc>
          <w:tcPr/>
          <w:p>
            <w:pPr>
              <w:jc w:val="left"/>
            </w:pPr>
            <w:r>
              <w:t xml:space="preserve">Identifier</w:t>
            </w:r>
          </w:p>
        </w:tc>
        <w:tc>
          <w:tcPr/>
          <w:p>
            <w:pPr>
              <w:jc w:val="left"/>
            </w:pPr>
            <w:r>
              <w:t xml:space="preserve">/rec/data-rescue/data-entry</w:t>
            </w:r>
          </w:p>
        </w:tc>
      </w:tr>
      <w:tr>
        <w:tc>
          <w:tcPr/>
          <w:p>
            <w:pPr>
              <w:jc w:val="left"/>
            </w:pPr>
            <w:r>
              <w:t xml:space="preserve">A</w:t>
            </w:r>
          </w:p>
        </w:tc>
        <w:tc>
          <w:tcPr/>
          <w:p>
            <w:pPr>
              <w:jc w:val="left"/>
            </w:pPr>
            <w:r>
              <w:t xml:space="preserve">The system SHOULD provide a data entry interface for manual keying that:</w:t>
            </w:r>
          </w:p>
          <w:p>
            <w:pPr>
              <w:numPr>
                <w:ilvl w:val="0"/>
                <w:numId w:val="1065"/>
              </w:numPr>
              <w:jc w:val="left"/>
            </w:pPr>
            <w:r>
              <w:t xml:space="preserve">Displays source images alongside data entry forms</w:t>
            </w:r>
          </w:p>
          <w:p>
            <w:pPr>
              <w:numPr>
                <w:ilvl w:val="0"/>
                <w:numId w:val="1065"/>
              </w:numPr>
              <w:jc w:val="left"/>
            </w:pPr>
            <w:r>
              <w:t xml:space="preserve">Supports configurable data entry templates based on historical form layouts</w:t>
            </w:r>
          </w:p>
          <w:p>
            <w:pPr>
              <w:numPr>
                <w:ilvl w:val="0"/>
                <w:numId w:val="1065"/>
              </w:numPr>
              <w:jc w:val="left"/>
            </w:pPr>
            <w:r>
              <w:t xml:space="preserve">Provides real-time validation of entered values</w:t>
            </w:r>
          </w:p>
          <w:p>
            <w:pPr>
              <w:numPr>
                <w:ilvl w:val="0"/>
                <w:numId w:val="1065"/>
              </w:numPr>
              <w:jc w:val="left"/>
            </w:pPr>
            <w:r>
              <w:t xml:space="preserve">Alerts the operator to gross errors that may result from keying mistakes, with the option to re-key the affected values</w:t>
            </w:r>
          </w:p>
          <w:p>
            <w:pPr>
              <w:numPr>
                <w:ilvl w:val="0"/>
                <w:numId w:val="1065"/>
              </w:numPr>
              <w:jc w:val="left"/>
            </w:pPr>
            <w:r>
              <w:t xml:space="preserve">Tracks data entry operator and timestamp</w:t>
            </w:r>
          </w:p>
          <w:p>
            <w:pPr>
              <w:numPr>
                <w:ilvl w:val="0"/>
                <w:numId w:val="1065"/>
              </w:numPr>
              <w:jc w:val="left"/>
            </w:pPr>
            <w:r>
              <w:t xml:space="preserve">Supports both single-key and double-key entry workflows for quality assurance</w:t>
            </w:r>
          </w:p>
          <w:p>
            <w:pPr>
              <w:numPr>
                <w:ilvl w:val="0"/>
                <w:numId w:val="1065"/>
              </w:numPr>
              <w:jc w:val="left"/>
            </w:pPr>
            <w:r>
              <w:t xml:space="preserve">Supports drag-and-drop interaction for assigning images to entry forms, particularly where the variety of historical forms is large</w:t>
            </w:r>
          </w:p>
        </w:tc>
      </w:tr>
    </w:tbl>
    <w:bookmarkEnd w:id="146"/>
    <w:bookmarkStart w:id="147" w:name="req_data_rescue_qc"/>
    <w:p>
      <w:pPr>
        <w:pStyle w:val="Heading4"/>
      </w:pPr>
      <w:r>
        <w:rPr>
          <w:rStyle w:val="SectionNumber"/>
        </w:rPr>
        <w:t xml:space="preserve">7.6.2.3</w:t>
      </w:r>
      <w:r>
        <w:tab/>
      </w:r>
      <w:r>
        <w:t xml:space="preserve">Data Rescue Quality Control</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37</w:t>
            </w:r>
          </w:p>
        </w:tc>
      </w:tr>
      <w:tr>
        <w:tc>
          <w:tcPr/>
          <w:p>
            <w:pPr>
              <w:jc w:val="left"/>
            </w:pPr>
            <w:r>
              <w:t xml:space="preserve">Identifier</w:t>
            </w:r>
          </w:p>
        </w:tc>
        <w:tc>
          <w:tcPr/>
          <w:p>
            <w:pPr>
              <w:jc w:val="left"/>
            </w:pPr>
            <w:r>
              <w:t xml:space="preserve">/req/data-rescue/quality-control</w:t>
            </w:r>
          </w:p>
        </w:tc>
      </w:tr>
      <w:tr>
        <w:tc>
          <w:tcPr/>
          <w:p>
            <w:pPr>
              <w:jc w:val="left"/>
            </w:pPr>
            <w:r>
              <w:t xml:space="preserve">Statement</w:t>
            </w:r>
          </w:p>
        </w:tc>
        <w:tc>
          <w:tcPr/>
          <w:p>
            <w:pPr>
              <w:jc w:val="left"/>
            </w:pPr>
            <w:r>
              <w:t xml:space="preserve">The system SHALL apply quality control to rescued data including:</w:t>
            </w:r>
          </w:p>
          <w:p>
            <w:pPr>
              <w:numPr>
                <w:ilvl w:val="0"/>
                <w:numId w:val="1066"/>
              </w:numPr>
              <w:jc w:val="left"/>
            </w:pPr>
            <w:r>
              <w:t xml:space="preserve">Where double-key entry is used, comparison between entries to identify transcription errors</w:t>
            </w:r>
          </w:p>
          <w:p>
            <w:pPr>
              <w:numPr>
                <w:ilvl w:val="0"/>
                <w:numId w:val="1066"/>
              </w:numPr>
              <w:jc w:val="left"/>
            </w:pPr>
            <w:r>
              <w:t xml:space="preserve">Range and consistency checks appropriate to historical observation practices</w:t>
            </w:r>
          </w:p>
          <w:p>
            <w:pPr>
              <w:numPr>
                <w:ilvl w:val="0"/>
                <w:numId w:val="1066"/>
              </w:numPr>
              <w:jc w:val="left"/>
            </w:pPr>
            <w:r>
              <w:t xml:space="preserve">Verification against original images when discrepancies are detected</w:t>
            </w:r>
          </w:p>
          <w:p>
            <w:pPr>
              <w:numPr>
                <w:ilvl w:val="0"/>
                <w:numId w:val="1066"/>
              </w:numPr>
              <w:jc w:val="left"/>
            </w:pPr>
            <w:r>
              <w:t xml:space="preserve">Flagging of uncertain or illegible values</w:t>
            </w:r>
          </w:p>
          <w:p>
            <w:pPr>
              <w:numPr>
                <w:ilvl w:val="0"/>
                <w:numId w:val="1066"/>
              </w:numPr>
              <w:jc w:val="left"/>
            </w:pPr>
            <w:r>
              <w:t xml:space="preserve">Documentation of data rescue quality assurance decisions</w:t>
            </w:r>
          </w:p>
        </w:tc>
      </w:tr>
    </w:tbl>
    <w:p>
      <w:pPr>
        <w:pStyle w:val="FirstParagraph"/>
      </w:pPr>
      <w:r>
        <w:t xml:space="preserve">Digitized observations are processed through the same quality control pipeline as contemporary</w:t>
      </w:r>
      <w:r>
        <w:t xml:space="preserve"> </w:t>
      </w:r>
      <w:r>
        <w:t xml:space="preserve">observations (/req/quality-control). The sequencing of digitization, provisional storage, and quality</w:t>
      </w:r>
      <w:r>
        <w:t xml:space="preserve"> </w:t>
      </w:r>
      <w:r>
        <w:t xml:space="preserve">assurance is an implementation decision; rescued data does not enter the operational observational</w:t>
      </w:r>
      <w:r>
        <w:t xml:space="preserve"> </w:t>
      </w:r>
      <w:r>
        <w:t xml:space="preserve">record without passing through the full QC pipeline.</w:t>
      </w:r>
    </w:p>
    <w:bookmarkEnd w:id="147"/>
    <w:bookmarkStart w:id="148" w:name="req_data_rescue_provenance"/>
    <w:p>
      <w:pPr>
        <w:pStyle w:val="Heading4"/>
      </w:pPr>
      <w:r>
        <w:rPr>
          <w:rStyle w:val="SectionNumber"/>
        </w:rPr>
        <w:t xml:space="preserve">7.6.2.4</w:t>
      </w:r>
      <w:r>
        <w:tab/>
      </w:r>
      <w:r>
        <w:t xml:space="preserve">Data Rescue Provenance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38</w:t>
            </w:r>
          </w:p>
        </w:tc>
      </w:tr>
      <w:tr>
        <w:tc>
          <w:tcPr/>
          <w:p>
            <w:pPr>
              <w:jc w:val="left"/>
            </w:pPr>
            <w:r>
              <w:t xml:space="preserve">Identifier</w:t>
            </w:r>
          </w:p>
        </w:tc>
        <w:tc>
          <w:tcPr/>
          <w:p>
            <w:pPr>
              <w:jc w:val="left"/>
            </w:pPr>
            <w:r>
              <w:t xml:space="preserve">/req/data-rescue/provenance</w:t>
            </w:r>
          </w:p>
        </w:tc>
      </w:tr>
      <w:tr>
        <w:tc>
          <w:tcPr/>
          <w:p>
            <w:pPr>
              <w:jc w:val="left"/>
            </w:pPr>
            <w:r>
              <w:t xml:space="preserve">Statement</w:t>
            </w:r>
          </w:p>
        </w:tc>
        <w:tc>
          <w:tcPr/>
          <w:p>
            <w:pPr>
              <w:jc w:val="left"/>
            </w:pPr>
            <w:r>
              <w:t xml:space="preserve">The system SHALL record data rescue provenance including:</w:t>
            </w:r>
          </w:p>
          <w:p>
            <w:pPr>
              <w:numPr>
                <w:ilvl w:val="0"/>
                <w:numId w:val="1067"/>
              </w:numPr>
              <w:jc w:val="left"/>
            </w:pPr>
            <w:r>
              <w:t xml:space="preserve">Source document identification and archive location</w:t>
            </w:r>
          </w:p>
          <w:p>
            <w:pPr>
              <w:numPr>
                <w:ilvl w:val="0"/>
                <w:numId w:val="1067"/>
              </w:numPr>
              <w:jc w:val="left"/>
            </w:pPr>
            <w:r>
              <w:t xml:space="preserve">Image identifier and scan metadata</w:t>
            </w:r>
          </w:p>
          <w:p>
            <w:pPr>
              <w:numPr>
                <w:ilvl w:val="0"/>
                <w:numId w:val="1067"/>
              </w:numPr>
              <w:jc w:val="left"/>
            </w:pPr>
            <w:r>
              <w:t xml:space="preserve">Data entry operator(s) and keying date(s)</w:t>
            </w:r>
          </w:p>
          <w:p>
            <w:pPr>
              <w:numPr>
                <w:ilvl w:val="0"/>
                <w:numId w:val="1067"/>
              </w:numPr>
              <w:jc w:val="left"/>
            </w:pPr>
            <w:r>
              <w:t xml:space="preserve">Keying method used (e.g., single-key, double-key); automated OCR is outside the scope of this specification</w:t>
            </w:r>
          </w:p>
          <w:p>
            <w:pPr>
              <w:numPr>
                <w:ilvl w:val="0"/>
                <w:numId w:val="1067"/>
              </w:numPr>
              <w:jc w:val="left"/>
            </w:pPr>
            <w:r>
              <w:t xml:space="preserve">Quality assurance verification status</w:t>
            </w:r>
          </w:p>
          <w:p>
            <w:pPr>
              <w:numPr>
                <w:ilvl w:val="0"/>
                <w:numId w:val="1067"/>
              </w:numPr>
              <w:jc w:val="left"/>
            </w:pPr>
            <w:r>
              <w:t xml:space="preserve">Known limitations or uncertainties in rescued data</w:t>
            </w:r>
          </w:p>
        </w:tc>
      </w:tr>
    </w:tbl>
    <w:bookmarkEnd w:id="148"/>
    <w:bookmarkEnd w:id="149"/>
    <w:bookmarkEnd w:id="150"/>
    <w:bookmarkStart w:id="163" w:name="X61e357061b4fa1f3c1f39148a0ba438cb593fa7"/>
    <w:p>
      <w:pPr>
        <w:pStyle w:val="Heading2"/>
      </w:pPr>
      <w:r>
        <w:rPr>
          <w:rStyle w:val="SectionNumber"/>
        </w:rPr>
        <w:t xml:space="preserve">7.7</w:t>
      </w:r>
      <w:r>
        <w:tab/>
      </w:r>
      <w:r>
        <w:t xml:space="preserve">Requirements Class: Metadata Management</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/req/metadata-management</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 /req/security</w:t>
            </w:r>
          </w:p>
        </w:tc>
      </w:tr>
    </w:tbl>
    <w:bookmarkStart w:id="151" w:name="Xbbc2f43124c962e8890cc50bc57e56ae4a12d0c"/>
    <w:p>
      <w:pPr>
        <w:pStyle w:val="Heading3"/>
      </w:pPr>
      <w:r>
        <w:rPr>
          <w:rStyle w:val="SectionNumber"/>
        </w:rPr>
        <w:t xml:space="preserve">7.7.1</w:t>
      </w:r>
      <w:r>
        <w:tab/>
      </w:r>
      <w:r>
        <w:t xml:space="preserve">Overview</w:t>
      </w:r>
    </w:p>
    <w:p>
      <w:pPr>
        <w:pStyle w:val="FirstParagraph"/>
      </w:pPr>
      <w:r>
        <w:t xml:space="preserve">Maintain comprehensive metadata supporting data interpretation, quality control, homogenization, and</w:t>
      </w:r>
      <w:r>
        <w:t xml:space="preserve"> </w:t>
      </w:r>
      <w:r>
        <w:t xml:space="preserve">fitness-for-purpose assessment. This encompasses station and sensor metadata (WIGOS), formal definitions</w:t>
      </w:r>
      <w:r>
        <w:t xml:space="preserve"> </w:t>
      </w:r>
      <w:r>
        <w:t xml:space="preserve">of observable elements, dataset-level discovery and lineage metadata, dataset quality reporting, access</w:t>
      </w:r>
      <w:r>
        <w:t xml:space="preserve"> </w:t>
      </w:r>
      <w:r>
        <w:t xml:space="preserve">constraints, and acquisition provenance. Comprehensive metadata is essential for establishing the context</w:t>
      </w:r>
      <w:r>
        <w:t xml:space="preserve"> </w:t>
      </w:r>
      <w:r>
        <w:t xml:space="preserve">and trustworthiness of observational records.</w:t>
      </w:r>
    </w:p>
    <w:p>
      <w:pPr>
        <w:pStyle w:val="BodyText"/>
      </w:pPr>
      <w:r>
        <w:t xml:space="preserve">Many of the concepts used in this requirements class — including dataset lineage, data quality,</w:t>
      </w:r>
      <w:r>
        <w:t xml:space="preserve"> </w:t>
      </w:r>
      <w:r>
        <w:t xml:space="preserve">access constraints, and feature cataloguing — are in common use in geographic information management.</w:t>
      </w:r>
      <w:r>
        <w:t xml:space="preserve"> </w:t>
      </w:r>
      <w:r>
        <w:t xml:space="preserve">Readers familiar with the ISO 19115 family of standards will recognize these concepts. ISO standards</w:t>
      </w:r>
      <w:r>
        <w:t xml:space="preserve"> </w:t>
      </w:r>
      <w:r>
        <w:t xml:space="preserve">are not freely available and are not requirements of this specification.</w:t>
      </w:r>
    </w:p>
    <w:bookmarkEnd w:id="151"/>
    <w:bookmarkStart w:id="162" w:name="Xbad0825d89186ddc0cf865eb935751911404b40"/>
    <w:p>
      <w:pPr>
        <w:pStyle w:val="Heading3"/>
      </w:pPr>
      <w:r>
        <w:rPr>
          <w:rStyle w:val="SectionNumber"/>
        </w:rPr>
        <w:t xml:space="preserve">7.7.2</w:t>
      </w:r>
      <w:r>
        <w:tab/>
      </w:r>
      <w:r>
        <w:t xml:space="preserve">Requirements</w:t>
      </w:r>
    </w:p>
    <w:bookmarkStart w:id="152" w:name="req_metadata_wigos_compliance"/>
    <w:p>
      <w:pPr>
        <w:pStyle w:val="Heading4"/>
      </w:pPr>
      <w:r>
        <w:rPr>
          <w:rStyle w:val="SectionNumber"/>
        </w:rPr>
        <w:t xml:space="preserve">7.7.2.1</w:t>
      </w:r>
      <w:r>
        <w:tab/>
      </w:r>
      <w:r>
        <w:t xml:space="preserve">WIGOS Metadata Compliance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39</w:t>
            </w:r>
          </w:p>
        </w:tc>
      </w:tr>
      <w:tr>
        <w:tc>
          <w:tcPr/>
          <w:p>
            <w:pPr>
              <w:jc w:val="left"/>
            </w:pPr>
            <w:r>
              <w:t xml:space="preserve">Identifier</w:t>
            </w:r>
          </w:p>
        </w:tc>
        <w:tc>
          <w:tcPr/>
          <w:p>
            <w:pPr>
              <w:jc w:val="left"/>
            </w:pPr>
            <w:r>
              <w:t xml:space="preserve">/req/metadata-management/wigos</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support metadata fields as specified in WIGOS Metadata Standard (WMO-No. 1192), including:</w:t>
            </w:r>
          </w:p>
          <w:p>
            <w:pPr>
              <w:numPr>
                <w:ilvl w:val="0"/>
                <w:numId w:val="1068"/>
              </w:numPr>
              <w:jc w:val="left"/>
            </w:pPr>
            <w:r>
              <w:t xml:space="preserve">Station identification (WIGOS Station Identifier, national identifiers, historical identifiers)</w:t>
            </w:r>
          </w:p>
          <w:p>
            <w:pPr>
              <w:numPr>
                <w:ilvl w:val="0"/>
                <w:numId w:val="1068"/>
              </w:numPr>
              <w:jc w:val="left"/>
            </w:pPr>
            <w:r>
              <w:t xml:space="preserve">Station name, description, and alternative names</w:t>
            </w:r>
          </w:p>
          <w:p>
            <w:pPr>
              <w:numPr>
                <w:ilvl w:val="0"/>
                <w:numId w:val="1068"/>
              </w:numPr>
              <w:jc w:val="left"/>
            </w:pPr>
            <w:r>
              <w:t xml:space="preserve">Geographic location (latitude, longitude, elevation, datum reference)</w:t>
            </w:r>
          </w:p>
          <w:p>
            <w:pPr>
              <w:numPr>
                <w:ilvl w:val="0"/>
                <w:numId w:val="1068"/>
              </w:numPr>
              <w:jc w:val="left"/>
            </w:pPr>
            <w:r>
              <w:t xml:space="preserve">Administrative information (operating organization, country, region)</w:t>
            </w:r>
          </w:p>
          <w:p>
            <w:pPr>
              <w:numPr>
                <w:ilvl w:val="0"/>
                <w:numId w:val="1068"/>
              </w:numPr>
              <w:jc w:val="left"/>
            </w:pPr>
            <w:r>
              <w:t xml:space="preserve">Station classification (WMO station type, network affiliations, programme participation)</w:t>
            </w:r>
          </w:p>
          <w:p>
            <w:pPr>
              <w:numPr>
                <w:ilvl w:val="0"/>
                <w:numId w:val="1068"/>
              </w:numPr>
              <w:jc w:val="left"/>
            </w:pPr>
            <w:r>
              <w:t xml:space="preserve">Sensor and instrument inventory with make, model, serial number, and calibration status</w:t>
            </w:r>
          </w:p>
          <w:p>
            <w:pPr>
              <w:numPr>
                <w:ilvl w:val="0"/>
                <w:numId w:val="1068"/>
              </w:numPr>
              <w:jc w:val="left"/>
            </w:pPr>
            <w:r>
              <w:t xml:space="preserve">Measurement configuration (observed elements, measurement height/depth, sampling interval)</w:t>
            </w:r>
          </w:p>
          <w:p>
            <w:pPr>
              <w:numPr>
                <w:ilvl w:val="0"/>
                <w:numId w:val="1068"/>
              </w:numPr>
              <w:jc w:val="left"/>
            </w:pPr>
            <w:r>
              <w:t xml:space="preserve">Siting environment description and exposure classification</w:t>
            </w:r>
          </w:p>
          <w:p>
            <w:pPr>
              <w:numPr>
                <w:ilvl w:val="0"/>
                <w:numId w:val="1068"/>
              </w:numPr>
              <w:jc w:val="left"/>
            </w:pPr>
            <w:r>
              <w:t xml:space="preserve">Operating schedule and reporting practices</w:t>
            </w:r>
          </w:p>
          <w:p>
            <w:pPr>
              <w:numPr>
                <w:ilvl w:val="0"/>
                <w:numId w:val="1068"/>
              </w:numPr>
              <w:jc w:val="left"/>
            </w:pPr>
            <w:r>
              <w:t xml:space="preserve">Responsible party and contact information</w:t>
            </w:r>
          </w:p>
        </w:tc>
      </w:tr>
      <w:tr>
        <w:tc>
          <w:tcPr/>
          <w:p>
            <w:pPr>
              <w:jc w:val="left"/>
            </w:pPr>
            <w:r>
              <w:t xml:space="preserve">B</w:t>
            </w:r>
          </w:p>
        </w:tc>
        <w:tc>
          <w:tcPr/>
          <w:p>
            <w:pPr>
              <w:jc w:val="left"/>
            </w:pPr>
            <w:r>
              <w:t xml:space="preserve">The system SHALL support extensibility mechanisms to store metadata fields not covered by the</w:t>
            </w:r>
            <w:r>
              <w:t xml:space="preserve"> </w:t>
            </w:r>
            <w:r>
              <w:t xml:space="preserve">WIGOS Metadata Standard, including national identifiers, legacy identifiers from predecessor</w:t>
            </w:r>
            <w:r>
              <w:t xml:space="preserve"> </w:t>
            </w:r>
            <w:r>
              <w:t xml:space="preserve">networks, and other organization-specific metadata attributes.</w:t>
            </w:r>
          </w:p>
        </w:tc>
      </w:tr>
    </w:tbl>
    <w:bookmarkEnd w:id="152"/>
    <w:bookmarkStart w:id="153" w:name="req_metadata_history"/>
    <w:p>
      <w:pPr>
        <w:pStyle w:val="Heading4"/>
      </w:pPr>
      <w:r>
        <w:rPr>
          <w:rStyle w:val="SectionNumber"/>
        </w:rPr>
        <w:t xml:space="preserve">7.7.2.2</w:t>
      </w:r>
      <w:r>
        <w:tab/>
      </w:r>
      <w:r>
        <w:t xml:space="preserve">Station History Documentation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Requirement 40</w:t>
            </w:r>
          </w:p>
        </w:tc>
      </w:tr>
      <w:tr>
        <w:tc>
          <w:tcPr/>
          <w:p>
            <w:pPr>
              <w:jc w:val="left"/>
            </w:pPr>
            <w:r>
              <w:t xml:space="preserve">Identifier</w:t>
            </w:r>
          </w:p>
        </w:tc>
        <w:tc>
          <w:tcPr/>
          <w:p>
            <w:pPr>
              <w:jc w:val="left"/>
            </w:pPr>
            <w:r>
              <w:t xml:space="preserve">/req/metadata-management/history</w:t>
            </w:r>
          </w:p>
        </w:tc>
      </w:tr>
      <w:tr>
        <w:tc>
          <w:tcPr/>
          <w:p>
            <w:pPr>
              <w:jc w:val="left"/>
            </w:pPr>
            <w:r>
              <w:t xml:space="preserve">Statement</w:t>
            </w:r>
          </w:p>
        </w:tc>
        <w:tc>
          <w:tcPr/>
          <w:p>
            <w:pPr>
              <w:jc w:val="left"/>
            </w:pPr>
            <w:r>
              <w:t xml:space="preserve">The system SHALL:</w:t>
            </w:r>
          </w:p>
        </w:tc>
      </w:tr>
      <w:tr>
        <w:tc>
          <w:tcPr/>
          <w:p>
            <w:pPr>
              <w:jc w:val="left"/>
            </w:pPr>
            <w:r>
              <w:t xml:space="preserve">A</w:t>
            </w:r>
          </w:p>
        </w:tc>
        <w:tc>
          <w:tcPr/>
          <w:p>
            <w:pPr>
              <w:jc w:val="left"/>
            </w:pPr>
            <w:r>
              <w:t xml:space="preserve">maintain a complete station history, including:</w:t>
            </w:r>
          </w:p>
          <w:p>
            <w:pPr>
              <w:numPr>
                <w:ilvl w:val="0"/>
                <w:numId w:val="1069"/>
              </w:numPr>
              <w:jc w:val="left"/>
            </w:pPr>
            <w:r>
              <w:t xml:space="preserve">Station relocations with old and new coordinates</w:t>
            </w:r>
          </w:p>
          <w:p>
            <w:pPr>
              <w:numPr>
                <w:ilvl w:val="0"/>
                <w:numId w:val="1069"/>
              </w:numPr>
              <w:jc w:val="left"/>
            </w:pPr>
            <w:r>
              <w:t xml:space="preserve">Instrument changes with make, model, and installation dates</w:t>
            </w:r>
          </w:p>
          <w:p>
            <w:pPr>
              <w:numPr>
                <w:ilvl w:val="0"/>
                <w:numId w:val="1069"/>
              </w:numPr>
              <w:jc w:val="left"/>
            </w:pPr>
            <w:r>
              <w:t xml:space="preserve">Changes to observation practices or measurement heights</w:t>
            </w:r>
          </w:p>
          <w:p>
            <w:pPr>
              <w:numPr>
                <w:ilvl w:val="0"/>
                <w:numId w:val="1069"/>
              </w:numPr>
              <w:jc w:val="left"/>
            </w:pPr>
            <w:r>
              <w:t xml:space="preserve">Changes to surrounding environment affecting exposure</w:t>
            </w:r>
          </w:p>
          <w:p>
            <w:pPr>
              <w:numPr>
                <w:ilvl w:val="0"/>
                <w:numId w:val="1069"/>
              </w:numPr>
              <w:jc w:val="left"/>
            </w:pPr>
            <w:r>
              <w:t xml:space="preserve">Periods of station closure or data gaps</w:t>
            </w:r>
          </w:p>
          <w:p>
            <w:pPr>
              <w:numPr>
                <w:ilvl w:val="0"/>
                <w:numId w:val="1069"/>
              </w:numPr>
              <w:jc w:val="left"/>
            </w:pPr>
            <w:r>
              <w:t xml:space="preserve">Network affiliation changes</w:t>
            </w:r>
          </w:p>
        </w:tc>
      </w:tr>
      <w:tr>
        <w:tc>
          <w:tcPr/>
          <w:p>
            <w:pPr>
              <w:jc w:val="left"/>
            </w:pPr>
            <w:r>
              <w:t xml:space="preserve">B</w:t>
            </w:r>
          </w:p>
        </w:tc>
        <w:tc>
          <w:tcPr/>
          <w:p>
            <w:pPr>
              <w:jc w:val="left"/>
            </w:pPr>
            <w:r>
              <w:t xml:space="preserve">for each entry in the station history include:</w:t>
            </w:r>
          </w:p>
          <w:p>
            <w:pPr>
              <w:numPr>
                <w:ilvl w:val="0"/>
                <w:numId w:val="1070"/>
              </w:numPr>
              <w:jc w:val="left"/>
            </w:pPr>
            <w:r>
              <w:t xml:space="preserve">Effective date and time of the change</w:t>
            </w:r>
          </w:p>
          <w:p>
            <w:pPr>
              <w:numPr>
                <w:ilvl w:val="0"/>
                <w:numId w:val="1070"/>
              </w:numPr>
              <w:jc w:val="left"/>
            </w:pPr>
            <w:r>
              <w:t xml:space="preserve">Description of the change</w:t>
            </w:r>
          </w:p>
          <w:p>
            <w:pPr>
              <w:numPr>
                <w:ilvl w:val="0"/>
                <w:numId w:val="1070"/>
              </w:numPr>
              <w:jc w:val="left"/>
            </w:pPr>
            <w:r>
              <w:t xml:space="preserve">Reason for the change where known</w:t>
            </w:r>
          </w:p>
          <w:p>
            <w:pPr>
              <w:numPr>
                <w:ilvl w:val="0"/>
                <w:numId w:val="1070"/>
              </w:numPr>
              <w:jc w:val="left"/>
            </w:pPr>
            <w:r>
              <w:t xml:space="preserve">Responsible party documenting the change</w:t>
            </w:r>
          </w:p>
          <w:p>
            <w:pPr>
              <w:numPr>
                <w:ilvl w:val="0"/>
                <w:numId w:val="1070"/>
              </w:numPr>
              <w:jc w:val="left"/>
            </w:pPr>
            <w:r>
              <w:t xml:space="preserve">Supporting documentation references</w:t>
            </w:r>
          </w:p>
        </w:tc>
      </w:tr>
    </w:tbl>
    <w:p>
      <w:pPr>
        <w:pStyle w:val="FirstParagraph"/>
      </w:pPr>
      <w:r>
        <w:t xml:space="preserve">The station history (Statement A) combined with the station and sensor metadata maintained under</w:t>
      </w:r>
      <w:r>
        <w:t xml:space="preserve"> </w:t>
      </w:r>
      <w:r>
        <w:t xml:space="preserve">/req/metadata-management/wigos provides full dataset-to-instrument traceability: for any observation</w:t>
      </w:r>
      <w:r>
        <w:t xml:space="preserve"> </w:t>
      </w:r>
      <w:r>
        <w:t xml:space="preserve">timestamp, the active instrument configuration can be determined from the instrument change records</w:t>
      </w:r>
      <w:r>
        <w:t xml:space="preserve"> </w:t>
      </w:r>
      <w:r>
        <w:t xml:space="preserve">and their effective dates. This information supports reproducibility and uncertainty assessment without</w:t>
      </w:r>
      <w:r>
        <w:t xml:space="preserve"> </w:t>
      </w:r>
      <w:r>
        <w:t xml:space="preserve">requiring a separate acquisition metadata record.</w:t>
      </w:r>
    </w:p>
    <w:bookmarkEnd w:id="153"/>
    <w:bookmarkStart w:id="154" w:name="req_metadata_feature_catalogue"/>
    <w:p>
      <w:pPr>
        <w:pStyle w:val="Heading4"/>
      </w:pPr>
      <w:r>
        <w:rPr>
          <w:rStyle w:val="SectionNumber"/>
        </w:rPr>
        <w:t xml:space="preserve">7.7.2.3</w:t>
      </w:r>
      <w:r>
        <w:tab/>
      </w:r>
      <w:r>
        <w:t xml:space="preserve">Element and Feature Catalogue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41</w:t>
            </w:r>
          </w:p>
        </w:tc>
      </w:tr>
      <w:tr>
        <w:tc>
          <w:tcPr/>
          <w:p>
            <w:pPr>
              <w:jc w:val="left"/>
            </w:pPr>
            <w:r>
              <w:t xml:space="preserve">Identifier</w:t>
            </w:r>
          </w:p>
        </w:tc>
        <w:tc>
          <w:tcPr/>
          <w:p>
            <w:pPr>
              <w:jc w:val="left"/>
            </w:pPr>
            <w:r>
              <w:t xml:space="preserve">/req/metadata-management/feature-catalogue</w:t>
            </w:r>
          </w:p>
        </w:tc>
      </w:tr>
      <w:tr>
        <w:tc>
          <w:tcPr/>
          <w:p>
            <w:pPr>
              <w:jc w:val="left"/>
            </w:pPr>
            <w:r>
              <w:t xml:space="preserve">Statement</w:t>
            </w:r>
          </w:p>
        </w:tc>
        <w:tc>
          <w:tcPr/>
          <w:p>
            <w:pPr>
              <w:jc w:val="left"/>
            </w:pPr>
            <w:r>
              <w:t xml:space="preserve">The system SHALL maintain a catalogue of observable elements, recording for each element:</w:t>
            </w:r>
          </w:p>
          <w:p>
            <w:pPr>
              <w:numPr>
                <w:ilvl w:val="0"/>
                <w:numId w:val="1071"/>
              </w:numPr>
              <w:jc w:val="left"/>
            </w:pPr>
            <w:r>
              <w:t xml:space="preserve">A unique element identifier and human-readable name</w:t>
            </w:r>
          </w:p>
          <w:p>
            <w:pPr>
              <w:numPr>
                <w:ilvl w:val="0"/>
                <w:numId w:val="1071"/>
              </w:numPr>
              <w:jc w:val="left"/>
            </w:pPr>
            <w:r>
              <w:t xml:space="preserve">Measurement class (e.g., temperature, precipitation, pressure, wind speed)</w:t>
            </w:r>
          </w:p>
          <w:p>
            <w:pPr>
              <w:numPr>
                <w:ilvl w:val="0"/>
                <w:numId w:val="1071"/>
              </w:numPr>
              <w:jc w:val="left"/>
            </w:pPr>
            <w:r>
              <w:t xml:space="preserve">Accumulation or averaging duration</w:t>
            </w:r>
          </w:p>
          <w:p>
            <w:pPr>
              <w:numPr>
                <w:ilvl w:val="0"/>
                <w:numId w:val="1071"/>
              </w:numPr>
              <w:jc w:val="left"/>
            </w:pPr>
            <w:r>
              <w:t xml:space="preserve">Unit of measure</w:t>
            </w:r>
          </w:p>
          <w:p>
            <w:pPr>
              <w:numPr>
                <w:ilvl w:val="0"/>
                <w:numId w:val="1071"/>
              </w:numPr>
              <w:jc w:val="left"/>
            </w:pPr>
            <w:r>
              <w:t xml:space="preserve">Statistical function (instantaneous, mean, maximum, minimum, accumulated total, etc.)</w:t>
            </w:r>
          </w:p>
          <w:p>
            <w:pPr>
              <w:numPr>
                <w:ilvl w:val="0"/>
                <w:numId w:val="1071"/>
              </w:numPr>
              <w:jc w:val="left"/>
            </w:pPr>
            <w:r>
              <w:t xml:space="preserve">Applicable value range and resolution</w:t>
            </w:r>
          </w:p>
          <w:p>
            <w:pPr>
              <w:numPr>
                <w:ilvl w:val="0"/>
                <w:numId w:val="1071"/>
              </w:numPr>
              <w:jc w:val="left"/>
            </w:pPr>
            <w:r>
              <w:t xml:space="preserve">Associated controlled vocabulary reference: a WMO BUFR parameter code (from the freely available</w:t>
            </w:r>
            <w:r>
              <w:t xml:space="preserve"> </w:t>
            </w:r>
            <w:r>
              <w:t xml:space="preserve">WMO code tables) or a CF standard name (from the freely available CF Conventions) where applicable</w:t>
            </w:r>
          </w:p>
        </w:tc>
      </w:tr>
    </w:tbl>
    <w:bookmarkEnd w:id="154"/>
    <w:bookmarkStart w:id="155" w:name="req_metadata_discovery"/>
    <w:p>
      <w:pPr>
        <w:pStyle w:val="Heading4"/>
      </w:pPr>
      <w:r>
        <w:rPr>
          <w:rStyle w:val="SectionNumber"/>
        </w:rPr>
        <w:t xml:space="preserve">7.7.2.4</w:t>
      </w:r>
      <w:r>
        <w:tab/>
      </w:r>
      <w:r>
        <w:t xml:space="preserve">Discovery Metadata</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42</w:t>
            </w:r>
          </w:p>
        </w:tc>
      </w:tr>
      <w:tr>
        <w:tc>
          <w:tcPr/>
          <w:p>
            <w:pPr>
              <w:jc w:val="left"/>
            </w:pPr>
            <w:r>
              <w:t xml:space="preserve">Identifier</w:t>
            </w:r>
          </w:p>
        </w:tc>
        <w:tc>
          <w:tcPr/>
          <w:p>
            <w:pPr>
              <w:jc w:val="left"/>
            </w:pPr>
            <w:r>
              <w:t xml:space="preserve">/req/metadata-management/discovery</w:t>
            </w:r>
          </w:p>
        </w:tc>
      </w:tr>
      <w:tr>
        <w:tc>
          <w:tcPr/>
          <w:p>
            <w:pPr>
              <w:jc w:val="left"/>
            </w:pPr>
            <w:r>
              <w:t xml:space="preserve">A</w:t>
            </w:r>
          </w:p>
        </w:tc>
        <w:tc>
          <w:tcPr/>
          <w:p>
            <w:pPr>
              <w:jc w:val="left"/>
            </w:pPr>
            <w:r>
              <w:t xml:space="preserve">The system SHALL maintain dataset-level discovery metadata records compliant with the WMO Core</w:t>
            </w:r>
            <w:r>
              <w:t xml:space="preserve"> </w:t>
            </w:r>
            <w:r>
              <w:t xml:space="preserve">Metadata Profile version 2 (WCMP2). Each record SHALL include all mandatory WCMP2 properties:</w:t>
            </w:r>
          </w:p>
          <w:p>
            <w:pPr>
              <w:numPr>
                <w:ilvl w:val="0"/>
                <w:numId w:val="1072"/>
              </w:numPr>
              <w:jc w:val="left"/>
            </w:pPr>
            <w:r>
              <w:t xml:space="preserve">A globally unique persistent identifier for the dataset</w:t>
            </w:r>
          </w:p>
          <w:p>
            <w:pPr>
              <w:numPr>
                <w:ilvl w:val="0"/>
                <w:numId w:val="1072"/>
              </w:numPr>
              <w:jc w:val="left"/>
            </w:pPr>
            <w:r>
              <w:t xml:space="preserve">Resource or dataset title and free-text description</w:t>
            </w:r>
          </w:p>
          <w:p>
            <w:pPr>
              <w:numPr>
                <w:ilvl w:val="0"/>
                <w:numId w:val="1072"/>
              </w:numPr>
              <w:jc w:val="left"/>
            </w:pPr>
            <w:r>
              <w:t xml:space="preserve">Spatial extent (bounding box in WGS84) and temporal extent</w:t>
            </w:r>
          </w:p>
          <w:p>
            <w:pPr>
              <w:numPr>
                <w:ilvl w:val="0"/>
                <w:numId w:val="1072"/>
              </w:numPr>
              <w:jc w:val="left"/>
            </w:pPr>
            <w:r>
              <w:t xml:space="preserve">Earth system discipline classification using the WIS2 Topic Hierarchy vocabulary</w:t>
            </w:r>
          </w:p>
          <w:p>
            <w:pPr>
              <w:numPr>
                <w:ilvl w:val="0"/>
                <w:numId w:val="1072"/>
              </w:numPr>
              <w:jc w:val="left"/>
            </w:pPr>
            <w:r>
              <w:t xml:space="preserve">Responsible organization name and contact role</w:t>
            </w:r>
          </w:p>
          <w:p>
            <w:pPr>
              <w:numPr>
                <w:ilvl w:val="0"/>
                <w:numId w:val="1072"/>
              </w:numPr>
              <w:jc w:val="left"/>
            </w:pPr>
            <w:r>
              <w:t xml:space="preserve">WMO data policy classification (</w:t>
            </w:r>
            <w:r>
              <w:rPr>
                <w:rStyle w:val="VerbatimChar"/>
              </w:rPr>
              <w:t xml:space="preserve">core</w:t>
            </w:r>
            <w:r>
              <w:t xml:space="preserve"> </w:t>
            </w:r>
            <w:r>
              <w:t xml:space="preserve">or</w:t>
            </w:r>
            <w:r>
              <w:t xml:space="preserve"> </w:t>
            </w:r>
            <w:r>
              <w:rPr>
                <w:rStyle w:val="VerbatimChar"/>
              </w:rPr>
              <w:t xml:space="preserve">recommended</w:t>
            </w:r>
            <w:r>
              <w:t xml:space="preserve">)</w:t>
            </w:r>
          </w:p>
          <w:p>
            <w:pPr>
              <w:numPr>
                <w:ilvl w:val="0"/>
                <w:numId w:val="1072"/>
              </w:numPr>
              <w:jc w:val="left"/>
            </w:pPr>
            <w:r>
              <w:t xml:space="preserve">At least one link to a data access endpoint</w:t>
            </w:r>
          </w:p>
        </w:tc>
      </w:tr>
      <w:tr>
        <w:tc>
          <w:tcPr/>
          <w:p>
            <w:pPr>
              <w:jc w:val="left"/>
            </w:pPr>
            <w:r>
              <w:t xml:space="preserve">B</w:t>
            </w:r>
          </w:p>
        </w:tc>
        <w:tc>
          <w:tcPr/>
          <w:p>
            <w:pPr>
              <w:jc w:val="left"/>
            </w:pPr>
            <w:r>
              <w:t xml:space="preserve">The system SHALL maintain dataset lineage metadata following the W3C PROV Data Model,</w:t>
            </w:r>
            <w:r>
              <w:t xml:space="preserve"> </w:t>
            </w:r>
            <w:r>
              <w:t xml:space="preserve">recording the complete processing history of each dataset. Lineage records SHALL be persistent,</w:t>
            </w:r>
            <w:r>
              <w:t xml:space="preserve"> </w:t>
            </w:r>
            <w:r>
              <w:t xml:space="preserve">linked via a stable identifier and cover:</w:t>
            </w:r>
          </w:p>
          <w:p>
            <w:pPr>
              <w:numPr>
                <w:ilvl w:val="0"/>
                <w:numId w:val="1073"/>
              </w:numPr>
              <w:jc w:val="left"/>
            </w:pPr>
            <w:r>
              <w:t xml:space="preserve">Source data: originating station networks, instruments, and observation periods</w:t>
            </w:r>
          </w:p>
          <w:p>
            <w:pPr>
              <w:numPr>
                <w:ilvl w:val="0"/>
                <w:numId w:val="1073"/>
              </w:numPr>
              <w:jc w:val="left"/>
            </w:pPr>
            <w:r>
              <w:t xml:space="preserve">Each significant processing stage applied to the dataset, including at minimum:</w:t>
            </w:r>
          </w:p>
          <w:p>
            <w:pPr>
              <w:numPr>
                <w:ilvl w:val="1"/>
                <w:numId w:val="1074"/>
              </w:numPr>
              <w:jc w:val="left"/>
            </w:pPr>
            <w:r>
              <w:t xml:space="preserve">Ingestion and format normalization</w:t>
            </w:r>
          </w:p>
          <w:p>
            <w:pPr>
              <w:numPr>
                <w:ilvl w:val="1"/>
                <w:numId w:val="1074"/>
              </w:numPr>
              <w:jc w:val="left"/>
            </w:pPr>
            <w:r>
              <w:t xml:space="preserve">Quality control procedures and the version or configuration applied</w:t>
            </w:r>
          </w:p>
          <w:p>
            <w:pPr>
              <w:numPr>
                <w:ilvl w:val="1"/>
                <w:numId w:val="1074"/>
              </w:numPr>
              <w:jc w:val="left"/>
            </w:pPr>
            <w:r>
              <w:t xml:space="preserve">Homogenization and other adjustments, where applicable</w:t>
            </w:r>
          </w:p>
          <w:p>
            <w:pPr>
              <w:numPr>
                <w:ilvl w:val="1"/>
                <w:numId w:val="1074"/>
              </w:numPr>
              <w:jc w:val="left"/>
            </w:pPr>
            <w:r>
              <w:t xml:space="preserve">Disaggregation or infilling, where applicable</w:t>
            </w:r>
          </w:p>
          <w:p>
            <w:pPr>
              <w:numPr>
                <w:ilvl w:val="1"/>
                <w:numId w:val="1074"/>
              </w:numPr>
              <w:jc w:val="left"/>
            </w:pPr>
            <w:r>
              <w:t xml:space="preserve">Statistical aggregation or derived product computation, where applicable</w:t>
            </w:r>
          </w:p>
          <w:p>
            <w:pPr>
              <w:numPr>
                <w:ilvl w:val="0"/>
                <w:numId w:val="1073"/>
              </w:numPr>
              <w:jc w:val="left"/>
            </w:pPr>
            <w:r>
              <w:t xml:space="preserve">For each processing stage: date, description, responsible party, a resolvable</w:t>
            </w:r>
            <w:r>
              <w:t xml:space="preserve"> </w:t>
            </w:r>
            <w:r>
              <w:t xml:space="preserve">reference to the version of the software or method used, and configuration parameters required to</w:t>
            </w:r>
            <w:r>
              <w:t xml:space="preserve"> </w:t>
            </w:r>
            <w:r>
              <w:t xml:space="preserve">reproduce the results</w:t>
            </w:r>
          </w:p>
        </w:tc>
      </w:tr>
    </w:tbl>
    <w:p>
      <w:pPr>
        <w:pStyle w:val="FirstParagraph"/>
      </w:pPr>
      <w:r>
        <w:t xml:space="preserve">WCMP2 discovery metadata records are dataset-level descriptions making data findable in WIS2 —</w:t>
      </w:r>
      <w:r>
        <w:t xml:space="preserve"> </w:t>
      </w:r>
      <w:r>
        <w:t xml:space="preserve">they describe what data exists and where to access it. They are distinct from station and sensor</w:t>
      </w:r>
      <w:r>
        <w:t xml:space="preserve"> </w:t>
      </w:r>
      <w:r>
        <w:t xml:space="preserve">metadata (/req/metadata-management/wigos), which describe the observing platform and instruments.</w:t>
      </w:r>
      <w:r>
        <w:t xml:space="preserve"> </w:t>
      </w:r>
      <w:r>
        <w:t xml:space="preserve">For datasets classified as</w:t>
      </w:r>
      <w:r>
        <w:t xml:space="preserve"> </w:t>
      </w:r>
      <w:r>
        <w:rPr>
          <w:rStyle w:val="VerbatimChar"/>
        </w:rPr>
        <w:t xml:space="preserve">recommended</w:t>
      </w:r>
      <w:r>
        <w:t xml:space="preserve"> </w:t>
      </w:r>
      <w:r>
        <w:t xml:space="preserve">under the WMO data policy, at least one access link with</w:t>
      </w:r>
      <w:r>
        <w:t xml:space="preserve"> </w:t>
      </w:r>
      <w:r>
        <w:t xml:space="preserve">associated licence information is required by WCMP2.</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Recommendation 10</w:t>
            </w:r>
          </w:p>
        </w:tc>
      </w:tr>
      <w:tr>
        <w:tc>
          <w:tcPr/>
          <w:p>
            <w:pPr>
              <w:jc w:val="left"/>
            </w:pPr>
            <w:r>
              <w:t xml:space="preserve">Identifier</w:t>
            </w:r>
          </w:p>
        </w:tc>
        <w:tc>
          <w:tcPr/>
          <w:p>
            <w:pPr>
              <w:jc w:val="left"/>
            </w:pPr>
            <w:r>
              <w:t xml:space="preserve">/rec/metadata-management/gdc-submission</w:t>
            </w:r>
          </w:p>
        </w:tc>
      </w:tr>
      <w:tr>
        <w:tc>
          <w:tcPr/>
          <w:p>
            <w:pPr>
              <w:jc w:val="left"/>
            </w:pPr>
            <w:r>
              <w:t xml:space="preserve">Statement</w:t>
            </w:r>
          </w:p>
        </w:tc>
        <w:tc>
          <w:tcPr/>
          <w:p>
            <w:pPr>
              <w:jc w:val="left"/>
            </w:pPr>
            <w:r>
              <w:t xml:space="preserve">The system SHOULD support publication of WCMP2-compliant discovery metadata records</w:t>
            </w:r>
            <w:r>
              <w:t xml:space="preserve"> </w:t>
            </w:r>
            <w:r>
              <w:t xml:space="preserve">to the WMO Global Discovery Catalogue via a configured WIS2 Node or equivalent discovery metadata</w:t>
            </w:r>
            <w:r>
              <w:t xml:space="preserve"> </w:t>
            </w:r>
            <w:r>
              <w:t xml:space="preserve">pipeline.</w:t>
            </w:r>
          </w:p>
        </w:tc>
      </w:tr>
    </w:tbl>
    <w:bookmarkEnd w:id="155"/>
    <w:bookmarkStart w:id="156" w:name="req_metadata_data_quality"/>
    <w:p>
      <w:pPr>
        <w:pStyle w:val="Heading4"/>
      </w:pPr>
      <w:r>
        <w:rPr>
          <w:rStyle w:val="SectionNumber"/>
        </w:rPr>
        <w:t xml:space="preserve">7.7.2.5</w:t>
      </w:r>
      <w:r>
        <w:tab/>
      </w:r>
      <w:r>
        <w:t xml:space="preserve">Dataset Quality Reporting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43</w:t>
            </w:r>
          </w:p>
        </w:tc>
      </w:tr>
      <w:tr>
        <w:tc>
          <w:tcPr/>
          <w:p>
            <w:pPr>
              <w:jc w:val="left"/>
            </w:pPr>
            <w:r>
              <w:t xml:space="preserve">Identifier</w:t>
            </w:r>
          </w:p>
        </w:tc>
        <w:tc>
          <w:tcPr/>
          <w:p>
            <w:pPr>
              <w:jc w:val="left"/>
            </w:pPr>
            <w:r>
              <w:t xml:space="preserve">/req/metadata-management/data-quality</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maintain dataset-level quality metadata including:</w:t>
            </w:r>
          </w:p>
          <w:p>
            <w:pPr>
              <w:numPr>
                <w:ilvl w:val="0"/>
                <w:numId w:val="1075"/>
              </w:numPr>
              <w:jc w:val="left"/>
            </w:pPr>
            <w:r>
              <w:t xml:space="preserve">Completeness measures: proportion of expected observations present over the dataset period,</w:t>
            </w:r>
            <w:r>
              <w:t xml:space="preserve"> </w:t>
            </w:r>
            <w:r>
              <w:t xml:space="preserve">covering both omission (records absent) and commission (duplicate or spurious records)</w:t>
            </w:r>
          </w:p>
          <w:p>
            <w:pPr>
              <w:numPr>
                <w:ilvl w:val="0"/>
                <w:numId w:val="1075"/>
              </w:numPr>
              <w:jc w:val="left"/>
            </w:pPr>
            <w:r>
              <w:t xml:space="preserve">Temporal quality: consistency of timestamps and identification of temporal gaps or overlaps</w:t>
            </w:r>
          </w:p>
          <w:p>
            <w:pPr>
              <w:numPr>
                <w:ilvl w:val="0"/>
                <w:numId w:val="1075"/>
              </w:numPr>
              <w:jc w:val="left"/>
            </w:pPr>
            <w:r>
              <w:t xml:space="preserve">Thematic accuracy: conformance of values to expected ranges and inter-element consistency,</w:t>
            </w:r>
            <w:r>
              <w:t xml:space="preserve"> </w:t>
            </w:r>
            <w:r>
              <w:t xml:space="preserve">drawing on quality control results from /req/quality-control</w:t>
            </w:r>
          </w:p>
          <w:p>
            <w:pPr>
              <w:numPr>
                <w:ilvl w:val="0"/>
                <w:numId w:val="1075"/>
              </w:numPr>
              <w:jc w:val="left"/>
            </w:pPr>
            <w:r>
              <w:t xml:space="preserve">A conformance result indicating whether the dataset meets defined quality thresholds</w:t>
            </w:r>
          </w:p>
        </w:tc>
      </w:tr>
      <w:tr>
        <w:tc>
          <w:tcPr/>
          <w:p>
            <w:pPr>
              <w:jc w:val="left"/>
            </w:pPr>
            <w:r>
              <w:t xml:space="preserve">B</w:t>
            </w:r>
          </w:p>
        </w:tc>
        <w:tc>
          <w:tcPr/>
          <w:p>
            <w:pPr>
              <w:jc w:val="left"/>
            </w:pPr>
            <w:r>
              <w:t xml:space="preserve">The system SHALL generate dataset quality reports that:</w:t>
            </w:r>
          </w:p>
          <w:p>
            <w:pPr>
              <w:numPr>
                <w:ilvl w:val="0"/>
                <w:numId w:val="1076"/>
              </w:numPr>
              <w:jc w:val="left"/>
            </w:pPr>
            <w:r>
              <w:t xml:space="preserve">Summarize completeness by station, element, and time period</w:t>
            </w:r>
          </w:p>
          <w:p>
            <w:pPr>
              <w:numPr>
                <w:ilvl w:val="0"/>
                <w:numId w:val="1076"/>
              </w:numPr>
              <w:jc w:val="left"/>
            </w:pPr>
            <w:r>
              <w:t xml:space="preserve">Identify temporal gaps and periods of reduced data availability</w:t>
            </w:r>
          </w:p>
          <w:p>
            <w:pPr>
              <w:numPr>
                <w:ilvl w:val="0"/>
                <w:numId w:val="1076"/>
              </w:numPr>
              <w:jc w:val="left"/>
            </w:pPr>
            <w:r>
              <w:t xml:space="preserve">Report the distribution of quality control flag statuses across the dataset</w:t>
            </w:r>
          </w:p>
        </w:tc>
      </w:tr>
    </w:tbl>
    <w:p>
      <w:pPr>
        <w:pStyle w:val="FirstParagraph"/>
      </w:pPr>
      <w:r>
        <w:t xml:space="preserve">Dataset-level quality reporting is distinct from per-observation quality flags managed by</w:t>
      </w:r>
      <w:r>
        <w:t xml:space="preserve"> </w:t>
      </w:r>
      <w:r>
        <w:t xml:space="preserve">/req/quality-control. Quality flags on individual observations provide the source data for computing</w:t>
      </w:r>
      <w:r>
        <w:t xml:space="preserve"> </w:t>
      </w:r>
      <w:r>
        <w:t xml:space="preserve">dataset-level quality metrics. These aggregated metrics support fitness-for-purpose assessment, inform users about the</w:t>
      </w:r>
      <w:r>
        <w:t xml:space="preserve"> </w:t>
      </w:r>
      <w:r>
        <w:t xml:space="preserve">suitability of a dataset for specific applications, and should help inform observation providers</w:t>
      </w:r>
      <w:r>
        <w:t xml:space="preserve"> </w:t>
      </w:r>
      <w:r>
        <w:t xml:space="preserve">about any systemic errors or patterns of errors within the dataset.</w:t>
      </w:r>
    </w:p>
    <w:bookmarkEnd w:id="156"/>
    <w:bookmarkStart w:id="157" w:name="rec_metadata_maintenance"/>
    <w:p>
      <w:pPr>
        <w:pStyle w:val="Heading4"/>
      </w:pPr>
      <w:r>
        <w:rPr>
          <w:rStyle w:val="SectionNumber"/>
        </w:rPr>
        <w:t xml:space="preserve">7.7.2.6</w:t>
      </w:r>
      <w:r>
        <w:tab/>
      </w:r>
      <w:r>
        <w:t xml:space="preserve">Dataset Maintenance Information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11</w:t>
            </w:r>
          </w:p>
        </w:tc>
      </w:tr>
      <w:tr>
        <w:tc>
          <w:tcPr/>
          <w:p>
            <w:pPr>
              <w:jc w:val="left"/>
            </w:pPr>
            <w:r>
              <w:t xml:space="preserve">Identifier</w:t>
            </w:r>
          </w:p>
        </w:tc>
        <w:tc>
          <w:tcPr/>
          <w:p>
            <w:pPr>
              <w:jc w:val="left"/>
            </w:pPr>
            <w:r>
              <w:t xml:space="preserve">/rec/metadata-management/maintenance</w:t>
            </w:r>
          </w:p>
        </w:tc>
      </w:tr>
      <w:tr>
        <w:tc>
          <w:tcPr/>
          <w:p>
            <w:pPr>
              <w:jc w:val="left"/>
            </w:pPr>
            <w:r>
              <w:t xml:space="preserve">Statement</w:t>
            </w:r>
          </w:p>
        </w:tc>
        <w:tc>
          <w:tcPr/>
          <w:p>
            <w:pPr>
              <w:jc w:val="left"/>
            </w:pPr>
            <w:r>
              <w:t xml:space="preserve">The system SHOULD record dataset maintenance metadata including:</w:t>
            </w:r>
          </w:p>
          <w:p>
            <w:pPr>
              <w:numPr>
                <w:ilvl w:val="0"/>
                <w:numId w:val="1077"/>
              </w:numPr>
              <w:jc w:val="left"/>
            </w:pPr>
            <w:r>
              <w:t xml:space="preserve">Update frequency (e.g., real-time, daily, monthly, irregular)</w:t>
            </w:r>
          </w:p>
          <w:p>
            <w:pPr>
              <w:numPr>
                <w:ilvl w:val="0"/>
                <w:numId w:val="1077"/>
              </w:numPr>
              <w:jc w:val="left"/>
            </w:pPr>
            <w:r>
              <w:t xml:space="preserve">Date of the most recent update</w:t>
            </w:r>
          </w:p>
          <w:p>
            <w:pPr>
              <w:numPr>
                <w:ilvl w:val="0"/>
                <w:numId w:val="1077"/>
              </w:numPr>
              <w:jc w:val="left"/>
            </w:pPr>
            <w:r>
              <w:t xml:space="preserve">Maintenance scope (observations, metadata, quality flags, or derived products)</w:t>
            </w:r>
          </w:p>
          <w:p>
            <w:pPr>
              <w:numPr>
                <w:ilvl w:val="0"/>
                <w:numId w:val="1077"/>
              </w:numPr>
              <w:jc w:val="left"/>
            </w:pPr>
            <w:r>
              <w:t xml:space="preserve">Responsible party for dataset maintenance</w:t>
            </w:r>
          </w:p>
          <w:p>
            <w:pPr>
              <w:numPr>
                <w:ilvl w:val="0"/>
                <w:numId w:val="1077"/>
              </w:numPr>
              <w:jc w:val="left"/>
            </w:pPr>
            <w:r>
              <w:t xml:space="preserve">Notes on planned updates or known data gaps</w:t>
            </w:r>
          </w:p>
        </w:tc>
      </w:tr>
    </w:tbl>
    <w:bookmarkEnd w:id="157"/>
    <w:bookmarkStart w:id="158" w:name="req_metadata_constraints"/>
    <w:p>
      <w:pPr>
        <w:pStyle w:val="Heading4"/>
      </w:pPr>
      <w:r>
        <w:rPr>
          <w:rStyle w:val="SectionNumber"/>
        </w:rPr>
        <w:t xml:space="preserve">7.7.2.7</w:t>
      </w:r>
      <w:r>
        <w:tab/>
      </w:r>
      <w:r>
        <w:t xml:space="preserve">Data Access Constraints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44</w:t>
            </w:r>
          </w:p>
        </w:tc>
      </w:tr>
      <w:tr>
        <w:tc>
          <w:tcPr/>
          <w:p>
            <w:pPr>
              <w:jc w:val="left"/>
            </w:pPr>
            <w:r>
              <w:t xml:space="preserve">Identifier</w:t>
            </w:r>
          </w:p>
        </w:tc>
        <w:tc>
          <w:tcPr/>
          <w:p>
            <w:pPr>
              <w:jc w:val="left"/>
            </w:pPr>
            <w:r>
              <w:t xml:space="preserve">/req/metadata-management/constraints</w:t>
            </w:r>
          </w:p>
        </w:tc>
      </w:tr>
      <w:tr>
        <w:tc>
          <w:tcPr/>
          <w:p>
            <w:pPr>
              <w:jc w:val="left"/>
            </w:pPr>
            <w:r>
              <w:t xml:space="preserve">Statement</w:t>
            </w:r>
          </w:p>
        </w:tc>
        <w:tc>
          <w:tcPr/>
          <w:p>
            <w:pPr>
              <w:jc w:val="left"/>
            </w:pPr>
            <w:r>
              <w:t xml:space="preserve">The system SHALL record data access and use constraints for each dataset, including:</w:t>
            </w:r>
          </w:p>
          <w:p>
            <w:pPr>
              <w:numPr>
                <w:ilvl w:val="0"/>
                <w:numId w:val="1078"/>
              </w:numPr>
              <w:jc w:val="left"/>
            </w:pPr>
            <w:r>
              <w:t xml:space="preserve">Legal access constraints: any restrictions on who may access the data</w:t>
            </w:r>
          </w:p>
          <w:p>
            <w:pPr>
              <w:numPr>
                <w:ilvl w:val="0"/>
                <w:numId w:val="1078"/>
              </w:numPr>
              <w:jc w:val="left"/>
            </w:pPr>
            <w:r>
              <w:t xml:space="preserve">Use constraints: conditions on redistribution or derivative use</w:t>
            </w:r>
          </w:p>
          <w:p>
            <w:pPr>
              <w:numPr>
                <w:ilvl w:val="0"/>
                <w:numId w:val="1078"/>
              </w:numPr>
              <w:jc w:val="left"/>
            </w:pPr>
            <w:r>
              <w:t xml:space="preserve">Security classification where applicable (e.g., national security requirements)</w:t>
            </w:r>
          </w:p>
          <w:p>
            <w:pPr>
              <w:numPr>
                <w:ilvl w:val="0"/>
                <w:numId w:val="1078"/>
              </w:numPr>
              <w:jc w:val="left"/>
            </w:pPr>
            <w:r>
              <w:t xml:space="preserve">Embargo periods: dates before which data may not be published externally</w:t>
            </w:r>
          </w:p>
        </w:tc>
      </w:tr>
    </w:tbl>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Recommendation 12</w:t>
            </w:r>
          </w:p>
        </w:tc>
      </w:tr>
      <w:tr>
        <w:tc>
          <w:tcPr/>
          <w:p>
            <w:pPr>
              <w:jc w:val="left"/>
            </w:pPr>
            <w:r>
              <w:t xml:space="preserve">Identifier</w:t>
            </w:r>
          </w:p>
        </w:tc>
        <w:tc>
          <w:tcPr/>
          <w:p>
            <w:pPr>
              <w:jc w:val="left"/>
            </w:pPr>
            <w:r>
              <w:t xml:space="preserve">/rec/metadata-management/constraints</w:t>
            </w:r>
          </w:p>
        </w:tc>
      </w:tr>
      <w:tr>
        <w:tc>
          <w:tcPr/>
          <w:p>
            <w:pPr>
              <w:jc w:val="left"/>
            </w:pPr>
            <w:r>
              <w:t xml:space="preserve">Statement</w:t>
            </w:r>
          </w:p>
        </w:tc>
        <w:tc>
          <w:tcPr/>
          <w:p>
            <w:pPr>
              <w:jc w:val="left"/>
            </w:pPr>
            <w:r>
              <w:t xml:space="preserve">The system SHOULD record the WMO data policy classification (core or recommended) for</w:t>
            </w:r>
            <w:r>
              <w:t xml:space="preserve"> </w:t>
            </w:r>
            <w:r>
              <w:t xml:space="preserve">each dataset, consistent with the</w:t>
            </w:r>
            <w:r>
              <w:t xml:space="preserve"> </w:t>
            </w:r>
            <w:r>
              <w:rPr>
                <w:rStyle w:val="VerbatimChar"/>
              </w:rPr>
              <w:t xml:space="preserve">wmo:dataPolicy</w:t>
            </w:r>
            <w:r>
              <w:t xml:space="preserve"> </w:t>
            </w:r>
            <w:r>
              <w:t xml:space="preserve">property specified in WCMP2 and WMO data policy</w:t>
            </w:r>
            <w:r>
              <w:t xml:space="preserve"> </w:t>
            </w:r>
            <w:r>
              <w:t xml:space="preserve">requirements defined in WMO-No. 1238.</w:t>
            </w:r>
          </w:p>
        </w:tc>
      </w:tr>
    </w:tbl>
    <w:p>
      <w:pPr>
        <w:pStyle w:val="BodyText"/>
      </w:pPr>
      <w:r>
        <w:t xml:space="preserve">The constraints in this requirement apply at dataset or network level, not to individual observations.</w:t>
      </w:r>
    </w:p>
    <w:p>
      <w:pPr>
        <w:pStyle w:val="BodyText"/>
      </w:pPr>
      <w:r>
        <w:t xml:space="preserve">Constraint metadata must be enforced through the access control mechanisms defined in</w:t>
      </w:r>
      <w:r>
        <w:t xml:space="preserve"> </w:t>
      </w:r>
      <w:r>
        <w:t xml:space="preserve">/req/security/authorization. Embargo periods and redistribution restrictions recorded here</w:t>
      </w:r>
      <w:r>
        <w:t xml:space="preserve"> </w:t>
      </w:r>
      <w:r>
        <w:t xml:space="preserve">should be applied consistently across all data access interfaces, including the API</w:t>
      </w:r>
      <w:r>
        <w:t xml:space="preserve"> </w:t>
      </w:r>
      <w:r>
        <w:t xml:space="preserve">(/req/data-api) and any export functions.</w:t>
      </w:r>
    </w:p>
    <w:bookmarkEnd w:id="158"/>
    <w:bookmarkStart w:id="159" w:name="req_metadata_export"/>
    <w:p>
      <w:pPr>
        <w:pStyle w:val="Heading4"/>
      </w:pPr>
      <w:r>
        <w:rPr>
          <w:rStyle w:val="SectionNumber"/>
        </w:rPr>
        <w:t xml:space="preserve">7.7.2.8</w:t>
      </w:r>
      <w:r>
        <w:tab/>
      </w:r>
      <w:r>
        <w:t xml:space="preserve">Metadata Standards Export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Requirement 45</w:t>
            </w:r>
          </w:p>
        </w:tc>
      </w:tr>
      <w:tr>
        <w:tc>
          <w:tcPr/>
          <w:p>
            <w:pPr>
              <w:jc w:val="left"/>
            </w:pPr>
            <w:r>
              <w:t xml:space="preserve">Identifier</w:t>
            </w:r>
          </w:p>
        </w:tc>
        <w:tc>
          <w:tcPr/>
          <w:p>
            <w:pPr>
              <w:jc w:val="left"/>
            </w:pPr>
            <w:r>
              <w:t xml:space="preserve">/req/metadata-management/export</w:t>
            </w:r>
          </w:p>
        </w:tc>
      </w:tr>
      <w:tr>
        <w:tc>
          <w:tcPr/>
          <w:p>
            <w:pPr>
              <w:jc w:val="left"/>
            </w:pPr>
            <w:r>
              <w:t xml:space="preserve">Statement</w:t>
            </w:r>
          </w:p>
        </w:tc>
        <w:tc>
          <w:tcPr/>
          <w:p>
            <w:pPr>
              <w:jc w:val="left"/>
            </w:pPr>
            <w:r>
              <w:t xml:space="preserve">The system SHALL support export of metadata in standard formats including:</w:t>
            </w:r>
          </w:p>
          <w:p>
            <w:pPr>
              <w:numPr>
                <w:ilvl w:val="0"/>
                <w:numId w:val="1079"/>
              </w:numPr>
              <w:jc w:val="left"/>
            </w:pPr>
            <w:r>
              <w:t xml:space="preserve">WIGOS Metadata Representation (WMDR) for station and sensor metadata</w:t>
            </w:r>
          </w:p>
          <w:p>
            <w:pPr>
              <w:numPr>
                <w:ilvl w:val="0"/>
                <w:numId w:val="1079"/>
              </w:numPr>
              <w:jc w:val="left"/>
            </w:pPr>
            <w:r>
              <w:t xml:space="preserve">WMO Core Metadata Profile v2 (WCMP2, GeoJSON) for dataset discovery metadata</w:t>
            </w:r>
          </w:p>
          <w:p>
            <w:pPr>
              <w:numPr>
                <w:ilvl w:val="0"/>
                <w:numId w:val="1079"/>
              </w:numPr>
              <w:jc w:val="left"/>
            </w:pPr>
            <w:r>
              <w:t xml:space="preserve">Documented W3C PROV representation and serialization, or equivalent structured format, for dataset lineage and</w:t>
            </w:r>
            <w:r>
              <w:t xml:space="preserve"> </w:t>
            </w:r>
            <w:r>
              <w:t xml:space="preserve">provenance records</w:t>
            </w:r>
          </w:p>
          <w:p>
            <w:pPr>
              <w:numPr>
                <w:ilvl w:val="0"/>
                <w:numId w:val="1079"/>
              </w:numPr>
              <w:jc w:val="left"/>
            </w:pPr>
            <w:r>
              <w:t xml:space="preserve">Dataset quality reports in a documented, structured format (e.g., JSON or XML with</w:t>
            </w:r>
            <w:r>
              <w:t xml:space="preserve"> </w:t>
            </w:r>
            <w:r>
              <w:t xml:space="preserve">defined schema) covering completeness, temporal quality, and quality flag distribution</w:t>
            </w:r>
          </w:p>
          <w:p>
            <w:pPr>
              <w:numPr>
                <w:ilvl w:val="0"/>
                <w:numId w:val="1079"/>
              </w:numPr>
              <w:jc w:val="left"/>
            </w:pPr>
            <w:r>
              <w:t xml:space="preserve">Element catalogue in a documented structured format referencing WMO BUFR parameter codes</w:t>
            </w:r>
            <w:r>
              <w:t xml:space="preserve"> </w:t>
            </w:r>
            <w:r>
              <w:t xml:space="preserve">or CF standard names</w:t>
            </w:r>
          </w:p>
          <w:p>
            <w:pPr>
              <w:numPr>
                <w:ilvl w:val="0"/>
                <w:numId w:val="1079"/>
              </w:numPr>
              <w:jc w:val="left"/>
            </w:pPr>
            <w:r>
              <w:t xml:space="preserve">Station metadata exchange formats used by regional or global programmes</w:t>
            </w:r>
          </w:p>
        </w:tc>
      </w:tr>
    </w:tbl>
    <w:p>
      <w:pPr>
        <w:pStyle w:val="FirstParagraph"/>
      </w:pPr>
      <w:r>
        <w:t xml:space="preserve">A simplified second version of the WIGOS Metadata Representation (WMDR) is under development.</w:t>
      </w:r>
      <w:r>
        <w:t xml:space="preserve"> </w:t>
      </w:r>
      <w:r>
        <w:t xml:space="preserve">Further alignment with the updated version is anticipated when published.</w:t>
      </w:r>
    </w:p>
    <w:bookmarkEnd w:id="159"/>
    <w:bookmarkStart w:id="160" w:name="req_metadata_quality"/>
    <w:p>
      <w:pPr>
        <w:pStyle w:val="Heading4"/>
      </w:pPr>
      <w:r>
        <w:rPr>
          <w:rStyle w:val="SectionNumber"/>
        </w:rPr>
        <w:t xml:space="preserve">7.7.2.9</w:t>
      </w:r>
      <w:r>
        <w:tab/>
      </w:r>
      <w:r>
        <w:t xml:space="preserve">Metadata Quality Validation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Requirement 46</w:t>
            </w:r>
          </w:p>
        </w:tc>
      </w:tr>
      <w:tr>
        <w:tc>
          <w:tcPr/>
          <w:p>
            <w:pPr>
              <w:jc w:val="left"/>
            </w:pPr>
            <w:r>
              <w:t xml:space="preserve">Identifier</w:t>
            </w:r>
          </w:p>
        </w:tc>
        <w:tc>
          <w:tcPr/>
          <w:p>
            <w:pPr>
              <w:jc w:val="left"/>
            </w:pPr>
            <w:r>
              <w:t xml:space="preserve">/req/metadata-management/validation</w:t>
            </w:r>
          </w:p>
        </w:tc>
      </w:tr>
      <w:tr>
        <w:tc>
          <w:tcPr/>
          <w:p>
            <w:pPr>
              <w:jc w:val="left"/>
            </w:pPr>
            <w:r>
              <w:t xml:space="preserve">Statement</w:t>
            </w:r>
          </w:p>
        </w:tc>
        <w:tc>
          <w:tcPr/>
          <w:p>
            <w:pPr>
              <w:jc w:val="left"/>
            </w:pPr>
            <w:r>
              <w:t xml:space="preserve">The system SHALL</w:t>
            </w:r>
          </w:p>
        </w:tc>
      </w:tr>
      <w:tr>
        <w:tc>
          <w:tcPr/>
          <w:p>
            <w:pPr>
              <w:jc w:val="left"/>
            </w:pPr>
            <w:r>
              <w:t xml:space="preserve">A</w:t>
            </w:r>
          </w:p>
        </w:tc>
        <w:tc>
          <w:tcPr/>
          <w:p>
            <w:pPr>
              <w:jc w:val="left"/>
            </w:pPr>
            <w:r>
              <w:t xml:space="preserve">validate metadata for:</w:t>
            </w:r>
          </w:p>
          <w:p>
            <w:pPr>
              <w:numPr>
                <w:ilvl w:val="0"/>
                <w:numId w:val="1080"/>
              </w:numPr>
              <w:jc w:val="left"/>
            </w:pPr>
            <w:r>
              <w:t xml:space="preserve">Required field completeness per WIGOS standards</w:t>
            </w:r>
          </w:p>
          <w:p>
            <w:pPr>
              <w:numPr>
                <w:ilvl w:val="0"/>
                <w:numId w:val="1080"/>
              </w:numPr>
              <w:jc w:val="left"/>
            </w:pPr>
            <w:r>
              <w:t xml:space="preserve">Coordinate system validity and range checks</w:t>
            </w:r>
          </w:p>
          <w:p>
            <w:pPr>
              <w:numPr>
                <w:ilvl w:val="0"/>
                <w:numId w:val="1080"/>
              </w:numPr>
              <w:jc w:val="left"/>
            </w:pPr>
            <w:r>
              <w:t xml:space="preserve">Temporal consistency (effective dates do not overlap; processing stage dates are consistent with declared ordering)</w:t>
            </w:r>
          </w:p>
          <w:p>
            <w:pPr>
              <w:numPr>
                <w:ilvl w:val="0"/>
                <w:numId w:val="1080"/>
              </w:numPr>
              <w:jc w:val="left"/>
            </w:pPr>
            <w:r>
              <w:t xml:space="preserve">Referential integrity (stations referenced by observations exist and are correct; provenance and lineage records</w:t>
            </w:r>
            <w:r>
              <w:t xml:space="preserve"> </w:t>
            </w:r>
            <w:r>
              <w:t xml:space="preserve">reference existing sources, with no orphaned inputs)</w:t>
            </w:r>
          </w:p>
          <w:p>
            <w:pPr>
              <w:numPr>
                <w:ilvl w:val="0"/>
                <w:numId w:val="1080"/>
              </w:numPr>
              <w:jc w:val="left"/>
            </w:pPr>
            <w:r>
              <w:t xml:space="preserve">Resolvability of identifiers referenced in provenance and lineage records</w:t>
            </w:r>
          </w:p>
          <w:p>
            <w:pPr>
              <w:numPr>
                <w:ilvl w:val="0"/>
                <w:numId w:val="1080"/>
              </w:numPr>
              <w:jc w:val="left"/>
            </w:pPr>
            <w:r>
              <w:t xml:space="preserve">Controlled vocabulary compliance for classification fields</w:t>
            </w:r>
          </w:p>
        </w:tc>
      </w:tr>
      <w:tr>
        <w:tc>
          <w:tcPr/>
          <w:p>
            <w:pPr>
              <w:jc w:val="left"/>
            </w:pPr>
            <w:r>
              <w:t xml:space="preserve">B</w:t>
            </w:r>
          </w:p>
        </w:tc>
        <w:tc>
          <w:tcPr/>
          <w:p>
            <w:pPr>
              <w:jc w:val="left"/>
            </w:pPr>
            <w:r>
              <w:t xml:space="preserve">generate validation reports identifying:</w:t>
            </w:r>
          </w:p>
          <w:p>
            <w:pPr>
              <w:numPr>
                <w:ilvl w:val="0"/>
                <w:numId w:val="1081"/>
              </w:numPr>
              <w:jc w:val="left"/>
            </w:pPr>
            <w:r>
              <w:t xml:space="preserve">Missing required metadata</w:t>
            </w:r>
          </w:p>
          <w:p>
            <w:pPr>
              <w:numPr>
                <w:ilvl w:val="0"/>
                <w:numId w:val="1081"/>
              </w:numPr>
              <w:jc w:val="left"/>
            </w:pPr>
            <w:r>
              <w:t xml:space="preserve">Metadata quality issues or inconsistencies</w:t>
            </w:r>
          </w:p>
          <w:p>
            <w:pPr>
              <w:numPr>
                <w:ilvl w:val="0"/>
                <w:numId w:val="1081"/>
              </w:numPr>
              <w:jc w:val="left"/>
            </w:pPr>
            <w:r>
              <w:t xml:space="preserve">Recommendations for metadata improvement</w:t>
            </w:r>
          </w:p>
        </w:tc>
      </w:tr>
    </w:tbl>
    <w:bookmarkEnd w:id="160"/>
    <w:bookmarkStart w:id="161" w:name="req_metadata_citation"/>
    <w:p>
      <w:pPr>
        <w:pStyle w:val="Heading4"/>
      </w:pPr>
      <w:r>
        <w:rPr>
          <w:rStyle w:val="SectionNumber"/>
        </w:rPr>
        <w:t xml:space="preserve">7.7.2.10</w:t>
      </w:r>
      <w:r>
        <w:tab/>
      </w:r>
      <w:r>
        <w:t xml:space="preserve">Citation and Attribution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Requirement 47</w:t>
            </w:r>
          </w:p>
        </w:tc>
      </w:tr>
      <w:tr>
        <w:tc>
          <w:tcPr/>
          <w:p>
            <w:pPr>
              <w:jc w:val="left"/>
            </w:pPr>
            <w:r>
              <w:t xml:space="preserve">Identifier</w:t>
            </w:r>
          </w:p>
        </w:tc>
        <w:tc>
          <w:tcPr/>
          <w:p>
            <w:pPr>
              <w:jc w:val="left"/>
            </w:pPr>
            <w:r>
              <w:t xml:space="preserve">/req/metadata-management/citation</w:t>
            </w:r>
          </w:p>
        </w:tc>
      </w:tr>
      <w:tr>
        <w:tc>
          <w:tcPr/>
          <w:p>
            <w:pPr>
              <w:jc w:val="left"/>
            </w:pPr>
            <w:r>
              <w:t xml:space="preserve">Statement</w:t>
            </w:r>
          </w:p>
        </w:tc>
        <w:tc>
          <w:tcPr/>
          <w:p>
            <w:pPr>
              <w:jc w:val="left"/>
            </w:pPr>
            <w:r>
              <w:t xml:space="preserve">The system SHALL support proper data citation by:</w:t>
            </w:r>
          </w:p>
          <w:p>
            <w:pPr>
              <w:numPr>
                <w:ilvl w:val="0"/>
                <w:numId w:val="1082"/>
              </w:numPr>
              <w:jc w:val="left"/>
            </w:pPr>
            <w:r>
              <w:t xml:space="preserve">Generating unique persistent identifiers (DOIs or equivalents) for datasets</w:t>
            </w:r>
          </w:p>
          <w:p>
            <w:pPr>
              <w:numPr>
                <w:ilvl w:val="0"/>
                <w:numId w:val="1082"/>
              </w:numPr>
              <w:jc w:val="left"/>
            </w:pPr>
            <w:r>
              <w:t xml:space="preserve">Providing recommended citation text for datasets</w:t>
            </w:r>
          </w:p>
          <w:p>
            <w:pPr>
              <w:numPr>
                <w:ilvl w:val="0"/>
                <w:numId w:val="1082"/>
              </w:numPr>
              <w:jc w:val="left"/>
            </w:pPr>
            <w:r>
              <w:t xml:space="preserve">Supporting dataset versioning with clear version identifiers</w:t>
            </w:r>
          </w:p>
          <w:p>
            <w:pPr>
              <w:numPr>
                <w:ilvl w:val="0"/>
                <w:numId w:val="1082"/>
              </w:numPr>
              <w:jc w:val="left"/>
            </w:pPr>
            <w:r>
              <w:t xml:space="preserve">Maintaining links between derived products and source datasets</w:t>
            </w:r>
          </w:p>
        </w:tc>
      </w:tr>
    </w:tbl>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t xml:space="preserve">Recommendation 13</w:t>
            </w:r>
          </w:p>
        </w:tc>
      </w:tr>
      <w:tr>
        <w:tc>
          <w:tcPr/>
          <w:p>
            <w:pPr>
              <w:jc w:val="left"/>
            </w:pPr>
            <w:r>
              <w:t xml:space="preserve">Identifier</w:t>
            </w:r>
          </w:p>
        </w:tc>
        <w:tc>
          <w:tcPr/>
          <w:p>
            <w:pPr>
              <w:jc w:val="left"/>
            </w:pPr>
            <w:r>
              <w:t xml:space="preserve">/rec/metadata-management/citation</w:t>
            </w:r>
          </w:p>
        </w:tc>
      </w:tr>
      <w:tr>
        <w:tc>
          <w:tcPr/>
          <w:p>
            <w:pPr>
              <w:jc w:val="left"/>
            </w:pPr>
            <w:r>
              <w:t xml:space="preserve">Statement</w:t>
            </w:r>
          </w:p>
        </w:tc>
        <w:tc>
          <w:tcPr/>
          <w:p>
            <w:pPr>
              <w:jc w:val="left"/>
            </w:pPr>
            <w:r>
              <w:t xml:space="preserve">The system SHOULD record data usage and access patterns to support impact assessment</w:t>
            </w:r>
            <w:r>
              <w:t xml:space="preserve"> </w:t>
            </w:r>
            <w:r>
              <w:t xml:space="preserve">and reporting on dataset uptake.</w:t>
            </w:r>
          </w:p>
        </w:tc>
      </w:tr>
    </w:tbl>
    <w:bookmarkEnd w:id="161"/>
    <w:bookmarkEnd w:id="162"/>
    <w:bookmarkEnd w:id="163"/>
    <w:bookmarkStart w:id="171" w:name="Xb5a8f0f7b6486db04ab56d848343a27a8acd644"/>
    <w:p>
      <w:pPr>
        <w:pStyle w:val="Heading2"/>
      </w:pPr>
      <w:r>
        <w:rPr>
          <w:rStyle w:val="SectionNumber"/>
        </w:rPr>
        <w:t xml:space="preserve">7.8</w:t>
      </w:r>
      <w:r>
        <w:tab/>
      </w:r>
      <w:r>
        <w:t xml:space="preserve">Requirements Class: User Interface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/req/user-interface</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164" w:name="X3c8429e3752f798cbf5623b1e8d467b3d125bb7"/>
    <w:p>
      <w:pPr>
        <w:pStyle w:val="Heading3"/>
      </w:pPr>
      <w:r>
        <w:rPr>
          <w:rStyle w:val="SectionNumber"/>
        </w:rPr>
        <w:t xml:space="preserve">7.8.1</w:t>
      </w:r>
      <w:r>
        <w:tab/>
      </w:r>
      <w:r>
        <w:t xml:space="preserve">Overview</w:t>
      </w:r>
    </w:p>
    <w:p>
      <w:pPr>
        <w:pStyle w:val="FirstParagraph"/>
      </w:pPr>
      <w:r>
        <w:t xml:space="preserve">Provide interactive capabilities for scientists, data managers, and users to visualize, explore, and</w:t>
      </w:r>
      <w:r>
        <w:t xml:space="preserve"> </w:t>
      </w:r>
      <w:r>
        <w:t xml:space="preserve">analyze observational data and quality control results. The user interface enables efficient human interaction</w:t>
      </w:r>
      <w:r>
        <w:t xml:space="preserve"> </w:t>
      </w:r>
      <w:r>
        <w:t xml:space="preserve">with complex observational datasets and supports quality assurance workflows.</w:t>
      </w:r>
    </w:p>
    <w:bookmarkEnd w:id="164"/>
    <w:bookmarkStart w:id="170" w:name="X30d4d7275d9928054a80ea11094709cc4356d61"/>
    <w:p>
      <w:pPr>
        <w:pStyle w:val="Heading3"/>
      </w:pPr>
      <w:r>
        <w:rPr>
          <w:rStyle w:val="SectionNumber"/>
        </w:rPr>
        <w:t xml:space="preserve">7.8.2</w:t>
      </w:r>
      <w:r>
        <w:tab/>
      </w:r>
      <w:r>
        <w:t xml:space="preserve">Requirements</w:t>
      </w:r>
    </w:p>
    <w:bookmarkStart w:id="165" w:name="req_ui_visualization"/>
    <w:p>
      <w:pPr>
        <w:pStyle w:val="Heading4"/>
      </w:pPr>
      <w:r>
        <w:rPr>
          <w:rStyle w:val="SectionNumber"/>
        </w:rPr>
        <w:t xml:space="preserve">7.8.2.1</w:t>
      </w:r>
      <w:r>
        <w:tab/>
      </w:r>
      <w:r>
        <w:t xml:space="preserve">Visualization Capabilities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48</w:t>
            </w:r>
          </w:p>
        </w:tc>
      </w:tr>
      <w:tr>
        <w:tc>
          <w:tcPr/>
          <w:p>
            <w:pPr>
              <w:jc w:val="left"/>
            </w:pPr>
            <w:r>
              <w:t xml:space="preserve">Identifier</w:t>
            </w:r>
          </w:p>
        </w:tc>
        <w:tc>
          <w:tcPr/>
          <w:p>
            <w:pPr>
              <w:jc w:val="left"/>
            </w:pPr>
            <w:r>
              <w:t xml:space="preserve">/req/user-interface/visualization</w:t>
            </w:r>
          </w:p>
        </w:tc>
      </w:tr>
      <w:tr>
        <w:tc>
          <w:tcPr/>
          <w:p>
            <w:pPr>
              <w:jc w:val="left"/>
            </w:pPr>
            <w:r>
              <w:t xml:space="preserve">Statement</w:t>
            </w:r>
          </w:p>
        </w:tc>
        <w:tc>
          <w:tcPr/>
          <w:p>
            <w:pPr>
              <w:jc w:val="left"/>
            </w:pPr>
            <w:r>
              <w:t xml:space="preserve">The system SHALL provide data visualization capabilities including:</w:t>
            </w:r>
          </w:p>
          <w:p>
            <w:pPr>
              <w:numPr>
                <w:ilvl w:val="0"/>
                <w:numId w:val="1083"/>
              </w:numPr>
              <w:jc w:val="left"/>
            </w:pPr>
            <w:r>
              <w:t xml:space="preserve">Time series plots for observation values over configurable time ranges</w:t>
            </w:r>
          </w:p>
          <w:p>
            <w:pPr>
              <w:numPr>
                <w:ilvl w:val="0"/>
                <w:numId w:val="1083"/>
              </w:numPr>
              <w:jc w:val="left"/>
            </w:pPr>
            <w:r>
              <w:t xml:space="preserve">Simultaneous display of original and quality-controlled or homogenized values</w:t>
            </w:r>
          </w:p>
          <w:p>
            <w:pPr>
              <w:numPr>
                <w:ilvl w:val="0"/>
                <w:numId w:val="1083"/>
              </w:numPr>
              <w:jc w:val="left"/>
            </w:pPr>
            <w:r>
              <w:t xml:space="preserve">Station location maps with filtering and selection capabilities</w:t>
            </w:r>
          </w:p>
          <w:p>
            <w:pPr>
              <w:numPr>
                <w:ilvl w:val="0"/>
                <w:numId w:val="1083"/>
              </w:numPr>
              <w:jc w:val="left"/>
            </w:pPr>
            <w:r>
              <w:t xml:space="preserve">Ability to export visualizations in common image formats (PNG, SVG, PDF)</w:t>
            </w:r>
          </w:p>
          <w:p>
            <w:pPr>
              <w:numPr>
                <w:ilvl w:val="0"/>
                <w:numId w:val="1083"/>
              </w:numPr>
              <w:jc w:val="left"/>
            </w:pPr>
            <w:r>
              <w:t xml:space="preserve">Interactive exploration of quality control flags and metadata</w:t>
            </w:r>
          </w:p>
        </w:tc>
      </w:tr>
    </w:tbl>
    <w:bookmarkEnd w:id="165"/>
    <w:bookmarkStart w:id="166" w:name="req_ui_tabular"/>
    <w:p>
      <w:pPr>
        <w:pStyle w:val="Heading4"/>
      </w:pPr>
      <w:r>
        <w:rPr>
          <w:rStyle w:val="SectionNumber"/>
        </w:rPr>
        <w:t xml:space="preserve">7.8.2.2</w:t>
      </w:r>
      <w:r>
        <w:tab/>
      </w:r>
      <w:r>
        <w:t xml:space="preserve">Tabular Data Display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49</w:t>
            </w:r>
          </w:p>
        </w:tc>
      </w:tr>
      <w:tr>
        <w:tc>
          <w:tcPr/>
          <w:p>
            <w:pPr>
              <w:jc w:val="left"/>
            </w:pPr>
            <w:r>
              <w:t xml:space="preserve">Identifier</w:t>
            </w:r>
          </w:p>
        </w:tc>
        <w:tc>
          <w:tcPr/>
          <w:p>
            <w:pPr>
              <w:jc w:val="left"/>
            </w:pPr>
            <w:r>
              <w:t xml:space="preserve">/req/user-interface/tabular</w:t>
            </w:r>
          </w:p>
        </w:tc>
      </w:tr>
      <w:tr>
        <w:tc>
          <w:tcPr/>
          <w:p>
            <w:pPr>
              <w:jc w:val="left"/>
            </w:pPr>
            <w:r>
              <w:t xml:space="preserve">Statement</w:t>
            </w:r>
          </w:p>
        </w:tc>
        <w:tc>
          <w:tcPr/>
          <w:p>
            <w:pPr>
              <w:jc w:val="left"/>
            </w:pPr>
            <w:r>
              <w:t xml:space="preserve">The system SHALL provide tabular data display capabilities including:</w:t>
            </w:r>
          </w:p>
          <w:p>
            <w:pPr>
              <w:numPr>
                <w:ilvl w:val="0"/>
                <w:numId w:val="1084"/>
              </w:numPr>
              <w:jc w:val="left"/>
            </w:pPr>
            <w:r>
              <w:t xml:space="preserve">Display of observations in tabular format with configurable columns (timestamp, station, element, value, unit, quality flag)</w:t>
            </w:r>
          </w:p>
          <w:p>
            <w:pPr>
              <w:numPr>
                <w:ilvl w:val="0"/>
                <w:numId w:val="1084"/>
              </w:numPr>
              <w:jc w:val="left"/>
            </w:pPr>
            <w:r>
              <w:t xml:space="preserve">Sorting and filtering by any displayed column</w:t>
            </w:r>
          </w:p>
          <w:p>
            <w:pPr>
              <w:numPr>
                <w:ilvl w:val="0"/>
                <w:numId w:val="1084"/>
              </w:numPr>
              <w:jc w:val="left"/>
            </w:pPr>
            <w:r>
              <w:t xml:space="preserve">Pagination for large result sets</w:t>
            </w:r>
          </w:p>
          <w:p>
            <w:pPr>
              <w:numPr>
                <w:ilvl w:val="0"/>
                <w:numId w:val="1084"/>
              </w:numPr>
              <w:jc w:val="left"/>
            </w:pPr>
            <w:r>
              <w:t xml:space="preserve">Simultaneous display of data from multiple stations or elements for comparison</w:t>
            </w:r>
          </w:p>
          <w:p>
            <w:pPr>
              <w:numPr>
                <w:ilvl w:val="0"/>
                <w:numId w:val="1084"/>
              </w:numPr>
              <w:jc w:val="left"/>
            </w:pPr>
            <w:r>
              <w:t xml:space="preserve">Export of displayed tabular data in CSV or equivalent flat-file format</w:t>
            </w:r>
          </w:p>
        </w:tc>
      </w:tr>
    </w:tbl>
    <w:bookmarkEnd w:id="166"/>
    <w:bookmarkStart w:id="167" w:name="req_ui_search"/>
    <w:p>
      <w:pPr>
        <w:pStyle w:val="Heading4"/>
      </w:pPr>
      <w:r>
        <w:rPr>
          <w:rStyle w:val="SectionNumber"/>
        </w:rPr>
        <w:t xml:space="preserve">7.8.2.3</w:t>
      </w:r>
      <w:r>
        <w:tab/>
      </w:r>
      <w:r>
        <w:t xml:space="preserve">Integrated Search</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50</w:t>
            </w:r>
          </w:p>
        </w:tc>
      </w:tr>
      <w:tr>
        <w:tc>
          <w:tcPr/>
          <w:p>
            <w:pPr>
              <w:jc w:val="left"/>
            </w:pPr>
            <w:r>
              <w:t xml:space="preserve">Identifier</w:t>
            </w:r>
          </w:p>
        </w:tc>
        <w:tc>
          <w:tcPr/>
          <w:p>
            <w:pPr>
              <w:jc w:val="left"/>
            </w:pPr>
            <w:r>
              <w:t xml:space="preserve">/req/user-interface/search</w:t>
            </w:r>
          </w:p>
        </w:tc>
      </w:tr>
      <w:tr>
        <w:tc>
          <w:tcPr/>
          <w:p>
            <w:pPr>
              <w:jc w:val="left"/>
            </w:pPr>
            <w:r>
              <w:t xml:space="preserve">Statement</w:t>
            </w:r>
          </w:p>
        </w:tc>
        <w:tc>
          <w:tcPr/>
          <w:p>
            <w:pPr>
              <w:jc w:val="left"/>
            </w:pPr>
            <w:r>
              <w:t xml:space="preserve">The system SHALL provide an integrated search interface that:</w:t>
            </w:r>
          </w:p>
          <w:p>
            <w:pPr>
              <w:numPr>
                <w:ilvl w:val="0"/>
                <w:numId w:val="1085"/>
              </w:numPr>
              <w:jc w:val="left"/>
            </w:pPr>
            <w:r>
              <w:t xml:space="preserve">Supports filtering by station identifier, station name, geographic area, element, time period, and quality control status</w:t>
            </w:r>
          </w:p>
          <w:p>
            <w:pPr>
              <w:numPr>
                <w:ilvl w:val="0"/>
                <w:numId w:val="1085"/>
              </w:numPr>
              <w:jc w:val="left"/>
            </w:pPr>
            <w:r>
              <w:t xml:space="preserve">Presents search results with sufficient context (station name, location, data coverage) to identify relevant records</w:t>
            </w:r>
          </w:p>
          <w:p>
            <w:pPr>
              <w:numPr>
                <w:ilvl w:val="0"/>
                <w:numId w:val="1085"/>
              </w:numPr>
              <w:jc w:val="left"/>
            </w:pPr>
            <w:r>
              <w:t xml:space="preserve">Enables navigation from search results to detailed observation views and station metadata</w:t>
            </w:r>
          </w:p>
          <w:p>
            <w:pPr>
              <w:numPr>
                <w:ilvl w:val="0"/>
                <w:numId w:val="1085"/>
              </w:numPr>
              <w:jc w:val="left"/>
            </w:pPr>
            <w:r>
              <w:t xml:space="preserve">Supports download of search results</w:t>
            </w:r>
          </w:p>
        </w:tc>
      </w:tr>
    </w:tbl>
    <w:bookmarkEnd w:id="167"/>
    <w:bookmarkStart w:id="168" w:name="req_ui_data_entry"/>
    <w:p>
      <w:pPr>
        <w:pStyle w:val="Heading4"/>
      </w:pPr>
      <w:r>
        <w:rPr>
          <w:rStyle w:val="SectionNumber"/>
        </w:rPr>
        <w:t xml:space="preserve">7.8.2.4</w:t>
      </w:r>
      <w:r>
        <w:tab/>
      </w:r>
      <w:r>
        <w:t xml:space="preserve">Data Entry and Forms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51</w:t>
            </w:r>
          </w:p>
        </w:tc>
      </w:tr>
      <w:tr>
        <w:tc>
          <w:tcPr/>
          <w:p>
            <w:pPr>
              <w:jc w:val="left"/>
            </w:pPr>
            <w:r>
              <w:t xml:space="preserve">Identifier</w:t>
            </w:r>
          </w:p>
        </w:tc>
        <w:tc>
          <w:tcPr/>
          <w:p>
            <w:pPr>
              <w:jc w:val="left"/>
            </w:pPr>
            <w:r>
              <w:t xml:space="preserve">/req/user-interface/data-entry</w:t>
            </w:r>
          </w:p>
        </w:tc>
      </w:tr>
      <w:tr>
        <w:tc>
          <w:tcPr/>
          <w:p>
            <w:pPr>
              <w:jc w:val="left"/>
            </w:pPr>
            <w:r>
              <w:t xml:space="preserve">Statement</w:t>
            </w:r>
          </w:p>
        </w:tc>
        <w:tc>
          <w:tcPr/>
          <w:p>
            <w:pPr>
              <w:jc w:val="left"/>
            </w:pPr>
            <w:r>
              <w:t xml:space="preserve">The system SHALL provide form-based interfaces supporting:</w:t>
            </w:r>
          </w:p>
          <w:p>
            <w:pPr>
              <w:numPr>
                <w:ilvl w:val="0"/>
                <w:numId w:val="1086"/>
              </w:numPr>
              <w:jc w:val="left"/>
            </w:pPr>
            <w:r>
              <w:t xml:space="preserve">Manual entry or correction of observation values with real-time validation</w:t>
            </w:r>
          </w:p>
          <w:p>
            <w:pPr>
              <w:numPr>
                <w:ilvl w:val="0"/>
                <w:numId w:val="1086"/>
              </w:numPr>
              <w:jc w:val="left"/>
            </w:pPr>
            <w:r>
              <w:t xml:space="preserve">Creation and editing of station and sensor metadata records</w:t>
            </w:r>
          </w:p>
          <w:p>
            <w:pPr>
              <w:numPr>
                <w:ilvl w:val="0"/>
                <w:numId w:val="1086"/>
              </w:numPr>
              <w:jc w:val="left"/>
            </w:pPr>
            <w:r>
              <w:t xml:space="preserve">Review and resolution of quality control flags and alerts</w:t>
            </w:r>
          </w:p>
          <w:p>
            <w:pPr>
              <w:numPr>
                <w:ilvl w:val="0"/>
                <w:numId w:val="1086"/>
              </w:numPr>
              <w:jc w:val="left"/>
            </w:pPr>
            <w:r>
              <w:t xml:space="preserve">Assignment of quality control decisions with operator identification recorded in the audit trail</w:t>
            </w:r>
          </w:p>
        </w:tc>
      </w:tr>
    </w:tbl>
    <w:p>
      <w:pPr>
        <w:pStyle w:val="FirstParagraph"/>
      </w:pPr>
      <w:r>
        <w:t xml:space="preserve">Data entry forms in the context of this requirements class support operational workflows such as metadata</w:t>
      </w:r>
      <w:r>
        <w:t xml:space="preserve"> </w:t>
      </w:r>
      <w:r>
        <w:t xml:space="preserve">management, manual observation correction, and QC decision recording. Data entry workflows for historical</w:t>
      </w:r>
      <w:r>
        <w:t xml:space="preserve"> </w:t>
      </w:r>
      <w:r>
        <w:t xml:space="preserve">data rescue (keying from scanned documents) are specified separately in /req/data-rescue.</w:t>
      </w:r>
    </w:p>
    <w:bookmarkEnd w:id="168"/>
    <w:bookmarkStart w:id="169" w:name="rec_ui_provenance"/>
    <w:p>
      <w:pPr>
        <w:pStyle w:val="Heading4"/>
      </w:pPr>
      <w:r>
        <w:rPr>
          <w:rStyle w:val="SectionNumber"/>
        </w:rPr>
        <w:t xml:space="preserve">7.8.2.5</w:t>
      </w:r>
      <w:r>
        <w:tab/>
      </w:r>
      <w:r>
        <w:t xml:space="preserve">Provenance and Processing History Summary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14</w:t>
            </w:r>
          </w:p>
        </w:tc>
      </w:tr>
      <w:tr>
        <w:tc>
          <w:tcPr/>
          <w:p>
            <w:pPr>
              <w:jc w:val="left"/>
            </w:pPr>
            <w:r>
              <w:t xml:space="preserve">Identifier</w:t>
            </w:r>
          </w:p>
        </w:tc>
        <w:tc>
          <w:tcPr/>
          <w:p>
            <w:pPr>
              <w:jc w:val="left"/>
            </w:pPr>
            <w:r>
              <w:t xml:space="preserve">/rec/user-interface/provenance-summary</w:t>
            </w:r>
          </w:p>
        </w:tc>
      </w:tr>
      <w:tr>
        <w:tc>
          <w:tcPr/>
          <w:p>
            <w:pPr>
              <w:jc w:val="left"/>
            </w:pPr>
            <w:r>
              <w:t xml:space="preserve">Statement</w:t>
            </w:r>
          </w:p>
        </w:tc>
        <w:tc>
          <w:tcPr/>
          <w:p>
            <w:pPr>
              <w:jc w:val="left"/>
            </w:pPr>
            <w:r>
              <w:t xml:space="preserve">The system SHOULD provide, via the user interface, a human-readable summary</w:t>
            </w:r>
            <w:r>
              <w:t xml:space="preserve"> </w:t>
            </w:r>
            <w:r>
              <w:t xml:space="preserve">of the processing history of an observation or derived product, linking to its sources, transformations,</w:t>
            </w:r>
            <w:r>
              <w:t xml:space="preserve"> </w:t>
            </w:r>
            <w:r>
              <w:t xml:space="preserve">and quality control or manual decisions, with access to the full machine-readable provenance record</w:t>
            </w:r>
            <w:r>
              <w:t xml:space="preserve"> </w:t>
            </w:r>
            <w:r>
              <w:t xml:space="preserve">retrieved via /req/core/provenance-retrieval.</w:t>
            </w:r>
          </w:p>
        </w:tc>
      </w:tr>
    </w:tbl>
    <w:bookmarkEnd w:id="169"/>
    <w:bookmarkEnd w:id="170"/>
    <w:bookmarkEnd w:id="171"/>
    <w:bookmarkStart w:id="178" w:name="X57d2e8ffdb76eeb92f575d2da673e32d19d7bee"/>
    <w:p>
      <w:pPr>
        <w:pStyle w:val="Heading2"/>
      </w:pPr>
      <w:r>
        <w:rPr>
          <w:rStyle w:val="SectionNumber"/>
        </w:rPr>
        <w:t xml:space="preserve">7.9</w:t>
      </w:r>
      <w:r>
        <w:tab/>
      </w:r>
      <w:r>
        <w:t xml:space="preserve">Requirements Class: Climate Products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/req/climate-products</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 /req/quality-control, /req/climate-computation</w:t>
            </w:r>
          </w:p>
        </w:tc>
      </w:tr>
    </w:tbl>
    <w:bookmarkStart w:id="172" w:name="X992d9c285371e4242881efaed3b4dcaa2e3887d"/>
    <w:p>
      <w:pPr>
        <w:pStyle w:val="Heading3"/>
      </w:pPr>
      <w:r>
        <w:rPr>
          <w:rStyle w:val="SectionNumber"/>
        </w:rPr>
        <w:t xml:space="preserve">7.9.1</w:t>
      </w:r>
      <w:r>
        <w:tab/>
      </w:r>
      <w:r>
        <w:t xml:space="preserve">Overview</w:t>
      </w:r>
    </w:p>
    <w:p>
      <w:pPr>
        <w:pStyle w:val="FirstParagraph"/>
      </w:pPr>
      <w:r>
        <w:t xml:space="preserve">Support the computation and management of standard climate products from quality-controlled observation</w:t>
      </w:r>
      <w:r>
        <w:t xml:space="preserve"> </w:t>
      </w:r>
      <w:r>
        <w:t xml:space="preserve">series, including climate normals, standard WMO observation products, and climate indices. This requirements</w:t>
      </w:r>
      <w:r>
        <w:t xml:space="preserve"> </w:t>
      </w:r>
      <w:r>
        <w:t xml:space="preserve">class draws on the summary statistics computed by /req/climate-computation. Derived products must be clearly</w:t>
      </w:r>
      <w:r>
        <w:t xml:space="preserve"> </w:t>
      </w:r>
      <w:r>
        <w:t xml:space="preserve">distinguished from raw observations with full documentation of their derivation and data lineage.</w:t>
      </w:r>
    </w:p>
    <w:bookmarkEnd w:id="172"/>
    <w:bookmarkStart w:id="177" w:name="X0dbc4f7325760f3add39d40fb3ce358ff293970"/>
    <w:p>
      <w:pPr>
        <w:pStyle w:val="Heading3"/>
      </w:pPr>
      <w:r>
        <w:rPr>
          <w:rStyle w:val="SectionNumber"/>
        </w:rPr>
        <w:t xml:space="preserve">7.9.2</w:t>
      </w:r>
      <w:r>
        <w:tab/>
      </w:r>
      <w:r>
        <w:t xml:space="preserve">Requirements</w:t>
      </w:r>
    </w:p>
    <w:bookmarkStart w:id="173" w:name="req_climate_products_normals"/>
    <w:p>
      <w:pPr>
        <w:pStyle w:val="Heading4"/>
      </w:pPr>
      <w:r>
        <w:rPr>
          <w:rStyle w:val="SectionNumber"/>
        </w:rPr>
        <w:t xml:space="preserve">7.9.2.1</w:t>
      </w:r>
      <w:r>
        <w:tab/>
      </w:r>
      <w:r>
        <w:t xml:space="preserve">Climate Normals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52</w:t>
            </w:r>
          </w:p>
        </w:tc>
      </w:tr>
      <w:tr>
        <w:tc>
          <w:tcPr/>
          <w:p>
            <w:pPr>
              <w:jc w:val="left"/>
            </w:pPr>
            <w:r>
              <w:t xml:space="preserve">Identifier</w:t>
            </w:r>
          </w:p>
        </w:tc>
        <w:tc>
          <w:tcPr/>
          <w:p>
            <w:pPr>
              <w:jc w:val="left"/>
            </w:pPr>
            <w:r>
              <w:t xml:space="preserve">/req/climate-products/normals</w:t>
            </w:r>
          </w:p>
        </w:tc>
      </w:tr>
      <w:tr>
        <w:tc>
          <w:tcPr/>
          <w:p>
            <w:pPr>
              <w:jc w:val="left"/>
            </w:pPr>
            <w:r>
              <w:t xml:space="preserve">Statement</w:t>
            </w:r>
          </w:p>
        </w:tc>
        <w:tc>
          <w:tcPr/>
          <w:p>
            <w:pPr>
              <w:jc w:val="left"/>
            </w:pPr>
            <w:r>
              <w:t xml:space="preserve">The system SHALL support computation and storage of climate normals in accordance with</w:t>
            </w:r>
            <w:r>
              <w:t xml:space="preserve"> </w:t>
            </w:r>
            <w:r>
              <w:t xml:space="preserve">WMO guidelines (WMO-No. 1203), including:</w:t>
            </w:r>
          </w:p>
          <w:p>
            <w:pPr>
              <w:numPr>
                <w:ilvl w:val="0"/>
                <w:numId w:val="1087"/>
              </w:numPr>
              <w:jc w:val="left"/>
            </w:pPr>
            <w:r>
              <w:t xml:space="preserve">Standard 30-year averaging periods as defined by WMO</w:t>
            </w:r>
          </w:p>
          <w:p>
            <w:pPr>
              <w:numPr>
                <w:ilvl w:val="0"/>
                <w:numId w:val="1087"/>
              </w:numPr>
              <w:jc w:val="left"/>
            </w:pPr>
            <w:r>
              <w:t xml:space="preserve">Monthly and annual normals for each observed element</w:t>
            </w:r>
          </w:p>
          <w:p>
            <w:pPr>
              <w:numPr>
                <w:ilvl w:val="0"/>
                <w:numId w:val="1087"/>
              </w:numPr>
              <w:jc w:val="left"/>
            </w:pPr>
            <w:r>
              <w:t xml:space="preserve">Recording of the reference period for each set of normals</w:t>
            </w:r>
          </w:p>
          <w:p>
            <w:pPr>
              <w:numPr>
                <w:ilvl w:val="0"/>
                <w:numId w:val="1087"/>
              </w:numPr>
              <w:jc w:val="left"/>
            </w:pPr>
            <w:r>
              <w:t xml:space="preserve">Ability to compute and store normals for multiple reference periods simultaneously</w:t>
            </w:r>
          </w:p>
        </w:tc>
      </w:tr>
    </w:tbl>
    <w:bookmarkEnd w:id="173"/>
    <w:bookmarkStart w:id="174" w:name="req_climate_products_wmo_products"/>
    <w:p>
      <w:pPr>
        <w:pStyle w:val="Heading4"/>
      </w:pPr>
      <w:r>
        <w:rPr>
          <w:rStyle w:val="SectionNumber"/>
        </w:rPr>
        <w:t xml:space="preserve">7.9.2.2</w:t>
      </w:r>
      <w:r>
        <w:tab/>
      </w:r>
      <w:r>
        <w:t xml:space="preserve">WMO Standard Observation Products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53</w:t>
            </w:r>
          </w:p>
        </w:tc>
      </w:tr>
      <w:tr>
        <w:tc>
          <w:tcPr/>
          <w:p>
            <w:pPr>
              <w:jc w:val="left"/>
            </w:pPr>
            <w:r>
              <w:t xml:space="preserve">Identifier</w:t>
            </w:r>
          </w:p>
        </w:tc>
        <w:tc>
          <w:tcPr/>
          <w:p>
            <w:pPr>
              <w:jc w:val="left"/>
            </w:pPr>
            <w:r>
              <w:t xml:space="preserve">/req/climate-products/wmo-products</w:t>
            </w:r>
          </w:p>
        </w:tc>
      </w:tr>
      <w:tr>
        <w:tc>
          <w:tcPr/>
          <w:p>
            <w:pPr>
              <w:jc w:val="left"/>
            </w:pPr>
            <w:r>
              <w:t xml:space="preserve">Statement</w:t>
            </w:r>
          </w:p>
        </w:tc>
        <w:tc>
          <w:tcPr/>
          <w:p>
            <w:pPr>
              <w:jc w:val="left"/>
            </w:pPr>
            <w:r>
              <w:t xml:space="preserve">The system SHALL support generation of the following WMO standard observation products from quality-controlled observation series:</w:t>
            </w:r>
          </w:p>
          <w:p>
            <w:pPr>
              <w:numPr>
                <w:ilvl w:val="0"/>
                <w:numId w:val="1088"/>
              </w:numPr>
              <w:jc w:val="left"/>
            </w:pPr>
            <w:r>
              <w:rPr>
                <w:bCs/>
                <w:b/>
              </w:rPr>
              <w:t xml:space="preserve">World Weather Records (WWR)</w:t>
            </w:r>
            <w:r>
              <w:t xml:space="preserve">: compilation of long-period station records in accordance with WMO-No. 1186, comprising monthly means, extremes, and totals for each observed element over the submission period</w:t>
            </w:r>
          </w:p>
          <w:p>
            <w:pPr>
              <w:numPr>
                <w:ilvl w:val="0"/>
                <w:numId w:val="1088"/>
              </w:numPr>
              <w:jc w:val="left"/>
            </w:pPr>
            <w:r>
              <w:rPr>
                <w:bCs/>
                <w:b/>
              </w:rPr>
              <w:t xml:space="preserve">CLIMAT messages</w:t>
            </w:r>
            <w:r>
              <w:t xml:space="preserve"> </w:t>
            </w:r>
            <w:r>
              <w:t xml:space="preserve">(FM 71): monthly climatological summaries for submission via WIS 2.0 or other designated exchange mechanisms</w:t>
            </w:r>
          </w:p>
          <w:p>
            <w:pPr>
              <w:numPr>
                <w:ilvl w:val="0"/>
                <w:numId w:val="1088"/>
              </w:numPr>
              <w:jc w:val="left"/>
            </w:pPr>
            <w:r>
              <w:rPr>
                <w:bCs/>
                <w:b/>
              </w:rPr>
              <w:t xml:space="preserve">DAYCLI messages</w:t>
            </w:r>
            <w:r>
              <w:t xml:space="preserve">: daily temperature and precipitation values for submission via WIS 2.0, including required quality flag status and siting classification metadata</w:t>
            </w:r>
          </w:p>
        </w:tc>
      </w:tr>
    </w:tbl>
    <w:p>
      <w:pPr>
        <w:pStyle w:val="FirstParagraph"/>
      </w:pPr>
      <w:r>
        <w:t xml:space="preserve">This requirement covers the generation of these products from quality-controlled observation</w:t>
      </w:r>
      <w:r>
        <w:t xml:space="preserve"> </w:t>
      </w:r>
      <w:r>
        <w:t xml:space="preserve">series held in the CDMS. Ingestion of incoming CLIMAT and DAYCLI messages from external sources</w:t>
      </w:r>
      <w:r>
        <w:t xml:space="preserve"> </w:t>
      </w:r>
      <w:r>
        <w:t xml:space="preserve">is addressed in /req/data-ingestion/formats.</w:t>
      </w:r>
    </w:p>
    <w:p>
      <w:pPr>
        <w:pStyle w:val="BodyText"/>
      </w:pPr>
      <w:r>
        <w:t xml:space="preserve">For DAYCLI, generated messages must include siting classification, measurement quality</w:t>
      </w:r>
      <w:r>
        <w:t xml:space="preserve"> </w:t>
      </w:r>
      <w:r>
        <w:t xml:space="preserve">classification, temperature computation method, and quality control flags for each daily value.</w:t>
      </w:r>
    </w:p>
    <w:bookmarkEnd w:id="174"/>
    <w:bookmarkStart w:id="175" w:name="rec_climate_products_indices"/>
    <w:p>
      <w:pPr>
        <w:pStyle w:val="Heading4"/>
      </w:pPr>
      <w:r>
        <w:rPr>
          <w:rStyle w:val="SectionNumber"/>
        </w:rPr>
        <w:t xml:space="preserve">7.9.2.3</w:t>
      </w:r>
      <w:r>
        <w:tab/>
      </w:r>
      <w:r>
        <w:t xml:space="preserve">Climate Indices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15</w:t>
            </w:r>
          </w:p>
        </w:tc>
      </w:tr>
      <w:tr>
        <w:tc>
          <w:tcPr/>
          <w:p>
            <w:pPr>
              <w:jc w:val="left"/>
            </w:pPr>
            <w:r>
              <w:t xml:space="preserve">Identifier</w:t>
            </w:r>
          </w:p>
        </w:tc>
        <w:tc>
          <w:tcPr/>
          <w:p>
            <w:pPr>
              <w:jc w:val="left"/>
            </w:pPr>
            <w:r>
              <w:t xml:space="preserve">/rec/climate-products/indices</w:t>
            </w:r>
          </w:p>
        </w:tc>
      </w:tr>
      <w:tr>
        <w:tc>
          <w:tcPr/>
          <w:p>
            <w:pPr>
              <w:jc w:val="left"/>
            </w:pPr>
            <w:r>
              <w:t xml:space="preserve">Statement</w:t>
            </w:r>
          </w:p>
        </w:tc>
        <w:tc>
          <w:tcPr/>
          <w:p>
            <w:pPr>
              <w:jc w:val="left"/>
            </w:pPr>
            <w:r>
              <w:t xml:space="preserve">The system SHOULD support computation of standard climate indices, including:</w:t>
            </w:r>
          </w:p>
          <w:p>
            <w:pPr>
              <w:numPr>
                <w:ilvl w:val="0"/>
                <w:numId w:val="1089"/>
              </w:numPr>
              <w:jc w:val="left"/>
            </w:pPr>
            <w:r>
              <w:t xml:space="preserve">Temperature and precipitation extremes indices for climate change monitoring</w:t>
            </w:r>
          </w:p>
          <w:p>
            <w:pPr>
              <w:numPr>
                <w:ilvl w:val="0"/>
                <w:numId w:val="1089"/>
              </w:numPr>
              <w:jc w:val="left"/>
            </w:pPr>
            <w:r>
              <w:t xml:space="preserve">Standardized Precipitation Index (SPI) and related drought indices</w:t>
            </w:r>
          </w:p>
          <w:p>
            <w:pPr>
              <w:numPr>
                <w:ilvl w:val="0"/>
                <w:numId w:val="1089"/>
              </w:numPr>
              <w:jc w:val="left"/>
            </w:pPr>
            <w:r>
              <w:t xml:space="preserve">User-configurable index definitions to accommodate national or regional requirements</w:t>
            </w:r>
          </w:p>
        </w:tc>
      </w:tr>
    </w:tbl>
    <w:bookmarkEnd w:id="175"/>
    <w:bookmarkStart w:id="176" w:name="req_climate_products_management"/>
    <w:p>
      <w:pPr>
        <w:pStyle w:val="Heading4"/>
      </w:pPr>
      <w:r>
        <w:rPr>
          <w:rStyle w:val="SectionNumber"/>
        </w:rPr>
        <w:t xml:space="preserve">7.9.2.4</w:t>
      </w:r>
      <w:r>
        <w:tab/>
      </w:r>
      <w:r>
        <w:t xml:space="preserve">Product Management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54</w:t>
            </w:r>
          </w:p>
        </w:tc>
      </w:tr>
      <w:tr>
        <w:tc>
          <w:tcPr/>
          <w:p>
            <w:pPr>
              <w:jc w:val="left"/>
            </w:pPr>
            <w:r>
              <w:t xml:space="preserve">Identifier</w:t>
            </w:r>
          </w:p>
        </w:tc>
        <w:tc>
          <w:tcPr/>
          <w:p>
            <w:pPr>
              <w:jc w:val="left"/>
            </w:pPr>
            <w:r>
              <w:t xml:space="preserve">/req/climate-products/management</w:t>
            </w:r>
          </w:p>
        </w:tc>
      </w:tr>
      <w:tr>
        <w:tc>
          <w:tcPr/>
          <w:p>
            <w:pPr>
              <w:jc w:val="left"/>
            </w:pPr>
            <w:r>
              <w:t xml:space="preserve">Statement</w:t>
            </w:r>
          </w:p>
        </w:tc>
        <w:tc>
          <w:tcPr/>
          <w:p>
            <w:pPr>
              <w:jc w:val="left"/>
            </w:pPr>
            <w:r>
              <w:t xml:space="preserve">The system SHALL manage derived products such that:</w:t>
            </w:r>
          </w:p>
          <w:p>
            <w:pPr>
              <w:numPr>
                <w:ilvl w:val="0"/>
                <w:numId w:val="1090"/>
              </w:numPr>
              <w:jc w:val="left"/>
            </w:pPr>
            <w:r>
              <w:t xml:space="preserve">Products are versioned, with earlier versions retained and accessible</w:t>
            </w:r>
          </w:p>
          <w:p>
            <w:pPr>
              <w:numPr>
                <w:ilvl w:val="0"/>
                <w:numId w:val="1090"/>
              </w:numPr>
              <w:jc w:val="left"/>
            </w:pPr>
            <w:r>
              <w:t xml:space="preserve">Recomputation following correction of source observations generates a new version without</w:t>
            </w:r>
            <w:r>
              <w:t xml:space="preserve"> </w:t>
            </w:r>
            <w:r>
              <w:t xml:space="preserve">overwriting prior versions</w:t>
            </w:r>
          </w:p>
          <w:p>
            <w:pPr>
              <w:numPr>
                <w:ilvl w:val="0"/>
                <w:numId w:val="1090"/>
              </w:numPr>
              <w:jc w:val="left"/>
            </w:pPr>
            <w:r>
              <w:t xml:space="preserve">Each version is linked to its data lineage, including source data and version, processing applied, and the software</w:t>
            </w:r>
            <w:r>
              <w:t xml:space="preserve"> </w:t>
            </w:r>
            <w:r>
              <w:t xml:space="preserve">and configuration used</w:t>
            </w:r>
          </w:p>
          <w:p>
            <w:pPr>
              <w:numPr>
                <w:ilvl w:val="0"/>
                <w:numId w:val="1090"/>
              </w:numPr>
              <w:jc w:val="left"/>
            </w:pPr>
            <w:r>
              <w:t xml:space="preserve">Product metadata records the source data period, computation date, and quality constraints applied</w:t>
            </w:r>
          </w:p>
          <w:p>
            <w:pPr>
              <w:numPr>
                <w:ilvl w:val="0"/>
                <w:numId w:val="1090"/>
              </w:numPr>
              <w:jc w:val="left"/>
            </w:pPr>
            <w:r>
              <w:t xml:space="preserve">Products are accessible through the data API defined in /req/data-api</w:t>
            </w:r>
          </w:p>
        </w:tc>
      </w:tr>
    </w:tbl>
    <w:bookmarkEnd w:id="176"/>
    <w:bookmarkEnd w:id="177"/>
    <w:bookmarkEnd w:id="178"/>
    <w:bookmarkStart w:id="185" w:name="Xd458cd2f7075adc79e118495645e4bbf93c61cf"/>
    <w:p>
      <w:pPr>
        <w:pStyle w:val="Heading2"/>
      </w:pPr>
      <w:r>
        <w:rPr>
          <w:rStyle w:val="SectionNumber"/>
        </w:rPr>
        <w:t xml:space="preserve">7.10</w:t>
      </w:r>
      <w:r>
        <w:tab/>
      </w:r>
      <w:r>
        <w:t xml:space="preserve">Requirements Class: Processing Automation and Scheduling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/req/automation</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179" w:name="X2bf7133e9efd3fbc5c52ffc2a2db6a361e517ab"/>
    <w:p>
      <w:pPr>
        <w:pStyle w:val="Heading3"/>
      </w:pPr>
      <w:r>
        <w:rPr>
          <w:rStyle w:val="SectionNumber"/>
        </w:rPr>
        <w:t xml:space="preserve">7.10.1</w:t>
      </w:r>
      <w:r>
        <w:tab/>
      </w:r>
      <w:r>
        <w:t xml:space="preserve">Overview</w:t>
      </w:r>
    </w:p>
    <w:p>
      <w:pPr>
        <w:pStyle w:val="FirstParagraph"/>
      </w:pPr>
      <w:r>
        <w:t xml:space="preserve">Support the scheduled and automated execution of routine data processing workflows, enabling timely and</w:t>
      </w:r>
      <w:r>
        <w:t xml:space="preserve"> </w:t>
      </w:r>
      <w:r>
        <w:t xml:space="preserve">consistent processing without continuous manual intervention. Automation covers quality control processing,</w:t>
      </w:r>
      <w:r>
        <w:t xml:space="preserve"> </w:t>
      </w:r>
      <w:r>
        <w:t xml:space="preserve">statistical product computation, data publication, and system maintenance tasks.</w:t>
      </w:r>
    </w:p>
    <w:bookmarkEnd w:id="179"/>
    <w:bookmarkStart w:id="184" w:name="X31680a6736fcb2711fe5288fbca1d9c0d4ce9ef"/>
    <w:p>
      <w:pPr>
        <w:pStyle w:val="Heading3"/>
      </w:pPr>
      <w:r>
        <w:rPr>
          <w:rStyle w:val="SectionNumber"/>
        </w:rPr>
        <w:t xml:space="preserve">7.10.2</w:t>
      </w:r>
      <w:r>
        <w:tab/>
      </w:r>
      <w:r>
        <w:t xml:space="preserve">Requirements</w:t>
      </w:r>
    </w:p>
    <w:bookmarkStart w:id="180" w:name="req_automation_scheduling"/>
    <w:p>
      <w:pPr>
        <w:pStyle w:val="Heading4"/>
      </w:pPr>
      <w:r>
        <w:rPr>
          <w:rStyle w:val="SectionNumber"/>
        </w:rPr>
        <w:t xml:space="preserve">7.10.2.1</w:t>
      </w:r>
      <w:r>
        <w:tab/>
      </w:r>
      <w:r>
        <w:t xml:space="preserve">Scheduled Processing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55</w:t>
            </w:r>
          </w:p>
        </w:tc>
      </w:tr>
      <w:tr>
        <w:tc>
          <w:tcPr/>
          <w:p>
            <w:pPr>
              <w:jc w:val="left"/>
            </w:pPr>
            <w:r>
              <w:t xml:space="preserve">Identifier</w:t>
            </w:r>
          </w:p>
        </w:tc>
        <w:tc>
          <w:tcPr/>
          <w:p>
            <w:pPr>
              <w:jc w:val="left"/>
            </w:pPr>
            <w:r>
              <w:t xml:space="preserve">/req/automation/scheduling</w:t>
            </w:r>
          </w:p>
        </w:tc>
      </w:tr>
      <w:tr>
        <w:tc>
          <w:tcPr/>
          <w:p>
            <w:pPr>
              <w:jc w:val="left"/>
            </w:pPr>
            <w:r>
              <w:t xml:space="preserve">Statement</w:t>
            </w:r>
          </w:p>
        </w:tc>
        <w:tc>
          <w:tcPr/>
          <w:p>
            <w:pPr>
              <w:jc w:val="left"/>
            </w:pPr>
            <w:r>
              <w:t xml:space="preserve">The system SHALL support scheduling of routine processing tasks, including:</w:t>
            </w:r>
          </w:p>
          <w:p>
            <w:pPr>
              <w:numPr>
                <w:ilvl w:val="0"/>
                <w:numId w:val="1091"/>
              </w:numPr>
              <w:jc w:val="left"/>
            </w:pPr>
            <w:r>
              <w:t xml:space="preserve">Time-based scheduling (hourly, daily, monthly, annual, or user-defined intervals)</w:t>
            </w:r>
          </w:p>
          <w:p>
            <w:pPr>
              <w:numPr>
                <w:ilvl w:val="0"/>
                <w:numId w:val="1091"/>
              </w:numPr>
              <w:jc w:val="left"/>
            </w:pPr>
            <w:r>
              <w:t xml:space="preserve">Event-triggered execution (e.g., automatic quality control following data ingestion)</w:t>
            </w:r>
          </w:p>
          <w:p>
            <w:pPr>
              <w:numPr>
                <w:ilvl w:val="0"/>
                <w:numId w:val="1091"/>
              </w:numPr>
              <w:jc w:val="left"/>
            </w:pPr>
            <w:r>
              <w:t xml:space="preserve">Configurable processing scope per schedule (station, element, and time period)</w:t>
            </w:r>
          </w:p>
          <w:p>
            <w:pPr>
              <w:numPr>
                <w:ilvl w:val="0"/>
                <w:numId w:val="1091"/>
              </w:numPr>
              <w:jc w:val="left"/>
            </w:pPr>
            <w:r>
              <w:t xml:space="preserve">Ability to enable and disable schedules without modifying their configuration</w:t>
            </w:r>
          </w:p>
        </w:tc>
      </w:tr>
    </w:tbl>
    <w:bookmarkEnd w:id="180"/>
    <w:bookmarkStart w:id="181" w:name="req_automation_workflows"/>
    <w:p>
      <w:pPr>
        <w:pStyle w:val="Heading4"/>
      </w:pPr>
      <w:r>
        <w:rPr>
          <w:rStyle w:val="SectionNumber"/>
        </w:rPr>
        <w:t xml:space="preserve">7.10.2.2</w:t>
      </w:r>
      <w:r>
        <w:tab/>
      </w:r>
      <w:r>
        <w:t xml:space="preserve">Processing Workflows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56</w:t>
            </w:r>
          </w:p>
        </w:tc>
      </w:tr>
      <w:tr>
        <w:tc>
          <w:tcPr/>
          <w:p>
            <w:pPr>
              <w:jc w:val="left"/>
            </w:pPr>
            <w:r>
              <w:t xml:space="preserve">Identifier</w:t>
            </w:r>
          </w:p>
        </w:tc>
        <w:tc>
          <w:tcPr/>
          <w:p>
            <w:pPr>
              <w:jc w:val="left"/>
            </w:pPr>
            <w:r>
              <w:t xml:space="preserve">/req/automation/workflows</w:t>
            </w:r>
          </w:p>
        </w:tc>
      </w:tr>
      <w:tr>
        <w:tc>
          <w:tcPr/>
          <w:p>
            <w:pPr>
              <w:jc w:val="left"/>
            </w:pPr>
            <w:r>
              <w:t xml:space="preserve">Statement</w:t>
            </w:r>
          </w:p>
        </w:tc>
        <w:tc>
          <w:tcPr/>
          <w:p>
            <w:pPr>
              <w:jc w:val="left"/>
            </w:pPr>
            <w:r>
              <w:t xml:space="preserve">The system SHALL support definition of multi-step processing workflows that:</w:t>
            </w:r>
          </w:p>
          <w:p>
            <w:pPr>
              <w:numPr>
                <w:ilvl w:val="0"/>
                <w:numId w:val="1092"/>
              </w:numPr>
              <w:jc w:val="left"/>
            </w:pPr>
            <w:r>
              <w:t xml:space="preserve">Chain dependent processing steps in a defined sequence</w:t>
            </w:r>
            <w:r>
              <w:t xml:space="preserve"> </w:t>
            </w:r>
            <w:r>
              <w:t xml:space="preserve">(e.g., quality control → summary statistics → publication)</w:t>
            </w:r>
          </w:p>
          <w:p>
            <w:pPr>
              <w:numPr>
                <w:ilvl w:val="0"/>
                <w:numId w:val="1092"/>
              </w:numPr>
              <w:jc w:val="left"/>
            </w:pPr>
            <w:r>
              <w:t xml:space="preserve">Halt downstream steps and notify operators when an upstream step fails</w:t>
            </w:r>
          </w:p>
          <w:p>
            <w:pPr>
              <w:numPr>
                <w:ilvl w:val="0"/>
                <w:numId w:val="1092"/>
              </w:numPr>
              <w:jc w:val="left"/>
            </w:pPr>
            <w:r>
              <w:t xml:space="preserve">Allow manual re-execution of failed or incomplete workflow steps</w:t>
            </w:r>
          </w:p>
          <w:p>
            <w:pPr>
              <w:numPr>
                <w:ilvl w:val="0"/>
                <w:numId w:val="1092"/>
              </w:numPr>
              <w:jc w:val="left"/>
            </w:pPr>
            <w:r>
              <w:t xml:space="preserve">Support parallel execution of independent processing tasks where applicable</w:t>
            </w:r>
          </w:p>
        </w:tc>
      </w:tr>
    </w:tbl>
    <w:bookmarkEnd w:id="181"/>
    <w:bookmarkStart w:id="182" w:name="req_automation_monitoring"/>
    <w:p>
      <w:pPr>
        <w:pStyle w:val="Heading4"/>
      </w:pPr>
      <w:r>
        <w:rPr>
          <w:rStyle w:val="SectionNumber"/>
        </w:rPr>
        <w:t xml:space="preserve">7.10.2.3</w:t>
      </w:r>
      <w:r>
        <w:tab/>
      </w:r>
      <w:r>
        <w:t xml:space="preserve">Processing Monitoring and Alerting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57</w:t>
            </w:r>
          </w:p>
        </w:tc>
      </w:tr>
      <w:tr>
        <w:tc>
          <w:tcPr/>
          <w:p>
            <w:pPr>
              <w:jc w:val="left"/>
            </w:pPr>
            <w:r>
              <w:t xml:space="preserve">Identifier</w:t>
            </w:r>
          </w:p>
        </w:tc>
        <w:tc>
          <w:tcPr/>
          <w:p>
            <w:pPr>
              <w:jc w:val="left"/>
            </w:pPr>
            <w:r>
              <w:t xml:space="preserve">/req/automation/monitoring</w:t>
            </w:r>
          </w:p>
        </w:tc>
      </w:tr>
      <w:tr>
        <w:tc>
          <w:tcPr/>
          <w:p>
            <w:pPr>
              <w:jc w:val="left"/>
            </w:pPr>
            <w:r>
              <w:t xml:space="preserve">Statement</w:t>
            </w:r>
          </w:p>
        </w:tc>
        <w:tc>
          <w:tcPr/>
          <w:p>
            <w:pPr>
              <w:jc w:val="left"/>
            </w:pPr>
            <w:r>
              <w:t xml:space="preserve">The system SHALL provide monitoring and alerting for automated processing, including:</w:t>
            </w:r>
          </w:p>
          <w:p>
            <w:pPr>
              <w:numPr>
                <w:ilvl w:val="0"/>
                <w:numId w:val="1093"/>
              </w:numPr>
              <w:jc w:val="left"/>
            </w:pPr>
            <w:r>
              <w:t xml:space="preserve">Status visibility of running, completed, and failed tasks</w:t>
            </w:r>
          </w:p>
          <w:p>
            <w:pPr>
              <w:numPr>
                <w:ilvl w:val="0"/>
                <w:numId w:val="1093"/>
              </w:numPr>
              <w:jc w:val="left"/>
            </w:pPr>
            <w:r>
              <w:t xml:space="preserve">Configurable alerts (email or equivalent notification) when tasks fail or exceed expected duration</w:t>
            </w:r>
          </w:p>
          <w:p>
            <w:pPr>
              <w:numPr>
                <w:ilvl w:val="0"/>
                <w:numId w:val="1093"/>
              </w:numPr>
              <w:jc w:val="left"/>
            </w:pPr>
            <w:r>
              <w:t xml:space="preserve">Summary view of processing status across all scheduled tasks</w:t>
            </w:r>
          </w:p>
          <w:p>
            <w:pPr>
              <w:numPr>
                <w:ilvl w:val="0"/>
                <w:numId w:val="1093"/>
              </w:numPr>
              <w:jc w:val="left"/>
            </w:pPr>
            <w:r>
              <w:t xml:space="preserve">Ability for operators to cancel or manually re-trigger processing tasks</w:t>
            </w:r>
          </w:p>
        </w:tc>
      </w:tr>
    </w:tbl>
    <w:bookmarkEnd w:id="182"/>
    <w:bookmarkStart w:id="183" w:name="req_automation_audit"/>
    <w:p>
      <w:pPr>
        <w:pStyle w:val="Heading4"/>
      </w:pPr>
      <w:r>
        <w:rPr>
          <w:rStyle w:val="SectionNumber"/>
        </w:rPr>
        <w:t xml:space="preserve">7.10.2.4</w:t>
      </w:r>
      <w:r>
        <w:tab/>
      </w:r>
      <w:r>
        <w:t xml:space="preserve">Processing Audit Log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58</w:t>
            </w:r>
          </w:p>
        </w:tc>
      </w:tr>
      <w:tr>
        <w:tc>
          <w:tcPr/>
          <w:p>
            <w:pPr>
              <w:jc w:val="left"/>
            </w:pPr>
            <w:r>
              <w:t xml:space="preserve">Identifier</w:t>
            </w:r>
          </w:p>
        </w:tc>
        <w:tc>
          <w:tcPr/>
          <w:p>
            <w:pPr>
              <w:jc w:val="left"/>
            </w:pPr>
            <w:r>
              <w:t xml:space="preserve">/req/automation/audit</w:t>
            </w:r>
          </w:p>
        </w:tc>
      </w:tr>
      <w:tr>
        <w:tc>
          <w:tcPr/>
          <w:p>
            <w:pPr>
              <w:jc w:val="left"/>
            </w:pPr>
            <w:r>
              <w:t xml:space="preserve">Statement</w:t>
            </w:r>
          </w:p>
        </w:tc>
        <w:tc>
          <w:tcPr/>
          <w:p>
            <w:pPr>
              <w:jc w:val="left"/>
            </w:pPr>
            <w:r>
              <w:t xml:space="preserve">The system SHALL maintain an audit log of all automated processing executions, recording:</w:t>
            </w:r>
          </w:p>
          <w:p>
            <w:pPr>
              <w:numPr>
                <w:ilvl w:val="0"/>
                <w:numId w:val="1094"/>
              </w:numPr>
              <w:jc w:val="left"/>
            </w:pPr>
            <w:r>
              <w:t xml:space="preserve">Task identifier, type, and configuration at the time of execution</w:t>
            </w:r>
          </w:p>
          <w:p>
            <w:pPr>
              <w:numPr>
                <w:ilvl w:val="0"/>
                <w:numId w:val="1094"/>
              </w:numPr>
              <w:jc w:val="left"/>
            </w:pPr>
            <w:r>
              <w:t xml:space="preserve">Start time, end time, and completion status</w:t>
            </w:r>
          </w:p>
          <w:p>
            <w:pPr>
              <w:numPr>
                <w:ilvl w:val="0"/>
                <w:numId w:val="1094"/>
              </w:numPr>
              <w:jc w:val="left"/>
            </w:pPr>
            <w:r>
              <w:t xml:space="preserve">Input data scope: stations, elements, and time period processed</w:t>
            </w:r>
          </w:p>
          <w:p>
            <w:pPr>
              <w:numPr>
                <w:ilvl w:val="0"/>
                <w:numId w:val="1094"/>
              </w:numPr>
              <w:jc w:val="left"/>
            </w:pPr>
            <w:r>
              <w:t xml:space="preserve">Count of records processed, updated, flagged, or rejected</w:t>
            </w:r>
          </w:p>
          <w:p>
            <w:pPr>
              <w:numPr>
                <w:ilvl w:val="0"/>
                <w:numId w:val="1094"/>
              </w:numPr>
              <w:jc w:val="left"/>
            </w:pPr>
            <w:r>
              <w:t xml:space="preserve">Any errors or warnings generated during processing</w:t>
            </w:r>
          </w:p>
        </w:tc>
      </w:tr>
    </w:tbl>
    <w:bookmarkEnd w:id="183"/>
    <w:bookmarkEnd w:id="184"/>
    <w:bookmarkEnd w:id="185"/>
    <w:bookmarkEnd w:id="186"/>
    <w:bookmarkStart w:id="239" w:name="Xe1211e1a79840e0a02164a53861b3cbc3faa0d8"/>
    <w:p>
      <w:pPr>
        <w:pStyle w:val="Heading1"/>
      </w:pPr>
      <w:r>
        <w:rPr>
          <w:rStyle w:val="SectionNumber"/>
        </w:rPr>
        <w:t xml:space="preserve">8</w:t>
      </w:r>
      <w:r>
        <w:tab/>
      </w:r>
      <w:r>
        <w:t xml:space="preserve">Non-functional Requirements</w:t>
      </w:r>
    </w:p>
    <w:p>
      <w:pPr>
        <w:pStyle w:val="FirstParagraph"/>
      </w:pPr>
      <w:r>
        <w:t xml:space="preserve">This section defines the quality attributes and constraints that specify how well the Climate Data Management System performs its functions. These requirements address system characteristics essential for operational deployment, long-term sustainability, and user satisfaction.</w:t>
      </w:r>
    </w:p>
    <w:bookmarkStart w:id="192" w:name="Xc95a511d7f3e23944168ab47f55d6c89fd224be"/>
    <w:p>
      <w:pPr>
        <w:pStyle w:val="Heading2"/>
      </w:pPr>
      <w:r>
        <w:rPr>
          <w:rStyle w:val="SectionNumber"/>
        </w:rPr>
        <w:t xml:space="preserve">8.1</w:t>
      </w:r>
      <w:r>
        <w:tab/>
      </w:r>
      <w:r>
        <w:t xml:space="preserve">Requirements Class: Performance and Scalability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/req/performance</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187" w:name="X4fa8f32709e3b2beb33d2036f312f3828dc656a"/>
    <w:p>
      <w:pPr>
        <w:pStyle w:val="Heading3"/>
      </w:pPr>
      <w:r>
        <w:rPr>
          <w:rStyle w:val="SectionNumber"/>
        </w:rPr>
        <w:t xml:space="preserve">8.1.1</w:t>
      </w:r>
      <w:r>
        <w:tab/>
      </w:r>
      <w:r>
        <w:t xml:space="preserve">Overview</w:t>
      </w:r>
    </w:p>
    <w:p>
      <w:pPr>
        <w:pStyle w:val="FirstParagraph"/>
      </w:pPr>
      <w:r>
        <w:t xml:space="preserve">Ensure the system can handle operational data volumes, concurrent users, and query loads efficiently while maintaining</w:t>
      </w:r>
      <w:r>
        <w:t xml:space="preserve"> </w:t>
      </w:r>
      <w:r>
        <w:t xml:space="preserve">acceptable response times and supporting future growth. Performance requirements ensure the CDMS remains viable as</w:t>
      </w:r>
      <w:r>
        <w:t xml:space="preserve"> </w:t>
      </w:r>
      <w:r>
        <w:t xml:space="preserve">data volumes increase and user communities expand over decades of operation.</w:t>
      </w:r>
    </w:p>
    <w:bookmarkEnd w:id="187"/>
    <w:bookmarkStart w:id="191" w:name="Xc0ea67382d56eb8fcbf04ce32aa70367a0b05ca"/>
    <w:p>
      <w:pPr>
        <w:pStyle w:val="Heading3"/>
      </w:pPr>
      <w:r>
        <w:rPr>
          <w:rStyle w:val="SectionNumber"/>
        </w:rPr>
        <w:t xml:space="preserve">8.1.2</w:t>
      </w:r>
      <w:r>
        <w:tab/>
      </w:r>
      <w:r>
        <w:t xml:space="preserve">Requirements</w:t>
      </w:r>
    </w:p>
    <w:bookmarkStart w:id="188" w:name="req_performance_response_time"/>
    <w:p>
      <w:pPr>
        <w:pStyle w:val="Heading4"/>
      </w:pPr>
      <w:r>
        <w:rPr>
          <w:rStyle w:val="SectionNumber"/>
        </w:rPr>
        <w:t xml:space="preserve">8.1.2.1</w:t>
      </w:r>
      <w:r>
        <w:tab/>
      </w:r>
      <w:r>
        <w:t xml:space="preserve">Query Response Performance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59</w:t>
            </w:r>
          </w:p>
        </w:tc>
      </w:tr>
      <w:tr>
        <w:tc>
          <w:tcPr/>
          <w:p>
            <w:pPr>
              <w:jc w:val="left"/>
            </w:pPr>
            <w:r>
              <w:t xml:space="preserve">Identifier</w:t>
            </w:r>
          </w:p>
        </w:tc>
        <w:tc>
          <w:tcPr/>
          <w:p>
            <w:pPr>
              <w:jc w:val="left"/>
            </w:pPr>
            <w:r>
              <w:t xml:space="preserve">/req/performance/response-time</w:t>
            </w:r>
          </w:p>
        </w:tc>
      </w:tr>
      <w:tr>
        <w:tc>
          <w:tcPr/>
          <w:p>
            <w:pPr>
              <w:jc w:val="left"/>
            </w:pPr>
            <w:r>
              <w:t xml:space="preserve">Statement</w:t>
            </w:r>
          </w:p>
        </w:tc>
        <w:tc>
          <w:tcPr/>
          <w:p>
            <w:pPr>
              <w:jc w:val="left"/>
            </w:pPr>
            <w:r>
              <w:t xml:space="preserve">The system SHALL:</w:t>
            </w:r>
          </w:p>
          <w:p>
            <w:pPr>
              <w:numPr>
                <w:ilvl w:val="0"/>
                <w:numId w:val="1095"/>
              </w:numPr>
              <w:jc w:val="left"/>
            </w:pPr>
            <w:r>
              <w:t xml:space="preserve">Define and document response time targets for common query operations, including</w:t>
            </w:r>
            <w:r>
              <w:t xml:space="preserve"> </w:t>
            </w:r>
            <w:r>
              <w:t xml:space="preserve">single-station data retrieval, multi-station spatial queries, and metadata lookups</w:t>
            </w:r>
          </w:p>
          <w:p>
            <w:pPr>
              <w:numPr>
                <w:ilvl w:val="0"/>
                <w:numId w:val="1095"/>
              </w:numPr>
              <w:jc w:val="left"/>
            </w:pPr>
            <w:r>
              <w:t xml:space="preserve">Monitor query response times against defined targets</w:t>
            </w:r>
          </w:p>
          <w:p>
            <w:pPr>
              <w:numPr>
                <w:ilvl w:val="0"/>
                <w:numId w:val="1095"/>
              </w:numPr>
              <w:jc w:val="left"/>
            </w:pPr>
            <w:r>
              <w:t xml:space="preserve">Remain responsive under expected concurrent user load without degradation of</w:t>
            </w:r>
            <w:r>
              <w:t xml:space="preserve"> </w:t>
            </w:r>
            <w:r>
              <w:t xml:space="preserve">correctness or data integrity</w:t>
            </w:r>
          </w:p>
        </w:tc>
      </w:tr>
    </w:tbl>
    <w:p>
      <w:pPr>
        <w:pStyle w:val="FirstParagraph"/>
      </w:pPr>
      <w:r>
        <w:t xml:space="preserve">Response time targets should be defined by implementers based on expected user community</w:t>
      </w:r>
      <w:r>
        <w:t xml:space="preserve"> </w:t>
      </w:r>
      <w:r>
        <w:t xml:space="preserve">size, data volumes, and infrastructure. Targets should be documented in system</w:t>
      </w:r>
      <w:r>
        <w:t xml:space="preserve"> </w:t>
      </w:r>
      <w:r>
        <w:t xml:space="preserve">specifications and reviewed as data volumes and user communities grow. Users should be</w:t>
      </w:r>
      <w:r>
        <w:t xml:space="preserve"> </w:t>
      </w:r>
      <w:r>
        <w:t xml:space="preserve">informed of long-running queries through progress indication rather than silent waits.</w:t>
      </w:r>
    </w:p>
    <w:bookmarkEnd w:id="188"/>
    <w:bookmarkStart w:id="189" w:name="req_performance_capacity"/>
    <w:p>
      <w:pPr>
        <w:pStyle w:val="Heading4"/>
      </w:pPr>
      <w:r>
        <w:rPr>
          <w:rStyle w:val="SectionNumber"/>
        </w:rPr>
        <w:t xml:space="preserve">8.1.2.2</w:t>
      </w:r>
      <w:r>
        <w:tab/>
      </w:r>
      <w:r>
        <w:t xml:space="preserve">Data Volume Capacity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60</w:t>
            </w:r>
          </w:p>
        </w:tc>
      </w:tr>
      <w:tr>
        <w:tc>
          <w:tcPr/>
          <w:p>
            <w:pPr>
              <w:jc w:val="left"/>
            </w:pPr>
            <w:r>
              <w:t xml:space="preserve">Identifier</w:t>
            </w:r>
          </w:p>
        </w:tc>
        <w:tc>
          <w:tcPr/>
          <w:p>
            <w:pPr>
              <w:jc w:val="left"/>
            </w:pPr>
            <w:r>
              <w:t xml:space="preserve">/req/performance/capacity</w:t>
            </w:r>
          </w:p>
        </w:tc>
      </w:tr>
      <w:tr>
        <w:tc>
          <w:tcPr/>
          <w:p>
            <w:pPr>
              <w:jc w:val="left"/>
            </w:pPr>
            <w:r>
              <w:t xml:space="preserve">Statement</w:t>
            </w:r>
          </w:p>
        </w:tc>
        <w:tc>
          <w:tcPr/>
          <w:p>
            <w:pPr>
              <w:jc w:val="left"/>
            </w:pPr>
            <w:r>
              <w:t xml:space="preserve">The system SHALL:</w:t>
            </w:r>
          </w:p>
          <w:p>
            <w:pPr>
              <w:numPr>
                <w:ilvl w:val="0"/>
                <w:numId w:val="1096"/>
              </w:numPr>
              <w:jc w:val="left"/>
            </w:pPr>
            <w:r>
              <w:t xml:space="preserve">Support storage and retrieval of observational records spanning multiple decades of</w:t>
            </w:r>
            <w:r>
              <w:t xml:space="preserve"> </w:t>
            </w:r>
            <w:r>
              <w:t xml:space="preserve">historical data across all managed station networks</w:t>
            </w:r>
          </w:p>
          <w:p>
            <w:pPr>
              <w:numPr>
                <w:ilvl w:val="0"/>
                <w:numId w:val="1096"/>
              </w:numPr>
              <w:jc w:val="left"/>
            </w:pPr>
            <w:r>
              <w:t xml:space="preserve">Accommodate growth in data volume over the operational lifetime of the system without</w:t>
            </w:r>
            <w:r>
              <w:t xml:space="preserve"> </w:t>
            </w:r>
            <w:r>
              <w:t xml:space="preserve">requiring re-architecture of core data storage</w:t>
            </w:r>
          </w:p>
          <w:p>
            <w:pPr>
              <w:numPr>
                <w:ilvl w:val="0"/>
                <w:numId w:val="1096"/>
              </w:numPr>
              <w:jc w:val="left"/>
            </w:pPr>
            <w:r>
              <w:t xml:space="preserve">Complete ingestion of observations from all configured sources within defined latency</w:t>
            </w:r>
            <w:r>
              <w:t xml:space="preserve"> </w:t>
            </w:r>
            <w:r>
              <w:t xml:space="preserve">targets appropriate to the data delivery schedule of each source</w:t>
            </w:r>
          </w:p>
        </w:tc>
      </w:tr>
    </w:tbl>
    <w:bookmarkEnd w:id="189"/>
    <w:bookmarkStart w:id="190" w:name="rec_performance_scalability"/>
    <w:p>
      <w:pPr>
        <w:pStyle w:val="Heading4"/>
      </w:pPr>
      <w:r>
        <w:rPr>
          <w:rStyle w:val="SectionNumber"/>
        </w:rPr>
        <w:t xml:space="preserve">8.1.2.3</w:t>
      </w:r>
      <w:r>
        <w:tab/>
      </w:r>
      <w:r>
        <w:t xml:space="preserve">Scalability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16</w:t>
            </w:r>
          </w:p>
        </w:tc>
      </w:tr>
      <w:tr>
        <w:tc>
          <w:tcPr/>
          <w:p>
            <w:pPr>
              <w:jc w:val="left"/>
            </w:pPr>
            <w:r>
              <w:t xml:space="preserve">Identifier</w:t>
            </w:r>
          </w:p>
        </w:tc>
        <w:tc>
          <w:tcPr/>
          <w:p>
            <w:pPr>
              <w:jc w:val="left"/>
            </w:pPr>
            <w:r>
              <w:t xml:space="preserve">/rec/performance/scalability</w:t>
            </w:r>
          </w:p>
        </w:tc>
      </w:tr>
      <w:tr>
        <w:tc>
          <w:tcPr/>
          <w:p>
            <w:pPr>
              <w:jc w:val="left"/>
            </w:pPr>
            <w:r>
              <w:t xml:space="preserve">Statement</w:t>
            </w:r>
          </w:p>
        </w:tc>
        <w:tc>
          <w:tcPr/>
          <w:p>
            <w:pPr>
              <w:jc w:val="left"/>
            </w:pPr>
            <w:r>
              <w:t xml:space="preserve">The system SHOULD be designed to support scaling of processing and storage</w:t>
            </w:r>
            <w:r>
              <w:t xml:space="preserve"> </w:t>
            </w:r>
            <w:r>
              <w:t xml:space="preserve">capacity to accommodate increasing data volumes and user loads as national observing</w:t>
            </w:r>
            <w:r>
              <w:t xml:space="preserve"> </w:t>
            </w:r>
            <w:r>
              <w:t xml:space="preserve">networks grow.</w:t>
            </w:r>
          </w:p>
        </w:tc>
      </w:tr>
    </w:tbl>
    <w:bookmarkEnd w:id="190"/>
    <w:bookmarkEnd w:id="191"/>
    <w:bookmarkEnd w:id="192"/>
    <w:bookmarkStart w:id="201" w:name="Xd4ba3017a639133d5a26c77d58905b95a8035e9"/>
    <w:p>
      <w:pPr>
        <w:pStyle w:val="Heading2"/>
      </w:pPr>
      <w:r>
        <w:rPr>
          <w:rStyle w:val="SectionNumber"/>
        </w:rPr>
        <w:t xml:space="preserve">8.2</w:t>
      </w:r>
      <w:r>
        <w:tab/>
      </w:r>
      <w:r>
        <w:t xml:space="preserve">Requirements Class: Reliability and Availability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/req/reliability</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193" w:name="X446c077fd415502cdbec163aa386de85d05d01c"/>
    <w:p>
      <w:pPr>
        <w:pStyle w:val="Heading3"/>
      </w:pPr>
      <w:r>
        <w:rPr>
          <w:rStyle w:val="SectionNumber"/>
        </w:rPr>
        <w:t xml:space="preserve">8.2.1</w:t>
      </w:r>
      <w:r>
        <w:tab/>
      </w:r>
      <w:r>
        <w:t xml:space="preserve">Overview</w:t>
      </w:r>
    </w:p>
    <w:p>
      <w:pPr>
        <w:pStyle w:val="FirstParagraph"/>
      </w:pPr>
      <w:r>
        <w:t xml:space="preserve">Ensure the system operates dependably with minimal unplanned downtime, maintains data integrity under all conditions,</w:t>
      </w:r>
      <w:r>
        <w:t xml:space="preserve"> </w:t>
      </w:r>
      <w:r>
        <w:t xml:space="preserve">and recovers gracefully from failures. Reliability is essential for climate data, which serves as an irreplaceable</w:t>
      </w:r>
      <w:r>
        <w:t xml:space="preserve"> </w:t>
      </w:r>
      <w:r>
        <w:t xml:space="preserve">scientific resource requiring protection for future generations.</w:t>
      </w:r>
    </w:p>
    <w:bookmarkEnd w:id="193"/>
    <w:bookmarkStart w:id="200" w:name="X7c4ace7d878fab3dfcc7cd52c4413124c84ed24"/>
    <w:p>
      <w:pPr>
        <w:pStyle w:val="Heading3"/>
      </w:pPr>
      <w:r>
        <w:rPr>
          <w:rStyle w:val="SectionNumber"/>
        </w:rPr>
        <w:t xml:space="preserve">8.2.2</w:t>
      </w:r>
      <w:r>
        <w:tab/>
      </w:r>
      <w:r>
        <w:t xml:space="preserve">Requirements</w:t>
      </w:r>
    </w:p>
    <w:bookmarkStart w:id="194" w:name="req_reliability_availability"/>
    <w:p>
      <w:pPr>
        <w:pStyle w:val="Heading4"/>
      </w:pPr>
      <w:r>
        <w:rPr>
          <w:rStyle w:val="SectionNumber"/>
        </w:rPr>
        <w:t xml:space="preserve">8.2.2.1</w:t>
      </w:r>
      <w:r>
        <w:tab/>
      </w:r>
      <w:r>
        <w:t xml:space="preserve">System Availability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61</w:t>
            </w:r>
          </w:p>
        </w:tc>
      </w:tr>
      <w:tr>
        <w:tc>
          <w:tcPr/>
          <w:p>
            <w:pPr>
              <w:jc w:val="left"/>
            </w:pPr>
            <w:r>
              <w:t xml:space="preserve">Identifier</w:t>
            </w:r>
          </w:p>
        </w:tc>
        <w:tc>
          <w:tcPr/>
          <w:p>
            <w:pPr>
              <w:jc w:val="left"/>
            </w:pPr>
            <w:r>
              <w:t xml:space="preserve">/req/reliability/availability</w:t>
            </w:r>
          </w:p>
        </w:tc>
      </w:tr>
      <w:tr>
        <w:tc>
          <w:tcPr/>
          <w:p>
            <w:pPr>
              <w:jc w:val="left"/>
            </w:pPr>
            <w:r>
              <w:t xml:space="preserve">Statement</w:t>
            </w:r>
          </w:p>
        </w:tc>
        <w:tc>
          <w:tcPr/>
          <w:p>
            <w:pPr>
              <w:jc w:val="left"/>
            </w:pPr>
            <w:r>
              <w:t xml:space="preserve">The system SHALL:</w:t>
            </w:r>
          </w:p>
          <w:p>
            <w:pPr>
              <w:numPr>
                <w:ilvl w:val="0"/>
                <w:numId w:val="1097"/>
              </w:numPr>
              <w:jc w:val="left"/>
            </w:pPr>
            <w:r>
              <w:t xml:space="preserve">Define and publish availability targets for data retrieval and ingestion services</w:t>
            </w:r>
          </w:p>
          <w:p>
            <w:pPr>
              <w:numPr>
                <w:ilvl w:val="0"/>
                <w:numId w:val="1097"/>
              </w:numPr>
              <w:jc w:val="left"/>
            </w:pPr>
            <w:r>
              <w:t xml:space="preserve">Monitor system availability and report against defined targets</w:t>
            </w:r>
          </w:p>
          <w:p>
            <w:pPr>
              <w:numPr>
                <w:ilvl w:val="0"/>
                <w:numId w:val="1097"/>
              </w:numPr>
              <w:jc w:val="left"/>
            </w:pPr>
            <w:r>
              <w:t xml:space="preserve">Communicate scheduled maintenance windows to users in advance</w:t>
            </w:r>
          </w:p>
          <w:p>
            <w:pPr>
              <w:numPr>
                <w:ilvl w:val="0"/>
                <w:numId w:val="1097"/>
              </w:numPr>
              <w:jc w:val="left"/>
            </w:pPr>
            <w:r>
              <w:t xml:space="preserve">Minimize scheduled maintenance downtime through rolling update or equivalent procedures</w:t>
            </w:r>
          </w:p>
          <w:p>
            <w:pPr>
              <w:numPr>
                <w:ilvl w:val="0"/>
                <w:numId w:val="1097"/>
              </w:numPr>
              <w:jc w:val="left"/>
            </w:pPr>
            <w:r>
              <w:t xml:space="preserve">Notify administrators promptly of unplanned outages with sufficient detail for diagnosis</w:t>
            </w:r>
          </w:p>
        </w:tc>
      </w:tr>
    </w:tbl>
    <w:p>
      <w:pPr>
        <w:pStyle w:val="FirstParagraph"/>
      </w:pPr>
      <w:r>
        <w:t xml:space="preserve">Retrieval availability is typically held to a higher target than ingestion availability,</w:t>
      </w:r>
      <w:r>
        <w:t xml:space="preserve"> </w:t>
      </w:r>
      <w:r>
        <w:t xml:space="preserve">since brief ingestion interruptions are often recoverable (source data can be buffered</w:t>
      </w:r>
      <w:r>
        <w:t xml:space="preserve"> </w:t>
      </w:r>
      <w:r>
        <w:t xml:space="preserve">and re-submitted) while retrieval unavailability directly affects users. Implementers</w:t>
      </w:r>
      <w:r>
        <w:t xml:space="preserve"> </w:t>
      </w:r>
      <w:r>
        <w:t xml:space="preserve">should set targets appropriate to their national operational context and infrastructure.</w:t>
      </w:r>
      <w:r>
        <w:t xml:space="preserve"> </w:t>
      </w:r>
      <w:r>
        <w:t xml:space="preserve">Note that availability targets govern day-to-day operations; disaster recovery objectives</w:t>
      </w:r>
      <w:r>
        <w:t xml:space="preserve"> </w:t>
      </w:r>
      <w:r>
        <w:t xml:space="preserve">(RTO/RPO) are addressed separately in /req/reliability/backup-recovery.</w:t>
      </w:r>
    </w:p>
    <w:bookmarkEnd w:id="194"/>
    <w:bookmarkStart w:id="195" w:name="req_reliability_data_integrity"/>
    <w:p>
      <w:pPr>
        <w:pStyle w:val="Heading4"/>
      </w:pPr>
      <w:r>
        <w:rPr>
          <w:rStyle w:val="SectionNumber"/>
        </w:rPr>
        <w:t xml:space="preserve">8.2.2.2</w:t>
      </w:r>
      <w:r>
        <w:tab/>
      </w:r>
      <w:r>
        <w:t xml:space="preserve">Data Integrity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62</w:t>
            </w:r>
          </w:p>
        </w:tc>
      </w:tr>
      <w:tr>
        <w:tc>
          <w:tcPr/>
          <w:p>
            <w:pPr>
              <w:jc w:val="left"/>
            </w:pPr>
            <w:r>
              <w:t xml:space="preserve">Identifier</w:t>
            </w:r>
          </w:p>
        </w:tc>
        <w:tc>
          <w:tcPr/>
          <w:p>
            <w:pPr>
              <w:jc w:val="left"/>
            </w:pPr>
            <w:r>
              <w:t xml:space="preserve">/req/reliability/data-integrity</w:t>
            </w:r>
          </w:p>
        </w:tc>
      </w:tr>
      <w:tr>
        <w:tc>
          <w:tcPr/>
          <w:p>
            <w:pPr>
              <w:jc w:val="left"/>
            </w:pPr>
            <w:r>
              <w:t xml:space="preserve">Statement</w:t>
            </w:r>
          </w:p>
        </w:tc>
        <w:tc>
          <w:tcPr/>
          <w:p>
            <w:pPr>
              <w:jc w:val="left"/>
            </w:pPr>
            <w:r>
              <w:t xml:space="preserve">The system SHALL ensure data integrity through:</w:t>
            </w:r>
          </w:p>
          <w:p>
            <w:pPr>
              <w:numPr>
                <w:ilvl w:val="0"/>
                <w:numId w:val="1098"/>
              </w:numPr>
              <w:jc w:val="left"/>
            </w:pPr>
            <w:r>
              <w:t xml:space="preserve">Atomicity of write operations: observation records are written completely or not at all, with no partial writes persisted to storage</w:t>
            </w:r>
          </w:p>
          <w:p>
            <w:pPr>
              <w:numPr>
                <w:ilvl w:val="0"/>
                <w:numId w:val="1098"/>
              </w:numPr>
              <w:jc w:val="left"/>
            </w:pPr>
            <w:r>
              <w:t xml:space="preserve">Durability of committed records: data written successfully persists across system failures and restarts</w:t>
            </w:r>
          </w:p>
          <w:p>
            <w:pPr>
              <w:numPr>
                <w:ilvl w:val="0"/>
                <w:numId w:val="1098"/>
              </w:numPr>
              <w:jc w:val="left"/>
            </w:pPr>
            <w:r>
              <w:t xml:space="preserve">Referential integrity constraints preventing orphaned observations (observations without valid station references)</w:t>
            </w:r>
          </w:p>
          <w:p>
            <w:pPr>
              <w:numPr>
                <w:ilvl w:val="0"/>
                <w:numId w:val="1098"/>
              </w:numPr>
              <w:jc w:val="left"/>
            </w:pPr>
            <w:r>
              <w:t xml:space="preserve">Checksums or cryptographic hash verification for file-based data transfers</w:t>
            </w:r>
          </w:p>
          <w:p>
            <w:pPr>
              <w:numPr>
                <w:ilvl w:val="0"/>
                <w:numId w:val="1098"/>
              </w:numPr>
              <w:jc w:val="left"/>
            </w:pPr>
            <w:r>
              <w:t xml:space="preserve">Write-ahead logging or equivalent mechanisms to prevent data loss during system failures</w:t>
            </w:r>
          </w:p>
          <w:p>
            <w:pPr>
              <w:numPr>
                <w:ilvl w:val="0"/>
                <w:numId w:val="1098"/>
              </w:numPr>
              <w:jc w:val="left"/>
            </w:pPr>
            <w:r>
              <w:t xml:space="preserve">Periodic integrity checks to detect and report data corruption</w:t>
            </w:r>
          </w:p>
        </w:tc>
      </w:tr>
    </w:tbl>
    <w:p>
      <w:pPr>
        <w:pStyle w:val="FirstParagraph"/>
      </w:pPr>
      <w:r>
        <w:t xml:space="preserve">Write-ahead logging (WAL) is a standard database durability mechanism in which changes</w:t>
      </w:r>
      <w:r>
        <w:t xml:space="preserve"> </w:t>
      </w:r>
      <w:r>
        <w:t xml:space="preserve">are written to a transaction log before being applied to the main data store. In the</w:t>
      </w:r>
      <w:r>
        <w:t xml:space="preserve"> </w:t>
      </w:r>
      <w:r>
        <w:t xml:space="preserve">event of a system crash, the log enables recovery to a consistent state. The specific</w:t>
      </w:r>
      <w:r>
        <w:t xml:space="preserve"> </w:t>
      </w:r>
      <w:r>
        <w:t xml:space="preserve">mechanism is implementation-dependent; the requirement is that the system can recover</w:t>
      </w:r>
      <w:r>
        <w:t xml:space="preserve"> </w:t>
      </w:r>
      <w:r>
        <w:t xml:space="preserve">to a consistent state following an unplanned failure.</w:t>
      </w:r>
    </w:p>
    <w:p>
      <w:pPr>
        <w:pStyle w:val="BodyText"/>
      </w:pPr>
      <w:r>
        <w:t xml:space="preserve">Periodic integrity checks refer to automated verification that stored data matches</w:t>
      </w:r>
      <w:r>
        <w:t xml:space="preserve"> </w:t>
      </w:r>
      <w:r>
        <w:t xml:space="preserve">expected checksums or hash values, detecting silent corruption caused by storage</w:t>
      </w:r>
      <w:r>
        <w:t xml:space="preserve"> </w:t>
      </w:r>
      <w:r>
        <w:t xml:space="preserve">media failures or software defects. Results should be logged and administrators</w:t>
      </w:r>
      <w:r>
        <w:t xml:space="preserve"> </w:t>
      </w:r>
      <w:r>
        <w:t xml:space="preserve">alerted on any detected inconsistency.</w:t>
      </w:r>
    </w:p>
    <w:bookmarkEnd w:id="195"/>
    <w:bookmarkStart w:id="196" w:name="req_reliability_backup_recovery"/>
    <w:p>
      <w:pPr>
        <w:pStyle w:val="Heading4"/>
      </w:pPr>
      <w:r>
        <w:rPr>
          <w:rStyle w:val="SectionNumber"/>
        </w:rPr>
        <w:t xml:space="preserve">8.2.2.3</w:t>
      </w:r>
      <w:r>
        <w:tab/>
      </w:r>
      <w:r>
        <w:t xml:space="preserve">Backup and Recovery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63</w:t>
            </w:r>
          </w:p>
        </w:tc>
      </w:tr>
      <w:tr>
        <w:tc>
          <w:tcPr/>
          <w:p>
            <w:pPr>
              <w:jc w:val="left"/>
            </w:pPr>
            <w:r>
              <w:t xml:space="preserve">Identifier</w:t>
            </w:r>
          </w:p>
        </w:tc>
        <w:tc>
          <w:tcPr/>
          <w:p>
            <w:pPr>
              <w:jc w:val="left"/>
            </w:pPr>
            <w:r>
              <w:t xml:space="preserve">/req/reliability/backup-recovery</w:t>
            </w:r>
          </w:p>
        </w:tc>
      </w:tr>
      <w:tr>
        <w:tc>
          <w:tcPr/>
          <w:p>
            <w:pPr>
              <w:jc w:val="left"/>
            </w:pPr>
            <w:r>
              <w:t xml:space="preserve">Statement</w:t>
            </w:r>
          </w:p>
        </w:tc>
        <w:tc>
          <w:tcPr/>
          <w:p>
            <w:pPr>
              <w:jc w:val="left"/>
            </w:pPr>
            <w:r>
              <w:t xml:space="preserve">The system SHALL implement backup and recovery capabilities:</w:t>
            </w:r>
          </w:p>
          <w:p>
            <w:pPr>
              <w:numPr>
                <w:ilvl w:val="0"/>
                <w:numId w:val="1099"/>
              </w:numPr>
              <w:jc w:val="left"/>
            </w:pPr>
            <w:r>
              <w:t xml:space="preserve">Automated regular backups of all observation data, metadata, and system configuration</w:t>
            </w:r>
          </w:p>
          <w:p>
            <w:pPr>
              <w:numPr>
                <w:ilvl w:val="0"/>
                <w:numId w:val="1099"/>
              </w:numPr>
              <w:jc w:val="left"/>
            </w:pPr>
            <w:r>
              <w:t xml:space="preserve">Defined and documented Recovery Time Objective (RTO) and Recovery Point Objective (RPO)</w:t>
            </w:r>
            <w:r>
              <w:t xml:space="preserve"> </w:t>
            </w:r>
            <w:r>
              <w:t xml:space="preserve">appropriate to the operational context</w:t>
            </w:r>
          </w:p>
          <w:p>
            <w:pPr>
              <w:numPr>
                <w:ilvl w:val="0"/>
                <w:numId w:val="1099"/>
              </w:numPr>
              <w:jc w:val="left"/>
            </w:pPr>
            <w:r>
              <w:t xml:space="preserve">Point-in-time recovery capability to restore the system to a known-good prior state</w:t>
            </w:r>
          </w:p>
          <w:p>
            <w:pPr>
              <w:numPr>
                <w:ilvl w:val="0"/>
                <w:numId w:val="1099"/>
              </w:numPr>
              <w:jc w:val="left"/>
            </w:pPr>
            <w:r>
              <w:t xml:space="preserve">Documented and regularly tested recovery procedures</w:t>
            </w:r>
          </w:p>
          <w:p>
            <w:pPr>
              <w:numPr>
                <w:ilvl w:val="0"/>
                <w:numId w:val="1099"/>
              </w:numPr>
              <w:jc w:val="left"/>
            </w:pPr>
            <w:r>
              <w:t xml:space="preserve">Verification of backup integrity through periodic restore testing</w:t>
            </w:r>
          </w:p>
          <w:p>
            <w:pPr>
              <w:numPr>
                <w:ilvl w:val="0"/>
                <w:numId w:val="1099"/>
              </w:numPr>
              <w:jc w:val="left"/>
            </w:pPr>
            <w:r>
              <w:t xml:space="preserve">Backup data stored in a non-proprietary, documented format to ensure recoverability</w:t>
            </w:r>
            <w:r>
              <w:t xml:space="preserve"> </w:t>
            </w:r>
            <w:r>
              <w:t xml:space="preserve">independent of specific software versions or vendor systems</w:t>
            </w:r>
          </w:p>
        </w:tc>
      </w:tr>
    </w:tbl>
    <w:p>
      <w:pPr>
        <w:pStyle w:val="FirstParagraph"/>
      </w:pPr>
      <w:r>
        <w:t xml:space="preserve">RTO defines the maximum acceptable time to restore operations following a failure.</w:t>
      </w:r>
      <w:r>
        <w:t xml:space="preserve"> </w:t>
      </w:r>
      <w:r>
        <w:t xml:space="preserve">RPO defines the maximum acceptable data loss measured in time. Targets should be defined</w:t>
      </w:r>
      <w:r>
        <w:t xml:space="preserve"> </w:t>
      </w:r>
      <w:r>
        <w:t xml:space="preserve">appropriate to the operational context — for a national CDMS, a pragmatic RPO will often be</w:t>
      </w:r>
      <w:r>
        <w:t xml:space="preserve"> </w:t>
      </w:r>
      <w:r>
        <w:t xml:space="preserve">longer than for a real-time operational system, since historical observation data is typically</w:t>
      </w:r>
      <w:r>
        <w:t xml:space="preserve"> </w:t>
      </w:r>
      <w:r>
        <w:t xml:space="preserve">re-ingestible from source systems. The critical concern is protecting processed outputs (QC flags,</w:t>
      </w:r>
      <w:r>
        <w:t xml:space="preserve"> </w:t>
      </w:r>
      <w:r>
        <w:t xml:space="preserve">homogenization adjustments) that may not be reproducible without significant effort.</w:t>
      </w:r>
    </w:p>
    <w:p>
      <w:pPr>
        <w:pStyle w:val="BodyText"/>
      </w:pPr>
      <w:r>
        <w:t xml:space="preserve">Backup storage volumes grow with retention period. Retention requirements should be balanced</w:t>
      </w:r>
      <w:r>
        <w:t xml:space="preserve"> </w:t>
      </w:r>
      <w:r>
        <w:t xml:space="preserve">against available storage, using incremental backup strategies and compression to manage costs. WMO-No. 1238 requires permanent retention of original</w:t>
      </w:r>
      <w:r>
        <w:t xml:space="preserve"> </w:t>
      </w:r>
      <w:r>
        <w:t xml:space="preserve">and irreproducible climate records and their metadata (3.4.1.4); backup policies should reflect this for</w:t>
      </w:r>
      <w:r>
        <w:t xml:space="preserve"> </w:t>
      </w:r>
      <w:r>
        <w:t xml:space="preserve">long-term archival.</w:t>
      </w:r>
    </w:p>
    <w:bookmarkEnd w:id="196"/>
    <w:bookmarkStart w:id="197" w:name="req_reliability_fault_tolerance"/>
    <w:p>
      <w:pPr>
        <w:pStyle w:val="Heading4"/>
      </w:pPr>
      <w:r>
        <w:rPr>
          <w:rStyle w:val="SectionNumber"/>
        </w:rPr>
        <w:t xml:space="preserve">8.2.2.4</w:t>
      </w:r>
      <w:r>
        <w:tab/>
      </w:r>
      <w:r>
        <w:t xml:space="preserve">Fault Tolerance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64</w:t>
            </w:r>
          </w:p>
        </w:tc>
      </w:tr>
      <w:tr>
        <w:tc>
          <w:tcPr/>
          <w:p>
            <w:pPr>
              <w:jc w:val="left"/>
            </w:pPr>
            <w:r>
              <w:t xml:space="preserve">Identifier</w:t>
            </w:r>
          </w:p>
        </w:tc>
        <w:tc>
          <w:tcPr/>
          <w:p>
            <w:pPr>
              <w:jc w:val="left"/>
            </w:pPr>
            <w:r>
              <w:t xml:space="preserve">/req/reliability/fault-tolerance</w:t>
            </w:r>
          </w:p>
        </w:tc>
      </w:tr>
      <w:tr>
        <w:tc>
          <w:tcPr/>
          <w:p>
            <w:pPr>
              <w:jc w:val="left"/>
            </w:pPr>
            <w:r>
              <w:t xml:space="preserve">Statement</w:t>
            </w:r>
          </w:p>
        </w:tc>
        <w:tc>
          <w:tcPr/>
          <w:p>
            <w:pPr>
              <w:jc w:val="left"/>
            </w:pPr>
            <w:r>
              <w:t xml:space="preserve">The system SHALL handle failures gracefully by:</w:t>
            </w:r>
          </w:p>
          <w:p>
            <w:pPr>
              <w:numPr>
                <w:ilvl w:val="0"/>
                <w:numId w:val="1100"/>
              </w:numPr>
              <w:jc w:val="left"/>
            </w:pPr>
            <w:r>
              <w:t xml:space="preserve">Continuing to serve read requests when write operations are unavailable</w:t>
            </w:r>
          </w:p>
          <w:p>
            <w:pPr>
              <w:numPr>
                <w:ilvl w:val="0"/>
                <w:numId w:val="1100"/>
              </w:numPr>
              <w:jc w:val="left"/>
            </w:pPr>
            <w:r>
              <w:t xml:space="preserve">Queuing ingestion requests during temporary processing unavailability</w:t>
            </w:r>
          </w:p>
          <w:p>
            <w:pPr>
              <w:numPr>
                <w:ilvl w:val="0"/>
                <w:numId w:val="1100"/>
              </w:numPr>
              <w:jc w:val="left"/>
            </w:pPr>
            <w:r>
              <w:t xml:space="preserve">Providing meaningful error messages rather than generic failures</w:t>
            </w:r>
          </w:p>
          <w:p>
            <w:pPr>
              <w:numPr>
                <w:ilvl w:val="0"/>
                <w:numId w:val="1100"/>
              </w:numPr>
              <w:jc w:val="left"/>
            </w:pPr>
            <w:r>
              <w:t xml:space="preserve">Logging all error conditions with sufficient detail for diagnosis</w:t>
            </w:r>
          </w:p>
          <w:p>
            <w:pPr>
              <w:numPr>
                <w:ilvl w:val="0"/>
                <w:numId w:val="1100"/>
              </w:numPr>
              <w:jc w:val="left"/>
            </w:pPr>
            <w:r>
              <w:t xml:space="preserve">Automatically retrying failed operations with exponential backoff</w:t>
            </w:r>
          </w:p>
        </w:tc>
      </w:tr>
    </w:tbl>
    <w:bookmarkEnd w:id="197"/>
    <w:bookmarkStart w:id="198" w:name="req_reliability_retrieval_validation"/>
    <w:p>
      <w:pPr>
        <w:pStyle w:val="Heading4"/>
      </w:pPr>
      <w:r>
        <w:rPr>
          <w:rStyle w:val="SectionNumber"/>
        </w:rPr>
        <w:t xml:space="preserve">8.2.2.5</w:t>
      </w:r>
      <w:r>
        <w:tab/>
      </w:r>
      <w:r>
        <w:t xml:space="preserve">Data Validation on Retrieval</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65</w:t>
            </w:r>
          </w:p>
        </w:tc>
      </w:tr>
      <w:tr>
        <w:tc>
          <w:tcPr/>
          <w:p>
            <w:pPr>
              <w:jc w:val="left"/>
            </w:pPr>
            <w:r>
              <w:t xml:space="preserve">Identifier</w:t>
            </w:r>
          </w:p>
        </w:tc>
        <w:tc>
          <w:tcPr/>
          <w:p>
            <w:pPr>
              <w:jc w:val="left"/>
            </w:pPr>
            <w:r>
              <w:t xml:space="preserve">/req/reliability/retrieval-validation</w:t>
            </w:r>
          </w:p>
        </w:tc>
      </w:tr>
      <w:tr>
        <w:tc>
          <w:tcPr/>
          <w:p>
            <w:pPr>
              <w:jc w:val="left"/>
            </w:pPr>
            <w:r>
              <w:t xml:space="preserve">Statement</w:t>
            </w:r>
          </w:p>
        </w:tc>
        <w:tc>
          <w:tcPr/>
          <w:p>
            <w:pPr>
              <w:jc w:val="left"/>
            </w:pPr>
            <w:r>
              <w:t xml:space="preserve">The system SHALL validate data consistency when retrieving stored data:</w:t>
            </w:r>
          </w:p>
          <w:p>
            <w:pPr>
              <w:numPr>
                <w:ilvl w:val="0"/>
                <w:numId w:val="1101"/>
              </w:numPr>
              <w:jc w:val="left"/>
            </w:pPr>
            <w:r>
              <w:t xml:space="preserve">Verify checksums for file-based retrievals</w:t>
            </w:r>
          </w:p>
          <w:p>
            <w:pPr>
              <w:numPr>
                <w:ilvl w:val="0"/>
                <w:numId w:val="1101"/>
              </w:numPr>
              <w:jc w:val="left"/>
            </w:pPr>
            <w:r>
              <w:t xml:space="preserve">Detect and report any data corruption to system administrators</w:t>
            </w:r>
          </w:p>
          <w:p>
            <w:pPr>
              <w:numPr>
                <w:ilvl w:val="0"/>
                <w:numId w:val="1101"/>
              </w:numPr>
              <w:jc w:val="left"/>
            </w:pPr>
            <w:r>
              <w:t xml:space="preserve">Provide alternative access to backup copies when primary data is corrupted</w:t>
            </w:r>
          </w:p>
          <w:p>
            <w:pPr>
              <w:numPr>
                <w:ilvl w:val="0"/>
                <w:numId w:val="1101"/>
              </w:numPr>
              <w:jc w:val="left"/>
            </w:pPr>
            <w:r>
              <w:t xml:space="preserve">Maintain audit logs of data integrity violations</w:t>
            </w:r>
          </w:p>
        </w:tc>
      </w:tr>
    </w:tbl>
    <w:p>
      <w:pPr>
        <w:pStyle w:val="FirstParagraph"/>
      </w:pPr>
      <w:r>
        <w:t xml:space="preserve">Corruption detection relies on comparing stored checksums or hash values against</w:t>
      </w:r>
      <w:r>
        <w:t xml:space="preserve"> </w:t>
      </w:r>
      <w:r>
        <w:t xml:space="preserve">values recomputed at retrieval time. Alternative access to backup copies implies</w:t>
      </w:r>
      <w:r>
        <w:t xml:space="preserve"> </w:t>
      </w:r>
      <w:r>
        <w:t xml:space="preserve">that backup data is accessible independently of the primary data store; this may</w:t>
      </w:r>
      <w:r>
        <w:t xml:space="preserve"> </w:t>
      </w:r>
      <w:r>
        <w:t xml:space="preserve">be achieved through a secondary system, off-site backup, or disaster recovery</w:t>
      </w:r>
      <w:r>
        <w:t xml:space="preserve"> </w:t>
      </w:r>
      <w:r>
        <w:t xml:space="preserve">capability (see /rec/reliability/disaster-recovery).</w:t>
      </w:r>
    </w:p>
    <w:bookmarkEnd w:id="198"/>
    <w:bookmarkStart w:id="199" w:name="rec_reliability_disaster_recovery"/>
    <w:p>
      <w:pPr>
        <w:pStyle w:val="Heading4"/>
      </w:pPr>
      <w:r>
        <w:rPr>
          <w:rStyle w:val="SectionNumber"/>
        </w:rPr>
        <w:t xml:space="preserve">8.2.2.6</w:t>
      </w:r>
      <w:r>
        <w:tab/>
      </w:r>
      <w:r>
        <w:t xml:space="preserve">Disaster Recovery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17</w:t>
            </w:r>
          </w:p>
        </w:tc>
      </w:tr>
      <w:tr>
        <w:tc>
          <w:tcPr/>
          <w:p>
            <w:pPr>
              <w:jc w:val="left"/>
            </w:pPr>
            <w:r>
              <w:t xml:space="preserve">Identifier</w:t>
            </w:r>
          </w:p>
        </w:tc>
        <w:tc>
          <w:tcPr/>
          <w:p>
            <w:pPr>
              <w:jc w:val="left"/>
            </w:pPr>
            <w:r>
              <w:t xml:space="preserve">/rec/reliability/disaster-recovery</w:t>
            </w:r>
          </w:p>
        </w:tc>
      </w:tr>
      <w:tr>
        <w:tc>
          <w:tcPr/>
          <w:p>
            <w:pPr>
              <w:jc w:val="left"/>
            </w:pPr>
            <w:r>
              <w:t xml:space="preserve">Statement</w:t>
            </w:r>
          </w:p>
        </w:tc>
        <w:tc>
          <w:tcPr/>
          <w:p>
            <w:pPr>
              <w:jc w:val="left"/>
            </w:pPr>
            <w:r>
              <w:t xml:space="preserve">The system SHOULD support disaster recovery capability including:</w:t>
            </w:r>
          </w:p>
          <w:p>
            <w:pPr>
              <w:numPr>
                <w:ilvl w:val="0"/>
                <w:numId w:val="1102"/>
              </w:numPr>
              <w:jc w:val="left"/>
            </w:pPr>
            <w:r>
              <w:t xml:space="preserve">A secondary system or equivalent standby capable of assuming operations following</w:t>
            </w:r>
            <w:r>
              <w:t xml:space="preserve"> </w:t>
            </w:r>
            <w:r>
              <w:t xml:space="preserve">catastrophic failure of the primary system</w:t>
            </w:r>
          </w:p>
          <w:p>
            <w:pPr>
              <w:numPr>
                <w:ilvl w:val="0"/>
                <w:numId w:val="1102"/>
              </w:numPr>
              <w:jc w:val="left"/>
            </w:pPr>
            <w:r>
              <w:t xml:space="preserve">Documented switchover procedures, including manual activation steps and validation</w:t>
            </w:r>
            <w:r>
              <w:t xml:space="preserve"> </w:t>
            </w:r>
            <w:r>
              <w:t xml:space="preserve">checks to confirm data integrity following switchover</w:t>
            </w:r>
          </w:p>
          <w:p>
            <w:pPr>
              <w:numPr>
                <w:ilvl w:val="0"/>
                <w:numId w:val="1102"/>
              </w:numPr>
              <w:jc w:val="left"/>
            </w:pPr>
            <w:r>
              <w:t xml:space="preserve">Replication or backup transfer to a geographically separate location</w:t>
            </w:r>
          </w:p>
          <w:p>
            <w:pPr>
              <w:numPr>
                <w:ilvl w:val="0"/>
                <w:numId w:val="1102"/>
              </w:numPr>
              <w:jc w:val="left"/>
            </w:pPr>
            <w:r>
              <w:t xml:space="preserve">Regular testing of disaster recovery procedures to verify recoverability</w:t>
            </w:r>
          </w:p>
        </w:tc>
      </w:tr>
    </w:tbl>
    <w:p>
      <w:pPr>
        <w:pStyle w:val="FirstParagraph"/>
      </w:pPr>
      <w:r>
        <w:t xml:space="preserve">A disaster recovery capability (sometimes termed a cold standby or Disaster Recovery</w:t>
      </w:r>
      <w:r>
        <w:t xml:space="preserve"> </w:t>
      </w:r>
      <w:r>
        <w:t xml:space="preserve">Centre) provides resilience against catastrophic failure of the primary infrastructure</w:t>
      </w:r>
      <w:r>
        <w:t xml:space="preserve"> </w:t>
      </w:r>
      <w:r>
        <w:t xml:space="preserve">(fire, flood, hardware failure). It is distinct from high-availability clustering, which</w:t>
      </w:r>
      <w:r>
        <w:t xml:space="preserve"> </w:t>
      </w:r>
      <w:r>
        <w:t xml:space="preserve">addresses routine failures within the primary site. Switchover procedures should be</w:t>
      </w:r>
      <w:r>
        <w:t xml:space="preserve"> </w:t>
      </w:r>
      <w:r>
        <w:t xml:space="preserve">documented in system maintenance documentation as required by /req/maintainability/documentation.</w:t>
      </w:r>
    </w:p>
    <w:bookmarkEnd w:id="199"/>
    <w:bookmarkEnd w:id="200"/>
    <w:bookmarkEnd w:id="201"/>
    <w:bookmarkStart w:id="211" w:name="X46419451676104f84beb4409100cf2a9e191ff6"/>
    <w:p>
      <w:pPr>
        <w:pStyle w:val="Heading2"/>
      </w:pPr>
      <w:r>
        <w:rPr>
          <w:rStyle w:val="SectionNumber"/>
        </w:rPr>
        <w:t xml:space="preserve">8.3</w:t>
      </w:r>
      <w:r>
        <w:tab/>
      </w:r>
      <w:r>
        <w:t xml:space="preserve">Requirements Class: Security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/req/security</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202" w:name="X5c0165fe30bce742e52e0baaa7fd59e5fc8cb40"/>
    <w:p>
      <w:pPr>
        <w:pStyle w:val="Heading3"/>
      </w:pPr>
      <w:r>
        <w:rPr>
          <w:rStyle w:val="SectionNumber"/>
        </w:rPr>
        <w:t xml:space="preserve">8.3.1</w:t>
      </w:r>
      <w:r>
        <w:tab/>
      </w:r>
      <w:r>
        <w:t xml:space="preserve">Overview</w:t>
      </w:r>
    </w:p>
    <w:p>
      <w:pPr>
        <w:pStyle w:val="FirstParagraph"/>
      </w:pPr>
      <w:r>
        <w:t xml:space="preserve">Protect climate data assets, ensure appropriate access controls, maintain confidentiality where required, and</w:t>
      </w:r>
      <w:r>
        <w:t xml:space="preserve"> </w:t>
      </w:r>
      <w:r>
        <w:t xml:space="preserve">provide comprehensive audit trails of security-relevant events. Security safeguards the integrity and trustworthiness</w:t>
      </w:r>
      <w:r>
        <w:t xml:space="preserve"> </w:t>
      </w:r>
      <w:r>
        <w:t xml:space="preserve">of the climate record while enabling appropriate access for legitimate users.</w:t>
      </w:r>
    </w:p>
    <w:bookmarkEnd w:id="202"/>
    <w:bookmarkStart w:id="210" w:name="X3948f899c9bbf4279fb4c5ac1ee6058c140a6bb"/>
    <w:p>
      <w:pPr>
        <w:pStyle w:val="Heading3"/>
      </w:pPr>
      <w:r>
        <w:rPr>
          <w:rStyle w:val="SectionNumber"/>
        </w:rPr>
        <w:t xml:space="preserve">8.3.2</w:t>
      </w:r>
      <w:r>
        <w:tab/>
      </w:r>
      <w:r>
        <w:t xml:space="preserve">Requirements</w:t>
      </w:r>
    </w:p>
    <w:bookmarkStart w:id="203" w:name="req_security_authentication"/>
    <w:p>
      <w:pPr>
        <w:pStyle w:val="Heading4"/>
      </w:pPr>
      <w:r>
        <w:rPr>
          <w:rStyle w:val="SectionNumber"/>
        </w:rPr>
        <w:t xml:space="preserve">8.3.2.1</w:t>
      </w:r>
      <w:r>
        <w:tab/>
      </w:r>
      <w:r>
        <w:t xml:space="preserve">Authentication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66</w:t>
            </w:r>
          </w:p>
        </w:tc>
      </w:tr>
      <w:tr>
        <w:tc>
          <w:tcPr/>
          <w:p>
            <w:pPr>
              <w:jc w:val="left"/>
            </w:pPr>
            <w:r>
              <w:t xml:space="preserve">Identifier</w:t>
            </w:r>
          </w:p>
        </w:tc>
        <w:tc>
          <w:tcPr/>
          <w:p>
            <w:pPr>
              <w:jc w:val="left"/>
            </w:pPr>
            <w:r>
              <w:t xml:space="preserve">/req/security/authentication</w:t>
            </w:r>
          </w:p>
        </w:tc>
      </w:tr>
      <w:tr>
        <w:tc>
          <w:tcPr/>
          <w:p>
            <w:pPr>
              <w:jc w:val="left"/>
            </w:pPr>
            <w:r>
              <w:t xml:space="preserve">Statement</w:t>
            </w:r>
          </w:p>
        </w:tc>
        <w:tc>
          <w:tcPr/>
          <w:p>
            <w:pPr>
              <w:jc w:val="left"/>
            </w:pPr>
            <w:r>
              <w:t xml:space="preserve">The system SHALL implement authentication mechanisms that:</w:t>
            </w:r>
          </w:p>
          <w:p>
            <w:pPr>
              <w:numPr>
                <w:ilvl w:val="0"/>
                <w:numId w:val="1103"/>
              </w:numPr>
              <w:jc w:val="left"/>
            </w:pPr>
            <w:r>
              <w:t xml:space="preserve">Support integration with institutional or enterprise identity management systems</w:t>
            </w:r>
            <w:r>
              <w:t xml:space="preserve"> </w:t>
            </w:r>
            <w:r>
              <w:t xml:space="preserve">using standard authentication protocols</w:t>
            </w:r>
          </w:p>
          <w:p>
            <w:pPr>
              <w:numPr>
                <w:ilvl w:val="0"/>
                <w:numId w:val="1103"/>
              </w:numPr>
              <w:jc w:val="left"/>
            </w:pPr>
            <w:r>
              <w:t xml:space="preserve">Enforce strong credential policies for locally managed accounts</w:t>
            </w:r>
          </w:p>
          <w:p>
            <w:pPr>
              <w:numPr>
                <w:ilvl w:val="0"/>
                <w:numId w:val="1103"/>
              </w:numPr>
              <w:jc w:val="left"/>
            </w:pPr>
            <w:r>
              <w:t xml:space="preserve">Support multi-factor authentication (MFA) for administrative and privileged accounts</w:t>
            </w:r>
          </w:p>
          <w:p>
            <w:pPr>
              <w:numPr>
                <w:ilvl w:val="0"/>
                <w:numId w:val="1103"/>
              </w:numPr>
              <w:jc w:val="left"/>
            </w:pPr>
            <w:r>
              <w:t xml:space="preserve">Implement account lockout after repeated failed authentication attempts</w:t>
            </w:r>
          </w:p>
          <w:p>
            <w:pPr>
              <w:numPr>
                <w:ilvl w:val="0"/>
                <w:numId w:val="1103"/>
              </w:numPr>
              <w:jc w:val="left"/>
            </w:pPr>
            <w:r>
              <w:t xml:space="preserve">Maintain secure session management with automatic timeout after inactivity</w:t>
            </w:r>
          </w:p>
        </w:tc>
      </w:tr>
    </w:tbl>
    <w:p>
      <w:pPr>
        <w:pStyle w:val="FirstParagraph"/>
      </w:pPr>
      <w:r>
        <w:t xml:space="preserve">Standard authentication protocols include OpenID Connect, OAuth 2.0, SAML 2.0, and LDAP,</w:t>
      </w:r>
      <w:r>
        <w:t xml:space="preserve"> </w:t>
      </w:r>
      <w:r>
        <w:t xml:space="preserve">among others. The choice of protocol should reflect the identity management infrastructure</w:t>
      </w:r>
      <w:r>
        <w:t xml:space="preserve"> </w:t>
      </w:r>
      <w:r>
        <w:t xml:space="preserve">in use within the deploying organization. OpenID Connect is widely adopted and provides</w:t>
      </w:r>
      <w:r>
        <w:t xml:space="preserve"> </w:t>
      </w:r>
      <w:r>
        <w:t xml:space="preserve">a standards-based federated identity layer suitable for both web and API access.</w:t>
      </w:r>
    </w:p>
    <w:bookmarkEnd w:id="203"/>
    <w:bookmarkStart w:id="204" w:name="req_security_authorization"/>
    <w:p>
      <w:pPr>
        <w:pStyle w:val="Heading4"/>
      </w:pPr>
      <w:r>
        <w:rPr>
          <w:rStyle w:val="SectionNumber"/>
        </w:rPr>
        <w:t xml:space="preserve">8.3.2.2</w:t>
      </w:r>
      <w:r>
        <w:tab/>
      </w:r>
      <w:r>
        <w:t xml:space="preserve">Authorization and Access Control</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67</w:t>
            </w:r>
          </w:p>
        </w:tc>
      </w:tr>
      <w:tr>
        <w:tc>
          <w:tcPr/>
          <w:p>
            <w:pPr>
              <w:jc w:val="left"/>
            </w:pPr>
            <w:r>
              <w:t xml:space="preserve">Identifier</w:t>
            </w:r>
          </w:p>
        </w:tc>
        <w:tc>
          <w:tcPr/>
          <w:p>
            <w:pPr>
              <w:jc w:val="left"/>
            </w:pPr>
            <w:r>
              <w:t xml:space="preserve">/req/security/authorization</w:t>
            </w:r>
          </w:p>
        </w:tc>
      </w:tr>
      <w:tr>
        <w:tc>
          <w:tcPr/>
          <w:p>
            <w:pPr>
              <w:jc w:val="left"/>
            </w:pPr>
            <w:r>
              <w:t xml:space="preserve">Statement</w:t>
            </w:r>
          </w:p>
        </w:tc>
        <w:tc>
          <w:tcPr/>
          <w:p>
            <w:pPr>
              <w:jc w:val="left"/>
            </w:pPr>
            <w:r>
              <w:t xml:space="preserve">The system SHALL implement role-based access control (RBAC) that:</w:t>
            </w:r>
          </w:p>
          <w:p>
            <w:pPr>
              <w:numPr>
                <w:ilvl w:val="0"/>
                <w:numId w:val="1104"/>
              </w:numPr>
              <w:jc w:val="left"/>
            </w:pPr>
            <w:r>
              <w:t xml:space="preserve">Separates privileges across user roles including at minimum: read-only users, data</w:t>
            </w:r>
            <w:r>
              <w:t xml:space="preserve"> </w:t>
            </w:r>
            <w:r>
              <w:t xml:space="preserve">entry operators, quality control analysts, and system administrators</w:t>
            </w:r>
          </w:p>
          <w:p>
            <w:pPr>
              <w:numPr>
                <w:ilvl w:val="0"/>
                <w:numId w:val="1104"/>
              </w:numPr>
              <w:jc w:val="left"/>
            </w:pPr>
            <w:r>
              <w:t xml:space="preserve">Is configurable to restrict data access at station or network level</w:t>
            </w:r>
          </w:p>
          <w:p>
            <w:pPr>
              <w:numPr>
                <w:ilvl w:val="0"/>
                <w:numId w:val="1104"/>
              </w:numPr>
              <w:jc w:val="left"/>
            </w:pPr>
            <w:r>
              <w:t xml:space="preserve">Enforces data access policies, especially for embargoed or sensitive datasets</w:t>
            </w:r>
          </w:p>
          <w:p>
            <w:pPr>
              <w:numPr>
                <w:ilvl w:val="0"/>
                <w:numId w:val="1104"/>
              </w:numPr>
              <w:jc w:val="left"/>
            </w:pPr>
            <w:r>
              <w:t xml:space="preserve">Applies the principle of least privilege: users are granted the minimum permissions</w:t>
            </w:r>
            <w:r>
              <w:t xml:space="preserve"> </w:t>
            </w:r>
            <w:r>
              <w:t xml:space="preserve">necessary for their role</w:t>
            </w:r>
          </w:p>
        </w:tc>
      </w:tr>
    </w:tbl>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18</w:t>
            </w:r>
          </w:p>
        </w:tc>
      </w:tr>
      <w:tr>
        <w:tc>
          <w:tcPr/>
          <w:p>
            <w:pPr>
              <w:jc w:val="left"/>
            </w:pPr>
            <w:r>
              <w:t xml:space="preserve">Identifier</w:t>
            </w:r>
          </w:p>
        </w:tc>
        <w:tc>
          <w:tcPr/>
          <w:p>
            <w:pPr>
              <w:jc w:val="left"/>
            </w:pPr>
            <w:r>
              <w:t xml:space="preserve">/rec/security/authorization</w:t>
            </w:r>
          </w:p>
        </w:tc>
      </w:tr>
      <w:tr>
        <w:tc>
          <w:tcPr/>
          <w:p>
            <w:pPr>
              <w:jc w:val="left"/>
            </w:pPr>
            <w:r>
              <w:t xml:space="preserve">Statement</w:t>
            </w:r>
          </w:p>
        </w:tc>
        <w:tc>
          <w:tcPr/>
          <w:p>
            <w:pPr>
              <w:jc w:val="left"/>
            </w:pPr>
            <w:r>
              <w:t xml:space="preserve">The system SHOULD allow system administrators to define and manage custom roles and</w:t>
            </w:r>
            <w:r>
              <w:t xml:space="preserve"> </w:t>
            </w:r>
            <w:r>
              <w:t xml:space="preserve">their associated permissions, in addition to the pre-defined roles required above.</w:t>
            </w:r>
          </w:p>
        </w:tc>
      </w:tr>
    </w:tbl>
    <w:p>
      <w:pPr>
        <w:pStyle w:val="BodyText"/>
      </w:pPr>
      <w:r>
        <w:t xml:space="preserve">Role definitions and their associated permissions should be configurable by system</w:t>
      </w:r>
      <w:r>
        <w:t xml:space="preserve"> </w:t>
      </w:r>
      <w:r>
        <w:t xml:space="preserve">administrators without requiring code changes or system restart. Access restrictions</w:t>
      </w:r>
      <w:r>
        <w:t xml:space="preserve"> </w:t>
      </w:r>
      <w:r>
        <w:t xml:space="preserve">at station or network level are important for national systems where data from certain</w:t>
      </w:r>
      <w:r>
        <w:t xml:space="preserve"> </w:t>
      </w:r>
      <w:r>
        <w:t xml:space="preserve">networks may be subject to bilateral sharing agreements or national security constraints.</w:t>
      </w:r>
    </w:p>
    <w:bookmarkEnd w:id="204"/>
    <w:bookmarkStart w:id="205" w:name="req_security_encryption"/>
    <w:p>
      <w:pPr>
        <w:pStyle w:val="Heading4"/>
      </w:pPr>
      <w:r>
        <w:rPr>
          <w:rStyle w:val="SectionNumber"/>
        </w:rPr>
        <w:t xml:space="preserve">8.3.2.3</w:t>
      </w:r>
      <w:r>
        <w:tab/>
      </w:r>
      <w:r>
        <w:t xml:space="preserve">Data Encryption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68</w:t>
            </w:r>
          </w:p>
        </w:tc>
      </w:tr>
      <w:tr>
        <w:tc>
          <w:tcPr/>
          <w:p>
            <w:pPr>
              <w:jc w:val="left"/>
            </w:pPr>
            <w:r>
              <w:t xml:space="preserve">Identifier</w:t>
            </w:r>
          </w:p>
        </w:tc>
        <w:tc>
          <w:tcPr/>
          <w:p>
            <w:pPr>
              <w:jc w:val="left"/>
            </w:pPr>
            <w:r>
              <w:t xml:space="preserve">/req/security/encryption</w:t>
            </w:r>
          </w:p>
        </w:tc>
      </w:tr>
      <w:tr>
        <w:tc>
          <w:tcPr/>
          <w:p>
            <w:pPr>
              <w:jc w:val="left"/>
            </w:pPr>
            <w:r>
              <w:t xml:space="preserve">Statement</w:t>
            </w:r>
          </w:p>
        </w:tc>
        <w:tc>
          <w:tcPr/>
          <w:p>
            <w:pPr>
              <w:jc w:val="left"/>
            </w:pPr>
            <w:r>
              <w:t xml:space="preserve">The system SHALL implement encryption for:</w:t>
            </w:r>
          </w:p>
          <w:p>
            <w:pPr>
              <w:numPr>
                <w:ilvl w:val="0"/>
                <w:numId w:val="1105"/>
              </w:numPr>
              <w:jc w:val="left"/>
            </w:pPr>
            <w:r>
              <w:t xml:space="preserve">All data in transit using current industry-standard transport security protocols</w:t>
            </w:r>
          </w:p>
          <w:p>
            <w:pPr>
              <w:numPr>
                <w:ilvl w:val="0"/>
                <w:numId w:val="1105"/>
              </w:numPr>
              <w:jc w:val="left"/>
            </w:pPr>
            <w:r>
              <w:t xml:space="preserve">Sensitive data at rest including user credentials, API keys, and personal information</w:t>
            </w:r>
          </w:p>
          <w:p>
            <w:pPr>
              <w:numPr>
                <w:ilvl w:val="0"/>
                <w:numId w:val="1105"/>
              </w:numPr>
              <w:jc w:val="left"/>
            </w:pPr>
            <w:r>
              <w:t xml:space="preserve">Backup files stored on external or off-site media</w:t>
            </w:r>
          </w:p>
        </w:tc>
      </w:tr>
    </w:tbl>
    <w:bookmarkEnd w:id="205"/>
    <w:bookmarkStart w:id="206" w:name="req_security_audit_logging"/>
    <w:p>
      <w:pPr>
        <w:pStyle w:val="Heading4"/>
      </w:pPr>
      <w:r>
        <w:rPr>
          <w:rStyle w:val="SectionNumber"/>
        </w:rPr>
        <w:t xml:space="preserve">8.3.2.4</w:t>
      </w:r>
      <w:r>
        <w:tab/>
      </w:r>
      <w:r>
        <w:t xml:space="preserve">Audit Logging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69</w:t>
            </w:r>
          </w:p>
        </w:tc>
      </w:tr>
      <w:tr>
        <w:tc>
          <w:tcPr/>
          <w:p>
            <w:pPr>
              <w:jc w:val="left"/>
            </w:pPr>
            <w:r>
              <w:t xml:space="preserve">Identifier</w:t>
            </w:r>
          </w:p>
        </w:tc>
        <w:tc>
          <w:tcPr/>
          <w:p>
            <w:pPr>
              <w:jc w:val="left"/>
            </w:pPr>
            <w:r>
              <w:t xml:space="preserve">/req/security/audit-logging</w:t>
            </w:r>
          </w:p>
        </w:tc>
      </w:tr>
      <w:tr>
        <w:tc>
          <w:tcPr/>
          <w:p>
            <w:pPr>
              <w:jc w:val="left"/>
            </w:pPr>
            <w:r>
              <w:t xml:space="preserve">Statement</w:t>
            </w:r>
          </w:p>
        </w:tc>
        <w:tc>
          <w:tcPr/>
          <w:p>
            <w:pPr>
              <w:jc w:val="left"/>
            </w:pPr>
            <w:r>
              <w:t xml:space="preserve">The system SHALL:</w:t>
            </w:r>
          </w:p>
        </w:tc>
      </w:tr>
      <w:tr>
        <w:tc>
          <w:tcPr/>
          <w:p>
            <w:pPr>
              <w:jc w:val="left"/>
            </w:pPr>
            <w:r>
              <w:t xml:space="preserve">A</w:t>
            </w:r>
          </w:p>
        </w:tc>
        <w:tc>
          <w:tcPr/>
          <w:p>
            <w:pPr>
              <w:jc w:val="left"/>
            </w:pPr>
            <w:r>
              <w:t xml:space="preserve">maintain comprehensive audit logs recording:</w:t>
            </w:r>
          </w:p>
          <w:p>
            <w:pPr>
              <w:numPr>
                <w:ilvl w:val="0"/>
                <w:numId w:val="1106"/>
              </w:numPr>
              <w:jc w:val="left"/>
            </w:pPr>
            <w:r>
              <w:t xml:space="preserve">All user authentication attempts (successful and failed)</w:t>
            </w:r>
          </w:p>
          <w:p>
            <w:pPr>
              <w:numPr>
                <w:ilvl w:val="0"/>
                <w:numId w:val="1106"/>
              </w:numPr>
              <w:jc w:val="left"/>
            </w:pPr>
            <w:r>
              <w:t xml:space="preserve">All data and metadata modifications (create, update, delete) with user identification</w:t>
            </w:r>
          </w:p>
          <w:p>
            <w:pPr>
              <w:numPr>
                <w:ilvl w:val="0"/>
                <w:numId w:val="1106"/>
              </w:numPr>
              <w:jc w:val="left"/>
            </w:pPr>
            <w:r>
              <w:t xml:space="preserve">All administrative operations (configuration changes, user management, permission changes)</w:t>
            </w:r>
          </w:p>
          <w:p>
            <w:pPr>
              <w:numPr>
                <w:ilvl w:val="0"/>
                <w:numId w:val="1106"/>
              </w:numPr>
              <w:jc w:val="left"/>
            </w:pPr>
            <w:r>
              <w:t xml:space="preserve">All quality control flag overrides with justification</w:t>
            </w:r>
          </w:p>
          <w:p>
            <w:pPr>
              <w:numPr>
                <w:ilvl w:val="0"/>
                <w:numId w:val="1106"/>
              </w:numPr>
              <w:jc w:val="left"/>
            </w:pPr>
            <w:r>
              <w:t xml:space="preserve">All data export operations including user, timestamp, and data selection criteria</w:t>
            </w:r>
          </w:p>
        </w:tc>
      </w:tr>
      <w:tr>
        <w:tc>
          <w:tcPr/>
          <w:p>
            <w:pPr>
              <w:jc w:val="left"/>
            </w:pPr>
            <w:r>
              <w:t xml:space="preserve">B</w:t>
            </w:r>
          </w:p>
        </w:tc>
        <w:tc>
          <w:tcPr/>
          <w:p>
            <w:pPr>
              <w:jc w:val="left"/>
            </w:pPr>
            <w:r>
              <w:t xml:space="preserve">Audit logs SHALL:</w:t>
            </w:r>
          </w:p>
          <w:p>
            <w:pPr>
              <w:numPr>
                <w:ilvl w:val="0"/>
                <w:numId w:val="1107"/>
              </w:numPr>
              <w:jc w:val="left"/>
            </w:pPr>
            <w:r>
              <w:t xml:space="preserve">Be tamper-proof or stored in write-once media</w:t>
            </w:r>
          </w:p>
          <w:p>
            <w:pPr>
              <w:numPr>
                <w:ilvl w:val="0"/>
                <w:numId w:val="1107"/>
              </w:numPr>
              <w:jc w:val="left"/>
            </w:pPr>
            <w:r>
              <w:t xml:space="preserve">Be retained in accordance with the organization’s data retention policy</w:t>
            </w:r>
          </w:p>
          <w:p>
            <w:pPr>
              <w:numPr>
                <w:ilvl w:val="0"/>
                <w:numId w:val="1107"/>
              </w:numPr>
              <w:jc w:val="left"/>
            </w:pPr>
            <w:r>
              <w:t xml:space="preserve">Be searchable and exportable for security incident investigation</w:t>
            </w:r>
          </w:p>
          <w:p>
            <w:pPr>
              <w:numPr>
                <w:ilvl w:val="0"/>
                <w:numId w:val="1107"/>
              </w:numPr>
              <w:jc w:val="left"/>
            </w:pPr>
            <w:r>
              <w:t xml:space="preserve">Include sufficient detail to reconstruct the sequence of events</w:t>
            </w:r>
          </w:p>
        </w:tc>
      </w:tr>
    </w:tbl>
    <w:bookmarkEnd w:id="206"/>
    <w:bookmarkStart w:id="207" w:name="req_security_vulnerability_management"/>
    <w:p>
      <w:pPr>
        <w:pStyle w:val="Heading4"/>
      </w:pPr>
      <w:r>
        <w:rPr>
          <w:rStyle w:val="SectionNumber"/>
        </w:rPr>
        <w:t xml:space="preserve">8.3.2.5</w:t>
      </w:r>
      <w:r>
        <w:tab/>
      </w:r>
      <w:r>
        <w:t xml:space="preserve">Vulnerability Management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70</w:t>
            </w:r>
          </w:p>
        </w:tc>
      </w:tr>
      <w:tr>
        <w:tc>
          <w:tcPr/>
          <w:p>
            <w:pPr>
              <w:jc w:val="left"/>
            </w:pPr>
            <w:r>
              <w:t xml:space="preserve">Identifier</w:t>
            </w:r>
          </w:p>
        </w:tc>
        <w:tc>
          <w:tcPr/>
          <w:p>
            <w:pPr>
              <w:jc w:val="left"/>
            </w:pPr>
            <w:r>
              <w:t xml:space="preserve">/req/security/vulnerability-management</w:t>
            </w:r>
          </w:p>
        </w:tc>
      </w:tr>
      <w:tr>
        <w:tc>
          <w:tcPr/>
          <w:p>
            <w:pPr>
              <w:jc w:val="left"/>
            </w:pPr>
            <w:r>
              <w:t xml:space="preserve">Statement</w:t>
            </w:r>
          </w:p>
        </w:tc>
        <w:tc>
          <w:tcPr/>
          <w:p>
            <w:pPr>
              <w:jc w:val="left"/>
            </w:pPr>
            <w:r>
              <w:t xml:space="preserve">The system SHALL support security maintenance through:</w:t>
            </w:r>
          </w:p>
          <w:p>
            <w:pPr>
              <w:numPr>
                <w:ilvl w:val="0"/>
                <w:numId w:val="1108"/>
              </w:numPr>
              <w:jc w:val="left"/>
            </w:pPr>
            <w:r>
              <w:t xml:space="preserve">Regular security updates to address known vulnerabilities</w:t>
            </w:r>
          </w:p>
          <w:p>
            <w:pPr>
              <w:numPr>
                <w:ilvl w:val="0"/>
                <w:numId w:val="1108"/>
              </w:numPr>
              <w:jc w:val="left"/>
            </w:pPr>
            <w:r>
              <w:t xml:space="preserve">Documented process for applying security patches</w:t>
            </w:r>
          </w:p>
          <w:p>
            <w:pPr>
              <w:numPr>
                <w:ilvl w:val="0"/>
                <w:numId w:val="1108"/>
              </w:numPr>
              <w:jc w:val="left"/>
            </w:pPr>
            <w:r>
              <w:t xml:space="preserve">Vulnerability scanning capability or support for external security assessment tools</w:t>
            </w:r>
          </w:p>
          <w:p>
            <w:pPr>
              <w:numPr>
                <w:ilvl w:val="0"/>
                <w:numId w:val="1108"/>
              </w:numPr>
              <w:jc w:val="left"/>
            </w:pPr>
            <w:r>
              <w:t xml:space="preserve">Security advisories for known issues affecting the deployment</w:t>
            </w:r>
          </w:p>
        </w:tc>
      </w:tr>
    </w:tbl>
    <w:bookmarkEnd w:id="207"/>
    <w:bookmarkStart w:id="208" w:name="req_security_data_privacy"/>
    <w:p>
      <w:pPr>
        <w:pStyle w:val="Heading4"/>
      </w:pPr>
      <w:r>
        <w:rPr>
          <w:rStyle w:val="SectionNumber"/>
        </w:rPr>
        <w:t xml:space="preserve">8.3.2.6</w:t>
      </w:r>
      <w:r>
        <w:tab/>
      </w:r>
      <w:r>
        <w:t xml:space="preserve">Data Privacy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71</w:t>
            </w:r>
          </w:p>
        </w:tc>
      </w:tr>
      <w:tr>
        <w:tc>
          <w:tcPr/>
          <w:p>
            <w:pPr>
              <w:jc w:val="left"/>
            </w:pPr>
            <w:r>
              <w:t xml:space="preserve">Identifier</w:t>
            </w:r>
          </w:p>
        </w:tc>
        <w:tc>
          <w:tcPr/>
          <w:p>
            <w:pPr>
              <w:jc w:val="left"/>
            </w:pPr>
            <w:r>
              <w:t xml:space="preserve">/req/security/data-privacy</w:t>
            </w:r>
          </w:p>
        </w:tc>
      </w:tr>
      <w:tr>
        <w:tc>
          <w:tcPr/>
          <w:p>
            <w:pPr>
              <w:jc w:val="left"/>
            </w:pPr>
            <w:r>
              <w:t xml:space="preserve">Statement</w:t>
            </w:r>
          </w:p>
        </w:tc>
        <w:tc>
          <w:tcPr/>
          <w:p>
            <w:pPr>
              <w:jc w:val="left"/>
            </w:pPr>
            <w:r>
              <w:t xml:space="preserve">The system SHALL protect personal information by:</w:t>
            </w:r>
          </w:p>
          <w:p>
            <w:pPr>
              <w:numPr>
                <w:ilvl w:val="0"/>
                <w:numId w:val="1109"/>
              </w:numPr>
              <w:jc w:val="left"/>
            </w:pPr>
            <w:r>
              <w:t xml:space="preserve">Minimizing collection and storage of personally identifiable information (PII) to</w:t>
            </w:r>
            <w:r>
              <w:t xml:space="preserve"> </w:t>
            </w:r>
            <w:r>
              <w:t xml:space="preserve">what is operationally necessary</w:t>
            </w:r>
          </w:p>
          <w:p>
            <w:pPr>
              <w:numPr>
                <w:ilvl w:val="0"/>
                <w:numId w:val="1109"/>
              </w:numPr>
              <w:jc w:val="left"/>
            </w:pPr>
            <w:r>
              <w:t xml:space="preserve">Providing mechanisms to redact or anonymize personal information where required</w:t>
            </w:r>
          </w:p>
          <w:p>
            <w:pPr>
              <w:numPr>
                <w:ilvl w:val="0"/>
                <w:numId w:val="1109"/>
              </w:numPr>
              <w:jc w:val="left"/>
            </w:pPr>
            <w:r>
              <w:t xml:space="preserve">Supporting compliance with applicable data protection regulations as determined by</w:t>
            </w:r>
            <w:r>
              <w:t xml:space="preserve"> </w:t>
            </w:r>
            <w:r>
              <w:t xml:space="preserve">the deploying organization</w:t>
            </w:r>
          </w:p>
          <w:p>
            <w:pPr>
              <w:numPr>
                <w:ilvl w:val="0"/>
                <w:numId w:val="1109"/>
              </w:numPr>
              <w:jc w:val="left"/>
            </w:pPr>
            <w:r>
              <w:t xml:space="preserve">Documenting data retention policies for any personal data held by the system</w:t>
            </w:r>
          </w:p>
        </w:tc>
      </w:tr>
    </w:tbl>
    <w:p>
      <w:pPr>
        <w:pStyle w:val="FirstParagraph"/>
      </w:pPr>
      <w:r>
        <w:t xml:space="preserve">The applicable data protection regulations will vary by jurisdiction. Implementers</w:t>
      </w:r>
      <w:r>
        <w:t xml:space="preserve"> </w:t>
      </w:r>
      <w:r>
        <w:t xml:space="preserve">should assess which regulations apply to their deployment (e.g., national privacy laws,</w:t>
      </w:r>
      <w:r>
        <w:t xml:space="preserve"> </w:t>
      </w:r>
      <w:r>
        <w:t xml:space="preserve">regional frameworks) and configure the system accordingly. The primary personal data</w:t>
      </w:r>
      <w:r>
        <w:t xml:space="preserve"> </w:t>
      </w:r>
      <w:r>
        <w:t xml:space="preserve">held by a CDMS is typically contact information for station operators, data submitters, data monitors,</w:t>
      </w:r>
      <w:r>
        <w:t xml:space="preserve"> </w:t>
      </w:r>
      <w:r>
        <w:t xml:space="preserve">quality control operators, and data extraction users, rather than observation data itself.</w:t>
      </w:r>
    </w:p>
    <w:bookmarkEnd w:id="208"/>
    <w:bookmarkStart w:id="209" w:name="req_security_provenance_security"/>
    <w:p>
      <w:pPr>
        <w:pStyle w:val="Heading4"/>
      </w:pPr>
      <w:r>
        <w:rPr>
          <w:rStyle w:val="SectionNumber"/>
        </w:rPr>
        <w:t xml:space="preserve">8.3.2.7</w:t>
      </w:r>
      <w:r>
        <w:tab/>
      </w:r>
      <w:r>
        <w:t xml:space="preserve">Provenance Security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72</w:t>
            </w:r>
          </w:p>
        </w:tc>
      </w:tr>
      <w:tr>
        <w:tc>
          <w:tcPr/>
          <w:p>
            <w:pPr>
              <w:jc w:val="left"/>
            </w:pPr>
            <w:r>
              <w:t xml:space="preserve">Identifier</w:t>
            </w:r>
          </w:p>
        </w:tc>
        <w:tc>
          <w:tcPr/>
          <w:p>
            <w:pPr>
              <w:jc w:val="left"/>
            </w:pPr>
            <w:r>
              <w:t xml:space="preserve">/req/security/provenance-security</w:t>
            </w:r>
          </w:p>
        </w:tc>
      </w:tr>
      <w:tr>
        <w:tc>
          <w:tcPr/>
          <w:p>
            <w:pPr>
              <w:jc w:val="left"/>
            </w:pPr>
            <w:r>
              <w:t xml:space="preserve">Statement</w:t>
            </w:r>
          </w:p>
        </w:tc>
        <w:tc>
          <w:tcPr/>
          <w:p>
            <w:pPr>
              <w:jc w:val="left"/>
            </w:pPr>
            <w:r>
              <w:t xml:space="preserve">The system SHALL protect provenance records through:</w:t>
            </w:r>
          </w:p>
          <w:p>
            <w:pPr>
              <w:numPr>
                <w:ilvl w:val="0"/>
                <w:numId w:val="1110"/>
              </w:numPr>
              <w:jc w:val="left"/>
            </w:pPr>
            <w:r>
              <w:t xml:space="preserve">Cryptographic timestamps or equivalent mechanisms to prevent backdating</w:t>
            </w:r>
          </w:p>
          <w:p>
            <w:pPr>
              <w:numPr>
                <w:ilvl w:val="0"/>
                <w:numId w:val="1110"/>
              </w:numPr>
              <w:jc w:val="left"/>
            </w:pPr>
            <w:r>
              <w:t xml:space="preserve">Tamper-evident storage for provenance audit trails</w:t>
            </w:r>
          </w:p>
        </w:tc>
      </w:tr>
    </w:tbl>
    <w:bookmarkEnd w:id="209"/>
    <w:bookmarkEnd w:id="210"/>
    <w:bookmarkEnd w:id="211"/>
    <w:bookmarkStart w:id="217" w:name="Xdcd27d482deafddde8762e6841bd63dfc23395f"/>
    <w:p>
      <w:pPr>
        <w:pStyle w:val="Heading2"/>
      </w:pPr>
      <w:r>
        <w:rPr>
          <w:rStyle w:val="SectionNumber"/>
        </w:rPr>
        <w:t xml:space="preserve">8.4</w:t>
      </w:r>
      <w:r>
        <w:tab/>
      </w:r>
      <w:r>
        <w:t xml:space="preserve">Requirements Class: Usability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/req/usability</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212" w:name="Xa67267bfe2b9aeb4a031d1025ff8a0850e541a7"/>
    <w:p>
      <w:pPr>
        <w:pStyle w:val="Heading3"/>
      </w:pPr>
      <w:r>
        <w:rPr>
          <w:rStyle w:val="SectionNumber"/>
        </w:rPr>
        <w:t xml:space="preserve">8.4.1</w:t>
      </w:r>
      <w:r>
        <w:tab/>
      </w:r>
      <w:r>
        <w:t xml:space="preserve">Overview</w:t>
      </w:r>
    </w:p>
    <w:p>
      <w:pPr>
        <w:pStyle w:val="FirstParagraph"/>
      </w:pPr>
      <w:r>
        <w:t xml:space="preserve">Ensure the system is accessible, intuitive, and efficient for climate scientists, data managers, and operators</w:t>
      </w:r>
      <w:r>
        <w:t xml:space="preserve"> </w:t>
      </w:r>
      <w:r>
        <w:t xml:space="preserve">with varying levels of technical expertise. Usability directly impacts the effectiveness of quality control,</w:t>
      </w:r>
      <w:r>
        <w:t xml:space="preserve"> </w:t>
      </w:r>
      <w:r>
        <w:t xml:space="preserve">data validation, and metadata management workflows that depend on expert human judgment.</w:t>
      </w:r>
    </w:p>
    <w:bookmarkEnd w:id="212"/>
    <w:bookmarkStart w:id="216" w:name="Xe91317589bbe4460464bc80ca64a19133a04b29"/>
    <w:p>
      <w:pPr>
        <w:pStyle w:val="Heading3"/>
      </w:pPr>
      <w:r>
        <w:rPr>
          <w:rStyle w:val="SectionNumber"/>
        </w:rPr>
        <w:t xml:space="preserve">8.4.2</w:t>
      </w:r>
      <w:r>
        <w:tab/>
      </w:r>
      <w:r>
        <w:t xml:space="preserve">Requirements</w:t>
      </w:r>
    </w:p>
    <w:bookmarkStart w:id="213" w:name="req_usability_ui_design"/>
    <w:p>
      <w:pPr>
        <w:pStyle w:val="Heading4"/>
      </w:pPr>
      <w:r>
        <w:rPr>
          <w:rStyle w:val="SectionNumber"/>
        </w:rPr>
        <w:t xml:space="preserve">8.4.2.1</w:t>
      </w:r>
      <w:r>
        <w:tab/>
      </w:r>
      <w:r>
        <w:t xml:space="preserve">User Interface Design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73</w:t>
            </w:r>
          </w:p>
        </w:tc>
      </w:tr>
      <w:tr>
        <w:tc>
          <w:tcPr/>
          <w:p>
            <w:pPr>
              <w:jc w:val="left"/>
            </w:pPr>
            <w:r>
              <w:t xml:space="preserve">Identifier</w:t>
            </w:r>
          </w:p>
        </w:tc>
        <w:tc>
          <w:tcPr/>
          <w:p>
            <w:pPr>
              <w:jc w:val="left"/>
            </w:pPr>
            <w:r>
              <w:t xml:space="preserve">/req/usability/ui-design</w:t>
            </w:r>
          </w:p>
        </w:tc>
      </w:tr>
      <w:tr>
        <w:tc>
          <w:tcPr/>
          <w:p>
            <w:pPr>
              <w:jc w:val="left"/>
            </w:pPr>
            <w:r>
              <w:t xml:space="preserve">Statement</w:t>
            </w:r>
          </w:p>
        </w:tc>
        <w:tc>
          <w:tcPr/>
          <w:p>
            <w:pPr>
              <w:jc w:val="left"/>
            </w:pPr>
            <w:r>
              <w:t xml:space="preserve">The system user interface SHALL:</w:t>
            </w:r>
          </w:p>
          <w:p>
            <w:pPr>
              <w:numPr>
                <w:ilvl w:val="0"/>
                <w:numId w:val="1111"/>
              </w:numPr>
              <w:jc w:val="left"/>
            </w:pPr>
            <w:r>
              <w:t xml:space="preserve">Provide consistent navigation patterns across all functions</w:t>
            </w:r>
          </w:p>
          <w:p>
            <w:pPr>
              <w:numPr>
                <w:ilvl w:val="0"/>
                <w:numId w:val="1111"/>
              </w:numPr>
              <w:jc w:val="left"/>
            </w:pPr>
            <w:r>
              <w:t xml:space="preserve">Use clear, unambiguous labels and terminology aligned with climate science conventions</w:t>
            </w:r>
          </w:p>
          <w:p>
            <w:pPr>
              <w:numPr>
                <w:ilvl w:val="0"/>
                <w:numId w:val="1111"/>
              </w:numPr>
              <w:jc w:val="left"/>
            </w:pPr>
            <w:r>
              <w:t xml:space="preserve">Provide contextual help and documentation accessible from relevant screens</w:t>
            </w:r>
          </w:p>
          <w:p>
            <w:pPr>
              <w:numPr>
                <w:ilvl w:val="0"/>
                <w:numId w:val="1111"/>
              </w:numPr>
              <w:jc w:val="left"/>
            </w:pPr>
            <w:r>
              <w:t xml:space="preserve">Support keyboard navigation for efficiency</w:t>
            </w:r>
          </w:p>
          <w:p>
            <w:pPr>
              <w:numPr>
                <w:ilvl w:val="0"/>
                <w:numId w:val="1111"/>
              </w:numPr>
              <w:jc w:val="left"/>
            </w:pPr>
            <w:r>
              <w:t xml:space="preserve">Indicate required fields and validation requirements clearly before submission</w:t>
            </w:r>
          </w:p>
          <w:p>
            <w:pPr>
              <w:numPr>
                <w:ilvl w:val="0"/>
                <w:numId w:val="1111"/>
              </w:numPr>
              <w:jc w:val="left"/>
            </w:pPr>
            <w:r>
              <w:t xml:space="preserve">Provide meaningful error messages with guidance on corrective actions</w:t>
            </w:r>
          </w:p>
        </w:tc>
      </w:tr>
    </w:tbl>
    <w:p>
      <w:pPr>
        <w:pStyle w:val="FirstParagraph"/>
      </w:pPr>
      <w:r>
        <w:t xml:space="preserve">A web-based user interface is the recommended approach as it maximizes accessibility</w:t>
      </w:r>
      <w:r>
        <w:t xml:space="preserve"> </w:t>
      </w:r>
      <w:r>
        <w:t xml:space="preserve">across platforms, reduces client-side deployment complexity, and facilitates integration</w:t>
      </w:r>
      <w:r>
        <w:t xml:space="preserve"> </w:t>
      </w:r>
      <w:r>
        <w:t xml:space="preserve">with web-based identity management systems. Web-based interfaces should apply the accessibility recommendations in /rec/usability/accessibility.</w:t>
      </w:r>
    </w:p>
    <w:bookmarkEnd w:id="213"/>
    <w:bookmarkStart w:id="214" w:name="rec_usability_accessibility"/>
    <w:p>
      <w:pPr>
        <w:pStyle w:val="Heading4"/>
      </w:pPr>
      <w:r>
        <w:rPr>
          <w:rStyle w:val="SectionNumber"/>
        </w:rPr>
        <w:t xml:space="preserve">8.4.2.2</w:t>
      </w:r>
      <w:r>
        <w:tab/>
      </w:r>
      <w:r>
        <w:t xml:space="preserve">Accessibility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Recommendation 19</w:t>
            </w:r>
          </w:p>
        </w:tc>
      </w:tr>
      <w:tr>
        <w:tc>
          <w:tcPr/>
          <w:p>
            <w:pPr>
              <w:jc w:val="left"/>
            </w:pPr>
            <w:r>
              <w:t xml:space="preserve">Identifier</w:t>
            </w:r>
          </w:p>
        </w:tc>
        <w:tc>
          <w:tcPr/>
          <w:p>
            <w:pPr>
              <w:jc w:val="left"/>
            </w:pPr>
            <w:r>
              <w:t xml:space="preserve">/rec/usability/accessibility</w:t>
            </w:r>
          </w:p>
        </w:tc>
      </w:tr>
      <w:tr>
        <w:tc>
          <w:tcPr/>
          <w:p>
            <w:pPr>
              <w:jc w:val="left"/>
            </w:pPr>
            <w:r>
              <w:t xml:space="preserve">Statement</w:t>
            </w:r>
          </w:p>
        </w:tc>
        <w:tc>
          <w:tcPr/>
          <w:p>
            <w:pPr>
              <w:jc w:val="left"/>
            </w:pPr>
            <w:r>
              <w:t xml:space="preserve">The system user interface SHOULD conform to:</w:t>
            </w:r>
          </w:p>
          <w:p>
            <w:pPr>
              <w:numPr>
                <w:ilvl w:val="0"/>
                <w:numId w:val="1112"/>
              </w:numPr>
              <w:jc w:val="left"/>
            </w:pPr>
            <w:r>
              <w:t xml:space="preserve">Web Content Accessibility Guidelines (WCAG) 2.1 Level AA where applicable</w:t>
            </w:r>
          </w:p>
          <w:p>
            <w:pPr>
              <w:numPr>
                <w:ilvl w:val="0"/>
                <w:numId w:val="1112"/>
              </w:numPr>
              <w:jc w:val="left"/>
            </w:pPr>
            <w:r>
              <w:t xml:space="preserve">Support for screen readers and assistive technologies</w:t>
            </w:r>
          </w:p>
          <w:p>
            <w:pPr>
              <w:numPr>
                <w:ilvl w:val="0"/>
                <w:numId w:val="1112"/>
              </w:numPr>
              <w:jc w:val="left"/>
            </w:pPr>
            <w:r>
              <w:t xml:space="preserve">Sufficient color contrast for visual accessibility</w:t>
            </w:r>
          </w:p>
          <w:p>
            <w:pPr>
              <w:numPr>
                <w:ilvl w:val="0"/>
                <w:numId w:val="1112"/>
              </w:numPr>
              <w:jc w:val="left"/>
            </w:pPr>
            <w:r>
              <w:t xml:space="preserve">Text scaling without loss of functionality</w:t>
            </w:r>
          </w:p>
          <w:p>
            <w:pPr>
              <w:numPr>
                <w:ilvl w:val="0"/>
                <w:numId w:val="1112"/>
              </w:numPr>
              <w:jc w:val="left"/>
            </w:pPr>
            <w:r>
              <w:t xml:space="preserve">Keyboard-only operation for all critical functions</w:t>
            </w:r>
          </w:p>
        </w:tc>
      </w:tr>
    </w:tbl>
    <w:bookmarkEnd w:id="214"/>
    <w:bookmarkStart w:id="215" w:name="req_usability_notifications"/>
    <w:p>
      <w:pPr>
        <w:pStyle w:val="Heading4"/>
      </w:pPr>
      <w:r>
        <w:rPr>
          <w:rStyle w:val="SectionNumber"/>
        </w:rPr>
        <w:t xml:space="preserve">8.4.2.3</w:t>
      </w:r>
      <w:r>
        <w:tab/>
      </w:r>
      <w:r>
        <w:t xml:space="preserve">User Feedback and Notifications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74</w:t>
            </w:r>
          </w:p>
        </w:tc>
      </w:tr>
      <w:tr>
        <w:tc>
          <w:tcPr/>
          <w:p>
            <w:pPr>
              <w:jc w:val="left"/>
            </w:pPr>
            <w:r>
              <w:t xml:space="preserve">Identifier</w:t>
            </w:r>
          </w:p>
        </w:tc>
        <w:tc>
          <w:tcPr/>
          <w:p>
            <w:pPr>
              <w:jc w:val="left"/>
            </w:pPr>
            <w:r>
              <w:t xml:space="preserve">/req/usability/notifications</w:t>
            </w:r>
          </w:p>
        </w:tc>
      </w:tr>
      <w:tr>
        <w:tc>
          <w:tcPr/>
          <w:p>
            <w:pPr>
              <w:jc w:val="left"/>
            </w:pPr>
            <w:r>
              <w:t xml:space="preserve">Statement</w:t>
            </w:r>
          </w:p>
        </w:tc>
        <w:tc>
          <w:tcPr/>
          <w:p>
            <w:pPr>
              <w:jc w:val="left"/>
            </w:pPr>
            <w:r>
              <w:t xml:space="preserve">The system SHALL provide notifications for:</w:t>
            </w:r>
          </w:p>
          <w:p>
            <w:pPr>
              <w:numPr>
                <w:ilvl w:val="0"/>
                <w:numId w:val="1113"/>
              </w:numPr>
              <w:jc w:val="left"/>
            </w:pPr>
            <w:r>
              <w:t xml:space="preserve">Completion of long-running operations (ingestion, QC processing, statistical computation)</w:t>
            </w:r>
          </w:p>
          <w:p>
            <w:pPr>
              <w:numPr>
                <w:ilvl w:val="0"/>
                <w:numId w:val="1113"/>
              </w:numPr>
              <w:jc w:val="left"/>
            </w:pPr>
            <w:r>
              <w:t xml:space="preserve">Critical quality control failures requiring manual review</w:t>
            </w:r>
          </w:p>
          <w:p>
            <w:pPr>
              <w:numPr>
                <w:ilvl w:val="0"/>
                <w:numId w:val="1113"/>
              </w:numPr>
              <w:jc w:val="left"/>
            </w:pPr>
            <w:r>
              <w:t xml:space="preserve">System maintenance schedules</w:t>
            </w:r>
          </w:p>
          <w:p>
            <w:pPr>
              <w:numPr>
                <w:ilvl w:val="0"/>
                <w:numId w:val="1113"/>
              </w:numPr>
              <w:jc w:val="left"/>
            </w:pPr>
            <w:r>
              <w:t xml:space="preserve">Data embargo or access restriction changes</w:t>
            </w:r>
          </w:p>
          <w:p>
            <w:pPr>
              <w:numPr>
                <w:ilvl w:val="0"/>
                <w:numId w:val="1113"/>
              </w:numPr>
              <w:jc w:val="left"/>
            </w:pPr>
            <w:r>
              <w:t xml:space="preserve">Configurable notification delivery methods (email, in-application alerts)</w:t>
            </w:r>
          </w:p>
        </w:tc>
      </w:tr>
    </w:tbl>
    <w:bookmarkEnd w:id="215"/>
    <w:bookmarkEnd w:id="216"/>
    <w:bookmarkEnd w:id="217"/>
    <w:bookmarkStart w:id="226" w:name="X36da9307053efe5eeb36ce04a5f613c8c3dde70"/>
    <w:p>
      <w:pPr>
        <w:pStyle w:val="Heading2"/>
      </w:pPr>
      <w:r>
        <w:rPr>
          <w:rStyle w:val="SectionNumber"/>
        </w:rPr>
        <w:t xml:space="preserve">8.5</w:t>
      </w:r>
      <w:r>
        <w:tab/>
      </w:r>
      <w:r>
        <w:t xml:space="preserve">Requirements Class: Maintainability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/req/maintainability</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218" w:name="X713a7f69bab0834c547ecbafe9e9d2462ecd24f"/>
    <w:p>
      <w:pPr>
        <w:pStyle w:val="Heading3"/>
      </w:pPr>
      <w:r>
        <w:rPr>
          <w:rStyle w:val="SectionNumber"/>
        </w:rPr>
        <w:t xml:space="preserve">8.5.1</w:t>
      </w:r>
      <w:r>
        <w:tab/>
      </w:r>
      <w:r>
        <w:t xml:space="preserve">Overview</w:t>
      </w:r>
    </w:p>
    <w:p>
      <w:pPr>
        <w:pStyle w:val="FirstParagraph"/>
      </w:pPr>
      <w:r>
        <w:t xml:space="preserve">Ensure the system can be updated, configured, and troubleshot efficiently with minimal disruption to operations.</w:t>
      </w:r>
      <w:r>
        <w:t xml:space="preserve"> </w:t>
      </w:r>
      <w:r>
        <w:t xml:space="preserve">Maintainability is critical for long-term sustainability, as climate data systems must operate reliably over</w:t>
      </w:r>
      <w:r>
        <w:t xml:space="preserve"> </w:t>
      </w:r>
      <w:r>
        <w:t xml:space="preserve">multiple decades with evolving technologies and requirements.</w:t>
      </w:r>
    </w:p>
    <w:bookmarkEnd w:id="218"/>
    <w:bookmarkStart w:id="225" w:name="X49168e4bb222cca0cd1e7f626c5063548539f20"/>
    <w:p>
      <w:pPr>
        <w:pStyle w:val="Heading3"/>
      </w:pPr>
      <w:r>
        <w:rPr>
          <w:rStyle w:val="SectionNumber"/>
        </w:rPr>
        <w:t xml:space="preserve">8.5.2</w:t>
      </w:r>
      <w:r>
        <w:tab/>
      </w:r>
      <w:r>
        <w:t xml:space="preserve">Requirements</w:t>
      </w:r>
    </w:p>
    <w:bookmarkStart w:id="219" w:name="req_maintainability_configuration"/>
    <w:p>
      <w:pPr>
        <w:pStyle w:val="Heading4"/>
      </w:pPr>
      <w:r>
        <w:rPr>
          <w:rStyle w:val="SectionNumber"/>
        </w:rPr>
        <w:t xml:space="preserve">8.5.2.1</w:t>
      </w:r>
      <w:r>
        <w:tab/>
      </w:r>
      <w:r>
        <w:t xml:space="preserve">Configuration Management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75</w:t>
            </w:r>
          </w:p>
        </w:tc>
      </w:tr>
      <w:tr>
        <w:tc>
          <w:tcPr/>
          <w:p>
            <w:pPr>
              <w:jc w:val="left"/>
            </w:pPr>
            <w:r>
              <w:t xml:space="preserve">Identifier</w:t>
            </w:r>
          </w:p>
        </w:tc>
        <w:tc>
          <w:tcPr/>
          <w:p>
            <w:pPr>
              <w:jc w:val="left"/>
            </w:pPr>
            <w:r>
              <w:t xml:space="preserve">/req/maintainability/configuration</w:t>
            </w:r>
          </w:p>
        </w:tc>
      </w:tr>
      <w:tr>
        <w:tc>
          <w:tcPr/>
          <w:p>
            <w:pPr>
              <w:jc w:val="left"/>
            </w:pPr>
            <w:r>
              <w:t xml:space="preserve">Statement</w:t>
            </w:r>
          </w:p>
        </w:tc>
        <w:tc>
          <w:tcPr/>
          <w:p>
            <w:pPr>
              <w:jc w:val="left"/>
            </w:pPr>
            <w:r>
              <w:t xml:space="preserve">The system SHALL support configuration management with:</w:t>
            </w:r>
          </w:p>
          <w:p>
            <w:pPr>
              <w:numPr>
                <w:ilvl w:val="0"/>
                <w:numId w:val="1114"/>
              </w:numPr>
              <w:jc w:val="left"/>
            </w:pPr>
            <w:r>
              <w:t xml:space="preserve">Externalized configuration files separate from application code</w:t>
            </w:r>
          </w:p>
          <w:p>
            <w:pPr>
              <w:numPr>
                <w:ilvl w:val="0"/>
                <w:numId w:val="1114"/>
              </w:numPr>
              <w:jc w:val="left"/>
            </w:pPr>
            <w:r>
              <w:t xml:space="preserve">Hot-reload capability for quality control threshold updates without system restart</w:t>
            </w:r>
          </w:p>
          <w:p>
            <w:pPr>
              <w:numPr>
                <w:ilvl w:val="0"/>
                <w:numId w:val="1114"/>
              </w:numPr>
              <w:jc w:val="left"/>
            </w:pPr>
            <w:r>
              <w:t xml:space="preserve">Configuration version control with rollback capability</w:t>
            </w:r>
          </w:p>
          <w:p>
            <w:pPr>
              <w:numPr>
                <w:ilvl w:val="0"/>
                <w:numId w:val="1114"/>
              </w:numPr>
              <w:jc w:val="left"/>
            </w:pPr>
            <w:r>
              <w:t xml:space="preserve">Configuration validation before activation to prevent invalid settings</w:t>
            </w:r>
          </w:p>
          <w:p>
            <w:pPr>
              <w:numPr>
                <w:ilvl w:val="0"/>
                <w:numId w:val="1114"/>
              </w:numPr>
              <w:jc w:val="left"/>
            </w:pPr>
            <w:r>
              <w:t xml:space="preserve">Documentation of all configurable parameters with valid value ranges</w:t>
            </w:r>
          </w:p>
        </w:tc>
      </w:tr>
    </w:tbl>
    <w:bookmarkEnd w:id="219"/>
    <w:bookmarkStart w:id="220" w:name="req_maintainability_logging"/>
    <w:p>
      <w:pPr>
        <w:pStyle w:val="Heading4"/>
      </w:pPr>
      <w:r>
        <w:rPr>
          <w:rStyle w:val="SectionNumber"/>
        </w:rPr>
        <w:t xml:space="preserve">8.5.2.2</w:t>
      </w:r>
      <w:r>
        <w:tab/>
      </w:r>
      <w:r>
        <w:t xml:space="preserve">Logging and Diagnostics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76</w:t>
            </w:r>
          </w:p>
        </w:tc>
      </w:tr>
      <w:tr>
        <w:tc>
          <w:tcPr/>
          <w:p>
            <w:pPr>
              <w:jc w:val="left"/>
            </w:pPr>
            <w:r>
              <w:t xml:space="preserve">Identifier</w:t>
            </w:r>
          </w:p>
        </w:tc>
        <w:tc>
          <w:tcPr/>
          <w:p>
            <w:pPr>
              <w:jc w:val="left"/>
            </w:pPr>
            <w:r>
              <w:t xml:space="preserve">/req/maintainability/logging</w:t>
            </w:r>
          </w:p>
        </w:tc>
      </w:tr>
      <w:tr>
        <w:tc>
          <w:tcPr/>
          <w:p>
            <w:pPr>
              <w:jc w:val="left"/>
            </w:pPr>
            <w:r>
              <w:t xml:space="preserve">Statement</w:t>
            </w:r>
          </w:p>
        </w:tc>
        <w:tc>
          <w:tcPr/>
          <w:p>
            <w:pPr>
              <w:jc w:val="left"/>
            </w:pPr>
            <w:r>
              <w:t xml:space="preserve">The system SHALL provide logging and diagnostic capabilities:</w:t>
            </w:r>
          </w:p>
          <w:p>
            <w:pPr>
              <w:numPr>
                <w:ilvl w:val="0"/>
                <w:numId w:val="1115"/>
              </w:numPr>
              <w:jc w:val="left"/>
            </w:pPr>
            <w:r>
              <w:t xml:space="preserve">Configurable log levels (ERROR, WARN, INFO, DEBUG) per component</w:t>
            </w:r>
          </w:p>
          <w:p>
            <w:pPr>
              <w:numPr>
                <w:ilvl w:val="0"/>
                <w:numId w:val="1115"/>
              </w:numPr>
              <w:jc w:val="left"/>
            </w:pPr>
            <w:r>
              <w:t xml:space="preserve">Structured logging with timestamps, component identification, and correlation IDs</w:t>
            </w:r>
          </w:p>
          <w:p>
            <w:pPr>
              <w:numPr>
                <w:ilvl w:val="0"/>
                <w:numId w:val="1115"/>
              </w:numPr>
              <w:jc w:val="left"/>
            </w:pPr>
            <w:r>
              <w:t xml:space="preserve">Log rotation and retention policies to manage disk space</w:t>
            </w:r>
          </w:p>
          <w:p>
            <w:pPr>
              <w:numPr>
                <w:ilvl w:val="0"/>
                <w:numId w:val="1115"/>
              </w:numPr>
              <w:jc w:val="left"/>
            </w:pPr>
            <w:r>
              <w:t xml:space="preserve">Centralized logging capability for distributed deployments</w:t>
            </w:r>
          </w:p>
          <w:p>
            <w:pPr>
              <w:numPr>
                <w:ilvl w:val="0"/>
                <w:numId w:val="1115"/>
              </w:numPr>
              <w:jc w:val="left"/>
            </w:pPr>
            <w:r>
              <w:t xml:space="preserve">Performance metrics logging (response times, throughput, resource utilization)</w:t>
            </w:r>
          </w:p>
        </w:tc>
      </w:tr>
    </w:tbl>
    <w:bookmarkEnd w:id="220"/>
    <w:bookmarkStart w:id="221" w:name="req_maintainability_health_monitoring"/>
    <w:p>
      <w:pPr>
        <w:pStyle w:val="Heading4"/>
      </w:pPr>
      <w:r>
        <w:rPr>
          <w:rStyle w:val="SectionNumber"/>
        </w:rPr>
        <w:t xml:space="preserve">8.5.2.3</w:t>
      </w:r>
      <w:r>
        <w:tab/>
      </w:r>
      <w:r>
        <w:t xml:space="preserve">Health Monitoring</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77</w:t>
            </w:r>
          </w:p>
        </w:tc>
      </w:tr>
      <w:tr>
        <w:tc>
          <w:tcPr/>
          <w:p>
            <w:pPr>
              <w:jc w:val="left"/>
            </w:pPr>
            <w:r>
              <w:t xml:space="preserve">Identifier</w:t>
            </w:r>
          </w:p>
        </w:tc>
        <w:tc>
          <w:tcPr/>
          <w:p>
            <w:pPr>
              <w:jc w:val="left"/>
            </w:pPr>
            <w:r>
              <w:t xml:space="preserve">/req/maintainability/health-monitoring</w:t>
            </w:r>
          </w:p>
        </w:tc>
      </w:tr>
      <w:tr>
        <w:tc>
          <w:tcPr/>
          <w:p>
            <w:pPr>
              <w:jc w:val="left"/>
            </w:pPr>
            <w:r>
              <w:t xml:space="preserve">Statement</w:t>
            </w:r>
          </w:p>
        </w:tc>
        <w:tc>
          <w:tcPr/>
          <w:p>
            <w:pPr>
              <w:jc w:val="left"/>
            </w:pPr>
            <w:r>
              <w:t xml:space="preserve">The system SHALL expose health monitoring endpoints providing:</w:t>
            </w:r>
          </w:p>
          <w:p>
            <w:pPr>
              <w:numPr>
                <w:ilvl w:val="0"/>
                <w:numId w:val="1116"/>
              </w:numPr>
              <w:jc w:val="left"/>
            </w:pPr>
            <w:r>
              <w:t xml:space="preserve">Overall system health status (healthy, degraded, unhealthy)</w:t>
            </w:r>
          </w:p>
          <w:p>
            <w:pPr>
              <w:numPr>
                <w:ilvl w:val="0"/>
                <w:numId w:val="1116"/>
              </w:numPr>
              <w:jc w:val="left"/>
            </w:pPr>
            <w:r>
              <w:t xml:space="preserve">Component-level health status for all major system components</w:t>
            </w:r>
          </w:p>
          <w:p>
            <w:pPr>
              <w:numPr>
                <w:ilvl w:val="0"/>
                <w:numId w:val="1116"/>
              </w:numPr>
              <w:jc w:val="left"/>
            </w:pPr>
            <w:r>
              <w:t xml:space="preserve">Key performance indicators (query response times, ingestion rates, error rates)</w:t>
            </w:r>
          </w:p>
          <w:p>
            <w:pPr>
              <w:numPr>
                <w:ilvl w:val="0"/>
                <w:numId w:val="1116"/>
              </w:numPr>
              <w:jc w:val="left"/>
            </w:pPr>
            <w:r>
              <w:t xml:space="preserve">Resource utilization metrics (CPU, memory, disk, network)</w:t>
            </w:r>
          </w:p>
          <w:p>
            <w:pPr>
              <w:numPr>
                <w:ilvl w:val="0"/>
                <w:numId w:val="1116"/>
              </w:numPr>
              <w:jc w:val="left"/>
            </w:pPr>
            <w:r>
              <w:t xml:space="preserve">Integration with standard monitoring protocols or tools used within the deployment</w:t>
            </w:r>
            <w:r>
              <w:t xml:space="preserve"> </w:t>
            </w:r>
            <w:r>
              <w:t xml:space="preserve">environment</w:t>
            </w:r>
          </w:p>
        </w:tc>
      </w:tr>
    </w:tbl>
    <w:bookmarkEnd w:id="221"/>
    <w:bookmarkStart w:id="222" w:name="req_maintainability_api_compatibility"/>
    <w:p>
      <w:pPr>
        <w:pStyle w:val="Heading4"/>
      </w:pPr>
      <w:r>
        <w:rPr>
          <w:rStyle w:val="SectionNumber"/>
        </w:rPr>
        <w:t xml:space="preserve">8.5.2.4</w:t>
      </w:r>
      <w:r>
        <w:tab/>
      </w:r>
      <w:r>
        <w:t xml:space="preserve">API Backward Compatibility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78</w:t>
            </w:r>
          </w:p>
        </w:tc>
      </w:tr>
      <w:tr>
        <w:tc>
          <w:tcPr/>
          <w:p>
            <w:pPr>
              <w:jc w:val="left"/>
            </w:pPr>
            <w:r>
              <w:t xml:space="preserve">Identifier</w:t>
            </w:r>
          </w:p>
        </w:tc>
        <w:tc>
          <w:tcPr/>
          <w:p>
            <w:pPr>
              <w:jc w:val="left"/>
            </w:pPr>
            <w:r>
              <w:t xml:space="preserve">/req/maintainability/api-compatibility</w:t>
            </w:r>
          </w:p>
        </w:tc>
      </w:tr>
      <w:tr>
        <w:tc>
          <w:tcPr/>
          <w:p>
            <w:pPr>
              <w:jc w:val="left"/>
            </w:pPr>
            <w:r>
              <w:t xml:space="preserve">Statement</w:t>
            </w:r>
          </w:p>
        </w:tc>
        <w:tc>
          <w:tcPr/>
          <w:p>
            <w:pPr>
              <w:jc w:val="left"/>
            </w:pPr>
            <w:r>
              <w:t xml:space="preserve">The system SHALL maintain API stability through:</w:t>
            </w:r>
          </w:p>
          <w:p>
            <w:pPr>
              <w:numPr>
                <w:ilvl w:val="0"/>
                <w:numId w:val="1117"/>
              </w:numPr>
              <w:jc w:val="left"/>
            </w:pPr>
            <w:r>
              <w:t xml:space="preserve">Semantic versioning of API endpoints</w:t>
            </w:r>
          </w:p>
          <w:p>
            <w:pPr>
              <w:numPr>
                <w:ilvl w:val="0"/>
                <w:numId w:val="1117"/>
              </w:numPr>
              <w:jc w:val="left"/>
            </w:pPr>
            <w:r>
              <w:t xml:space="preserve">A defined and published deprecation policy specifying the support period for deprecated</w:t>
            </w:r>
            <w:r>
              <w:t xml:space="preserve"> </w:t>
            </w:r>
            <w:r>
              <w:t xml:space="preserve">API versions</w:t>
            </w:r>
          </w:p>
          <w:p>
            <w:pPr>
              <w:numPr>
                <w:ilvl w:val="0"/>
                <w:numId w:val="1117"/>
              </w:numPr>
              <w:jc w:val="left"/>
            </w:pPr>
            <w:r>
              <w:t xml:space="preserve">Clear deprecation notices in API documentation and response headers</w:t>
            </w:r>
          </w:p>
          <w:p>
            <w:pPr>
              <w:numPr>
                <w:ilvl w:val="0"/>
                <w:numId w:val="1117"/>
              </w:numPr>
              <w:jc w:val="left"/>
            </w:pPr>
            <w:r>
              <w:t xml:space="preserve">Migration guides for breaking changes</w:t>
            </w:r>
          </w:p>
          <w:p>
            <w:pPr>
              <w:numPr>
                <w:ilvl w:val="0"/>
                <w:numId w:val="1117"/>
              </w:numPr>
              <w:jc w:val="left"/>
            </w:pPr>
            <w:r>
              <w:t xml:space="preserve">Ability to run multiple API versions concurrently during transition periods</w:t>
            </w:r>
          </w:p>
        </w:tc>
      </w:tr>
    </w:tbl>
    <w:bookmarkEnd w:id="222"/>
    <w:bookmarkStart w:id="223" w:name="req_maintainability_schema_evolution"/>
    <w:p>
      <w:pPr>
        <w:pStyle w:val="Heading4"/>
      </w:pPr>
      <w:r>
        <w:rPr>
          <w:rStyle w:val="SectionNumber"/>
        </w:rPr>
        <w:t xml:space="preserve">8.5.2.5</w:t>
      </w:r>
      <w:r>
        <w:tab/>
      </w:r>
      <w:r>
        <w:t xml:space="preserve">Database Schema Evolution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79</w:t>
            </w:r>
          </w:p>
        </w:tc>
      </w:tr>
      <w:tr>
        <w:tc>
          <w:tcPr/>
          <w:p>
            <w:pPr>
              <w:jc w:val="left"/>
            </w:pPr>
            <w:r>
              <w:t xml:space="preserve">Identifier</w:t>
            </w:r>
          </w:p>
        </w:tc>
        <w:tc>
          <w:tcPr/>
          <w:p>
            <w:pPr>
              <w:jc w:val="left"/>
            </w:pPr>
            <w:r>
              <w:t xml:space="preserve">/req/maintainability/schema-evolution</w:t>
            </w:r>
          </w:p>
        </w:tc>
      </w:tr>
      <w:tr>
        <w:tc>
          <w:tcPr/>
          <w:p>
            <w:pPr>
              <w:jc w:val="left"/>
            </w:pPr>
            <w:r>
              <w:t xml:space="preserve">Statement</w:t>
            </w:r>
          </w:p>
        </w:tc>
        <w:tc>
          <w:tcPr/>
          <w:p>
            <w:pPr>
              <w:jc w:val="left"/>
            </w:pPr>
            <w:r>
              <w:t xml:space="preserve">The system SHALL support database schema changes with:</w:t>
            </w:r>
          </w:p>
          <w:p>
            <w:pPr>
              <w:numPr>
                <w:ilvl w:val="0"/>
                <w:numId w:val="1118"/>
              </w:numPr>
              <w:jc w:val="left"/>
            </w:pPr>
            <w:r>
              <w:t xml:space="preserve">Version-controlled schema migration scripts</w:t>
            </w:r>
          </w:p>
          <w:p>
            <w:pPr>
              <w:numPr>
                <w:ilvl w:val="0"/>
                <w:numId w:val="1118"/>
              </w:numPr>
              <w:jc w:val="left"/>
            </w:pPr>
            <w:r>
              <w:t xml:space="preserve">Automated or documented migration procedures</w:t>
            </w:r>
          </w:p>
          <w:p>
            <w:pPr>
              <w:numPr>
                <w:ilvl w:val="0"/>
                <w:numId w:val="1118"/>
              </w:numPr>
              <w:jc w:val="left"/>
            </w:pPr>
            <w:r>
              <w:t xml:space="preserve">Ability to test schema migrations in non-production environments</w:t>
            </w:r>
          </w:p>
          <w:p>
            <w:pPr>
              <w:numPr>
                <w:ilvl w:val="0"/>
                <w:numId w:val="1118"/>
              </w:numPr>
              <w:jc w:val="left"/>
            </w:pPr>
            <w:r>
              <w:t xml:space="preserve">Rollback capability for failed migrations</w:t>
            </w:r>
          </w:p>
          <w:p>
            <w:pPr>
              <w:numPr>
                <w:ilvl w:val="0"/>
                <w:numId w:val="1118"/>
              </w:numPr>
              <w:jc w:val="left"/>
            </w:pPr>
            <w:r>
              <w:t xml:space="preserve">Backward compatibility for schema changes where feasible</w:t>
            </w:r>
          </w:p>
        </w:tc>
      </w:tr>
    </w:tbl>
    <w:bookmarkEnd w:id="223"/>
    <w:bookmarkStart w:id="224" w:name="req_maintainability_documentation"/>
    <w:p>
      <w:pPr>
        <w:pStyle w:val="Heading4"/>
      </w:pPr>
      <w:r>
        <w:rPr>
          <w:rStyle w:val="SectionNumber"/>
        </w:rPr>
        <w:t xml:space="preserve">8.5.2.6</w:t>
      </w:r>
      <w:r>
        <w:tab/>
      </w:r>
      <w:r>
        <w:t xml:space="preserve">Documentation</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80</w:t>
            </w:r>
          </w:p>
        </w:tc>
      </w:tr>
      <w:tr>
        <w:tc>
          <w:tcPr/>
          <w:p>
            <w:pPr>
              <w:jc w:val="left"/>
            </w:pPr>
            <w:r>
              <w:t xml:space="preserve">Identifier</w:t>
            </w:r>
          </w:p>
        </w:tc>
        <w:tc>
          <w:tcPr/>
          <w:p>
            <w:pPr>
              <w:jc w:val="left"/>
            </w:pPr>
            <w:r>
              <w:t xml:space="preserve">/req/maintainability/documentation</w:t>
            </w:r>
          </w:p>
        </w:tc>
      </w:tr>
      <w:tr>
        <w:tc>
          <w:tcPr/>
          <w:p>
            <w:pPr>
              <w:jc w:val="left"/>
            </w:pPr>
            <w:r>
              <w:t xml:space="preserve">Statement</w:t>
            </w:r>
          </w:p>
        </w:tc>
        <w:tc>
          <w:tcPr/>
          <w:p>
            <w:pPr>
              <w:jc w:val="left"/>
            </w:pPr>
            <w:r>
              <w:t xml:space="preserve">The system SHALL provide comprehensive documentation including:</w:t>
            </w:r>
          </w:p>
          <w:p>
            <w:pPr>
              <w:numPr>
                <w:ilvl w:val="0"/>
                <w:numId w:val="1119"/>
              </w:numPr>
              <w:jc w:val="left"/>
            </w:pPr>
            <w:r>
              <w:t xml:space="preserve">System architecture and component descriptions</w:t>
            </w:r>
          </w:p>
          <w:p>
            <w:pPr>
              <w:numPr>
                <w:ilvl w:val="0"/>
                <w:numId w:val="1119"/>
              </w:numPr>
              <w:jc w:val="left"/>
            </w:pPr>
            <w:r>
              <w:t xml:space="preserve">Installation and deployment procedures</w:t>
            </w:r>
          </w:p>
          <w:p>
            <w:pPr>
              <w:numPr>
                <w:ilvl w:val="0"/>
                <w:numId w:val="1119"/>
              </w:numPr>
              <w:jc w:val="left"/>
            </w:pPr>
            <w:r>
              <w:t xml:space="preserve">Configuration reference with parameter descriptions and examples</w:t>
            </w:r>
          </w:p>
          <w:p>
            <w:pPr>
              <w:numPr>
                <w:ilvl w:val="0"/>
                <w:numId w:val="1119"/>
              </w:numPr>
              <w:jc w:val="left"/>
            </w:pPr>
            <w:r>
              <w:t xml:space="preserve">API reference documentation with request/response examples</w:t>
            </w:r>
          </w:p>
          <w:p>
            <w:pPr>
              <w:numPr>
                <w:ilvl w:val="0"/>
                <w:numId w:val="1119"/>
              </w:numPr>
              <w:jc w:val="left"/>
            </w:pPr>
            <w:r>
              <w:t xml:space="preserve">Troubleshooting guides for common issues</w:t>
            </w:r>
          </w:p>
          <w:p>
            <w:pPr>
              <w:numPr>
                <w:ilvl w:val="0"/>
                <w:numId w:val="1119"/>
              </w:numPr>
              <w:jc w:val="left"/>
            </w:pPr>
            <w:r>
              <w:t xml:space="preserve">Backup and recovery procedures</w:t>
            </w:r>
          </w:p>
          <w:p>
            <w:pPr>
              <w:numPr>
                <w:ilvl w:val="0"/>
                <w:numId w:val="1119"/>
              </w:numPr>
              <w:jc w:val="left"/>
            </w:pPr>
            <w:r>
              <w:t xml:space="preserve">Disaster recovery and system switchover procedures</w:t>
            </w:r>
          </w:p>
          <w:p>
            <w:pPr>
              <w:numPr>
                <w:ilvl w:val="0"/>
                <w:numId w:val="1119"/>
              </w:numPr>
              <w:jc w:val="left"/>
            </w:pPr>
            <w:r>
              <w:t xml:space="preserve">Security hardening guidelines</w:t>
            </w:r>
          </w:p>
        </w:tc>
      </w:tr>
    </w:tbl>
    <w:bookmarkEnd w:id="224"/>
    <w:bookmarkEnd w:id="225"/>
    <w:bookmarkEnd w:id="226"/>
    <w:bookmarkStart w:id="231" w:name="Xa9d487a0f21556b2e088cd3c0d2d540831735d1"/>
    <w:p>
      <w:pPr>
        <w:pStyle w:val="Heading2"/>
      </w:pPr>
      <w:r>
        <w:rPr>
          <w:rStyle w:val="SectionNumber"/>
        </w:rPr>
        <w:t xml:space="preserve">8.6</w:t>
      </w:r>
      <w:r>
        <w:tab/>
      </w:r>
      <w:r>
        <w:t xml:space="preserve">Requirements Class: Interoperability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/req/interoperability</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 /req/data-api</w:t>
            </w:r>
          </w:p>
        </w:tc>
      </w:tr>
    </w:tbl>
    <w:bookmarkStart w:id="227" w:name="Xcd592eda6220312b5d6370bada75c9ca107cacc"/>
    <w:p>
      <w:pPr>
        <w:pStyle w:val="Heading3"/>
      </w:pPr>
      <w:r>
        <w:rPr>
          <w:rStyle w:val="SectionNumber"/>
        </w:rPr>
        <w:t xml:space="preserve">8.6.1</w:t>
      </w:r>
      <w:r>
        <w:tab/>
      </w:r>
      <w:r>
        <w:t xml:space="preserve">Overview</w:t>
      </w:r>
    </w:p>
    <w:p>
      <w:pPr>
        <w:pStyle w:val="FirstParagraph"/>
      </w:pPr>
      <w:r>
        <w:t xml:space="preserve">Ensure the system can exchange data and integrate with external systems using industry-standard protocols, formats,</w:t>
      </w:r>
      <w:r>
        <w:t xml:space="preserve"> </w:t>
      </w:r>
      <w:r>
        <w:t xml:space="preserve">and conventions. Interoperability enables climate data to flow seamlessly between national systems, regional centers,</w:t>
      </w:r>
      <w:r>
        <w:t xml:space="preserve"> </w:t>
      </w:r>
      <w:r>
        <w:t xml:space="preserve">international archives, and the WIS 2.0 infrastructure.</w:t>
      </w:r>
    </w:p>
    <w:bookmarkEnd w:id="227"/>
    <w:bookmarkStart w:id="230" w:name="Xb004aba5b96e1b6a47f2fa5d3dc4f6e79b39f88"/>
    <w:p>
      <w:pPr>
        <w:pStyle w:val="Heading3"/>
      </w:pPr>
      <w:r>
        <w:rPr>
          <w:rStyle w:val="SectionNumber"/>
        </w:rPr>
        <w:t xml:space="preserve">8.6.2</w:t>
      </w:r>
      <w:r>
        <w:tab/>
      </w:r>
      <w:r>
        <w:t xml:space="preserve">Requirements</w:t>
      </w:r>
    </w:p>
    <w:bookmarkStart w:id="228" w:name="req_interoperability_standards"/>
    <w:p>
      <w:pPr>
        <w:pStyle w:val="Heading4"/>
      </w:pPr>
      <w:r>
        <w:rPr>
          <w:rStyle w:val="SectionNumber"/>
        </w:rPr>
        <w:t xml:space="preserve">8.6.2.1</w:t>
      </w:r>
      <w:r>
        <w:tab/>
      </w:r>
      <w:r>
        <w:t xml:space="preserve">Standards Compliance</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81</w:t>
            </w:r>
          </w:p>
        </w:tc>
      </w:tr>
      <w:tr>
        <w:tc>
          <w:tcPr/>
          <w:p>
            <w:pPr>
              <w:jc w:val="left"/>
            </w:pPr>
            <w:r>
              <w:t xml:space="preserve">Identifier</w:t>
            </w:r>
          </w:p>
        </w:tc>
        <w:tc>
          <w:tcPr/>
          <w:p>
            <w:pPr>
              <w:jc w:val="left"/>
            </w:pPr>
            <w:r>
              <w:t xml:space="preserve">/req/interoperability/standards</w:t>
            </w:r>
          </w:p>
        </w:tc>
      </w:tr>
      <w:tr>
        <w:tc>
          <w:tcPr/>
          <w:p>
            <w:pPr>
              <w:jc w:val="left"/>
            </w:pPr>
            <w:r>
              <w:t xml:space="preserve">Statement</w:t>
            </w:r>
          </w:p>
        </w:tc>
        <w:tc>
          <w:tcPr/>
          <w:p>
            <w:pPr>
              <w:jc w:val="left"/>
            </w:pPr>
            <w:r>
              <w:t xml:space="preserve">The system SHALL comply with relevant international standards:</w:t>
            </w:r>
          </w:p>
          <w:p>
            <w:pPr>
              <w:numPr>
                <w:ilvl w:val="0"/>
                <w:numId w:val="1120"/>
              </w:numPr>
              <w:jc w:val="left"/>
            </w:pPr>
            <w:r>
              <w:t xml:space="preserve">WMO WIGOS Metadata Standard for station metadata</w:t>
            </w:r>
          </w:p>
          <w:p>
            <w:pPr>
              <w:numPr>
                <w:ilvl w:val="0"/>
                <w:numId w:val="1120"/>
              </w:numPr>
              <w:jc w:val="left"/>
            </w:pPr>
            <w:r>
              <w:t xml:space="preserve">WMO Manual on Codes (WMO-No. 306) for BUFR and code form support</w:t>
            </w:r>
          </w:p>
          <w:p>
            <w:pPr>
              <w:numPr>
                <w:ilvl w:val="0"/>
                <w:numId w:val="1120"/>
              </w:numPr>
              <w:jc w:val="left"/>
            </w:pPr>
            <w:r>
              <w:t xml:space="preserve">CF Conventions for NetCDF climate data files</w:t>
            </w:r>
          </w:p>
          <w:p>
            <w:pPr>
              <w:numPr>
                <w:ilvl w:val="0"/>
                <w:numId w:val="1120"/>
              </w:numPr>
              <w:jc w:val="left"/>
            </w:pPr>
            <w:r>
              <w:t xml:space="preserve">OGC standards (API - Features, API - EDR, API - Records, or SensorThings API) for</w:t>
            </w:r>
            <w:r>
              <w:t xml:space="preserve"> </w:t>
            </w:r>
            <w:r>
              <w:t xml:space="preserve">data access and discovery APIs</w:t>
            </w:r>
          </w:p>
        </w:tc>
      </w:tr>
    </w:tbl>
    <w:bookmarkEnd w:id="228"/>
    <w:bookmarkStart w:id="229" w:name="req_interoperability_api"/>
    <w:p>
      <w:pPr>
        <w:pStyle w:val="Heading4"/>
      </w:pPr>
      <w:r>
        <w:rPr>
          <w:rStyle w:val="SectionNumber"/>
        </w:rPr>
        <w:t xml:space="preserve">8.6.2.2</w:t>
      </w:r>
      <w:r>
        <w:tab/>
      </w:r>
      <w:r>
        <w:t xml:space="preserve">API Interoperability</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82</w:t>
            </w:r>
          </w:p>
        </w:tc>
      </w:tr>
      <w:tr>
        <w:tc>
          <w:tcPr/>
          <w:p>
            <w:pPr>
              <w:jc w:val="left"/>
            </w:pPr>
            <w:r>
              <w:t xml:space="preserve">Identifier</w:t>
            </w:r>
          </w:p>
        </w:tc>
        <w:tc>
          <w:tcPr/>
          <w:p>
            <w:pPr>
              <w:jc w:val="left"/>
            </w:pPr>
            <w:r>
              <w:t xml:space="preserve">/req/interoperability/api</w:t>
            </w:r>
          </w:p>
        </w:tc>
      </w:tr>
      <w:tr>
        <w:tc>
          <w:tcPr/>
          <w:p>
            <w:pPr>
              <w:jc w:val="left"/>
            </w:pPr>
            <w:r>
              <w:t xml:space="preserve">Statement</w:t>
            </w:r>
          </w:p>
        </w:tc>
        <w:tc>
          <w:tcPr/>
          <w:p>
            <w:pPr>
              <w:jc w:val="left"/>
            </w:pPr>
            <w:r>
              <w:t xml:space="preserve">The system API SHALL support interoperability through:</w:t>
            </w:r>
          </w:p>
          <w:p>
            <w:pPr>
              <w:numPr>
                <w:ilvl w:val="0"/>
                <w:numId w:val="1121"/>
              </w:numPr>
              <w:jc w:val="left"/>
            </w:pPr>
            <w:r>
              <w:t xml:space="preserve">Content negotiation using standard HTTP Accept headers</w:t>
            </w:r>
          </w:p>
          <w:p>
            <w:pPr>
              <w:numPr>
                <w:ilvl w:val="0"/>
                <w:numId w:val="1121"/>
              </w:numPr>
              <w:jc w:val="left"/>
            </w:pPr>
            <w:r>
              <w:t xml:space="preserve">Standard HTTP status codes with appropriate semantics</w:t>
            </w:r>
          </w:p>
          <w:p>
            <w:pPr>
              <w:numPr>
                <w:ilvl w:val="0"/>
                <w:numId w:val="1121"/>
              </w:numPr>
              <w:jc w:val="left"/>
            </w:pPr>
            <w:r>
              <w:t xml:space="preserve">CORS (Cross-Origin Resource Sharing) support for web-based clients</w:t>
            </w:r>
          </w:p>
          <w:p>
            <w:pPr>
              <w:numPr>
                <w:ilvl w:val="0"/>
                <w:numId w:val="1121"/>
              </w:numPr>
              <w:jc w:val="left"/>
            </w:pPr>
            <w:r>
              <w:t xml:space="preserve">OpenAPI (Swagger) specification or equivalent machine-readable API description</w:t>
            </w:r>
          </w:p>
        </w:tc>
      </w:tr>
    </w:tbl>
    <w:bookmarkEnd w:id="229"/>
    <w:bookmarkEnd w:id="230"/>
    <w:bookmarkEnd w:id="231"/>
    <w:bookmarkStart w:id="238" w:name="Xa03630011f17eb6ac21ef72e205ae94f1e4c13f"/>
    <w:p>
      <w:pPr>
        <w:pStyle w:val="Heading2"/>
      </w:pPr>
      <w:r>
        <w:rPr>
          <w:rStyle w:val="SectionNumber"/>
        </w:rPr>
        <w:t xml:space="preserve">8.7</w:t>
      </w:r>
      <w:r>
        <w:tab/>
      </w:r>
      <w:r>
        <w:t xml:space="preserve">Requirements Class: Data Governance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Requirements class</w:t>
            </w:r>
          </w:p>
        </w:tc>
        <w:tc>
          <w:tcPr/>
          <w:p>
            <w:pPr>
              <w:jc w:val="left"/>
            </w:pPr>
            <w:r>
              <w:t xml:space="preserve">/req/data-governance</w:t>
            </w:r>
          </w:p>
        </w:tc>
      </w:tr>
      <w:tr>
        <w:tc>
          <w:tcPr/>
          <w:p>
            <w:pPr>
              <w:jc w:val="left"/>
            </w:pPr>
            <w:r>
              <w:t xml:space="preserve">Target type</w:t>
            </w:r>
          </w:p>
        </w:tc>
        <w:tc>
          <w:tcPr/>
          <w:p>
            <w:pPr>
              <w:jc w:val="left"/>
            </w:pPr>
            <w:r>
              <w:t xml:space="preserve">Software system</w:t>
            </w:r>
          </w:p>
        </w:tc>
      </w:tr>
      <w:tr>
        <w:tc>
          <w:tcPr/>
          <w:p>
            <w:pPr>
              <w:jc w:val="left"/>
            </w:pPr>
            <w:r>
              <w:t xml:space="preserve">Dependency</w:t>
            </w:r>
          </w:p>
        </w:tc>
        <w:tc>
          <w:tcPr/>
          <w:p>
            <w:pPr>
              <w:jc w:val="left"/>
            </w:pPr>
            <w:r>
              <w:t xml:space="preserve">/req/core</w:t>
            </w:r>
          </w:p>
        </w:tc>
      </w:tr>
    </w:tbl>
    <w:bookmarkStart w:id="232" w:name="X17c0543b9479fcf36ae9eb3ec24e95c9faa962c"/>
    <w:p>
      <w:pPr>
        <w:pStyle w:val="Heading3"/>
      </w:pPr>
      <w:r>
        <w:rPr>
          <w:rStyle w:val="SectionNumber"/>
        </w:rPr>
        <w:t xml:space="preserve">8.7.1</w:t>
      </w:r>
      <w:r>
        <w:tab/>
      </w:r>
      <w:r>
        <w:t xml:space="preserve">Overview</w:t>
      </w:r>
    </w:p>
    <w:p>
      <w:pPr>
        <w:pStyle w:val="FirstParagraph"/>
      </w:pPr>
      <w:r>
        <w:t xml:space="preserve">Ensure proper stewardship of climate data through lifecycle management, quality documentation, access policies,</w:t>
      </w:r>
      <w:r>
        <w:t xml:space="preserve"> </w:t>
      </w:r>
      <w:r>
        <w:t xml:space="preserve">and compliance with organizational and regulatory requirements. Data governance provides the policy framework and</w:t>
      </w:r>
      <w:r>
        <w:t xml:space="preserve"> </w:t>
      </w:r>
      <w:r>
        <w:t xml:space="preserve">accountability structures necessary for long-term climate data stewardship.</w:t>
      </w:r>
    </w:p>
    <w:bookmarkEnd w:id="232"/>
    <w:bookmarkStart w:id="237" w:name="X2b52e10b467aa8caf05fb4c3fee0cd710cb26de"/>
    <w:p>
      <w:pPr>
        <w:pStyle w:val="Heading3"/>
      </w:pPr>
      <w:r>
        <w:rPr>
          <w:rStyle w:val="SectionNumber"/>
        </w:rPr>
        <w:t xml:space="preserve">8.7.2</w:t>
      </w:r>
      <w:r>
        <w:tab/>
      </w:r>
      <w:r>
        <w:t xml:space="preserve">Requirements</w:t>
      </w:r>
    </w:p>
    <w:bookmarkStart w:id="233" w:name="req_data_governance_lifecycle"/>
    <w:p>
      <w:pPr>
        <w:pStyle w:val="Heading4"/>
      </w:pPr>
      <w:r>
        <w:rPr>
          <w:rStyle w:val="SectionNumber"/>
        </w:rPr>
        <w:t xml:space="preserve">8.7.2.1</w:t>
      </w:r>
      <w:r>
        <w:tab/>
      </w:r>
      <w:r>
        <w:t xml:space="preserve">Data Lifecycle Management</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83</w:t>
            </w:r>
          </w:p>
        </w:tc>
      </w:tr>
      <w:tr>
        <w:tc>
          <w:tcPr/>
          <w:p>
            <w:pPr>
              <w:jc w:val="left"/>
            </w:pPr>
            <w:r>
              <w:t xml:space="preserve">Identifier</w:t>
            </w:r>
          </w:p>
        </w:tc>
        <w:tc>
          <w:tcPr/>
          <w:p>
            <w:pPr>
              <w:jc w:val="left"/>
            </w:pPr>
            <w:r>
              <w:t xml:space="preserve">/req/data-governance/lifecycle</w:t>
            </w:r>
          </w:p>
        </w:tc>
      </w:tr>
      <w:tr>
        <w:tc>
          <w:tcPr/>
          <w:p>
            <w:pPr>
              <w:jc w:val="left"/>
            </w:pPr>
            <w:r>
              <w:t xml:space="preserve">Statement</w:t>
            </w:r>
          </w:p>
        </w:tc>
        <w:tc>
          <w:tcPr/>
          <w:p>
            <w:pPr>
              <w:jc w:val="left"/>
            </w:pPr>
            <w:r>
              <w:t xml:space="preserve">The system SHALL support data lifecycle management with:</w:t>
            </w:r>
          </w:p>
          <w:p>
            <w:pPr>
              <w:numPr>
                <w:ilvl w:val="0"/>
                <w:numId w:val="1122"/>
              </w:numPr>
              <w:jc w:val="left"/>
            </w:pPr>
            <w:r>
              <w:t xml:space="preserve">Configurable data retention policies per dataset type or network</w:t>
            </w:r>
          </w:p>
          <w:p>
            <w:pPr>
              <w:numPr>
                <w:ilvl w:val="0"/>
                <w:numId w:val="1122"/>
              </w:numPr>
              <w:jc w:val="left"/>
            </w:pPr>
            <w:r>
              <w:t xml:space="preserve">Automated archival of historical data to long-term storage</w:t>
            </w:r>
          </w:p>
          <w:p>
            <w:pPr>
              <w:numPr>
                <w:ilvl w:val="0"/>
                <w:numId w:val="1122"/>
              </w:numPr>
              <w:jc w:val="left"/>
            </w:pPr>
            <w:r>
              <w:t xml:space="preserve">Data deletion workflows with approval requirements for permanent deletion</w:t>
            </w:r>
          </w:p>
          <w:p>
            <w:pPr>
              <w:numPr>
                <w:ilvl w:val="0"/>
                <w:numId w:val="1122"/>
              </w:numPr>
              <w:jc w:val="left"/>
            </w:pPr>
            <w:r>
              <w:t xml:space="preserve">Tombstone records for deleted data maintaining metadata about what was deleted and why</w:t>
            </w:r>
          </w:p>
          <w:p>
            <w:pPr>
              <w:numPr>
                <w:ilvl w:val="0"/>
                <w:numId w:val="1122"/>
              </w:numPr>
              <w:jc w:val="left"/>
            </w:pPr>
            <w:r>
              <w:t xml:space="preserve">Migration paths for data format updates or schema changes</w:t>
            </w:r>
          </w:p>
        </w:tc>
      </w:tr>
    </w:tbl>
    <w:bookmarkEnd w:id="233"/>
    <w:bookmarkStart w:id="234" w:name="req_data_governance_quality_metadata"/>
    <w:p>
      <w:pPr>
        <w:pStyle w:val="Heading4"/>
      </w:pPr>
      <w:r>
        <w:rPr>
          <w:rStyle w:val="SectionNumber"/>
        </w:rPr>
        <w:t xml:space="preserve">8.7.2.2</w:t>
      </w:r>
      <w:r>
        <w:tab/>
      </w:r>
      <w:r>
        <w:t xml:space="preserve">Data Quality Metadata</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84</w:t>
            </w:r>
          </w:p>
        </w:tc>
      </w:tr>
      <w:tr>
        <w:tc>
          <w:tcPr/>
          <w:p>
            <w:pPr>
              <w:jc w:val="left"/>
            </w:pPr>
            <w:r>
              <w:t xml:space="preserve">Identifier</w:t>
            </w:r>
          </w:p>
        </w:tc>
        <w:tc>
          <w:tcPr/>
          <w:p>
            <w:pPr>
              <w:jc w:val="left"/>
            </w:pPr>
            <w:r>
              <w:t xml:space="preserve">/req/data-governance/quality-metadata</w:t>
            </w:r>
          </w:p>
        </w:tc>
      </w:tr>
      <w:tr>
        <w:tc>
          <w:tcPr/>
          <w:p>
            <w:pPr>
              <w:jc w:val="left"/>
            </w:pPr>
            <w:r>
              <w:t xml:space="preserve">Statement</w:t>
            </w:r>
          </w:p>
        </w:tc>
        <w:tc>
          <w:tcPr/>
          <w:p>
            <w:pPr>
              <w:pStyle w:val="Compact"/>
            </w:pPr>
          </w:p>
        </w:tc>
      </w:tr>
      <w:tr>
        <w:tc>
          <w:tcPr/>
          <w:p>
            <w:pPr>
              <w:jc w:val="left"/>
            </w:pPr>
            <w:r>
              <w:t xml:space="preserve">A</w:t>
            </w:r>
          </w:p>
        </w:tc>
        <w:tc>
          <w:tcPr/>
          <w:p>
            <w:pPr>
              <w:jc w:val="left"/>
            </w:pPr>
            <w:r>
              <w:t xml:space="preserve">The system SHALL maintain data quality metadata including:</w:t>
            </w:r>
          </w:p>
          <w:p>
            <w:pPr>
              <w:numPr>
                <w:ilvl w:val="0"/>
                <w:numId w:val="1123"/>
              </w:numPr>
              <w:jc w:val="left"/>
            </w:pPr>
            <w:r>
              <w:t xml:space="preserve">Completeness metrics (percentage of expected observations received)</w:t>
            </w:r>
          </w:p>
          <w:p>
            <w:pPr>
              <w:numPr>
                <w:ilvl w:val="0"/>
                <w:numId w:val="1123"/>
              </w:numPr>
              <w:jc w:val="left"/>
            </w:pPr>
            <w:r>
              <w:t xml:space="preserve">Timeliness metrics (delay between observation time and system receipt)</w:t>
            </w:r>
          </w:p>
          <w:p>
            <w:pPr>
              <w:numPr>
                <w:ilvl w:val="0"/>
                <w:numId w:val="1123"/>
              </w:numPr>
              <w:jc w:val="left"/>
            </w:pPr>
            <w:r>
              <w:t xml:space="preserve">Quality control statistics (pass/fail rates per check type)</w:t>
            </w:r>
          </w:p>
          <w:p>
            <w:pPr>
              <w:numPr>
                <w:ilvl w:val="0"/>
                <w:numId w:val="1123"/>
              </w:numPr>
              <w:jc w:val="left"/>
            </w:pPr>
            <w:r>
              <w:t xml:space="preserve">Manual intervention frequency and types</w:t>
            </w:r>
          </w:p>
          <w:p>
            <w:pPr>
              <w:numPr>
                <w:ilvl w:val="0"/>
                <w:numId w:val="1123"/>
              </w:numPr>
              <w:jc w:val="left"/>
            </w:pPr>
            <w:r>
              <w:t xml:space="preserve">Homogenization status and adjustment statistics</w:t>
            </w:r>
          </w:p>
          <w:p>
            <w:pPr>
              <w:numPr>
                <w:ilvl w:val="0"/>
                <w:numId w:val="1123"/>
              </w:numPr>
              <w:jc w:val="left"/>
            </w:pPr>
            <w:r>
              <w:t xml:space="preserve">Overall fitness-for-purpose assessments</w:t>
            </w:r>
          </w:p>
        </w:tc>
      </w:tr>
      <w:tr>
        <w:tc>
          <w:tcPr/>
          <w:p>
            <w:pPr>
              <w:jc w:val="left"/>
            </w:pPr>
            <w:r>
              <w:t xml:space="preserve">B</w:t>
            </w:r>
          </w:p>
        </w:tc>
        <w:tc>
          <w:tcPr/>
          <w:p>
            <w:pPr>
              <w:jc w:val="left"/>
            </w:pPr>
            <w:r>
              <w:t xml:space="preserve">Quality metadata SHALL be:</w:t>
            </w:r>
          </w:p>
          <w:p>
            <w:pPr>
              <w:numPr>
                <w:ilvl w:val="0"/>
                <w:numId w:val="1124"/>
              </w:numPr>
              <w:jc w:val="left"/>
            </w:pPr>
            <w:r>
              <w:t xml:space="preserve">Queryable alongside observation data</w:t>
            </w:r>
          </w:p>
          <w:p>
            <w:pPr>
              <w:numPr>
                <w:ilvl w:val="0"/>
                <w:numId w:val="1124"/>
              </w:numPr>
              <w:jc w:val="left"/>
            </w:pPr>
            <w:r>
              <w:t xml:space="preserve">Exportable in machine-readable formats</w:t>
            </w:r>
          </w:p>
          <w:p>
            <w:pPr>
              <w:numPr>
                <w:ilvl w:val="0"/>
                <w:numId w:val="1124"/>
              </w:numPr>
              <w:jc w:val="left"/>
            </w:pPr>
            <w:r>
              <w:t xml:space="preserve">Updated automatically as data quality changes</w:t>
            </w:r>
          </w:p>
        </w:tc>
      </w:tr>
    </w:tbl>
    <w:p>
      <w:pPr>
        <w:pStyle w:val="FirstParagraph"/>
      </w:pPr>
      <w:r>
        <w:t xml:space="preserve">Fitness-for-purpose refers to an assessment of whether a dataset meets the quality</w:t>
      </w:r>
      <w:r>
        <w:t xml:space="preserve"> </w:t>
      </w:r>
      <w:r>
        <w:t xml:space="preserve">requirements of a particular application. For example, a dataset with frequent short</w:t>
      </w:r>
      <w:r>
        <w:t xml:space="preserve"> </w:t>
      </w:r>
      <w:r>
        <w:t xml:space="preserve">gaps may be suitable for climatological trend analysis but unsuitable for computing</w:t>
      </w:r>
      <w:r>
        <w:t xml:space="preserve"> </w:t>
      </w:r>
      <w:r>
        <w:t xml:space="preserve">climate normals. Fitness-for-purpose assessments summarize quality metrics (completeness,</w:t>
      </w:r>
      <w:r>
        <w:t xml:space="preserve"> </w:t>
      </w:r>
      <w:r>
        <w:t xml:space="preserve">temporal continuity, QC flag distribution) in terms of suitability for defined use cases,</w:t>
      </w:r>
      <w:r>
        <w:t xml:space="preserve"> </w:t>
      </w:r>
      <w:r>
        <w:t xml:space="preserve">supporting informed data selection by users. See also /req/metadata-management/data-quality.</w:t>
      </w:r>
    </w:p>
    <w:bookmarkEnd w:id="234"/>
    <w:bookmarkStart w:id="235" w:name="req_data_governance_access_policies"/>
    <w:p>
      <w:pPr>
        <w:pStyle w:val="Heading4"/>
      </w:pPr>
      <w:r>
        <w:rPr>
          <w:rStyle w:val="SectionNumber"/>
        </w:rPr>
        <w:t xml:space="preserve">8.7.2.3</w:t>
      </w:r>
      <w:r>
        <w:tab/>
      </w:r>
      <w:r>
        <w:t xml:space="preserve">Data Access Policies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85</w:t>
            </w:r>
          </w:p>
        </w:tc>
      </w:tr>
      <w:tr>
        <w:tc>
          <w:tcPr/>
          <w:p>
            <w:pPr>
              <w:jc w:val="left"/>
            </w:pPr>
            <w:r>
              <w:t xml:space="preserve">Identifier</w:t>
            </w:r>
          </w:p>
        </w:tc>
        <w:tc>
          <w:tcPr/>
          <w:p>
            <w:pPr>
              <w:jc w:val="left"/>
            </w:pPr>
            <w:r>
              <w:t xml:space="preserve">/req/data-governance/access-policies</w:t>
            </w:r>
          </w:p>
        </w:tc>
      </w:tr>
      <w:tr>
        <w:tc>
          <w:tcPr/>
          <w:p>
            <w:pPr>
              <w:jc w:val="left"/>
            </w:pPr>
            <w:r>
              <w:t xml:space="preserve">Statement</w:t>
            </w:r>
          </w:p>
        </w:tc>
        <w:tc>
          <w:tcPr/>
          <w:p>
            <w:pPr>
              <w:jc w:val="left"/>
            </w:pPr>
            <w:r>
              <w:t xml:space="preserve">The system SHALL enforce data access policies including:</w:t>
            </w:r>
          </w:p>
          <w:p>
            <w:pPr>
              <w:numPr>
                <w:ilvl w:val="0"/>
                <w:numId w:val="1125"/>
              </w:numPr>
              <w:jc w:val="left"/>
            </w:pPr>
            <w:r>
              <w:t xml:space="preserve">Public/restricted/confidential data classification</w:t>
            </w:r>
          </w:p>
          <w:p>
            <w:pPr>
              <w:numPr>
                <w:ilvl w:val="0"/>
                <w:numId w:val="1125"/>
              </w:numPr>
              <w:jc w:val="left"/>
            </w:pPr>
            <w:r>
              <w:t xml:space="preserve">Embargo periods for recently collected data where required</w:t>
            </w:r>
          </w:p>
          <w:p>
            <w:pPr>
              <w:numPr>
                <w:ilvl w:val="0"/>
                <w:numId w:val="1125"/>
              </w:numPr>
              <w:jc w:val="left"/>
            </w:pPr>
            <w:r>
              <w:t xml:space="preserve">License and attribution requirements for data usage</w:t>
            </w:r>
          </w:p>
          <w:p>
            <w:pPr>
              <w:numPr>
                <w:ilvl w:val="0"/>
                <w:numId w:val="1125"/>
              </w:numPr>
              <w:jc w:val="left"/>
            </w:pPr>
            <w:r>
              <w:t xml:space="preserve">Data sharing agreements and restrictions per network or organization</w:t>
            </w:r>
          </w:p>
          <w:p>
            <w:pPr>
              <w:numPr>
                <w:ilvl w:val="0"/>
                <w:numId w:val="1125"/>
              </w:numPr>
              <w:jc w:val="left"/>
            </w:pPr>
            <w:r>
              <w:t xml:space="preserve">Automated enforcement of access restrictions based on user roles</w:t>
            </w:r>
          </w:p>
        </w:tc>
      </w:tr>
    </w:tbl>
    <w:bookmarkEnd w:id="235"/>
    <w:bookmarkStart w:id="236" w:name="req_data_governance_stewardship"/>
    <w:p>
      <w:pPr>
        <w:pStyle w:val="Heading4"/>
      </w:pPr>
      <w:r>
        <w:rPr>
          <w:rStyle w:val="SectionNumber"/>
        </w:rPr>
        <w:t xml:space="preserve">8.7.2.4</w:t>
      </w:r>
      <w:r>
        <w:tab/>
      </w:r>
      <w:r>
        <w:t xml:space="preserve">Data Stewardship Roles</w:t>
      </w:r>
    </w:p>
    <w:tbl>
      <w:tblPr>
        <w:tblStyle w:val="Table"/>
        <w:tblW w:type="pct" w:w="5000"/>
        <w:tblLook w:firstRow="0" w:lastRow="0" w:firstColumn="0" w:lastColumn="0" w:noHBand="0" w:noVBand="0" w:val="0000"/>
        <w:jc w:val="start"/>
      </w:tblPr>
      <w:tblGrid>
        <w:gridCol w:w="1584"/>
        <w:gridCol w:w="6336"/>
      </w:tblGrid>
      <w:tr>
        <w:tc>
          <w:tcPr>
            <w:gridSpan w:val="2"/>
          </w:tcPr>
          <w:p>
            <w:pPr>
              <w:jc w:val="center"/>
            </w:pPr>
            <w:r>
              <w:rPr>
                <w:bCs/>
                <w:b/>
              </w:rPr>
              <w:t xml:space="preserve">Requirement 86</w:t>
            </w:r>
          </w:p>
        </w:tc>
      </w:tr>
      <w:tr>
        <w:tc>
          <w:tcPr/>
          <w:p>
            <w:pPr>
              <w:jc w:val="left"/>
            </w:pPr>
            <w:r>
              <w:t xml:space="preserve">Identifier</w:t>
            </w:r>
          </w:p>
        </w:tc>
        <w:tc>
          <w:tcPr/>
          <w:p>
            <w:pPr>
              <w:jc w:val="left"/>
            </w:pPr>
            <w:r>
              <w:t xml:space="preserve">/req/data-governance/stewardship</w:t>
            </w:r>
          </w:p>
        </w:tc>
      </w:tr>
      <w:tr>
        <w:tc>
          <w:tcPr/>
          <w:p>
            <w:pPr>
              <w:jc w:val="left"/>
            </w:pPr>
            <w:r>
              <w:t xml:space="preserve">Statement</w:t>
            </w:r>
          </w:p>
        </w:tc>
        <w:tc>
          <w:tcPr/>
          <w:p>
            <w:pPr>
              <w:jc w:val="left"/>
            </w:pPr>
            <w:r>
              <w:t xml:space="preserve">The system SHALL define and support data stewardship roles including:</w:t>
            </w:r>
          </w:p>
          <w:p>
            <w:pPr>
              <w:numPr>
                <w:ilvl w:val="0"/>
                <w:numId w:val="1126"/>
              </w:numPr>
              <w:jc w:val="left"/>
            </w:pPr>
            <w:r>
              <w:t xml:space="preserve">Data custodian responsibilities for dataset maintenance</w:t>
            </w:r>
          </w:p>
          <w:p>
            <w:pPr>
              <w:numPr>
                <w:ilvl w:val="0"/>
                <w:numId w:val="1126"/>
              </w:numPr>
              <w:jc w:val="left"/>
            </w:pPr>
            <w:r>
              <w:t xml:space="preserve">Data quality manager authority for quality control processes, including initiating investigations to resolve identified data quality issues (e.g. systematic errors or dataflow problems)</w:t>
            </w:r>
          </w:p>
          <w:p>
            <w:pPr>
              <w:numPr>
                <w:ilvl w:val="0"/>
                <w:numId w:val="1126"/>
              </w:numPr>
              <w:jc w:val="left"/>
            </w:pPr>
            <w:r>
              <w:t xml:space="preserve">Data access coordinator for managing access requests and policies</w:t>
            </w:r>
          </w:p>
          <w:p>
            <w:pPr>
              <w:numPr>
                <w:ilvl w:val="0"/>
                <w:numId w:val="1126"/>
              </w:numPr>
              <w:jc w:val="left"/>
            </w:pPr>
            <w:r>
              <w:t xml:space="preserve">System administrator separation from data stewardship roles</w:t>
            </w:r>
          </w:p>
          <w:p>
            <w:pPr>
              <w:numPr>
                <w:ilvl w:val="0"/>
                <w:numId w:val="1126"/>
              </w:numPr>
              <w:jc w:val="left"/>
            </w:pPr>
            <w:r>
              <w:t xml:space="preserve">Clear escalation paths for data governance issues</w:t>
            </w:r>
          </w:p>
        </w:tc>
      </w:tr>
    </w:tbl>
    <w:p>
      <w:pPr>
        <w:pStyle w:val="FirstParagraph"/>
      </w:pPr>
      <w:r>
        <w:t xml:space="preserve">Data stewardship roles define the organizational responsibilities for data management</w:t>
      </w:r>
      <w:r>
        <w:t xml:space="preserve"> </w:t>
      </w:r>
      <w:r>
        <w:t xml:space="preserve">and are distinct from the technical access control roles defined in /req/security/authorization.</w:t>
      </w:r>
      <w:r>
        <w:t xml:space="preserve"> </w:t>
      </w:r>
      <w:r>
        <w:t xml:space="preserve">In practice, stewardship roles map to RBAC roles: for example, the data quality manager</w:t>
      </w:r>
      <w:r>
        <w:t xml:space="preserve"> </w:t>
      </w:r>
      <w:r>
        <w:t xml:space="preserve">role is associated with permissions to override quality control flags and approve</w:t>
      </w:r>
      <w:r>
        <w:t xml:space="preserve"> </w:t>
      </w:r>
      <w:r>
        <w:t xml:space="preserve">homogenization adjustments. The RBAC configuration in the security class provides the</w:t>
      </w:r>
      <w:r>
        <w:t xml:space="preserve"> </w:t>
      </w:r>
      <w:r>
        <w:t xml:space="preserve">technical enforcement of the responsibilities defined here.</w:t>
      </w:r>
    </w:p>
    <w:bookmarkEnd w:id="236"/>
    <w:bookmarkEnd w:id="237"/>
    <w:bookmarkEnd w:id="238"/>
    <w:bookmarkEnd w:id="239"/>
    <w:bookmarkStart w:id="242" w:name="Xfff89fc5aa6846d5718378621d54da1ad2289de"/>
    <w:p>
      <w:pPr>
        <w:pStyle w:val="Heading1"/>
      </w:pPr>
      <w:r>
        <w:rPr>
          <w:rStyle w:val="SectionNumber"/>
        </w:rPr>
        <w:t xml:space="preserve">9</w:t>
      </w:r>
      <w:r>
        <w:tab/>
      </w:r>
      <w:r>
        <w:t xml:space="preserve">Requirements Summary</w:t>
      </w:r>
    </w:p>
    <w:p>
      <w:pPr>
        <w:pStyle w:val="FirstParagraph"/>
      </w:pPr>
      <w:r>
        <w:t xml:space="preserve">This annex provides a consolidated reference list of all normative requirements and recommendations defined in this specification, grouped by requirements class.</w:t>
      </w:r>
    </w:p>
    <w:bookmarkStart w:id="240" w:name="X2217a78ff8029c40e04597045ef8d9da6346373"/>
    <w:p>
      <w:pPr>
        <w:pStyle w:val="Heading2"/>
      </w:pPr>
      <w:r>
        <w:rPr>
          <w:rStyle w:val="SectionNumber"/>
        </w:rPr>
        <w:t xml:space="preserve">9.1</w:t>
      </w:r>
      <w:r>
        <w:tab/>
      </w:r>
      <w:r>
        <w:t xml:space="preserve">Functional Requirements</w:t>
      </w:r>
    </w:p>
    <w:tbl>
      <w:tblPr>
        <w:tblStyle w:val="Table"/>
        <w:tblW w:type="pct" w:w="5000"/>
        <w:tblLook w:firstRow="1" w:lastRow="0" w:firstColumn="0" w:lastColumn="0" w:noHBand="0" w:noVBand="0" w:val="0020"/>
        <w:jc w:val="start"/>
      </w:tblPr>
      <w:tblGrid>
        <w:gridCol w:w="2970"/>
        <w:gridCol w:w="990"/>
        <w:gridCol w:w="3960"/>
      </w:tblGrid>
      <w:tr>
        <w:trPr>
          <w:tblHeader w:val="true"/>
        </w:trPr>
        <w:tc>
          <w:tcPr/>
          <w:p>
            <w:pPr>
              <w:pStyle w:val="Compact"/>
              <w:jc w:val="left"/>
            </w:pPr>
            <w:r>
              <w:t xml:space="preserve">Identifier</w:t>
            </w:r>
          </w:p>
        </w:tc>
        <w:tc>
          <w:tcPr/>
          <w:p>
            <w:pPr>
              <w:pStyle w:val="Compact"/>
              <w:jc w:val="left"/>
            </w:pPr>
            <w:r>
              <w:t xml:space="preserve">Type</w:t>
            </w:r>
          </w:p>
        </w:tc>
        <w:tc>
          <w:tcPr/>
          <w:p>
            <w:pPr>
              <w:pStyle w:val="Compact"/>
              <w:jc w:val="left"/>
            </w:pPr>
            <w:r>
              <w:t xml:space="preserve">Requirements Class</w:t>
            </w:r>
          </w:p>
        </w:tc>
      </w:tr>
      <w:tr>
        <w:tc>
          <w:tcPr/>
          <w:p>
            <w:pPr>
              <w:jc w:val="left"/>
            </w:pPr>
            <w:r>
              <w:t xml:space="preserve">/req/core/data-model</w:t>
            </w:r>
          </w:p>
        </w:tc>
        <w:tc>
          <w:tcPr/>
          <w:p>
            <w:pPr>
              <w:jc w:val="left"/>
            </w:pPr>
            <w:r>
              <w:t xml:space="preserve">Requirement</w:t>
            </w:r>
          </w:p>
        </w:tc>
        <w:tc>
          <w:tcPr/>
          <w:p>
            <w:pPr>
              <w:jc w:val="left"/>
            </w:pPr>
            <w:r>
              <w:t xml:space="preserve">Core</w:t>
            </w:r>
          </w:p>
        </w:tc>
      </w:tr>
      <w:tr>
        <w:tc>
          <w:tcPr/>
          <w:p>
            <w:pPr>
              <w:jc w:val="left"/>
            </w:pPr>
            <w:r>
              <w:t xml:space="preserve">/req/core/observation-storage</w:t>
            </w:r>
          </w:p>
        </w:tc>
        <w:tc>
          <w:tcPr/>
          <w:p>
            <w:pPr>
              <w:jc w:val="left"/>
            </w:pPr>
            <w:r>
              <w:t xml:space="preserve">Requirement</w:t>
            </w:r>
          </w:p>
        </w:tc>
        <w:tc>
          <w:tcPr/>
          <w:p>
            <w:pPr>
              <w:jc w:val="left"/>
            </w:pPr>
            <w:r>
              <w:t xml:space="preserve">Core</w:t>
            </w:r>
          </w:p>
        </w:tc>
      </w:tr>
      <w:tr>
        <w:tc>
          <w:tcPr/>
          <w:p>
            <w:pPr>
              <w:jc w:val="left"/>
            </w:pPr>
            <w:r>
              <w:t xml:space="preserve">/req/core/observation-retrieval</w:t>
            </w:r>
          </w:p>
        </w:tc>
        <w:tc>
          <w:tcPr/>
          <w:p>
            <w:pPr>
              <w:jc w:val="left"/>
            </w:pPr>
            <w:r>
              <w:t xml:space="preserve">Requirement</w:t>
            </w:r>
          </w:p>
        </w:tc>
        <w:tc>
          <w:tcPr/>
          <w:p>
            <w:pPr>
              <w:jc w:val="left"/>
            </w:pPr>
            <w:r>
              <w:t xml:space="preserve">Core</w:t>
            </w:r>
          </w:p>
        </w:tc>
      </w:tr>
      <w:tr>
        <w:tc>
          <w:tcPr/>
          <w:p>
            <w:pPr>
              <w:jc w:val="left"/>
            </w:pPr>
            <w:r>
              <w:t xml:space="preserve">/req/core/metadata-storage</w:t>
            </w:r>
          </w:p>
        </w:tc>
        <w:tc>
          <w:tcPr/>
          <w:p>
            <w:pPr>
              <w:jc w:val="left"/>
            </w:pPr>
            <w:r>
              <w:t xml:space="preserve">Requirement</w:t>
            </w:r>
          </w:p>
        </w:tc>
        <w:tc>
          <w:tcPr/>
          <w:p>
            <w:pPr>
              <w:jc w:val="left"/>
            </w:pPr>
            <w:r>
              <w:t xml:space="preserve">Core</w:t>
            </w:r>
          </w:p>
        </w:tc>
      </w:tr>
      <w:tr>
        <w:tc>
          <w:tcPr/>
          <w:p>
            <w:pPr>
              <w:jc w:val="left"/>
            </w:pPr>
            <w:r>
              <w:t xml:space="preserve">/req/core/metadata-retrieval</w:t>
            </w:r>
          </w:p>
        </w:tc>
        <w:tc>
          <w:tcPr/>
          <w:p>
            <w:pPr>
              <w:jc w:val="left"/>
            </w:pPr>
            <w:r>
              <w:t xml:space="preserve">Requirement</w:t>
            </w:r>
          </w:p>
        </w:tc>
        <w:tc>
          <w:tcPr/>
          <w:p>
            <w:pPr>
              <w:jc w:val="left"/>
            </w:pPr>
            <w:r>
              <w:t xml:space="preserve">Core</w:t>
            </w:r>
          </w:p>
        </w:tc>
      </w:tr>
      <w:tr>
        <w:tc>
          <w:tcPr/>
          <w:p>
            <w:pPr>
              <w:jc w:val="left"/>
            </w:pPr>
            <w:r>
              <w:t xml:space="preserve">/req/core/metadata-versioning</w:t>
            </w:r>
          </w:p>
        </w:tc>
        <w:tc>
          <w:tcPr/>
          <w:p>
            <w:pPr>
              <w:jc w:val="left"/>
            </w:pPr>
            <w:r>
              <w:t xml:space="preserve">Requirement</w:t>
            </w:r>
          </w:p>
        </w:tc>
        <w:tc>
          <w:tcPr/>
          <w:p>
            <w:pPr>
              <w:jc w:val="left"/>
            </w:pPr>
            <w:r>
              <w:t xml:space="preserve">Core</w:t>
            </w:r>
          </w:p>
        </w:tc>
      </w:tr>
      <w:tr>
        <w:tc>
          <w:tcPr/>
          <w:p>
            <w:pPr>
              <w:jc w:val="left"/>
            </w:pPr>
            <w:r>
              <w:t xml:space="preserve">/req/core/provenance-storage</w:t>
            </w:r>
          </w:p>
        </w:tc>
        <w:tc>
          <w:tcPr/>
          <w:p>
            <w:pPr>
              <w:jc w:val="left"/>
            </w:pPr>
            <w:r>
              <w:t xml:space="preserve">Requirement</w:t>
            </w:r>
          </w:p>
        </w:tc>
        <w:tc>
          <w:tcPr/>
          <w:p>
            <w:pPr>
              <w:jc w:val="left"/>
            </w:pPr>
            <w:r>
              <w:t xml:space="preserve">Core</w:t>
            </w:r>
          </w:p>
        </w:tc>
      </w:tr>
      <w:tr>
        <w:tc>
          <w:tcPr/>
          <w:p>
            <w:pPr>
              <w:jc w:val="left"/>
            </w:pPr>
            <w:r>
              <w:t xml:space="preserve">/req/core/provenance-retrieval</w:t>
            </w:r>
          </w:p>
        </w:tc>
        <w:tc>
          <w:tcPr/>
          <w:p>
            <w:pPr>
              <w:jc w:val="left"/>
            </w:pPr>
            <w:r>
              <w:t xml:space="preserve">Requirement</w:t>
            </w:r>
          </w:p>
        </w:tc>
        <w:tc>
          <w:tcPr/>
          <w:p>
            <w:pPr>
              <w:jc w:val="left"/>
            </w:pPr>
            <w:r>
              <w:t xml:space="preserve">Core</w:t>
            </w:r>
          </w:p>
        </w:tc>
      </w:tr>
      <w:tr>
        <w:tc>
          <w:tcPr/>
          <w:p>
            <w:pPr>
              <w:jc w:val="left"/>
            </w:pPr>
            <w:r>
              <w:t xml:space="preserve">/req/core/provenance-immutability</w:t>
            </w:r>
          </w:p>
        </w:tc>
        <w:tc>
          <w:tcPr/>
          <w:p>
            <w:pPr>
              <w:jc w:val="left"/>
            </w:pPr>
            <w:r>
              <w:t xml:space="preserve">Requirement</w:t>
            </w:r>
          </w:p>
        </w:tc>
        <w:tc>
          <w:tcPr/>
          <w:p>
            <w:pPr>
              <w:jc w:val="left"/>
            </w:pPr>
            <w:r>
              <w:t xml:space="preserve">Core</w:t>
            </w:r>
          </w:p>
        </w:tc>
      </w:tr>
      <w:tr>
        <w:tc>
          <w:tcPr/>
          <w:p>
            <w:pPr>
              <w:jc w:val="left"/>
            </w:pPr>
            <w:r>
              <w:t xml:space="preserve">/req/core/batch-processing</w:t>
            </w:r>
          </w:p>
        </w:tc>
        <w:tc>
          <w:tcPr/>
          <w:p>
            <w:pPr>
              <w:jc w:val="left"/>
            </w:pPr>
            <w:r>
              <w:t xml:space="preserve">Requirement</w:t>
            </w:r>
          </w:p>
        </w:tc>
        <w:tc>
          <w:tcPr/>
          <w:p>
            <w:pPr>
              <w:jc w:val="left"/>
            </w:pPr>
            <w:r>
              <w:t xml:space="preserve">Core</w:t>
            </w:r>
          </w:p>
        </w:tc>
      </w:tr>
      <w:tr>
        <w:tc>
          <w:tcPr/>
          <w:p>
            <w:pPr>
              <w:jc w:val="left"/>
            </w:pPr>
            <w:r>
              <w:t xml:space="preserve">/req/quality-control/observation-retention</w:t>
            </w:r>
          </w:p>
        </w:tc>
        <w:tc>
          <w:tcPr/>
          <w:p>
            <w:pPr>
              <w:jc w:val="left"/>
            </w:pPr>
            <w:r>
              <w:t xml:space="preserve">Requirement</w:t>
            </w:r>
          </w:p>
        </w:tc>
        <w:tc>
          <w:tcPr/>
          <w:p>
            <w:pPr>
              <w:jc w:val="left"/>
            </w:pPr>
            <w:r>
              <w:t xml:space="preserve">Observations Quality Control</w:t>
            </w:r>
          </w:p>
        </w:tc>
      </w:tr>
      <w:tr>
        <w:tc>
          <w:tcPr/>
          <w:p>
            <w:pPr>
              <w:jc w:val="left"/>
            </w:pPr>
            <w:r>
              <w:t xml:space="preserve">/req/quality-control/flags</w:t>
            </w:r>
          </w:p>
        </w:tc>
        <w:tc>
          <w:tcPr/>
          <w:p>
            <w:pPr>
              <w:jc w:val="left"/>
            </w:pPr>
            <w:r>
              <w:t xml:space="preserve">Requirement</w:t>
            </w:r>
          </w:p>
        </w:tc>
        <w:tc>
          <w:tcPr/>
          <w:p>
            <w:pPr>
              <w:jc w:val="left"/>
            </w:pPr>
            <w:r>
              <w:t xml:space="preserve">Observations Quality Control</w:t>
            </w:r>
          </w:p>
        </w:tc>
      </w:tr>
      <w:tr>
        <w:tc>
          <w:tcPr/>
          <w:p>
            <w:pPr>
              <w:jc w:val="left"/>
            </w:pPr>
            <w:r>
              <w:t xml:space="preserve">/req/quality-control/configuration</w:t>
            </w:r>
          </w:p>
        </w:tc>
        <w:tc>
          <w:tcPr/>
          <w:p>
            <w:pPr>
              <w:jc w:val="left"/>
            </w:pPr>
            <w:r>
              <w:t xml:space="preserve">Requirement</w:t>
            </w:r>
          </w:p>
        </w:tc>
        <w:tc>
          <w:tcPr/>
          <w:p>
            <w:pPr>
              <w:jc w:val="left"/>
            </w:pPr>
            <w:r>
              <w:t xml:space="preserve">Observations Quality Control</w:t>
            </w:r>
          </w:p>
        </w:tc>
      </w:tr>
      <w:tr>
        <w:tc>
          <w:tcPr/>
          <w:p>
            <w:pPr>
              <w:jc w:val="left"/>
            </w:pPr>
            <w:r>
              <w:t xml:space="preserve">/req/quality-control/execution</w:t>
            </w:r>
          </w:p>
        </w:tc>
        <w:tc>
          <w:tcPr/>
          <w:p>
            <w:pPr>
              <w:jc w:val="left"/>
            </w:pPr>
            <w:r>
              <w:t xml:space="preserve">Requirement</w:t>
            </w:r>
          </w:p>
        </w:tc>
        <w:tc>
          <w:tcPr/>
          <w:p>
            <w:pPr>
              <w:jc w:val="left"/>
            </w:pPr>
            <w:r>
              <w:t xml:space="preserve">Observations Quality Control</w:t>
            </w:r>
          </w:p>
        </w:tc>
      </w:tr>
      <w:tr>
        <w:tc>
          <w:tcPr/>
          <w:p>
            <w:pPr>
              <w:jc w:val="left"/>
            </w:pPr>
            <w:r>
              <w:t xml:space="preserve">/req/quality-control/range-checks</w:t>
            </w:r>
          </w:p>
        </w:tc>
        <w:tc>
          <w:tcPr/>
          <w:p>
            <w:pPr>
              <w:jc w:val="left"/>
            </w:pPr>
            <w:r>
              <w:t xml:space="preserve">Requirement</w:t>
            </w:r>
          </w:p>
        </w:tc>
        <w:tc>
          <w:tcPr/>
          <w:p>
            <w:pPr>
              <w:jc w:val="left"/>
            </w:pPr>
            <w:r>
              <w:t xml:space="preserve">Observations Quality Control</w:t>
            </w:r>
          </w:p>
        </w:tc>
      </w:tr>
      <w:tr>
        <w:tc>
          <w:tcPr/>
          <w:p>
            <w:pPr>
              <w:jc w:val="left"/>
            </w:pPr>
            <w:r>
              <w:t xml:space="preserve">/req/quality-control/temporal-checks</w:t>
            </w:r>
          </w:p>
        </w:tc>
        <w:tc>
          <w:tcPr/>
          <w:p>
            <w:pPr>
              <w:jc w:val="left"/>
            </w:pPr>
            <w:r>
              <w:t xml:space="preserve">Requirement</w:t>
            </w:r>
          </w:p>
        </w:tc>
        <w:tc>
          <w:tcPr/>
          <w:p>
            <w:pPr>
              <w:jc w:val="left"/>
            </w:pPr>
            <w:r>
              <w:t xml:space="preserve">Observations Quality Control</w:t>
            </w:r>
          </w:p>
        </w:tc>
      </w:tr>
      <w:tr>
        <w:tc>
          <w:tcPr/>
          <w:p>
            <w:pPr>
              <w:jc w:val="left"/>
            </w:pPr>
            <w:r>
              <w:t xml:space="preserve">/req/quality-control/spatial-checks</w:t>
            </w:r>
          </w:p>
        </w:tc>
        <w:tc>
          <w:tcPr/>
          <w:p>
            <w:pPr>
              <w:jc w:val="left"/>
            </w:pPr>
            <w:r>
              <w:t xml:space="preserve">Requirement</w:t>
            </w:r>
          </w:p>
        </w:tc>
        <w:tc>
          <w:tcPr/>
          <w:p>
            <w:pPr>
              <w:jc w:val="left"/>
            </w:pPr>
            <w:r>
              <w:t xml:space="preserve">Observations Quality Control</w:t>
            </w:r>
          </w:p>
        </w:tc>
      </w:tr>
      <w:tr>
        <w:tc>
          <w:tcPr/>
          <w:p>
            <w:pPr>
              <w:jc w:val="left"/>
            </w:pPr>
            <w:r>
              <w:t xml:space="preserve">/req/quality-control/internal-consistency</w:t>
            </w:r>
          </w:p>
        </w:tc>
        <w:tc>
          <w:tcPr/>
          <w:p>
            <w:pPr>
              <w:jc w:val="left"/>
            </w:pPr>
            <w:r>
              <w:t xml:space="preserve">Requirement</w:t>
            </w:r>
          </w:p>
        </w:tc>
        <w:tc>
          <w:tcPr/>
          <w:p>
            <w:pPr>
              <w:jc w:val="left"/>
            </w:pPr>
            <w:r>
              <w:t xml:space="preserve">Observations Quality Control</w:t>
            </w:r>
          </w:p>
        </w:tc>
      </w:tr>
      <w:tr>
        <w:tc>
          <w:tcPr/>
          <w:p>
            <w:pPr>
              <w:jc w:val="left"/>
            </w:pPr>
            <w:r>
              <w:t xml:space="preserve">/rec/quality-control/flagging-convention</w:t>
            </w:r>
          </w:p>
        </w:tc>
        <w:tc>
          <w:tcPr/>
          <w:p>
            <w:pPr>
              <w:jc w:val="left"/>
            </w:pPr>
            <w:r>
              <w:t xml:space="preserve">Recommendation</w:t>
            </w:r>
          </w:p>
        </w:tc>
        <w:tc>
          <w:tcPr/>
          <w:p>
            <w:pPr>
              <w:jc w:val="left"/>
            </w:pPr>
            <w:r>
              <w:t xml:space="preserve">Observations Quality Control</w:t>
            </w:r>
          </w:p>
        </w:tc>
      </w:tr>
      <w:tr>
        <w:tc>
          <w:tcPr/>
          <w:p>
            <w:pPr>
              <w:jc w:val="left"/>
            </w:pPr>
            <w:r>
              <w:t xml:space="preserve">/req/data-ingestion/automated-collection</w:t>
            </w:r>
          </w:p>
        </w:tc>
        <w:tc>
          <w:tcPr/>
          <w:p>
            <w:pPr>
              <w:jc w:val="left"/>
            </w:pPr>
            <w:r>
              <w:t xml:space="preserve">Requirement</w:t>
            </w:r>
          </w:p>
        </w:tc>
        <w:tc>
          <w:tcPr/>
          <w:p>
            <w:pPr>
              <w:jc w:val="left"/>
            </w:pPr>
            <w:r>
              <w:t xml:space="preserve">Data Ingestion</w:t>
            </w:r>
          </w:p>
        </w:tc>
      </w:tr>
      <w:tr>
        <w:tc>
          <w:tcPr/>
          <w:p>
            <w:pPr>
              <w:jc w:val="left"/>
            </w:pPr>
            <w:r>
              <w:t xml:space="preserve">/req/data-ingestion/collection-monitoring</w:t>
            </w:r>
          </w:p>
        </w:tc>
        <w:tc>
          <w:tcPr/>
          <w:p>
            <w:pPr>
              <w:jc w:val="left"/>
            </w:pPr>
            <w:r>
              <w:t xml:space="preserve">Requirement</w:t>
            </w:r>
          </w:p>
        </w:tc>
        <w:tc>
          <w:tcPr/>
          <w:p>
            <w:pPr>
              <w:jc w:val="left"/>
            </w:pPr>
            <w:r>
              <w:t xml:space="preserve">Data Ingestion</w:t>
            </w:r>
          </w:p>
        </w:tc>
      </w:tr>
      <w:tr>
        <w:tc>
          <w:tcPr/>
          <w:p>
            <w:pPr>
              <w:jc w:val="left"/>
            </w:pPr>
            <w:r>
              <w:t xml:space="preserve">/req/data-ingestion/completeness</w:t>
            </w:r>
          </w:p>
        </w:tc>
        <w:tc>
          <w:tcPr/>
          <w:p>
            <w:pPr>
              <w:jc w:val="left"/>
            </w:pPr>
            <w:r>
              <w:t xml:space="preserve">Requirement</w:t>
            </w:r>
          </w:p>
        </w:tc>
        <w:tc>
          <w:tcPr/>
          <w:p>
            <w:pPr>
              <w:jc w:val="left"/>
            </w:pPr>
            <w:r>
              <w:t xml:space="preserve">Data Ingestion</w:t>
            </w:r>
          </w:p>
        </w:tc>
      </w:tr>
      <w:tr>
        <w:tc>
          <w:tcPr/>
          <w:p>
            <w:pPr>
              <w:jc w:val="left"/>
            </w:pPr>
            <w:r>
              <w:t xml:space="preserve">/req/data-ingestion/manual-acquisition</w:t>
            </w:r>
          </w:p>
        </w:tc>
        <w:tc>
          <w:tcPr/>
          <w:p>
            <w:pPr>
              <w:jc w:val="left"/>
            </w:pPr>
            <w:r>
              <w:t xml:space="preserve">Requirement</w:t>
            </w:r>
          </w:p>
        </w:tc>
        <w:tc>
          <w:tcPr/>
          <w:p>
            <w:pPr>
              <w:jc w:val="left"/>
            </w:pPr>
            <w:r>
              <w:t xml:space="preserve">Data Ingestion</w:t>
            </w:r>
          </w:p>
        </w:tc>
      </w:tr>
      <w:tr>
        <w:tc>
          <w:tcPr/>
          <w:p>
            <w:pPr>
              <w:jc w:val="left"/>
            </w:pPr>
            <w:r>
              <w:t xml:space="preserve">/req/data-ingestion/formats</w:t>
            </w:r>
          </w:p>
        </w:tc>
        <w:tc>
          <w:tcPr/>
          <w:p>
            <w:pPr>
              <w:jc w:val="left"/>
            </w:pPr>
            <w:r>
              <w:t xml:space="preserve">Requirement</w:t>
            </w:r>
          </w:p>
        </w:tc>
        <w:tc>
          <w:tcPr/>
          <w:p>
            <w:pPr>
              <w:jc w:val="left"/>
            </w:pPr>
            <w:r>
              <w:t xml:space="preserve">Data Ingestion</w:t>
            </w:r>
          </w:p>
        </w:tc>
      </w:tr>
      <w:tr>
        <w:tc>
          <w:tcPr/>
          <w:p>
            <w:pPr>
              <w:jc w:val="left"/>
            </w:pPr>
            <w:r>
              <w:t xml:space="preserve">/req/data-ingestion/validation</w:t>
            </w:r>
          </w:p>
        </w:tc>
        <w:tc>
          <w:tcPr/>
          <w:p>
            <w:pPr>
              <w:jc w:val="left"/>
            </w:pPr>
            <w:r>
              <w:t xml:space="preserve">Requirement</w:t>
            </w:r>
          </w:p>
        </w:tc>
        <w:tc>
          <w:tcPr/>
          <w:p>
            <w:pPr>
              <w:jc w:val="left"/>
            </w:pPr>
            <w:r>
              <w:t xml:space="preserve">Data Ingestion</w:t>
            </w:r>
          </w:p>
        </w:tc>
      </w:tr>
      <w:tr>
        <w:tc>
          <w:tcPr/>
          <w:p>
            <w:pPr>
              <w:jc w:val="left"/>
            </w:pPr>
            <w:r>
              <w:t xml:space="preserve">/req/data-ingestion/standardization</w:t>
            </w:r>
          </w:p>
        </w:tc>
        <w:tc>
          <w:tcPr/>
          <w:p>
            <w:pPr>
              <w:jc w:val="left"/>
            </w:pPr>
            <w:r>
              <w:t xml:space="preserve">Requirement</w:t>
            </w:r>
          </w:p>
        </w:tc>
        <w:tc>
          <w:tcPr/>
          <w:p>
            <w:pPr>
              <w:jc w:val="left"/>
            </w:pPr>
            <w:r>
              <w:t xml:space="preserve">Data Ingestion</w:t>
            </w:r>
          </w:p>
        </w:tc>
      </w:tr>
      <w:tr>
        <w:tc>
          <w:tcPr/>
          <w:p>
            <w:pPr>
              <w:jc w:val="left"/>
            </w:pPr>
            <w:r>
              <w:t xml:space="preserve">/req/data-ingestion/duplicate-detection</w:t>
            </w:r>
          </w:p>
        </w:tc>
        <w:tc>
          <w:tcPr/>
          <w:p>
            <w:pPr>
              <w:jc w:val="left"/>
            </w:pPr>
            <w:r>
              <w:t xml:space="preserve">Requirement</w:t>
            </w:r>
          </w:p>
        </w:tc>
        <w:tc>
          <w:tcPr/>
          <w:p>
            <w:pPr>
              <w:jc w:val="left"/>
            </w:pPr>
            <w:r>
              <w:t xml:space="preserve">Data Ingestion</w:t>
            </w:r>
          </w:p>
        </w:tc>
      </w:tr>
      <w:tr>
        <w:tc>
          <w:tcPr/>
          <w:p>
            <w:pPr>
              <w:jc w:val="left"/>
            </w:pPr>
            <w:r>
              <w:t xml:space="preserve">/req/data-ingestion/character-encoding</w:t>
            </w:r>
          </w:p>
        </w:tc>
        <w:tc>
          <w:tcPr/>
          <w:p>
            <w:pPr>
              <w:jc w:val="left"/>
            </w:pPr>
            <w:r>
              <w:t xml:space="preserve">Requirement</w:t>
            </w:r>
          </w:p>
        </w:tc>
        <w:tc>
          <w:tcPr/>
          <w:p>
            <w:pPr>
              <w:jc w:val="left"/>
            </w:pPr>
            <w:r>
              <w:t xml:space="preserve">Data Ingestion</w:t>
            </w:r>
          </w:p>
        </w:tc>
      </w:tr>
      <w:tr>
        <w:tc>
          <w:tcPr/>
          <w:p>
            <w:pPr>
              <w:jc w:val="left"/>
            </w:pPr>
            <w:r>
              <w:t xml:space="preserve">/rec/data-ingestion/formats</w:t>
            </w:r>
          </w:p>
        </w:tc>
        <w:tc>
          <w:tcPr/>
          <w:p>
            <w:pPr>
              <w:jc w:val="left"/>
            </w:pPr>
            <w:r>
              <w:t xml:space="preserve">Recommendation</w:t>
            </w:r>
          </w:p>
        </w:tc>
        <w:tc>
          <w:tcPr/>
          <w:p>
            <w:pPr>
              <w:jc w:val="left"/>
            </w:pPr>
            <w:r>
              <w:t xml:space="preserve">Data Ingestion</w:t>
            </w:r>
          </w:p>
        </w:tc>
      </w:tr>
      <w:tr>
        <w:tc>
          <w:tcPr/>
          <w:p>
            <w:pPr>
              <w:jc w:val="left"/>
            </w:pPr>
            <w:r>
              <w:t xml:space="preserve">/rec/data-ingestion/validation</w:t>
            </w:r>
          </w:p>
        </w:tc>
        <w:tc>
          <w:tcPr/>
          <w:p>
            <w:pPr>
              <w:jc w:val="left"/>
            </w:pPr>
            <w:r>
              <w:t xml:space="preserve">Recommendation</w:t>
            </w:r>
          </w:p>
        </w:tc>
        <w:tc>
          <w:tcPr/>
          <w:p>
            <w:pPr>
              <w:jc w:val="left"/>
            </w:pPr>
            <w:r>
              <w:t xml:space="preserve">Data Ingestion</w:t>
            </w:r>
          </w:p>
        </w:tc>
      </w:tr>
      <w:tr>
        <w:tc>
          <w:tcPr/>
          <w:p>
            <w:pPr>
              <w:jc w:val="left"/>
            </w:pPr>
            <w:r>
              <w:t xml:space="preserve">/req/data-api/rest</w:t>
            </w:r>
          </w:p>
        </w:tc>
        <w:tc>
          <w:tcPr/>
          <w:p>
            <w:pPr>
              <w:jc w:val="left"/>
            </w:pPr>
            <w:r>
              <w:t xml:space="preserve">Requirement</w:t>
            </w:r>
          </w:p>
        </w:tc>
        <w:tc>
          <w:tcPr/>
          <w:p>
            <w:pPr>
              <w:jc w:val="left"/>
            </w:pPr>
            <w:r>
              <w:t xml:space="preserve">Data API</w:t>
            </w:r>
          </w:p>
        </w:tc>
      </w:tr>
      <w:tr>
        <w:tc>
          <w:tcPr/>
          <w:p>
            <w:pPr>
              <w:jc w:val="left"/>
            </w:pPr>
            <w:r>
              <w:t xml:space="preserve">/req/data-api/query</w:t>
            </w:r>
          </w:p>
        </w:tc>
        <w:tc>
          <w:tcPr/>
          <w:p>
            <w:pPr>
              <w:jc w:val="left"/>
            </w:pPr>
            <w:r>
              <w:t xml:space="preserve">Requirement</w:t>
            </w:r>
          </w:p>
        </w:tc>
        <w:tc>
          <w:tcPr/>
          <w:p>
            <w:pPr>
              <w:jc w:val="left"/>
            </w:pPr>
            <w:r>
              <w:t xml:space="preserve">Data API</w:t>
            </w:r>
          </w:p>
        </w:tc>
      </w:tr>
      <w:tr>
        <w:tc>
          <w:tcPr/>
          <w:p>
            <w:pPr>
              <w:jc w:val="left"/>
            </w:pPr>
            <w:r>
              <w:t xml:space="preserve">/req/data-api/auth</w:t>
            </w:r>
          </w:p>
        </w:tc>
        <w:tc>
          <w:tcPr/>
          <w:p>
            <w:pPr>
              <w:jc w:val="left"/>
            </w:pPr>
            <w:r>
              <w:t xml:space="preserve">Requirement</w:t>
            </w:r>
          </w:p>
        </w:tc>
        <w:tc>
          <w:tcPr/>
          <w:p>
            <w:pPr>
              <w:jc w:val="left"/>
            </w:pPr>
            <w:r>
              <w:t xml:space="preserve">Data API</w:t>
            </w:r>
          </w:p>
        </w:tc>
      </w:tr>
      <w:tr>
        <w:tc>
          <w:tcPr/>
          <w:p>
            <w:pPr>
              <w:jc w:val="left"/>
            </w:pPr>
            <w:r>
              <w:t xml:space="preserve">/req/data-api/versioning</w:t>
            </w:r>
          </w:p>
        </w:tc>
        <w:tc>
          <w:tcPr/>
          <w:p>
            <w:pPr>
              <w:jc w:val="left"/>
            </w:pPr>
            <w:r>
              <w:t xml:space="preserve">Requirement</w:t>
            </w:r>
          </w:p>
        </w:tc>
        <w:tc>
          <w:tcPr/>
          <w:p>
            <w:pPr>
              <w:jc w:val="left"/>
            </w:pPr>
            <w:r>
              <w:t xml:space="preserve">Data API</w:t>
            </w:r>
          </w:p>
        </w:tc>
      </w:tr>
      <w:tr>
        <w:tc>
          <w:tcPr/>
          <w:p>
            <w:pPr>
              <w:jc w:val="left"/>
            </w:pPr>
            <w:r>
              <w:t xml:space="preserve">/req/data-api/integration</w:t>
            </w:r>
          </w:p>
        </w:tc>
        <w:tc>
          <w:tcPr/>
          <w:p>
            <w:pPr>
              <w:jc w:val="left"/>
            </w:pPr>
            <w:r>
              <w:t xml:space="preserve">Requirement</w:t>
            </w:r>
          </w:p>
        </w:tc>
        <w:tc>
          <w:tcPr/>
          <w:p>
            <w:pPr>
              <w:jc w:val="left"/>
            </w:pPr>
            <w:r>
              <w:t xml:space="preserve">Data API</w:t>
            </w:r>
          </w:p>
        </w:tc>
      </w:tr>
      <w:tr>
        <w:tc>
          <w:tcPr/>
          <w:p>
            <w:pPr>
              <w:jc w:val="left"/>
            </w:pPr>
            <w:r>
              <w:t xml:space="preserve">/req/data-api/data-formats</w:t>
            </w:r>
          </w:p>
        </w:tc>
        <w:tc>
          <w:tcPr/>
          <w:p>
            <w:pPr>
              <w:jc w:val="left"/>
            </w:pPr>
            <w:r>
              <w:t xml:space="preserve">Requirement</w:t>
            </w:r>
          </w:p>
        </w:tc>
        <w:tc>
          <w:tcPr/>
          <w:p>
            <w:pPr>
              <w:jc w:val="left"/>
            </w:pPr>
            <w:r>
              <w:t xml:space="preserve">Data API</w:t>
            </w:r>
          </w:p>
        </w:tc>
      </w:tr>
      <w:tr>
        <w:tc>
          <w:tcPr/>
          <w:p>
            <w:pPr>
              <w:jc w:val="left"/>
            </w:pPr>
            <w:r>
              <w:t xml:space="preserve">/rec/data-api/openapi</w:t>
            </w:r>
          </w:p>
        </w:tc>
        <w:tc>
          <w:tcPr/>
          <w:p>
            <w:pPr>
              <w:jc w:val="left"/>
            </w:pPr>
            <w:r>
              <w:t xml:space="preserve">Recommendation</w:t>
            </w:r>
          </w:p>
        </w:tc>
        <w:tc>
          <w:tcPr/>
          <w:p>
            <w:pPr>
              <w:jc w:val="left"/>
            </w:pPr>
            <w:r>
              <w:t xml:space="preserve">Data API</w:t>
            </w:r>
          </w:p>
        </w:tc>
      </w:tr>
      <w:tr>
        <w:tc>
          <w:tcPr/>
          <w:p>
            <w:pPr>
              <w:jc w:val="left"/>
            </w:pPr>
            <w:r>
              <w:t xml:space="preserve">/rec/data-api/standards</w:t>
            </w:r>
          </w:p>
        </w:tc>
        <w:tc>
          <w:tcPr/>
          <w:p>
            <w:pPr>
              <w:jc w:val="left"/>
            </w:pPr>
            <w:r>
              <w:t xml:space="preserve">Recommendation</w:t>
            </w:r>
          </w:p>
        </w:tc>
        <w:tc>
          <w:tcPr/>
          <w:p>
            <w:pPr>
              <w:jc w:val="left"/>
            </w:pPr>
            <w:r>
              <w:t xml:space="preserve">Data API</w:t>
            </w:r>
          </w:p>
        </w:tc>
      </w:tr>
      <w:tr>
        <w:tc>
          <w:tcPr/>
          <w:p>
            <w:pPr>
              <w:jc w:val="left"/>
            </w:pPr>
            <w:r>
              <w:t xml:space="preserve">/req/climate-computation/derived-variables</w:t>
            </w:r>
          </w:p>
        </w:tc>
        <w:tc>
          <w:tcPr/>
          <w:p>
            <w:pPr>
              <w:jc w:val="left"/>
            </w:pPr>
            <w:r>
              <w:t xml:space="preserve">Requirement</w:t>
            </w:r>
          </w:p>
        </w:tc>
        <w:tc>
          <w:tcPr/>
          <w:p>
            <w:pPr>
              <w:jc w:val="left"/>
            </w:pPr>
            <w:r>
              <w:t xml:space="preserve">Basic Climate Computation</w:t>
            </w:r>
          </w:p>
        </w:tc>
      </w:tr>
      <w:tr>
        <w:tc>
          <w:tcPr/>
          <w:p>
            <w:pPr>
              <w:jc w:val="left"/>
            </w:pPr>
            <w:r>
              <w:t xml:space="preserve">/req/climate-computation/statistics</w:t>
            </w:r>
          </w:p>
        </w:tc>
        <w:tc>
          <w:tcPr/>
          <w:p>
            <w:pPr>
              <w:jc w:val="left"/>
            </w:pPr>
            <w:r>
              <w:t xml:space="preserve">Requirement</w:t>
            </w:r>
          </w:p>
        </w:tc>
        <w:tc>
          <w:tcPr/>
          <w:p>
            <w:pPr>
              <w:jc w:val="left"/>
            </w:pPr>
            <w:r>
              <w:t xml:space="preserve">Basic Climate Computation</w:t>
            </w:r>
          </w:p>
        </w:tc>
      </w:tr>
      <w:tr>
        <w:tc>
          <w:tcPr/>
          <w:p>
            <w:pPr>
              <w:jc w:val="left"/>
            </w:pPr>
            <w:r>
              <w:t xml:space="preserve">/rec/climate-computation/homogenization-detection</w:t>
            </w:r>
          </w:p>
        </w:tc>
        <w:tc>
          <w:tcPr/>
          <w:p>
            <w:pPr>
              <w:jc w:val="left"/>
            </w:pPr>
            <w:r>
              <w:t xml:space="preserve">Recommendation</w:t>
            </w:r>
          </w:p>
        </w:tc>
        <w:tc>
          <w:tcPr/>
          <w:p>
            <w:pPr>
              <w:jc w:val="left"/>
            </w:pPr>
            <w:r>
              <w:t xml:space="preserve">Basic Climate Computation</w:t>
            </w:r>
          </w:p>
        </w:tc>
      </w:tr>
      <w:tr>
        <w:tc>
          <w:tcPr/>
          <w:p>
            <w:pPr>
              <w:jc w:val="left"/>
            </w:pPr>
            <w:r>
              <w:t xml:space="preserve">/rec/climate-computation/homogenization-adjustment</w:t>
            </w:r>
          </w:p>
        </w:tc>
        <w:tc>
          <w:tcPr/>
          <w:p>
            <w:pPr>
              <w:jc w:val="left"/>
            </w:pPr>
            <w:r>
              <w:t xml:space="preserve">Recommendation</w:t>
            </w:r>
          </w:p>
        </w:tc>
        <w:tc>
          <w:tcPr/>
          <w:p>
            <w:pPr>
              <w:jc w:val="left"/>
            </w:pPr>
            <w:r>
              <w:t xml:space="preserve">Basic Climate Computation</w:t>
            </w:r>
          </w:p>
        </w:tc>
      </w:tr>
      <w:tr>
        <w:tc>
          <w:tcPr/>
          <w:p>
            <w:pPr>
              <w:jc w:val="left"/>
            </w:pPr>
            <w:r>
              <w:t xml:space="preserve">/rec/data-rescue/imaging</w:t>
            </w:r>
          </w:p>
        </w:tc>
        <w:tc>
          <w:tcPr/>
          <w:p>
            <w:pPr>
              <w:jc w:val="left"/>
            </w:pPr>
            <w:r>
              <w:t xml:space="preserve">Recommendation</w:t>
            </w:r>
          </w:p>
        </w:tc>
        <w:tc>
          <w:tcPr/>
          <w:p>
            <w:pPr>
              <w:jc w:val="left"/>
            </w:pPr>
            <w:r>
              <w:t xml:space="preserve">Data Rescue</w:t>
            </w:r>
          </w:p>
        </w:tc>
      </w:tr>
      <w:tr>
        <w:tc>
          <w:tcPr/>
          <w:p>
            <w:pPr>
              <w:jc w:val="left"/>
            </w:pPr>
            <w:r>
              <w:t xml:space="preserve">/rec/data-rescue/data-entry</w:t>
            </w:r>
          </w:p>
        </w:tc>
        <w:tc>
          <w:tcPr/>
          <w:p>
            <w:pPr>
              <w:jc w:val="left"/>
            </w:pPr>
            <w:r>
              <w:t xml:space="preserve">Recommendation</w:t>
            </w:r>
          </w:p>
        </w:tc>
        <w:tc>
          <w:tcPr/>
          <w:p>
            <w:pPr>
              <w:jc w:val="left"/>
            </w:pPr>
            <w:r>
              <w:t xml:space="preserve">Data Rescue</w:t>
            </w:r>
          </w:p>
        </w:tc>
      </w:tr>
      <w:tr>
        <w:tc>
          <w:tcPr/>
          <w:p>
            <w:pPr>
              <w:jc w:val="left"/>
            </w:pPr>
            <w:r>
              <w:t xml:space="preserve">/req/data-rescue/quality-control</w:t>
            </w:r>
          </w:p>
        </w:tc>
        <w:tc>
          <w:tcPr/>
          <w:p>
            <w:pPr>
              <w:jc w:val="left"/>
            </w:pPr>
            <w:r>
              <w:t xml:space="preserve">Requirement</w:t>
            </w:r>
          </w:p>
        </w:tc>
        <w:tc>
          <w:tcPr/>
          <w:p>
            <w:pPr>
              <w:jc w:val="left"/>
            </w:pPr>
            <w:r>
              <w:t xml:space="preserve">Data Rescue</w:t>
            </w:r>
          </w:p>
        </w:tc>
      </w:tr>
      <w:tr>
        <w:tc>
          <w:tcPr/>
          <w:p>
            <w:pPr>
              <w:jc w:val="left"/>
            </w:pPr>
            <w:r>
              <w:t xml:space="preserve">/req/data-rescue/provenance</w:t>
            </w:r>
          </w:p>
        </w:tc>
        <w:tc>
          <w:tcPr/>
          <w:p>
            <w:pPr>
              <w:jc w:val="left"/>
            </w:pPr>
            <w:r>
              <w:t xml:space="preserve">Requirement</w:t>
            </w:r>
          </w:p>
        </w:tc>
        <w:tc>
          <w:tcPr/>
          <w:p>
            <w:pPr>
              <w:jc w:val="left"/>
            </w:pPr>
            <w:r>
              <w:t xml:space="preserve">Data Rescue</w:t>
            </w:r>
          </w:p>
        </w:tc>
      </w:tr>
      <w:tr>
        <w:tc>
          <w:tcPr/>
          <w:p>
            <w:pPr>
              <w:jc w:val="left"/>
            </w:pPr>
            <w:r>
              <w:t xml:space="preserve">/req/metadata-management/wigos</w:t>
            </w:r>
          </w:p>
        </w:tc>
        <w:tc>
          <w:tcPr/>
          <w:p>
            <w:pPr>
              <w:jc w:val="left"/>
            </w:pPr>
            <w:r>
              <w:t xml:space="preserve">Requirement</w:t>
            </w:r>
          </w:p>
        </w:tc>
        <w:tc>
          <w:tcPr/>
          <w:p>
            <w:pPr>
              <w:jc w:val="left"/>
            </w:pPr>
            <w:r>
              <w:t xml:space="preserve">Metadata Management</w:t>
            </w:r>
          </w:p>
        </w:tc>
      </w:tr>
      <w:tr>
        <w:tc>
          <w:tcPr/>
          <w:p>
            <w:pPr>
              <w:jc w:val="left"/>
            </w:pPr>
            <w:r>
              <w:t xml:space="preserve">/req/metadata-management/history</w:t>
            </w:r>
          </w:p>
        </w:tc>
        <w:tc>
          <w:tcPr/>
          <w:p>
            <w:pPr>
              <w:jc w:val="left"/>
            </w:pPr>
            <w:r>
              <w:t xml:space="preserve">Requirement</w:t>
            </w:r>
          </w:p>
        </w:tc>
        <w:tc>
          <w:tcPr/>
          <w:p>
            <w:pPr>
              <w:jc w:val="left"/>
            </w:pPr>
            <w:r>
              <w:t xml:space="preserve">Metadata Management</w:t>
            </w:r>
          </w:p>
        </w:tc>
      </w:tr>
      <w:tr>
        <w:tc>
          <w:tcPr/>
          <w:p>
            <w:pPr>
              <w:jc w:val="left"/>
            </w:pPr>
            <w:r>
              <w:t xml:space="preserve">/req/metadata-management/feature-catalogue</w:t>
            </w:r>
          </w:p>
        </w:tc>
        <w:tc>
          <w:tcPr/>
          <w:p>
            <w:pPr>
              <w:jc w:val="left"/>
            </w:pPr>
            <w:r>
              <w:t xml:space="preserve">Requirement</w:t>
            </w:r>
          </w:p>
        </w:tc>
        <w:tc>
          <w:tcPr/>
          <w:p>
            <w:pPr>
              <w:jc w:val="left"/>
            </w:pPr>
            <w:r>
              <w:t xml:space="preserve">Metadata Management</w:t>
            </w:r>
          </w:p>
        </w:tc>
      </w:tr>
      <w:tr>
        <w:tc>
          <w:tcPr/>
          <w:p>
            <w:pPr>
              <w:jc w:val="left"/>
            </w:pPr>
            <w:r>
              <w:t xml:space="preserve">/req/metadata-management/discovery</w:t>
            </w:r>
          </w:p>
        </w:tc>
        <w:tc>
          <w:tcPr/>
          <w:p>
            <w:pPr>
              <w:jc w:val="left"/>
            </w:pPr>
            <w:r>
              <w:t xml:space="preserve">Requirement</w:t>
            </w:r>
          </w:p>
        </w:tc>
        <w:tc>
          <w:tcPr/>
          <w:p>
            <w:pPr>
              <w:jc w:val="left"/>
            </w:pPr>
            <w:r>
              <w:t xml:space="preserve">Metadata Management</w:t>
            </w:r>
          </w:p>
        </w:tc>
      </w:tr>
      <w:tr>
        <w:tc>
          <w:tcPr/>
          <w:p>
            <w:pPr>
              <w:jc w:val="left"/>
            </w:pPr>
            <w:r>
              <w:t xml:space="preserve">/req/metadata-management/data-quality</w:t>
            </w:r>
          </w:p>
        </w:tc>
        <w:tc>
          <w:tcPr/>
          <w:p>
            <w:pPr>
              <w:jc w:val="left"/>
            </w:pPr>
            <w:r>
              <w:t xml:space="preserve">Requirement</w:t>
            </w:r>
          </w:p>
        </w:tc>
        <w:tc>
          <w:tcPr/>
          <w:p>
            <w:pPr>
              <w:jc w:val="left"/>
            </w:pPr>
            <w:r>
              <w:t xml:space="preserve">Metadata Management</w:t>
            </w:r>
          </w:p>
        </w:tc>
      </w:tr>
      <w:tr>
        <w:tc>
          <w:tcPr/>
          <w:p>
            <w:pPr>
              <w:jc w:val="left"/>
            </w:pPr>
            <w:r>
              <w:t xml:space="preserve">/req/metadata-management/constraints</w:t>
            </w:r>
          </w:p>
        </w:tc>
        <w:tc>
          <w:tcPr/>
          <w:p>
            <w:pPr>
              <w:jc w:val="left"/>
            </w:pPr>
            <w:r>
              <w:t xml:space="preserve">Requirement</w:t>
            </w:r>
          </w:p>
        </w:tc>
        <w:tc>
          <w:tcPr/>
          <w:p>
            <w:pPr>
              <w:jc w:val="left"/>
            </w:pPr>
            <w:r>
              <w:t xml:space="preserve">Metadata Management</w:t>
            </w:r>
          </w:p>
        </w:tc>
      </w:tr>
      <w:tr>
        <w:tc>
          <w:tcPr/>
          <w:p>
            <w:pPr>
              <w:jc w:val="left"/>
            </w:pPr>
            <w:r>
              <w:t xml:space="preserve">/req/metadata-management/export</w:t>
            </w:r>
          </w:p>
        </w:tc>
        <w:tc>
          <w:tcPr/>
          <w:p>
            <w:pPr>
              <w:jc w:val="left"/>
            </w:pPr>
            <w:r>
              <w:t xml:space="preserve">Requirement</w:t>
            </w:r>
          </w:p>
        </w:tc>
        <w:tc>
          <w:tcPr/>
          <w:p>
            <w:pPr>
              <w:jc w:val="left"/>
            </w:pPr>
            <w:r>
              <w:t xml:space="preserve">Metadata Management</w:t>
            </w:r>
          </w:p>
        </w:tc>
      </w:tr>
      <w:tr>
        <w:tc>
          <w:tcPr/>
          <w:p>
            <w:pPr>
              <w:jc w:val="left"/>
            </w:pPr>
            <w:r>
              <w:t xml:space="preserve">/req/metadata-management/validation</w:t>
            </w:r>
          </w:p>
        </w:tc>
        <w:tc>
          <w:tcPr/>
          <w:p>
            <w:pPr>
              <w:jc w:val="left"/>
            </w:pPr>
            <w:r>
              <w:t xml:space="preserve">Requirement</w:t>
            </w:r>
          </w:p>
        </w:tc>
        <w:tc>
          <w:tcPr/>
          <w:p>
            <w:pPr>
              <w:jc w:val="left"/>
            </w:pPr>
            <w:r>
              <w:t xml:space="preserve">Metadata Management</w:t>
            </w:r>
          </w:p>
        </w:tc>
      </w:tr>
      <w:tr>
        <w:tc>
          <w:tcPr/>
          <w:p>
            <w:pPr>
              <w:jc w:val="left"/>
            </w:pPr>
            <w:r>
              <w:t xml:space="preserve">/req/metadata-management/citation</w:t>
            </w:r>
          </w:p>
        </w:tc>
        <w:tc>
          <w:tcPr/>
          <w:p>
            <w:pPr>
              <w:jc w:val="left"/>
            </w:pPr>
            <w:r>
              <w:t xml:space="preserve">Requirement</w:t>
            </w:r>
          </w:p>
        </w:tc>
        <w:tc>
          <w:tcPr/>
          <w:p>
            <w:pPr>
              <w:jc w:val="left"/>
            </w:pPr>
            <w:r>
              <w:t xml:space="preserve">Metadata Management</w:t>
            </w:r>
          </w:p>
        </w:tc>
      </w:tr>
      <w:tr>
        <w:tc>
          <w:tcPr/>
          <w:p>
            <w:pPr>
              <w:jc w:val="left"/>
            </w:pPr>
            <w:r>
              <w:t xml:space="preserve">/rec/metadata-management/gdc-submission</w:t>
            </w:r>
          </w:p>
        </w:tc>
        <w:tc>
          <w:tcPr/>
          <w:p>
            <w:pPr>
              <w:jc w:val="left"/>
            </w:pPr>
            <w:r>
              <w:t xml:space="preserve">Recommendation</w:t>
            </w:r>
          </w:p>
        </w:tc>
        <w:tc>
          <w:tcPr/>
          <w:p>
            <w:pPr>
              <w:jc w:val="left"/>
            </w:pPr>
            <w:r>
              <w:t xml:space="preserve">Metadata Management</w:t>
            </w:r>
          </w:p>
        </w:tc>
      </w:tr>
      <w:tr>
        <w:tc>
          <w:tcPr/>
          <w:p>
            <w:pPr>
              <w:jc w:val="left"/>
            </w:pPr>
            <w:r>
              <w:t xml:space="preserve">/rec/metadata-management/maintenance</w:t>
            </w:r>
          </w:p>
        </w:tc>
        <w:tc>
          <w:tcPr/>
          <w:p>
            <w:pPr>
              <w:jc w:val="left"/>
            </w:pPr>
            <w:r>
              <w:t xml:space="preserve">Recommendation</w:t>
            </w:r>
          </w:p>
        </w:tc>
        <w:tc>
          <w:tcPr/>
          <w:p>
            <w:pPr>
              <w:jc w:val="left"/>
            </w:pPr>
            <w:r>
              <w:t xml:space="preserve">Metadata Management</w:t>
            </w:r>
          </w:p>
        </w:tc>
      </w:tr>
      <w:tr>
        <w:tc>
          <w:tcPr/>
          <w:p>
            <w:pPr>
              <w:jc w:val="left"/>
            </w:pPr>
            <w:r>
              <w:t xml:space="preserve">/rec/metadata-management/constraints</w:t>
            </w:r>
          </w:p>
        </w:tc>
        <w:tc>
          <w:tcPr/>
          <w:p>
            <w:pPr>
              <w:jc w:val="left"/>
            </w:pPr>
            <w:r>
              <w:t xml:space="preserve">Recommendation</w:t>
            </w:r>
          </w:p>
        </w:tc>
        <w:tc>
          <w:tcPr/>
          <w:p>
            <w:pPr>
              <w:jc w:val="left"/>
            </w:pPr>
            <w:r>
              <w:t xml:space="preserve">Metadata Management</w:t>
            </w:r>
          </w:p>
        </w:tc>
      </w:tr>
      <w:tr>
        <w:tc>
          <w:tcPr/>
          <w:p>
            <w:pPr>
              <w:jc w:val="left"/>
            </w:pPr>
            <w:r>
              <w:t xml:space="preserve">/rec/metadata-management/citation</w:t>
            </w:r>
          </w:p>
        </w:tc>
        <w:tc>
          <w:tcPr/>
          <w:p>
            <w:pPr>
              <w:jc w:val="left"/>
            </w:pPr>
            <w:r>
              <w:t xml:space="preserve">Recommendation</w:t>
            </w:r>
          </w:p>
        </w:tc>
        <w:tc>
          <w:tcPr/>
          <w:p>
            <w:pPr>
              <w:jc w:val="left"/>
            </w:pPr>
            <w:r>
              <w:t xml:space="preserve">Metadata Management</w:t>
            </w:r>
          </w:p>
        </w:tc>
      </w:tr>
      <w:tr>
        <w:tc>
          <w:tcPr/>
          <w:p>
            <w:pPr>
              <w:jc w:val="left"/>
            </w:pPr>
            <w:r>
              <w:t xml:space="preserve">/req/user-interface/visualization</w:t>
            </w:r>
          </w:p>
        </w:tc>
        <w:tc>
          <w:tcPr/>
          <w:p>
            <w:pPr>
              <w:jc w:val="left"/>
            </w:pPr>
            <w:r>
              <w:t xml:space="preserve">Requirement</w:t>
            </w:r>
          </w:p>
        </w:tc>
        <w:tc>
          <w:tcPr/>
          <w:p>
            <w:pPr>
              <w:jc w:val="left"/>
            </w:pPr>
            <w:r>
              <w:t xml:space="preserve">User Interface</w:t>
            </w:r>
          </w:p>
        </w:tc>
      </w:tr>
      <w:tr>
        <w:tc>
          <w:tcPr/>
          <w:p>
            <w:pPr>
              <w:jc w:val="left"/>
            </w:pPr>
            <w:r>
              <w:t xml:space="preserve">/req/user-interface/tabular</w:t>
            </w:r>
          </w:p>
        </w:tc>
        <w:tc>
          <w:tcPr/>
          <w:p>
            <w:pPr>
              <w:jc w:val="left"/>
            </w:pPr>
            <w:r>
              <w:t xml:space="preserve">Requirement</w:t>
            </w:r>
          </w:p>
        </w:tc>
        <w:tc>
          <w:tcPr/>
          <w:p>
            <w:pPr>
              <w:jc w:val="left"/>
            </w:pPr>
            <w:r>
              <w:t xml:space="preserve">User Interface</w:t>
            </w:r>
          </w:p>
        </w:tc>
      </w:tr>
      <w:tr>
        <w:tc>
          <w:tcPr/>
          <w:p>
            <w:pPr>
              <w:jc w:val="left"/>
            </w:pPr>
            <w:r>
              <w:t xml:space="preserve">/req/user-interface/search</w:t>
            </w:r>
          </w:p>
        </w:tc>
        <w:tc>
          <w:tcPr/>
          <w:p>
            <w:pPr>
              <w:jc w:val="left"/>
            </w:pPr>
            <w:r>
              <w:t xml:space="preserve">Requirement</w:t>
            </w:r>
          </w:p>
        </w:tc>
        <w:tc>
          <w:tcPr/>
          <w:p>
            <w:pPr>
              <w:jc w:val="left"/>
            </w:pPr>
            <w:r>
              <w:t xml:space="preserve">User Interface</w:t>
            </w:r>
          </w:p>
        </w:tc>
      </w:tr>
      <w:tr>
        <w:tc>
          <w:tcPr/>
          <w:p>
            <w:pPr>
              <w:jc w:val="left"/>
            </w:pPr>
            <w:r>
              <w:t xml:space="preserve">/req/user-interface/data-entry</w:t>
            </w:r>
          </w:p>
        </w:tc>
        <w:tc>
          <w:tcPr/>
          <w:p>
            <w:pPr>
              <w:jc w:val="left"/>
            </w:pPr>
            <w:r>
              <w:t xml:space="preserve">Requirement</w:t>
            </w:r>
          </w:p>
        </w:tc>
        <w:tc>
          <w:tcPr/>
          <w:p>
            <w:pPr>
              <w:jc w:val="left"/>
            </w:pPr>
            <w:r>
              <w:t xml:space="preserve">User Interface</w:t>
            </w:r>
          </w:p>
        </w:tc>
      </w:tr>
      <w:tr>
        <w:tc>
          <w:tcPr/>
          <w:p>
            <w:pPr>
              <w:jc w:val="left"/>
            </w:pPr>
            <w:r>
              <w:t xml:space="preserve">/req/climate-products/normals</w:t>
            </w:r>
          </w:p>
        </w:tc>
        <w:tc>
          <w:tcPr/>
          <w:p>
            <w:pPr>
              <w:jc w:val="left"/>
            </w:pPr>
            <w:r>
              <w:t xml:space="preserve">Requirement</w:t>
            </w:r>
          </w:p>
        </w:tc>
        <w:tc>
          <w:tcPr/>
          <w:p>
            <w:pPr>
              <w:jc w:val="left"/>
            </w:pPr>
            <w:r>
              <w:t xml:space="preserve">Climate Products</w:t>
            </w:r>
          </w:p>
        </w:tc>
      </w:tr>
      <w:tr>
        <w:tc>
          <w:tcPr/>
          <w:p>
            <w:pPr>
              <w:jc w:val="left"/>
            </w:pPr>
            <w:r>
              <w:t xml:space="preserve">/req/climate-products/wmo-products</w:t>
            </w:r>
          </w:p>
        </w:tc>
        <w:tc>
          <w:tcPr/>
          <w:p>
            <w:pPr>
              <w:jc w:val="left"/>
            </w:pPr>
            <w:r>
              <w:t xml:space="preserve">Requirement</w:t>
            </w:r>
          </w:p>
        </w:tc>
        <w:tc>
          <w:tcPr/>
          <w:p>
            <w:pPr>
              <w:jc w:val="left"/>
            </w:pPr>
            <w:r>
              <w:t xml:space="preserve">Climate Products</w:t>
            </w:r>
          </w:p>
        </w:tc>
      </w:tr>
      <w:tr>
        <w:tc>
          <w:tcPr/>
          <w:p>
            <w:pPr>
              <w:jc w:val="left"/>
            </w:pPr>
            <w:r>
              <w:t xml:space="preserve">/req/climate-products/management</w:t>
            </w:r>
          </w:p>
        </w:tc>
        <w:tc>
          <w:tcPr/>
          <w:p>
            <w:pPr>
              <w:jc w:val="left"/>
            </w:pPr>
            <w:r>
              <w:t xml:space="preserve">Requirement</w:t>
            </w:r>
          </w:p>
        </w:tc>
        <w:tc>
          <w:tcPr/>
          <w:p>
            <w:pPr>
              <w:jc w:val="left"/>
            </w:pPr>
            <w:r>
              <w:t xml:space="preserve">Climate Products</w:t>
            </w:r>
          </w:p>
        </w:tc>
      </w:tr>
      <w:tr>
        <w:tc>
          <w:tcPr/>
          <w:p>
            <w:pPr>
              <w:jc w:val="left"/>
            </w:pPr>
            <w:r>
              <w:t xml:space="preserve">/rec/climate-products/indices</w:t>
            </w:r>
          </w:p>
        </w:tc>
        <w:tc>
          <w:tcPr/>
          <w:p>
            <w:pPr>
              <w:jc w:val="left"/>
            </w:pPr>
            <w:r>
              <w:t xml:space="preserve">Recommendation</w:t>
            </w:r>
          </w:p>
        </w:tc>
        <w:tc>
          <w:tcPr/>
          <w:p>
            <w:pPr>
              <w:jc w:val="left"/>
            </w:pPr>
            <w:r>
              <w:t xml:space="preserve">Climate Products</w:t>
            </w:r>
          </w:p>
        </w:tc>
      </w:tr>
      <w:tr>
        <w:tc>
          <w:tcPr/>
          <w:p>
            <w:pPr>
              <w:jc w:val="left"/>
            </w:pPr>
            <w:r>
              <w:t xml:space="preserve">/req/automation/scheduling</w:t>
            </w:r>
          </w:p>
        </w:tc>
        <w:tc>
          <w:tcPr/>
          <w:p>
            <w:pPr>
              <w:jc w:val="left"/>
            </w:pPr>
            <w:r>
              <w:t xml:space="preserve">Requirement</w:t>
            </w:r>
          </w:p>
        </w:tc>
        <w:tc>
          <w:tcPr/>
          <w:p>
            <w:pPr>
              <w:jc w:val="left"/>
            </w:pPr>
            <w:r>
              <w:t xml:space="preserve">Processing Automation and Scheduling</w:t>
            </w:r>
          </w:p>
        </w:tc>
      </w:tr>
      <w:tr>
        <w:tc>
          <w:tcPr/>
          <w:p>
            <w:pPr>
              <w:jc w:val="left"/>
            </w:pPr>
            <w:r>
              <w:t xml:space="preserve">/req/automation/workflows</w:t>
            </w:r>
          </w:p>
        </w:tc>
        <w:tc>
          <w:tcPr/>
          <w:p>
            <w:pPr>
              <w:jc w:val="left"/>
            </w:pPr>
            <w:r>
              <w:t xml:space="preserve">Requirement</w:t>
            </w:r>
          </w:p>
        </w:tc>
        <w:tc>
          <w:tcPr/>
          <w:p>
            <w:pPr>
              <w:jc w:val="left"/>
            </w:pPr>
            <w:r>
              <w:t xml:space="preserve">Processing Automation and Scheduling</w:t>
            </w:r>
          </w:p>
        </w:tc>
      </w:tr>
      <w:tr>
        <w:tc>
          <w:tcPr/>
          <w:p>
            <w:pPr>
              <w:jc w:val="left"/>
            </w:pPr>
            <w:r>
              <w:t xml:space="preserve">/req/automation/monitoring</w:t>
            </w:r>
          </w:p>
        </w:tc>
        <w:tc>
          <w:tcPr/>
          <w:p>
            <w:pPr>
              <w:jc w:val="left"/>
            </w:pPr>
            <w:r>
              <w:t xml:space="preserve">Requirement</w:t>
            </w:r>
          </w:p>
        </w:tc>
        <w:tc>
          <w:tcPr/>
          <w:p>
            <w:pPr>
              <w:jc w:val="left"/>
            </w:pPr>
            <w:r>
              <w:t xml:space="preserve">Processing Automation and Scheduling</w:t>
            </w:r>
          </w:p>
        </w:tc>
      </w:tr>
      <w:tr>
        <w:tc>
          <w:tcPr/>
          <w:p>
            <w:pPr>
              <w:jc w:val="left"/>
            </w:pPr>
            <w:r>
              <w:t xml:space="preserve">/req/automation/audit</w:t>
            </w:r>
          </w:p>
        </w:tc>
        <w:tc>
          <w:tcPr/>
          <w:p>
            <w:pPr>
              <w:jc w:val="left"/>
            </w:pPr>
            <w:r>
              <w:t xml:space="preserve">Requirement</w:t>
            </w:r>
          </w:p>
        </w:tc>
        <w:tc>
          <w:tcPr/>
          <w:p>
            <w:pPr>
              <w:jc w:val="left"/>
            </w:pPr>
            <w:r>
              <w:t xml:space="preserve">Processing Automation and Scheduling</w:t>
            </w:r>
          </w:p>
        </w:tc>
      </w:tr>
    </w:tbl>
    <w:bookmarkEnd w:id="240"/>
    <w:bookmarkStart w:id="241" w:name="Xd0b7a9ec08e3643bb5e4a4c16e82f131a2feddd"/>
    <w:p>
      <w:pPr>
        <w:pStyle w:val="Heading2"/>
      </w:pPr>
      <w:r>
        <w:rPr>
          <w:rStyle w:val="SectionNumber"/>
        </w:rPr>
        <w:t xml:space="preserve">9.2</w:t>
      </w:r>
      <w:r>
        <w:tab/>
      </w:r>
      <w:r>
        <w:t xml:space="preserve">Non-functional Requirements</w:t>
      </w:r>
    </w:p>
    <w:tbl>
      <w:tblPr>
        <w:tblStyle w:val="Table"/>
        <w:tblW w:type="pct" w:w="5000"/>
        <w:tblLook w:firstRow="1" w:lastRow="0" w:firstColumn="0" w:lastColumn="0" w:noHBand="0" w:noVBand="0" w:val="0020"/>
        <w:jc w:val="start"/>
      </w:tblPr>
      <w:tblGrid>
        <w:gridCol w:w="2970"/>
        <w:gridCol w:w="990"/>
        <w:gridCol w:w="3960"/>
      </w:tblGrid>
      <w:tr>
        <w:trPr>
          <w:tblHeader w:val="true"/>
        </w:trPr>
        <w:tc>
          <w:tcPr/>
          <w:p>
            <w:pPr>
              <w:pStyle w:val="Compact"/>
              <w:jc w:val="left"/>
            </w:pPr>
            <w:r>
              <w:t xml:space="preserve">Identifier</w:t>
            </w:r>
          </w:p>
        </w:tc>
        <w:tc>
          <w:tcPr/>
          <w:p>
            <w:pPr>
              <w:pStyle w:val="Compact"/>
              <w:jc w:val="left"/>
            </w:pPr>
            <w:r>
              <w:t xml:space="preserve">Type</w:t>
            </w:r>
          </w:p>
        </w:tc>
        <w:tc>
          <w:tcPr/>
          <w:p>
            <w:pPr>
              <w:pStyle w:val="Compact"/>
              <w:jc w:val="left"/>
            </w:pPr>
            <w:r>
              <w:t xml:space="preserve">Requirements Class</w:t>
            </w:r>
          </w:p>
        </w:tc>
      </w:tr>
      <w:tr>
        <w:tc>
          <w:tcPr/>
          <w:p>
            <w:pPr>
              <w:jc w:val="left"/>
            </w:pPr>
            <w:r>
              <w:t xml:space="preserve">/req/performance/response-time</w:t>
            </w:r>
          </w:p>
        </w:tc>
        <w:tc>
          <w:tcPr/>
          <w:p>
            <w:pPr>
              <w:jc w:val="left"/>
            </w:pPr>
            <w:r>
              <w:t xml:space="preserve">Requirement</w:t>
            </w:r>
          </w:p>
        </w:tc>
        <w:tc>
          <w:tcPr/>
          <w:p>
            <w:pPr>
              <w:jc w:val="left"/>
            </w:pPr>
            <w:r>
              <w:t xml:space="preserve">Performance and Scalability</w:t>
            </w:r>
          </w:p>
        </w:tc>
      </w:tr>
      <w:tr>
        <w:tc>
          <w:tcPr/>
          <w:p>
            <w:pPr>
              <w:jc w:val="left"/>
            </w:pPr>
            <w:r>
              <w:t xml:space="preserve">/req/performance/capacity</w:t>
            </w:r>
          </w:p>
        </w:tc>
        <w:tc>
          <w:tcPr/>
          <w:p>
            <w:pPr>
              <w:jc w:val="left"/>
            </w:pPr>
            <w:r>
              <w:t xml:space="preserve">Requirement</w:t>
            </w:r>
          </w:p>
        </w:tc>
        <w:tc>
          <w:tcPr/>
          <w:p>
            <w:pPr>
              <w:jc w:val="left"/>
            </w:pPr>
            <w:r>
              <w:t xml:space="preserve">Performance and Scalability</w:t>
            </w:r>
          </w:p>
        </w:tc>
      </w:tr>
      <w:tr>
        <w:tc>
          <w:tcPr/>
          <w:p>
            <w:pPr>
              <w:jc w:val="left"/>
            </w:pPr>
            <w:r>
              <w:t xml:space="preserve">/rec/performance/scalability</w:t>
            </w:r>
          </w:p>
        </w:tc>
        <w:tc>
          <w:tcPr/>
          <w:p>
            <w:pPr>
              <w:jc w:val="left"/>
            </w:pPr>
            <w:r>
              <w:t xml:space="preserve">Recommendation</w:t>
            </w:r>
          </w:p>
        </w:tc>
        <w:tc>
          <w:tcPr/>
          <w:p>
            <w:pPr>
              <w:jc w:val="left"/>
            </w:pPr>
            <w:r>
              <w:t xml:space="preserve">Performance and Scalability</w:t>
            </w:r>
          </w:p>
        </w:tc>
      </w:tr>
      <w:tr>
        <w:tc>
          <w:tcPr/>
          <w:p>
            <w:pPr>
              <w:jc w:val="left"/>
            </w:pPr>
            <w:r>
              <w:t xml:space="preserve">/req/reliability/availability</w:t>
            </w:r>
          </w:p>
        </w:tc>
        <w:tc>
          <w:tcPr/>
          <w:p>
            <w:pPr>
              <w:jc w:val="left"/>
            </w:pPr>
            <w:r>
              <w:t xml:space="preserve">Requirement</w:t>
            </w:r>
          </w:p>
        </w:tc>
        <w:tc>
          <w:tcPr/>
          <w:p>
            <w:pPr>
              <w:jc w:val="left"/>
            </w:pPr>
            <w:r>
              <w:t xml:space="preserve">Reliability and Availability</w:t>
            </w:r>
          </w:p>
        </w:tc>
      </w:tr>
      <w:tr>
        <w:tc>
          <w:tcPr/>
          <w:p>
            <w:pPr>
              <w:jc w:val="left"/>
            </w:pPr>
            <w:r>
              <w:t xml:space="preserve">/req/reliability/data-integrity</w:t>
            </w:r>
          </w:p>
        </w:tc>
        <w:tc>
          <w:tcPr/>
          <w:p>
            <w:pPr>
              <w:jc w:val="left"/>
            </w:pPr>
            <w:r>
              <w:t xml:space="preserve">Requirement</w:t>
            </w:r>
          </w:p>
        </w:tc>
        <w:tc>
          <w:tcPr/>
          <w:p>
            <w:pPr>
              <w:jc w:val="left"/>
            </w:pPr>
            <w:r>
              <w:t xml:space="preserve">Reliability and Availability</w:t>
            </w:r>
          </w:p>
        </w:tc>
      </w:tr>
      <w:tr>
        <w:tc>
          <w:tcPr/>
          <w:p>
            <w:pPr>
              <w:jc w:val="left"/>
            </w:pPr>
            <w:r>
              <w:t xml:space="preserve">/req/reliability/backup-recovery</w:t>
            </w:r>
          </w:p>
        </w:tc>
        <w:tc>
          <w:tcPr/>
          <w:p>
            <w:pPr>
              <w:jc w:val="left"/>
            </w:pPr>
            <w:r>
              <w:t xml:space="preserve">Requirement</w:t>
            </w:r>
          </w:p>
        </w:tc>
        <w:tc>
          <w:tcPr/>
          <w:p>
            <w:pPr>
              <w:jc w:val="left"/>
            </w:pPr>
            <w:r>
              <w:t xml:space="preserve">Reliability and Availability</w:t>
            </w:r>
          </w:p>
        </w:tc>
      </w:tr>
      <w:tr>
        <w:tc>
          <w:tcPr/>
          <w:p>
            <w:pPr>
              <w:jc w:val="left"/>
            </w:pPr>
            <w:r>
              <w:t xml:space="preserve">/req/reliability/fault-tolerance</w:t>
            </w:r>
          </w:p>
        </w:tc>
        <w:tc>
          <w:tcPr/>
          <w:p>
            <w:pPr>
              <w:jc w:val="left"/>
            </w:pPr>
            <w:r>
              <w:t xml:space="preserve">Requirement</w:t>
            </w:r>
          </w:p>
        </w:tc>
        <w:tc>
          <w:tcPr/>
          <w:p>
            <w:pPr>
              <w:jc w:val="left"/>
            </w:pPr>
            <w:r>
              <w:t xml:space="preserve">Reliability and Availability</w:t>
            </w:r>
          </w:p>
        </w:tc>
      </w:tr>
      <w:tr>
        <w:tc>
          <w:tcPr/>
          <w:p>
            <w:pPr>
              <w:jc w:val="left"/>
            </w:pPr>
            <w:r>
              <w:t xml:space="preserve">/req/reliability/retrieval-validation</w:t>
            </w:r>
          </w:p>
        </w:tc>
        <w:tc>
          <w:tcPr/>
          <w:p>
            <w:pPr>
              <w:jc w:val="left"/>
            </w:pPr>
            <w:r>
              <w:t xml:space="preserve">Requirement</w:t>
            </w:r>
          </w:p>
        </w:tc>
        <w:tc>
          <w:tcPr/>
          <w:p>
            <w:pPr>
              <w:jc w:val="left"/>
            </w:pPr>
            <w:r>
              <w:t xml:space="preserve">Reliability and Availability</w:t>
            </w:r>
          </w:p>
        </w:tc>
      </w:tr>
      <w:tr>
        <w:tc>
          <w:tcPr/>
          <w:p>
            <w:pPr>
              <w:jc w:val="left"/>
            </w:pPr>
            <w:r>
              <w:t xml:space="preserve">/rec/reliability/disaster-recovery</w:t>
            </w:r>
          </w:p>
        </w:tc>
        <w:tc>
          <w:tcPr/>
          <w:p>
            <w:pPr>
              <w:jc w:val="left"/>
            </w:pPr>
            <w:r>
              <w:t xml:space="preserve">Recommendation</w:t>
            </w:r>
          </w:p>
        </w:tc>
        <w:tc>
          <w:tcPr/>
          <w:p>
            <w:pPr>
              <w:jc w:val="left"/>
            </w:pPr>
            <w:r>
              <w:t xml:space="preserve">Reliability and Availability</w:t>
            </w:r>
          </w:p>
        </w:tc>
      </w:tr>
      <w:tr>
        <w:tc>
          <w:tcPr/>
          <w:p>
            <w:pPr>
              <w:jc w:val="left"/>
            </w:pPr>
            <w:r>
              <w:t xml:space="preserve">/req/security/authentication</w:t>
            </w:r>
          </w:p>
        </w:tc>
        <w:tc>
          <w:tcPr/>
          <w:p>
            <w:pPr>
              <w:jc w:val="left"/>
            </w:pPr>
            <w:r>
              <w:t xml:space="preserve">Requirement</w:t>
            </w:r>
          </w:p>
        </w:tc>
        <w:tc>
          <w:tcPr/>
          <w:p>
            <w:pPr>
              <w:jc w:val="left"/>
            </w:pPr>
            <w:r>
              <w:t xml:space="preserve">Security</w:t>
            </w:r>
          </w:p>
        </w:tc>
      </w:tr>
      <w:tr>
        <w:tc>
          <w:tcPr/>
          <w:p>
            <w:pPr>
              <w:jc w:val="left"/>
            </w:pPr>
            <w:r>
              <w:t xml:space="preserve">/req/security/authorization</w:t>
            </w:r>
          </w:p>
        </w:tc>
        <w:tc>
          <w:tcPr/>
          <w:p>
            <w:pPr>
              <w:jc w:val="left"/>
            </w:pPr>
            <w:r>
              <w:t xml:space="preserve">Requirement</w:t>
            </w:r>
          </w:p>
        </w:tc>
        <w:tc>
          <w:tcPr/>
          <w:p>
            <w:pPr>
              <w:jc w:val="left"/>
            </w:pPr>
            <w:r>
              <w:t xml:space="preserve">Security</w:t>
            </w:r>
          </w:p>
        </w:tc>
      </w:tr>
      <w:tr>
        <w:tc>
          <w:tcPr/>
          <w:p>
            <w:pPr>
              <w:jc w:val="left"/>
            </w:pPr>
            <w:r>
              <w:t xml:space="preserve">/req/security/encryption</w:t>
            </w:r>
          </w:p>
        </w:tc>
        <w:tc>
          <w:tcPr/>
          <w:p>
            <w:pPr>
              <w:jc w:val="left"/>
            </w:pPr>
            <w:r>
              <w:t xml:space="preserve">Requirement</w:t>
            </w:r>
          </w:p>
        </w:tc>
        <w:tc>
          <w:tcPr/>
          <w:p>
            <w:pPr>
              <w:jc w:val="left"/>
            </w:pPr>
            <w:r>
              <w:t xml:space="preserve">Security</w:t>
            </w:r>
          </w:p>
        </w:tc>
      </w:tr>
      <w:tr>
        <w:tc>
          <w:tcPr/>
          <w:p>
            <w:pPr>
              <w:jc w:val="left"/>
            </w:pPr>
            <w:r>
              <w:t xml:space="preserve">/req/security/audit-logging</w:t>
            </w:r>
          </w:p>
        </w:tc>
        <w:tc>
          <w:tcPr/>
          <w:p>
            <w:pPr>
              <w:jc w:val="left"/>
            </w:pPr>
            <w:r>
              <w:t xml:space="preserve">Requirement</w:t>
            </w:r>
          </w:p>
        </w:tc>
        <w:tc>
          <w:tcPr/>
          <w:p>
            <w:pPr>
              <w:jc w:val="left"/>
            </w:pPr>
            <w:r>
              <w:t xml:space="preserve">Security</w:t>
            </w:r>
          </w:p>
        </w:tc>
      </w:tr>
      <w:tr>
        <w:tc>
          <w:tcPr/>
          <w:p>
            <w:pPr>
              <w:jc w:val="left"/>
            </w:pPr>
            <w:r>
              <w:t xml:space="preserve">/req/security/vulnerability-management</w:t>
            </w:r>
          </w:p>
        </w:tc>
        <w:tc>
          <w:tcPr/>
          <w:p>
            <w:pPr>
              <w:jc w:val="left"/>
            </w:pPr>
            <w:r>
              <w:t xml:space="preserve">Requirement</w:t>
            </w:r>
          </w:p>
        </w:tc>
        <w:tc>
          <w:tcPr/>
          <w:p>
            <w:pPr>
              <w:jc w:val="left"/>
            </w:pPr>
            <w:r>
              <w:t xml:space="preserve">Security</w:t>
            </w:r>
          </w:p>
        </w:tc>
      </w:tr>
      <w:tr>
        <w:tc>
          <w:tcPr/>
          <w:p>
            <w:pPr>
              <w:jc w:val="left"/>
            </w:pPr>
            <w:r>
              <w:t xml:space="preserve">/req/security/data-privacy</w:t>
            </w:r>
          </w:p>
        </w:tc>
        <w:tc>
          <w:tcPr/>
          <w:p>
            <w:pPr>
              <w:jc w:val="left"/>
            </w:pPr>
            <w:r>
              <w:t xml:space="preserve">Requirement</w:t>
            </w:r>
          </w:p>
        </w:tc>
        <w:tc>
          <w:tcPr/>
          <w:p>
            <w:pPr>
              <w:jc w:val="left"/>
            </w:pPr>
            <w:r>
              <w:t xml:space="preserve">Security</w:t>
            </w:r>
          </w:p>
        </w:tc>
      </w:tr>
      <w:tr>
        <w:tc>
          <w:tcPr/>
          <w:p>
            <w:pPr>
              <w:jc w:val="left"/>
            </w:pPr>
            <w:r>
              <w:t xml:space="preserve">/req/security/provenance-security</w:t>
            </w:r>
          </w:p>
        </w:tc>
        <w:tc>
          <w:tcPr/>
          <w:p>
            <w:pPr>
              <w:jc w:val="left"/>
            </w:pPr>
            <w:r>
              <w:t xml:space="preserve">Requirement</w:t>
            </w:r>
          </w:p>
        </w:tc>
        <w:tc>
          <w:tcPr/>
          <w:p>
            <w:pPr>
              <w:jc w:val="left"/>
            </w:pPr>
            <w:r>
              <w:t xml:space="preserve">Security</w:t>
            </w:r>
          </w:p>
        </w:tc>
      </w:tr>
      <w:tr>
        <w:tc>
          <w:tcPr/>
          <w:p>
            <w:pPr>
              <w:jc w:val="left"/>
            </w:pPr>
            <w:r>
              <w:t xml:space="preserve">/rec/security/authorization</w:t>
            </w:r>
          </w:p>
        </w:tc>
        <w:tc>
          <w:tcPr/>
          <w:p>
            <w:pPr>
              <w:jc w:val="left"/>
            </w:pPr>
            <w:r>
              <w:t xml:space="preserve">Recommendation</w:t>
            </w:r>
          </w:p>
        </w:tc>
        <w:tc>
          <w:tcPr/>
          <w:p>
            <w:pPr>
              <w:jc w:val="left"/>
            </w:pPr>
            <w:r>
              <w:t xml:space="preserve">Security</w:t>
            </w:r>
          </w:p>
        </w:tc>
      </w:tr>
      <w:tr>
        <w:tc>
          <w:tcPr/>
          <w:p>
            <w:pPr>
              <w:jc w:val="left"/>
            </w:pPr>
            <w:r>
              <w:t xml:space="preserve">/req/usability/ui-design</w:t>
            </w:r>
          </w:p>
        </w:tc>
        <w:tc>
          <w:tcPr/>
          <w:p>
            <w:pPr>
              <w:jc w:val="left"/>
            </w:pPr>
            <w:r>
              <w:t xml:space="preserve">Requirement</w:t>
            </w:r>
          </w:p>
        </w:tc>
        <w:tc>
          <w:tcPr/>
          <w:p>
            <w:pPr>
              <w:jc w:val="left"/>
            </w:pPr>
            <w:r>
              <w:t xml:space="preserve">Usability</w:t>
            </w:r>
          </w:p>
        </w:tc>
      </w:tr>
      <w:tr>
        <w:tc>
          <w:tcPr/>
          <w:p>
            <w:pPr>
              <w:jc w:val="left"/>
            </w:pPr>
            <w:r>
              <w:t xml:space="preserve">/req/usability/notifications</w:t>
            </w:r>
          </w:p>
        </w:tc>
        <w:tc>
          <w:tcPr/>
          <w:p>
            <w:pPr>
              <w:jc w:val="left"/>
            </w:pPr>
            <w:r>
              <w:t xml:space="preserve">Requirement</w:t>
            </w:r>
          </w:p>
        </w:tc>
        <w:tc>
          <w:tcPr/>
          <w:p>
            <w:pPr>
              <w:jc w:val="left"/>
            </w:pPr>
            <w:r>
              <w:t xml:space="preserve">Usability</w:t>
            </w:r>
          </w:p>
        </w:tc>
      </w:tr>
      <w:tr>
        <w:tc>
          <w:tcPr/>
          <w:p>
            <w:pPr>
              <w:jc w:val="left"/>
            </w:pPr>
            <w:r>
              <w:t xml:space="preserve">/rec/usability/accessibility</w:t>
            </w:r>
          </w:p>
        </w:tc>
        <w:tc>
          <w:tcPr/>
          <w:p>
            <w:pPr>
              <w:jc w:val="left"/>
            </w:pPr>
            <w:r>
              <w:t xml:space="preserve">Recommendation</w:t>
            </w:r>
          </w:p>
        </w:tc>
        <w:tc>
          <w:tcPr/>
          <w:p>
            <w:pPr>
              <w:jc w:val="left"/>
            </w:pPr>
            <w:r>
              <w:t xml:space="preserve">Usability</w:t>
            </w:r>
          </w:p>
        </w:tc>
      </w:tr>
      <w:tr>
        <w:tc>
          <w:tcPr/>
          <w:p>
            <w:pPr>
              <w:jc w:val="left"/>
            </w:pPr>
            <w:r>
              <w:t xml:space="preserve">/req/maintainability/configuration</w:t>
            </w:r>
          </w:p>
        </w:tc>
        <w:tc>
          <w:tcPr/>
          <w:p>
            <w:pPr>
              <w:jc w:val="left"/>
            </w:pPr>
            <w:r>
              <w:t xml:space="preserve">Requirement</w:t>
            </w:r>
          </w:p>
        </w:tc>
        <w:tc>
          <w:tcPr/>
          <w:p>
            <w:pPr>
              <w:jc w:val="left"/>
            </w:pPr>
            <w:r>
              <w:t xml:space="preserve">Maintainability</w:t>
            </w:r>
          </w:p>
        </w:tc>
      </w:tr>
      <w:tr>
        <w:tc>
          <w:tcPr/>
          <w:p>
            <w:pPr>
              <w:jc w:val="left"/>
            </w:pPr>
            <w:r>
              <w:t xml:space="preserve">/req/maintainability/logging</w:t>
            </w:r>
          </w:p>
        </w:tc>
        <w:tc>
          <w:tcPr/>
          <w:p>
            <w:pPr>
              <w:jc w:val="left"/>
            </w:pPr>
            <w:r>
              <w:t xml:space="preserve">Requirement</w:t>
            </w:r>
          </w:p>
        </w:tc>
        <w:tc>
          <w:tcPr/>
          <w:p>
            <w:pPr>
              <w:jc w:val="left"/>
            </w:pPr>
            <w:r>
              <w:t xml:space="preserve">Maintainability</w:t>
            </w:r>
          </w:p>
        </w:tc>
      </w:tr>
      <w:tr>
        <w:tc>
          <w:tcPr/>
          <w:p>
            <w:pPr>
              <w:jc w:val="left"/>
            </w:pPr>
            <w:r>
              <w:t xml:space="preserve">/req/maintainability/health-monitoring</w:t>
            </w:r>
          </w:p>
        </w:tc>
        <w:tc>
          <w:tcPr/>
          <w:p>
            <w:pPr>
              <w:jc w:val="left"/>
            </w:pPr>
            <w:r>
              <w:t xml:space="preserve">Requirement</w:t>
            </w:r>
          </w:p>
        </w:tc>
        <w:tc>
          <w:tcPr/>
          <w:p>
            <w:pPr>
              <w:jc w:val="left"/>
            </w:pPr>
            <w:r>
              <w:t xml:space="preserve">Maintainability</w:t>
            </w:r>
          </w:p>
        </w:tc>
      </w:tr>
      <w:tr>
        <w:tc>
          <w:tcPr/>
          <w:p>
            <w:pPr>
              <w:jc w:val="left"/>
            </w:pPr>
            <w:r>
              <w:t xml:space="preserve">/req/maintainability/api-compatibility</w:t>
            </w:r>
          </w:p>
        </w:tc>
        <w:tc>
          <w:tcPr/>
          <w:p>
            <w:pPr>
              <w:jc w:val="left"/>
            </w:pPr>
            <w:r>
              <w:t xml:space="preserve">Requirement</w:t>
            </w:r>
          </w:p>
        </w:tc>
        <w:tc>
          <w:tcPr/>
          <w:p>
            <w:pPr>
              <w:jc w:val="left"/>
            </w:pPr>
            <w:r>
              <w:t xml:space="preserve">Maintainability</w:t>
            </w:r>
          </w:p>
        </w:tc>
      </w:tr>
      <w:tr>
        <w:tc>
          <w:tcPr/>
          <w:p>
            <w:pPr>
              <w:jc w:val="left"/>
            </w:pPr>
            <w:r>
              <w:t xml:space="preserve">/req/maintainability/schema-evolution</w:t>
            </w:r>
          </w:p>
        </w:tc>
        <w:tc>
          <w:tcPr/>
          <w:p>
            <w:pPr>
              <w:jc w:val="left"/>
            </w:pPr>
            <w:r>
              <w:t xml:space="preserve">Requirement</w:t>
            </w:r>
          </w:p>
        </w:tc>
        <w:tc>
          <w:tcPr/>
          <w:p>
            <w:pPr>
              <w:jc w:val="left"/>
            </w:pPr>
            <w:r>
              <w:t xml:space="preserve">Maintainability</w:t>
            </w:r>
          </w:p>
        </w:tc>
      </w:tr>
      <w:tr>
        <w:tc>
          <w:tcPr/>
          <w:p>
            <w:pPr>
              <w:jc w:val="left"/>
            </w:pPr>
            <w:r>
              <w:t xml:space="preserve">/req/maintainability/documentation</w:t>
            </w:r>
          </w:p>
        </w:tc>
        <w:tc>
          <w:tcPr/>
          <w:p>
            <w:pPr>
              <w:jc w:val="left"/>
            </w:pPr>
            <w:r>
              <w:t xml:space="preserve">Requirement</w:t>
            </w:r>
          </w:p>
        </w:tc>
        <w:tc>
          <w:tcPr/>
          <w:p>
            <w:pPr>
              <w:jc w:val="left"/>
            </w:pPr>
            <w:r>
              <w:t xml:space="preserve">Maintainability</w:t>
            </w:r>
          </w:p>
        </w:tc>
      </w:tr>
      <w:tr>
        <w:tc>
          <w:tcPr/>
          <w:p>
            <w:pPr>
              <w:jc w:val="left"/>
            </w:pPr>
            <w:r>
              <w:t xml:space="preserve">/req/interoperability/standards</w:t>
            </w:r>
          </w:p>
        </w:tc>
        <w:tc>
          <w:tcPr/>
          <w:p>
            <w:pPr>
              <w:jc w:val="left"/>
            </w:pPr>
            <w:r>
              <w:t xml:space="preserve">Requirement</w:t>
            </w:r>
          </w:p>
        </w:tc>
        <w:tc>
          <w:tcPr/>
          <w:p>
            <w:pPr>
              <w:jc w:val="left"/>
            </w:pPr>
            <w:r>
              <w:t xml:space="preserve">Interoperability</w:t>
            </w:r>
          </w:p>
        </w:tc>
      </w:tr>
      <w:tr>
        <w:tc>
          <w:tcPr/>
          <w:p>
            <w:pPr>
              <w:jc w:val="left"/>
            </w:pPr>
            <w:r>
              <w:t xml:space="preserve">/req/interoperability/api</w:t>
            </w:r>
          </w:p>
        </w:tc>
        <w:tc>
          <w:tcPr/>
          <w:p>
            <w:pPr>
              <w:jc w:val="left"/>
            </w:pPr>
            <w:r>
              <w:t xml:space="preserve">Requirement</w:t>
            </w:r>
          </w:p>
        </w:tc>
        <w:tc>
          <w:tcPr/>
          <w:p>
            <w:pPr>
              <w:jc w:val="left"/>
            </w:pPr>
            <w:r>
              <w:t xml:space="preserve">Interoperability</w:t>
            </w:r>
          </w:p>
        </w:tc>
      </w:tr>
      <w:tr>
        <w:tc>
          <w:tcPr/>
          <w:p>
            <w:pPr>
              <w:jc w:val="left"/>
            </w:pPr>
            <w:r>
              <w:t xml:space="preserve">/req/data-governance/lifecycle</w:t>
            </w:r>
          </w:p>
        </w:tc>
        <w:tc>
          <w:tcPr/>
          <w:p>
            <w:pPr>
              <w:jc w:val="left"/>
            </w:pPr>
            <w:r>
              <w:t xml:space="preserve">Requirement</w:t>
            </w:r>
          </w:p>
        </w:tc>
        <w:tc>
          <w:tcPr/>
          <w:p>
            <w:pPr>
              <w:jc w:val="left"/>
            </w:pPr>
            <w:r>
              <w:t xml:space="preserve">Data Governance</w:t>
            </w:r>
          </w:p>
        </w:tc>
      </w:tr>
      <w:tr>
        <w:tc>
          <w:tcPr/>
          <w:p>
            <w:pPr>
              <w:jc w:val="left"/>
            </w:pPr>
            <w:r>
              <w:t xml:space="preserve">/req/data-governance/quality-metadata</w:t>
            </w:r>
          </w:p>
        </w:tc>
        <w:tc>
          <w:tcPr/>
          <w:p>
            <w:pPr>
              <w:jc w:val="left"/>
            </w:pPr>
            <w:r>
              <w:t xml:space="preserve">Requirement</w:t>
            </w:r>
          </w:p>
        </w:tc>
        <w:tc>
          <w:tcPr/>
          <w:p>
            <w:pPr>
              <w:jc w:val="left"/>
            </w:pPr>
            <w:r>
              <w:t xml:space="preserve">Data Governance</w:t>
            </w:r>
          </w:p>
        </w:tc>
      </w:tr>
      <w:tr>
        <w:tc>
          <w:tcPr/>
          <w:p>
            <w:pPr>
              <w:jc w:val="left"/>
            </w:pPr>
            <w:r>
              <w:t xml:space="preserve">/req/data-governance/access-policies</w:t>
            </w:r>
          </w:p>
        </w:tc>
        <w:tc>
          <w:tcPr/>
          <w:p>
            <w:pPr>
              <w:jc w:val="left"/>
            </w:pPr>
            <w:r>
              <w:t xml:space="preserve">Requirement</w:t>
            </w:r>
          </w:p>
        </w:tc>
        <w:tc>
          <w:tcPr/>
          <w:p>
            <w:pPr>
              <w:jc w:val="left"/>
            </w:pPr>
            <w:r>
              <w:t xml:space="preserve">Data Governance</w:t>
            </w:r>
          </w:p>
        </w:tc>
      </w:tr>
      <w:tr>
        <w:tc>
          <w:tcPr/>
          <w:p>
            <w:pPr>
              <w:jc w:val="left"/>
            </w:pPr>
            <w:r>
              <w:t xml:space="preserve">/req/data-governance/stewardship</w:t>
            </w:r>
          </w:p>
        </w:tc>
        <w:tc>
          <w:tcPr/>
          <w:p>
            <w:pPr>
              <w:jc w:val="left"/>
            </w:pPr>
            <w:r>
              <w:t xml:space="preserve">Requirement</w:t>
            </w:r>
          </w:p>
        </w:tc>
        <w:tc>
          <w:tcPr/>
          <w:p>
            <w:pPr>
              <w:jc w:val="left"/>
            </w:pPr>
            <w:r>
              <w:t xml:space="preserve">Data Governance</w:t>
            </w:r>
          </w:p>
        </w:tc>
      </w:tr>
    </w:tbl>
    <w:bookmarkEnd w:id="241"/>
    <w:bookmarkEnd w:id="242"/>
    <w:bookmarkStart w:id="243" w:name="Xd9f3397d98ac58af6ed262b46511c52795801ea"/>
    <w:p>
      <w:pPr>
        <w:pStyle w:val="Heading1"/>
      </w:pPr>
      <w:r>
        <w:rPr>
          <w:rStyle w:val="SectionNumber"/>
        </w:rPr>
        <w:t xml:space="preserve">10</w:t>
      </w:r>
      <w:r>
        <w:tab/>
      </w:r>
      <w:r>
        <w:t xml:space="preserve">Acknowledgements</w:t>
      </w:r>
    </w:p>
    <w:p>
      <w:pPr>
        <w:pStyle w:val="FirstParagraph"/>
      </w:pPr>
      <w:r>
        <w:t xml:space="preserve">This specification was developed under an informal working group of the Expert Team on Information</w:t>
      </w:r>
      <w:r>
        <w:t xml:space="preserve"> </w:t>
      </w:r>
      <w:r>
        <w:t xml:space="preserve">Management (ET-IM), operating under the Standing Committee on Information Management and Technology</w:t>
      </w:r>
      <w:r>
        <w:t xml:space="preserve"> </w:t>
      </w:r>
      <w:r>
        <w:t xml:space="preserve">(SC-IMT) of the Commission for Observation, Infrastructure and Information Systems (INFCOM) of the</w:t>
      </w:r>
      <w:r>
        <w:t xml:space="preserve"> </w:t>
      </w:r>
      <w:r>
        <w:t xml:space="preserve">World Meteorological Organization (WMO). The work was carried out in close collaboration with the</w:t>
      </w:r>
      <w:r>
        <w:t xml:space="preserve"> </w:t>
      </w:r>
      <w:r>
        <w:t xml:space="preserve">Services Commission (SERCOM), bringing together CDMS developers and climate domain experts to ensure</w:t>
      </w:r>
      <w:r>
        <w:t xml:space="preserve"> </w:t>
      </w:r>
      <w:r>
        <w:t xml:space="preserve">the requirements are both technically sound and operationally grounded.</w:t>
      </w:r>
    </w:p>
    <w:p>
      <w:pPr>
        <w:pStyle w:val="BodyText"/>
      </w:pPr>
      <w:r>
        <w:t xml:space="preserve">The following individuals contributed to the development and review of this specification:</w:t>
      </w:r>
    </w:p>
    <w:p>
      <w:pPr>
        <w:pStyle w:val="BodyText"/>
      </w:pPr>
      <w:r>
        <w:rPr>
          <w:bCs/>
          <w:b/>
        </w:rPr>
        <w:t xml:space="preserve">Chair:</w:t>
      </w:r>
      <w:r>
        <w:t xml:space="preserve"> </w:t>
      </w:r>
      <w:r>
        <w:t xml:space="preserve">Ian Edwards (e3s.uk, UK)</w:t>
      </w:r>
    </w:p>
    <w:p>
      <w:pPr>
        <w:pStyle w:val="BodyText"/>
      </w:pPr>
      <w:r>
        <w:rPr>
          <w:bCs/>
          <w:b/>
        </w:rPr>
        <w:t xml:space="preserve">Members and contributors:</w:t>
      </w:r>
      <w:r>
        <w:t xml:space="preserve"> </w:t>
      </w:r>
      <w:r>
        <w:t xml:space="preserve">Etna Cervantes (MCH, Mexico), Marcellin Habimana (Climsoft, Kenya), Jörg Klausen (Switzerland),</w:t>
      </w:r>
      <w:r>
        <w:t xml:space="preserve"> </w:t>
      </w:r>
      <w:r>
        <w:t xml:space="preserve">Charlotte McBride (South African Weather Service), Patrick Munyoki (Climsoft, Kenya), Ge Peng (USA),</w:t>
      </w:r>
      <w:r>
        <w:t xml:space="preserve"> </w:t>
      </w:r>
      <w:r>
        <w:t xml:space="preserve">Xavier Perrot (Météo-France International), Dwayne Scott (Belize Meteorological Service / SURFACE CDMS),</w:t>
      </w:r>
      <w:r>
        <w:t xml:space="preserve"> </w:t>
      </w:r>
      <w:r>
        <w:t xml:space="preserve">Denis Stuber (Météo-France), Peter Thorne (Maynooth University, Ireland), William Wright (Australia),</w:t>
      </w:r>
      <w:r>
        <w:t xml:space="preserve"> </w:t>
      </w:r>
      <w:r>
        <w:t xml:space="preserve">Liu Yiming (China Meteorological Administration)</w:t>
      </w:r>
    </w:p>
    <w:p>
      <w:pPr>
        <w:pStyle w:val="BodyText"/>
      </w:pPr>
      <w:r>
        <w:rPr>
          <w:bCs/>
          <w:b/>
        </w:rPr>
        <w:t xml:space="preserve">WMO Secretariat:</w:t>
      </w:r>
      <w:r>
        <w:t xml:space="preserve"> </w:t>
      </w:r>
      <w:r>
        <w:t xml:space="preserve">David Berry, Washington Otieno</w:t>
      </w:r>
    </w:p>
    <w:p>
      <w:pPr>
        <w:pStyle w:val="BodyText"/>
      </w:pPr>
      <w:r>
        <w:t xml:space="preserve">The editorial team gratefully acknowledges all reviewers who submitted comments on earlier drafts of this specification.</w:t>
      </w:r>
    </w:p>
    <w:bookmarkEnd w:id="243"/>
    <w:bookmarkStart w:id="347" w:name="abstract-test-suite"/>
    <w:p>
      <w:pPr>
        <w:pStyle w:val="Heading1"/>
      </w:pPr>
      <w:r>
        <w:rPr>
          <w:rStyle w:val="SectionNumber"/>
        </w:rPr>
        <w:t xml:space="preserve">11</w:t>
      </w:r>
      <w:r>
        <w:tab/>
      </w:r>
      <w:r>
        <w:t xml:space="preserve">Abstract Test Suite</w:t>
      </w:r>
    </w:p>
    <w:p>
      <w:pPr>
        <w:pStyle w:val="FirstParagraph"/>
      </w:pPr>
      <w:r>
        <w:t xml:space="preserve">This annex defines one abstract test per requirement (</w:t>
      </w:r>
      <w:r>
        <w:rPr>
          <w:rStyle w:val="VerbatimChar"/>
        </w:rPr>
        <w:t xml:space="preserve">/req/</w:t>
      </w:r>
      <w:r>
        <w:t xml:space="preserve"> </w:t>
      </w:r>
      <w:r>
        <w:t xml:space="preserve">item) in Clause 6 (Functional</w:t>
      </w:r>
      <w:r>
        <w:t xml:space="preserve"> </w:t>
      </w:r>
      <w:r>
        <w:t xml:space="preserve">Requirements) and Clause 7 (Non-functional Requirements), grouped by conformance class as defined in</w:t>
      </w:r>
      <w:r>
        <w:t xml:space="preserve"> </w:t>
      </w:r>
      <w:hyperlink w:anchor="X859b073d7e5a95a337a680b453cd9ab10fc927d">
        <w:r>
          <w:rPr>
            <w:rStyle w:val="Hyperlink"/>
          </w:rPr>
          <w:t xml:space="preserve">Conformance</w:t>
        </w:r>
      </w:hyperlink>
      <w:r>
        <w:t xml:space="preserve">. A system claims conformance to a named conformance class by satisfying all abstract</w:t>
      </w:r>
      <w:r>
        <w:t xml:space="preserve"> </w:t>
      </w:r>
      <w:r>
        <w:t xml:space="preserve">tests within that class. Conformance is self-declared; this specification does not define a certification</w:t>
      </w:r>
      <w:r>
        <w:t xml:space="preserve"> </w:t>
      </w:r>
      <w:r>
        <w:t xml:space="preserve">body or third-party accreditation process. Recommendations (</w:t>
      </w:r>
      <w:r>
        <w:rPr>
          <w:rStyle w:val="VerbatimChar"/>
        </w:rPr>
        <w:t xml:space="preserve">/rec/</w:t>
      </w:r>
      <w:r>
        <w:t xml:space="preserve"> </w:t>
      </w:r>
      <w:r>
        <w:t xml:space="preserve">items) are not tested for</w:t>
      </w:r>
      <w:r>
        <w:t xml:space="preserve"> </w:t>
      </w:r>
      <w:r>
        <w:t xml:space="preserve">conformance; they are listed for completeness in the Recommendations register at the end of this annex.</w:t>
      </w:r>
    </w:p>
    <w:p>
      <w:pPr>
        <w:pStyle w:val="BodyText"/>
      </w:pPr>
      <w:r>
        <w:t xml:space="preserve">Each abstract test is identified by a</w:t>
      </w:r>
      <w:r>
        <w:t xml:space="preserve"> </w:t>
      </w:r>
      <w:r>
        <w:rPr>
          <w:rStyle w:val="VerbatimChar"/>
        </w:rPr>
        <w:t xml:space="preserve">/conf/{class}/{test-id}</w:t>
      </w:r>
      <w:r>
        <w:t xml:space="preserve"> </w:t>
      </w:r>
      <w:r>
        <w:t xml:space="preserve">URI mirroring the requirement’s</w:t>
      </w:r>
      <w:r>
        <w:t xml:space="preserve"> </w:t>
      </w:r>
      <w:r>
        <w:rPr>
          <w:rStyle w:val="VerbatimChar"/>
        </w:rPr>
        <w:t xml:space="preserve">/req/{class}/{id}</w:t>
      </w:r>
      <w:r>
        <w:t xml:space="preserve"> </w:t>
      </w:r>
      <w:r>
        <w:t xml:space="preserve">URI. A requirement with lettered parts (A, B, …) is verified by a single test whose</w:t>
      </w:r>
      <w:r>
        <w:t xml:space="preserve"> </w:t>
      </w:r>
      <w:r>
        <w:t xml:space="preserve">Test method has one numbered step per lettered part, in the order the parts appear in the requirement. A</w:t>
      </w:r>
      <w:r>
        <w:t xml:space="preserve"> </w:t>
      </w:r>
      <w:r>
        <w:t xml:space="preserve">requirement expressed as an unlettered Statement with a supporting bullet list is verified by a single</w:t>
      </w:r>
      <w:r>
        <w:t xml:space="preserve"> </w:t>
      </w:r>
      <w:r>
        <w:t xml:space="preserve">test whose Test method covers every bullet, consolidated into fewer steps where several bullets describe</w:t>
      </w:r>
      <w:r>
        <w:t xml:space="preserve"> </w:t>
      </w:r>
      <w:r>
        <w:t xml:space="preserve">facets of one observable behaviour.</w:t>
      </w:r>
    </w:p>
    <w:p>
      <w:pPr>
        <w:pStyle w:val="BodyText"/>
      </w:pPr>
      <w:r>
        <w:t xml:space="preserve">Test method steps are implementation-neutral: they reference configuration, documentation, or observable</w:t>
      </w:r>
      <w:r>
        <w:t xml:space="preserve"> </w:t>
      </w:r>
      <w:r>
        <w:t xml:space="preserve">system behaviour, and assume no specific database, framework, or user-interface technology. A third-party</w:t>
      </w:r>
      <w:r>
        <w:t xml:space="preserve"> </w:t>
      </w:r>
      <w:r>
        <w:t xml:space="preserve">assessor with access to the system under test, but not its source code, should be able to execute every</w:t>
      </w:r>
      <w:r>
        <w:t xml:space="preserve"> </w:t>
      </w:r>
      <w:r>
        <w:t xml:space="preserve">step. Where a requirement’s Note narrows its applicability or clarifies its interpretation, the test</w:t>
      </w:r>
      <w:r>
        <w:t xml:space="preserve"> </w:t>
      </w:r>
      <w:r>
        <w:t xml:space="preserve">method reflects that constraint.</w:t>
      </w:r>
    </w:p>
    <w:p>
      <w:pPr>
        <w:pStyle w:val="BodyText"/>
      </w:pPr>
      <w:r>
        <w:t xml:space="preserve">Test type is one of:</w:t>
      </w:r>
    </w:p>
    <w:p>
      <w:pPr>
        <w:numPr>
          <w:ilvl w:val="0"/>
          <w:numId w:val="1127"/>
        </w:numPr>
      </w:pPr>
      <w:r>
        <w:rPr>
          <w:bCs/>
          <w:b/>
        </w:rPr>
        <w:t xml:space="preserve">Inspection</w:t>
      </w:r>
      <w:r>
        <w:t xml:space="preserve">: review of system documentation or configuration.</w:t>
      </w:r>
    </w:p>
    <w:p>
      <w:pPr>
        <w:numPr>
          <w:ilvl w:val="0"/>
          <w:numId w:val="1127"/>
        </w:numPr>
      </w:pPr>
      <w:r>
        <w:rPr>
          <w:bCs/>
          <w:b/>
        </w:rPr>
        <w:t xml:space="preserve">Demonstration</w:t>
      </w:r>
      <w:r>
        <w:t xml:space="preserve">: operating the system and observing its behaviour.</w:t>
      </w:r>
    </w:p>
    <w:p>
      <w:pPr>
        <w:numPr>
          <w:ilvl w:val="0"/>
          <w:numId w:val="1127"/>
        </w:numPr>
      </w:pPr>
      <w:r>
        <w:rPr>
          <w:bCs/>
          <w:b/>
        </w:rPr>
        <w:t xml:space="preserve">Execution</w:t>
      </w:r>
      <w:r>
        <w:t xml:space="preserve">: exercising the system with an automated test tool. Used only where a requirement is</w:t>
      </w:r>
      <w:r>
        <w:t xml:space="preserve"> </w:t>
      </w:r>
      <w:r>
        <w:t xml:space="preserve">machine-verifiable without assuming implementation technology (e.g. validating an API response or</w:t>
      </w:r>
      <w:r>
        <w:t xml:space="preserve"> </w:t>
      </w:r>
      <w:r>
        <w:t xml:space="preserve">export format against a published schema).</w:t>
      </w:r>
    </w:p>
    <w:p>
      <w:pPr>
        <w:pStyle w:val="FirstParagraph"/>
      </w:pPr>
      <w:r>
        <w:t xml:space="preserve">A test may use more than one type across its steps where a requirement genuinely needs both (for example,</w:t>
      </w:r>
      <w:r>
        <w:t xml:space="preserve"> </w:t>
      </w:r>
      <w:r>
        <w:t xml:space="preserve">Inspection of documented configuration followed by Demonstration of the resulting behaviour).</w:t>
      </w:r>
    </w:p>
    <w:bookmarkStart w:id="254" w:name="X832d8df2233b24fd4778b0d5040958f69375ea7"/>
    <w:p>
      <w:pPr>
        <w:pStyle w:val="Heading2"/>
      </w:pPr>
      <w:r>
        <w:rPr>
          <w:rStyle w:val="SectionNumber"/>
        </w:rPr>
        <w:t xml:space="preserve">11.1</w:t>
      </w:r>
      <w:r>
        <w:tab/>
      </w:r>
      <w:r>
        <w:t xml:space="preserve">Conformance Class: Core</w:t>
      </w:r>
    </w:p>
    <w:bookmarkStart w:id="244" w:name="conf_core_data_model"/>
    <w:p>
      <w:pPr>
        <w:pStyle w:val="Heading3"/>
      </w:pPr>
      <w:r>
        <w:rPr>
          <w:rStyle w:val="SectionNumber"/>
        </w:rPr>
        <w:t xml:space="preserve">11.1.1</w:t>
      </w:r>
      <w:r>
        <w:tab/>
      </w:r>
      <w:r>
        <w:t xml:space="preserve">/conf/core/data-model</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/conf/core/data-model</w:t>
            </w:r>
          </w:p>
        </w:tc>
      </w:tr>
      <w:tr>
        <w:tc>
          <w:tcPr/>
          <w:p>
            <w:pPr>
              <w:jc w:val="left"/>
            </w:pPr>
            <w:r>
              <w:t xml:space="preserve">Requirement</w:t>
            </w:r>
          </w:p>
        </w:tc>
        <w:tc>
          <w:tcPr/>
          <w:p>
            <w:pPr>
              <w:jc w:val="left"/>
            </w:pPr>
            <w:r>
              <w:t xml:space="preserve">/req/core/data-model</w:t>
            </w:r>
          </w:p>
        </w:tc>
      </w:tr>
      <w:tr>
        <w:tc>
          <w:tcPr/>
          <w:p>
            <w:pPr>
              <w:jc w:val="left"/>
            </w:pPr>
            <w:r>
              <w:t xml:space="preserve">Test purpose</w:t>
            </w:r>
          </w:p>
        </w:tc>
        <w:tc>
          <w:tcPr/>
          <w:p>
            <w:pPr>
              <w:jc w:val="left"/>
            </w:pPr>
            <w:r>
              <w:t xml:space="preserve">Verify the observation data model captures all fields required by the requirement for both fixed and mobile observing platforms.</w:t>
            </w:r>
          </w:p>
        </w:tc>
      </w:tr>
      <w:tr>
        <w:tc>
          <w:tcPr/>
          <w:p>
            <w:pPr>
              <w:jc w:val="left"/>
            </w:pPr>
            <w:r>
              <w:t xml:space="preserve">Test method</w:t>
            </w:r>
          </w:p>
        </w:tc>
        <w:tc>
          <w:tcPr/>
          <w:p>
            <w:pPr>
              <w:numPr>
                <w:ilvl w:val="0"/>
                <w:numId w:val="1128"/>
              </w:numPr>
              <w:jc w:val="left"/>
            </w:pPr>
            <w:r>
              <w:t xml:space="preserve">For a fixed station, identify a stored observation and confirm the record includes: station and sensor identification, observed element/variable, observation value and unit of measure, quality flag status, observation timestamp (including time zone information), geographic location, and provenance metadata.</w:t>
            </w:r>
          </w:p>
          <w:p>
            <w:pPr>
              <w:numPr>
                <w:ilvl w:val="0"/>
                <w:numId w:val="1128"/>
              </w:numPr>
              <w:jc w:val="left"/>
            </w:pPr>
            <w:r>
              <w:t xml:space="preserve">For a mobile platform with no fixed coordinates, identify a stored observation and confirm its geographic location is recorded per-observation rather than derived solely from station metadata.</w:t>
            </w:r>
          </w:p>
          <w:p>
            <w:pPr>
              <w:numPr>
                <w:ilvl w:val="0"/>
                <w:numId w:val="1128"/>
              </w:numPr>
              <w:jc w:val="left"/>
            </w:pPr>
            <w:r>
              <w:t xml:space="preserve">Confirm each field identified in steps 1–2 is independently retrievable through the system’s query or export interface.</w:t>
            </w:r>
          </w:p>
        </w:tc>
      </w:tr>
      <w:tr>
        <w:tc>
          <w:tcPr/>
          <w:p>
            <w:pPr>
              <w:jc w:val="left"/>
            </w:pPr>
            <w:r>
              <w:t xml:space="preserve">Test type</w:t>
            </w:r>
          </w:p>
        </w:tc>
        <w:tc>
          <w:tcPr/>
          <w:p>
            <w:pPr>
              <w:jc w:val="left"/>
            </w:pPr>
            <w:r>
              <w:t xml:space="preserve">Demonstration</w:t>
            </w:r>
          </w:p>
        </w:tc>
      </w:tr>
    </w:tbl>
    <w:bookmarkEnd w:id="244"/>
    <w:bookmarkStart w:id="245" w:name="conf_core_observation_storage"/>
    <w:p>
      <w:pPr>
        <w:pStyle w:val="Heading3"/>
      </w:pPr>
      <w:r>
        <w:rPr>
          <w:rStyle w:val="SectionNumber"/>
        </w:rPr>
        <w:t xml:space="preserve">11.1.2</w:t>
      </w:r>
      <w:r>
        <w:tab/>
      </w:r>
      <w:r>
        <w:t xml:space="preserve">/conf/core/observation-storage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/conf/core/observation-storage</w:t>
            </w:r>
          </w:p>
        </w:tc>
      </w:tr>
      <w:tr>
        <w:tc>
          <w:tcPr/>
          <w:p>
            <w:pPr>
              <w:jc w:val="left"/>
            </w:pPr>
            <w:r>
              <w:t xml:space="preserve">Requirement</w:t>
            </w:r>
          </w:p>
        </w:tc>
        <w:tc>
          <w:tcPr/>
          <w:p>
            <w:pPr>
              <w:jc w:val="left"/>
            </w:pPr>
            <w:r>
              <w:t xml:space="preserve">/req/core/observation-storage</w:t>
            </w:r>
          </w:p>
        </w:tc>
      </w:tr>
      <w:tr>
        <w:tc>
          <w:tcPr/>
          <w:p>
            <w:pPr>
              <w:jc w:val="left"/>
            </w:pPr>
            <w:r>
              <w:t xml:space="preserve">Test purpose</w:t>
            </w:r>
          </w:p>
        </w:tc>
        <w:tc>
          <w:tcPr/>
          <w:p>
            <w:pPr>
              <w:jc w:val="left"/>
            </w:pPr>
            <w:r>
              <w:t xml:space="preserve">Verify observation records persist independently of the ingesting session.</w:t>
            </w:r>
          </w:p>
        </w:tc>
      </w:tr>
      <w:tr>
        <w:tc>
          <w:tcPr/>
          <w:p>
            <w:pPr>
              <w:jc w:val="left"/>
            </w:pPr>
            <w:r>
              <w:t xml:space="preserve">Test method</w:t>
            </w:r>
          </w:p>
        </w:tc>
        <w:tc>
          <w:tcPr/>
          <w:p>
            <w:pPr>
              <w:numPr>
                <w:ilvl w:val="0"/>
                <w:numId w:val="1129"/>
              </w:numPr>
              <w:jc w:val="left"/>
            </w:pPr>
            <w:r>
              <w:t xml:space="preserve">Ingest a test observation and record an identifier or set of filter criteria sufficient to retrieve it again.</w:t>
            </w:r>
          </w:p>
          <w:p>
            <w:pPr>
              <w:numPr>
                <w:ilvl w:val="0"/>
                <w:numId w:val="1129"/>
              </w:numPr>
              <w:jc w:val="left"/>
            </w:pPr>
            <w:r>
              <w:t xml:space="preserve">In a subsequent, independent session (following a system restart where one can be arranged with the assessor, or otherwise after an interval agreed with the assessor), retrieve the observation.</w:t>
            </w:r>
          </w:p>
          <w:p>
            <w:pPr>
              <w:numPr>
                <w:ilvl w:val="0"/>
                <w:numId w:val="1129"/>
              </w:numPr>
              <w:jc w:val="left"/>
            </w:pPr>
            <w:r>
              <w:t xml:space="preserve">Confirm all field values match those originally submitted.</w:t>
            </w:r>
          </w:p>
        </w:tc>
      </w:tr>
      <w:tr>
        <w:tc>
          <w:tcPr/>
          <w:p>
            <w:pPr>
              <w:jc w:val="left"/>
            </w:pPr>
            <w:r>
              <w:t xml:space="preserve">Test type</w:t>
            </w:r>
          </w:p>
        </w:tc>
        <w:tc>
          <w:tcPr/>
          <w:p>
            <w:pPr>
              <w:jc w:val="left"/>
            </w:pPr>
            <w:r>
              <w:t xml:space="preserve">Demonstration</w:t>
            </w:r>
          </w:p>
        </w:tc>
      </w:tr>
    </w:tbl>
    <w:bookmarkEnd w:id="245"/>
    <w:bookmarkStart w:id="246" w:name="conf_core_obs_retrieval"/>
    <w:p>
      <w:pPr>
        <w:pStyle w:val="Heading3"/>
      </w:pPr>
      <w:r>
        <w:rPr>
          <w:rStyle w:val="SectionNumber"/>
        </w:rPr>
        <w:t xml:space="preserve">11.1.3</w:t>
      </w:r>
      <w:r>
        <w:tab/>
      </w:r>
      <w:r>
        <w:t xml:space="preserve">/conf/core/observation-retrieval</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/conf/core/observation-retrieval</w:t>
            </w:r>
          </w:p>
        </w:tc>
      </w:tr>
      <w:tr>
        <w:tc>
          <w:tcPr/>
          <w:p>
            <w:pPr>
              <w:jc w:val="left"/>
            </w:pPr>
            <w:r>
              <w:t xml:space="preserve">Requirement</w:t>
            </w:r>
          </w:p>
        </w:tc>
        <w:tc>
          <w:tcPr/>
          <w:p>
            <w:pPr>
              <w:jc w:val="left"/>
            </w:pPr>
            <w:r>
              <w:t xml:space="preserve">/req/core/observation-retrieval</w:t>
            </w:r>
          </w:p>
        </w:tc>
      </w:tr>
      <w:tr>
        <w:tc>
          <w:tcPr/>
          <w:p>
            <w:pPr>
              <w:jc w:val="left"/>
            </w:pPr>
            <w:r>
              <w:t xml:space="preserve">Test purpose</w:t>
            </w:r>
          </w:p>
        </w:tc>
        <w:tc>
          <w:tcPr/>
          <w:p>
            <w:pPr>
              <w:jc w:val="left"/>
            </w:pPr>
            <w:r>
              <w:t xml:space="preserve">Verify observations can be retrieved filtered by station, spatial extent, time period, element, and quality control status.</w:t>
            </w:r>
          </w:p>
        </w:tc>
      </w:tr>
      <w:tr>
        <w:tc>
          <w:tcPr/>
          <w:p>
            <w:pPr>
              <w:jc w:val="left"/>
            </w:pPr>
            <w:r>
              <w:t xml:space="preserve">Test method</w:t>
            </w:r>
          </w:p>
        </w:tc>
        <w:tc>
          <w:tcPr/>
          <w:p>
            <w:pPr>
              <w:numPr>
                <w:ilvl w:val="0"/>
                <w:numId w:val="1130"/>
              </w:numPr>
              <w:jc w:val="left"/>
            </w:pPr>
            <w:r>
              <w:t xml:space="preserve">Retrieve observations filtered by a single station identifier and confirm only that station’s observations are returned.</w:t>
            </w:r>
          </w:p>
          <w:p>
            <w:pPr>
              <w:numPr>
                <w:ilvl w:val="0"/>
                <w:numId w:val="1130"/>
              </w:numPr>
              <w:jc w:val="left"/>
            </w:pPr>
            <w:r>
              <w:t xml:space="preserve">Retrieve observations filtered by a geographic bounding box or polygon and confirm only observations from stations within that extent are returned.</w:t>
            </w:r>
          </w:p>
          <w:p>
            <w:pPr>
              <w:numPr>
                <w:ilvl w:val="0"/>
                <w:numId w:val="1130"/>
              </w:numPr>
              <w:jc w:val="left"/>
            </w:pPr>
            <w:r>
              <w:t xml:space="preserve">Retrieve observations filtered by a start and end timestamp and confirm only observations within that period are returned.</w:t>
            </w:r>
          </w:p>
          <w:p>
            <w:pPr>
              <w:numPr>
                <w:ilvl w:val="0"/>
                <w:numId w:val="1130"/>
              </w:numPr>
              <w:jc w:val="left"/>
            </w:pPr>
            <w:r>
              <w:t xml:space="preserve">Retrieve observations filtered by observed element/variable and confirm only observations of that element are returned.</w:t>
            </w:r>
          </w:p>
          <w:p>
            <w:pPr>
              <w:numPr>
                <w:ilvl w:val="0"/>
                <w:numId w:val="1130"/>
              </w:numPr>
              <w:jc w:val="left"/>
            </w:pPr>
            <w:r>
              <w:t xml:space="preserve">Retrieve observations filtered by quality control status and confirm only observations matching that status are returned.</w:t>
            </w:r>
          </w:p>
        </w:tc>
      </w:tr>
      <w:tr>
        <w:tc>
          <w:tcPr/>
          <w:p>
            <w:pPr>
              <w:jc w:val="left"/>
            </w:pPr>
            <w:r>
              <w:t xml:space="preserve">Test type</w:t>
            </w:r>
          </w:p>
        </w:tc>
        <w:tc>
          <w:tcPr/>
          <w:p>
            <w:pPr>
              <w:jc w:val="left"/>
            </w:pPr>
            <w:r>
              <w:t xml:space="preserve">Demonstration</w:t>
            </w:r>
          </w:p>
        </w:tc>
      </w:tr>
    </w:tbl>
    <w:bookmarkEnd w:id="246"/>
    <w:bookmarkStart w:id="247" w:name="conf_core_metadata_storage"/>
    <w:p>
      <w:pPr>
        <w:pStyle w:val="Heading3"/>
      </w:pPr>
      <w:r>
        <w:rPr>
          <w:rStyle w:val="SectionNumber"/>
        </w:rPr>
        <w:t xml:space="preserve">11.1.4</w:t>
      </w:r>
      <w:r>
        <w:tab/>
      </w:r>
      <w:r>
        <w:t xml:space="preserve">/conf/core/metadata-storage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/conf/core/metadata-storage</w:t>
            </w:r>
          </w:p>
        </w:tc>
      </w:tr>
      <w:tr>
        <w:tc>
          <w:tcPr/>
          <w:p>
            <w:pPr>
              <w:jc w:val="left"/>
            </w:pPr>
            <w:r>
              <w:t xml:space="preserve">Requirement</w:t>
            </w:r>
          </w:p>
        </w:tc>
        <w:tc>
          <w:tcPr/>
          <w:p>
            <w:pPr>
              <w:jc w:val="left"/>
            </w:pPr>
            <w:r>
              <w:t xml:space="preserve">/req/core/metadata-storage</w:t>
            </w:r>
          </w:p>
        </w:tc>
      </w:tr>
      <w:tr>
        <w:tc>
          <w:tcPr/>
          <w:p>
            <w:pPr>
              <w:jc w:val="left"/>
            </w:pPr>
            <w:r>
              <w:t xml:space="preserve">Test purpose</w:t>
            </w:r>
          </w:p>
        </w:tc>
        <w:tc>
          <w:tcPr/>
          <w:p>
            <w:pPr>
              <w:jc w:val="left"/>
            </w:pPr>
            <w:r>
              <w:t xml:space="preserve">Verify station and sensor metadata is persistently stored, including fields outside the WIGOS Metadata Standard.</w:t>
            </w:r>
          </w:p>
        </w:tc>
      </w:tr>
      <w:tr>
        <w:tc>
          <w:tcPr/>
          <w:p>
            <w:pPr>
              <w:jc w:val="left"/>
            </w:pPr>
            <w:r>
              <w:t xml:space="preserve">Test method</w:t>
            </w:r>
          </w:p>
        </w:tc>
        <w:tc>
          <w:tcPr/>
          <w:p>
            <w:pPr>
              <w:numPr>
                <w:ilvl w:val="0"/>
                <w:numId w:val="1131"/>
              </w:numPr>
              <w:jc w:val="left"/>
            </w:pPr>
            <w:r>
              <w:t xml:space="preserve">Confirm station and sensor metadata records satisfying the fields verified under /conf/metadata-management/wigos are persistently stored and retrievable.</w:t>
            </w:r>
          </w:p>
          <w:p>
            <w:pPr>
              <w:numPr>
                <w:ilvl w:val="0"/>
                <w:numId w:val="1131"/>
              </w:numPr>
              <w:jc w:val="left"/>
            </w:pPr>
            <w:r>
              <w:t xml:space="preserve">Identify a metadata field not defined by the WIGOS Metadata Standard configured in the system (e.g. a national or legacy station identifier, or another organization-specific attribute) and confirm it is stored and retrievable alongside the standard WIGOS fields.</w:t>
            </w:r>
          </w:p>
        </w:tc>
      </w:tr>
      <w:tr>
        <w:tc>
          <w:tcPr/>
          <w:p>
            <w:pPr>
              <w:jc w:val="left"/>
            </w:pPr>
            <w:r>
              <w:t xml:space="preserve">Test type</w:t>
            </w:r>
          </w:p>
        </w:tc>
        <w:tc>
          <w:tcPr/>
          <w:p>
            <w:pPr>
              <w:jc w:val="left"/>
            </w:pPr>
            <w:r>
              <w:t xml:space="preserve">Inspection, Demonstration</w:t>
            </w:r>
          </w:p>
        </w:tc>
      </w:tr>
    </w:tbl>
    <w:bookmarkEnd w:id="247"/>
    <w:bookmarkStart w:id="248" w:name="conf_core_metadata_retrieval"/>
    <w:p>
      <w:pPr>
        <w:pStyle w:val="Heading3"/>
      </w:pPr>
      <w:r>
        <w:rPr>
          <w:rStyle w:val="SectionNumber"/>
        </w:rPr>
        <w:t xml:space="preserve">11.1.5</w:t>
      </w:r>
      <w:r>
        <w:tab/>
      </w:r>
      <w:r>
        <w:t xml:space="preserve">/conf/core/metadata-retrieval</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/conf/core/metadata-retrieval</w:t>
            </w:r>
          </w:p>
        </w:tc>
      </w:tr>
      <w:tr>
        <w:tc>
          <w:tcPr/>
          <w:p>
            <w:pPr>
              <w:jc w:val="left"/>
            </w:pPr>
            <w:r>
              <w:t xml:space="preserve">Requirement</w:t>
            </w:r>
          </w:p>
        </w:tc>
        <w:tc>
          <w:tcPr/>
          <w:p>
            <w:pPr>
              <w:jc w:val="left"/>
            </w:pPr>
            <w:r>
              <w:t xml:space="preserve">/req/core/metadata-retrieval</w:t>
            </w:r>
          </w:p>
        </w:tc>
      </w:tr>
      <w:tr>
        <w:tc>
          <w:tcPr/>
          <w:p>
            <w:pPr>
              <w:jc w:val="left"/>
            </w:pPr>
            <w:r>
              <w:t xml:space="preserve">Test purpose</w:t>
            </w:r>
          </w:p>
        </w:tc>
        <w:tc>
          <w:tcPr/>
          <w:p>
            <w:pPr>
              <w:jc w:val="left"/>
            </w:pPr>
            <w:r>
              <w:t xml:space="preserve">Verify station and sensor metadata can be retrieved filtered by identifier, spatial extent, administrative boundary, classification, element capability, operational status, and temporal validity.</w:t>
            </w:r>
          </w:p>
        </w:tc>
      </w:tr>
      <w:tr>
        <w:tc>
          <w:tcPr/>
          <w:p>
            <w:pPr>
              <w:jc w:val="left"/>
            </w:pPr>
            <w:r>
              <w:t xml:space="preserve">Test method</w:t>
            </w:r>
          </w:p>
        </w:tc>
        <w:tc>
          <w:tcPr/>
          <w:p>
            <w:pPr>
              <w:numPr>
                <w:ilvl w:val="0"/>
                <w:numId w:val="1132"/>
              </w:numPr>
              <w:jc w:val="left"/>
            </w:pPr>
            <w:r>
              <w:t xml:space="preserve">Retrieve station metadata filtered by station identifier (WIGOS Station Identifier, national identifier, or legacy identifier) and confirm the matching station(s) are returned.</w:t>
            </w:r>
          </w:p>
          <w:p>
            <w:pPr>
              <w:numPr>
                <w:ilvl w:val="0"/>
                <w:numId w:val="1132"/>
              </w:numPr>
              <w:jc w:val="left"/>
            </w:pPr>
            <w:r>
              <w:t xml:space="preserve">Retrieve station metadata filtered by geographic extent (bounding box, polygon, or proximity search) and confirm only stations within that extent are returned.</w:t>
            </w:r>
          </w:p>
          <w:p>
            <w:pPr>
              <w:numPr>
                <w:ilvl w:val="0"/>
                <w:numId w:val="1132"/>
              </w:numPr>
              <w:jc w:val="left"/>
            </w:pPr>
            <w:r>
              <w:t xml:space="preserve">Retrieve station metadata filtered by administrative boundary (country, region, or organization) and confirm only matching stations are returned.</w:t>
            </w:r>
          </w:p>
          <w:p>
            <w:pPr>
              <w:numPr>
                <w:ilvl w:val="0"/>
                <w:numId w:val="1132"/>
              </w:numPr>
              <w:jc w:val="left"/>
            </w:pPr>
            <w:r>
              <w:t xml:space="preserve">Retrieve station metadata filtered by station classification or network affiliation and confirm only matching stations are returned.</w:t>
            </w:r>
          </w:p>
          <w:p>
            <w:pPr>
              <w:numPr>
                <w:ilvl w:val="0"/>
                <w:numId w:val="1132"/>
              </w:numPr>
              <w:jc w:val="left"/>
            </w:pPr>
            <w:r>
              <w:t xml:space="preserve">Retrieve station metadata filtered by observed element capability and confirm only stations capable of observing that element are returned.</w:t>
            </w:r>
          </w:p>
          <w:p>
            <w:pPr>
              <w:numPr>
                <w:ilvl w:val="0"/>
                <w:numId w:val="1132"/>
              </w:numPr>
              <w:jc w:val="left"/>
            </w:pPr>
            <w:r>
              <w:t xml:space="preserve">Retrieve station metadata filtered by operational status (active, historical, planned) and confirm only matching stations are returned.</w:t>
            </w:r>
          </w:p>
          <w:p>
            <w:pPr>
              <w:numPr>
                <w:ilvl w:val="0"/>
                <w:numId w:val="1132"/>
              </w:numPr>
              <w:jc w:val="left"/>
            </w:pPr>
            <w:r>
              <w:t xml:space="preserve">Retrieve station metadata as valid at a specified past point in time and confirm the returned state reflects that point in time rather than the current state.</w:t>
            </w:r>
          </w:p>
        </w:tc>
      </w:tr>
      <w:tr>
        <w:tc>
          <w:tcPr/>
          <w:p>
            <w:pPr>
              <w:jc w:val="left"/>
            </w:pPr>
            <w:r>
              <w:t xml:space="preserve">Test type</w:t>
            </w:r>
          </w:p>
        </w:tc>
        <w:tc>
          <w:tcPr/>
          <w:p>
            <w:pPr>
              <w:jc w:val="left"/>
            </w:pPr>
            <w:r>
              <w:t xml:space="preserve">Demonstration</w:t>
            </w:r>
          </w:p>
        </w:tc>
      </w:tr>
    </w:tbl>
    <w:bookmarkEnd w:id="248"/>
    <w:bookmarkStart w:id="249" w:name="conf_core_metadata_versioning"/>
    <w:p>
      <w:pPr>
        <w:pStyle w:val="Heading3"/>
      </w:pPr>
      <w:r>
        <w:rPr>
          <w:rStyle w:val="SectionNumber"/>
        </w:rPr>
        <w:t xml:space="preserve">11.1.6</w:t>
      </w:r>
      <w:r>
        <w:tab/>
      </w:r>
      <w:r>
        <w:t xml:space="preserve">/conf/core/metadata-versioning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/conf/core/metadata-versioning</w:t>
            </w:r>
          </w:p>
        </w:tc>
      </w:tr>
      <w:tr>
        <w:tc>
          <w:tcPr/>
          <w:p>
            <w:pPr>
              <w:jc w:val="left"/>
            </w:pPr>
            <w:r>
              <w:t xml:space="preserve">Requirement</w:t>
            </w:r>
          </w:p>
        </w:tc>
        <w:tc>
          <w:tcPr/>
          <w:p>
            <w:pPr>
              <w:jc w:val="left"/>
            </w:pPr>
            <w:r>
              <w:t xml:space="preserve">/req/core/metadata-versioning</w:t>
            </w:r>
          </w:p>
        </w:tc>
      </w:tr>
      <w:tr>
        <w:tc>
          <w:tcPr/>
          <w:p>
            <w:pPr>
              <w:jc w:val="left"/>
            </w:pPr>
            <w:r>
              <w:t xml:space="preserve">Test purpose</w:t>
            </w:r>
          </w:p>
        </w:tc>
        <w:tc>
          <w:tcPr/>
          <w:p>
            <w:pPr>
              <w:jc w:val="left"/>
            </w:pPr>
            <w:r>
              <w:t xml:space="preserve">Verify station and sensor metadata is temporally versioned without loss of prior states.</w:t>
            </w:r>
          </w:p>
        </w:tc>
      </w:tr>
      <w:tr>
        <w:tc>
          <w:tcPr/>
          <w:p>
            <w:pPr>
              <w:jc w:val="left"/>
            </w:pPr>
            <w:r>
              <w:t xml:space="preserve">Test method</w:t>
            </w:r>
          </w:p>
        </w:tc>
        <w:tc>
          <w:tcPr/>
          <w:p>
            <w:pPr>
              <w:numPr>
                <w:ilvl w:val="0"/>
                <w:numId w:val="1133"/>
              </w:numPr>
              <w:jc w:val="left"/>
            </w:pPr>
            <w:r>
              <w:t xml:space="preserve">Change a station or sensor metadata record (e.g. an instrument replacement) and confirm the system records the effective date and time of the change.</w:t>
            </w:r>
          </w:p>
          <w:p>
            <w:pPr>
              <w:numPr>
                <w:ilvl w:val="0"/>
                <w:numId w:val="1133"/>
              </w:numPr>
              <w:jc w:val="left"/>
            </w:pPr>
            <w:r>
              <w:t xml:space="preserve">Retrieve the metadata record as it existed before the change and confirm the prior state can be reconstructed.</w:t>
            </w:r>
          </w:p>
          <w:p>
            <w:pPr>
              <w:numPr>
                <w:ilvl w:val="0"/>
                <w:numId w:val="1133"/>
              </w:numPr>
              <w:jc w:val="left"/>
            </w:pPr>
            <w:r>
              <w:t xml:space="preserve">Retrieve the metadata state associated with an observation timestamped before the change and confirm it reflects the state valid at that time, not the current state.</w:t>
            </w:r>
          </w:p>
          <w:p>
            <w:pPr>
              <w:numPr>
                <w:ilvl w:val="0"/>
                <w:numId w:val="1133"/>
              </w:numPr>
              <w:jc w:val="left"/>
            </w:pPr>
            <w:r>
              <w:t xml:space="preserve">Confirm the prior version remains stored and accessible after the change (not overwritten or destroyed).</w:t>
            </w:r>
          </w:p>
        </w:tc>
      </w:tr>
      <w:tr>
        <w:tc>
          <w:tcPr/>
          <w:p>
            <w:pPr>
              <w:jc w:val="left"/>
            </w:pPr>
            <w:r>
              <w:t xml:space="preserve">Test type</w:t>
            </w:r>
          </w:p>
        </w:tc>
        <w:tc>
          <w:tcPr/>
          <w:p>
            <w:pPr>
              <w:jc w:val="left"/>
            </w:pPr>
            <w:r>
              <w:t xml:space="preserve">Demonstration</w:t>
            </w:r>
          </w:p>
        </w:tc>
      </w:tr>
    </w:tbl>
    <w:bookmarkEnd w:id="249"/>
    <w:bookmarkStart w:id="250" w:name="conf_core_prov_storage"/>
    <w:p>
      <w:pPr>
        <w:pStyle w:val="Heading3"/>
      </w:pPr>
      <w:r>
        <w:rPr>
          <w:rStyle w:val="SectionNumber"/>
        </w:rPr>
        <w:t xml:space="preserve">11.1.7</w:t>
      </w:r>
      <w:r>
        <w:tab/>
      </w:r>
      <w:r>
        <w:t xml:space="preserve">/conf/core/provenance-storage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/conf/core/provenance-storage</w:t>
            </w:r>
          </w:p>
        </w:tc>
      </w:tr>
      <w:tr>
        <w:tc>
          <w:tcPr/>
          <w:p>
            <w:pPr>
              <w:jc w:val="left"/>
            </w:pPr>
            <w:r>
              <w:t xml:space="preserve">Requirement</w:t>
            </w:r>
          </w:p>
        </w:tc>
        <w:tc>
          <w:tcPr/>
          <w:p>
            <w:pPr>
              <w:jc w:val="left"/>
            </w:pPr>
            <w:r>
              <w:t xml:space="preserve">/req/core/provenance-storage</w:t>
            </w:r>
          </w:p>
        </w:tc>
      </w:tr>
      <w:tr>
        <w:tc>
          <w:tcPr/>
          <w:p>
            <w:pPr>
              <w:jc w:val="left"/>
            </w:pPr>
            <w:r>
              <w:t xml:space="preserve">Test purpose</w:t>
            </w:r>
          </w:p>
        </w:tc>
        <w:tc>
          <w:tcPr/>
          <w:p>
            <w:pPr>
              <w:jc w:val="left"/>
            </w:pPr>
            <w:r>
              <w:t xml:space="preserve">Verify provenance metadata documents the complete data lineage of an observation.</w:t>
            </w:r>
          </w:p>
        </w:tc>
      </w:tr>
      <w:tr>
        <w:tc>
          <w:tcPr/>
          <w:p>
            <w:pPr>
              <w:jc w:val="left"/>
            </w:pPr>
            <w:r>
              <w:t xml:space="preserve">Test method</w:t>
            </w:r>
          </w:p>
        </w:tc>
        <w:tc>
          <w:tcPr/>
          <w:p>
            <w:pPr>
              <w:numPr>
                <w:ilvl w:val="0"/>
                <w:numId w:val="1134"/>
              </w:numPr>
              <w:jc w:val="left"/>
            </w:pPr>
            <w:r>
              <w:t xml:space="preserve">Confirm provenance metadata for an observation records the originating data source (network, station, transmission method) and acquisition timestamp.</w:t>
            </w:r>
          </w:p>
          <w:p>
            <w:pPr>
              <w:numPr>
                <w:ilvl w:val="0"/>
                <w:numId w:val="1134"/>
              </w:numPr>
              <w:jc w:val="left"/>
            </w:pPr>
            <w:r>
              <w:t xml:space="preserve">Confirm provenance metadata records ingestion processing details (e.g. format conversion, unit normalization, coordinate transformation) applied to the observation.</w:t>
            </w:r>
          </w:p>
          <w:p>
            <w:pPr>
              <w:numPr>
                <w:ilvl w:val="0"/>
                <w:numId w:val="1134"/>
              </w:numPr>
              <w:jc w:val="left"/>
            </w:pPr>
            <w:r>
              <w:t xml:space="preserve">Confirm provenance metadata records the quality control processing history: checks applied, flags assigned, and timestamps.</w:t>
            </w:r>
          </w:p>
          <w:p>
            <w:pPr>
              <w:numPr>
                <w:ilvl w:val="0"/>
                <w:numId w:val="1134"/>
              </w:numPr>
              <w:jc w:val="left"/>
            </w:pPr>
            <w:r>
              <w:t xml:space="preserve">Confirm provenance metadata for a manually edited, corrected, or deleted record identifies the operator and justification.</w:t>
            </w:r>
          </w:p>
          <w:p>
            <w:pPr>
              <w:numPr>
                <w:ilvl w:val="0"/>
                <w:numId w:val="1134"/>
              </w:numPr>
              <w:jc w:val="left"/>
            </w:pPr>
            <w:r>
              <w:t xml:space="preserve">For a derived observation, confirm provenance metadata identifies the source observations, algorithm, and parameters used in its derivation.</w:t>
            </w:r>
          </w:p>
          <w:p>
            <w:pPr>
              <w:numPr>
                <w:ilvl w:val="0"/>
                <w:numId w:val="1134"/>
              </w:numPr>
              <w:jc w:val="left"/>
            </w:pPr>
            <w:r>
              <w:t xml:space="preserve">For a homogenized observation, where the system supports homogenization, confirm provenance metadata records detected break points with dates and statistical confidence, adjustment factors applied, the reference series used, and that both the original and adjusted series are retained.</w:t>
            </w:r>
          </w:p>
          <w:p>
            <w:pPr>
              <w:numPr>
                <w:ilvl w:val="0"/>
                <w:numId w:val="1134"/>
              </w:numPr>
              <w:jc w:val="left"/>
            </w:pPr>
            <w:r>
              <w:t xml:space="preserve">For an observation sourced through data rescue, where the system supports data rescue, confirm provenance metadata records the source document reference, image identifier, keying method, and verification status.</w:t>
            </w:r>
          </w:p>
        </w:tc>
      </w:tr>
      <w:tr>
        <w:tc>
          <w:tcPr/>
          <w:p>
            <w:pPr>
              <w:jc w:val="left"/>
            </w:pPr>
            <w:r>
              <w:t xml:space="preserve">Test type</w:t>
            </w:r>
          </w:p>
        </w:tc>
        <w:tc>
          <w:tcPr/>
          <w:p>
            <w:pPr>
              <w:jc w:val="left"/>
            </w:pPr>
            <w:r>
              <w:t xml:space="preserve">Inspection, Demonstration</w:t>
            </w:r>
          </w:p>
        </w:tc>
      </w:tr>
    </w:tbl>
    <w:bookmarkEnd w:id="250"/>
    <w:bookmarkStart w:id="251" w:name="conf_core_prov_retrieval"/>
    <w:p>
      <w:pPr>
        <w:pStyle w:val="Heading3"/>
      </w:pPr>
      <w:r>
        <w:rPr>
          <w:rStyle w:val="SectionNumber"/>
        </w:rPr>
        <w:t xml:space="preserve">11.1.8</w:t>
      </w:r>
      <w:r>
        <w:tab/>
      </w:r>
      <w:r>
        <w:t xml:space="preserve">/conf/core/provenance-retrieval</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/conf/core/provenance-retrieval</w:t>
            </w:r>
          </w:p>
        </w:tc>
      </w:tr>
      <w:tr>
        <w:tc>
          <w:tcPr/>
          <w:p>
            <w:pPr>
              <w:jc w:val="left"/>
            </w:pPr>
            <w:r>
              <w:t xml:space="preserve">Requirement</w:t>
            </w:r>
          </w:p>
        </w:tc>
        <w:tc>
          <w:tcPr/>
          <w:p>
            <w:pPr>
              <w:jc w:val="left"/>
            </w:pPr>
            <w:r>
              <w:t xml:space="preserve">/req/core/provenance-retrieval</w:t>
            </w:r>
          </w:p>
        </w:tc>
      </w:tr>
      <w:tr>
        <w:tc>
          <w:tcPr/>
          <w:p>
            <w:pPr>
              <w:jc w:val="left"/>
            </w:pPr>
            <w:r>
              <w:t xml:space="preserve">Test purpose</w:t>
            </w:r>
          </w:p>
        </w:tc>
        <w:tc>
          <w:tcPr/>
          <w:p>
            <w:pPr>
              <w:jc w:val="left"/>
            </w:pPr>
            <w:r>
              <w:t xml:space="preserve">Verify provenance metadata can be queried and exported in machine-readable form.</w:t>
            </w:r>
          </w:p>
        </w:tc>
      </w:tr>
      <w:tr>
        <w:tc>
          <w:tcPr/>
          <w:p>
            <w:pPr>
              <w:jc w:val="left"/>
            </w:pPr>
            <w:r>
              <w:t xml:space="preserve">Test method</w:t>
            </w:r>
          </w:p>
        </w:tc>
        <w:tc>
          <w:tcPr/>
          <w:p>
            <w:pPr>
              <w:numPr>
                <w:ilvl w:val="0"/>
                <w:numId w:val="1135"/>
              </w:numPr>
              <w:jc w:val="left"/>
            </w:pPr>
            <w:r>
              <w:t xml:space="preserve">Retrieve the complete processing history for a given observation and confirm it identifies every transformation applied from acquisition to its current state.</w:t>
            </w:r>
          </w:p>
          <w:p>
            <w:pPr>
              <w:numPr>
                <w:ilvl w:val="0"/>
                <w:numId w:val="1135"/>
              </w:numPr>
              <w:jc w:val="left"/>
            </w:pPr>
            <w:r>
              <w:t xml:space="preserve">Query the audit trail filtered by operator, time period, or processing type and confirm matching entries are returned.</w:t>
            </w:r>
          </w:p>
          <w:p>
            <w:pPr>
              <w:numPr>
                <w:ilvl w:val="0"/>
                <w:numId w:val="1135"/>
              </w:numPr>
              <w:jc w:val="left"/>
            </w:pPr>
            <w:r>
              <w:t xml:space="preserve">Starting from a derived product, trace the provenance chain back to its original source observation(s).</w:t>
            </w:r>
          </w:p>
          <w:p>
            <w:pPr>
              <w:numPr>
                <w:ilvl w:val="0"/>
                <w:numId w:val="1135"/>
              </w:numPr>
              <w:jc w:val="left"/>
            </w:pPr>
            <w:r>
              <w:t xml:space="preserve">Export provenance information for an observation and confirm it is provided in a machine-readable format (e.g. W3C PROV-O or ISO 19115 lineage).</w:t>
            </w:r>
          </w:p>
        </w:tc>
      </w:tr>
      <w:tr>
        <w:tc>
          <w:tcPr/>
          <w:p>
            <w:pPr>
              <w:jc w:val="left"/>
            </w:pPr>
            <w:r>
              <w:t xml:space="preserve">Test type</w:t>
            </w:r>
          </w:p>
        </w:tc>
        <w:tc>
          <w:tcPr/>
          <w:p>
            <w:pPr>
              <w:jc w:val="left"/>
            </w:pPr>
            <w:r>
              <w:t xml:space="preserve">Demonstration, Execution</w:t>
            </w:r>
          </w:p>
        </w:tc>
      </w:tr>
    </w:tbl>
    <w:bookmarkEnd w:id="251"/>
    <w:bookmarkStart w:id="252" w:name="conf_core_prov_immutability"/>
    <w:p>
      <w:pPr>
        <w:pStyle w:val="Heading3"/>
      </w:pPr>
      <w:r>
        <w:rPr>
          <w:rStyle w:val="SectionNumber"/>
        </w:rPr>
        <w:t xml:space="preserve">11.1.9</w:t>
      </w:r>
      <w:r>
        <w:tab/>
      </w:r>
      <w:r>
        <w:t xml:space="preserve">/conf/core/provenance-immutability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/conf/core/provenance-immutability</w:t>
            </w:r>
          </w:p>
        </w:tc>
      </w:tr>
      <w:tr>
        <w:tc>
          <w:tcPr/>
          <w:p>
            <w:pPr>
              <w:jc w:val="left"/>
            </w:pPr>
            <w:r>
              <w:t xml:space="preserve">Requirement</w:t>
            </w:r>
          </w:p>
        </w:tc>
        <w:tc>
          <w:tcPr/>
          <w:p>
            <w:pPr>
              <w:jc w:val="left"/>
            </w:pPr>
            <w:r>
              <w:t xml:space="preserve">/req/core/provenance-immutability</w:t>
            </w:r>
          </w:p>
        </w:tc>
      </w:tr>
      <w:tr>
        <w:tc>
          <w:tcPr/>
          <w:p>
            <w:pPr>
              <w:jc w:val="left"/>
            </w:pPr>
            <w:r>
              <w:t xml:space="preserve">Test purpose</w:t>
            </w:r>
          </w:p>
        </w:tc>
        <w:tc>
          <w:tcPr/>
          <w:p>
            <w:pPr>
              <w:jc w:val="left"/>
            </w:pPr>
            <w:r>
              <w:t xml:space="preserve">Verify provenance records cannot be altered or deleted, and that original observation values are preserved through correction.</w:t>
            </w:r>
          </w:p>
        </w:tc>
      </w:tr>
      <w:tr>
        <w:tc>
          <w:tcPr/>
          <w:p>
            <w:pPr>
              <w:jc w:val="left"/>
            </w:pPr>
            <w:r>
              <w:t xml:space="preserve">Test method</w:t>
            </w:r>
          </w:p>
        </w:tc>
        <w:tc>
          <w:tcPr/>
          <w:p>
            <w:pPr>
              <w:numPr>
                <w:ilvl w:val="0"/>
                <w:numId w:val="1136"/>
              </w:numPr>
              <w:jc w:val="left"/>
            </w:pPr>
            <w:r>
              <w:t xml:space="preserve">Attempt to modify or delete an existing provenance entry through the system’s normal interfaces and confirm this is not possible.</w:t>
            </w:r>
          </w:p>
          <w:p>
            <w:pPr>
              <w:numPr>
                <w:ilvl w:val="0"/>
                <w:numId w:val="1136"/>
              </w:numPr>
              <w:jc w:val="left"/>
            </w:pPr>
            <w:r>
              <w:t xml:space="preserve">Apply a correction to an observation value and confirm the original (raw) value remains preserved and retrievable alongside the corrected value.</w:t>
            </w:r>
          </w:p>
          <w:p>
            <w:pPr>
              <w:numPr>
                <w:ilvl w:val="0"/>
                <w:numId w:val="1136"/>
              </w:numPr>
              <w:jc w:val="left"/>
            </w:pPr>
            <w:r>
              <w:t xml:space="preserve">Confirm a complete, unbroken audit trail exists documenting the correction.</w:t>
            </w:r>
          </w:p>
        </w:tc>
      </w:tr>
      <w:tr>
        <w:tc>
          <w:tcPr/>
          <w:p>
            <w:pPr>
              <w:jc w:val="left"/>
            </w:pPr>
            <w:r>
              <w:t xml:space="preserve">Test type</w:t>
            </w:r>
          </w:p>
        </w:tc>
        <w:tc>
          <w:tcPr/>
          <w:p>
            <w:pPr>
              <w:jc w:val="left"/>
            </w:pPr>
            <w:r>
              <w:t xml:space="preserve">Demonstration</w:t>
            </w:r>
          </w:p>
        </w:tc>
      </w:tr>
    </w:tbl>
    <w:bookmarkEnd w:id="252"/>
    <w:bookmarkStart w:id="253" w:name="conf_core_batch_processing"/>
    <w:p>
      <w:pPr>
        <w:pStyle w:val="Heading3"/>
      </w:pPr>
      <w:r>
        <w:rPr>
          <w:rStyle w:val="SectionNumber"/>
        </w:rPr>
        <w:t xml:space="preserve">11.1.10</w:t>
      </w:r>
      <w:r>
        <w:tab/>
      </w:r>
      <w:r>
        <w:t xml:space="preserve">/conf/core/batch-processing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/conf/core/batch-processing</w:t>
            </w:r>
          </w:p>
        </w:tc>
      </w:tr>
      <w:tr>
        <w:tc>
          <w:tcPr/>
          <w:p>
            <w:pPr>
              <w:jc w:val="left"/>
            </w:pPr>
            <w:r>
              <w:t xml:space="preserve">Requirement</w:t>
            </w:r>
          </w:p>
        </w:tc>
        <w:tc>
          <w:tcPr/>
          <w:p>
            <w:pPr>
              <w:jc w:val="left"/>
            </w:pPr>
            <w:r>
              <w:t xml:space="preserve">/req/core/batch-processing</w:t>
            </w:r>
          </w:p>
        </w:tc>
      </w:tr>
      <w:tr>
        <w:tc>
          <w:tcPr/>
          <w:p>
            <w:pPr>
              <w:jc w:val="left"/>
            </w:pPr>
            <w:r>
              <w:t xml:space="preserve">Test purpose</w:t>
            </w:r>
          </w:p>
        </w:tc>
        <w:tc>
          <w:tcPr/>
          <w:p>
            <w:pPr>
              <w:jc w:val="left"/>
            </w:pPr>
            <w:r>
              <w:t xml:space="preserve">Verify the system supports bulk metadata updates, batch quality control changes, and bulk data export with progress control.</w:t>
            </w:r>
          </w:p>
        </w:tc>
      </w:tr>
      <w:tr>
        <w:tc>
          <w:tcPr/>
          <w:p>
            <w:pPr>
              <w:jc w:val="left"/>
            </w:pPr>
            <w:r>
              <w:t xml:space="preserve">Test method</w:t>
            </w:r>
          </w:p>
        </w:tc>
        <w:tc>
          <w:tcPr/>
          <w:p>
            <w:pPr>
              <w:numPr>
                <w:ilvl w:val="0"/>
                <w:numId w:val="1137"/>
              </w:numPr>
              <w:jc w:val="left"/>
            </w:pPr>
            <w:r>
              <w:t xml:space="preserve">Perform a bulk station metadata update via file upload and confirm all intended records are updated.</w:t>
            </w:r>
          </w:p>
          <w:p>
            <w:pPr>
              <w:numPr>
                <w:ilvl w:val="0"/>
                <w:numId w:val="1137"/>
              </w:numPr>
              <w:jc w:val="left"/>
            </w:pPr>
            <w:r>
              <w:t xml:space="preserve">Perform a batch quality control flag modification with a supplied justification and confirm the justification is recorded against the affected records.</w:t>
            </w:r>
          </w:p>
          <w:p>
            <w:pPr>
              <w:numPr>
                <w:ilvl w:val="0"/>
                <w:numId w:val="1137"/>
              </w:numPr>
              <w:jc w:val="left"/>
            </w:pPr>
            <w:r>
              <w:t xml:space="preserve">Perform a bulk data export for multiple stations and a defined time range and confirm the export completes and covers the requested scope.</w:t>
            </w:r>
          </w:p>
          <w:p>
            <w:pPr>
              <w:numPr>
                <w:ilvl w:val="0"/>
                <w:numId w:val="1137"/>
              </w:numPr>
              <w:jc w:val="left"/>
            </w:pPr>
            <w:r>
              <w:t xml:space="preserve">Confirm progress indication is provided during a long-running batch operation.</w:t>
            </w:r>
          </w:p>
          <w:p>
            <w:pPr>
              <w:numPr>
                <w:ilvl w:val="0"/>
                <w:numId w:val="1137"/>
              </w:numPr>
              <w:jc w:val="left"/>
            </w:pPr>
            <w:r>
              <w:t xml:space="preserve">Cancel or pause a long-running batch operation and confirm the system responds without corrupting data already processed.</w:t>
            </w:r>
          </w:p>
        </w:tc>
      </w:tr>
      <w:tr>
        <w:tc>
          <w:tcPr/>
          <w:p>
            <w:pPr>
              <w:jc w:val="left"/>
            </w:pPr>
            <w:r>
              <w:t xml:space="preserve">Test type</w:t>
            </w:r>
          </w:p>
        </w:tc>
        <w:tc>
          <w:tcPr/>
          <w:p>
            <w:pPr>
              <w:jc w:val="left"/>
            </w:pPr>
            <w:r>
              <w:t xml:space="preserve">Demonstration</w:t>
            </w:r>
          </w:p>
        </w:tc>
      </w:tr>
    </w:tbl>
    <w:bookmarkEnd w:id="253"/>
    <w:bookmarkEnd w:id="254"/>
    <w:bookmarkStart w:id="263" w:name="Xc0276d7ba5532b76536f15d7dbb2ab4c19596c1"/>
    <w:p>
      <w:pPr>
        <w:pStyle w:val="Heading2"/>
      </w:pPr>
      <w:r>
        <w:rPr>
          <w:rStyle w:val="SectionNumber"/>
        </w:rPr>
        <w:t xml:space="preserve">11.2</w:t>
      </w:r>
      <w:r>
        <w:tab/>
      </w:r>
      <w:r>
        <w:t xml:space="preserve">Conformance Class: Observations Quality Control</w:t>
      </w:r>
    </w:p>
    <w:bookmarkStart w:id="255" w:name="conf_qc_observation_retention"/>
    <w:p>
      <w:pPr>
        <w:pStyle w:val="Heading3"/>
      </w:pPr>
      <w:r>
        <w:rPr>
          <w:rStyle w:val="SectionNumber"/>
        </w:rPr>
        <w:t xml:space="preserve">11.2.1</w:t>
      </w:r>
      <w:r>
        <w:tab/>
      </w:r>
      <w:r>
        <w:t xml:space="preserve">/conf/quality-control/observation-retention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/conf/quality-control/observation-retention</w:t>
            </w:r>
          </w:p>
        </w:tc>
      </w:tr>
      <w:tr>
        <w:tc>
          <w:tcPr/>
          <w:p>
            <w:pPr>
              <w:jc w:val="left"/>
            </w:pPr>
            <w:r>
              <w:t xml:space="preserve">Requirement</w:t>
            </w:r>
          </w:p>
        </w:tc>
        <w:tc>
          <w:tcPr/>
          <w:p>
            <w:pPr>
              <w:jc w:val="left"/>
            </w:pPr>
            <w:r>
              <w:t xml:space="preserve">/req/quality-control/observation-retention</w:t>
            </w:r>
          </w:p>
        </w:tc>
      </w:tr>
      <w:tr>
        <w:tc>
          <w:tcPr/>
          <w:p>
            <w:pPr>
              <w:jc w:val="left"/>
            </w:pPr>
            <w:r>
              <w:t xml:space="preserve">Test purpose</w:t>
            </w:r>
          </w:p>
        </w:tc>
        <w:tc>
          <w:tcPr/>
          <w:p>
            <w:pPr>
              <w:jc w:val="left"/>
            </w:pPr>
            <w:r>
              <w:t xml:space="preserve">Verify observations that fail quality control checks remain in the system rather than being deleted or hidden.</w:t>
            </w:r>
          </w:p>
        </w:tc>
      </w:tr>
      <w:tr>
        <w:tc>
          <w:tcPr/>
          <w:p>
            <w:pPr>
              <w:jc w:val="left"/>
            </w:pPr>
            <w:r>
              <w:t xml:space="preserve">Test method</w:t>
            </w:r>
          </w:p>
        </w:tc>
        <w:tc>
          <w:tcPr/>
          <w:p>
            <w:pPr>
              <w:numPr>
                <w:ilvl w:val="0"/>
                <w:numId w:val="1138"/>
              </w:numPr>
              <w:jc w:val="left"/>
            </w:pPr>
            <w:r>
              <w:t xml:space="preserve">Identify or create an observation that fails a quality control check, and confirm it remains present and retrievable after quality control processing.</w:t>
            </w:r>
          </w:p>
          <w:p>
            <w:pPr>
              <w:numPr>
                <w:ilvl w:val="0"/>
                <w:numId w:val="1138"/>
              </w:numPr>
              <w:jc w:val="left"/>
            </w:pPr>
            <w:r>
              <w:t xml:space="preserve">Confirm the observation’s assigned quality flag(s) and the record of which checks were applied are retrievable alongside the observation.</w:t>
            </w:r>
          </w:p>
        </w:tc>
      </w:tr>
      <w:tr>
        <w:tc>
          <w:tcPr/>
          <w:p>
            <w:pPr>
              <w:jc w:val="left"/>
            </w:pPr>
            <w:r>
              <w:t xml:space="preserve">Test type</w:t>
            </w:r>
          </w:p>
        </w:tc>
        <w:tc>
          <w:tcPr/>
          <w:p>
            <w:pPr>
              <w:jc w:val="left"/>
            </w:pPr>
            <w:r>
              <w:t xml:space="preserve">Demonstration</w:t>
            </w:r>
          </w:p>
        </w:tc>
      </w:tr>
    </w:tbl>
    <w:bookmarkEnd w:id="255"/>
    <w:bookmarkStart w:id="256" w:name="conf_qc_flag_management"/>
    <w:p>
      <w:pPr>
        <w:pStyle w:val="Heading3"/>
      </w:pPr>
      <w:r>
        <w:rPr>
          <w:rStyle w:val="SectionNumber"/>
        </w:rPr>
        <w:t xml:space="preserve">11.2.2</w:t>
      </w:r>
      <w:r>
        <w:tab/>
      </w:r>
      <w:r>
        <w:t xml:space="preserve">/conf/quality-control/flags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/conf/quality-control/flags</w:t>
            </w:r>
          </w:p>
        </w:tc>
      </w:tr>
      <w:tr>
        <w:tc>
          <w:tcPr/>
          <w:p>
            <w:pPr>
              <w:jc w:val="left"/>
            </w:pPr>
            <w:r>
              <w:t xml:space="preserve">Requirement</w:t>
            </w:r>
          </w:p>
        </w:tc>
        <w:tc>
          <w:tcPr/>
          <w:p>
            <w:pPr>
              <w:jc w:val="left"/>
            </w:pPr>
            <w:r>
              <w:t xml:space="preserve">/req/quality-control/flags</w:t>
            </w:r>
          </w:p>
        </w:tc>
      </w:tr>
      <w:tr>
        <w:tc>
          <w:tcPr/>
          <w:p>
            <w:pPr>
              <w:jc w:val="left"/>
            </w:pPr>
            <w:r>
              <w:t xml:space="preserve">Test purpose</w:t>
            </w:r>
          </w:p>
        </w:tc>
        <w:tc>
          <w:tcPr/>
          <w:p>
            <w:pPr>
              <w:jc w:val="left"/>
            </w:pPr>
            <w:r>
              <w:t xml:space="preserve">Verify quality flags support multiple QC levels, preserve history, and allow justified manual override.</w:t>
            </w:r>
          </w:p>
        </w:tc>
      </w:tr>
      <w:tr>
        <w:tc>
          <w:tcPr/>
          <w:p>
            <w:pPr>
              <w:jc w:val="left"/>
            </w:pPr>
            <w:r>
              <w:t xml:space="preserve">Test method</w:t>
            </w:r>
          </w:p>
        </w:tc>
        <w:tc>
          <w:tcPr/>
          <w:p>
            <w:pPr>
              <w:numPr>
                <w:ilvl w:val="0"/>
                <w:numId w:val="1139"/>
              </w:numPr>
              <w:jc w:val="left"/>
            </w:pPr>
            <w:r>
              <w:t xml:space="preserve">Confirm the system supports at least automatic, manual, and final quality control levels for an observation’s quality flag.</w:t>
            </w:r>
          </w:p>
          <w:p>
            <w:pPr>
              <w:numPr>
                <w:ilvl w:val="0"/>
                <w:numId w:val="1139"/>
              </w:numPr>
              <w:jc w:val="left"/>
            </w:pPr>
            <w:r>
              <w:t xml:space="preserve">Confirm the quality control history and audit trail for an observation is preserved and retrievable.</w:t>
            </w:r>
          </w:p>
          <w:p>
            <w:pPr>
              <w:numPr>
                <w:ilvl w:val="0"/>
                <w:numId w:val="1139"/>
              </w:numPr>
              <w:jc w:val="left"/>
            </w:pPr>
            <w:r>
              <w:t xml:space="preserve">Manually override a quality flag with a supplied justification and confirm the justification is recorded.</w:t>
            </w:r>
          </w:p>
          <w:p>
            <w:pPr>
              <w:numPr>
                <w:ilvl w:val="0"/>
                <w:numId w:val="1139"/>
              </w:numPr>
              <w:jc w:val="left"/>
            </w:pPr>
            <w:r>
              <w:t xml:space="preserve">For a flagged observation, confirm the system records which specific check(s) triggered the flag and the reason for failure.</w:t>
            </w:r>
          </w:p>
        </w:tc>
      </w:tr>
      <w:tr>
        <w:tc>
          <w:tcPr/>
          <w:p>
            <w:pPr>
              <w:jc w:val="left"/>
            </w:pPr>
            <w:r>
              <w:t xml:space="preserve">Test type</w:t>
            </w:r>
          </w:p>
        </w:tc>
        <w:tc>
          <w:tcPr/>
          <w:p>
            <w:pPr>
              <w:jc w:val="left"/>
            </w:pPr>
            <w:r>
              <w:t xml:space="preserve">Demonstration</w:t>
            </w:r>
          </w:p>
        </w:tc>
      </w:tr>
    </w:tbl>
    <w:bookmarkEnd w:id="256"/>
    <w:bookmarkStart w:id="257" w:name="conf_qc_configuration"/>
    <w:p>
      <w:pPr>
        <w:pStyle w:val="Heading3"/>
      </w:pPr>
      <w:r>
        <w:rPr>
          <w:rStyle w:val="SectionNumber"/>
        </w:rPr>
        <w:t xml:space="preserve">11.2.3</w:t>
      </w:r>
      <w:r>
        <w:tab/>
      </w:r>
      <w:r>
        <w:t xml:space="preserve">/conf/quality-control/configuration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/conf/quality-control/configuration</w:t>
            </w:r>
          </w:p>
        </w:tc>
      </w:tr>
      <w:tr>
        <w:tc>
          <w:tcPr/>
          <w:p>
            <w:pPr>
              <w:jc w:val="left"/>
            </w:pPr>
            <w:r>
              <w:t xml:space="preserve">Requirement</w:t>
            </w:r>
          </w:p>
        </w:tc>
        <w:tc>
          <w:tcPr/>
          <w:p>
            <w:pPr>
              <w:jc w:val="left"/>
            </w:pPr>
            <w:r>
              <w:t xml:space="preserve">/req/quality-control/configuration</w:t>
            </w:r>
          </w:p>
        </w:tc>
      </w:tr>
      <w:tr>
        <w:tc>
          <w:tcPr/>
          <w:p>
            <w:pPr>
              <w:jc w:val="left"/>
            </w:pPr>
            <w:r>
              <w:t xml:space="preserve">Test purpose</w:t>
            </w:r>
          </w:p>
        </w:tc>
        <w:tc>
          <w:tcPr/>
          <w:p>
            <w:pPr>
              <w:jc w:val="left"/>
            </w:pPr>
            <w:r>
              <w:t xml:space="preserve">Verify quality control parameters are configurable per station/element, support seasonal variation, can be enabled/disabled selectively, and are version controlled.</w:t>
            </w:r>
          </w:p>
        </w:tc>
      </w:tr>
      <w:tr>
        <w:tc>
          <w:tcPr/>
          <w:p>
            <w:pPr>
              <w:jc w:val="left"/>
            </w:pPr>
            <w:r>
              <w:t xml:space="preserve">Test method</w:t>
            </w:r>
          </w:p>
        </w:tc>
        <w:tc>
          <w:tcPr/>
          <w:p>
            <w:pPr>
              <w:numPr>
                <w:ilvl w:val="0"/>
                <w:numId w:val="1140"/>
              </w:numPr>
              <w:jc w:val="left"/>
            </w:pPr>
            <w:r>
              <w:t xml:space="preserve">Configure a quality control threshold specific to a station and element and confirm it is applied only to matching observations.</w:t>
            </w:r>
          </w:p>
          <w:p>
            <w:pPr>
              <w:numPr>
                <w:ilvl w:val="0"/>
                <w:numId w:val="1140"/>
              </w:numPr>
              <w:jc w:val="left"/>
            </w:pPr>
            <w:r>
              <w:t xml:space="preserve">Where seasonally varying thresholds are supported, configure one and confirm it is applied according to the observation’s season.</w:t>
            </w:r>
          </w:p>
          <w:p>
            <w:pPr>
              <w:numPr>
                <w:ilvl w:val="0"/>
                <w:numId w:val="1140"/>
              </w:numPr>
              <w:jc w:val="left"/>
            </w:pPr>
            <w:r>
              <w:t xml:space="preserve">Disable an individual check for a specific station or element and confirm it is no longer applied to matching observations while continuing to apply to others.</w:t>
            </w:r>
          </w:p>
          <w:p>
            <w:pPr>
              <w:numPr>
                <w:ilvl w:val="0"/>
                <w:numId w:val="1140"/>
              </w:numPr>
              <w:jc w:val="left"/>
            </w:pPr>
            <w:r>
              <w:t xml:space="preserve">Change a quality control configuration and confirm the prior configuration version, with its effective date, remains recorded and retrievable.</w:t>
            </w:r>
          </w:p>
        </w:tc>
      </w:tr>
      <w:tr>
        <w:tc>
          <w:tcPr/>
          <w:p>
            <w:pPr>
              <w:jc w:val="left"/>
            </w:pPr>
            <w:r>
              <w:t xml:space="preserve">Test type</w:t>
            </w:r>
          </w:p>
        </w:tc>
        <w:tc>
          <w:tcPr/>
          <w:p>
            <w:pPr>
              <w:jc w:val="left"/>
            </w:pPr>
            <w:r>
              <w:t xml:space="preserve">Inspection, Demonstration</w:t>
            </w:r>
          </w:p>
        </w:tc>
      </w:tr>
    </w:tbl>
    <w:bookmarkEnd w:id="257"/>
    <w:bookmarkStart w:id="258" w:name="conf_qc_execution"/>
    <w:p>
      <w:pPr>
        <w:pStyle w:val="Heading3"/>
      </w:pPr>
      <w:r>
        <w:rPr>
          <w:rStyle w:val="SectionNumber"/>
        </w:rPr>
        <w:t xml:space="preserve">11.2.4</w:t>
      </w:r>
      <w:r>
        <w:tab/>
      </w:r>
      <w:r>
        <w:t xml:space="preserve">/conf/quality-control/execution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/conf/quality-control/execution</w:t>
            </w:r>
          </w:p>
        </w:tc>
      </w:tr>
      <w:tr>
        <w:tc>
          <w:tcPr/>
          <w:p>
            <w:pPr>
              <w:jc w:val="left"/>
            </w:pPr>
            <w:r>
              <w:t xml:space="preserve">Requirement</w:t>
            </w:r>
          </w:p>
        </w:tc>
        <w:tc>
          <w:tcPr/>
          <w:p>
            <w:pPr>
              <w:jc w:val="left"/>
            </w:pPr>
            <w:r>
              <w:t xml:space="preserve">/req/quality-control/execution</w:t>
            </w:r>
          </w:p>
        </w:tc>
      </w:tr>
      <w:tr>
        <w:tc>
          <w:tcPr/>
          <w:p>
            <w:pPr>
              <w:jc w:val="left"/>
            </w:pPr>
            <w:r>
              <w:t xml:space="preserve">Test purpose</w:t>
            </w:r>
          </w:p>
        </w:tc>
        <w:tc>
          <w:tcPr/>
          <w:p>
            <w:pPr>
              <w:jc w:val="left"/>
            </w:pPr>
            <w:r>
              <w:t xml:space="preserve">Verify quality control can be triggered automatically on ingestion, on demand, and as a scheduled or batch process, including reprocessing.</w:t>
            </w:r>
          </w:p>
        </w:tc>
      </w:tr>
      <w:tr>
        <w:tc>
          <w:tcPr/>
          <w:p>
            <w:pPr>
              <w:jc w:val="left"/>
            </w:pPr>
            <w:r>
              <w:t xml:space="preserve">Test method</w:t>
            </w:r>
          </w:p>
        </w:tc>
        <w:tc>
          <w:tcPr/>
          <w:p>
            <w:pPr>
              <w:numPr>
                <w:ilvl w:val="0"/>
                <w:numId w:val="1141"/>
              </w:numPr>
              <w:jc w:val="left"/>
            </w:pPr>
            <w:r>
              <w:t xml:space="preserve">Ingest a new observation and confirm quality control is executed automatically without manual intervention.</w:t>
            </w:r>
          </w:p>
          <w:p>
            <w:pPr>
              <w:numPr>
                <w:ilvl w:val="0"/>
                <w:numId w:val="1141"/>
              </w:numPr>
              <w:jc w:val="left"/>
            </w:pPr>
            <w:r>
              <w:t xml:space="preserve">As an authorized user, trigger quality control on demand for a previously checked observation and confirm it is reprocessed.</w:t>
            </w:r>
          </w:p>
          <w:p>
            <w:pPr>
              <w:numPr>
                <w:ilvl w:val="0"/>
                <w:numId w:val="1141"/>
              </w:numPr>
              <w:jc w:val="left"/>
            </w:pPr>
            <w:r>
              <w:t xml:space="preserve">Configure and trigger a scheduled or batch quality control run covering previously checked observations and confirm reprocessing occurs.</w:t>
            </w:r>
          </w:p>
        </w:tc>
      </w:tr>
      <w:tr>
        <w:tc>
          <w:tcPr/>
          <w:p>
            <w:pPr>
              <w:jc w:val="left"/>
            </w:pPr>
            <w:r>
              <w:t xml:space="preserve">Test type</w:t>
            </w:r>
          </w:p>
        </w:tc>
        <w:tc>
          <w:tcPr/>
          <w:p>
            <w:pPr>
              <w:jc w:val="left"/>
            </w:pPr>
            <w:r>
              <w:t xml:space="preserve">Demonstration</w:t>
            </w:r>
          </w:p>
        </w:tc>
      </w:tr>
    </w:tbl>
    <w:bookmarkEnd w:id="258"/>
    <w:bookmarkStart w:id="259" w:name="conf_qc_range_checks"/>
    <w:p>
      <w:pPr>
        <w:pStyle w:val="Heading3"/>
      </w:pPr>
      <w:r>
        <w:rPr>
          <w:rStyle w:val="SectionNumber"/>
        </w:rPr>
        <w:t xml:space="preserve">11.2.5</w:t>
      </w:r>
      <w:r>
        <w:tab/>
      </w:r>
      <w:r>
        <w:t xml:space="preserve">/conf/quality-control/range-checks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/conf/quality-control/range-checks</w:t>
            </w:r>
          </w:p>
        </w:tc>
      </w:tr>
      <w:tr>
        <w:tc>
          <w:tcPr/>
          <w:p>
            <w:pPr>
              <w:jc w:val="left"/>
            </w:pPr>
            <w:r>
              <w:t xml:space="preserve">Requirement</w:t>
            </w:r>
          </w:p>
        </w:tc>
        <w:tc>
          <w:tcPr/>
          <w:p>
            <w:pPr>
              <w:jc w:val="left"/>
            </w:pPr>
            <w:r>
              <w:t xml:space="preserve">/req/quality-control/range-checks</w:t>
            </w:r>
          </w:p>
        </w:tc>
      </w:tr>
      <w:tr>
        <w:tc>
          <w:tcPr/>
          <w:p>
            <w:pPr>
              <w:jc w:val="left"/>
            </w:pPr>
            <w:r>
              <w:t xml:space="preserve">Test purpose</w:t>
            </w:r>
          </w:p>
        </w:tc>
        <w:tc>
          <w:tcPr/>
          <w:p>
            <w:pPr>
              <w:jc w:val="left"/>
            </w:pPr>
            <w:r>
              <w:t xml:space="preserve">Verify range validation checks detect gross errors, climatologically implausible values, and sensor-range violations, with configurable thresholds.</w:t>
            </w:r>
          </w:p>
        </w:tc>
      </w:tr>
      <w:tr>
        <w:tc>
          <w:tcPr/>
          <w:p>
            <w:pPr>
              <w:jc w:val="left"/>
            </w:pPr>
            <w:r>
              <w:t xml:space="preserve">Test method</w:t>
            </w:r>
          </w:p>
        </w:tc>
        <w:tc>
          <w:tcPr/>
          <w:p>
            <w:pPr>
              <w:numPr>
                <w:ilvl w:val="0"/>
                <w:numId w:val="1142"/>
              </w:numPr>
              <w:jc w:val="left"/>
            </w:pPr>
            <w:r>
              <w:t xml:space="preserve">Submit an observation value outside the physically possible (gross error) limit for its element and confirm it is flagged.</w:t>
            </w:r>
          </w:p>
          <w:p>
            <w:pPr>
              <w:numPr>
                <w:ilvl w:val="0"/>
                <w:numId w:val="1142"/>
              </w:numPr>
              <w:jc w:val="left"/>
            </w:pPr>
            <w:r>
              <w:t xml:space="preserve">Submit an observation value outside the climatologically-based expected range for its element, station, and season and confirm it is flagged.</w:t>
            </w:r>
          </w:p>
          <w:p>
            <w:pPr>
              <w:numPr>
                <w:ilvl w:val="0"/>
                <w:numId w:val="1142"/>
              </w:numPr>
              <w:jc w:val="left"/>
            </w:pPr>
            <w:r>
              <w:t xml:space="preserve">Submit an observation value outside the configured sensor’s observable range and confirm it is flagged.</w:t>
            </w:r>
          </w:p>
          <w:p>
            <w:pPr>
              <w:numPr>
                <w:ilvl w:val="0"/>
                <w:numId w:val="1142"/>
              </w:numPr>
              <w:jc w:val="left"/>
            </w:pPr>
            <w:r>
              <w:t xml:space="preserve">Confirm range thresholds are configurable per element and per station.</w:t>
            </w:r>
          </w:p>
        </w:tc>
      </w:tr>
      <w:tr>
        <w:tc>
          <w:tcPr/>
          <w:p>
            <w:pPr>
              <w:jc w:val="left"/>
            </w:pPr>
            <w:r>
              <w:t xml:space="preserve">Test type</w:t>
            </w:r>
          </w:p>
        </w:tc>
        <w:tc>
          <w:tcPr/>
          <w:p>
            <w:pPr>
              <w:jc w:val="left"/>
            </w:pPr>
            <w:r>
              <w:t xml:space="preserve">Demonstration</w:t>
            </w:r>
          </w:p>
        </w:tc>
      </w:tr>
    </w:tbl>
    <w:bookmarkEnd w:id="259"/>
    <w:bookmarkStart w:id="260" w:name="conf_qc_temporal_consistency"/>
    <w:p>
      <w:pPr>
        <w:pStyle w:val="Heading3"/>
      </w:pPr>
      <w:r>
        <w:rPr>
          <w:rStyle w:val="SectionNumber"/>
        </w:rPr>
        <w:t xml:space="preserve">11.2.6</w:t>
      </w:r>
      <w:r>
        <w:tab/>
      </w:r>
      <w:r>
        <w:t xml:space="preserve">/conf/quality-control/temporal-checks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/conf/quality-control/temporal-checks</w:t>
            </w:r>
          </w:p>
        </w:tc>
      </w:tr>
      <w:tr>
        <w:tc>
          <w:tcPr/>
          <w:p>
            <w:pPr>
              <w:jc w:val="left"/>
            </w:pPr>
            <w:r>
              <w:t xml:space="preserve">Requirement</w:t>
            </w:r>
          </w:p>
        </w:tc>
        <w:tc>
          <w:tcPr/>
          <w:p>
            <w:pPr>
              <w:jc w:val="left"/>
            </w:pPr>
            <w:r>
              <w:t xml:space="preserve">/req/quality-control/temporal-checks</w:t>
            </w:r>
          </w:p>
        </w:tc>
      </w:tr>
      <w:tr>
        <w:tc>
          <w:tcPr/>
          <w:p>
            <w:pPr>
              <w:jc w:val="left"/>
            </w:pPr>
            <w:r>
              <w:t xml:space="preserve">Test purpose</w:t>
            </w:r>
          </w:p>
        </w:tc>
        <w:tc>
          <w:tcPr/>
          <w:p>
            <w:pPr>
              <w:jc w:val="left"/>
            </w:pPr>
            <w:r>
              <w:t xml:space="preserve">Verify temporal consistency checks detect flatlines, implausible rates of change, and spikes.</w:t>
            </w:r>
          </w:p>
        </w:tc>
      </w:tr>
      <w:tr>
        <w:tc>
          <w:tcPr/>
          <w:p>
            <w:pPr>
              <w:jc w:val="left"/>
            </w:pPr>
            <w:r>
              <w:t xml:space="preserve">Test method</w:t>
            </w:r>
          </w:p>
        </w:tc>
        <w:tc>
          <w:tcPr/>
          <w:p>
            <w:pPr>
              <w:numPr>
                <w:ilvl w:val="0"/>
                <w:numId w:val="1143"/>
              </w:numPr>
              <w:jc w:val="left"/>
            </w:pPr>
            <w:r>
              <w:t xml:space="preserve">Submit a sequence of identical consecutive values for an element/station and confirm the flatline check flags the repetition.</w:t>
            </w:r>
          </w:p>
          <w:p>
            <w:pPr>
              <w:numPr>
                <w:ilvl w:val="0"/>
                <w:numId w:val="1143"/>
              </w:numPr>
              <w:jc w:val="left"/>
            </w:pPr>
            <w:r>
              <w:t xml:space="preserve">Submit a sequence with an implausible rate of change between consecutive observations and confirm the rate-of-change check flags it.</w:t>
            </w:r>
          </w:p>
          <w:p>
            <w:pPr>
              <w:numPr>
                <w:ilvl w:val="0"/>
                <w:numId w:val="1143"/>
              </w:numPr>
              <w:jc w:val="left"/>
            </w:pPr>
            <w:r>
              <w:t xml:space="preserve">Submit a sequence containing an anomalous rapid change followed by a rapid reversal and confirm the spike check flags it.</w:t>
            </w:r>
          </w:p>
        </w:tc>
      </w:tr>
      <w:tr>
        <w:tc>
          <w:tcPr/>
          <w:p>
            <w:pPr>
              <w:jc w:val="left"/>
            </w:pPr>
            <w:r>
              <w:t xml:space="preserve">Test type</w:t>
            </w:r>
          </w:p>
        </w:tc>
        <w:tc>
          <w:tcPr/>
          <w:p>
            <w:pPr>
              <w:jc w:val="left"/>
            </w:pPr>
            <w:r>
              <w:t xml:space="preserve">Demonstration</w:t>
            </w:r>
          </w:p>
        </w:tc>
      </w:tr>
    </w:tbl>
    <w:bookmarkEnd w:id="260"/>
    <w:bookmarkStart w:id="261" w:name="conf_qc_spatial_consistency"/>
    <w:p>
      <w:pPr>
        <w:pStyle w:val="Heading3"/>
      </w:pPr>
      <w:r>
        <w:rPr>
          <w:rStyle w:val="SectionNumber"/>
        </w:rPr>
        <w:t xml:space="preserve">11.2.7</w:t>
      </w:r>
      <w:r>
        <w:tab/>
      </w:r>
      <w:r>
        <w:t xml:space="preserve">/conf/quality-control/spatial-checks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/conf/quality-control/spatial-checks</w:t>
            </w:r>
          </w:p>
        </w:tc>
      </w:tr>
      <w:tr>
        <w:tc>
          <w:tcPr/>
          <w:p>
            <w:pPr>
              <w:jc w:val="left"/>
            </w:pPr>
            <w:r>
              <w:t xml:space="preserve">Requirement</w:t>
            </w:r>
          </w:p>
        </w:tc>
        <w:tc>
          <w:tcPr/>
          <w:p>
            <w:pPr>
              <w:jc w:val="left"/>
            </w:pPr>
            <w:r>
              <w:t xml:space="preserve">/req/quality-control/spatial-checks</w:t>
            </w:r>
          </w:p>
        </w:tc>
      </w:tr>
      <w:tr>
        <w:tc>
          <w:tcPr/>
          <w:p>
            <w:pPr>
              <w:jc w:val="left"/>
            </w:pPr>
            <w:r>
              <w:t xml:space="preserve">Test purpose</w:t>
            </w:r>
          </w:p>
        </w:tc>
        <w:tc>
          <w:tcPr/>
          <w:p>
            <w:pPr>
              <w:jc w:val="left"/>
            </w:pPr>
            <w:r>
              <w:t xml:space="preserve">Verify spatial consistency checks are applied where suitable neighbouring stations exist, and are not treated as a conformance failure where they do not.</w:t>
            </w:r>
          </w:p>
        </w:tc>
      </w:tr>
      <w:tr>
        <w:tc>
          <w:tcPr/>
          <w:p>
            <w:pPr>
              <w:jc w:val="left"/>
            </w:pPr>
            <w:r>
              <w:t xml:space="preserve">Test method</w:t>
            </w:r>
          </w:p>
        </w:tc>
        <w:tc>
          <w:tcPr/>
          <w:p>
            <w:pPr>
              <w:numPr>
                <w:ilvl w:val="0"/>
                <w:numId w:val="1144"/>
              </w:numPr>
              <w:jc w:val="left"/>
            </w:pPr>
            <w:r>
              <w:t xml:space="preserve">For a station with configured neighbouring stations meeting the selection criteria (maximum distance, elevation difference, station type, covariability, or predefined list), submit an observation inconsistent with contemporaneous neighbouring observations and confirm the spatial consistency check flags it.</w:t>
            </w:r>
          </w:p>
          <w:p>
            <w:pPr>
              <w:numPr>
                <w:ilvl w:val="0"/>
                <w:numId w:val="1144"/>
              </w:numPr>
              <w:jc w:val="left"/>
            </w:pPr>
            <w:r>
              <w:t xml:space="preserve">Confirm a spatial regression test is applied where neighbouring stations meeting the selection criteria exist.</w:t>
            </w:r>
          </w:p>
          <w:p>
            <w:pPr>
              <w:numPr>
                <w:ilvl w:val="0"/>
                <w:numId w:val="1144"/>
              </w:numPr>
              <w:jc w:val="left"/>
            </w:pPr>
            <w:r>
              <w:t xml:space="preserve">For a station with no neighbouring stations meeting the configured selection criteria (e.g. an island or remote station), confirm the system does not require a spatial consistency check to be applied and this is not treated as a check failure.</w:t>
            </w:r>
          </w:p>
        </w:tc>
      </w:tr>
      <w:tr>
        <w:tc>
          <w:tcPr/>
          <w:p>
            <w:pPr>
              <w:jc w:val="left"/>
            </w:pPr>
            <w:r>
              <w:t xml:space="preserve">Test type</w:t>
            </w:r>
          </w:p>
        </w:tc>
        <w:tc>
          <w:tcPr/>
          <w:p>
            <w:pPr>
              <w:jc w:val="left"/>
            </w:pPr>
            <w:r>
              <w:t xml:space="preserve">Demonstration</w:t>
            </w:r>
          </w:p>
        </w:tc>
      </w:tr>
    </w:tbl>
    <w:bookmarkEnd w:id="261"/>
    <w:bookmarkStart w:id="262" w:name="conf_qc_internal_consistency"/>
    <w:p>
      <w:pPr>
        <w:pStyle w:val="Heading3"/>
      </w:pPr>
      <w:r>
        <w:rPr>
          <w:rStyle w:val="SectionNumber"/>
        </w:rPr>
        <w:t xml:space="preserve">11.2.8</w:t>
      </w:r>
      <w:r>
        <w:tab/>
      </w:r>
      <w:r>
        <w:t xml:space="preserve">/conf/quality-control/internal-consistency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/conf/quality-control/internal-consistency</w:t>
            </w:r>
          </w:p>
        </w:tc>
      </w:tr>
      <w:tr>
        <w:tc>
          <w:tcPr/>
          <w:p>
            <w:pPr>
              <w:jc w:val="left"/>
            </w:pPr>
            <w:r>
              <w:t xml:space="preserve">Requirement</w:t>
            </w:r>
          </w:p>
        </w:tc>
        <w:tc>
          <w:tcPr/>
          <w:p>
            <w:pPr>
              <w:jc w:val="left"/>
            </w:pPr>
            <w:r>
              <w:t xml:space="preserve">/req/quality-control/internal-consistency</w:t>
            </w:r>
          </w:p>
        </w:tc>
      </w:tr>
      <w:tr>
        <w:tc>
          <w:tcPr/>
          <w:p>
            <w:pPr>
              <w:jc w:val="left"/>
            </w:pPr>
            <w:r>
              <w:t xml:space="preserve">Test purpose</w:t>
            </w:r>
          </w:p>
        </w:tc>
        <w:tc>
          <w:tcPr/>
          <w:p>
            <w:pPr>
              <w:jc w:val="left"/>
            </w:pPr>
            <w:r>
              <w:t xml:space="preserve">Verify internal consistency checks validate physical relationships between simultaneously observed elements per WMO-No. 1269.</w:t>
            </w:r>
          </w:p>
        </w:tc>
      </w:tr>
      <w:tr>
        <w:tc>
          <w:tcPr/>
          <w:p>
            <w:pPr>
              <w:jc w:val="left"/>
            </w:pPr>
            <w:r>
              <w:t xml:space="preserve">Test method</w:t>
            </w:r>
          </w:p>
        </w:tc>
        <w:tc>
          <w:tcPr/>
          <w:p>
            <w:pPr>
              <w:numPr>
                <w:ilvl w:val="0"/>
                <w:numId w:val="1145"/>
              </w:numPr>
              <w:jc w:val="left"/>
            </w:pPr>
            <w:r>
              <w:t xml:space="preserve">Submit simultaneous observations of two or more physically related elements (e.g. minimum, average, and maximum temperature) that violate the expected physical relationship, and confirm the internal consistency check flags them.</w:t>
            </w:r>
          </w:p>
          <w:p>
            <w:pPr>
              <w:numPr>
                <w:ilvl w:val="0"/>
                <w:numId w:val="1145"/>
              </w:numPr>
              <w:jc w:val="left"/>
            </w:pPr>
            <w:r>
              <w:t xml:space="preserve">Confirm, by documentation or configuration inspection, that the checks applied reference the element-specific relationships specified in WMO-No. 1269.</w:t>
            </w:r>
          </w:p>
        </w:tc>
      </w:tr>
      <w:tr>
        <w:tc>
          <w:tcPr/>
          <w:p>
            <w:pPr>
              <w:jc w:val="left"/>
            </w:pPr>
            <w:r>
              <w:t xml:space="preserve">Test type</w:t>
            </w:r>
          </w:p>
        </w:tc>
        <w:tc>
          <w:tcPr/>
          <w:p>
            <w:pPr>
              <w:jc w:val="left"/>
            </w:pPr>
            <w:r>
              <w:t xml:space="preserve">Demonstration, Inspection</w:t>
            </w:r>
          </w:p>
        </w:tc>
      </w:tr>
    </w:tbl>
    <w:bookmarkEnd w:id="262"/>
    <w:bookmarkEnd w:id="263"/>
    <w:bookmarkStart w:id="273" w:name="X71587630d5070b0ed0775a583deb9fbe024b287"/>
    <w:p>
      <w:pPr>
        <w:pStyle w:val="Heading2"/>
      </w:pPr>
      <w:r>
        <w:rPr>
          <w:rStyle w:val="SectionNumber"/>
        </w:rPr>
        <w:t xml:space="preserve">11.3</w:t>
      </w:r>
      <w:r>
        <w:tab/>
      </w:r>
      <w:r>
        <w:t xml:space="preserve">Conformance Class: Data Ingestion</w:t>
      </w:r>
    </w:p>
    <w:bookmarkStart w:id="264" w:name="conf_ingest_automated_collection"/>
    <w:p>
      <w:pPr>
        <w:pStyle w:val="Heading3"/>
      </w:pPr>
      <w:r>
        <w:rPr>
          <w:rStyle w:val="SectionNumber"/>
        </w:rPr>
        <w:t xml:space="preserve">11.3.1</w:t>
      </w:r>
      <w:r>
        <w:tab/>
      </w:r>
      <w:r>
        <w:t xml:space="preserve">/conf/data-ingestion/automated-collection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/conf/data-ingestion/automated-collection</w:t>
            </w:r>
          </w:p>
        </w:tc>
      </w:tr>
      <w:tr>
        <w:tc>
          <w:tcPr/>
          <w:p>
            <w:pPr>
              <w:jc w:val="left"/>
            </w:pPr>
            <w:r>
              <w:t xml:space="preserve">Requirement</w:t>
            </w:r>
          </w:p>
        </w:tc>
        <w:tc>
          <w:tcPr/>
          <w:p>
            <w:pPr>
              <w:jc w:val="left"/>
            </w:pPr>
            <w:r>
              <w:t xml:space="preserve">/req/data-ingestion/automated-collection</w:t>
            </w:r>
          </w:p>
        </w:tc>
      </w:tr>
      <w:tr>
        <w:tc>
          <w:tcPr/>
          <w:p>
            <w:pPr>
              <w:jc w:val="left"/>
            </w:pPr>
            <w:r>
              <w:t xml:space="preserve">Test purpose</w:t>
            </w:r>
          </w:p>
        </w:tc>
        <w:tc>
          <w:tcPr/>
          <w:p>
            <w:pPr>
              <w:jc w:val="left"/>
            </w:pPr>
            <w:r>
              <w:t xml:space="preserve">Verify automated data collection supports the required triggers, transfer protocols, per-source configuration tracking, and resilient failure handling.</w:t>
            </w:r>
          </w:p>
        </w:tc>
      </w:tr>
      <w:tr>
        <w:tc>
          <w:tcPr/>
          <w:p>
            <w:pPr>
              <w:jc w:val="left"/>
            </w:pPr>
            <w:r>
              <w:t xml:space="preserve">Test method</w:t>
            </w:r>
          </w:p>
        </w:tc>
        <w:tc>
          <w:tcPr/>
          <w:p>
            <w:pPr>
              <w:numPr>
                <w:ilvl w:val="0"/>
                <w:numId w:val="1146"/>
              </w:numPr>
              <w:jc w:val="left"/>
            </w:pPr>
            <w:r>
              <w:t xml:space="preserve">Confirm the system supports at least one configurable scheduled-polling trigger, one event-driven/subscription-based trigger, and file system monitoring for automated collection.</w:t>
            </w:r>
          </w:p>
          <w:p>
            <w:pPr>
              <w:numPr>
                <w:ilvl w:val="0"/>
                <w:numId w:val="1146"/>
              </w:numPr>
              <w:jc w:val="left"/>
            </w:pPr>
            <w:r>
              <w:t xml:space="preserve">Confirm the system supports data transfer via SFTP or FTPS (or plain FTP restricted to secure internal networks only) and HTTP/HTTPS, and that MQTT and/or authenticated RESTful API collection is available for at least one configured source.</w:t>
            </w:r>
          </w:p>
          <w:p>
            <w:pPr>
              <w:numPr>
                <w:ilvl w:val="0"/>
                <w:numId w:val="1146"/>
              </w:numPr>
              <w:jc w:val="left"/>
            </w:pPr>
            <w:r>
              <w:t xml:space="preserve">For a configured automated collection source, confirm the system maintains its schedule/subscription configuration, connection credentials (stored securely, not retrievable in plain text), last successful collection timestamp, collection attempt history, and error logs for failed attempts.</w:t>
            </w:r>
          </w:p>
          <w:p>
            <w:pPr>
              <w:numPr>
                <w:ilvl w:val="0"/>
                <w:numId w:val="1146"/>
              </w:numPr>
              <w:jc w:val="left"/>
            </w:pPr>
            <w:r>
              <w:t xml:space="preserve">Simulate a source becoming temporarily unavailable and confirm the system retries with configurable backoff, logs the failure, and resumes automatically once the source becomes available; confirm an alert is generated after persistent failures; confirm collection resumes automatically after a system restart.</w:t>
            </w:r>
          </w:p>
        </w:tc>
      </w:tr>
      <w:tr>
        <w:tc>
          <w:tcPr/>
          <w:p>
            <w:pPr>
              <w:jc w:val="left"/>
            </w:pPr>
            <w:r>
              <w:t xml:space="preserve">Test type</w:t>
            </w:r>
          </w:p>
        </w:tc>
        <w:tc>
          <w:tcPr/>
          <w:p>
            <w:pPr>
              <w:jc w:val="left"/>
            </w:pPr>
            <w:r>
              <w:t xml:space="preserve">Inspection, Demonstration</w:t>
            </w:r>
          </w:p>
        </w:tc>
      </w:tr>
    </w:tbl>
    <w:bookmarkEnd w:id="264"/>
    <w:bookmarkStart w:id="265" w:name="conf_ingest_collection_monitoring"/>
    <w:p>
      <w:pPr>
        <w:pStyle w:val="Heading3"/>
      </w:pPr>
      <w:r>
        <w:rPr>
          <w:rStyle w:val="SectionNumber"/>
        </w:rPr>
        <w:t xml:space="preserve">11.3.2</w:t>
      </w:r>
      <w:r>
        <w:tab/>
      </w:r>
      <w:r>
        <w:t xml:space="preserve">/conf/data-ingestion/collection-monitoring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/conf/data-ingestion/collection-monitoring</w:t>
            </w:r>
          </w:p>
        </w:tc>
      </w:tr>
      <w:tr>
        <w:tc>
          <w:tcPr/>
          <w:p>
            <w:pPr>
              <w:jc w:val="left"/>
            </w:pPr>
            <w:r>
              <w:t xml:space="preserve">Requirement</w:t>
            </w:r>
          </w:p>
        </w:tc>
        <w:tc>
          <w:tcPr/>
          <w:p>
            <w:pPr>
              <w:jc w:val="left"/>
            </w:pPr>
            <w:r>
              <w:t xml:space="preserve">/req/data-ingestion/collection-monitoring</w:t>
            </w:r>
          </w:p>
        </w:tc>
      </w:tr>
      <w:tr>
        <w:tc>
          <w:tcPr/>
          <w:p>
            <w:pPr>
              <w:jc w:val="left"/>
            </w:pPr>
            <w:r>
              <w:t xml:space="preserve">Test purpose</w:t>
            </w:r>
          </w:p>
        </w:tc>
        <w:tc>
          <w:tcPr/>
          <w:p>
            <w:pPr>
              <w:jc w:val="left"/>
            </w:pPr>
            <w:r>
              <w:t xml:space="preserve">Verify monitoring capabilities exist for the status, performance, and auditability of automated data collection.</w:t>
            </w:r>
          </w:p>
        </w:tc>
      </w:tr>
      <w:tr>
        <w:tc>
          <w:tcPr/>
          <w:p>
            <w:pPr>
              <w:jc w:val="left"/>
            </w:pPr>
            <w:r>
              <w:t xml:space="preserve">Test method</w:t>
            </w:r>
          </w:p>
        </w:tc>
        <w:tc>
          <w:tcPr/>
          <w:p>
            <w:pPr>
              <w:numPr>
                <w:ilvl w:val="0"/>
                <w:numId w:val="1147"/>
              </w:numPr>
              <w:jc w:val="left"/>
            </w:pPr>
            <w:r>
              <w:t xml:space="preserve">Confirm a dashboard or equivalent view shows the status of all configured collection sources.</w:t>
            </w:r>
          </w:p>
          <w:p>
            <w:pPr>
              <w:numPr>
                <w:ilvl w:val="0"/>
                <w:numId w:val="1147"/>
              </w:numPr>
              <w:jc w:val="left"/>
            </w:pPr>
            <w:r>
              <w:t xml:space="preserve">Confirm statistics on collection success/failure rates per source, and data volume metrics per time period, are available.</w:t>
            </w:r>
          </w:p>
          <w:p>
            <w:pPr>
              <w:numPr>
                <w:ilvl w:val="0"/>
                <w:numId w:val="1147"/>
              </w:numPr>
              <w:jc w:val="left"/>
            </w:pPr>
            <w:r>
              <w:t xml:space="preserve">Confirm latency metrics (time between observation and ingestion) are available.</w:t>
            </w:r>
          </w:p>
          <w:p>
            <w:pPr>
              <w:numPr>
                <w:ilvl w:val="0"/>
                <w:numId w:val="1147"/>
              </w:numPr>
              <w:jc w:val="left"/>
            </w:pPr>
            <w:r>
              <w:t xml:space="preserve">Export the collection log and confirm it is suitable for auditing and troubleshooting.</w:t>
            </w:r>
          </w:p>
        </w:tc>
      </w:tr>
      <w:tr>
        <w:tc>
          <w:tcPr/>
          <w:p>
            <w:pPr>
              <w:jc w:val="left"/>
            </w:pPr>
            <w:r>
              <w:t xml:space="preserve">Test type</w:t>
            </w:r>
          </w:p>
        </w:tc>
        <w:tc>
          <w:tcPr/>
          <w:p>
            <w:pPr>
              <w:jc w:val="left"/>
            </w:pPr>
            <w:r>
              <w:t xml:space="preserve">Inspection, Demonstration</w:t>
            </w:r>
          </w:p>
        </w:tc>
      </w:tr>
    </w:tbl>
    <w:bookmarkEnd w:id="265"/>
    <w:bookmarkStart w:id="266" w:name="conf_ingest_data_completeness"/>
    <w:p>
      <w:pPr>
        <w:pStyle w:val="Heading3"/>
      </w:pPr>
      <w:r>
        <w:rPr>
          <w:rStyle w:val="SectionNumber"/>
        </w:rPr>
        <w:t xml:space="preserve">11.3.3</w:t>
      </w:r>
      <w:r>
        <w:tab/>
      </w:r>
      <w:r>
        <w:t xml:space="preserve">/conf/data-ingestion/completeness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/conf/data-ingestion/completeness</w:t>
            </w:r>
          </w:p>
        </w:tc>
      </w:tr>
      <w:tr>
        <w:tc>
          <w:tcPr/>
          <w:p>
            <w:pPr>
              <w:jc w:val="left"/>
            </w:pPr>
            <w:r>
              <w:t xml:space="preserve">Requirement</w:t>
            </w:r>
          </w:p>
        </w:tc>
        <w:tc>
          <w:tcPr/>
          <w:p>
            <w:pPr>
              <w:jc w:val="left"/>
            </w:pPr>
            <w:r>
              <w:t xml:space="preserve">/req/data-ingestion/completeness</w:t>
            </w:r>
          </w:p>
        </w:tc>
      </w:tr>
      <w:tr>
        <w:tc>
          <w:tcPr/>
          <w:p>
            <w:pPr>
              <w:jc w:val="left"/>
            </w:pPr>
            <w:r>
              <w:t xml:space="preserve">Test purpose</w:t>
            </w:r>
          </w:p>
        </w:tc>
        <w:tc>
          <w:tcPr/>
          <w:p>
            <w:pPr>
              <w:jc w:val="left"/>
            </w:pPr>
            <w:r>
              <w:t xml:space="preserve">Verify the system monitors and reports on data completeness against defined expectations, distinct from ingestion pipeline status.</w:t>
            </w:r>
          </w:p>
        </w:tc>
      </w:tr>
      <w:tr>
        <w:tc>
          <w:tcPr/>
          <w:p>
            <w:pPr>
              <w:jc w:val="left"/>
            </w:pPr>
            <w:r>
              <w:t xml:space="preserve">Test method</w:t>
            </w:r>
          </w:p>
        </w:tc>
        <w:tc>
          <w:tcPr/>
          <w:p>
            <w:pPr>
              <w:numPr>
                <w:ilvl w:val="0"/>
                <w:numId w:val="1148"/>
              </w:numPr>
              <w:jc w:val="left"/>
            </w:pPr>
            <w:r>
              <w:t xml:space="preserve">Confirm expected data (stations, elements, expected frequency, reporting window) can be defined and managed.</w:t>
            </w:r>
          </w:p>
          <w:p>
            <w:pPr>
              <w:numPr>
                <w:ilvl w:val="0"/>
                <w:numId w:val="1148"/>
              </w:numPr>
              <w:jc w:val="left"/>
            </w:pPr>
            <w:r>
              <w:t xml:space="preserve">Withhold an expected observation and confirm the system detects and reports it as missing or late against the defined expectation, with an alert generated within the defined time window.</w:t>
            </w:r>
          </w:p>
          <w:p>
            <w:pPr>
              <w:numPr>
                <w:ilvl w:val="0"/>
                <w:numId w:val="1148"/>
              </w:numPr>
              <w:jc w:val="left"/>
            </w:pPr>
            <w:r>
              <w:t xml:space="preserve">Confirm completeness statistics are available by station, element, and time period.</w:t>
            </w:r>
          </w:p>
          <w:p>
            <w:pPr>
              <w:numPr>
                <w:ilvl w:val="0"/>
                <w:numId w:val="1148"/>
              </w:numPr>
              <w:jc w:val="left"/>
            </w:pPr>
            <w:r>
              <w:t xml:space="preserve">Confirm the system distinguishes between data not received and data received but failing validation.</w:t>
            </w:r>
          </w:p>
        </w:tc>
      </w:tr>
      <w:tr>
        <w:tc>
          <w:tcPr/>
          <w:p>
            <w:pPr>
              <w:jc w:val="left"/>
            </w:pPr>
            <w:r>
              <w:t xml:space="preserve">Test type</w:t>
            </w:r>
          </w:p>
        </w:tc>
        <w:tc>
          <w:tcPr/>
          <w:p>
            <w:pPr>
              <w:jc w:val="left"/>
            </w:pPr>
            <w:r>
              <w:t xml:space="preserve">Demonstration</w:t>
            </w:r>
          </w:p>
        </w:tc>
      </w:tr>
    </w:tbl>
    <w:bookmarkEnd w:id="266"/>
    <w:bookmarkStart w:id="267" w:name="conf_ingest_acquisition"/>
    <w:p>
      <w:pPr>
        <w:pStyle w:val="Heading3"/>
      </w:pPr>
      <w:r>
        <w:rPr>
          <w:rStyle w:val="SectionNumber"/>
        </w:rPr>
        <w:t xml:space="preserve">11.3.4</w:t>
      </w:r>
      <w:r>
        <w:tab/>
      </w:r>
      <w:r>
        <w:t xml:space="preserve">/conf/data-ingestion/manual-acquisition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/conf/data-ingestion/manual-acquisition</w:t>
            </w:r>
          </w:p>
        </w:tc>
      </w:tr>
      <w:tr>
        <w:tc>
          <w:tcPr/>
          <w:p>
            <w:pPr>
              <w:jc w:val="left"/>
            </w:pPr>
            <w:r>
              <w:t xml:space="preserve">Requirement</w:t>
            </w:r>
          </w:p>
        </w:tc>
        <w:tc>
          <w:tcPr/>
          <w:p>
            <w:pPr>
              <w:jc w:val="left"/>
            </w:pPr>
            <w:r>
              <w:t xml:space="preserve">/req/data-ingestion/manual-acquisition</w:t>
            </w:r>
          </w:p>
        </w:tc>
      </w:tr>
      <w:tr>
        <w:tc>
          <w:tcPr/>
          <w:p>
            <w:pPr>
              <w:jc w:val="left"/>
            </w:pPr>
            <w:r>
              <w:t xml:space="preserve">Test purpose</w:t>
            </w:r>
          </w:p>
        </w:tc>
        <w:tc>
          <w:tcPr/>
          <w:p>
            <w:pPr>
              <w:jc w:val="left"/>
            </w:pPr>
            <w:r>
              <w:t xml:space="preserve">Verify manual data submission is supported via web upload, batch upload, compressed archives, and authenticated API, with appropriate feedback.</w:t>
            </w:r>
          </w:p>
        </w:tc>
      </w:tr>
      <w:tr>
        <w:tc>
          <w:tcPr/>
          <w:p>
            <w:pPr>
              <w:jc w:val="left"/>
            </w:pPr>
            <w:r>
              <w:t xml:space="preserve">Test method</w:t>
            </w:r>
          </w:p>
        </w:tc>
        <w:tc>
          <w:tcPr/>
          <w:p>
            <w:pPr>
              <w:numPr>
                <w:ilvl w:val="0"/>
                <w:numId w:val="1149"/>
              </w:numPr>
              <w:jc w:val="left"/>
            </w:pPr>
            <w:r>
              <w:t xml:space="preserve">Submit a file via the web-based upload interface and confirm successful ingestion.</w:t>
            </w:r>
          </w:p>
          <w:p>
            <w:pPr>
              <w:numPr>
                <w:ilvl w:val="0"/>
                <w:numId w:val="1149"/>
              </w:numPr>
              <w:jc w:val="left"/>
            </w:pPr>
            <w:r>
              <w:t xml:space="preserve">Submit a batch of multiple files in one operation, and separately a compressed archive (ZIP or TAR.GZ), and confirm all contents are processed.</w:t>
            </w:r>
          </w:p>
          <w:p>
            <w:pPr>
              <w:numPr>
                <w:ilvl w:val="0"/>
                <w:numId w:val="1149"/>
              </w:numPr>
              <w:jc w:val="left"/>
            </w:pPr>
            <w:r>
              <w:t xml:space="preserve">Submit data via the API with authentication and confirm successful ingestion.</w:t>
            </w:r>
          </w:p>
          <w:p>
            <w:pPr>
              <w:numPr>
                <w:ilvl w:val="0"/>
                <w:numId w:val="1149"/>
              </w:numPr>
              <w:jc w:val="left"/>
            </w:pPr>
            <w:r>
              <w:t xml:space="preserve">Confirm upload progress indication is shown for a large file, and that validation feedback is provided during or immediately after upload.</w:t>
            </w:r>
          </w:p>
          <w:p>
            <w:pPr>
              <w:numPr>
                <w:ilvl w:val="0"/>
                <w:numId w:val="1149"/>
              </w:numPr>
              <w:jc w:val="left"/>
            </w:pPr>
            <w:r>
              <w:t xml:space="preserve">Submit an invalid file and confirm an informative error notification is returned; submit a valid file and confirm successful ingestion is confirmed with a record count.</w:t>
            </w:r>
          </w:p>
        </w:tc>
      </w:tr>
      <w:tr>
        <w:tc>
          <w:tcPr/>
          <w:p>
            <w:pPr>
              <w:jc w:val="left"/>
            </w:pPr>
            <w:r>
              <w:t xml:space="preserve">Test type</w:t>
            </w:r>
          </w:p>
        </w:tc>
        <w:tc>
          <w:tcPr/>
          <w:p>
            <w:pPr>
              <w:jc w:val="left"/>
            </w:pPr>
            <w:r>
              <w:t xml:space="preserve">Demonstration</w:t>
            </w:r>
          </w:p>
        </w:tc>
      </w:tr>
    </w:tbl>
    <w:bookmarkEnd w:id="267"/>
    <w:bookmarkStart w:id="268" w:name="conf_ingest_formats"/>
    <w:p>
      <w:pPr>
        <w:pStyle w:val="Heading3"/>
      </w:pPr>
      <w:r>
        <w:rPr>
          <w:rStyle w:val="SectionNumber"/>
        </w:rPr>
        <w:t xml:space="preserve">11.3.5</w:t>
      </w:r>
      <w:r>
        <w:tab/>
      </w:r>
      <w:r>
        <w:t xml:space="preserve">/conf/data-ingestion/formats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/conf/data-ingestion/formats</w:t>
            </w:r>
          </w:p>
        </w:tc>
      </w:tr>
      <w:tr>
        <w:tc>
          <w:tcPr/>
          <w:p>
            <w:pPr>
              <w:jc w:val="left"/>
            </w:pPr>
            <w:r>
              <w:t xml:space="preserve">Requirement</w:t>
            </w:r>
          </w:p>
        </w:tc>
        <w:tc>
          <w:tcPr/>
          <w:p>
            <w:pPr>
              <w:jc w:val="left"/>
            </w:pPr>
            <w:r>
              <w:t xml:space="preserve">/req/data-ingestion/formats</w:t>
            </w:r>
          </w:p>
        </w:tc>
      </w:tr>
      <w:tr>
        <w:tc>
          <w:tcPr/>
          <w:p>
            <w:pPr>
              <w:jc w:val="left"/>
            </w:pPr>
            <w:r>
              <w:t xml:space="preserve">Test purpose</w:t>
            </w:r>
          </w:p>
        </w:tc>
        <w:tc>
          <w:tcPr/>
          <w:p>
            <w:pPr>
              <w:jc w:val="left"/>
            </w:pPr>
            <w:r>
              <w:t xml:space="preserve">Verify ingestion of observational data in CSV/delimited text, BUFR, and WMO text-based code forms.</w:t>
            </w:r>
          </w:p>
        </w:tc>
      </w:tr>
      <w:tr>
        <w:tc>
          <w:tcPr/>
          <w:p>
            <w:pPr>
              <w:jc w:val="left"/>
            </w:pPr>
            <w:r>
              <w:t xml:space="preserve">Test method</w:t>
            </w:r>
          </w:p>
        </w:tc>
        <w:tc>
          <w:tcPr/>
          <w:p>
            <w:pPr>
              <w:numPr>
                <w:ilvl w:val="0"/>
                <w:numId w:val="1150"/>
              </w:numPr>
              <w:jc w:val="left"/>
            </w:pPr>
            <w:r>
              <w:t xml:space="preserve">Ingest a CSV/delimited text file using a configurable field mapping, delimiter, header row handling, and a supported date/time format, and confirm successful ingestion.</w:t>
            </w:r>
          </w:p>
          <w:p>
            <w:pPr>
              <w:numPr>
                <w:ilvl w:val="0"/>
                <w:numId w:val="1150"/>
              </w:numPr>
              <w:jc w:val="left"/>
            </w:pPr>
            <w:r>
              <w:t xml:space="preserve">Ingest a BUFR-encoded message (hourly observation, daily summary, or monthly summary, including CLIMAT/DAYCLI report types) and confirm successful ingestion.</w:t>
            </w:r>
          </w:p>
          <w:p>
            <w:pPr>
              <w:numPr>
                <w:ilvl w:val="0"/>
                <w:numId w:val="1150"/>
              </w:numPr>
              <w:jc w:val="left"/>
            </w:pPr>
            <w:r>
              <w:t xml:space="preserve">Ingest a WMO text-based code form (e.g. FM-12 SYNOP or FM-71 CLIMAT) and confirm successful ingestion.</w:t>
            </w:r>
          </w:p>
        </w:tc>
      </w:tr>
      <w:tr>
        <w:tc>
          <w:tcPr/>
          <w:p>
            <w:pPr>
              <w:jc w:val="left"/>
            </w:pPr>
            <w:r>
              <w:t xml:space="preserve">Test type</w:t>
            </w:r>
          </w:p>
        </w:tc>
        <w:tc>
          <w:tcPr/>
          <w:p>
            <w:pPr>
              <w:jc w:val="left"/>
            </w:pPr>
            <w:r>
              <w:t xml:space="preserve">Demonstration, Execution</w:t>
            </w:r>
          </w:p>
        </w:tc>
      </w:tr>
    </w:tbl>
    <w:bookmarkEnd w:id="268"/>
    <w:bookmarkStart w:id="269" w:name="conf_ingest_format_validation"/>
    <w:p>
      <w:pPr>
        <w:pStyle w:val="Heading3"/>
      </w:pPr>
      <w:r>
        <w:rPr>
          <w:rStyle w:val="SectionNumber"/>
        </w:rPr>
        <w:t xml:space="preserve">11.3.6</w:t>
      </w:r>
      <w:r>
        <w:tab/>
      </w:r>
      <w:r>
        <w:t xml:space="preserve">/conf/data-ingestion/validation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/conf/data-ingestion/validation</w:t>
            </w:r>
          </w:p>
        </w:tc>
      </w:tr>
      <w:tr>
        <w:tc>
          <w:tcPr/>
          <w:p>
            <w:pPr>
              <w:jc w:val="left"/>
            </w:pPr>
            <w:r>
              <w:t xml:space="preserve">Requirement</w:t>
            </w:r>
          </w:p>
        </w:tc>
        <w:tc>
          <w:tcPr/>
          <w:p>
            <w:pPr>
              <w:jc w:val="left"/>
            </w:pPr>
            <w:r>
              <w:t xml:space="preserve">/req/data-ingestion/validation</w:t>
            </w:r>
          </w:p>
        </w:tc>
      </w:tr>
      <w:tr>
        <w:tc>
          <w:tcPr/>
          <w:p>
            <w:pPr>
              <w:jc w:val="left"/>
            </w:pPr>
            <w:r>
              <w:t xml:space="preserve">Test purpose</w:t>
            </w:r>
          </w:p>
        </w:tc>
        <w:tc>
          <w:tcPr/>
          <w:p>
            <w:pPr>
              <w:jc w:val="left"/>
            </w:pPr>
            <w:r>
              <w:t xml:space="preserve">Verify ingested data is validated for format, completeness, type, referential integrity, and plausibility, and that validation failures are rejected, reported, and logged.</w:t>
            </w:r>
          </w:p>
        </w:tc>
      </w:tr>
      <w:tr>
        <w:tc>
          <w:tcPr/>
          <w:p>
            <w:pPr>
              <w:jc w:val="left"/>
            </w:pPr>
            <w:r>
              <w:t xml:space="preserve">Test method</w:t>
            </w:r>
          </w:p>
        </w:tc>
        <w:tc>
          <w:tcPr/>
          <w:p>
            <w:pPr>
              <w:numPr>
                <w:ilvl w:val="0"/>
                <w:numId w:val="1151"/>
              </w:numPr>
              <w:jc w:val="left"/>
            </w:pPr>
            <w:r>
              <w:t xml:space="preserve">Submit data containing a format error, a missing required field, an incorrect data type, a reference to a non-existent station, and an implausible value, and confirm each is detected by validation.</w:t>
            </w:r>
          </w:p>
          <w:p>
            <w:pPr>
              <w:numPr>
                <w:ilvl w:val="0"/>
                <w:numId w:val="1151"/>
              </w:numPr>
              <w:jc w:val="left"/>
            </w:pPr>
            <w:r>
              <w:t xml:space="preserve">Submit an invalid file and confirm it is rejected at least at file level (or at record level where the format supports it), that a detailed error report identifying the specific validation failures is generated, and that the validation error is logged.</w:t>
            </w:r>
          </w:p>
        </w:tc>
      </w:tr>
      <w:tr>
        <w:tc>
          <w:tcPr/>
          <w:p>
            <w:pPr>
              <w:jc w:val="left"/>
            </w:pPr>
            <w:r>
              <w:t xml:space="preserve">Test type</w:t>
            </w:r>
          </w:p>
        </w:tc>
        <w:tc>
          <w:tcPr/>
          <w:p>
            <w:pPr>
              <w:jc w:val="left"/>
            </w:pPr>
            <w:r>
              <w:t xml:space="preserve">Demonstration, Execution</w:t>
            </w:r>
          </w:p>
        </w:tc>
      </w:tr>
    </w:tbl>
    <w:bookmarkEnd w:id="269"/>
    <w:bookmarkStart w:id="270" w:name="conf_ingest_standardization"/>
    <w:p>
      <w:pPr>
        <w:pStyle w:val="Heading3"/>
      </w:pPr>
      <w:r>
        <w:rPr>
          <w:rStyle w:val="SectionNumber"/>
        </w:rPr>
        <w:t xml:space="preserve">11.3.7</w:t>
      </w:r>
      <w:r>
        <w:tab/>
      </w:r>
      <w:r>
        <w:t xml:space="preserve">/conf/data-ingestion/standardization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/conf/data-ingestion/standardization</w:t>
            </w:r>
          </w:p>
        </w:tc>
      </w:tr>
      <w:tr>
        <w:tc>
          <w:tcPr/>
          <w:p>
            <w:pPr>
              <w:jc w:val="left"/>
            </w:pPr>
            <w:r>
              <w:t xml:space="preserve">Requirement</w:t>
            </w:r>
          </w:p>
        </w:tc>
        <w:tc>
          <w:tcPr/>
          <w:p>
            <w:pPr>
              <w:jc w:val="left"/>
            </w:pPr>
            <w:r>
              <w:t xml:space="preserve">/req/data-ingestion/standardization</w:t>
            </w:r>
          </w:p>
        </w:tc>
      </w:tr>
      <w:tr>
        <w:tc>
          <w:tcPr/>
          <w:p>
            <w:pPr>
              <w:jc w:val="left"/>
            </w:pPr>
            <w:r>
              <w:t xml:space="preserve">Test purpose</w:t>
            </w:r>
          </w:p>
        </w:tc>
        <w:tc>
          <w:tcPr/>
          <w:p>
            <w:pPr>
              <w:jc w:val="left"/>
            </w:pPr>
            <w:r>
              <w:t xml:space="preserve">Verify ingested data from all supported formats is normalized into a common internal representation, with unit conversions traceable in provenance.</w:t>
            </w:r>
          </w:p>
        </w:tc>
      </w:tr>
      <w:tr>
        <w:tc>
          <w:tcPr/>
          <w:p>
            <w:pPr>
              <w:jc w:val="left"/>
            </w:pPr>
            <w:r>
              <w:t xml:space="preserve">Test method</w:t>
            </w:r>
          </w:p>
        </w:tc>
        <w:tc>
          <w:tcPr/>
          <w:p>
            <w:pPr>
              <w:numPr>
                <w:ilvl w:val="0"/>
                <w:numId w:val="1152"/>
              </w:numPr>
              <w:jc w:val="left"/>
            </w:pPr>
            <w:r>
              <w:t xml:space="preserve">Ingest data from two different supported source formats and confirm both are normalized into the same internal representation (standardized unit, UTC timestamp, station identifier, element code, source format identifier, and ingestion metadata).</w:t>
            </w:r>
          </w:p>
          <w:p>
            <w:pPr>
              <w:numPr>
                <w:ilvl w:val="0"/>
                <w:numId w:val="1152"/>
              </w:numPr>
              <w:jc w:val="left"/>
            </w:pPr>
            <w:r>
              <w:t xml:space="preserve">Ingest a value requiring unit conversion and confirm the converted value uses the target standard unit, while the original value, unit, and the conversion algorithm/factors used are preserved in provenance metadata.</w:t>
            </w:r>
          </w:p>
        </w:tc>
      </w:tr>
      <w:tr>
        <w:tc>
          <w:tcPr/>
          <w:p>
            <w:pPr>
              <w:jc w:val="left"/>
            </w:pPr>
            <w:r>
              <w:t xml:space="preserve">Test type</w:t>
            </w:r>
          </w:p>
        </w:tc>
        <w:tc>
          <w:tcPr/>
          <w:p>
            <w:pPr>
              <w:jc w:val="left"/>
            </w:pPr>
            <w:r>
              <w:t xml:space="preserve">Demonstration</w:t>
            </w:r>
          </w:p>
        </w:tc>
      </w:tr>
    </w:tbl>
    <w:bookmarkEnd w:id="270"/>
    <w:bookmarkStart w:id="271" w:name="conf_ingest_duplicate_detection"/>
    <w:p>
      <w:pPr>
        <w:pStyle w:val="Heading3"/>
      </w:pPr>
      <w:r>
        <w:rPr>
          <w:rStyle w:val="SectionNumber"/>
        </w:rPr>
        <w:t xml:space="preserve">11.3.8</w:t>
      </w:r>
      <w:r>
        <w:tab/>
      </w:r>
      <w:r>
        <w:t xml:space="preserve">/conf/data-ingestion/duplicate-detection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/conf/data-ingestion/duplicate-detection</w:t>
            </w:r>
          </w:p>
        </w:tc>
      </w:tr>
      <w:tr>
        <w:tc>
          <w:tcPr/>
          <w:p>
            <w:pPr>
              <w:jc w:val="left"/>
            </w:pPr>
            <w:r>
              <w:t xml:space="preserve">Requirement</w:t>
            </w:r>
          </w:p>
        </w:tc>
        <w:tc>
          <w:tcPr/>
          <w:p>
            <w:pPr>
              <w:jc w:val="left"/>
            </w:pPr>
            <w:r>
              <w:t xml:space="preserve">/req/data-ingestion/duplicate-detection</w:t>
            </w:r>
          </w:p>
        </w:tc>
      </w:tr>
      <w:tr>
        <w:tc>
          <w:tcPr/>
          <w:p>
            <w:pPr>
              <w:jc w:val="left"/>
            </w:pPr>
            <w:r>
              <w:t xml:space="preserve">Test purpose</w:t>
            </w:r>
          </w:p>
        </w:tc>
        <w:tc>
          <w:tcPr/>
          <w:p>
            <w:pPr>
              <w:jc w:val="left"/>
            </w:pPr>
            <w:r>
              <w:t xml:space="preserve">Verify duplicate observations are detected and handled according to a documented, configurable resolution strategy.</w:t>
            </w:r>
          </w:p>
        </w:tc>
      </w:tr>
      <w:tr>
        <w:tc>
          <w:tcPr/>
          <w:p>
            <w:pPr>
              <w:jc w:val="left"/>
            </w:pPr>
            <w:r>
              <w:t xml:space="preserve">Test method</w:t>
            </w:r>
          </w:p>
        </w:tc>
        <w:tc>
          <w:tcPr/>
          <w:p>
            <w:pPr>
              <w:numPr>
                <w:ilvl w:val="0"/>
                <w:numId w:val="1153"/>
              </w:numPr>
              <w:jc w:val="left"/>
            </w:pPr>
            <w:r>
              <w:t xml:space="preserve">Submit two observations sharing the same station, sensor (where applicable), timestamp, and element, and confirm the system detects them as duplicates.</w:t>
            </w:r>
          </w:p>
          <w:p>
            <w:pPr>
              <w:numPr>
                <w:ilvl w:val="0"/>
                <w:numId w:val="1153"/>
              </w:numPr>
              <w:jc w:val="left"/>
            </w:pPr>
            <w:r>
              <w:t xml:space="preserve">Confirm the duplicate is flagged for review (or automatically suppressed where values are identical, per the documented resolution strategy), that the configured resolution strategy is documented, that the detection event is logged, and that information about all duplicate instances is preserved in provenance metadata.</w:t>
            </w:r>
          </w:p>
        </w:tc>
      </w:tr>
      <w:tr>
        <w:tc>
          <w:tcPr/>
          <w:p>
            <w:pPr>
              <w:jc w:val="left"/>
            </w:pPr>
            <w:r>
              <w:t xml:space="preserve">Test type</w:t>
            </w:r>
          </w:p>
        </w:tc>
        <w:tc>
          <w:tcPr/>
          <w:p>
            <w:pPr>
              <w:jc w:val="left"/>
            </w:pPr>
            <w:r>
              <w:t xml:space="preserve">Demonstration</w:t>
            </w:r>
          </w:p>
        </w:tc>
      </w:tr>
    </w:tbl>
    <w:bookmarkEnd w:id="271"/>
    <w:bookmarkStart w:id="272" w:name="conf_ingest_character_set"/>
    <w:p>
      <w:pPr>
        <w:pStyle w:val="Heading3"/>
      </w:pPr>
      <w:r>
        <w:rPr>
          <w:rStyle w:val="SectionNumber"/>
        </w:rPr>
        <w:t xml:space="preserve">11.3.9</w:t>
      </w:r>
      <w:r>
        <w:tab/>
      </w:r>
      <w:r>
        <w:t xml:space="preserve">/conf/data-ingestion/character-encoding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/conf/data-ingestion/character-encoding</w:t>
            </w:r>
          </w:p>
        </w:tc>
      </w:tr>
      <w:tr>
        <w:tc>
          <w:tcPr/>
          <w:p>
            <w:pPr>
              <w:jc w:val="left"/>
            </w:pPr>
            <w:r>
              <w:t xml:space="preserve">Requirement</w:t>
            </w:r>
          </w:p>
        </w:tc>
        <w:tc>
          <w:tcPr/>
          <w:p>
            <w:pPr>
              <w:jc w:val="left"/>
            </w:pPr>
            <w:r>
              <w:t xml:space="preserve">/req/data-ingestion/character-encoding</w:t>
            </w:r>
          </w:p>
        </w:tc>
      </w:tr>
      <w:tr>
        <w:tc>
          <w:tcPr/>
          <w:p>
            <w:pPr>
              <w:jc w:val="left"/>
            </w:pPr>
            <w:r>
              <w:t xml:space="preserve">Test purpose</w:t>
            </w:r>
          </w:p>
        </w:tc>
        <w:tc>
          <w:tcPr/>
          <w:p>
            <w:pPr>
              <w:jc w:val="left"/>
            </w:pPr>
            <w:r>
              <w:t xml:space="preserve">Verify the system correctly handles UTF-8, legacy character encodings, and non-Latin scripts, and declares encoding on export.</w:t>
            </w:r>
          </w:p>
        </w:tc>
      </w:tr>
      <w:tr>
        <w:tc>
          <w:tcPr/>
          <w:p>
            <w:pPr>
              <w:jc w:val="left"/>
            </w:pPr>
            <w:r>
              <w:t xml:space="preserve">Test method</w:t>
            </w:r>
          </w:p>
        </w:tc>
        <w:tc>
          <w:tcPr/>
          <w:p>
            <w:pPr>
              <w:numPr>
                <w:ilvl w:val="0"/>
                <w:numId w:val="1154"/>
              </w:numPr>
              <w:jc w:val="left"/>
            </w:pPr>
            <w:r>
              <w:t xml:space="preserve">Ingest text-based data encoded in UTF-8 and confirm it is correctly interpreted as the default encoding.</w:t>
            </w:r>
          </w:p>
          <w:p>
            <w:pPr>
              <w:numPr>
                <w:ilvl w:val="0"/>
                <w:numId w:val="1154"/>
              </w:numPr>
              <w:jc w:val="left"/>
            </w:pPr>
            <w:r>
              <w:t xml:space="preserve">Ingest text-based data encoded in a supported legacy encoding (ASCII or ISO-8859-1) and confirm it is correctly interpreted.</w:t>
            </w:r>
          </w:p>
          <w:p>
            <w:pPr>
              <w:numPr>
                <w:ilvl w:val="0"/>
                <w:numId w:val="1154"/>
              </w:numPr>
              <w:jc w:val="left"/>
            </w:pPr>
            <w:r>
              <w:t xml:space="preserve">Ingest station or metadata names containing diacritics or non-Latin scripts and confirm they are stored and displayed correctly.</w:t>
            </w:r>
          </w:p>
          <w:p>
            <w:pPr>
              <w:numPr>
                <w:ilvl w:val="0"/>
                <w:numId w:val="1154"/>
              </w:numPr>
              <w:jc w:val="left"/>
            </w:pPr>
            <w:r>
              <w:t xml:space="preserve">Export text-based data and confirm the character encoding is declared in the export.</w:t>
            </w:r>
          </w:p>
        </w:tc>
      </w:tr>
      <w:tr>
        <w:tc>
          <w:tcPr/>
          <w:p>
            <w:pPr>
              <w:jc w:val="left"/>
            </w:pPr>
            <w:r>
              <w:t xml:space="preserve">Test type</w:t>
            </w:r>
          </w:p>
        </w:tc>
        <w:tc>
          <w:tcPr/>
          <w:p>
            <w:pPr>
              <w:jc w:val="left"/>
            </w:pPr>
            <w:r>
              <w:t xml:space="preserve">Demonstration</w:t>
            </w:r>
          </w:p>
        </w:tc>
      </w:tr>
    </w:tbl>
    <w:bookmarkEnd w:id="272"/>
    <w:bookmarkEnd w:id="273"/>
    <w:bookmarkStart w:id="280" w:name="Xddc93a1c2ac75d1bfc7da490322af03ff4f3549"/>
    <w:p>
      <w:pPr>
        <w:pStyle w:val="Heading2"/>
      </w:pPr>
      <w:r>
        <w:rPr>
          <w:rStyle w:val="SectionNumber"/>
        </w:rPr>
        <w:t xml:space="preserve">11.4</w:t>
      </w:r>
      <w:r>
        <w:tab/>
      </w:r>
      <w:r>
        <w:t xml:space="preserve">Conformance Class: Data API</w:t>
      </w:r>
    </w:p>
    <w:p>
      <w:pPr>
        <w:pStyle w:val="FirstParagraph"/>
      </w:pPr>
      <w:r>
        <w:t xml:space="preserve">This class depends on /conf/security; /conf/data-api/auth below</w:t>
      </w:r>
      <w:r>
        <w:t xml:space="preserve"> </w:t>
      </w:r>
      <w:r>
        <w:t xml:space="preserve">verifies that dependency is honoured rather than re-testing the security requirements themselves.</w:t>
      </w:r>
    </w:p>
    <w:bookmarkStart w:id="274" w:name="conf_api_restful"/>
    <w:p>
      <w:pPr>
        <w:pStyle w:val="Heading3"/>
      </w:pPr>
      <w:r>
        <w:rPr>
          <w:rStyle w:val="SectionNumber"/>
        </w:rPr>
        <w:t xml:space="preserve">11.4.1</w:t>
      </w:r>
      <w:r>
        <w:tab/>
      </w:r>
      <w:r>
        <w:t xml:space="preserve">/conf/data-api/rest</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/conf/data-api/rest</w:t>
            </w:r>
          </w:p>
        </w:tc>
      </w:tr>
      <w:tr>
        <w:tc>
          <w:tcPr/>
          <w:p>
            <w:pPr>
              <w:jc w:val="left"/>
            </w:pPr>
            <w:r>
              <w:t xml:space="preserve">Requirement</w:t>
            </w:r>
          </w:p>
        </w:tc>
        <w:tc>
          <w:tcPr/>
          <w:p>
            <w:pPr>
              <w:jc w:val="left"/>
            </w:pPr>
            <w:r>
              <w:t xml:space="preserve">/req/data-api/rest</w:t>
            </w:r>
          </w:p>
        </w:tc>
      </w:tr>
      <w:tr>
        <w:tc>
          <w:tcPr/>
          <w:p>
            <w:pPr>
              <w:jc w:val="left"/>
            </w:pPr>
            <w:r>
              <w:t xml:space="preserve">Test purpose</w:t>
            </w:r>
          </w:p>
        </w:tc>
        <w:tc>
          <w:tcPr/>
          <w:p>
            <w:pPr>
              <w:jc w:val="left"/>
            </w:pPr>
            <w:r>
              <w:t xml:space="preserve">Verify the API is RESTful over HTTP/HTTPS, returns standard formats, is documented, and supports content negotiation.</w:t>
            </w:r>
          </w:p>
        </w:tc>
      </w:tr>
      <w:tr>
        <w:tc>
          <w:tcPr/>
          <w:p>
            <w:pPr>
              <w:jc w:val="left"/>
            </w:pPr>
            <w:r>
              <w:t xml:space="preserve">Test method</w:t>
            </w:r>
          </w:p>
        </w:tc>
        <w:tc>
          <w:tcPr/>
          <w:p>
            <w:pPr>
              <w:numPr>
                <w:ilvl w:val="0"/>
                <w:numId w:val="1155"/>
              </w:numPr>
              <w:jc w:val="left"/>
            </w:pPr>
            <w:r>
              <w:t xml:space="preserve">Issue an HTTP/HTTPS request to the API using a standard method (e.g. GET) and confirm a successful response.</w:t>
            </w:r>
          </w:p>
          <w:p>
            <w:pPr>
              <w:numPr>
                <w:ilvl w:val="0"/>
                <w:numId w:val="1155"/>
              </w:numPr>
              <w:jc w:val="left"/>
            </w:pPr>
            <w:r>
              <w:t xml:space="preserve">Request data in at least JSON, CSV, and NetCDF and confirm each is returned in the requested format.</w:t>
            </w:r>
          </w:p>
          <w:p>
            <w:pPr>
              <w:numPr>
                <w:ilvl w:val="0"/>
                <w:numId w:val="1155"/>
              </w:numPr>
              <w:jc w:val="left"/>
            </w:pPr>
            <w:r>
              <w:t xml:space="preserve">Confirm API documentation is published and accessible.</w:t>
            </w:r>
          </w:p>
          <w:p>
            <w:pPr>
              <w:numPr>
                <w:ilvl w:val="0"/>
                <w:numId w:val="1155"/>
              </w:numPr>
              <w:jc w:val="left"/>
            </w:pPr>
            <w:r>
              <w:t xml:space="preserve">Issue requests with different Accept headers and confirm the API returns the corresponding format via content negotiation.</w:t>
            </w:r>
          </w:p>
        </w:tc>
      </w:tr>
      <w:tr>
        <w:tc>
          <w:tcPr/>
          <w:p>
            <w:pPr>
              <w:jc w:val="left"/>
            </w:pPr>
            <w:r>
              <w:t xml:space="preserve">Test type</w:t>
            </w:r>
          </w:p>
        </w:tc>
        <w:tc>
          <w:tcPr/>
          <w:p>
            <w:pPr>
              <w:jc w:val="left"/>
            </w:pPr>
            <w:r>
              <w:t xml:space="preserve">Demonstration, Execution</w:t>
            </w:r>
          </w:p>
        </w:tc>
      </w:tr>
    </w:tbl>
    <w:bookmarkEnd w:id="274"/>
    <w:bookmarkStart w:id="275" w:name="conf_api_capabilities"/>
    <w:p>
      <w:pPr>
        <w:pStyle w:val="Heading3"/>
      </w:pPr>
      <w:r>
        <w:rPr>
          <w:rStyle w:val="SectionNumber"/>
        </w:rPr>
        <w:t xml:space="preserve">11.4.2</w:t>
      </w:r>
      <w:r>
        <w:tab/>
      </w:r>
      <w:r>
        <w:t xml:space="preserve">/conf/data-api/query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/conf/data-api/query</w:t>
            </w:r>
          </w:p>
        </w:tc>
      </w:tr>
      <w:tr>
        <w:tc>
          <w:tcPr/>
          <w:p>
            <w:pPr>
              <w:jc w:val="left"/>
            </w:pPr>
            <w:r>
              <w:t xml:space="preserve">Requirement</w:t>
            </w:r>
          </w:p>
        </w:tc>
        <w:tc>
          <w:tcPr/>
          <w:p>
            <w:pPr>
              <w:jc w:val="left"/>
            </w:pPr>
            <w:r>
              <w:t xml:space="preserve">/req/data-api/query</w:t>
            </w:r>
          </w:p>
        </w:tc>
      </w:tr>
      <w:tr>
        <w:tc>
          <w:tcPr/>
          <w:p>
            <w:pPr>
              <w:jc w:val="left"/>
            </w:pPr>
            <w:r>
              <w:t xml:space="preserve">Test purpose</w:t>
            </w:r>
          </w:p>
        </w:tc>
        <w:tc>
          <w:tcPr/>
          <w:p>
            <w:pPr>
              <w:jc w:val="left"/>
            </w:pPr>
            <w:r>
              <w:t xml:space="preserve">Verify the API supports query by spatial extent, temporal extent, station, element, QC status, and aggregation level.</w:t>
            </w:r>
          </w:p>
        </w:tc>
      </w:tr>
      <w:tr>
        <w:tc>
          <w:tcPr/>
          <w:p>
            <w:pPr>
              <w:jc w:val="left"/>
            </w:pPr>
            <w:r>
              <w:t xml:space="preserve">Test method</w:t>
            </w:r>
          </w:p>
        </w:tc>
        <w:tc>
          <w:tcPr/>
          <w:p>
            <w:pPr>
              <w:numPr>
                <w:ilvl w:val="0"/>
                <w:numId w:val="1156"/>
              </w:numPr>
              <w:jc w:val="left"/>
            </w:pPr>
            <w:r>
              <w:t xml:space="preserve">Query the API filtered by spatial extent (bounding box, point, or polygon) and confirm only matching results are returned.</w:t>
            </w:r>
          </w:p>
          <w:p>
            <w:pPr>
              <w:numPr>
                <w:ilvl w:val="0"/>
                <w:numId w:val="1156"/>
              </w:numPr>
              <w:jc w:val="left"/>
            </w:pPr>
            <w:r>
              <w:t xml:space="preserve">Query filtered by temporal extent and confirm only matching results are returned.</w:t>
            </w:r>
          </w:p>
          <w:p>
            <w:pPr>
              <w:numPr>
                <w:ilvl w:val="0"/>
                <w:numId w:val="1156"/>
              </w:numPr>
              <w:jc w:val="left"/>
            </w:pPr>
            <w:r>
              <w:t xml:space="preserve">Query filtered by one or more station identifiers, and separately by observed element/variable, and confirm only matching results are returned in each case.</w:t>
            </w:r>
          </w:p>
          <w:p>
            <w:pPr>
              <w:numPr>
                <w:ilvl w:val="0"/>
                <w:numId w:val="1156"/>
              </w:numPr>
              <w:jc w:val="left"/>
            </w:pPr>
            <w:r>
              <w:t xml:space="preserve">Query filtered by quality control status and confirm only matching results are returned.</w:t>
            </w:r>
          </w:p>
          <w:p>
            <w:pPr>
              <w:numPr>
                <w:ilvl w:val="0"/>
                <w:numId w:val="1156"/>
              </w:numPr>
              <w:jc w:val="left"/>
            </w:pPr>
            <w:r>
              <w:t xml:space="preserve">Query for raw observations and, separately, for pre-computed official statistics where available, and confirm the requested aggregation level is honoured.</w:t>
            </w:r>
          </w:p>
        </w:tc>
      </w:tr>
      <w:tr>
        <w:tc>
          <w:tcPr/>
          <w:p>
            <w:pPr>
              <w:jc w:val="left"/>
            </w:pPr>
            <w:r>
              <w:t xml:space="preserve">Test type</w:t>
            </w:r>
          </w:p>
        </w:tc>
        <w:tc>
          <w:tcPr/>
          <w:p>
            <w:pPr>
              <w:jc w:val="left"/>
            </w:pPr>
            <w:r>
              <w:t xml:space="preserve">Execution</w:t>
            </w:r>
          </w:p>
        </w:tc>
      </w:tr>
    </w:tbl>
    <w:bookmarkEnd w:id="275"/>
    <w:bookmarkStart w:id="276" w:name="conf_api_auth"/>
    <w:p>
      <w:pPr>
        <w:pStyle w:val="Heading3"/>
      </w:pPr>
      <w:r>
        <w:rPr>
          <w:rStyle w:val="SectionNumber"/>
        </w:rPr>
        <w:t xml:space="preserve">11.4.3</w:t>
      </w:r>
      <w:r>
        <w:tab/>
      </w:r>
      <w:r>
        <w:t xml:space="preserve">/conf/data-api/auth</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/conf/data-api/auth</w:t>
            </w:r>
          </w:p>
        </w:tc>
      </w:tr>
      <w:tr>
        <w:tc>
          <w:tcPr/>
          <w:p>
            <w:pPr>
              <w:jc w:val="left"/>
            </w:pPr>
            <w:r>
              <w:t xml:space="preserve">Requirement</w:t>
            </w:r>
          </w:p>
        </w:tc>
        <w:tc>
          <w:tcPr/>
          <w:p>
            <w:pPr>
              <w:jc w:val="left"/>
            </w:pPr>
            <w:r>
              <w:t xml:space="preserve">/req/data-api/auth</w:t>
            </w:r>
          </w:p>
        </w:tc>
      </w:tr>
      <w:tr>
        <w:tc>
          <w:tcPr/>
          <w:p>
            <w:pPr>
              <w:jc w:val="left"/>
            </w:pPr>
            <w:r>
              <w:t xml:space="preserve">Test purpose</w:t>
            </w:r>
          </w:p>
        </w:tc>
        <w:tc>
          <w:tcPr/>
          <w:p>
            <w:pPr>
              <w:jc w:val="left"/>
            </w:pPr>
            <w:r>
              <w:t xml:space="preserve">Verify API access is governed by the system’s authentication and authorization mechanisms.</w:t>
            </w:r>
          </w:p>
        </w:tc>
      </w:tr>
      <w:tr>
        <w:tc>
          <w:tcPr/>
          <w:p>
            <w:pPr>
              <w:jc w:val="left"/>
            </w:pPr>
            <w:r>
              <w:t xml:space="preserve">Test method</w:t>
            </w:r>
          </w:p>
        </w:tc>
        <w:tc>
          <w:tcPr/>
          <w:p>
            <w:pPr>
              <w:numPr>
                <w:ilvl w:val="0"/>
                <w:numId w:val="1157"/>
              </w:numPr>
              <w:jc w:val="left"/>
            </w:pPr>
            <w:r>
              <w:t xml:space="preserve">Confirm API access is subject to the authentication mechanism verified under /conf/security/authentication.</w:t>
            </w:r>
          </w:p>
          <w:p>
            <w:pPr>
              <w:numPr>
                <w:ilvl w:val="0"/>
                <w:numId w:val="1157"/>
              </w:numPr>
              <w:jc w:val="left"/>
            </w:pPr>
            <w:r>
              <w:t xml:space="preserve">Confirm API access is subject to the role-based access control verified under /conf/security/authorization.</w:t>
            </w:r>
          </w:p>
        </w:tc>
      </w:tr>
      <w:tr>
        <w:tc>
          <w:tcPr/>
          <w:p>
            <w:pPr>
              <w:jc w:val="left"/>
            </w:pPr>
            <w:r>
              <w:t xml:space="preserve">Test type</w:t>
            </w:r>
          </w:p>
        </w:tc>
        <w:tc>
          <w:tcPr/>
          <w:p>
            <w:pPr>
              <w:jc w:val="left"/>
            </w:pPr>
            <w:r>
              <w:t xml:space="preserve">Demonstration</w:t>
            </w:r>
          </w:p>
        </w:tc>
      </w:tr>
    </w:tbl>
    <w:bookmarkEnd w:id="276"/>
    <w:bookmarkStart w:id="277" w:name="conf_api_versioning"/>
    <w:p>
      <w:pPr>
        <w:pStyle w:val="Heading3"/>
      </w:pPr>
      <w:r>
        <w:rPr>
          <w:rStyle w:val="SectionNumber"/>
        </w:rPr>
        <w:t xml:space="preserve">11.4.4</w:t>
      </w:r>
      <w:r>
        <w:tab/>
      </w:r>
      <w:r>
        <w:t xml:space="preserve">/conf/data-api/versioning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/conf/data-api/versioning</w:t>
            </w:r>
          </w:p>
        </w:tc>
      </w:tr>
      <w:tr>
        <w:tc>
          <w:tcPr/>
          <w:p>
            <w:pPr>
              <w:jc w:val="left"/>
            </w:pPr>
            <w:r>
              <w:t xml:space="preserve">Requirement</w:t>
            </w:r>
          </w:p>
        </w:tc>
        <w:tc>
          <w:tcPr/>
          <w:p>
            <w:pPr>
              <w:jc w:val="left"/>
            </w:pPr>
            <w:r>
              <w:t xml:space="preserve">/req/data-api/versioning</w:t>
            </w:r>
          </w:p>
        </w:tc>
      </w:tr>
      <w:tr>
        <w:tc>
          <w:tcPr/>
          <w:p>
            <w:pPr>
              <w:jc w:val="left"/>
            </w:pPr>
            <w:r>
              <w:t xml:space="preserve">Test purpose</w:t>
            </w:r>
          </w:p>
        </w:tc>
        <w:tc>
          <w:tcPr/>
          <w:p>
            <w:pPr>
              <w:jc w:val="left"/>
            </w:pPr>
            <w:r>
              <w:t xml:space="preserve">Verify the API is versioned, backward-compatible, and supports concurrent versions with migration guidance.</w:t>
            </w:r>
          </w:p>
        </w:tc>
      </w:tr>
      <w:tr>
        <w:tc>
          <w:tcPr/>
          <w:p>
            <w:pPr>
              <w:jc w:val="left"/>
            </w:pPr>
            <w:r>
              <w:t xml:space="preserve">Test method</w:t>
            </w:r>
          </w:p>
        </w:tc>
        <w:tc>
          <w:tcPr/>
          <w:p>
            <w:pPr>
              <w:numPr>
                <w:ilvl w:val="0"/>
                <w:numId w:val="1158"/>
              </w:numPr>
              <w:jc w:val="left"/>
            </w:pPr>
            <w:r>
              <w:t xml:space="preserve">Confirm the API version is clearly indicated in the endpoint path or response headers.</w:t>
            </w:r>
          </w:p>
          <w:p>
            <w:pPr>
              <w:numPr>
                <w:ilvl w:val="0"/>
                <w:numId w:val="1158"/>
              </w:numPr>
              <w:jc w:val="left"/>
            </w:pPr>
            <w:r>
              <w:t xml:space="preserve">Confirm existing clients using a previous API version continue to function, or that a documented migration path exists.</w:t>
            </w:r>
          </w:p>
          <w:p>
            <w:pPr>
              <w:numPr>
                <w:ilvl w:val="0"/>
                <w:numId w:val="1158"/>
              </w:numPr>
              <w:jc w:val="left"/>
            </w:pPr>
            <w:r>
              <w:t xml:space="preserve">Confirm migration guidance is published for deprecated API versions.</w:t>
            </w:r>
          </w:p>
          <w:p>
            <w:pPr>
              <w:numPr>
                <w:ilvl w:val="0"/>
                <w:numId w:val="1158"/>
              </w:numPr>
              <w:jc w:val="left"/>
            </w:pPr>
            <w:r>
              <w:t xml:space="preserve">Where multiple API versions are supported, confirm they can be accessed concurrently.</w:t>
            </w:r>
          </w:p>
        </w:tc>
      </w:tr>
      <w:tr>
        <w:tc>
          <w:tcPr/>
          <w:p>
            <w:pPr>
              <w:jc w:val="left"/>
            </w:pPr>
            <w:r>
              <w:t xml:space="preserve">Test type</w:t>
            </w:r>
          </w:p>
        </w:tc>
        <w:tc>
          <w:tcPr/>
          <w:p>
            <w:pPr>
              <w:jc w:val="left"/>
            </w:pPr>
            <w:r>
              <w:t xml:space="preserve">Inspection, Demonstration</w:t>
            </w:r>
          </w:p>
        </w:tc>
      </w:tr>
    </w:tbl>
    <w:bookmarkEnd w:id="277"/>
    <w:bookmarkStart w:id="278" w:name="conf_api_integration"/>
    <w:p>
      <w:pPr>
        <w:pStyle w:val="Heading3"/>
      </w:pPr>
      <w:r>
        <w:rPr>
          <w:rStyle w:val="SectionNumber"/>
        </w:rPr>
        <w:t xml:space="preserve">11.4.5</w:t>
      </w:r>
      <w:r>
        <w:tab/>
      </w:r>
      <w:r>
        <w:t xml:space="preserve">/conf/data-api/integration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/conf/data-api/integration</w:t>
            </w:r>
          </w:p>
        </w:tc>
      </w:tr>
      <w:tr>
        <w:tc>
          <w:tcPr/>
          <w:p>
            <w:pPr>
              <w:jc w:val="left"/>
            </w:pPr>
            <w:r>
              <w:t xml:space="preserve">Requirement</w:t>
            </w:r>
          </w:p>
        </w:tc>
        <w:tc>
          <w:tcPr/>
          <w:p>
            <w:pPr>
              <w:jc w:val="left"/>
            </w:pPr>
            <w:r>
              <w:t xml:space="preserve">/req/data-api/integration</w:t>
            </w:r>
          </w:p>
        </w:tc>
      </w:tr>
      <w:tr>
        <w:tc>
          <w:tcPr/>
          <w:p>
            <w:pPr>
              <w:jc w:val="left"/>
            </w:pPr>
            <w:r>
              <w:t xml:space="preserve">Test purpose</w:t>
            </w:r>
          </w:p>
        </w:tc>
        <w:tc>
          <w:tcPr/>
          <w:p>
            <w:pPr>
              <w:jc w:val="left"/>
            </w:pPr>
            <w:r>
              <w:t xml:space="preserve">Verify integration mechanisms exist for WIS 2.0 messaging, webhooks, file-based exchange, and message queues.</w:t>
            </w:r>
          </w:p>
        </w:tc>
      </w:tr>
      <w:tr>
        <w:tc>
          <w:tcPr/>
          <w:p>
            <w:pPr>
              <w:jc w:val="left"/>
            </w:pPr>
            <w:r>
              <w:t xml:space="preserve">Test method</w:t>
            </w:r>
          </w:p>
        </w:tc>
        <w:tc>
          <w:tcPr/>
          <w:p>
            <w:pPr>
              <w:numPr>
                <w:ilvl w:val="0"/>
                <w:numId w:val="1159"/>
              </w:numPr>
              <w:jc w:val="left"/>
            </w:pPr>
            <w:r>
              <w:t xml:space="preserve">Confirm the system supports subscription to and/or publication on a WIS 2.0 message broker.</w:t>
            </w:r>
          </w:p>
          <w:p>
            <w:pPr>
              <w:numPr>
                <w:ilvl w:val="0"/>
                <w:numId w:val="1159"/>
              </w:numPr>
              <w:jc w:val="left"/>
            </w:pPr>
            <w:r>
              <w:t xml:space="preserve">Confirm webhook notifications are available for data availability or quality control events.</w:t>
            </w:r>
          </w:p>
          <w:p>
            <w:pPr>
              <w:numPr>
                <w:ilvl w:val="0"/>
                <w:numId w:val="1159"/>
              </w:numPr>
              <w:jc w:val="left"/>
            </w:pPr>
            <w:r>
              <w:t xml:space="preserve">Confirm file-based integration via watched directories or object storage is supported.</w:t>
            </w:r>
          </w:p>
          <w:p>
            <w:pPr>
              <w:numPr>
                <w:ilvl w:val="0"/>
                <w:numId w:val="1159"/>
              </w:numPr>
              <w:jc w:val="left"/>
            </w:pPr>
            <w:r>
              <w:t xml:space="preserve">Confirm message queue integration for asynchronous processing is supported.</w:t>
            </w:r>
          </w:p>
        </w:tc>
      </w:tr>
      <w:tr>
        <w:tc>
          <w:tcPr/>
          <w:p>
            <w:pPr>
              <w:jc w:val="left"/>
            </w:pPr>
            <w:r>
              <w:t xml:space="preserve">Test type</w:t>
            </w:r>
          </w:p>
        </w:tc>
        <w:tc>
          <w:tcPr/>
          <w:p>
            <w:pPr>
              <w:jc w:val="left"/>
            </w:pPr>
            <w:r>
              <w:t xml:space="preserve">Inspection, Demonstration</w:t>
            </w:r>
          </w:p>
        </w:tc>
      </w:tr>
    </w:tbl>
    <w:bookmarkEnd w:id="278"/>
    <w:bookmarkStart w:id="279" w:name="conf_api_format_interoperability"/>
    <w:p>
      <w:pPr>
        <w:pStyle w:val="Heading3"/>
      </w:pPr>
      <w:r>
        <w:rPr>
          <w:rStyle w:val="SectionNumber"/>
        </w:rPr>
        <w:t xml:space="preserve">11.4.6</w:t>
      </w:r>
      <w:r>
        <w:tab/>
      </w:r>
      <w:r>
        <w:t xml:space="preserve">/conf/data-api/data-formats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/conf/data-api/data-formats</w:t>
            </w:r>
          </w:p>
        </w:tc>
      </w:tr>
      <w:tr>
        <w:tc>
          <w:tcPr/>
          <w:p>
            <w:pPr>
              <w:jc w:val="left"/>
            </w:pPr>
            <w:r>
              <w:t xml:space="preserve">Requirement</w:t>
            </w:r>
          </w:p>
        </w:tc>
        <w:tc>
          <w:tcPr/>
          <w:p>
            <w:pPr>
              <w:jc w:val="left"/>
            </w:pPr>
            <w:r>
              <w:t xml:space="preserve">/req/data-api/data-formats</w:t>
            </w:r>
          </w:p>
        </w:tc>
      </w:tr>
      <w:tr>
        <w:tc>
          <w:tcPr/>
          <w:p>
            <w:pPr>
              <w:jc w:val="left"/>
            </w:pPr>
            <w:r>
              <w:t xml:space="preserve">Test purpose</w:t>
            </w:r>
          </w:p>
        </w:tc>
        <w:tc>
          <w:tcPr/>
          <w:p>
            <w:pPr>
              <w:jc w:val="left"/>
            </w:pPr>
            <w:r>
              <w:t xml:space="preserve">Verify data is exported in interoperable, documented formats.</w:t>
            </w:r>
          </w:p>
        </w:tc>
      </w:tr>
      <w:tr>
        <w:tc>
          <w:tcPr/>
          <w:p>
            <w:pPr>
              <w:jc w:val="left"/>
            </w:pPr>
            <w:r>
              <w:t xml:space="preserve">Test method</w:t>
            </w:r>
          </w:p>
        </w:tc>
        <w:tc>
          <w:tcPr/>
          <w:p>
            <w:pPr>
              <w:numPr>
                <w:ilvl w:val="0"/>
                <w:numId w:val="1160"/>
              </w:numPr>
              <w:jc w:val="left"/>
            </w:pPr>
            <w:r>
              <w:t xml:space="preserve">Export observation data in NetCDF (CF conventions, discrete sampling geometry), CSV (RFC 4180 compliant), JSON, GeoJSON, and BUFR (including CLIMAT and DAYCLI message types where applicable) and confirm each export is produced.</w:t>
            </w:r>
          </w:p>
          <w:p>
            <w:pPr>
              <w:numPr>
                <w:ilvl w:val="0"/>
                <w:numId w:val="1160"/>
              </w:numPr>
              <w:jc w:val="left"/>
            </w:pPr>
            <w:r>
              <w:t xml:space="preserve">For each exported format, confirm accompanying documentation describes the data structure/schema, units of measure, quality flag definitions, temporal reference system, and spatial reference system.</w:t>
            </w:r>
          </w:p>
        </w:tc>
      </w:tr>
      <w:tr>
        <w:tc>
          <w:tcPr/>
          <w:p>
            <w:pPr>
              <w:jc w:val="left"/>
            </w:pPr>
            <w:r>
              <w:t xml:space="preserve">Test type</w:t>
            </w:r>
          </w:p>
        </w:tc>
        <w:tc>
          <w:tcPr/>
          <w:p>
            <w:pPr>
              <w:jc w:val="left"/>
            </w:pPr>
            <w:r>
              <w:t xml:space="preserve">Execution, Inspection</w:t>
            </w:r>
          </w:p>
        </w:tc>
      </w:tr>
    </w:tbl>
    <w:bookmarkEnd w:id="279"/>
    <w:bookmarkEnd w:id="280"/>
    <w:bookmarkStart w:id="283" w:name="X2c4343c97b442a33b2ebd4f7656a6c17e74b7f8"/>
    <w:p>
      <w:pPr>
        <w:pStyle w:val="Heading2"/>
      </w:pPr>
      <w:r>
        <w:rPr>
          <w:rStyle w:val="SectionNumber"/>
        </w:rPr>
        <w:t xml:space="preserve">11.5</w:t>
      </w:r>
      <w:r>
        <w:tab/>
      </w:r>
      <w:r>
        <w:t xml:space="preserve">Conformance Class: Basic Climate Computation</w:t>
      </w:r>
    </w:p>
    <w:bookmarkStart w:id="281" w:name="conf_computation_derived_variables"/>
    <w:p>
      <w:pPr>
        <w:pStyle w:val="Heading3"/>
      </w:pPr>
      <w:r>
        <w:rPr>
          <w:rStyle w:val="SectionNumber"/>
        </w:rPr>
        <w:t xml:space="preserve">11.5.1</w:t>
      </w:r>
      <w:r>
        <w:tab/>
      </w:r>
      <w:r>
        <w:t xml:space="preserve">/conf/climate-computation/derived-variables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/conf/climate-computation/derived-variables</w:t>
            </w:r>
          </w:p>
        </w:tc>
      </w:tr>
      <w:tr>
        <w:tc>
          <w:tcPr/>
          <w:p>
            <w:pPr>
              <w:jc w:val="left"/>
            </w:pPr>
            <w:r>
              <w:t xml:space="preserve">Requirement</w:t>
            </w:r>
          </w:p>
        </w:tc>
        <w:tc>
          <w:tcPr/>
          <w:p>
            <w:pPr>
              <w:jc w:val="left"/>
            </w:pPr>
            <w:r>
              <w:t xml:space="preserve">/req/climate-computation/derived-variables</w:t>
            </w:r>
          </w:p>
        </w:tc>
      </w:tr>
      <w:tr>
        <w:tc>
          <w:tcPr/>
          <w:p>
            <w:pPr>
              <w:jc w:val="left"/>
            </w:pPr>
            <w:r>
              <w:t xml:space="preserve">Test purpose</w:t>
            </w:r>
          </w:p>
        </w:tc>
        <w:tc>
          <w:tcPr/>
          <w:p>
            <w:pPr>
              <w:jc w:val="left"/>
            </w:pPr>
            <w:r>
              <w:t xml:space="preserve">Verify basic derived meteorological variables are computed where not provided directly, with provenance of the source variables and method.</w:t>
            </w:r>
          </w:p>
        </w:tc>
      </w:tr>
      <w:tr>
        <w:tc>
          <w:tcPr/>
          <w:p>
            <w:pPr>
              <w:jc w:val="left"/>
            </w:pPr>
            <w:r>
              <w:t xml:space="preserve">Test method</w:t>
            </w:r>
          </w:p>
        </w:tc>
        <w:tc>
          <w:tcPr/>
          <w:p>
            <w:pPr>
              <w:numPr>
                <w:ilvl w:val="0"/>
                <w:numId w:val="1161"/>
              </w:numPr>
              <w:jc w:val="left"/>
            </w:pPr>
            <w:r>
              <w:t xml:space="preserve">Provide source observations lacking a directly reported derived variable (e.g. station-level pressure, temperature, and elevation without mean sea level pressure; or dry/wet-bulb temperature without dewpoint or relative humidity) and confirm the system computes the applicable derived variable(s).</w:t>
            </w:r>
          </w:p>
          <w:p>
            <w:pPr>
              <w:numPr>
                <w:ilvl w:val="0"/>
                <w:numId w:val="1161"/>
              </w:numPr>
              <w:jc w:val="left"/>
            </w:pPr>
            <w:r>
              <w:t xml:space="preserve">Confirm each computed derived value is stored with provenance metadata identifying the source variables used and the computation method applied.</w:t>
            </w:r>
          </w:p>
        </w:tc>
      </w:tr>
      <w:tr>
        <w:tc>
          <w:tcPr/>
          <w:p>
            <w:pPr>
              <w:jc w:val="left"/>
            </w:pPr>
            <w:r>
              <w:t xml:space="preserve">Test type</w:t>
            </w:r>
          </w:p>
        </w:tc>
        <w:tc>
          <w:tcPr/>
          <w:p>
            <w:pPr>
              <w:jc w:val="left"/>
            </w:pPr>
            <w:r>
              <w:t xml:space="preserve">Demonstration</w:t>
            </w:r>
          </w:p>
        </w:tc>
      </w:tr>
    </w:tbl>
    <w:bookmarkEnd w:id="281"/>
    <w:bookmarkStart w:id="282" w:name="conf_computation_statistics"/>
    <w:p>
      <w:pPr>
        <w:pStyle w:val="Heading3"/>
      </w:pPr>
      <w:r>
        <w:rPr>
          <w:rStyle w:val="SectionNumber"/>
        </w:rPr>
        <w:t xml:space="preserve">11.5.2</w:t>
      </w:r>
      <w:r>
        <w:tab/>
      </w:r>
      <w:r>
        <w:t xml:space="preserve">/conf/climate-computation/statistics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/conf/climate-computation/statistics</w:t>
            </w:r>
          </w:p>
        </w:tc>
      </w:tr>
      <w:tr>
        <w:tc>
          <w:tcPr/>
          <w:p>
            <w:pPr>
              <w:jc w:val="left"/>
            </w:pPr>
            <w:r>
              <w:t xml:space="preserve">Requirement</w:t>
            </w:r>
          </w:p>
        </w:tc>
        <w:tc>
          <w:tcPr/>
          <w:p>
            <w:pPr>
              <w:jc w:val="left"/>
            </w:pPr>
            <w:r>
              <w:t xml:space="preserve">/req/climate-computation/statistics</w:t>
            </w:r>
          </w:p>
        </w:tc>
      </w:tr>
      <w:tr>
        <w:tc>
          <w:tcPr/>
          <w:p>
            <w:pPr>
              <w:jc w:val="left"/>
            </w:pPr>
            <w:r>
              <w:t xml:space="preserve">Test purpose</w:t>
            </w:r>
          </w:p>
        </w:tc>
        <w:tc>
          <w:tcPr/>
          <w:p>
            <w:pPr>
              <w:jc w:val="left"/>
            </w:pPr>
            <w:r>
              <w:t xml:space="preserve">Verify summary statistics are computed, aggregated, and stored as traceable derived observations distinguished from raw data.</w:t>
            </w:r>
          </w:p>
        </w:tc>
      </w:tr>
      <w:tr>
        <w:tc>
          <w:tcPr/>
          <w:p>
            <w:pPr>
              <w:jc w:val="left"/>
            </w:pPr>
            <w:r>
              <w:t xml:space="preserve">Test method</w:t>
            </w:r>
          </w:p>
        </w:tc>
        <w:tc>
          <w:tcPr/>
          <w:p>
            <w:pPr>
              <w:numPr>
                <w:ilvl w:val="0"/>
                <w:numId w:val="1162"/>
              </w:numPr>
              <w:jc w:val="left"/>
            </w:pPr>
            <w:r>
              <w:t xml:space="preserve">Compute daily minimum, maximum, mean, and accumulated total values for an observed element from quality-controlled observations, and confirm monthly and annual aggregations of the daily values are produced.</w:t>
            </w:r>
          </w:p>
          <w:p>
            <w:pPr>
              <w:numPr>
                <w:ilvl w:val="0"/>
                <w:numId w:val="1162"/>
              </w:numPr>
              <w:jc w:val="left"/>
            </w:pPr>
            <w:r>
              <w:t xml:space="preserve">Confirm aggregation periods and functions are configurable, and that return period estimation (e.g. 10-year, 50-year, 100-year) is available for an extreme value series.</w:t>
            </w:r>
          </w:p>
          <w:p>
            <w:pPr>
              <w:numPr>
                <w:ilvl w:val="0"/>
                <w:numId w:val="1162"/>
              </w:numPr>
              <w:jc w:val="left"/>
            </w:pPr>
            <w:r>
              <w:t xml:space="preserve">Confirm a computed statistic is stored as a derived observation referencing its source observations, recording the computation method, quality flag thresholds applied, and proportion of valid source data used, and is clearly distinguished from raw observations in data access interfaces.</w:t>
            </w:r>
          </w:p>
        </w:tc>
      </w:tr>
      <w:tr>
        <w:tc>
          <w:tcPr/>
          <w:p>
            <w:pPr>
              <w:jc w:val="left"/>
            </w:pPr>
            <w:r>
              <w:t xml:space="preserve">Test type</w:t>
            </w:r>
          </w:p>
        </w:tc>
        <w:tc>
          <w:tcPr/>
          <w:p>
            <w:pPr>
              <w:jc w:val="left"/>
            </w:pPr>
            <w:r>
              <w:t xml:space="preserve">Demonstration, Execution</w:t>
            </w:r>
          </w:p>
        </w:tc>
      </w:tr>
    </w:tbl>
    <w:bookmarkEnd w:id="282"/>
    <w:bookmarkEnd w:id="283"/>
    <w:bookmarkStart w:id="286" w:name="X5cc308eeac7ce5daf0a4ee8f4df190e7749f140"/>
    <w:p>
      <w:pPr>
        <w:pStyle w:val="Heading2"/>
      </w:pPr>
      <w:r>
        <w:rPr>
          <w:rStyle w:val="SectionNumber"/>
        </w:rPr>
        <w:t xml:space="preserve">11.6</w:t>
      </w:r>
      <w:r>
        <w:tab/>
      </w:r>
      <w:r>
        <w:t xml:space="preserve">Conformance Class: Data Rescue</w:t>
      </w:r>
    </w:p>
    <w:p>
      <w:pPr>
        <w:pStyle w:val="FirstParagraph"/>
      </w:pPr>
      <w:r>
        <w:t xml:space="preserve">Optional class (see</w:t>
      </w:r>
      <w:r>
        <w:t xml:space="preserve"> </w:t>
      </w:r>
      <w:hyperlink w:anchor="X859b073d7e5a95a337a680b453cd9ab10fc927d">
        <w:r>
          <w:rPr>
            <w:rStyle w:val="Hyperlink"/>
          </w:rPr>
          <w:t xml:space="preserve">Conformance</w:t>
        </w:r>
      </w:hyperlink>
      <w:r>
        <w:t xml:space="preserve">) — the tests below apply only where a conformance claim is made for</w:t>
      </w:r>
      <w:r>
        <w:t xml:space="preserve"> </w:t>
      </w:r>
      <w:r>
        <w:t xml:space="preserve">this class.</w:t>
      </w:r>
    </w:p>
    <w:bookmarkStart w:id="284" w:name="conf_data_rescue_qc"/>
    <w:p>
      <w:pPr>
        <w:pStyle w:val="Heading3"/>
      </w:pPr>
      <w:r>
        <w:rPr>
          <w:rStyle w:val="SectionNumber"/>
        </w:rPr>
        <w:t xml:space="preserve">11.6.1</w:t>
      </w:r>
      <w:r>
        <w:tab/>
      </w:r>
      <w:r>
        <w:t xml:space="preserve">/conf/data-rescue/quality-control</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/conf/data-rescue/quality-control</w:t>
            </w:r>
          </w:p>
        </w:tc>
      </w:tr>
      <w:tr>
        <w:tc>
          <w:tcPr/>
          <w:p>
            <w:pPr>
              <w:jc w:val="left"/>
            </w:pPr>
            <w:r>
              <w:t xml:space="preserve">Requirement</w:t>
            </w:r>
          </w:p>
        </w:tc>
        <w:tc>
          <w:tcPr/>
          <w:p>
            <w:pPr>
              <w:jc w:val="left"/>
            </w:pPr>
            <w:r>
              <w:t xml:space="preserve">/req/data-rescue/quality-control</w:t>
            </w:r>
          </w:p>
        </w:tc>
      </w:tr>
      <w:tr>
        <w:tc>
          <w:tcPr/>
          <w:p>
            <w:pPr>
              <w:jc w:val="left"/>
            </w:pPr>
            <w:r>
              <w:t xml:space="preserve">Test purpose</w:t>
            </w:r>
          </w:p>
        </w:tc>
        <w:tc>
          <w:tcPr/>
          <w:p>
            <w:pPr>
              <w:jc w:val="left"/>
            </w:pPr>
            <w:r>
              <w:t xml:space="preserve">Verify quality control appropriate to historical records is applied to rescued (digitized) data, with verification against source images and documented QA decisions.</w:t>
            </w:r>
          </w:p>
        </w:tc>
      </w:tr>
      <w:tr>
        <w:tc>
          <w:tcPr/>
          <w:p>
            <w:pPr>
              <w:jc w:val="left"/>
            </w:pPr>
            <w:r>
              <w:t xml:space="preserve">Test method</w:t>
            </w:r>
          </w:p>
        </w:tc>
        <w:tc>
          <w:tcPr/>
          <w:p>
            <w:pPr>
              <w:numPr>
                <w:ilvl w:val="0"/>
                <w:numId w:val="1163"/>
              </w:numPr>
              <w:jc w:val="left"/>
            </w:pPr>
            <w:r>
              <w:t xml:space="preserve">For data entered via double-key entry, confirm the system compares the two entries and identifies transcription discrepancies.</w:t>
            </w:r>
          </w:p>
          <w:p>
            <w:pPr>
              <w:numPr>
                <w:ilvl w:val="0"/>
                <w:numId w:val="1163"/>
              </w:numPr>
              <w:jc w:val="left"/>
            </w:pPr>
            <w:r>
              <w:t xml:space="preserve">Confirm range and consistency checks appropriate to historical observation practices are applied to rescued data.</w:t>
            </w:r>
          </w:p>
          <w:p>
            <w:pPr>
              <w:numPr>
                <w:ilvl w:val="0"/>
                <w:numId w:val="1163"/>
              </w:numPr>
              <w:jc w:val="left"/>
            </w:pPr>
            <w:r>
              <w:t xml:space="preserve">For a detected discrepancy, confirm the original source image can be consulted for verification.</w:t>
            </w:r>
          </w:p>
          <w:p>
            <w:pPr>
              <w:numPr>
                <w:ilvl w:val="0"/>
                <w:numId w:val="1163"/>
              </w:numPr>
              <w:jc w:val="left"/>
            </w:pPr>
            <w:r>
              <w:t xml:space="preserve">Confirm uncertain or illegible values can be flagged, and that data rescue quality assurance decisions are documented.</w:t>
            </w:r>
          </w:p>
        </w:tc>
      </w:tr>
      <w:tr>
        <w:tc>
          <w:tcPr/>
          <w:p>
            <w:pPr>
              <w:jc w:val="left"/>
            </w:pPr>
            <w:r>
              <w:t xml:space="preserve">Test type</w:t>
            </w:r>
          </w:p>
        </w:tc>
        <w:tc>
          <w:tcPr/>
          <w:p>
            <w:pPr>
              <w:jc w:val="left"/>
            </w:pPr>
            <w:r>
              <w:t xml:space="preserve">Demonstration</w:t>
            </w:r>
          </w:p>
        </w:tc>
      </w:tr>
    </w:tbl>
    <w:bookmarkEnd w:id="284"/>
    <w:bookmarkStart w:id="285" w:name="conf_data_rescue_provenance"/>
    <w:p>
      <w:pPr>
        <w:pStyle w:val="Heading3"/>
      </w:pPr>
      <w:r>
        <w:rPr>
          <w:rStyle w:val="SectionNumber"/>
        </w:rPr>
        <w:t xml:space="preserve">11.6.2</w:t>
      </w:r>
      <w:r>
        <w:tab/>
      </w:r>
      <w:r>
        <w:t xml:space="preserve">/conf/data-rescue/provenance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/conf/data-rescue/provenance</w:t>
            </w:r>
          </w:p>
        </w:tc>
      </w:tr>
      <w:tr>
        <w:tc>
          <w:tcPr/>
          <w:p>
            <w:pPr>
              <w:jc w:val="left"/>
            </w:pPr>
            <w:r>
              <w:t xml:space="preserve">Requirement</w:t>
            </w:r>
          </w:p>
        </w:tc>
        <w:tc>
          <w:tcPr/>
          <w:p>
            <w:pPr>
              <w:jc w:val="left"/>
            </w:pPr>
            <w:r>
              <w:t xml:space="preserve">/req/data-rescue/provenance</w:t>
            </w:r>
          </w:p>
        </w:tc>
      </w:tr>
      <w:tr>
        <w:tc>
          <w:tcPr/>
          <w:p>
            <w:pPr>
              <w:jc w:val="left"/>
            </w:pPr>
            <w:r>
              <w:t xml:space="preserve">Test purpose</w:t>
            </w:r>
          </w:p>
        </w:tc>
        <w:tc>
          <w:tcPr/>
          <w:p>
            <w:pPr>
              <w:jc w:val="left"/>
            </w:pPr>
            <w:r>
              <w:t xml:space="preserve">Verify data rescue provenance is recorded, covering source document, imaging, keying, and quality assurance.</w:t>
            </w:r>
          </w:p>
        </w:tc>
      </w:tr>
      <w:tr>
        <w:tc>
          <w:tcPr/>
          <w:p>
            <w:pPr>
              <w:jc w:val="left"/>
            </w:pPr>
            <w:r>
              <w:t xml:space="preserve">Test method</w:t>
            </w:r>
          </w:p>
        </w:tc>
        <w:tc>
          <w:tcPr/>
          <w:p>
            <w:pPr>
              <w:numPr>
                <w:ilvl w:val="0"/>
                <w:numId w:val="1164"/>
              </w:numPr>
              <w:jc w:val="left"/>
            </w:pPr>
            <w:r>
              <w:t xml:space="preserve">For a rescued observation, confirm provenance metadata records the source document identification and archive location, and the image identifier and scan metadata.</w:t>
            </w:r>
          </w:p>
          <w:p>
            <w:pPr>
              <w:numPr>
                <w:ilvl w:val="0"/>
                <w:numId w:val="1164"/>
              </w:numPr>
              <w:jc w:val="left"/>
            </w:pPr>
            <w:r>
              <w:t xml:space="preserve">Confirm provenance metadata records the data entry operator(s), keying date(s), and keying method used.</w:t>
            </w:r>
          </w:p>
          <w:p>
            <w:pPr>
              <w:numPr>
                <w:ilvl w:val="0"/>
                <w:numId w:val="1164"/>
              </w:numPr>
              <w:jc w:val="left"/>
            </w:pPr>
            <w:r>
              <w:t xml:space="preserve">Confirm provenance metadata records the quality assurance verification status and any known limitations or uncertainties in the rescued data.</w:t>
            </w:r>
          </w:p>
        </w:tc>
      </w:tr>
      <w:tr>
        <w:tc>
          <w:tcPr/>
          <w:p>
            <w:pPr>
              <w:jc w:val="left"/>
            </w:pPr>
            <w:r>
              <w:t xml:space="preserve">Test type</w:t>
            </w:r>
          </w:p>
        </w:tc>
        <w:tc>
          <w:tcPr/>
          <w:p>
            <w:pPr>
              <w:jc w:val="left"/>
            </w:pPr>
            <w:r>
              <w:t xml:space="preserve">Demonstration</w:t>
            </w:r>
          </w:p>
        </w:tc>
      </w:tr>
    </w:tbl>
    <w:bookmarkEnd w:id="285"/>
    <w:bookmarkEnd w:id="286"/>
    <w:bookmarkStart w:id="296" w:name="Xdfea0ea79ad877b236962fb0706d5b4c115b621"/>
    <w:p>
      <w:pPr>
        <w:pStyle w:val="Heading2"/>
      </w:pPr>
      <w:r>
        <w:rPr>
          <w:rStyle w:val="SectionNumber"/>
        </w:rPr>
        <w:t xml:space="preserve">11.7</w:t>
      </w:r>
      <w:r>
        <w:tab/>
      </w:r>
      <w:r>
        <w:t xml:space="preserve">Conformance Class: Metadata Management</w:t>
      </w:r>
    </w:p>
    <w:p>
      <w:pPr>
        <w:pStyle w:val="FirstParagraph"/>
      </w:pPr>
      <w:r>
        <w:t xml:space="preserve">This class depends on /conf/security.</w:t>
      </w:r>
    </w:p>
    <w:bookmarkStart w:id="287" w:name="conf_metadata_wigos_compliance"/>
    <w:p>
      <w:pPr>
        <w:pStyle w:val="Heading3"/>
      </w:pPr>
      <w:r>
        <w:rPr>
          <w:rStyle w:val="SectionNumber"/>
        </w:rPr>
        <w:t xml:space="preserve">11.7.1</w:t>
      </w:r>
      <w:r>
        <w:tab/>
      </w:r>
      <w:r>
        <w:t xml:space="preserve">/conf/metadata-management/wigos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/conf/metadata-management/wigos</w:t>
            </w:r>
          </w:p>
        </w:tc>
      </w:tr>
      <w:tr>
        <w:tc>
          <w:tcPr/>
          <w:p>
            <w:pPr>
              <w:jc w:val="left"/>
            </w:pPr>
            <w:r>
              <w:t xml:space="preserve">Requirement</w:t>
            </w:r>
          </w:p>
        </w:tc>
        <w:tc>
          <w:tcPr/>
          <w:p>
            <w:pPr>
              <w:jc w:val="left"/>
            </w:pPr>
            <w:r>
              <w:t xml:space="preserve">/req/metadata-management/wigos</w:t>
            </w:r>
          </w:p>
        </w:tc>
      </w:tr>
      <w:tr>
        <w:tc>
          <w:tcPr/>
          <w:p>
            <w:pPr>
              <w:jc w:val="left"/>
            </w:pPr>
            <w:r>
              <w:t xml:space="preserve">Test purpose</w:t>
            </w:r>
          </w:p>
        </w:tc>
        <w:tc>
          <w:tcPr/>
          <w:p>
            <w:pPr>
              <w:jc w:val="left"/>
            </w:pPr>
            <w:r>
              <w:t xml:space="preserve">Verify station and sensor metadata supports the WIGOS Metadata Standard fields, with extensibility for fields outside that standard.</w:t>
            </w:r>
          </w:p>
        </w:tc>
      </w:tr>
      <w:tr>
        <w:tc>
          <w:tcPr/>
          <w:p>
            <w:pPr>
              <w:jc w:val="left"/>
            </w:pPr>
            <w:r>
              <w:t xml:space="preserve">Test method</w:t>
            </w:r>
          </w:p>
        </w:tc>
        <w:tc>
          <w:tcPr/>
          <w:p>
            <w:pPr>
              <w:numPr>
                <w:ilvl w:val="0"/>
                <w:numId w:val="1165"/>
              </w:numPr>
              <w:jc w:val="left"/>
            </w:pPr>
            <w:r>
              <w:t xml:space="preserve">Confirm station and sensor metadata records support the WIGOS Metadata Standard (WMO-No. 1192) fields: station identification, name/description/alternative names, geographic location, administrative information, station classification, sensor/instrument inventory, measurement configuration, siting/exposure description, operating schedule, and responsible party/contact.</w:t>
            </w:r>
          </w:p>
          <w:p>
            <w:pPr>
              <w:numPr>
                <w:ilvl w:val="0"/>
                <w:numId w:val="1165"/>
              </w:numPr>
              <w:jc w:val="left"/>
            </w:pPr>
            <w:r>
              <w:t xml:space="preserve">Confirm a metadata field outside the WIGOS Metadata Standard (e.g. a national or legacy identifier, or another organization-specific attribute) can be stored and retrieved.</w:t>
            </w:r>
          </w:p>
        </w:tc>
      </w:tr>
      <w:tr>
        <w:tc>
          <w:tcPr/>
          <w:p>
            <w:pPr>
              <w:jc w:val="left"/>
            </w:pPr>
            <w:r>
              <w:t xml:space="preserve">Test type</w:t>
            </w:r>
          </w:p>
        </w:tc>
        <w:tc>
          <w:tcPr/>
          <w:p>
            <w:pPr>
              <w:jc w:val="left"/>
            </w:pPr>
            <w:r>
              <w:t xml:space="preserve">Inspection, Demonstration</w:t>
            </w:r>
          </w:p>
        </w:tc>
      </w:tr>
    </w:tbl>
    <w:bookmarkEnd w:id="287"/>
    <w:bookmarkStart w:id="288" w:name="conf_metadata_history"/>
    <w:p>
      <w:pPr>
        <w:pStyle w:val="Heading3"/>
      </w:pPr>
      <w:r>
        <w:rPr>
          <w:rStyle w:val="SectionNumber"/>
        </w:rPr>
        <w:t xml:space="preserve">11.7.2</w:t>
      </w:r>
      <w:r>
        <w:tab/>
      </w:r>
      <w:r>
        <w:t xml:space="preserve">/conf/metadata-management/history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/conf/metadata-management/history</w:t>
            </w:r>
          </w:p>
        </w:tc>
      </w:tr>
      <w:tr>
        <w:tc>
          <w:tcPr/>
          <w:p>
            <w:pPr>
              <w:jc w:val="left"/>
            </w:pPr>
            <w:r>
              <w:t xml:space="preserve">Requirement</w:t>
            </w:r>
          </w:p>
        </w:tc>
        <w:tc>
          <w:tcPr/>
          <w:p>
            <w:pPr>
              <w:jc w:val="left"/>
            </w:pPr>
            <w:r>
              <w:t xml:space="preserve">/req/metadata-management/history</w:t>
            </w:r>
          </w:p>
        </w:tc>
      </w:tr>
      <w:tr>
        <w:tc>
          <w:tcPr/>
          <w:p>
            <w:pPr>
              <w:jc w:val="left"/>
            </w:pPr>
            <w:r>
              <w:t xml:space="preserve">Test purpose</w:t>
            </w:r>
          </w:p>
        </w:tc>
        <w:tc>
          <w:tcPr/>
          <w:p>
            <w:pPr>
              <w:jc w:val="left"/>
            </w:pPr>
            <w:r>
              <w:t xml:space="preserve">Verify a complete, dated station history is maintained.</w:t>
            </w:r>
          </w:p>
        </w:tc>
      </w:tr>
      <w:tr>
        <w:tc>
          <w:tcPr/>
          <w:p>
            <w:pPr>
              <w:jc w:val="left"/>
            </w:pPr>
            <w:r>
              <w:t xml:space="preserve">Test method</w:t>
            </w:r>
          </w:p>
        </w:tc>
        <w:tc>
          <w:tcPr/>
          <w:p>
            <w:pPr>
              <w:numPr>
                <w:ilvl w:val="0"/>
                <w:numId w:val="1166"/>
              </w:numPr>
              <w:jc w:val="left"/>
            </w:pPr>
            <w:r>
              <w:t xml:space="preserve">Confirm the system records a station relocation (old and new coordinates), an instrument change (make, model, installation date), and a change to observation practice or measurement height as station history entries.</w:t>
            </w:r>
          </w:p>
          <w:p>
            <w:pPr>
              <w:numPr>
                <w:ilvl w:val="0"/>
                <w:numId w:val="1166"/>
              </w:numPr>
              <w:jc w:val="left"/>
            </w:pPr>
            <w:r>
              <w:t xml:space="preserve">Confirm the system records changes to the surrounding environment affecting exposure, periods of station closure or data gaps, and network affiliation changes.</w:t>
            </w:r>
          </w:p>
          <w:p>
            <w:pPr>
              <w:numPr>
                <w:ilvl w:val="0"/>
                <w:numId w:val="1166"/>
              </w:numPr>
              <w:jc w:val="left"/>
            </w:pPr>
            <w:r>
              <w:t xml:space="preserve">For a station history entry, confirm it records the effective date and time, a description of the change, the reason where known, the responsible party, and supporting documentation references.</w:t>
            </w:r>
          </w:p>
        </w:tc>
      </w:tr>
      <w:tr>
        <w:tc>
          <w:tcPr/>
          <w:p>
            <w:pPr>
              <w:jc w:val="left"/>
            </w:pPr>
            <w:r>
              <w:t xml:space="preserve">Test type</w:t>
            </w:r>
          </w:p>
        </w:tc>
        <w:tc>
          <w:tcPr/>
          <w:p>
            <w:pPr>
              <w:jc w:val="left"/>
            </w:pPr>
            <w:r>
              <w:t xml:space="preserve">Inspection, Demonstration</w:t>
            </w:r>
          </w:p>
        </w:tc>
      </w:tr>
    </w:tbl>
    <w:bookmarkEnd w:id="288"/>
    <w:bookmarkStart w:id="289" w:name="conf_metadata_feature_catalogue"/>
    <w:p>
      <w:pPr>
        <w:pStyle w:val="Heading3"/>
      </w:pPr>
      <w:r>
        <w:rPr>
          <w:rStyle w:val="SectionNumber"/>
        </w:rPr>
        <w:t xml:space="preserve">11.7.3</w:t>
      </w:r>
      <w:r>
        <w:tab/>
      </w:r>
      <w:r>
        <w:t xml:space="preserve">/conf/metadata-management/feature-catalogue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/conf/metadata-management/feature-catalogue</w:t>
            </w:r>
          </w:p>
        </w:tc>
      </w:tr>
      <w:tr>
        <w:tc>
          <w:tcPr/>
          <w:p>
            <w:pPr>
              <w:jc w:val="left"/>
            </w:pPr>
            <w:r>
              <w:t xml:space="preserve">Requirement</w:t>
            </w:r>
          </w:p>
        </w:tc>
        <w:tc>
          <w:tcPr/>
          <w:p>
            <w:pPr>
              <w:jc w:val="left"/>
            </w:pPr>
            <w:r>
              <w:t xml:space="preserve">/req/metadata-management/feature-catalogue</w:t>
            </w:r>
          </w:p>
        </w:tc>
      </w:tr>
      <w:tr>
        <w:tc>
          <w:tcPr/>
          <w:p>
            <w:pPr>
              <w:jc w:val="left"/>
            </w:pPr>
            <w:r>
              <w:t xml:space="preserve">Test purpose</w:t>
            </w:r>
          </w:p>
        </w:tc>
        <w:tc>
          <w:tcPr/>
          <w:p>
            <w:pPr>
              <w:jc w:val="left"/>
            </w:pPr>
            <w:r>
              <w:t xml:space="preserve">Verify a catalogue of observable elements is maintained with the required descriptive fields.</w:t>
            </w:r>
          </w:p>
        </w:tc>
      </w:tr>
      <w:tr>
        <w:tc>
          <w:tcPr/>
          <w:p>
            <w:pPr>
              <w:jc w:val="left"/>
            </w:pPr>
            <w:r>
              <w:t xml:space="preserve">Test method</w:t>
            </w:r>
          </w:p>
        </w:tc>
        <w:tc>
          <w:tcPr/>
          <w:p>
            <w:pPr>
              <w:numPr>
                <w:ilvl w:val="0"/>
                <w:numId w:val="1167"/>
              </w:numPr>
              <w:jc w:val="left"/>
            </w:pPr>
            <w:r>
              <w:t xml:space="preserve">Retrieve the element catalogue and confirm each element has a unique identifier and human-readable name.</w:t>
            </w:r>
          </w:p>
          <w:p>
            <w:pPr>
              <w:numPr>
                <w:ilvl w:val="0"/>
                <w:numId w:val="1167"/>
              </w:numPr>
              <w:jc w:val="left"/>
            </w:pPr>
            <w:r>
              <w:t xml:space="preserve">Confirm each catalogued element records its measurement class, accumulation/averaging duration, unit of measure, and statistical function.</w:t>
            </w:r>
          </w:p>
          <w:p>
            <w:pPr>
              <w:numPr>
                <w:ilvl w:val="0"/>
                <w:numId w:val="1167"/>
              </w:numPr>
              <w:jc w:val="left"/>
            </w:pPr>
            <w:r>
              <w:t xml:space="preserve">Confirm each catalogued element records its applicable value range and resolution, and a controlled vocabulary reference (WMO BUFR parameter code or CF standard name) where applicable.</w:t>
            </w:r>
          </w:p>
        </w:tc>
      </w:tr>
      <w:tr>
        <w:tc>
          <w:tcPr/>
          <w:p>
            <w:pPr>
              <w:jc w:val="left"/>
            </w:pPr>
            <w:r>
              <w:t xml:space="preserve">Test type</w:t>
            </w:r>
          </w:p>
        </w:tc>
        <w:tc>
          <w:tcPr/>
          <w:p>
            <w:pPr>
              <w:jc w:val="left"/>
            </w:pPr>
            <w:r>
              <w:t xml:space="preserve">Inspection</w:t>
            </w:r>
          </w:p>
        </w:tc>
      </w:tr>
    </w:tbl>
    <w:bookmarkEnd w:id="289"/>
    <w:bookmarkStart w:id="290" w:name="conf_metadata_discovery"/>
    <w:p>
      <w:pPr>
        <w:pStyle w:val="Heading3"/>
      </w:pPr>
      <w:r>
        <w:rPr>
          <w:rStyle w:val="SectionNumber"/>
        </w:rPr>
        <w:t xml:space="preserve">11.7.4</w:t>
      </w:r>
      <w:r>
        <w:tab/>
      </w:r>
      <w:r>
        <w:t xml:space="preserve">/conf/metadata-management/discovery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/conf/metadata-management/discovery</w:t>
            </w:r>
          </w:p>
        </w:tc>
      </w:tr>
      <w:tr>
        <w:tc>
          <w:tcPr/>
          <w:p>
            <w:pPr>
              <w:jc w:val="left"/>
            </w:pPr>
            <w:r>
              <w:t xml:space="preserve">Requirement</w:t>
            </w:r>
          </w:p>
        </w:tc>
        <w:tc>
          <w:tcPr/>
          <w:p>
            <w:pPr>
              <w:jc w:val="left"/>
            </w:pPr>
            <w:r>
              <w:t xml:space="preserve">/req/metadata-management/discovery</w:t>
            </w:r>
          </w:p>
        </w:tc>
      </w:tr>
      <w:tr>
        <w:tc>
          <w:tcPr/>
          <w:p>
            <w:pPr>
              <w:jc w:val="left"/>
            </w:pPr>
            <w:r>
              <w:t xml:space="preserve">Test purpose</w:t>
            </w:r>
          </w:p>
        </w:tc>
        <w:tc>
          <w:tcPr/>
          <w:p>
            <w:pPr>
              <w:jc w:val="left"/>
            </w:pPr>
            <w:r>
              <w:t xml:space="preserve">Verify dataset-level discovery metadata is WCMP2-compliant and dataset lineage metadata follows the W3C PROV Data Model.</w:t>
            </w:r>
          </w:p>
        </w:tc>
      </w:tr>
      <w:tr>
        <w:tc>
          <w:tcPr/>
          <w:p>
            <w:pPr>
              <w:jc w:val="left"/>
            </w:pPr>
            <w:r>
              <w:t xml:space="preserve">Test method</w:t>
            </w:r>
          </w:p>
        </w:tc>
        <w:tc>
          <w:tcPr/>
          <w:p>
            <w:pPr>
              <w:numPr>
                <w:ilvl w:val="0"/>
                <w:numId w:val="1168"/>
              </w:numPr>
              <w:jc w:val="left"/>
            </w:pPr>
            <w:r>
              <w:t xml:space="preserve">Retrieve a dataset-level discovery metadata record and confirm it includes a globally unique persistent identifier, title and description, spatial extent (WGS84 bounding box) and temporal extent, Earth system discipline classification (WIS2 Topic Hierarchy), responsible organization and contact role, WMO data policy classification, and at least one data access link.</w:t>
            </w:r>
          </w:p>
          <w:p>
            <w:pPr>
              <w:numPr>
                <w:ilvl w:val="0"/>
                <w:numId w:val="1168"/>
              </w:numPr>
              <w:jc w:val="left"/>
            </w:pPr>
            <w:r>
              <w:t xml:space="preserve">Confirm the dataset’s lineage metadata records the originating station networks, instruments, and observation periods, and, for each significant processing stage (ingestion, quality control, homogenization where applicable, disaggregation/infilling where applicable, statistical aggregation), the date, description, responsible party, and software or method reference.</w:t>
            </w:r>
          </w:p>
        </w:tc>
      </w:tr>
      <w:tr>
        <w:tc>
          <w:tcPr/>
          <w:p>
            <w:pPr>
              <w:jc w:val="left"/>
            </w:pPr>
            <w:r>
              <w:t xml:space="preserve">Test type</w:t>
            </w:r>
          </w:p>
        </w:tc>
        <w:tc>
          <w:tcPr/>
          <w:p>
            <w:pPr>
              <w:jc w:val="left"/>
            </w:pPr>
            <w:r>
              <w:t xml:space="preserve">Inspection, Execution</w:t>
            </w:r>
          </w:p>
        </w:tc>
      </w:tr>
    </w:tbl>
    <w:bookmarkEnd w:id="290"/>
    <w:bookmarkStart w:id="291" w:name="conf_metadata_data_quality"/>
    <w:p>
      <w:pPr>
        <w:pStyle w:val="Heading3"/>
      </w:pPr>
      <w:r>
        <w:rPr>
          <w:rStyle w:val="SectionNumber"/>
        </w:rPr>
        <w:t xml:space="preserve">11.7.5</w:t>
      </w:r>
      <w:r>
        <w:tab/>
      </w:r>
      <w:r>
        <w:t xml:space="preserve">/conf/metadata-management/data-quality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/conf/metadata-management/data-quality</w:t>
            </w:r>
          </w:p>
        </w:tc>
      </w:tr>
      <w:tr>
        <w:tc>
          <w:tcPr/>
          <w:p>
            <w:pPr>
              <w:jc w:val="left"/>
            </w:pPr>
            <w:r>
              <w:t xml:space="preserve">Requirement</w:t>
            </w:r>
          </w:p>
        </w:tc>
        <w:tc>
          <w:tcPr/>
          <w:p>
            <w:pPr>
              <w:jc w:val="left"/>
            </w:pPr>
            <w:r>
              <w:t xml:space="preserve">/req/metadata-management/data-quality</w:t>
            </w:r>
          </w:p>
        </w:tc>
      </w:tr>
      <w:tr>
        <w:tc>
          <w:tcPr/>
          <w:p>
            <w:pPr>
              <w:jc w:val="left"/>
            </w:pPr>
            <w:r>
              <w:t xml:space="preserve">Test purpose</w:t>
            </w:r>
          </w:p>
        </w:tc>
        <w:tc>
          <w:tcPr/>
          <w:p>
            <w:pPr>
              <w:jc w:val="left"/>
            </w:pPr>
            <w:r>
              <w:t xml:space="preserve">Verify dataset-level quality metadata and quality reports are maintained.</w:t>
            </w:r>
          </w:p>
        </w:tc>
      </w:tr>
      <w:tr>
        <w:tc>
          <w:tcPr/>
          <w:p>
            <w:pPr>
              <w:jc w:val="left"/>
            </w:pPr>
            <w:r>
              <w:t xml:space="preserve">Test method</w:t>
            </w:r>
          </w:p>
        </w:tc>
        <w:tc>
          <w:tcPr/>
          <w:p>
            <w:pPr>
              <w:numPr>
                <w:ilvl w:val="0"/>
                <w:numId w:val="1169"/>
              </w:numPr>
              <w:jc w:val="left"/>
            </w:pPr>
            <w:r>
              <w:t xml:space="preserve">Retrieve dataset-level quality metadata and confirm it includes completeness measures (covering both missing and duplicate/spurious records), temporal quality (gaps and overlaps), thematic accuracy drawing on quality control results, and an overall conformance result against defined quality thresholds.</w:t>
            </w:r>
          </w:p>
          <w:p>
            <w:pPr>
              <w:numPr>
                <w:ilvl w:val="0"/>
                <w:numId w:val="1169"/>
              </w:numPr>
              <w:jc w:val="left"/>
            </w:pPr>
            <w:r>
              <w:t xml:space="preserve">Generate a dataset quality report and confirm it summarizes completeness by station, element, and time period, identifies temporal gaps, and reports the distribution of quality control flag statuses.</w:t>
            </w:r>
          </w:p>
        </w:tc>
      </w:tr>
      <w:tr>
        <w:tc>
          <w:tcPr/>
          <w:p>
            <w:pPr>
              <w:jc w:val="left"/>
            </w:pPr>
            <w:r>
              <w:t xml:space="preserve">Test type</w:t>
            </w:r>
          </w:p>
        </w:tc>
        <w:tc>
          <w:tcPr/>
          <w:p>
            <w:pPr>
              <w:jc w:val="left"/>
            </w:pPr>
            <w:r>
              <w:t xml:space="preserve">Inspection, Execution</w:t>
            </w:r>
          </w:p>
        </w:tc>
      </w:tr>
    </w:tbl>
    <w:bookmarkEnd w:id="291"/>
    <w:bookmarkStart w:id="292" w:name="conf_metadata_constraints"/>
    <w:p>
      <w:pPr>
        <w:pStyle w:val="Heading3"/>
      </w:pPr>
      <w:r>
        <w:rPr>
          <w:rStyle w:val="SectionNumber"/>
        </w:rPr>
        <w:t xml:space="preserve">11.7.6</w:t>
      </w:r>
      <w:r>
        <w:tab/>
      </w:r>
      <w:r>
        <w:t xml:space="preserve">/conf/metadata-management/constraints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/conf/metadata-management/constraints</w:t>
            </w:r>
          </w:p>
        </w:tc>
      </w:tr>
      <w:tr>
        <w:tc>
          <w:tcPr/>
          <w:p>
            <w:pPr>
              <w:jc w:val="left"/>
            </w:pPr>
            <w:r>
              <w:t xml:space="preserve">Requirement</w:t>
            </w:r>
          </w:p>
        </w:tc>
        <w:tc>
          <w:tcPr/>
          <w:p>
            <w:pPr>
              <w:jc w:val="left"/>
            </w:pPr>
            <w:r>
              <w:t xml:space="preserve">/req/metadata-management/constraints</w:t>
            </w:r>
          </w:p>
        </w:tc>
      </w:tr>
      <w:tr>
        <w:tc>
          <w:tcPr/>
          <w:p>
            <w:pPr>
              <w:jc w:val="left"/>
            </w:pPr>
            <w:r>
              <w:t xml:space="preserve">Test purpose</w:t>
            </w:r>
          </w:p>
        </w:tc>
        <w:tc>
          <w:tcPr/>
          <w:p>
            <w:pPr>
              <w:jc w:val="left"/>
            </w:pPr>
            <w:r>
              <w:t xml:space="preserve">Verify data access and use constraints are recorded per dataset.</w:t>
            </w:r>
          </w:p>
        </w:tc>
      </w:tr>
      <w:tr>
        <w:tc>
          <w:tcPr/>
          <w:p>
            <w:pPr>
              <w:jc w:val="left"/>
            </w:pPr>
            <w:r>
              <w:t xml:space="preserve">Test method</w:t>
            </w:r>
          </w:p>
        </w:tc>
        <w:tc>
          <w:tcPr/>
          <w:p>
            <w:pPr>
              <w:numPr>
                <w:ilvl w:val="0"/>
                <w:numId w:val="1170"/>
              </w:numPr>
              <w:jc w:val="left"/>
            </w:pPr>
            <w:r>
              <w:t xml:space="preserve">Confirm a dataset’s access and use constraints record legal access restrictions and use/redistribution conditions.</w:t>
            </w:r>
          </w:p>
          <w:p>
            <w:pPr>
              <w:numPr>
                <w:ilvl w:val="0"/>
                <w:numId w:val="1170"/>
              </w:numPr>
              <w:jc w:val="left"/>
            </w:pPr>
            <w:r>
              <w:t xml:space="preserve">Confirm security classification, where applicable, and embargo periods (dates before which data may not be published externally) are recorded.</w:t>
            </w:r>
          </w:p>
        </w:tc>
      </w:tr>
      <w:tr>
        <w:tc>
          <w:tcPr/>
          <w:p>
            <w:pPr>
              <w:jc w:val="left"/>
            </w:pPr>
            <w:r>
              <w:t xml:space="preserve">Test type</w:t>
            </w:r>
          </w:p>
        </w:tc>
        <w:tc>
          <w:tcPr/>
          <w:p>
            <w:pPr>
              <w:jc w:val="left"/>
            </w:pPr>
            <w:r>
              <w:t xml:space="preserve">Inspection</w:t>
            </w:r>
          </w:p>
        </w:tc>
      </w:tr>
    </w:tbl>
    <w:bookmarkEnd w:id="292"/>
    <w:bookmarkStart w:id="293" w:name="conf_metadata_export"/>
    <w:p>
      <w:pPr>
        <w:pStyle w:val="Heading3"/>
      </w:pPr>
      <w:r>
        <w:rPr>
          <w:rStyle w:val="SectionNumber"/>
        </w:rPr>
        <w:t xml:space="preserve">11.7.7</w:t>
      </w:r>
      <w:r>
        <w:tab/>
      </w:r>
      <w:r>
        <w:t xml:space="preserve">/conf/metadata-management/export</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/conf/metadata-management/export</w:t>
            </w:r>
          </w:p>
        </w:tc>
      </w:tr>
      <w:tr>
        <w:tc>
          <w:tcPr/>
          <w:p>
            <w:pPr>
              <w:jc w:val="left"/>
            </w:pPr>
            <w:r>
              <w:t xml:space="preserve">Requirement</w:t>
            </w:r>
          </w:p>
        </w:tc>
        <w:tc>
          <w:tcPr/>
          <w:p>
            <w:pPr>
              <w:jc w:val="left"/>
            </w:pPr>
            <w:r>
              <w:t xml:space="preserve">/req/metadata-management/export</w:t>
            </w:r>
          </w:p>
        </w:tc>
      </w:tr>
      <w:tr>
        <w:tc>
          <w:tcPr/>
          <w:p>
            <w:pPr>
              <w:jc w:val="left"/>
            </w:pPr>
            <w:r>
              <w:t xml:space="preserve">Test purpose</w:t>
            </w:r>
          </w:p>
        </w:tc>
        <w:tc>
          <w:tcPr/>
          <w:p>
            <w:pPr>
              <w:jc w:val="left"/>
            </w:pPr>
            <w:r>
              <w:t xml:space="preserve">Verify metadata can be exported in the required standard formats.</w:t>
            </w:r>
          </w:p>
        </w:tc>
      </w:tr>
      <w:tr>
        <w:tc>
          <w:tcPr/>
          <w:p>
            <w:pPr>
              <w:jc w:val="left"/>
            </w:pPr>
            <w:r>
              <w:t xml:space="preserve">Test method</w:t>
            </w:r>
          </w:p>
        </w:tc>
        <w:tc>
          <w:tcPr/>
          <w:p>
            <w:pPr>
              <w:numPr>
                <w:ilvl w:val="0"/>
                <w:numId w:val="1171"/>
              </w:numPr>
              <w:jc w:val="left"/>
            </w:pPr>
            <w:r>
              <w:t xml:space="preserve">Export station and sensor metadata in WIGOS Metadata Representation (WMDR) format.</w:t>
            </w:r>
          </w:p>
          <w:p>
            <w:pPr>
              <w:numPr>
                <w:ilvl w:val="0"/>
                <w:numId w:val="1171"/>
              </w:numPr>
              <w:jc w:val="left"/>
            </w:pPr>
            <w:r>
              <w:t xml:space="preserve">Export dataset discovery metadata in WMO Core Metadata Profile v2 (WCMP2, GeoJSON).</w:t>
            </w:r>
          </w:p>
          <w:p>
            <w:pPr>
              <w:numPr>
                <w:ilvl w:val="0"/>
                <w:numId w:val="1171"/>
              </w:numPr>
              <w:jc w:val="left"/>
            </w:pPr>
            <w:r>
              <w:t xml:space="preserve">Export dataset lineage/provenance records in W3C PROV-O or an equivalent structured format.</w:t>
            </w:r>
          </w:p>
          <w:p>
            <w:pPr>
              <w:numPr>
                <w:ilvl w:val="0"/>
                <w:numId w:val="1171"/>
              </w:numPr>
              <w:jc w:val="left"/>
            </w:pPr>
            <w:r>
              <w:t xml:space="preserve">Export a dataset quality report and the element catalogue, each in a documented structured format.</w:t>
            </w:r>
          </w:p>
        </w:tc>
      </w:tr>
      <w:tr>
        <w:tc>
          <w:tcPr/>
          <w:p>
            <w:pPr>
              <w:jc w:val="left"/>
            </w:pPr>
            <w:r>
              <w:t xml:space="preserve">Test type</w:t>
            </w:r>
          </w:p>
        </w:tc>
        <w:tc>
          <w:tcPr/>
          <w:p>
            <w:pPr>
              <w:jc w:val="left"/>
            </w:pPr>
            <w:r>
              <w:t xml:space="preserve">Execution</w:t>
            </w:r>
          </w:p>
        </w:tc>
      </w:tr>
    </w:tbl>
    <w:bookmarkEnd w:id="293"/>
    <w:bookmarkStart w:id="294" w:name="conf_metadata_quality"/>
    <w:p>
      <w:pPr>
        <w:pStyle w:val="Heading3"/>
      </w:pPr>
      <w:r>
        <w:rPr>
          <w:rStyle w:val="SectionNumber"/>
        </w:rPr>
        <w:t xml:space="preserve">11.7.8</w:t>
      </w:r>
      <w:r>
        <w:tab/>
      </w:r>
      <w:r>
        <w:t xml:space="preserve">/conf/metadata-management/validation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/conf/metadata-management/validation</w:t>
            </w:r>
          </w:p>
        </w:tc>
      </w:tr>
      <w:tr>
        <w:tc>
          <w:tcPr/>
          <w:p>
            <w:pPr>
              <w:jc w:val="left"/>
            </w:pPr>
            <w:r>
              <w:t xml:space="preserve">Requirement</w:t>
            </w:r>
          </w:p>
        </w:tc>
        <w:tc>
          <w:tcPr/>
          <w:p>
            <w:pPr>
              <w:jc w:val="left"/>
            </w:pPr>
            <w:r>
              <w:t xml:space="preserve">/req/metadata-management/validation</w:t>
            </w:r>
          </w:p>
        </w:tc>
      </w:tr>
      <w:tr>
        <w:tc>
          <w:tcPr/>
          <w:p>
            <w:pPr>
              <w:jc w:val="left"/>
            </w:pPr>
            <w:r>
              <w:t xml:space="preserve">Test purpose</w:t>
            </w:r>
          </w:p>
        </w:tc>
        <w:tc>
          <w:tcPr/>
          <w:p>
            <w:pPr>
              <w:jc w:val="left"/>
            </w:pPr>
            <w:r>
              <w:t xml:space="preserve">Verify metadata is validated for completeness, coordinate validity, temporal consistency, referential integrity, and controlled vocabulary compliance, with reporting.</w:t>
            </w:r>
          </w:p>
        </w:tc>
      </w:tr>
      <w:tr>
        <w:tc>
          <w:tcPr/>
          <w:p>
            <w:pPr>
              <w:jc w:val="left"/>
            </w:pPr>
            <w:r>
              <w:t xml:space="preserve">Test method</w:t>
            </w:r>
          </w:p>
        </w:tc>
        <w:tc>
          <w:tcPr/>
          <w:p>
            <w:pPr>
              <w:numPr>
                <w:ilvl w:val="0"/>
                <w:numId w:val="1172"/>
              </w:numPr>
              <w:jc w:val="left"/>
            </w:pPr>
            <w:r>
              <w:t xml:space="preserve">Submit metadata with a missing required field, an invalid coordinate, overlapping effective dates, a reference to a non-existent station, and a non-compliant classification value, and confirm each is detected by validation.</w:t>
            </w:r>
          </w:p>
          <w:p>
            <w:pPr>
              <w:numPr>
                <w:ilvl w:val="0"/>
                <w:numId w:val="1172"/>
              </w:numPr>
              <w:jc w:val="left"/>
            </w:pPr>
            <w:r>
              <w:t xml:space="preserve">Generate a metadata validation report and confirm it identifies missing required metadata, quality issues or inconsistencies, and recommendations for improvement.</w:t>
            </w:r>
          </w:p>
        </w:tc>
      </w:tr>
      <w:tr>
        <w:tc>
          <w:tcPr/>
          <w:p>
            <w:pPr>
              <w:jc w:val="left"/>
            </w:pPr>
            <w:r>
              <w:t xml:space="preserve">Test type</w:t>
            </w:r>
          </w:p>
        </w:tc>
        <w:tc>
          <w:tcPr/>
          <w:p>
            <w:pPr>
              <w:jc w:val="left"/>
            </w:pPr>
            <w:r>
              <w:t xml:space="preserve">Demonstration, Execution</w:t>
            </w:r>
          </w:p>
        </w:tc>
      </w:tr>
    </w:tbl>
    <w:bookmarkEnd w:id="294"/>
    <w:bookmarkStart w:id="295" w:name="conf_metadata_citation"/>
    <w:p>
      <w:pPr>
        <w:pStyle w:val="Heading3"/>
      </w:pPr>
      <w:r>
        <w:rPr>
          <w:rStyle w:val="SectionNumber"/>
        </w:rPr>
        <w:t xml:space="preserve">11.7.9</w:t>
      </w:r>
      <w:r>
        <w:tab/>
      </w:r>
      <w:r>
        <w:t xml:space="preserve">/conf/metadata-management/citation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/conf/metadata-management/citation</w:t>
            </w:r>
          </w:p>
        </w:tc>
      </w:tr>
      <w:tr>
        <w:tc>
          <w:tcPr/>
          <w:p>
            <w:pPr>
              <w:jc w:val="left"/>
            </w:pPr>
            <w:r>
              <w:t xml:space="preserve">Requirement</w:t>
            </w:r>
          </w:p>
        </w:tc>
        <w:tc>
          <w:tcPr/>
          <w:p>
            <w:pPr>
              <w:jc w:val="left"/>
            </w:pPr>
            <w:r>
              <w:t xml:space="preserve">/req/metadata-management/citation</w:t>
            </w:r>
          </w:p>
        </w:tc>
      </w:tr>
      <w:tr>
        <w:tc>
          <w:tcPr/>
          <w:p>
            <w:pPr>
              <w:jc w:val="left"/>
            </w:pPr>
            <w:r>
              <w:t xml:space="preserve">Test purpose</w:t>
            </w:r>
          </w:p>
        </w:tc>
        <w:tc>
          <w:tcPr/>
          <w:p>
            <w:pPr>
              <w:jc w:val="left"/>
            </w:pPr>
            <w:r>
              <w:t xml:space="preserve">Verify datasets support persistent identification, citation text, versioning, and derived-product linkage.</w:t>
            </w:r>
          </w:p>
        </w:tc>
      </w:tr>
      <w:tr>
        <w:tc>
          <w:tcPr/>
          <w:p>
            <w:pPr>
              <w:jc w:val="left"/>
            </w:pPr>
            <w:r>
              <w:t xml:space="preserve">Test method</w:t>
            </w:r>
          </w:p>
        </w:tc>
        <w:tc>
          <w:tcPr/>
          <w:p>
            <w:pPr>
              <w:numPr>
                <w:ilvl w:val="0"/>
                <w:numId w:val="1173"/>
              </w:numPr>
              <w:jc w:val="left"/>
            </w:pPr>
            <w:r>
              <w:t xml:space="preserve">Confirm a dataset has a generated persistent identifier (DOI or equivalent) and that recommended citation text is provided.</w:t>
            </w:r>
          </w:p>
          <w:p>
            <w:pPr>
              <w:numPr>
                <w:ilvl w:val="0"/>
                <w:numId w:val="1173"/>
              </w:numPr>
              <w:jc w:val="left"/>
            </w:pPr>
            <w:r>
              <w:t xml:space="preserve">Confirm dataset versions are clearly identified.</w:t>
            </w:r>
          </w:p>
          <w:p>
            <w:pPr>
              <w:numPr>
                <w:ilvl w:val="0"/>
                <w:numId w:val="1173"/>
              </w:numPr>
              <w:jc w:val="left"/>
            </w:pPr>
            <w:r>
              <w:t xml:space="preserve">Confirm links are maintained between a derived product and its source dataset(s).</w:t>
            </w:r>
          </w:p>
        </w:tc>
      </w:tr>
      <w:tr>
        <w:tc>
          <w:tcPr/>
          <w:p>
            <w:pPr>
              <w:jc w:val="left"/>
            </w:pPr>
            <w:r>
              <w:t xml:space="preserve">Test type</w:t>
            </w:r>
          </w:p>
        </w:tc>
        <w:tc>
          <w:tcPr/>
          <w:p>
            <w:pPr>
              <w:jc w:val="left"/>
            </w:pPr>
            <w:r>
              <w:t xml:space="preserve">Inspection, Demonstration</w:t>
            </w:r>
          </w:p>
        </w:tc>
      </w:tr>
    </w:tbl>
    <w:bookmarkEnd w:id="295"/>
    <w:bookmarkEnd w:id="296"/>
    <w:bookmarkStart w:id="301" w:name="X03db9533f600a2cece6150420e84cc9b81d2ba8"/>
    <w:p>
      <w:pPr>
        <w:pStyle w:val="Heading2"/>
      </w:pPr>
      <w:r>
        <w:rPr>
          <w:rStyle w:val="SectionNumber"/>
        </w:rPr>
        <w:t xml:space="preserve">11.8</w:t>
      </w:r>
      <w:r>
        <w:tab/>
      </w:r>
      <w:r>
        <w:t xml:space="preserve">Conformance Class: User Interface</w:t>
      </w:r>
    </w:p>
    <w:bookmarkStart w:id="297" w:name="conf_ui_visualization"/>
    <w:p>
      <w:pPr>
        <w:pStyle w:val="Heading3"/>
      </w:pPr>
      <w:r>
        <w:rPr>
          <w:rStyle w:val="SectionNumber"/>
        </w:rPr>
        <w:t xml:space="preserve">11.8.1</w:t>
      </w:r>
      <w:r>
        <w:tab/>
      </w:r>
      <w:r>
        <w:t xml:space="preserve">/conf/user-interface/visualization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/conf/user-interface/visualization</w:t>
            </w:r>
          </w:p>
        </w:tc>
      </w:tr>
      <w:tr>
        <w:tc>
          <w:tcPr/>
          <w:p>
            <w:pPr>
              <w:jc w:val="left"/>
            </w:pPr>
            <w:r>
              <w:t xml:space="preserve">Requirement</w:t>
            </w:r>
          </w:p>
        </w:tc>
        <w:tc>
          <w:tcPr/>
          <w:p>
            <w:pPr>
              <w:jc w:val="left"/>
            </w:pPr>
            <w:r>
              <w:t xml:space="preserve">/req/user-interface/visualization</w:t>
            </w:r>
          </w:p>
        </w:tc>
      </w:tr>
      <w:tr>
        <w:tc>
          <w:tcPr/>
          <w:p>
            <w:pPr>
              <w:jc w:val="left"/>
            </w:pPr>
            <w:r>
              <w:t xml:space="preserve">Test purpose</w:t>
            </w:r>
          </w:p>
        </w:tc>
        <w:tc>
          <w:tcPr/>
          <w:p>
            <w:pPr>
              <w:jc w:val="left"/>
            </w:pPr>
            <w:r>
              <w:t xml:space="preserve">Verify the system provides interactive visualization of observations, comparisons, station maps, and exportable graphics.</w:t>
            </w:r>
          </w:p>
        </w:tc>
      </w:tr>
      <w:tr>
        <w:tc>
          <w:tcPr/>
          <w:p>
            <w:pPr>
              <w:jc w:val="left"/>
            </w:pPr>
            <w:r>
              <w:t xml:space="preserve">Test method</w:t>
            </w:r>
          </w:p>
        </w:tc>
        <w:tc>
          <w:tcPr/>
          <w:p>
            <w:pPr>
              <w:numPr>
                <w:ilvl w:val="0"/>
                <w:numId w:val="1174"/>
              </w:numPr>
              <w:jc w:val="left"/>
            </w:pPr>
            <w:r>
              <w:t xml:space="preserve">Display a time series plot of observation values over a configurable time range.</w:t>
            </w:r>
          </w:p>
          <w:p>
            <w:pPr>
              <w:numPr>
                <w:ilvl w:val="0"/>
                <w:numId w:val="1174"/>
              </w:numPr>
              <w:jc w:val="left"/>
            </w:pPr>
            <w:r>
              <w:t xml:space="preserve">Confirm original and quality-controlled or homogenized values can be displayed simultaneously for comparison.</w:t>
            </w:r>
          </w:p>
          <w:p>
            <w:pPr>
              <w:numPr>
                <w:ilvl w:val="0"/>
                <w:numId w:val="1174"/>
              </w:numPr>
              <w:jc w:val="left"/>
            </w:pPr>
            <w:r>
              <w:t xml:space="preserve">Display a station location map with filtering and selection capability.</w:t>
            </w:r>
          </w:p>
          <w:p>
            <w:pPr>
              <w:numPr>
                <w:ilvl w:val="0"/>
                <w:numId w:val="1174"/>
              </w:numPr>
              <w:jc w:val="left"/>
            </w:pPr>
            <w:r>
              <w:t xml:space="preserve">Export a visualization in a common image format (PNG, SVG, or PDF).</w:t>
            </w:r>
          </w:p>
          <w:p>
            <w:pPr>
              <w:numPr>
                <w:ilvl w:val="0"/>
                <w:numId w:val="1174"/>
              </w:numPr>
              <w:jc w:val="left"/>
            </w:pPr>
            <w:r>
              <w:t xml:space="preserve">Interactively explore quality control flags and metadata from within the visualization.</w:t>
            </w:r>
          </w:p>
        </w:tc>
      </w:tr>
      <w:tr>
        <w:tc>
          <w:tcPr/>
          <w:p>
            <w:pPr>
              <w:jc w:val="left"/>
            </w:pPr>
            <w:r>
              <w:t xml:space="preserve">Test type</w:t>
            </w:r>
          </w:p>
        </w:tc>
        <w:tc>
          <w:tcPr/>
          <w:p>
            <w:pPr>
              <w:jc w:val="left"/>
            </w:pPr>
            <w:r>
              <w:t xml:space="preserve">Demonstration</w:t>
            </w:r>
          </w:p>
        </w:tc>
      </w:tr>
    </w:tbl>
    <w:bookmarkEnd w:id="297"/>
    <w:bookmarkStart w:id="298" w:name="conf_ui_tabular"/>
    <w:p>
      <w:pPr>
        <w:pStyle w:val="Heading3"/>
      </w:pPr>
      <w:r>
        <w:rPr>
          <w:rStyle w:val="SectionNumber"/>
        </w:rPr>
        <w:t xml:space="preserve">11.8.2</w:t>
      </w:r>
      <w:r>
        <w:tab/>
      </w:r>
      <w:r>
        <w:t xml:space="preserve">/conf/user-interface/tabular</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/conf/user-interface/tabular</w:t>
            </w:r>
          </w:p>
        </w:tc>
      </w:tr>
      <w:tr>
        <w:tc>
          <w:tcPr/>
          <w:p>
            <w:pPr>
              <w:jc w:val="left"/>
            </w:pPr>
            <w:r>
              <w:t xml:space="preserve">Requirement</w:t>
            </w:r>
          </w:p>
        </w:tc>
        <w:tc>
          <w:tcPr/>
          <w:p>
            <w:pPr>
              <w:jc w:val="left"/>
            </w:pPr>
            <w:r>
              <w:t xml:space="preserve">/req/user-interface/tabular</w:t>
            </w:r>
          </w:p>
        </w:tc>
      </w:tr>
      <w:tr>
        <w:tc>
          <w:tcPr/>
          <w:p>
            <w:pPr>
              <w:jc w:val="left"/>
            </w:pPr>
            <w:r>
              <w:t xml:space="preserve">Test purpose</w:t>
            </w:r>
          </w:p>
        </w:tc>
        <w:tc>
          <w:tcPr/>
          <w:p>
            <w:pPr>
              <w:jc w:val="left"/>
            </w:pPr>
            <w:r>
              <w:t xml:space="preserve">Verify observations can be displayed, sorted, filtered, paginated, compared, and exported in tabular form.</w:t>
            </w:r>
          </w:p>
        </w:tc>
      </w:tr>
      <w:tr>
        <w:tc>
          <w:tcPr/>
          <w:p>
            <w:pPr>
              <w:jc w:val="left"/>
            </w:pPr>
            <w:r>
              <w:t xml:space="preserve">Test method</w:t>
            </w:r>
          </w:p>
        </w:tc>
        <w:tc>
          <w:tcPr/>
          <w:p>
            <w:pPr>
              <w:numPr>
                <w:ilvl w:val="0"/>
                <w:numId w:val="1175"/>
              </w:numPr>
              <w:jc w:val="left"/>
            </w:pPr>
            <w:r>
              <w:t xml:space="preserve">Display observations in tabular format with configurable columns (timestamp, station, element, value, unit, quality flag).</w:t>
            </w:r>
          </w:p>
          <w:p>
            <w:pPr>
              <w:numPr>
                <w:ilvl w:val="0"/>
                <w:numId w:val="1175"/>
              </w:numPr>
              <w:jc w:val="left"/>
            </w:pPr>
            <w:r>
              <w:t xml:space="preserve">Sort and filter the table by any displayed column, and confirm pagination is provided for a large result set.</w:t>
            </w:r>
          </w:p>
          <w:p>
            <w:pPr>
              <w:numPr>
                <w:ilvl w:val="0"/>
                <w:numId w:val="1175"/>
              </w:numPr>
              <w:jc w:val="left"/>
            </w:pPr>
            <w:r>
              <w:t xml:space="preserve">Display data from multiple stations or elements simultaneously for comparison.</w:t>
            </w:r>
          </w:p>
          <w:p>
            <w:pPr>
              <w:numPr>
                <w:ilvl w:val="0"/>
                <w:numId w:val="1175"/>
              </w:numPr>
              <w:jc w:val="left"/>
            </w:pPr>
            <w:r>
              <w:t xml:space="preserve">Export the displayed tabular data in CSV or an equivalent flat-file format.</w:t>
            </w:r>
          </w:p>
        </w:tc>
      </w:tr>
      <w:tr>
        <w:tc>
          <w:tcPr/>
          <w:p>
            <w:pPr>
              <w:jc w:val="left"/>
            </w:pPr>
            <w:r>
              <w:t xml:space="preserve">Test type</w:t>
            </w:r>
          </w:p>
        </w:tc>
        <w:tc>
          <w:tcPr/>
          <w:p>
            <w:pPr>
              <w:jc w:val="left"/>
            </w:pPr>
            <w:r>
              <w:t xml:space="preserve">Demonstration</w:t>
            </w:r>
          </w:p>
        </w:tc>
      </w:tr>
    </w:tbl>
    <w:bookmarkEnd w:id="298"/>
    <w:bookmarkStart w:id="299" w:name="conf_ui_search"/>
    <w:p>
      <w:pPr>
        <w:pStyle w:val="Heading3"/>
      </w:pPr>
      <w:r>
        <w:rPr>
          <w:rStyle w:val="SectionNumber"/>
        </w:rPr>
        <w:t xml:space="preserve">11.8.3</w:t>
      </w:r>
      <w:r>
        <w:tab/>
      </w:r>
      <w:r>
        <w:t xml:space="preserve">/conf/user-interface/search</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/conf/user-interface/search</w:t>
            </w:r>
          </w:p>
        </w:tc>
      </w:tr>
      <w:tr>
        <w:tc>
          <w:tcPr/>
          <w:p>
            <w:pPr>
              <w:jc w:val="left"/>
            </w:pPr>
            <w:r>
              <w:t xml:space="preserve">Requirement</w:t>
            </w:r>
          </w:p>
        </w:tc>
        <w:tc>
          <w:tcPr/>
          <w:p>
            <w:pPr>
              <w:jc w:val="left"/>
            </w:pPr>
            <w:r>
              <w:t xml:space="preserve">/req/user-interface/search</w:t>
            </w:r>
          </w:p>
        </w:tc>
      </w:tr>
      <w:tr>
        <w:tc>
          <w:tcPr/>
          <w:p>
            <w:pPr>
              <w:jc w:val="left"/>
            </w:pPr>
            <w:r>
              <w:t xml:space="preserve">Test purpose</w:t>
            </w:r>
          </w:p>
        </w:tc>
        <w:tc>
          <w:tcPr/>
          <w:p>
            <w:pPr>
              <w:jc w:val="left"/>
            </w:pPr>
            <w:r>
              <w:t xml:space="preserve">Verify integrated search supports the required filters, contextual results, navigation, and download.</w:t>
            </w:r>
          </w:p>
        </w:tc>
      </w:tr>
      <w:tr>
        <w:tc>
          <w:tcPr/>
          <w:p>
            <w:pPr>
              <w:jc w:val="left"/>
            </w:pPr>
            <w:r>
              <w:t xml:space="preserve">Test method</w:t>
            </w:r>
          </w:p>
        </w:tc>
        <w:tc>
          <w:tcPr/>
          <w:p>
            <w:pPr>
              <w:numPr>
                <w:ilvl w:val="0"/>
                <w:numId w:val="1176"/>
              </w:numPr>
              <w:jc w:val="left"/>
            </w:pPr>
            <w:r>
              <w:t xml:space="preserve">Search filtered by station identifier, station name, geographic area, element, time period, and quality control status.</w:t>
            </w:r>
          </w:p>
          <w:p>
            <w:pPr>
              <w:numPr>
                <w:ilvl w:val="0"/>
                <w:numId w:val="1176"/>
              </w:numPr>
              <w:jc w:val="left"/>
            </w:pPr>
            <w:r>
              <w:t xml:space="preserve">Confirm search results present sufficient context (station name, location, data coverage) to identify relevant records.</w:t>
            </w:r>
          </w:p>
          <w:p>
            <w:pPr>
              <w:numPr>
                <w:ilvl w:val="0"/>
                <w:numId w:val="1176"/>
              </w:numPr>
              <w:jc w:val="left"/>
            </w:pPr>
            <w:r>
              <w:t xml:space="preserve">Navigate from a search result to a detailed observation view and to station metadata.</w:t>
            </w:r>
          </w:p>
          <w:p>
            <w:pPr>
              <w:numPr>
                <w:ilvl w:val="0"/>
                <w:numId w:val="1176"/>
              </w:numPr>
              <w:jc w:val="left"/>
            </w:pPr>
            <w:r>
              <w:t xml:space="preserve">Download the search results.</w:t>
            </w:r>
          </w:p>
        </w:tc>
      </w:tr>
      <w:tr>
        <w:tc>
          <w:tcPr/>
          <w:p>
            <w:pPr>
              <w:jc w:val="left"/>
            </w:pPr>
            <w:r>
              <w:t xml:space="preserve">Test type</w:t>
            </w:r>
          </w:p>
        </w:tc>
        <w:tc>
          <w:tcPr/>
          <w:p>
            <w:pPr>
              <w:jc w:val="left"/>
            </w:pPr>
            <w:r>
              <w:t xml:space="preserve">Demonstration</w:t>
            </w:r>
          </w:p>
        </w:tc>
      </w:tr>
    </w:tbl>
    <w:bookmarkEnd w:id="299"/>
    <w:bookmarkStart w:id="300" w:name="conf_ui_data_entry"/>
    <w:p>
      <w:pPr>
        <w:pStyle w:val="Heading3"/>
      </w:pPr>
      <w:r>
        <w:rPr>
          <w:rStyle w:val="SectionNumber"/>
        </w:rPr>
        <w:t xml:space="preserve">11.8.4</w:t>
      </w:r>
      <w:r>
        <w:tab/>
      </w:r>
      <w:r>
        <w:t xml:space="preserve">/conf/user-interface/data-entry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/conf/user-interface/data-entry</w:t>
            </w:r>
          </w:p>
        </w:tc>
      </w:tr>
      <w:tr>
        <w:tc>
          <w:tcPr/>
          <w:p>
            <w:pPr>
              <w:jc w:val="left"/>
            </w:pPr>
            <w:r>
              <w:t xml:space="preserve">Requirement</w:t>
            </w:r>
          </w:p>
        </w:tc>
        <w:tc>
          <w:tcPr/>
          <w:p>
            <w:pPr>
              <w:jc w:val="left"/>
            </w:pPr>
            <w:r>
              <w:t xml:space="preserve">/req/user-interface/data-entry</w:t>
            </w:r>
          </w:p>
        </w:tc>
      </w:tr>
      <w:tr>
        <w:tc>
          <w:tcPr/>
          <w:p>
            <w:pPr>
              <w:jc w:val="left"/>
            </w:pPr>
            <w:r>
              <w:t xml:space="preserve">Test purpose</w:t>
            </w:r>
          </w:p>
        </w:tc>
        <w:tc>
          <w:tcPr/>
          <w:p>
            <w:pPr>
              <w:jc w:val="left"/>
            </w:pPr>
            <w:r>
              <w:t xml:space="preserve">Verify form-based interfaces support manual observation entry/correction, metadata management, and QC decision recording with audit trail.</w:t>
            </w:r>
          </w:p>
        </w:tc>
      </w:tr>
      <w:tr>
        <w:tc>
          <w:tcPr/>
          <w:p>
            <w:pPr>
              <w:jc w:val="left"/>
            </w:pPr>
            <w:r>
              <w:t xml:space="preserve">Test method</w:t>
            </w:r>
          </w:p>
        </w:tc>
        <w:tc>
          <w:tcPr/>
          <w:p>
            <w:pPr>
              <w:numPr>
                <w:ilvl w:val="0"/>
                <w:numId w:val="1177"/>
              </w:numPr>
              <w:jc w:val="left"/>
            </w:pPr>
            <w:r>
              <w:t xml:space="preserve">Manually enter or correct an observation value and confirm real-time validation feedback is provided.</w:t>
            </w:r>
          </w:p>
          <w:p>
            <w:pPr>
              <w:numPr>
                <w:ilvl w:val="0"/>
                <w:numId w:val="1177"/>
              </w:numPr>
              <w:jc w:val="left"/>
            </w:pPr>
            <w:r>
              <w:t xml:space="preserve">Create and edit a station or sensor metadata record through the form-based interface.</w:t>
            </w:r>
          </w:p>
          <w:p>
            <w:pPr>
              <w:numPr>
                <w:ilvl w:val="0"/>
                <w:numId w:val="1177"/>
              </w:numPr>
              <w:jc w:val="left"/>
            </w:pPr>
            <w:r>
              <w:t xml:space="preserve">Review and resolve a quality control flag or alert through the interface.</w:t>
            </w:r>
          </w:p>
          <w:p>
            <w:pPr>
              <w:numPr>
                <w:ilvl w:val="0"/>
                <w:numId w:val="1177"/>
              </w:numPr>
              <w:jc w:val="left"/>
            </w:pPr>
            <w:r>
              <w:t xml:space="preserve">Assign a quality control decision and confirm the operator identification is recorded in the audit trail.</w:t>
            </w:r>
          </w:p>
        </w:tc>
      </w:tr>
      <w:tr>
        <w:tc>
          <w:tcPr/>
          <w:p>
            <w:pPr>
              <w:jc w:val="left"/>
            </w:pPr>
            <w:r>
              <w:t xml:space="preserve">Test type</w:t>
            </w:r>
          </w:p>
        </w:tc>
        <w:tc>
          <w:tcPr/>
          <w:p>
            <w:pPr>
              <w:jc w:val="left"/>
            </w:pPr>
            <w:r>
              <w:t xml:space="preserve">Demonstration</w:t>
            </w:r>
          </w:p>
        </w:tc>
      </w:tr>
    </w:tbl>
    <w:bookmarkEnd w:id="300"/>
    <w:bookmarkEnd w:id="301"/>
    <w:bookmarkStart w:id="305" w:name="X2a21d4b5356ac5cb2e5fe52602a9277c7c7bb74"/>
    <w:p>
      <w:pPr>
        <w:pStyle w:val="Heading2"/>
      </w:pPr>
      <w:r>
        <w:rPr>
          <w:rStyle w:val="SectionNumber"/>
        </w:rPr>
        <w:t xml:space="preserve">11.9</w:t>
      </w:r>
      <w:r>
        <w:tab/>
      </w:r>
      <w:r>
        <w:t xml:space="preserve">Conformance Class: Climate Products</w:t>
      </w:r>
    </w:p>
    <w:bookmarkStart w:id="302" w:name="conf_climate_products_normals"/>
    <w:p>
      <w:pPr>
        <w:pStyle w:val="Heading3"/>
      </w:pPr>
      <w:r>
        <w:rPr>
          <w:rStyle w:val="SectionNumber"/>
        </w:rPr>
        <w:t xml:space="preserve">11.9.1</w:t>
      </w:r>
      <w:r>
        <w:tab/>
      </w:r>
      <w:r>
        <w:t xml:space="preserve">/conf/climate-products/normals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/conf/climate-products/normals</w:t>
            </w:r>
          </w:p>
        </w:tc>
      </w:tr>
      <w:tr>
        <w:tc>
          <w:tcPr/>
          <w:p>
            <w:pPr>
              <w:jc w:val="left"/>
            </w:pPr>
            <w:r>
              <w:t xml:space="preserve">Requirement</w:t>
            </w:r>
          </w:p>
        </w:tc>
        <w:tc>
          <w:tcPr/>
          <w:p>
            <w:pPr>
              <w:jc w:val="left"/>
            </w:pPr>
            <w:r>
              <w:t xml:space="preserve">/req/climate-products/normals</w:t>
            </w:r>
          </w:p>
        </w:tc>
      </w:tr>
      <w:tr>
        <w:tc>
          <w:tcPr/>
          <w:p>
            <w:pPr>
              <w:jc w:val="left"/>
            </w:pPr>
            <w:r>
              <w:t xml:space="preserve">Test purpose</w:t>
            </w:r>
          </w:p>
        </w:tc>
        <w:tc>
          <w:tcPr/>
          <w:p>
            <w:pPr>
              <w:jc w:val="left"/>
            </w:pPr>
            <w:r>
              <w:t xml:space="preserve">Verify climate normals are computed over standard 30-year periods, with the reference period recorded and multiple periods supported concurrently.</w:t>
            </w:r>
          </w:p>
        </w:tc>
      </w:tr>
      <w:tr>
        <w:tc>
          <w:tcPr/>
          <w:p>
            <w:pPr>
              <w:jc w:val="left"/>
            </w:pPr>
            <w:r>
              <w:t xml:space="preserve">Test method</w:t>
            </w:r>
          </w:p>
        </w:tc>
        <w:tc>
          <w:tcPr/>
          <w:p>
            <w:pPr>
              <w:numPr>
                <w:ilvl w:val="0"/>
                <w:numId w:val="1178"/>
              </w:numPr>
              <w:jc w:val="left"/>
            </w:pPr>
            <w:r>
              <w:t xml:space="preserve">Compute and store climate normals using a standard 30-year averaging period as defined by WMO, and confirm monthly and annual normals are produced for an observed element.</w:t>
            </w:r>
          </w:p>
          <w:p>
            <w:pPr>
              <w:numPr>
                <w:ilvl w:val="0"/>
                <w:numId w:val="1178"/>
              </w:numPr>
              <w:jc w:val="left"/>
            </w:pPr>
            <w:r>
              <w:t xml:space="preserve">Confirm the reference period is recorded for each set of normals.</w:t>
            </w:r>
          </w:p>
          <w:p>
            <w:pPr>
              <w:numPr>
                <w:ilvl w:val="0"/>
                <w:numId w:val="1178"/>
              </w:numPr>
              <w:jc w:val="left"/>
            </w:pPr>
            <w:r>
              <w:t xml:space="preserve">Compute and store normals for a second, different reference period concurrently and confirm both remain accessible.</w:t>
            </w:r>
          </w:p>
        </w:tc>
      </w:tr>
      <w:tr>
        <w:tc>
          <w:tcPr/>
          <w:p>
            <w:pPr>
              <w:jc w:val="left"/>
            </w:pPr>
            <w:r>
              <w:t xml:space="preserve">Test type</w:t>
            </w:r>
          </w:p>
        </w:tc>
        <w:tc>
          <w:tcPr/>
          <w:p>
            <w:pPr>
              <w:jc w:val="left"/>
            </w:pPr>
            <w:r>
              <w:t xml:space="preserve">Demonstration, Execution</w:t>
            </w:r>
          </w:p>
        </w:tc>
      </w:tr>
    </w:tbl>
    <w:bookmarkEnd w:id="302"/>
    <w:bookmarkStart w:id="303" w:name="conf_climate_products_wmo_products"/>
    <w:p>
      <w:pPr>
        <w:pStyle w:val="Heading3"/>
      </w:pPr>
      <w:r>
        <w:rPr>
          <w:rStyle w:val="SectionNumber"/>
        </w:rPr>
        <w:t xml:space="preserve">11.9.2</w:t>
      </w:r>
      <w:r>
        <w:tab/>
      </w:r>
      <w:r>
        <w:t xml:space="preserve">/conf/climate-products/wmo-products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/conf/climate-products/wmo-products</w:t>
            </w:r>
          </w:p>
        </w:tc>
      </w:tr>
      <w:tr>
        <w:tc>
          <w:tcPr/>
          <w:p>
            <w:pPr>
              <w:jc w:val="left"/>
            </w:pPr>
            <w:r>
              <w:t xml:space="preserve">Requirement</w:t>
            </w:r>
          </w:p>
        </w:tc>
        <w:tc>
          <w:tcPr/>
          <w:p>
            <w:pPr>
              <w:jc w:val="left"/>
            </w:pPr>
            <w:r>
              <w:t xml:space="preserve">/req/climate-products/wmo-products</w:t>
            </w:r>
          </w:p>
        </w:tc>
      </w:tr>
      <w:tr>
        <w:tc>
          <w:tcPr/>
          <w:p>
            <w:pPr>
              <w:jc w:val="left"/>
            </w:pPr>
            <w:r>
              <w:t xml:space="preserve">Test purpose</w:t>
            </w:r>
          </w:p>
        </w:tc>
        <w:tc>
          <w:tcPr/>
          <w:p>
            <w:pPr>
              <w:jc w:val="left"/>
            </w:pPr>
            <w:r>
              <w:t xml:space="preserve">Verify generation of World Weather Records, CLIMAT, and DAYCLI products from quality-controlled observation series.</w:t>
            </w:r>
          </w:p>
        </w:tc>
      </w:tr>
      <w:tr>
        <w:tc>
          <w:tcPr/>
          <w:p>
            <w:pPr>
              <w:jc w:val="left"/>
            </w:pPr>
            <w:r>
              <w:t xml:space="preserve">Test method</w:t>
            </w:r>
          </w:p>
        </w:tc>
        <w:tc>
          <w:tcPr/>
          <w:p>
            <w:pPr>
              <w:numPr>
                <w:ilvl w:val="0"/>
                <w:numId w:val="1179"/>
              </w:numPr>
              <w:jc w:val="left"/>
            </w:pPr>
            <w:r>
              <w:t xml:space="preserve">Generate a World Weather Records compilation (monthly means, extremes, and totals per element over the submission period) in accordance with WMO-No. 1186.</w:t>
            </w:r>
          </w:p>
          <w:p>
            <w:pPr>
              <w:numPr>
                <w:ilvl w:val="0"/>
                <w:numId w:val="1179"/>
              </w:numPr>
              <w:jc w:val="left"/>
            </w:pPr>
            <w:r>
              <w:t xml:space="preserve">Generate a CLIMAT message (FM 71) monthly climatological summary suitable for submission via WIS 2.0.</w:t>
            </w:r>
          </w:p>
          <w:p>
            <w:pPr>
              <w:numPr>
                <w:ilvl w:val="0"/>
                <w:numId w:val="1179"/>
              </w:numPr>
              <w:jc w:val="left"/>
            </w:pPr>
            <w:r>
              <w:t xml:space="preserve">Generate a DAYCLI message including required quality flag status and siting classification metadata, suitable for submission via WIS 2.0.</w:t>
            </w:r>
          </w:p>
        </w:tc>
      </w:tr>
      <w:tr>
        <w:tc>
          <w:tcPr/>
          <w:p>
            <w:pPr>
              <w:jc w:val="left"/>
            </w:pPr>
            <w:r>
              <w:t xml:space="preserve">Test type</w:t>
            </w:r>
          </w:p>
        </w:tc>
        <w:tc>
          <w:tcPr/>
          <w:p>
            <w:pPr>
              <w:jc w:val="left"/>
            </w:pPr>
            <w:r>
              <w:t xml:space="preserve">Execution</w:t>
            </w:r>
          </w:p>
        </w:tc>
      </w:tr>
    </w:tbl>
    <w:bookmarkEnd w:id="303"/>
    <w:bookmarkStart w:id="304" w:name="conf_climate_products_management"/>
    <w:p>
      <w:pPr>
        <w:pStyle w:val="Heading3"/>
      </w:pPr>
      <w:r>
        <w:rPr>
          <w:rStyle w:val="SectionNumber"/>
        </w:rPr>
        <w:t xml:space="preserve">11.9.3</w:t>
      </w:r>
      <w:r>
        <w:tab/>
      </w:r>
      <w:r>
        <w:t xml:space="preserve">/conf/climate-products/management</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/conf/climate-products/management</w:t>
            </w:r>
          </w:p>
        </w:tc>
      </w:tr>
      <w:tr>
        <w:tc>
          <w:tcPr/>
          <w:p>
            <w:pPr>
              <w:jc w:val="left"/>
            </w:pPr>
            <w:r>
              <w:t xml:space="preserve">Requirement</w:t>
            </w:r>
          </w:p>
        </w:tc>
        <w:tc>
          <w:tcPr/>
          <w:p>
            <w:pPr>
              <w:jc w:val="left"/>
            </w:pPr>
            <w:r>
              <w:t xml:space="preserve">/req/climate-products/management</w:t>
            </w:r>
          </w:p>
        </w:tc>
      </w:tr>
      <w:tr>
        <w:tc>
          <w:tcPr/>
          <w:p>
            <w:pPr>
              <w:jc w:val="left"/>
            </w:pPr>
            <w:r>
              <w:t xml:space="preserve">Test purpose</w:t>
            </w:r>
          </w:p>
        </w:tc>
        <w:tc>
          <w:tcPr/>
          <w:p>
            <w:pPr>
              <w:jc w:val="left"/>
            </w:pPr>
            <w:r>
              <w:t xml:space="preserve">Verify climate products are versioned, traceable, and accessible through the data API.</w:t>
            </w:r>
          </w:p>
        </w:tc>
      </w:tr>
      <w:tr>
        <w:tc>
          <w:tcPr/>
          <w:p>
            <w:pPr>
              <w:jc w:val="left"/>
            </w:pPr>
            <w:r>
              <w:t xml:space="preserve">Test method</w:t>
            </w:r>
          </w:p>
        </w:tc>
        <w:tc>
          <w:tcPr/>
          <w:p>
            <w:pPr>
              <w:numPr>
                <w:ilvl w:val="0"/>
                <w:numId w:val="1180"/>
              </w:numPr>
              <w:jc w:val="left"/>
            </w:pPr>
            <w:r>
              <w:t xml:space="preserve">Generate a climate product, then correct a source observation and trigger recomputation, and confirm a new version is created without overwriting the earlier version.</w:t>
            </w:r>
          </w:p>
          <w:p>
            <w:pPr>
              <w:numPr>
                <w:ilvl w:val="0"/>
                <w:numId w:val="1180"/>
              </w:numPr>
              <w:jc w:val="left"/>
            </w:pPr>
            <w:r>
              <w:t xml:space="preserve">Confirm the product’s metadata records the source data period, computation date, and quality constraints applied.</w:t>
            </w:r>
          </w:p>
          <w:p>
            <w:pPr>
              <w:numPr>
                <w:ilvl w:val="0"/>
                <w:numId w:val="1180"/>
              </w:numPr>
              <w:jc w:val="left"/>
            </w:pPr>
            <w:r>
              <w:t xml:space="preserve">Retrieve the product through the data API verified under /conf/data-api.</w:t>
            </w:r>
          </w:p>
        </w:tc>
      </w:tr>
      <w:tr>
        <w:tc>
          <w:tcPr/>
          <w:p>
            <w:pPr>
              <w:jc w:val="left"/>
            </w:pPr>
            <w:r>
              <w:t xml:space="preserve">Test type</w:t>
            </w:r>
          </w:p>
        </w:tc>
        <w:tc>
          <w:tcPr/>
          <w:p>
            <w:pPr>
              <w:jc w:val="left"/>
            </w:pPr>
            <w:r>
              <w:t xml:space="preserve">Demonstration, Execution</w:t>
            </w:r>
          </w:p>
        </w:tc>
      </w:tr>
    </w:tbl>
    <w:bookmarkEnd w:id="304"/>
    <w:bookmarkEnd w:id="305"/>
    <w:bookmarkStart w:id="310" w:name="Xb104d856d3200280c574b4652ab1b6c690354b4"/>
    <w:p>
      <w:pPr>
        <w:pStyle w:val="Heading2"/>
      </w:pPr>
      <w:r>
        <w:rPr>
          <w:rStyle w:val="SectionNumber"/>
        </w:rPr>
        <w:t xml:space="preserve">11.10</w:t>
      </w:r>
      <w:r>
        <w:tab/>
      </w:r>
      <w:r>
        <w:t xml:space="preserve">Conformance Class: Processing Automation and Scheduling</w:t>
      </w:r>
    </w:p>
    <w:bookmarkStart w:id="306" w:name="conf_automation_scheduling"/>
    <w:p>
      <w:pPr>
        <w:pStyle w:val="Heading3"/>
      </w:pPr>
      <w:r>
        <w:rPr>
          <w:rStyle w:val="SectionNumber"/>
        </w:rPr>
        <w:t xml:space="preserve">11.10.1</w:t>
      </w:r>
      <w:r>
        <w:tab/>
      </w:r>
      <w:r>
        <w:t xml:space="preserve">/conf/automation/scheduling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/conf/automation/scheduling</w:t>
            </w:r>
          </w:p>
        </w:tc>
      </w:tr>
      <w:tr>
        <w:tc>
          <w:tcPr/>
          <w:p>
            <w:pPr>
              <w:jc w:val="left"/>
            </w:pPr>
            <w:r>
              <w:t xml:space="preserve">Requirement</w:t>
            </w:r>
          </w:p>
        </w:tc>
        <w:tc>
          <w:tcPr/>
          <w:p>
            <w:pPr>
              <w:jc w:val="left"/>
            </w:pPr>
            <w:r>
              <w:t xml:space="preserve">/req/automation/scheduling</w:t>
            </w:r>
          </w:p>
        </w:tc>
      </w:tr>
      <w:tr>
        <w:tc>
          <w:tcPr/>
          <w:p>
            <w:pPr>
              <w:jc w:val="left"/>
            </w:pPr>
            <w:r>
              <w:t xml:space="preserve">Test purpose</w:t>
            </w:r>
          </w:p>
        </w:tc>
        <w:tc>
          <w:tcPr/>
          <w:p>
            <w:pPr>
              <w:jc w:val="left"/>
            </w:pPr>
            <w:r>
              <w:t xml:space="preserve">Verify routine processing tasks can be scheduled by time or event, with configurable scope, and enabled/disabled without reconfiguration.</w:t>
            </w:r>
          </w:p>
        </w:tc>
      </w:tr>
      <w:tr>
        <w:tc>
          <w:tcPr/>
          <w:p>
            <w:pPr>
              <w:jc w:val="left"/>
            </w:pPr>
            <w:r>
              <w:t xml:space="preserve">Test method</w:t>
            </w:r>
          </w:p>
        </w:tc>
        <w:tc>
          <w:tcPr/>
          <w:p>
            <w:pPr>
              <w:numPr>
                <w:ilvl w:val="0"/>
                <w:numId w:val="1181"/>
              </w:numPr>
              <w:jc w:val="left"/>
            </w:pPr>
            <w:r>
              <w:t xml:space="preserve">Configure a time-based schedule (e.g. daily) for a routine processing task and confirm it executes at the scheduled time.</w:t>
            </w:r>
          </w:p>
          <w:p>
            <w:pPr>
              <w:numPr>
                <w:ilvl w:val="0"/>
                <w:numId w:val="1181"/>
              </w:numPr>
              <w:jc w:val="left"/>
            </w:pPr>
            <w:r>
              <w:t xml:space="preserve">Configure an event-triggered schedule (e.g. automatic quality control following ingestion) and confirm it executes upon the triggering event.</w:t>
            </w:r>
          </w:p>
          <w:p>
            <w:pPr>
              <w:numPr>
                <w:ilvl w:val="0"/>
                <w:numId w:val="1181"/>
              </w:numPr>
              <w:jc w:val="left"/>
            </w:pPr>
            <w:r>
              <w:t xml:space="preserve">Confirm the processing scope (station, element, time period) is configurable per schedule.</w:t>
            </w:r>
          </w:p>
          <w:p>
            <w:pPr>
              <w:numPr>
                <w:ilvl w:val="0"/>
                <w:numId w:val="1181"/>
              </w:numPr>
              <w:jc w:val="left"/>
            </w:pPr>
            <w:r>
              <w:t xml:space="preserve">Disable a schedule without modifying its configuration and confirm it no longer executes; re-enable it and confirm it resumes.</w:t>
            </w:r>
          </w:p>
        </w:tc>
      </w:tr>
      <w:tr>
        <w:tc>
          <w:tcPr/>
          <w:p>
            <w:pPr>
              <w:jc w:val="left"/>
            </w:pPr>
            <w:r>
              <w:t xml:space="preserve">Test type</w:t>
            </w:r>
          </w:p>
        </w:tc>
        <w:tc>
          <w:tcPr/>
          <w:p>
            <w:pPr>
              <w:jc w:val="left"/>
            </w:pPr>
            <w:r>
              <w:t xml:space="preserve">Demonstration</w:t>
            </w:r>
          </w:p>
        </w:tc>
      </w:tr>
    </w:tbl>
    <w:bookmarkEnd w:id="306"/>
    <w:bookmarkStart w:id="307" w:name="conf_automation_workflows"/>
    <w:p>
      <w:pPr>
        <w:pStyle w:val="Heading3"/>
      </w:pPr>
      <w:r>
        <w:rPr>
          <w:rStyle w:val="SectionNumber"/>
        </w:rPr>
        <w:t xml:space="preserve">11.10.2</w:t>
      </w:r>
      <w:r>
        <w:tab/>
      </w:r>
      <w:r>
        <w:t xml:space="preserve">/conf/automation/workflows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/conf/automation/workflows</w:t>
            </w:r>
          </w:p>
        </w:tc>
      </w:tr>
      <w:tr>
        <w:tc>
          <w:tcPr/>
          <w:p>
            <w:pPr>
              <w:jc w:val="left"/>
            </w:pPr>
            <w:r>
              <w:t xml:space="preserve">Requirement</w:t>
            </w:r>
          </w:p>
        </w:tc>
        <w:tc>
          <w:tcPr/>
          <w:p>
            <w:pPr>
              <w:jc w:val="left"/>
            </w:pPr>
            <w:r>
              <w:t xml:space="preserve">/req/automation/workflows</w:t>
            </w:r>
          </w:p>
        </w:tc>
      </w:tr>
      <w:tr>
        <w:tc>
          <w:tcPr/>
          <w:p>
            <w:pPr>
              <w:jc w:val="left"/>
            </w:pPr>
            <w:r>
              <w:t xml:space="preserve">Test purpose</w:t>
            </w:r>
          </w:p>
        </w:tc>
        <w:tc>
          <w:tcPr/>
          <w:p>
            <w:pPr>
              <w:jc w:val="left"/>
            </w:pPr>
            <w:r>
              <w:t xml:space="preserve">Verify multi-step processing workflows chain dependent steps, halt and notify on failure, support manual re-execution, and allow parallelism where applicable.</w:t>
            </w:r>
          </w:p>
        </w:tc>
      </w:tr>
      <w:tr>
        <w:tc>
          <w:tcPr/>
          <w:p>
            <w:pPr>
              <w:jc w:val="left"/>
            </w:pPr>
            <w:r>
              <w:t xml:space="preserve">Test method</w:t>
            </w:r>
          </w:p>
        </w:tc>
        <w:tc>
          <w:tcPr/>
          <w:p>
            <w:pPr>
              <w:numPr>
                <w:ilvl w:val="0"/>
                <w:numId w:val="1182"/>
              </w:numPr>
              <w:jc w:val="left"/>
            </w:pPr>
            <w:r>
              <w:t xml:space="preserve">Define a multi-step workflow chaining dependent processing steps (e.g. quality control → summary statistics → publication) in sequence and confirm they execute in order.</w:t>
            </w:r>
          </w:p>
          <w:p>
            <w:pPr>
              <w:numPr>
                <w:ilvl w:val="0"/>
                <w:numId w:val="1182"/>
              </w:numPr>
              <w:jc w:val="left"/>
            </w:pPr>
            <w:r>
              <w:t xml:space="preserve">Introduce a failure in an upstream step and confirm downstream steps are halted and operators are notified.</w:t>
            </w:r>
          </w:p>
          <w:p>
            <w:pPr>
              <w:numPr>
                <w:ilvl w:val="0"/>
                <w:numId w:val="1182"/>
              </w:numPr>
              <w:jc w:val="left"/>
            </w:pPr>
            <w:r>
              <w:t xml:space="preserve">Manually re-execute a failed or incomplete workflow step and confirm it completes.</w:t>
            </w:r>
          </w:p>
          <w:p>
            <w:pPr>
              <w:numPr>
                <w:ilvl w:val="0"/>
                <w:numId w:val="1182"/>
              </w:numPr>
              <w:jc w:val="left"/>
            </w:pPr>
            <w:r>
              <w:t xml:space="preserve">Where independent processing tasks are supported, confirm they can execute in parallel.</w:t>
            </w:r>
          </w:p>
        </w:tc>
      </w:tr>
      <w:tr>
        <w:tc>
          <w:tcPr/>
          <w:p>
            <w:pPr>
              <w:jc w:val="left"/>
            </w:pPr>
            <w:r>
              <w:t xml:space="preserve">Test type</w:t>
            </w:r>
          </w:p>
        </w:tc>
        <w:tc>
          <w:tcPr/>
          <w:p>
            <w:pPr>
              <w:jc w:val="left"/>
            </w:pPr>
            <w:r>
              <w:t xml:space="preserve">Demonstration</w:t>
            </w:r>
          </w:p>
        </w:tc>
      </w:tr>
    </w:tbl>
    <w:bookmarkEnd w:id="307"/>
    <w:bookmarkStart w:id="308" w:name="conf_automation_monitoring"/>
    <w:p>
      <w:pPr>
        <w:pStyle w:val="Heading3"/>
      </w:pPr>
      <w:r>
        <w:rPr>
          <w:rStyle w:val="SectionNumber"/>
        </w:rPr>
        <w:t xml:space="preserve">11.10.3</w:t>
      </w:r>
      <w:r>
        <w:tab/>
      </w:r>
      <w:r>
        <w:t xml:space="preserve">/conf/automation/monitoring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/conf/automation/monitoring</w:t>
            </w:r>
          </w:p>
        </w:tc>
      </w:tr>
      <w:tr>
        <w:tc>
          <w:tcPr/>
          <w:p>
            <w:pPr>
              <w:jc w:val="left"/>
            </w:pPr>
            <w:r>
              <w:t xml:space="preserve">Requirement</w:t>
            </w:r>
          </w:p>
        </w:tc>
        <w:tc>
          <w:tcPr/>
          <w:p>
            <w:pPr>
              <w:jc w:val="left"/>
            </w:pPr>
            <w:r>
              <w:t xml:space="preserve">/req/automation/monitoring</w:t>
            </w:r>
          </w:p>
        </w:tc>
      </w:tr>
      <w:tr>
        <w:tc>
          <w:tcPr/>
          <w:p>
            <w:pPr>
              <w:jc w:val="left"/>
            </w:pPr>
            <w:r>
              <w:t xml:space="preserve">Test purpose</w:t>
            </w:r>
          </w:p>
        </w:tc>
        <w:tc>
          <w:tcPr/>
          <w:p>
            <w:pPr>
              <w:jc w:val="left"/>
            </w:pPr>
            <w:r>
              <w:t xml:space="preserve">Verify monitoring and alerting is available for automated processing, with operator control to cancel or re-trigger tasks.</w:t>
            </w:r>
          </w:p>
        </w:tc>
      </w:tr>
      <w:tr>
        <w:tc>
          <w:tcPr/>
          <w:p>
            <w:pPr>
              <w:jc w:val="left"/>
            </w:pPr>
            <w:r>
              <w:t xml:space="preserve">Test method</w:t>
            </w:r>
          </w:p>
        </w:tc>
        <w:tc>
          <w:tcPr/>
          <w:p>
            <w:pPr>
              <w:numPr>
                <w:ilvl w:val="0"/>
                <w:numId w:val="1183"/>
              </w:numPr>
              <w:jc w:val="left"/>
            </w:pPr>
            <w:r>
              <w:t xml:space="preserve">Confirm status visibility (running, completed, failed) is available for automated processing tasks.</w:t>
            </w:r>
          </w:p>
          <w:p>
            <w:pPr>
              <w:numPr>
                <w:ilvl w:val="0"/>
                <w:numId w:val="1183"/>
              </w:numPr>
              <w:jc w:val="left"/>
            </w:pPr>
            <w:r>
              <w:t xml:space="preserve">Configure an alert (email or equivalent) for task failure or exceeding expected duration and confirm it triggers under that condition.</w:t>
            </w:r>
          </w:p>
          <w:p>
            <w:pPr>
              <w:numPr>
                <w:ilvl w:val="0"/>
                <w:numId w:val="1183"/>
              </w:numPr>
              <w:jc w:val="left"/>
            </w:pPr>
            <w:r>
              <w:t xml:space="preserve">Confirm a summary view of processing status across all scheduled tasks is available.</w:t>
            </w:r>
          </w:p>
          <w:p>
            <w:pPr>
              <w:numPr>
                <w:ilvl w:val="0"/>
                <w:numId w:val="1183"/>
              </w:numPr>
              <w:jc w:val="left"/>
            </w:pPr>
            <w:r>
              <w:t xml:space="preserve">Cancel a running task, and separately manually re-trigger a task, and confirm the system responds correctly in each case.</w:t>
            </w:r>
          </w:p>
        </w:tc>
      </w:tr>
      <w:tr>
        <w:tc>
          <w:tcPr/>
          <w:p>
            <w:pPr>
              <w:jc w:val="left"/>
            </w:pPr>
            <w:r>
              <w:t xml:space="preserve">Test type</w:t>
            </w:r>
          </w:p>
        </w:tc>
        <w:tc>
          <w:tcPr/>
          <w:p>
            <w:pPr>
              <w:jc w:val="left"/>
            </w:pPr>
            <w:r>
              <w:t xml:space="preserve">Demonstration</w:t>
            </w:r>
          </w:p>
        </w:tc>
      </w:tr>
    </w:tbl>
    <w:bookmarkEnd w:id="308"/>
    <w:bookmarkStart w:id="309" w:name="conf_automation_audit"/>
    <w:p>
      <w:pPr>
        <w:pStyle w:val="Heading3"/>
      </w:pPr>
      <w:r>
        <w:rPr>
          <w:rStyle w:val="SectionNumber"/>
        </w:rPr>
        <w:t xml:space="preserve">11.10.4</w:t>
      </w:r>
      <w:r>
        <w:tab/>
      </w:r>
      <w:r>
        <w:t xml:space="preserve">/conf/automation/audit</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/conf/automation/audit</w:t>
            </w:r>
          </w:p>
        </w:tc>
      </w:tr>
      <w:tr>
        <w:tc>
          <w:tcPr/>
          <w:p>
            <w:pPr>
              <w:jc w:val="left"/>
            </w:pPr>
            <w:r>
              <w:t xml:space="preserve">Requirement</w:t>
            </w:r>
          </w:p>
        </w:tc>
        <w:tc>
          <w:tcPr/>
          <w:p>
            <w:pPr>
              <w:jc w:val="left"/>
            </w:pPr>
            <w:r>
              <w:t xml:space="preserve">/req/automation/audit</w:t>
            </w:r>
          </w:p>
        </w:tc>
      </w:tr>
      <w:tr>
        <w:tc>
          <w:tcPr/>
          <w:p>
            <w:pPr>
              <w:jc w:val="left"/>
            </w:pPr>
            <w:r>
              <w:t xml:space="preserve">Test purpose</w:t>
            </w:r>
          </w:p>
        </w:tc>
        <w:tc>
          <w:tcPr/>
          <w:p>
            <w:pPr>
              <w:jc w:val="left"/>
            </w:pPr>
            <w:r>
              <w:t xml:space="preserve">Verify an audit log records the configuration, timing, scope, and outcome of every automated processing execution.</w:t>
            </w:r>
          </w:p>
        </w:tc>
      </w:tr>
      <w:tr>
        <w:tc>
          <w:tcPr/>
          <w:p>
            <w:pPr>
              <w:jc w:val="left"/>
            </w:pPr>
            <w:r>
              <w:t xml:space="preserve">Test method</w:t>
            </w:r>
          </w:p>
        </w:tc>
        <w:tc>
          <w:tcPr/>
          <w:p>
            <w:pPr>
              <w:numPr>
                <w:ilvl w:val="0"/>
                <w:numId w:val="1184"/>
              </w:numPr>
              <w:jc w:val="left"/>
            </w:pPr>
            <w:r>
              <w:t xml:space="preserve">Execute an automated processing task and confirm the audit log records the task identifier, type, and configuration at the time of execution, plus start time, end time, and completion status.</w:t>
            </w:r>
          </w:p>
          <w:p>
            <w:pPr>
              <w:numPr>
                <w:ilvl w:val="0"/>
                <w:numId w:val="1184"/>
              </w:numPr>
              <w:jc w:val="left"/>
            </w:pPr>
            <w:r>
              <w:t xml:space="preserve">Confirm the audit log records the input data scope (stations, elements, time period processed) and the count of records processed, updated, flagged, or rejected.</w:t>
            </w:r>
          </w:p>
          <w:p>
            <w:pPr>
              <w:numPr>
                <w:ilvl w:val="0"/>
                <w:numId w:val="1184"/>
              </w:numPr>
              <w:jc w:val="left"/>
            </w:pPr>
            <w:r>
              <w:t xml:space="preserve">Confirm any errors or warnings generated during processing are recorded in the audit log.</w:t>
            </w:r>
          </w:p>
        </w:tc>
      </w:tr>
      <w:tr>
        <w:tc>
          <w:tcPr/>
          <w:p>
            <w:pPr>
              <w:jc w:val="left"/>
            </w:pPr>
            <w:r>
              <w:t xml:space="preserve">Test type</w:t>
            </w:r>
          </w:p>
        </w:tc>
        <w:tc>
          <w:tcPr/>
          <w:p>
            <w:pPr>
              <w:jc w:val="left"/>
            </w:pPr>
            <w:r>
              <w:t xml:space="preserve">Demonstration, Inspection</w:t>
            </w:r>
          </w:p>
        </w:tc>
      </w:tr>
    </w:tbl>
    <w:bookmarkEnd w:id="309"/>
    <w:bookmarkEnd w:id="310"/>
    <w:bookmarkStart w:id="313" w:name="X661f9919e2bfa962533146dd6a8c9af101eea4e"/>
    <w:p>
      <w:pPr>
        <w:pStyle w:val="Heading2"/>
      </w:pPr>
      <w:r>
        <w:rPr>
          <w:rStyle w:val="SectionNumber"/>
        </w:rPr>
        <w:t xml:space="preserve">11.11</w:t>
      </w:r>
      <w:r>
        <w:tab/>
      </w:r>
      <w:r>
        <w:t xml:space="preserve">Conformance Class: Performance and Scalability</w:t>
      </w:r>
    </w:p>
    <w:bookmarkStart w:id="311" w:name="conf_performance_response_time"/>
    <w:p>
      <w:pPr>
        <w:pStyle w:val="Heading3"/>
      </w:pPr>
      <w:r>
        <w:rPr>
          <w:rStyle w:val="SectionNumber"/>
        </w:rPr>
        <w:t xml:space="preserve">11.11.1</w:t>
      </w:r>
      <w:r>
        <w:tab/>
      </w:r>
      <w:r>
        <w:t xml:space="preserve">/conf/performance/response-time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/conf/performance/response-time</w:t>
            </w:r>
          </w:p>
        </w:tc>
      </w:tr>
      <w:tr>
        <w:tc>
          <w:tcPr/>
          <w:p>
            <w:pPr>
              <w:jc w:val="left"/>
            </w:pPr>
            <w:r>
              <w:t xml:space="preserve">Requirement</w:t>
            </w:r>
          </w:p>
        </w:tc>
        <w:tc>
          <w:tcPr/>
          <w:p>
            <w:pPr>
              <w:jc w:val="left"/>
            </w:pPr>
            <w:r>
              <w:t xml:space="preserve">/req/performance/response-time</w:t>
            </w:r>
          </w:p>
        </w:tc>
      </w:tr>
      <w:tr>
        <w:tc>
          <w:tcPr/>
          <w:p>
            <w:pPr>
              <w:jc w:val="left"/>
            </w:pPr>
            <w:r>
              <w:t xml:space="preserve">Test purpose</w:t>
            </w:r>
          </w:p>
        </w:tc>
        <w:tc>
          <w:tcPr/>
          <w:p>
            <w:pPr>
              <w:jc w:val="left"/>
            </w:pPr>
            <w:r>
              <w:t xml:space="preserve">Verify documented response time targets exist, are monitored, and are maintained under expected concurrent load.</w:t>
            </w:r>
          </w:p>
        </w:tc>
      </w:tr>
      <w:tr>
        <w:tc>
          <w:tcPr/>
          <w:p>
            <w:pPr>
              <w:jc w:val="left"/>
            </w:pPr>
            <w:r>
              <w:t xml:space="preserve">Test method</w:t>
            </w:r>
          </w:p>
        </w:tc>
        <w:tc>
          <w:tcPr/>
          <w:p>
            <w:pPr>
              <w:numPr>
                <w:ilvl w:val="0"/>
                <w:numId w:val="1185"/>
              </w:numPr>
              <w:jc w:val="left"/>
            </w:pPr>
            <w:r>
              <w:t xml:space="preserve">Confirm documented response time targets exist for common query operations (single-station data retrieval, multi-station spatial queries, and metadata lookups).</w:t>
            </w:r>
          </w:p>
          <w:p>
            <w:pPr>
              <w:numPr>
                <w:ilvl w:val="0"/>
                <w:numId w:val="1185"/>
              </w:numPr>
              <w:jc w:val="left"/>
            </w:pPr>
            <w:r>
              <w:t xml:space="preserve">Confirm the system monitors query response times against the defined targets.</w:t>
            </w:r>
          </w:p>
          <w:p>
            <w:pPr>
              <w:numPr>
                <w:ilvl w:val="0"/>
                <w:numId w:val="1185"/>
              </w:numPr>
              <w:jc w:val="left"/>
            </w:pPr>
            <w:r>
              <w:t xml:space="preserve">Generate concurrent user load within the documented expected range and confirm the system remains responsive without degradation of correctness or data integrity.</w:t>
            </w:r>
          </w:p>
        </w:tc>
      </w:tr>
      <w:tr>
        <w:tc>
          <w:tcPr/>
          <w:p>
            <w:pPr>
              <w:jc w:val="left"/>
            </w:pPr>
            <w:r>
              <w:t xml:space="preserve">Test type</w:t>
            </w:r>
          </w:p>
        </w:tc>
        <w:tc>
          <w:tcPr/>
          <w:p>
            <w:pPr>
              <w:jc w:val="left"/>
            </w:pPr>
            <w:r>
              <w:t xml:space="preserve">Inspection, Execution</w:t>
            </w:r>
          </w:p>
        </w:tc>
      </w:tr>
    </w:tbl>
    <w:bookmarkEnd w:id="311"/>
    <w:bookmarkStart w:id="312" w:name="conf_performance_capacity"/>
    <w:p>
      <w:pPr>
        <w:pStyle w:val="Heading3"/>
      </w:pPr>
      <w:r>
        <w:rPr>
          <w:rStyle w:val="SectionNumber"/>
        </w:rPr>
        <w:t xml:space="preserve">11.11.2</w:t>
      </w:r>
      <w:r>
        <w:tab/>
      </w:r>
      <w:r>
        <w:t xml:space="preserve">/conf/performance/capacity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/conf/performance/capacity</w:t>
            </w:r>
          </w:p>
        </w:tc>
      </w:tr>
      <w:tr>
        <w:tc>
          <w:tcPr/>
          <w:p>
            <w:pPr>
              <w:jc w:val="left"/>
            </w:pPr>
            <w:r>
              <w:t xml:space="preserve">Requirement</w:t>
            </w:r>
          </w:p>
        </w:tc>
        <w:tc>
          <w:tcPr/>
          <w:p>
            <w:pPr>
              <w:jc w:val="left"/>
            </w:pPr>
            <w:r>
              <w:t xml:space="preserve">/req/performance/capacity</w:t>
            </w:r>
          </w:p>
        </w:tc>
      </w:tr>
      <w:tr>
        <w:tc>
          <w:tcPr/>
          <w:p>
            <w:pPr>
              <w:jc w:val="left"/>
            </w:pPr>
            <w:r>
              <w:t xml:space="preserve">Test purpose</w:t>
            </w:r>
          </w:p>
        </w:tc>
        <w:tc>
          <w:tcPr/>
          <w:p>
            <w:pPr>
              <w:jc w:val="left"/>
            </w:pPr>
            <w:r>
              <w:t xml:space="preserve">Verify the system supports multi-decade data volumes, accommodates growth, and meets ingestion latency targets.</w:t>
            </w:r>
          </w:p>
        </w:tc>
      </w:tr>
      <w:tr>
        <w:tc>
          <w:tcPr/>
          <w:p>
            <w:pPr>
              <w:jc w:val="left"/>
            </w:pPr>
            <w:r>
              <w:t xml:space="preserve">Test method</w:t>
            </w:r>
          </w:p>
        </w:tc>
        <w:tc>
          <w:tcPr/>
          <w:p>
            <w:pPr>
              <w:numPr>
                <w:ilvl w:val="0"/>
                <w:numId w:val="1186"/>
              </w:numPr>
              <w:jc w:val="left"/>
            </w:pPr>
            <w:r>
              <w:t xml:space="preserve">Confirm the system supports storage and retrieval of observational records spanning multiple decades across all managed station networks, by inspection of documented capacity/retention or demonstration against an existing long-record dataset.</w:t>
            </w:r>
          </w:p>
          <w:p>
            <w:pPr>
              <w:numPr>
                <w:ilvl w:val="0"/>
                <w:numId w:val="1186"/>
              </w:numPr>
              <w:jc w:val="left"/>
            </w:pPr>
            <w:r>
              <w:t xml:space="preserve">Confirm documentation describes how the system accommodates data volume growth over its operational lifetime without requiring re-architecture of core data storage.</w:t>
            </w:r>
          </w:p>
          <w:p>
            <w:pPr>
              <w:numPr>
                <w:ilvl w:val="0"/>
                <w:numId w:val="1186"/>
              </w:numPr>
              <w:jc w:val="left"/>
            </w:pPr>
            <w:r>
              <w:t xml:space="preserve">Confirm ingestion of observations from a configured source completes within the documented latency target appropriate to that source’s delivery schedule.</w:t>
            </w:r>
          </w:p>
        </w:tc>
      </w:tr>
      <w:tr>
        <w:tc>
          <w:tcPr/>
          <w:p>
            <w:pPr>
              <w:jc w:val="left"/>
            </w:pPr>
            <w:r>
              <w:t xml:space="preserve">Test type</w:t>
            </w:r>
          </w:p>
        </w:tc>
        <w:tc>
          <w:tcPr/>
          <w:p>
            <w:pPr>
              <w:jc w:val="left"/>
            </w:pPr>
            <w:r>
              <w:t xml:space="preserve">Inspection, Demonstration</w:t>
            </w:r>
          </w:p>
        </w:tc>
      </w:tr>
    </w:tbl>
    <w:bookmarkEnd w:id="312"/>
    <w:bookmarkEnd w:id="313"/>
    <w:bookmarkStart w:id="319" w:name="X8de9cbf23e8b4d606ffe250a873ef00d943a4a9"/>
    <w:p>
      <w:pPr>
        <w:pStyle w:val="Heading2"/>
      </w:pPr>
      <w:r>
        <w:rPr>
          <w:rStyle w:val="SectionNumber"/>
        </w:rPr>
        <w:t xml:space="preserve">11.12</w:t>
      </w:r>
      <w:r>
        <w:tab/>
      </w:r>
      <w:r>
        <w:t xml:space="preserve">Conformance Class: Reliability and Availability</w:t>
      </w:r>
    </w:p>
    <w:bookmarkStart w:id="314" w:name="conf_reliability_availability"/>
    <w:p>
      <w:pPr>
        <w:pStyle w:val="Heading3"/>
      </w:pPr>
      <w:r>
        <w:rPr>
          <w:rStyle w:val="SectionNumber"/>
        </w:rPr>
        <w:t xml:space="preserve">11.12.1</w:t>
      </w:r>
      <w:r>
        <w:tab/>
      </w:r>
      <w:r>
        <w:t xml:space="preserve">/conf/reliability/availability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/conf/reliability/availability</w:t>
            </w:r>
          </w:p>
        </w:tc>
      </w:tr>
      <w:tr>
        <w:tc>
          <w:tcPr/>
          <w:p>
            <w:pPr>
              <w:jc w:val="left"/>
            </w:pPr>
            <w:r>
              <w:t xml:space="preserve">Requirement</w:t>
            </w:r>
          </w:p>
        </w:tc>
        <w:tc>
          <w:tcPr/>
          <w:p>
            <w:pPr>
              <w:jc w:val="left"/>
            </w:pPr>
            <w:r>
              <w:t xml:space="preserve">/req/reliability/availability</w:t>
            </w:r>
          </w:p>
        </w:tc>
      </w:tr>
      <w:tr>
        <w:tc>
          <w:tcPr/>
          <w:p>
            <w:pPr>
              <w:jc w:val="left"/>
            </w:pPr>
            <w:r>
              <w:t xml:space="preserve">Test purpose</w:t>
            </w:r>
          </w:p>
        </w:tc>
        <w:tc>
          <w:tcPr/>
          <w:p>
            <w:pPr>
              <w:jc w:val="left"/>
            </w:pPr>
            <w:r>
              <w:t xml:space="preserve">Verify availability targets are defined, monitored, and communicated, and that unplanned outages are promptly notified.</w:t>
            </w:r>
          </w:p>
        </w:tc>
      </w:tr>
      <w:tr>
        <w:tc>
          <w:tcPr/>
          <w:p>
            <w:pPr>
              <w:jc w:val="left"/>
            </w:pPr>
            <w:r>
              <w:t xml:space="preserve">Test method</w:t>
            </w:r>
          </w:p>
        </w:tc>
        <w:tc>
          <w:tcPr/>
          <w:p>
            <w:pPr>
              <w:numPr>
                <w:ilvl w:val="0"/>
                <w:numId w:val="1187"/>
              </w:numPr>
              <w:jc w:val="left"/>
            </w:pPr>
            <w:r>
              <w:t xml:space="preserve">Confirm documented, published availability targets exist separately for data retrieval and data ingestion services.</w:t>
            </w:r>
          </w:p>
          <w:p>
            <w:pPr>
              <w:numPr>
                <w:ilvl w:val="0"/>
                <w:numId w:val="1187"/>
              </w:numPr>
              <w:jc w:val="left"/>
            </w:pPr>
            <w:r>
              <w:t xml:space="preserve">Confirm the system monitors availability and reports against the defined targets.</w:t>
            </w:r>
          </w:p>
          <w:p>
            <w:pPr>
              <w:numPr>
                <w:ilvl w:val="0"/>
                <w:numId w:val="1187"/>
              </w:numPr>
              <w:jc w:val="left"/>
            </w:pPr>
            <w:r>
              <w:t xml:space="preserve">Confirm scheduled maintenance windows are communicated to users in advance, and that a mechanism exists to minimize scheduled maintenance downtime (e.g. a rolling update procedure).</w:t>
            </w:r>
          </w:p>
          <w:p>
            <w:pPr>
              <w:numPr>
                <w:ilvl w:val="0"/>
                <w:numId w:val="1187"/>
              </w:numPr>
              <w:jc w:val="left"/>
            </w:pPr>
            <w:r>
              <w:t xml:space="preserve">Review a record of an unplanned outage (or a simulated one) and confirm administrators were notified promptly with sufficient diagnostic detail.</w:t>
            </w:r>
          </w:p>
        </w:tc>
      </w:tr>
      <w:tr>
        <w:tc>
          <w:tcPr/>
          <w:p>
            <w:pPr>
              <w:jc w:val="left"/>
            </w:pPr>
            <w:r>
              <w:t xml:space="preserve">Test type</w:t>
            </w:r>
          </w:p>
        </w:tc>
        <w:tc>
          <w:tcPr/>
          <w:p>
            <w:pPr>
              <w:jc w:val="left"/>
            </w:pPr>
            <w:r>
              <w:t xml:space="preserve">Inspection, Demonstration</w:t>
            </w:r>
          </w:p>
        </w:tc>
      </w:tr>
    </w:tbl>
    <w:bookmarkEnd w:id="314"/>
    <w:bookmarkStart w:id="315" w:name="conf_reliability_data_integrity"/>
    <w:p>
      <w:pPr>
        <w:pStyle w:val="Heading3"/>
      </w:pPr>
      <w:r>
        <w:rPr>
          <w:rStyle w:val="SectionNumber"/>
        </w:rPr>
        <w:t xml:space="preserve">11.12.2</w:t>
      </w:r>
      <w:r>
        <w:tab/>
      </w:r>
      <w:r>
        <w:t xml:space="preserve">/conf/reliability/data-integrity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/conf/reliability/data-integrity</w:t>
            </w:r>
          </w:p>
        </w:tc>
      </w:tr>
      <w:tr>
        <w:tc>
          <w:tcPr/>
          <w:p>
            <w:pPr>
              <w:jc w:val="left"/>
            </w:pPr>
            <w:r>
              <w:t xml:space="preserve">Requirement</w:t>
            </w:r>
          </w:p>
        </w:tc>
        <w:tc>
          <w:tcPr/>
          <w:p>
            <w:pPr>
              <w:jc w:val="left"/>
            </w:pPr>
            <w:r>
              <w:t xml:space="preserve">/req/reliability/data-integrity</w:t>
            </w:r>
          </w:p>
        </w:tc>
      </w:tr>
      <w:tr>
        <w:tc>
          <w:tcPr/>
          <w:p>
            <w:pPr>
              <w:jc w:val="left"/>
            </w:pPr>
            <w:r>
              <w:t xml:space="preserve">Test purpose</w:t>
            </w:r>
          </w:p>
        </w:tc>
        <w:tc>
          <w:tcPr/>
          <w:p>
            <w:pPr>
              <w:jc w:val="left"/>
            </w:pPr>
            <w:r>
              <w:t xml:space="preserve">Verify data integrity is protected through atomic, durable writes, referential integrity, transfer checksums, and periodic corruption checks.</w:t>
            </w:r>
          </w:p>
        </w:tc>
      </w:tr>
      <w:tr>
        <w:tc>
          <w:tcPr/>
          <w:p>
            <w:pPr>
              <w:jc w:val="left"/>
            </w:pPr>
            <w:r>
              <w:t xml:space="preserve">Test method</w:t>
            </w:r>
          </w:p>
        </w:tc>
        <w:tc>
          <w:tcPr/>
          <w:p>
            <w:pPr>
              <w:numPr>
                <w:ilvl w:val="0"/>
                <w:numId w:val="1188"/>
              </w:numPr>
              <w:jc w:val="left"/>
            </w:pPr>
            <w:r>
              <w:t xml:space="preserve">Confirm write operations are atomic — by design documentation review, or by demonstration where a controlled interruption can be simulated — such that an interrupted write does not persist a partial record.</w:t>
            </w:r>
          </w:p>
          <w:p>
            <w:pPr>
              <w:numPr>
                <w:ilvl w:val="0"/>
                <w:numId w:val="1188"/>
              </w:numPr>
              <w:jc w:val="left"/>
            </w:pPr>
            <w:r>
              <w:t xml:space="preserve">Confirm committed records persist across a simulated system failure or restart.</w:t>
            </w:r>
          </w:p>
          <w:p>
            <w:pPr>
              <w:numPr>
                <w:ilvl w:val="0"/>
                <w:numId w:val="1188"/>
              </w:numPr>
              <w:jc w:val="left"/>
            </w:pPr>
            <w:r>
              <w:t xml:space="preserve">Attempt to create an observation referencing a non-existent station and confirm it is rejected by referential integrity constraints.</w:t>
            </w:r>
          </w:p>
          <w:p>
            <w:pPr>
              <w:numPr>
                <w:ilvl w:val="0"/>
                <w:numId w:val="1188"/>
              </w:numPr>
              <w:jc w:val="left"/>
            </w:pPr>
            <w:r>
              <w:t xml:space="preserve">Confirm checksums or cryptographic hash verification are applied to file-based data transfers.</w:t>
            </w:r>
          </w:p>
          <w:p>
            <w:pPr>
              <w:numPr>
                <w:ilvl w:val="0"/>
                <w:numId w:val="1188"/>
              </w:numPr>
              <w:jc w:val="left"/>
            </w:pPr>
            <w:r>
              <w:t xml:space="preserve">Confirm a write-ahead-logging or equivalent durability mechanism is documented, and that periodic integrity checks are performed with results logged and administrators alerted on any detected inconsistency.</w:t>
            </w:r>
          </w:p>
        </w:tc>
      </w:tr>
      <w:tr>
        <w:tc>
          <w:tcPr/>
          <w:p>
            <w:pPr>
              <w:jc w:val="left"/>
            </w:pPr>
            <w:r>
              <w:t xml:space="preserve">Test type</w:t>
            </w:r>
          </w:p>
        </w:tc>
        <w:tc>
          <w:tcPr/>
          <w:p>
            <w:pPr>
              <w:jc w:val="left"/>
            </w:pPr>
            <w:r>
              <w:t xml:space="preserve">Inspection, Demonstration</w:t>
            </w:r>
          </w:p>
        </w:tc>
      </w:tr>
    </w:tbl>
    <w:bookmarkEnd w:id="315"/>
    <w:bookmarkStart w:id="316" w:name="conf_reliability_backup_recovery"/>
    <w:p>
      <w:pPr>
        <w:pStyle w:val="Heading3"/>
      </w:pPr>
      <w:r>
        <w:rPr>
          <w:rStyle w:val="SectionNumber"/>
        </w:rPr>
        <w:t xml:space="preserve">11.12.3</w:t>
      </w:r>
      <w:r>
        <w:tab/>
      </w:r>
      <w:r>
        <w:t xml:space="preserve">/conf/reliability/backup-recovery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/conf/reliability/backup-recovery</w:t>
            </w:r>
          </w:p>
        </w:tc>
      </w:tr>
      <w:tr>
        <w:tc>
          <w:tcPr/>
          <w:p>
            <w:pPr>
              <w:jc w:val="left"/>
            </w:pPr>
            <w:r>
              <w:t xml:space="preserve">Requirement</w:t>
            </w:r>
          </w:p>
        </w:tc>
        <w:tc>
          <w:tcPr/>
          <w:p>
            <w:pPr>
              <w:jc w:val="left"/>
            </w:pPr>
            <w:r>
              <w:t xml:space="preserve">/req/reliability/backup-recovery</w:t>
            </w:r>
          </w:p>
        </w:tc>
      </w:tr>
      <w:tr>
        <w:tc>
          <w:tcPr/>
          <w:p>
            <w:pPr>
              <w:jc w:val="left"/>
            </w:pPr>
            <w:r>
              <w:t xml:space="preserve">Test purpose</w:t>
            </w:r>
          </w:p>
        </w:tc>
        <w:tc>
          <w:tcPr/>
          <w:p>
            <w:pPr>
              <w:jc w:val="left"/>
            </w:pPr>
            <w:r>
              <w:t xml:space="preserve">Verify backup and recovery capabilities meet documented RTO/RPO, support point-in-time recovery, and use a non-proprietary format.</w:t>
            </w:r>
          </w:p>
        </w:tc>
      </w:tr>
      <w:tr>
        <w:tc>
          <w:tcPr/>
          <w:p>
            <w:pPr>
              <w:jc w:val="left"/>
            </w:pPr>
            <w:r>
              <w:t xml:space="preserve">Test method</w:t>
            </w:r>
          </w:p>
        </w:tc>
        <w:tc>
          <w:tcPr/>
          <w:p>
            <w:pPr>
              <w:numPr>
                <w:ilvl w:val="0"/>
                <w:numId w:val="1189"/>
              </w:numPr>
              <w:jc w:val="left"/>
            </w:pPr>
            <w:r>
              <w:t xml:space="preserve">Confirm automated regular backups are configured for observation data, metadata, and system configuration.</w:t>
            </w:r>
          </w:p>
          <w:p>
            <w:pPr>
              <w:numPr>
                <w:ilvl w:val="0"/>
                <w:numId w:val="1189"/>
              </w:numPr>
              <w:jc w:val="left"/>
            </w:pPr>
            <w:r>
              <w:t xml:space="preserve">Confirm a documented Recovery Time Objective (RTO) and Recovery Point Objective (RPO) exist, appropriate to the operational context.</w:t>
            </w:r>
          </w:p>
          <w:p>
            <w:pPr>
              <w:numPr>
                <w:ilvl w:val="0"/>
                <w:numId w:val="1189"/>
              </w:numPr>
              <w:jc w:val="left"/>
            </w:pPr>
            <w:r>
              <w:t xml:space="preserve">Confirm point-in-time recovery capability exists to restore the system to a known-good prior state.</w:t>
            </w:r>
          </w:p>
          <w:p>
            <w:pPr>
              <w:numPr>
                <w:ilvl w:val="0"/>
                <w:numId w:val="1189"/>
              </w:numPr>
              <w:jc w:val="left"/>
            </w:pPr>
            <w:r>
              <w:t xml:space="preserve">Confirm documented recovery procedures exist and have been regularly tested, and that backup integrity is verified through periodic restore testing.</w:t>
            </w:r>
          </w:p>
          <w:p>
            <w:pPr>
              <w:numPr>
                <w:ilvl w:val="0"/>
                <w:numId w:val="1189"/>
              </w:numPr>
              <w:jc w:val="left"/>
            </w:pPr>
            <w:r>
              <w:t xml:space="preserve">Confirm backup data is stored in a non-proprietary, documented format independent of specific software versions or vendor systems.</w:t>
            </w:r>
          </w:p>
        </w:tc>
      </w:tr>
      <w:tr>
        <w:tc>
          <w:tcPr/>
          <w:p>
            <w:pPr>
              <w:jc w:val="left"/>
            </w:pPr>
            <w:r>
              <w:t xml:space="preserve">Test type</w:t>
            </w:r>
          </w:p>
        </w:tc>
        <w:tc>
          <w:tcPr/>
          <w:p>
            <w:pPr>
              <w:jc w:val="left"/>
            </w:pPr>
            <w:r>
              <w:t xml:space="preserve">Inspection, Demonstration</w:t>
            </w:r>
          </w:p>
        </w:tc>
      </w:tr>
    </w:tbl>
    <w:bookmarkEnd w:id="316"/>
    <w:bookmarkStart w:id="317" w:name="conf_reliability_fault_tolerance"/>
    <w:p>
      <w:pPr>
        <w:pStyle w:val="Heading3"/>
      </w:pPr>
      <w:r>
        <w:rPr>
          <w:rStyle w:val="SectionNumber"/>
        </w:rPr>
        <w:t xml:space="preserve">11.12.4</w:t>
      </w:r>
      <w:r>
        <w:tab/>
      </w:r>
      <w:r>
        <w:t xml:space="preserve">/conf/reliability/fault-tolerance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/conf/reliability/fault-tolerance</w:t>
            </w:r>
          </w:p>
        </w:tc>
      </w:tr>
      <w:tr>
        <w:tc>
          <w:tcPr/>
          <w:p>
            <w:pPr>
              <w:jc w:val="left"/>
            </w:pPr>
            <w:r>
              <w:t xml:space="preserve">Requirement</w:t>
            </w:r>
          </w:p>
        </w:tc>
        <w:tc>
          <w:tcPr/>
          <w:p>
            <w:pPr>
              <w:jc w:val="left"/>
            </w:pPr>
            <w:r>
              <w:t xml:space="preserve">/req/reliability/fault-tolerance</w:t>
            </w:r>
          </w:p>
        </w:tc>
      </w:tr>
      <w:tr>
        <w:tc>
          <w:tcPr/>
          <w:p>
            <w:pPr>
              <w:jc w:val="left"/>
            </w:pPr>
            <w:r>
              <w:t xml:space="preserve">Test purpose</w:t>
            </w:r>
          </w:p>
        </w:tc>
        <w:tc>
          <w:tcPr/>
          <w:p>
            <w:pPr>
              <w:jc w:val="left"/>
            </w:pPr>
            <w:r>
              <w:t xml:space="preserve">Verify the system degrades gracefully under partial failure, with meaningful errors, logging, and automatic retry.</w:t>
            </w:r>
          </w:p>
        </w:tc>
      </w:tr>
      <w:tr>
        <w:tc>
          <w:tcPr/>
          <w:p>
            <w:pPr>
              <w:jc w:val="left"/>
            </w:pPr>
            <w:r>
              <w:t xml:space="preserve">Test method</w:t>
            </w:r>
          </w:p>
        </w:tc>
        <w:tc>
          <w:tcPr/>
          <w:p>
            <w:pPr>
              <w:numPr>
                <w:ilvl w:val="0"/>
                <w:numId w:val="1190"/>
              </w:numPr>
              <w:jc w:val="left"/>
            </w:pPr>
            <w:r>
              <w:t xml:space="preserve">Simulate write-path unavailability and confirm read requests continue to be served.</w:t>
            </w:r>
          </w:p>
          <w:p>
            <w:pPr>
              <w:numPr>
                <w:ilvl w:val="0"/>
                <w:numId w:val="1190"/>
              </w:numPr>
              <w:jc w:val="left"/>
            </w:pPr>
            <w:r>
              <w:t xml:space="preserve">Simulate temporary processing unavailability and confirm ingestion requests are queued rather than lost.</w:t>
            </w:r>
          </w:p>
          <w:p>
            <w:pPr>
              <w:numPr>
                <w:ilvl w:val="0"/>
                <w:numId w:val="1190"/>
              </w:numPr>
              <w:jc w:val="left"/>
            </w:pPr>
            <w:r>
              <w:t xml:space="preserve">Trigger an error condition and confirm a meaningful, non-generic error message is returned, and that the error is logged with sufficient diagnostic detail.</w:t>
            </w:r>
          </w:p>
          <w:p>
            <w:pPr>
              <w:numPr>
                <w:ilvl w:val="0"/>
                <w:numId w:val="1190"/>
              </w:numPr>
              <w:jc w:val="left"/>
            </w:pPr>
            <w:r>
              <w:t xml:space="preserve">Confirm failed operations are automatically retried with exponential backoff.</w:t>
            </w:r>
          </w:p>
        </w:tc>
      </w:tr>
      <w:tr>
        <w:tc>
          <w:tcPr/>
          <w:p>
            <w:pPr>
              <w:jc w:val="left"/>
            </w:pPr>
            <w:r>
              <w:t xml:space="preserve">Test type</w:t>
            </w:r>
          </w:p>
        </w:tc>
        <w:tc>
          <w:tcPr/>
          <w:p>
            <w:pPr>
              <w:jc w:val="left"/>
            </w:pPr>
            <w:r>
              <w:t xml:space="preserve">Demonstration</w:t>
            </w:r>
          </w:p>
        </w:tc>
      </w:tr>
    </w:tbl>
    <w:bookmarkEnd w:id="317"/>
    <w:bookmarkStart w:id="318" w:name="conf_reliability_retrieval_validation"/>
    <w:p>
      <w:pPr>
        <w:pStyle w:val="Heading3"/>
      </w:pPr>
      <w:r>
        <w:rPr>
          <w:rStyle w:val="SectionNumber"/>
        </w:rPr>
        <w:t xml:space="preserve">11.12.5</w:t>
      </w:r>
      <w:r>
        <w:tab/>
      </w:r>
      <w:r>
        <w:t xml:space="preserve">/conf/reliability/retrieval-validation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/conf/reliability/retrieval-validation</w:t>
            </w:r>
          </w:p>
        </w:tc>
      </w:tr>
      <w:tr>
        <w:tc>
          <w:tcPr/>
          <w:p>
            <w:pPr>
              <w:jc w:val="left"/>
            </w:pPr>
            <w:r>
              <w:t xml:space="preserve">Requirement</w:t>
            </w:r>
          </w:p>
        </w:tc>
        <w:tc>
          <w:tcPr/>
          <w:p>
            <w:pPr>
              <w:jc w:val="left"/>
            </w:pPr>
            <w:r>
              <w:t xml:space="preserve">/req/reliability/retrieval-validation</w:t>
            </w:r>
          </w:p>
        </w:tc>
      </w:tr>
      <w:tr>
        <w:tc>
          <w:tcPr/>
          <w:p>
            <w:pPr>
              <w:jc w:val="left"/>
            </w:pPr>
            <w:r>
              <w:t xml:space="preserve">Test purpose</w:t>
            </w:r>
          </w:p>
        </w:tc>
        <w:tc>
          <w:tcPr/>
          <w:p>
            <w:pPr>
              <w:jc w:val="left"/>
            </w:pPr>
            <w:r>
              <w:t xml:space="preserve">Verify data integrity is validated on retrieval, with corruption detection, alternative backup access, and audit logging.</w:t>
            </w:r>
          </w:p>
        </w:tc>
      </w:tr>
      <w:tr>
        <w:tc>
          <w:tcPr/>
          <w:p>
            <w:pPr>
              <w:jc w:val="left"/>
            </w:pPr>
            <w:r>
              <w:t xml:space="preserve">Test method</w:t>
            </w:r>
          </w:p>
        </w:tc>
        <w:tc>
          <w:tcPr/>
          <w:p>
            <w:pPr>
              <w:numPr>
                <w:ilvl w:val="0"/>
                <w:numId w:val="1191"/>
              </w:numPr>
              <w:jc w:val="left"/>
            </w:pPr>
            <w:r>
              <w:t xml:space="preserve">Retrieve a file-based dataset and confirm the system verifies its checksum.</w:t>
            </w:r>
          </w:p>
          <w:p>
            <w:pPr>
              <w:numPr>
                <w:ilvl w:val="0"/>
                <w:numId w:val="1191"/>
              </w:numPr>
              <w:jc w:val="left"/>
            </w:pPr>
            <w:r>
              <w:t xml:space="preserve">Simulate corrupted stored data and confirm the system detects and reports the corruption to administrators.</w:t>
            </w:r>
          </w:p>
          <w:p>
            <w:pPr>
              <w:numPr>
                <w:ilvl w:val="0"/>
                <w:numId w:val="1191"/>
              </w:numPr>
              <w:jc w:val="left"/>
            </w:pPr>
            <w:r>
              <w:t xml:space="preserve">Confirm alternative access to a backup copy is available when primary data is corrupted.</w:t>
            </w:r>
          </w:p>
          <w:p>
            <w:pPr>
              <w:numPr>
                <w:ilvl w:val="0"/>
                <w:numId w:val="1191"/>
              </w:numPr>
              <w:jc w:val="left"/>
            </w:pPr>
            <w:r>
              <w:t xml:space="preserve">Confirm audit logs record data integrity violations.</w:t>
            </w:r>
          </w:p>
        </w:tc>
      </w:tr>
      <w:tr>
        <w:tc>
          <w:tcPr/>
          <w:p>
            <w:pPr>
              <w:jc w:val="left"/>
            </w:pPr>
            <w:r>
              <w:t xml:space="preserve">Test type</w:t>
            </w:r>
          </w:p>
        </w:tc>
        <w:tc>
          <w:tcPr/>
          <w:p>
            <w:pPr>
              <w:jc w:val="left"/>
            </w:pPr>
            <w:r>
              <w:t xml:space="preserve">Demonstration</w:t>
            </w:r>
          </w:p>
        </w:tc>
      </w:tr>
    </w:tbl>
    <w:bookmarkEnd w:id="318"/>
    <w:bookmarkEnd w:id="319"/>
    <w:bookmarkStart w:id="327" w:name="X25eefbaedd859f822118cd0dbead856d1311fb0"/>
    <w:p>
      <w:pPr>
        <w:pStyle w:val="Heading2"/>
      </w:pPr>
      <w:r>
        <w:rPr>
          <w:rStyle w:val="SectionNumber"/>
        </w:rPr>
        <w:t xml:space="preserve">11.13</w:t>
      </w:r>
      <w:r>
        <w:tab/>
      </w:r>
      <w:r>
        <w:t xml:space="preserve">Conformance Class: Security</w:t>
      </w:r>
    </w:p>
    <w:bookmarkStart w:id="320" w:name="conf_security_authentication"/>
    <w:p>
      <w:pPr>
        <w:pStyle w:val="Heading3"/>
      </w:pPr>
      <w:r>
        <w:rPr>
          <w:rStyle w:val="SectionNumber"/>
        </w:rPr>
        <w:t xml:space="preserve">11.13.1</w:t>
      </w:r>
      <w:r>
        <w:tab/>
      </w:r>
      <w:r>
        <w:t xml:space="preserve">/conf/security/authentication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/conf/security/authentication</w:t>
            </w:r>
          </w:p>
        </w:tc>
      </w:tr>
      <w:tr>
        <w:tc>
          <w:tcPr/>
          <w:p>
            <w:pPr>
              <w:jc w:val="left"/>
            </w:pPr>
            <w:r>
              <w:t xml:space="preserve">Requirement</w:t>
            </w:r>
          </w:p>
        </w:tc>
        <w:tc>
          <w:tcPr/>
          <w:p>
            <w:pPr>
              <w:jc w:val="left"/>
            </w:pPr>
            <w:r>
              <w:t xml:space="preserve">/req/security/authentication</w:t>
            </w:r>
          </w:p>
        </w:tc>
      </w:tr>
      <w:tr>
        <w:tc>
          <w:tcPr/>
          <w:p>
            <w:pPr>
              <w:jc w:val="left"/>
            </w:pPr>
            <w:r>
              <w:t xml:space="preserve">Test purpose</w:t>
            </w:r>
          </w:p>
        </w:tc>
        <w:tc>
          <w:tcPr/>
          <w:p>
            <w:pPr>
              <w:jc w:val="left"/>
            </w:pPr>
            <w:r>
              <w:t xml:space="preserve">Verify authentication supports standards-based identity integration, strong local credentials, MFA for privileged accounts, lockout, and session timeout.</w:t>
            </w:r>
          </w:p>
        </w:tc>
      </w:tr>
      <w:tr>
        <w:tc>
          <w:tcPr/>
          <w:p>
            <w:pPr>
              <w:jc w:val="left"/>
            </w:pPr>
            <w:r>
              <w:t xml:space="preserve">Test method</w:t>
            </w:r>
          </w:p>
        </w:tc>
        <w:tc>
          <w:tcPr/>
          <w:p>
            <w:pPr>
              <w:numPr>
                <w:ilvl w:val="0"/>
                <w:numId w:val="1192"/>
              </w:numPr>
              <w:jc w:val="left"/>
            </w:pPr>
            <w:r>
              <w:t xml:space="preserve">Confirm the system supports integration with an institutional or enterprise identity management system using a standard authentication protocol (e.g. OpenID Connect, OAuth 2.0, SAML 2.0, or LDAP).</w:t>
            </w:r>
          </w:p>
          <w:p>
            <w:pPr>
              <w:numPr>
                <w:ilvl w:val="0"/>
                <w:numId w:val="1192"/>
              </w:numPr>
              <w:jc w:val="left"/>
            </w:pPr>
            <w:r>
              <w:t xml:space="preserve">Confirm strong credential policies (e.g. minimum complexity, expiry) are enforced for locally managed accounts.</w:t>
            </w:r>
          </w:p>
          <w:p>
            <w:pPr>
              <w:numPr>
                <w:ilvl w:val="0"/>
                <w:numId w:val="1192"/>
              </w:numPr>
              <w:jc w:val="left"/>
            </w:pPr>
            <w:r>
              <w:t xml:space="preserve">Confirm multi-factor authentication is available for administrative and privileged accounts.</w:t>
            </w:r>
          </w:p>
          <w:p>
            <w:pPr>
              <w:numPr>
                <w:ilvl w:val="0"/>
                <w:numId w:val="1192"/>
              </w:numPr>
              <w:jc w:val="left"/>
            </w:pPr>
            <w:r>
              <w:t xml:space="preserve">Attempt repeated failed authentication against a test account and confirm it is locked out.</w:t>
            </w:r>
          </w:p>
          <w:p>
            <w:pPr>
              <w:numPr>
                <w:ilvl w:val="0"/>
                <w:numId w:val="1192"/>
              </w:numPr>
              <w:jc w:val="left"/>
            </w:pPr>
            <w:r>
              <w:t xml:space="preserve">Confirm sessions are managed securely with automatic timeout after inactivity.</w:t>
            </w:r>
          </w:p>
        </w:tc>
      </w:tr>
      <w:tr>
        <w:tc>
          <w:tcPr/>
          <w:p>
            <w:pPr>
              <w:jc w:val="left"/>
            </w:pPr>
            <w:r>
              <w:t xml:space="preserve">Test type</w:t>
            </w:r>
          </w:p>
        </w:tc>
        <w:tc>
          <w:tcPr/>
          <w:p>
            <w:pPr>
              <w:jc w:val="left"/>
            </w:pPr>
            <w:r>
              <w:t xml:space="preserve">Inspection, Demonstration</w:t>
            </w:r>
          </w:p>
        </w:tc>
      </w:tr>
    </w:tbl>
    <w:bookmarkEnd w:id="320"/>
    <w:bookmarkStart w:id="321" w:name="conf_security_authorization"/>
    <w:p>
      <w:pPr>
        <w:pStyle w:val="Heading3"/>
      </w:pPr>
      <w:r>
        <w:rPr>
          <w:rStyle w:val="SectionNumber"/>
        </w:rPr>
        <w:t xml:space="preserve">11.13.2</w:t>
      </w:r>
      <w:r>
        <w:tab/>
      </w:r>
      <w:r>
        <w:t xml:space="preserve">/conf/security/authorization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/conf/security/authorization</w:t>
            </w:r>
          </w:p>
        </w:tc>
      </w:tr>
      <w:tr>
        <w:tc>
          <w:tcPr/>
          <w:p>
            <w:pPr>
              <w:jc w:val="left"/>
            </w:pPr>
            <w:r>
              <w:t xml:space="preserve">Requirement</w:t>
            </w:r>
          </w:p>
        </w:tc>
        <w:tc>
          <w:tcPr/>
          <w:p>
            <w:pPr>
              <w:jc w:val="left"/>
            </w:pPr>
            <w:r>
              <w:t xml:space="preserve">/req/security/authorization</w:t>
            </w:r>
          </w:p>
        </w:tc>
      </w:tr>
      <w:tr>
        <w:tc>
          <w:tcPr/>
          <w:p>
            <w:pPr>
              <w:jc w:val="left"/>
            </w:pPr>
            <w:r>
              <w:t xml:space="preserve">Test purpose</w:t>
            </w:r>
          </w:p>
        </w:tc>
        <w:tc>
          <w:tcPr/>
          <w:p>
            <w:pPr>
              <w:jc w:val="left"/>
            </w:pPr>
            <w:r>
              <w:t xml:space="preserve">Verify role-based access control separates privileges, supports station/network-level restriction, enforces access to sensitive data, and applies least privilege.</w:t>
            </w:r>
          </w:p>
        </w:tc>
      </w:tr>
      <w:tr>
        <w:tc>
          <w:tcPr/>
          <w:p>
            <w:pPr>
              <w:jc w:val="left"/>
            </w:pPr>
            <w:r>
              <w:t xml:space="preserve">Test method</w:t>
            </w:r>
          </w:p>
        </w:tc>
        <w:tc>
          <w:tcPr/>
          <w:p>
            <w:pPr>
              <w:numPr>
                <w:ilvl w:val="0"/>
                <w:numId w:val="1193"/>
              </w:numPr>
              <w:jc w:val="left"/>
            </w:pPr>
            <w:r>
              <w:t xml:space="preserve">Confirm role-based access control separates privileges across at least: read-only users, data entry operators, quality control analysts, and system administrators.</w:t>
            </w:r>
          </w:p>
          <w:p>
            <w:pPr>
              <w:numPr>
                <w:ilvl w:val="0"/>
                <w:numId w:val="1193"/>
              </w:numPr>
              <w:jc w:val="left"/>
            </w:pPr>
            <w:r>
              <w:t xml:space="preserve">Confirm data access can be restricted at station or network level for a given role.</w:t>
            </w:r>
          </w:p>
          <w:p>
            <w:pPr>
              <w:numPr>
                <w:ilvl w:val="0"/>
                <w:numId w:val="1193"/>
              </w:numPr>
              <w:jc w:val="left"/>
            </w:pPr>
            <w:r>
              <w:t xml:space="preserve">Confirm access to an embargoed or sensitive dataset is enforced according to configured policy.</w:t>
            </w:r>
          </w:p>
          <w:p>
            <w:pPr>
              <w:numPr>
                <w:ilvl w:val="0"/>
                <w:numId w:val="1193"/>
              </w:numPr>
              <w:jc w:val="left"/>
            </w:pPr>
            <w:r>
              <w:t xml:space="preserve">Confirm users are granted only the minimum permissions necessary for their assigned role.</w:t>
            </w:r>
          </w:p>
        </w:tc>
      </w:tr>
      <w:tr>
        <w:tc>
          <w:tcPr/>
          <w:p>
            <w:pPr>
              <w:jc w:val="left"/>
            </w:pPr>
            <w:r>
              <w:t xml:space="preserve">Test type</w:t>
            </w:r>
          </w:p>
        </w:tc>
        <w:tc>
          <w:tcPr/>
          <w:p>
            <w:pPr>
              <w:jc w:val="left"/>
            </w:pPr>
            <w:r>
              <w:t xml:space="preserve">Demonstration</w:t>
            </w:r>
          </w:p>
        </w:tc>
      </w:tr>
    </w:tbl>
    <w:bookmarkEnd w:id="321"/>
    <w:bookmarkStart w:id="322" w:name="conf_security_encryption"/>
    <w:p>
      <w:pPr>
        <w:pStyle w:val="Heading3"/>
      </w:pPr>
      <w:r>
        <w:rPr>
          <w:rStyle w:val="SectionNumber"/>
        </w:rPr>
        <w:t xml:space="preserve">11.13.3</w:t>
      </w:r>
      <w:r>
        <w:tab/>
      </w:r>
      <w:r>
        <w:t xml:space="preserve">/conf/security/encryption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/conf/security/encryption</w:t>
            </w:r>
          </w:p>
        </w:tc>
      </w:tr>
      <w:tr>
        <w:tc>
          <w:tcPr/>
          <w:p>
            <w:pPr>
              <w:jc w:val="left"/>
            </w:pPr>
            <w:r>
              <w:t xml:space="preserve">Requirement</w:t>
            </w:r>
          </w:p>
        </w:tc>
        <w:tc>
          <w:tcPr/>
          <w:p>
            <w:pPr>
              <w:jc w:val="left"/>
            </w:pPr>
            <w:r>
              <w:t xml:space="preserve">/req/security/encryption</w:t>
            </w:r>
          </w:p>
        </w:tc>
      </w:tr>
      <w:tr>
        <w:tc>
          <w:tcPr/>
          <w:p>
            <w:pPr>
              <w:jc w:val="left"/>
            </w:pPr>
            <w:r>
              <w:t xml:space="preserve">Test purpose</w:t>
            </w:r>
          </w:p>
        </w:tc>
        <w:tc>
          <w:tcPr/>
          <w:p>
            <w:pPr>
              <w:jc w:val="left"/>
            </w:pPr>
            <w:r>
              <w:t xml:space="preserve">Verify data in transit, sensitive data at rest, and off-site backups are encrypted.</w:t>
            </w:r>
          </w:p>
        </w:tc>
      </w:tr>
      <w:tr>
        <w:tc>
          <w:tcPr/>
          <w:p>
            <w:pPr>
              <w:jc w:val="left"/>
            </w:pPr>
            <w:r>
              <w:t xml:space="preserve">Test method</w:t>
            </w:r>
          </w:p>
        </w:tc>
        <w:tc>
          <w:tcPr/>
          <w:p>
            <w:pPr>
              <w:numPr>
                <w:ilvl w:val="0"/>
                <w:numId w:val="1194"/>
              </w:numPr>
              <w:jc w:val="left"/>
            </w:pPr>
            <w:r>
              <w:t xml:space="preserve">Confirm data in transit is encrypted using a current industry-standard transport security protocol.</w:t>
            </w:r>
          </w:p>
          <w:p>
            <w:pPr>
              <w:numPr>
                <w:ilvl w:val="0"/>
                <w:numId w:val="1194"/>
              </w:numPr>
              <w:jc w:val="left"/>
            </w:pPr>
            <w:r>
              <w:t xml:space="preserve">Confirm sensitive data at rest (user credentials, API keys, personal information) is encrypted.</w:t>
            </w:r>
          </w:p>
          <w:p>
            <w:pPr>
              <w:numPr>
                <w:ilvl w:val="0"/>
                <w:numId w:val="1194"/>
              </w:numPr>
              <w:jc w:val="left"/>
            </w:pPr>
            <w:r>
              <w:t xml:space="preserve">Confirm backup files stored on external or off-site media are encrypted.</w:t>
            </w:r>
          </w:p>
        </w:tc>
      </w:tr>
      <w:tr>
        <w:tc>
          <w:tcPr/>
          <w:p>
            <w:pPr>
              <w:jc w:val="left"/>
            </w:pPr>
            <w:r>
              <w:t xml:space="preserve">Test type</w:t>
            </w:r>
          </w:p>
        </w:tc>
        <w:tc>
          <w:tcPr/>
          <w:p>
            <w:pPr>
              <w:jc w:val="left"/>
            </w:pPr>
            <w:r>
              <w:t xml:space="preserve">Inspection</w:t>
            </w:r>
          </w:p>
        </w:tc>
      </w:tr>
    </w:tbl>
    <w:bookmarkEnd w:id="322"/>
    <w:bookmarkStart w:id="323" w:name="conf_security_audit_logging"/>
    <w:p>
      <w:pPr>
        <w:pStyle w:val="Heading3"/>
      </w:pPr>
      <w:r>
        <w:rPr>
          <w:rStyle w:val="SectionNumber"/>
        </w:rPr>
        <w:t xml:space="preserve">11.13.4</w:t>
      </w:r>
      <w:r>
        <w:tab/>
      </w:r>
      <w:r>
        <w:t xml:space="preserve">/conf/security/audit-logging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/conf/security/audit-logging</w:t>
            </w:r>
          </w:p>
        </w:tc>
      </w:tr>
      <w:tr>
        <w:tc>
          <w:tcPr/>
          <w:p>
            <w:pPr>
              <w:jc w:val="left"/>
            </w:pPr>
            <w:r>
              <w:t xml:space="preserve">Requirement</w:t>
            </w:r>
          </w:p>
        </w:tc>
        <w:tc>
          <w:tcPr/>
          <w:p>
            <w:pPr>
              <w:jc w:val="left"/>
            </w:pPr>
            <w:r>
              <w:t xml:space="preserve">/req/security/audit-logging</w:t>
            </w:r>
          </w:p>
        </w:tc>
      </w:tr>
      <w:tr>
        <w:tc>
          <w:tcPr/>
          <w:p>
            <w:pPr>
              <w:jc w:val="left"/>
            </w:pPr>
            <w:r>
              <w:t xml:space="preserve">Test purpose</w:t>
            </w:r>
          </w:p>
        </w:tc>
        <w:tc>
          <w:tcPr/>
          <w:p>
            <w:pPr>
              <w:jc w:val="left"/>
            </w:pPr>
            <w:r>
              <w:t xml:space="preserve">Verify audit logs comprehensively and tamper-resistantly record security-relevant events.</w:t>
            </w:r>
          </w:p>
        </w:tc>
      </w:tr>
      <w:tr>
        <w:tc>
          <w:tcPr/>
          <w:p>
            <w:pPr>
              <w:jc w:val="left"/>
            </w:pPr>
            <w:r>
              <w:t xml:space="preserve">Test method</w:t>
            </w:r>
          </w:p>
        </w:tc>
        <w:tc>
          <w:tcPr/>
          <w:p>
            <w:pPr>
              <w:numPr>
                <w:ilvl w:val="0"/>
                <w:numId w:val="1195"/>
              </w:numPr>
              <w:jc w:val="left"/>
            </w:pPr>
            <w:r>
              <w:t xml:space="preserve">Confirm the audit log records authentication attempts (successful and failed), data/metadata modifications with user identification, administrative operations, and quality control flag overrides with justification.</w:t>
            </w:r>
          </w:p>
          <w:p>
            <w:pPr>
              <w:numPr>
                <w:ilvl w:val="0"/>
                <w:numId w:val="1195"/>
              </w:numPr>
              <w:jc w:val="left"/>
            </w:pPr>
            <w:r>
              <w:t xml:space="preserve">Confirm data export operations are logged with user, timestamp, and selection criteria.</w:t>
            </w:r>
          </w:p>
          <w:p>
            <w:pPr>
              <w:numPr>
                <w:ilvl w:val="0"/>
                <w:numId w:val="1195"/>
              </w:numPr>
              <w:jc w:val="left"/>
            </w:pPr>
            <w:r>
              <w:t xml:space="preserve">Confirm audit logs are tamper-proof or stored in write-once media, retained per the organization’s retention policy, and searchable/exportable.</w:t>
            </w:r>
          </w:p>
          <w:p>
            <w:pPr>
              <w:numPr>
                <w:ilvl w:val="0"/>
                <w:numId w:val="1195"/>
              </w:numPr>
              <w:jc w:val="left"/>
            </w:pPr>
            <w:r>
              <w:t xml:space="preserve">Confirm log entries include sufficient detail to reconstruct the sequence of events for a security incident investigation.</w:t>
            </w:r>
          </w:p>
        </w:tc>
      </w:tr>
      <w:tr>
        <w:tc>
          <w:tcPr/>
          <w:p>
            <w:pPr>
              <w:jc w:val="left"/>
            </w:pPr>
            <w:r>
              <w:t xml:space="preserve">Test type</w:t>
            </w:r>
          </w:p>
        </w:tc>
        <w:tc>
          <w:tcPr/>
          <w:p>
            <w:pPr>
              <w:jc w:val="left"/>
            </w:pPr>
            <w:r>
              <w:t xml:space="preserve">Inspection, Demonstration</w:t>
            </w:r>
          </w:p>
        </w:tc>
      </w:tr>
    </w:tbl>
    <w:bookmarkEnd w:id="323"/>
    <w:bookmarkStart w:id="324" w:name="conf_security_vulnerability_management"/>
    <w:p>
      <w:pPr>
        <w:pStyle w:val="Heading3"/>
      </w:pPr>
      <w:r>
        <w:rPr>
          <w:rStyle w:val="SectionNumber"/>
        </w:rPr>
        <w:t xml:space="preserve">11.13.5</w:t>
      </w:r>
      <w:r>
        <w:tab/>
      </w:r>
      <w:r>
        <w:t xml:space="preserve">/conf/security/vulnerability-management</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/conf/security/vulnerability-management</w:t>
            </w:r>
          </w:p>
        </w:tc>
      </w:tr>
      <w:tr>
        <w:tc>
          <w:tcPr/>
          <w:p>
            <w:pPr>
              <w:jc w:val="left"/>
            </w:pPr>
            <w:r>
              <w:t xml:space="preserve">Requirement</w:t>
            </w:r>
          </w:p>
        </w:tc>
        <w:tc>
          <w:tcPr/>
          <w:p>
            <w:pPr>
              <w:jc w:val="left"/>
            </w:pPr>
            <w:r>
              <w:t xml:space="preserve">/req/security/vulnerability-management</w:t>
            </w:r>
          </w:p>
        </w:tc>
      </w:tr>
      <w:tr>
        <w:tc>
          <w:tcPr/>
          <w:p>
            <w:pPr>
              <w:jc w:val="left"/>
            </w:pPr>
            <w:r>
              <w:t xml:space="preserve">Test purpose</w:t>
            </w:r>
          </w:p>
        </w:tc>
        <w:tc>
          <w:tcPr/>
          <w:p>
            <w:pPr>
              <w:jc w:val="left"/>
            </w:pPr>
            <w:r>
              <w:t xml:space="preserve">Verify a documented process exists for applying security updates, scanning for vulnerabilities, and publishing advisories.</w:t>
            </w:r>
          </w:p>
        </w:tc>
      </w:tr>
      <w:tr>
        <w:tc>
          <w:tcPr/>
          <w:p>
            <w:pPr>
              <w:jc w:val="left"/>
            </w:pPr>
            <w:r>
              <w:t xml:space="preserve">Test method</w:t>
            </w:r>
          </w:p>
        </w:tc>
        <w:tc>
          <w:tcPr/>
          <w:p>
            <w:pPr>
              <w:numPr>
                <w:ilvl w:val="0"/>
                <w:numId w:val="1196"/>
              </w:numPr>
              <w:jc w:val="left"/>
            </w:pPr>
            <w:r>
              <w:t xml:space="preserve">Confirm a documented process exists for applying security patches and regular security updates.</w:t>
            </w:r>
          </w:p>
          <w:p>
            <w:pPr>
              <w:numPr>
                <w:ilvl w:val="0"/>
                <w:numId w:val="1196"/>
              </w:numPr>
              <w:jc w:val="left"/>
            </w:pPr>
            <w:r>
              <w:t xml:space="preserve">Confirm vulnerability scanning capability exists, or that the system supports external security assessment tooling.</w:t>
            </w:r>
          </w:p>
          <w:p>
            <w:pPr>
              <w:numPr>
                <w:ilvl w:val="0"/>
                <w:numId w:val="1196"/>
              </w:numPr>
              <w:jc w:val="left"/>
            </w:pPr>
            <w:r>
              <w:t xml:space="preserve">Confirm security advisories are published for known issues affecting the deployment.</w:t>
            </w:r>
          </w:p>
        </w:tc>
      </w:tr>
      <w:tr>
        <w:tc>
          <w:tcPr/>
          <w:p>
            <w:pPr>
              <w:jc w:val="left"/>
            </w:pPr>
            <w:r>
              <w:t xml:space="preserve">Test type</w:t>
            </w:r>
          </w:p>
        </w:tc>
        <w:tc>
          <w:tcPr/>
          <w:p>
            <w:pPr>
              <w:jc w:val="left"/>
            </w:pPr>
            <w:r>
              <w:t xml:space="preserve">Inspection</w:t>
            </w:r>
          </w:p>
        </w:tc>
      </w:tr>
    </w:tbl>
    <w:bookmarkEnd w:id="324"/>
    <w:bookmarkStart w:id="325" w:name="conf_security_data_privacy"/>
    <w:p>
      <w:pPr>
        <w:pStyle w:val="Heading3"/>
      </w:pPr>
      <w:r>
        <w:rPr>
          <w:rStyle w:val="SectionNumber"/>
        </w:rPr>
        <w:t xml:space="preserve">11.13.6</w:t>
      </w:r>
      <w:r>
        <w:tab/>
      </w:r>
      <w:r>
        <w:t xml:space="preserve">/conf/security/data-privacy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/conf/security/data-privacy</w:t>
            </w:r>
          </w:p>
        </w:tc>
      </w:tr>
      <w:tr>
        <w:tc>
          <w:tcPr/>
          <w:p>
            <w:pPr>
              <w:jc w:val="left"/>
            </w:pPr>
            <w:r>
              <w:t xml:space="preserve">Requirement</w:t>
            </w:r>
          </w:p>
        </w:tc>
        <w:tc>
          <w:tcPr/>
          <w:p>
            <w:pPr>
              <w:jc w:val="left"/>
            </w:pPr>
            <w:r>
              <w:t xml:space="preserve">/req/security/data-privacy</w:t>
            </w:r>
          </w:p>
        </w:tc>
      </w:tr>
      <w:tr>
        <w:tc>
          <w:tcPr/>
          <w:p>
            <w:pPr>
              <w:jc w:val="left"/>
            </w:pPr>
            <w:r>
              <w:t xml:space="preserve">Test purpose</w:t>
            </w:r>
          </w:p>
        </w:tc>
        <w:tc>
          <w:tcPr/>
          <w:p>
            <w:pPr>
              <w:jc w:val="left"/>
            </w:pPr>
            <w:r>
              <w:t xml:space="preserve">Verify personal information is minimized, protected, and governed by a documented retention policy.</w:t>
            </w:r>
          </w:p>
        </w:tc>
      </w:tr>
      <w:tr>
        <w:tc>
          <w:tcPr/>
          <w:p>
            <w:pPr>
              <w:jc w:val="left"/>
            </w:pPr>
            <w:r>
              <w:t xml:space="preserve">Test method</w:t>
            </w:r>
          </w:p>
        </w:tc>
        <w:tc>
          <w:tcPr/>
          <w:p>
            <w:pPr>
              <w:numPr>
                <w:ilvl w:val="0"/>
                <w:numId w:val="1197"/>
              </w:numPr>
              <w:jc w:val="left"/>
            </w:pPr>
            <w:r>
              <w:t xml:space="preserve">Confirm personally identifiable information (PII) collection and storage is limited to what is operationally necessary.</w:t>
            </w:r>
          </w:p>
          <w:p>
            <w:pPr>
              <w:numPr>
                <w:ilvl w:val="0"/>
                <w:numId w:val="1197"/>
              </w:numPr>
              <w:jc w:val="left"/>
            </w:pPr>
            <w:r>
              <w:t xml:space="preserve">Confirm mechanisms exist to redact or anonymize personal information where required.</w:t>
            </w:r>
          </w:p>
          <w:p>
            <w:pPr>
              <w:numPr>
                <w:ilvl w:val="0"/>
                <w:numId w:val="1197"/>
              </w:numPr>
              <w:jc w:val="left"/>
            </w:pPr>
            <w:r>
              <w:t xml:space="preserve">Confirm documented data retention policies exist for any personal data held by the system.</w:t>
            </w:r>
          </w:p>
        </w:tc>
      </w:tr>
      <w:tr>
        <w:tc>
          <w:tcPr/>
          <w:p>
            <w:pPr>
              <w:jc w:val="left"/>
            </w:pPr>
            <w:r>
              <w:t xml:space="preserve">Test type</w:t>
            </w:r>
          </w:p>
        </w:tc>
        <w:tc>
          <w:tcPr/>
          <w:p>
            <w:pPr>
              <w:jc w:val="left"/>
            </w:pPr>
            <w:r>
              <w:t xml:space="preserve">Inspection</w:t>
            </w:r>
          </w:p>
        </w:tc>
      </w:tr>
    </w:tbl>
    <w:bookmarkEnd w:id="325"/>
    <w:bookmarkStart w:id="326" w:name="conf_security_provenance_security"/>
    <w:p>
      <w:pPr>
        <w:pStyle w:val="Heading3"/>
      </w:pPr>
      <w:r>
        <w:rPr>
          <w:rStyle w:val="SectionNumber"/>
        </w:rPr>
        <w:t xml:space="preserve">11.13.7</w:t>
      </w:r>
      <w:r>
        <w:tab/>
      </w:r>
      <w:r>
        <w:t xml:space="preserve">/conf/security/provenance-security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/conf/security/provenance-security</w:t>
            </w:r>
          </w:p>
        </w:tc>
      </w:tr>
      <w:tr>
        <w:tc>
          <w:tcPr/>
          <w:p>
            <w:pPr>
              <w:jc w:val="left"/>
            </w:pPr>
            <w:r>
              <w:t xml:space="preserve">Requirement</w:t>
            </w:r>
          </w:p>
        </w:tc>
        <w:tc>
          <w:tcPr/>
          <w:p>
            <w:pPr>
              <w:jc w:val="left"/>
            </w:pPr>
            <w:r>
              <w:t xml:space="preserve">/req/security/provenance-security</w:t>
            </w:r>
          </w:p>
        </w:tc>
      </w:tr>
      <w:tr>
        <w:tc>
          <w:tcPr/>
          <w:p>
            <w:pPr>
              <w:jc w:val="left"/>
            </w:pPr>
            <w:r>
              <w:t xml:space="preserve">Test purpose</w:t>
            </w:r>
          </w:p>
        </w:tc>
        <w:tc>
          <w:tcPr/>
          <w:p>
            <w:pPr>
              <w:jc w:val="left"/>
            </w:pPr>
            <w:r>
              <w:t xml:space="preserve">Verify provenance records are protected against backdating and tampering.</w:t>
            </w:r>
          </w:p>
        </w:tc>
      </w:tr>
      <w:tr>
        <w:tc>
          <w:tcPr/>
          <w:p>
            <w:pPr>
              <w:jc w:val="left"/>
            </w:pPr>
            <w:r>
              <w:t xml:space="preserve">Test method</w:t>
            </w:r>
          </w:p>
        </w:tc>
        <w:tc>
          <w:tcPr/>
          <w:p>
            <w:pPr>
              <w:numPr>
                <w:ilvl w:val="0"/>
                <w:numId w:val="1198"/>
              </w:numPr>
              <w:jc w:val="left"/>
            </w:pPr>
            <w:r>
              <w:t xml:space="preserve">Confirm provenance records are cryptographically timestamped, or that an equivalent mechanism preventing backdating is in place.</w:t>
            </w:r>
          </w:p>
          <w:p>
            <w:pPr>
              <w:numPr>
                <w:ilvl w:val="0"/>
                <w:numId w:val="1198"/>
              </w:numPr>
              <w:jc w:val="left"/>
            </w:pPr>
            <w:r>
              <w:t xml:space="preserve">Confirm provenance audit trails are stored in a tamper-evident manner.</w:t>
            </w:r>
          </w:p>
        </w:tc>
      </w:tr>
      <w:tr>
        <w:tc>
          <w:tcPr/>
          <w:p>
            <w:pPr>
              <w:jc w:val="left"/>
            </w:pPr>
            <w:r>
              <w:t xml:space="preserve">Test type</w:t>
            </w:r>
          </w:p>
        </w:tc>
        <w:tc>
          <w:tcPr/>
          <w:p>
            <w:pPr>
              <w:jc w:val="left"/>
            </w:pPr>
            <w:r>
              <w:t xml:space="preserve">Inspection</w:t>
            </w:r>
          </w:p>
        </w:tc>
      </w:tr>
    </w:tbl>
    <w:bookmarkEnd w:id="326"/>
    <w:bookmarkEnd w:id="327"/>
    <w:bookmarkStart w:id="330" w:name="X55359563e8a01124a9d8854587e16438cc83051"/>
    <w:p>
      <w:pPr>
        <w:pStyle w:val="Heading2"/>
      </w:pPr>
      <w:r>
        <w:rPr>
          <w:rStyle w:val="SectionNumber"/>
        </w:rPr>
        <w:t xml:space="preserve">11.14</w:t>
      </w:r>
      <w:r>
        <w:tab/>
      </w:r>
      <w:r>
        <w:t xml:space="preserve">Conformance Class: Usability</w:t>
      </w:r>
    </w:p>
    <w:bookmarkStart w:id="328" w:name="conf_usability_ui_design"/>
    <w:p>
      <w:pPr>
        <w:pStyle w:val="Heading3"/>
      </w:pPr>
      <w:r>
        <w:rPr>
          <w:rStyle w:val="SectionNumber"/>
        </w:rPr>
        <w:t xml:space="preserve">11.14.1</w:t>
      </w:r>
      <w:r>
        <w:tab/>
      </w:r>
      <w:r>
        <w:t xml:space="preserve">/conf/usability/ui-design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/conf/usability/ui-design</w:t>
            </w:r>
          </w:p>
        </w:tc>
      </w:tr>
      <w:tr>
        <w:tc>
          <w:tcPr/>
          <w:p>
            <w:pPr>
              <w:jc w:val="left"/>
            </w:pPr>
            <w:r>
              <w:t xml:space="preserve">Requirement</w:t>
            </w:r>
          </w:p>
        </w:tc>
        <w:tc>
          <w:tcPr/>
          <w:p>
            <w:pPr>
              <w:jc w:val="left"/>
            </w:pPr>
            <w:r>
              <w:t xml:space="preserve">/req/usability/ui-design</w:t>
            </w:r>
          </w:p>
        </w:tc>
      </w:tr>
      <w:tr>
        <w:tc>
          <w:tcPr/>
          <w:p>
            <w:pPr>
              <w:jc w:val="left"/>
            </w:pPr>
            <w:r>
              <w:t xml:space="preserve">Test purpose</w:t>
            </w:r>
          </w:p>
        </w:tc>
        <w:tc>
          <w:tcPr/>
          <w:p>
            <w:pPr>
              <w:jc w:val="left"/>
            </w:pPr>
            <w:r>
              <w:t xml:space="preserve">Verify the user interface provides consistent navigation, clear terminology, contextual help, and clear validation feedback.</w:t>
            </w:r>
          </w:p>
        </w:tc>
      </w:tr>
      <w:tr>
        <w:tc>
          <w:tcPr/>
          <w:p>
            <w:pPr>
              <w:jc w:val="left"/>
            </w:pPr>
            <w:r>
              <w:t xml:space="preserve">Test method</w:t>
            </w:r>
          </w:p>
        </w:tc>
        <w:tc>
          <w:tcPr/>
          <w:p>
            <w:pPr>
              <w:numPr>
                <w:ilvl w:val="0"/>
                <w:numId w:val="1199"/>
              </w:numPr>
              <w:jc w:val="left"/>
            </w:pPr>
            <w:r>
              <w:t xml:space="preserve">Confirm navigation patterns are consistent across all functions of the user interface, and that labels and terminology are clear, unambiguous, and aligned with climate science conventions.</w:t>
            </w:r>
          </w:p>
          <w:p>
            <w:pPr>
              <w:numPr>
                <w:ilvl w:val="0"/>
                <w:numId w:val="1199"/>
              </w:numPr>
              <w:jc w:val="left"/>
            </w:pPr>
            <w:r>
              <w:t xml:space="preserve">Confirm contextual help or documentation is accessible from relevant screens, and that keyboard navigation is supported.</w:t>
            </w:r>
          </w:p>
          <w:p>
            <w:pPr>
              <w:numPr>
                <w:ilvl w:val="0"/>
                <w:numId w:val="1199"/>
              </w:numPr>
              <w:jc w:val="left"/>
            </w:pPr>
            <w:r>
              <w:t xml:space="preserve">Confirm required fields and validation requirements are indicated clearly before submission.</w:t>
            </w:r>
          </w:p>
          <w:p>
            <w:pPr>
              <w:numPr>
                <w:ilvl w:val="0"/>
                <w:numId w:val="1199"/>
              </w:numPr>
              <w:jc w:val="left"/>
            </w:pPr>
            <w:r>
              <w:t xml:space="preserve">Trigger a form validation error and confirm the message is meaningful and includes guidance on corrective action.</w:t>
            </w:r>
          </w:p>
        </w:tc>
      </w:tr>
      <w:tr>
        <w:tc>
          <w:tcPr/>
          <w:p>
            <w:pPr>
              <w:jc w:val="left"/>
            </w:pPr>
            <w:r>
              <w:t xml:space="preserve">Test type</w:t>
            </w:r>
          </w:p>
        </w:tc>
        <w:tc>
          <w:tcPr/>
          <w:p>
            <w:pPr>
              <w:jc w:val="left"/>
            </w:pPr>
            <w:r>
              <w:t xml:space="preserve">Demonstration</w:t>
            </w:r>
          </w:p>
        </w:tc>
      </w:tr>
    </w:tbl>
    <w:bookmarkEnd w:id="328"/>
    <w:bookmarkStart w:id="329" w:name="conf_usability_notifications"/>
    <w:p>
      <w:pPr>
        <w:pStyle w:val="Heading3"/>
      </w:pPr>
      <w:r>
        <w:rPr>
          <w:rStyle w:val="SectionNumber"/>
        </w:rPr>
        <w:t xml:space="preserve">11.14.2</w:t>
      </w:r>
      <w:r>
        <w:tab/>
      </w:r>
      <w:r>
        <w:t xml:space="preserve">/conf/usability/notifications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/conf/usability/notifications</w:t>
            </w:r>
          </w:p>
        </w:tc>
      </w:tr>
      <w:tr>
        <w:tc>
          <w:tcPr/>
          <w:p>
            <w:pPr>
              <w:jc w:val="left"/>
            </w:pPr>
            <w:r>
              <w:t xml:space="preserve">Requirement</w:t>
            </w:r>
          </w:p>
        </w:tc>
        <w:tc>
          <w:tcPr/>
          <w:p>
            <w:pPr>
              <w:jc w:val="left"/>
            </w:pPr>
            <w:r>
              <w:t xml:space="preserve">/req/usability/notifications</w:t>
            </w:r>
          </w:p>
        </w:tc>
      </w:tr>
      <w:tr>
        <w:tc>
          <w:tcPr/>
          <w:p>
            <w:pPr>
              <w:jc w:val="left"/>
            </w:pPr>
            <w:r>
              <w:t xml:space="preserve">Test purpose</w:t>
            </w:r>
          </w:p>
        </w:tc>
        <w:tc>
          <w:tcPr/>
          <w:p>
            <w:pPr>
              <w:jc w:val="left"/>
            </w:pPr>
            <w:r>
              <w:t xml:space="preserve">Verify notifications are provided for operation completion, critical QC failures, maintenance, and access changes, with configurable delivery.</w:t>
            </w:r>
          </w:p>
        </w:tc>
      </w:tr>
      <w:tr>
        <w:tc>
          <w:tcPr/>
          <w:p>
            <w:pPr>
              <w:jc w:val="left"/>
            </w:pPr>
            <w:r>
              <w:t xml:space="preserve">Test method</w:t>
            </w:r>
          </w:p>
        </w:tc>
        <w:tc>
          <w:tcPr/>
          <w:p>
            <w:pPr>
              <w:numPr>
                <w:ilvl w:val="0"/>
                <w:numId w:val="1200"/>
              </w:numPr>
              <w:jc w:val="left"/>
            </w:pPr>
            <w:r>
              <w:t xml:space="preserve">Complete a long-running operation (ingestion, quality control processing, or statistical computation) and confirm a completion notification is provided.</w:t>
            </w:r>
          </w:p>
          <w:p>
            <w:pPr>
              <w:numPr>
                <w:ilvl w:val="0"/>
                <w:numId w:val="1200"/>
              </w:numPr>
              <w:jc w:val="left"/>
            </w:pPr>
            <w:r>
              <w:t xml:space="preserve">Trigger a critical quality control failure requiring manual review and confirm a notification is generated.</w:t>
            </w:r>
          </w:p>
          <w:p>
            <w:pPr>
              <w:numPr>
                <w:ilvl w:val="0"/>
                <w:numId w:val="1200"/>
              </w:numPr>
              <w:jc w:val="left"/>
            </w:pPr>
            <w:r>
              <w:t xml:space="preserve">Confirm notifications are provided for system maintenance schedules and for data embargo or access restriction changes.</w:t>
            </w:r>
          </w:p>
          <w:p>
            <w:pPr>
              <w:numPr>
                <w:ilvl w:val="0"/>
                <w:numId w:val="1200"/>
              </w:numPr>
              <w:jc w:val="left"/>
            </w:pPr>
            <w:r>
              <w:t xml:space="preserve">Confirm the notification delivery method (e.g. email, in-application alert) is configurable.</w:t>
            </w:r>
          </w:p>
        </w:tc>
      </w:tr>
      <w:tr>
        <w:tc>
          <w:tcPr/>
          <w:p>
            <w:pPr>
              <w:jc w:val="left"/>
            </w:pPr>
            <w:r>
              <w:t xml:space="preserve">Test type</w:t>
            </w:r>
          </w:p>
        </w:tc>
        <w:tc>
          <w:tcPr/>
          <w:p>
            <w:pPr>
              <w:jc w:val="left"/>
            </w:pPr>
            <w:r>
              <w:t xml:space="preserve">Demonstration</w:t>
            </w:r>
          </w:p>
        </w:tc>
      </w:tr>
    </w:tbl>
    <w:bookmarkEnd w:id="329"/>
    <w:bookmarkEnd w:id="330"/>
    <w:bookmarkStart w:id="337" w:name="Xc9d8870b67a20d846faab3f226d4e4dc1393860"/>
    <w:p>
      <w:pPr>
        <w:pStyle w:val="Heading2"/>
      </w:pPr>
      <w:r>
        <w:rPr>
          <w:rStyle w:val="SectionNumber"/>
        </w:rPr>
        <w:t xml:space="preserve">11.15</w:t>
      </w:r>
      <w:r>
        <w:tab/>
      </w:r>
      <w:r>
        <w:t xml:space="preserve">Conformance Class: Maintainability</w:t>
      </w:r>
    </w:p>
    <w:bookmarkStart w:id="331" w:name="conf_maintainability_configuration"/>
    <w:p>
      <w:pPr>
        <w:pStyle w:val="Heading3"/>
      </w:pPr>
      <w:r>
        <w:rPr>
          <w:rStyle w:val="SectionNumber"/>
        </w:rPr>
        <w:t xml:space="preserve">11.15.1</w:t>
      </w:r>
      <w:r>
        <w:tab/>
      </w:r>
      <w:r>
        <w:t xml:space="preserve">/conf/maintainability/configuration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/conf/maintainability/configuration</w:t>
            </w:r>
          </w:p>
        </w:tc>
      </w:tr>
      <w:tr>
        <w:tc>
          <w:tcPr/>
          <w:p>
            <w:pPr>
              <w:jc w:val="left"/>
            </w:pPr>
            <w:r>
              <w:t xml:space="preserve">Requirement</w:t>
            </w:r>
          </w:p>
        </w:tc>
        <w:tc>
          <w:tcPr/>
          <w:p>
            <w:pPr>
              <w:jc w:val="left"/>
            </w:pPr>
            <w:r>
              <w:t xml:space="preserve">/req/maintainability/configuration</w:t>
            </w:r>
          </w:p>
        </w:tc>
      </w:tr>
      <w:tr>
        <w:tc>
          <w:tcPr/>
          <w:p>
            <w:pPr>
              <w:jc w:val="left"/>
            </w:pPr>
            <w:r>
              <w:t xml:space="preserve">Test purpose</w:t>
            </w:r>
          </w:p>
        </w:tc>
        <w:tc>
          <w:tcPr/>
          <w:p>
            <w:pPr>
              <w:jc w:val="left"/>
            </w:pPr>
            <w:r>
              <w:t xml:space="preserve">Verify configuration is externalized, hot-reloadable where applicable, version controlled, validated, and documented.</w:t>
            </w:r>
          </w:p>
        </w:tc>
      </w:tr>
      <w:tr>
        <w:tc>
          <w:tcPr/>
          <w:p>
            <w:pPr>
              <w:jc w:val="left"/>
            </w:pPr>
            <w:r>
              <w:t xml:space="preserve">Test method</w:t>
            </w:r>
          </w:p>
        </w:tc>
        <w:tc>
          <w:tcPr/>
          <w:p>
            <w:pPr>
              <w:numPr>
                <w:ilvl w:val="0"/>
                <w:numId w:val="1201"/>
              </w:numPr>
              <w:jc w:val="left"/>
            </w:pPr>
            <w:r>
              <w:t xml:space="preserve">Confirm configuration is externalized from application code (e.g. configuration files or a configuration service).</w:t>
            </w:r>
          </w:p>
          <w:p>
            <w:pPr>
              <w:numPr>
                <w:ilvl w:val="0"/>
                <w:numId w:val="1201"/>
              </w:numPr>
              <w:jc w:val="left"/>
            </w:pPr>
            <w:r>
              <w:t xml:space="preserve">Change a quality control threshold and confirm it can be hot-reloaded without a system restart.</w:t>
            </w:r>
          </w:p>
          <w:p>
            <w:pPr>
              <w:numPr>
                <w:ilvl w:val="0"/>
                <w:numId w:val="1201"/>
              </w:numPr>
              <w:jc w:val="left"/>
            </w:pPr>
            <w:r>
              <w:t xml:space="preserve">Confirm configuration changes are version controlled with rollback capability.</w:t>
            </w:r>
          </w:p>
          <w:p>
            <w:pPr>
              <w:numPr>
                <w:ilvl w:val="0"/>
                <w:numId w:val="1201"/>
              </w:numPr>
              <w:jc w:val="left"/>
            </w:pPr>
            <w:r>
              <w:t xml:space="preserve">Submit an invalid configuration and confirm it is rejected by validation before activation.</w:t>
            </w:r>
          </w:p>
          <w:p>
            <w:pPr>
              <w:numPr>
                <w:ilvl w:val="0"/>
                <w:numId w:val="1201"/>
              </w:numPr>
              <w:jc w:val="left"/>
            </w:pPr>
            <w:r>
              <w:t xml:space="preserve">Confirm all configurable parameters are documented with valid value ranges.</w:t>
            </w:r>
          </w:p>
        </w:tc>
      </w:tr>
      <w:tr>
        <w:tc>
          <w:tcPr/>
          <w:p>
            <w:pPr>
              <w:jc w:val="left"/>
            </w:pPr>
            <w:r>
              <w:t xml:space="preserve">Test type</w:t>
            </w:r>
          </w:p>
        </w:tc>
        <w:tc>
          <w:tcPr/>
          <w:p>
            <w:pPr>
              <w:jc w:val="left"/>
            </w:pPr>
            <w:r>
              <w:t xml:space="preserve">Inspection, Demonstration</w:t>
            </w:r>
          </w:p>
        </w:tc>
      </w:tr>
    </w:tbl>
    <w:bookmarkEnd w:id="331"/>
    <w:bookmarkStart w:id="332" w:name="conf_maintainability_logging"/>
    <w:p>
      <w:pPr>
        <w:pStyle w:val="Heading3"/>
      </w:pPr>
      <w:r>
        <w:rPr>
          <w:rStyle w:val="SectionNumber"/>
        </w:rPr>
        <w:t xml:space="preserve">11.15.2</w:t>
      </w:r>
      <w:r>
        <w:tab/>
      </w:r>
      <w:r>
        <w:t xml:space="preserve">/conf/maintainability/logging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/conf/maintainability/logging</w:t>
            </w:r>
          </w:p>
        </w:tc>
      </w:tr>
      <w:tr>
        <w:tc>
          <w:tcPr/>
          <w:p>
            <w:pPr>
              <w:jc w:val="left"/>
            </w:pPr>
            <w:r>
              <w:t xml:space="preserve">Requirement</w:t>
            </w:r>
          </w:p>
        </w:tc>
        <w:tc>
          <w:tcPr/>
          <w:p>
            <w:pPr>
              <w:jc w:val="left"/>
            </w:pPr>
            <w:r>
              <w:t xml:space="preserve">/req/maintainability/logging</w:t>
            </w:r>
          </w:p>
        </w:tc>
      </w:tr>
      <w:tr>
        <w:tc>
          <w:tcPr/>
          <w:p>
            <w:pPr>
              <w:jc w:val="left"/>
            </w:pPr>
            <w:r>
              <w:t xml:space="preserve">Test purpose</w:t>
            </w:r>
          </w:p>
        </w:tc>
        <w:tc>
          <w:tcPr/>
          <w:p>
            <w:pPr>
              <w:jc w:val="left"/>
            </w:pPr>
            <w:r>
              <w:t xml:space="preserve">Verify logging is configurable, structured, retained, centralizable, and includes performance metrics.</w:t>
            </w:r>
          </w:p>
        </w:tc>
      </w:tr>
      <w:tr>
        <w:tc>
          <w:tcPr/>
          <w:p>
            <w:pPr>
              <w:jc w:val="left"/>
            </w:pPr>
            <w:r>
              <w:t xml:space="preserve">Test method</w:t>
            </w:r>
          </w:p>
        </w:tc>
        <w:tc>
          <w:tcPr/>
          <w:p>
            <w:pPr>
              <w:numPr>
                <w:ilvl w:val="0"/>
                <w:numId w:val="1202"/>
              </w:numPr>
              <w:jc w:val="left"/>
            </w:pPr>
            <w:r>
              <w:t xml:space="preserve">Confirm log levels (ERROR, WARN, INFO, DEBUG) are configurable per component.</w:t>
            </w:r>
          </w:p>
          <w:p>
            <w:pPr>
              <w:numPr>
                <w:ilvl w:val="0"/>
                <w:numId w:val="1202"/>
              </w:numPr>
              <w:jc w:val="left"/>
            </w:pPr>
            <w:r>
              <w:t xml:space="preserve">Confirm log entries are structured with timestamps, component identification, and correlation IDs.</w:t>
            </w:r>
          </w:p>
          <w:p>
            <w:pPr>
              <w:numPr>
                <w:ilvl w:val="0"/>
                <w:numId w:val="1202"/>
              </w:numPr>
              <w:jc w:val="left"/>
            </w:pPr>
            <w:r>
              <w:t xml:space="preserve">Confirm log rotation and retention policies are configured, and that centralized logging is supported for distributed deployments.</w:t>
            </w:r>
          </w:p>
          <w:p>
            <w:pPr>
              <w:numPr>
                <w:ilvl w:val="0"/>
                <w:numId w:val="1202"/>
              </w:numPr>
              <w:jc w:val="left"/>
            </w:pPr>
            <w:r>
              <w:t xml:space="preserve">Confirm performance metrics (response times, throughput, resource utilization) are logged.</w:t>
            </w:r>
          </w:p>
        </w:tc>
      </w:tr>
      <w:tr>
        <w:tc>
          <w:tcPr/>
          <w:p>
            <w:pPr>
              <w:jc w:val="left"/>
            </w:pPr>
            <w:r>
              <w:t xml:space="preserve">Test type</w:t>
            </w:r>
          </w:p>
        </w:tc>
        <w:tc>
          <w:tcPr/>
          <w:p>
            <w:pPr>
              <w:jc w:val="left"/>
            </w:pPr>
            <w:r>
              <w:t xml:space="preserve">Inspection</w:t>
            </w:r>
          </w:p>
        </w:tc>
      </w:tr>
    </w:tbl>
    <w:bookmarkEnd w:id="332"/>
    <w:bookmarkStart w:id="333" w:name="conf_maintainability_health_monitoring"/>
    <w:p>
      <w:pPr>
        <w:pStyle w:val="Heading3"/>
      </w:pPr>
      <w:r>
        <w:rPr>
          <w:rStyle w:val="SectionNumber"/>
        </w:rPr>
        <w:t xml:space="preserve">11.15.3</w:t>
      </w:r>
      <w:r>
        <w:tab/>
      </w:r>
      <w:r>
        <w:t xml:space="preserve">/conf/maintainability/health-monitoring</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/conf/maintainability/health-monitoring</w:t>
            </w:r>
          </w:p>
        </w:tc>
      </w:tr>
      <w:tr>
        <w:tc>
          <w:tcPr/>
          <w:p>
            <w:pPr>
              <w:jc w:val="left"/>
            </w:pPr>
            <w:r>
              <w:t xml:space="preserve">Requirement</w:t>
            </w:r>
          </w:p>
        </w:tc>
        <w:tc>
          <w:tcPr/>
          <w:p>
            <w:pPr>
              <w:jc w:val="left"/>
            </w:pPr>
            <w:r>
              <w:t xml:space="preserve">/req/maintainability/health-monitoring</w:t>
            </w:r>
          </w:p>
        </w:tc>
      </w:tr>
      <w:tr>
        <w:tc>
          <w:tcPr/>
          <w:p>
            <w:pPr>
              <w:jc w:val="left"/>
            </w:pPr>
            <w:r>
              <w:t xml:space="preserve">Test purpose</w:t>
            </w:r>
          </w:p>
        </w:tc>
        <w:tc>
          <w:tcPr/>
          <w:p>
            <w:pPr>
              <w:jc w:val="left"/>
            </w:pPr>
            <w:r>
              <w:t xml:space="preserve">Verify health monitoring endpoints expose overall and component-level status, KPIs, and resource utilization.</w:t>
            </w:r>
          </w:p>
        </w:tc>
      </w:tr>
      <w:tr>
        <w:tc>
          <w:tcPr/>
          <w:p>
            <w:pPr>
              <w:jc w:val="left"/>
            </w:pPr>
            <w:r>
              <w:t xml:space="preserve">Test method</w:t>
            </w:r>
          </w:p>
        </w:tc>
        <w:tc>
          <w:tcPr/>
          <w:p>
            <w:pPr>
              <w:numPr>
                <w:ilvl w:val="0"/>
                <w:numId w:val="1203"/>
              </w:numPr>
              <w:jc w:val="left"/>
            </w:pPr>
            <w:r>
              <w:t xml:space="preserve">Query the system’s health monitoring endpoint and confirm it reports overall system health status (healthy, degraded, unhealthy) and component-level status for all major components.</w:t>
            </w:r>
          </w:p>
          <w:p>
            <w:pPr>
              <w:numPr>
                <w:ilvl w:val="0"/>
                <w:numId w:val="1203"/>
              </w:numPr>
              <w:jc w:val="left"/>
            </w:pPr>
            <w:r>
              <w:t xml:space="preserve">Confirm key performance indicators (query response times, ingestion rates, error rates) and resource utilization metrics (CPU, memory, disk, network) are exposed.</w:t>
            </w:r>
          </w:p>
          <w:p>
            <w:pPr>
              <w:numPr>
                <w:ilvl w:val="0"/>
                <w:numId w:val="1203"/>
              </w:numPr>
              <w:jc w:val="left"/>
            </w:pPr>
            <w:r>
              <w:t xml:space="preserve">Confirm integration with a standard monitoring protocol or tool used within the deployment environment.</w:t>
            </w:r>
          </w:p>
        </w:tc>
      </w:tr>
      <w:tr>
        <w:tc>
          <w:tcPr/>
          <w:p>
            <w:pPr>
              <w:jc w:val="left"/>
            </w:pPr>
            <w:r>
              <w:t xml:space="preserve">Test type</w:t>
            </w:r>
          </w:p>
        </w:tc>
        <w:tc>
          <w:tcPr/>
          <w:p>
            <w:pPr>
              <w:jc w:val="left"/>
            </w:pPr>
            <w:r>
              <w:t xml:space="preserve">Inspection, Execution</w:t>
            </w:r>
          </w:p>
        </w:tc>
      </w:tr>
    </w:tbl>
    <w:bookmarkEnd w:id="333"/>
    <w:bookmarkStart w:id="334" w:name="conf_maintainability_api_compatibility"/>
    <w:p>
      <w:pPr>
        <w:pStyle w:val="Heading3"/>
      </w:pPr>
      <w:r>
        <w:rPr>
          <w:rStyle w:val="SectionNumber"/>
        </w:rPr>
        <w:t xml:space="preserve">11.15.4</w:t>
      </w:r>
      <w:r>
        <w:tab/>
      </w:r>
      <w:r>
        <w:t xml:space="preserve">/conf/maintainability/api-compatibility</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/conf/maintainability/api-compatibility</w:t>
            </w:r>
          </w:p>
        </w:tc>
      </w:tr>
      <w:tr>
        <w:tc>
          <w:tcPr/>
          <w:p>
            <w:pPr>
              <w:jc w:val="left"/>
            </w:pPr>
            <w:r>
              <w:t xml:space="preserve">Requirement</w:t>
            </w:r>
          </w:p>
        </w:tc>
        <w:tc>
          <w:tcPr/>
          <w:p>
            <w:pPr>
              <w:jc w:val="left"/>
            </w:pPr>
            <w:r>
              <w:t xml:space="preserve">/req/maintainability/api-compatibility</w:t>
            </w:r>
          </w:p>
        </w:tc>
      </w:tr>
      <w:tr>
        <w:tc>
          <w:tcPr/>
          <w:p>
            <w:pPr>
              <w:jc w:val="left"/>
            </w:pPr>
            <w:r>
              <w:t xml:space="preserve">Test purpose</w:t>
            </w:r>
          </w:p>
        </w:tc>
        <w:tc>
          <w:tcPr/>
          <w:p>
            <w:pPr>
              <w:jc w:val="left"/>
            </w:pPr>
            <w:r>
              <w:t xml:space="preserve">Verify API stability is maintained through semantic versioning, a published deprecation policy, migration guidance, and concurrent version support.</w:t>
            </w:r>
          </w:p>
        </w:tc>
      </w:tr>
      <w:tr>
        <w:tc>
          <w:tcPr/>
          <w:p>
            <w:pPr>
              <w:jc w:val="left"/>
            </w:pPr>
            <w:r>
              <w:t xml:space="preserve">Test method</w:t>
            </w:r>
          </w:p>
        </w:tc>
        <w:tc>
          <w:tcPr/>
          <w:p>
            <w:pPr>
              <w:numPr>
                <w:ilvl w:val="0"/>
                <w:numId w:val="1204"/>
              </w:numPr>
              <w:jc w:val="left"/>
            </w:pPr>
            <w:r>
              <w:t xml:space="preserve">Confirm API endpoints use semantic versioning.</w:t>
            </w:r>
          </w:p>
          <w:p>
            <w:pPr>
              <w:numPr>
                <w:ilvl w:val="0"/>
                <w:numId w:val="1204"/>
              </w:numPr>
              <w:jc w:val="left"/>
            </w:pPr>
            <w:r>
              <w:t xml:space="preserve">Confirm a defined and published deprecation policy specifies the support period for deprecated versions, and that deprecation notices appear in API documentation and response headers for a deprecated version.</w:t>
            </w:r>
          </w:p>
          <w:p>
            <w:pPr>
              <w:numPr>
                <w:ilvl w:val="0"/>
                <w:numId w:val="1204"/>
              </w:numPr>
              <w:jc w:val="left"/>
            </w:pPr>
            <w:r>
              <w:t xml:space="preserve">Confirm migration guides are published for breaking changes.</w:t>
            </w:r>
          </w:p>
          <w:p>
            <w:pPr>
              <w:numPr>
                <w:ilvl w:val="0"/>
                <w:numId w:val="1204"/>
              </w:numPr>
              <w:jc w:val="left"/>
            </w:pPr>
            <w:r>
              <w:t xml:space="preserve">Confirm multiple API versions can run concurrently during a transition period.</w:t>
            </w:r>
          </w:p>
        </w:tc>
      </w:tr>
      <w:tr>
        <w:tc>
          <w:tcPr/>
          <w:p>
            <w:pPr>
              <w:jc w:val="left"/>
            </w:pPr>
            <w:r>
              <w:t xml:space="preserve">Test type</w:t>
            </w:r>
          </w:p>
        </w:tc>
        <w:tc>
          <w:tcPr/>
          <w:p>
            <w:pPr>
              <w:jc w:val="left"/>
            </w:pPr>
            <w:r>
              <w:t xml:space="preserve">Inspection, Demonstration</w:t>
            </w:r>
          </w:p>
        </w:tc>
      </w:tr>
    </w:tbl>
    <w:bookmarkEnd w:id="334"/>
    <w:bookmarkStart w:id="335" w:name="conf_maintainability_schema_evolution"/>
    <w:p>
      <w:pPr>
        <w:pStyle w:val="Heading3"/>
      </w:pPr>
      <w:r>
        <w:rPr>
          <w:rStyle w:val="SectionNumber"/>
        </w:rPr>
        <w:t xml:space="preserve">11.15.5</w:t>
      </w:r>
      <w:r>
        <w:tab/>
      </w:r>
      <w:r>
        <w:t xml:space="preserve">/conf/maintainability/schema-evolution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/conf/maintainability/schema-evolution</w:t>
            </w:r>
          </w:p>
        </w:tc>
      </w:tr>
      <w:tr>
        <w:tc>
          <w:tcPr/>
          <w:p>
            <w:pPr>
              <w:jc w:val="left"/>
            </w:pPr>
            <w:r>
              <w:t xml:space="preserve">Requirement</w:t>
            </w:r>
          </w:p>
        </w:tc>
        <w:tc>
          <w:tcPr/>
          <w:p>
            <w:pPr>
              <w:jc w:val="left"/>
            </w:pPr>
            <w:r>
              <w:t xml:space="preserve">/req/maintainability/schema-evolution</w:t>
            </w:r>
          </w:p>
        </w:tc>
      </w:tr>
      <w:tr>
        <w:tc>
          <w:tcPr/>
          <w:p>
            <w:pPr>
              <w:jc w:val="left"/>
            </w:pPr>
            <w:r>
              <w:t xml:space="preserve">Test purpose</w:t>
            </w:r>
          </w:p>
        </w:tc>
        <w:tc>
          <w:tcPr/>
          <w:p>
            <w:pPr>
              <w:jc w:val="left"/>
            </w:pPr>
            <w:r>
              <w:t xml:space="preserve">Verify database schema changes are version controlled, testable, reversible, and backward compatible where feasible.</w:t>
            </w:r>
          </w:p>
        </w:tc>
      </w:tr>
      <w:tr>
        <w:tc>
          <w:tcPr/>
          <w:p>
            <w:pPr>
              <w:jc w:val="left"/>
            </w:pPr>
            <w:r>
              <w:t xml:space="preserve">Test method</w:t>
            </w:r>
          </w:p>
        </w:tc>
        <w:tc>
          <w:tcPr/>
          <w:p>
            <w:pPr>
              <w:numPr>
                <w:ilvl w:val="0"/>
                <w:numId w:val="1205"/>
              </w:numPr>
              <w:jc w:val="left"/>
            </w:pPr>
            <w:r>
              <w:t xml:space="preserve">Confirm database schema migrations are managed through version-controlled migration scripts, with automated or documented migration procedures.</w:t>
            </w:r>
          </w:p>
          <w:p>
            <w:pPr>
              <w:numPr>
                <w:ilvl w:val="0"/>
                <w:numId w:val="1205"/>
              </w:numPr>
              <w:jc w:val="left"/>
            </w:pPr>
            <w:r>
              <w:t xml:space="preserve">Confirm schema migrations can be tested in a non-production environment.</w:t>
            </w:r>
          </w:p>
          <w:p>
            <w:pPr>
              <w:numPr>
                <w:ilvl w:val="0"/>
                <w:numId w:val="1205"/>
              </w:numPr>
              <w:jc w:val="left"/>
            </w:pPr>
            <w:r>
              <w:t xml:space="preserve">Confirm rollback capability exists for a failed migration.</w:t>
            </w:r>
          </w:p>
          <w:p>
            <w:pPr>
              <w:numPr>
                <w:ilvl w:val="0"/>
                <w:numId w:val="1205"/>
              </w:numPr>
              <w:jc w:val="left"/>
            </w:pPr>
            <w:r>
              <w:t xml:space="preserve">Confirm backward compatibility is maintained for schema changes where feasible.</w:t>
            </w:r>
          </w:p>
        </w:tc>
      </w:tr>
      <w:tr>
        <w:tc>
          <w:tcPr/>
          <w:p>
            <w:pPr>
              <w:jc w:val="left"/>
            </w:pPr>
            <w:r>
              <w:t xml:space="preserve">Test type</w:t>
            </w:r>
          </w:p>
        </w:tc>
        <w:tc>
          <w:tcPr/>
          <w:p>
            <w:pPr>
              <w:jc w:val="left"/>
            </w:pPr>
            <w:r>
              <w:t xml:space="preserve">Inspection</w:t>
            </w:r>
          </w:p>
        </w:tc>
      </w:tr>
    </w:tbl>
    <w:bookmarkEnd w:id="335"/>
    <w:bookmarkStart w:id="336" w:name="conf_maintainability_documentation"/>
    <w:p>
      <w:pPr>
        <w:pStyle w:val="Heading3"/>
      </w:pPr>
      <w:r>
        <w:rPr>
          <w:rStyle w:val="SectionNumber"/>
        </w:rPr>
        <w:t xml:space="preserve">11.15.6</w:t>
      </w:r>
      <w:r>
        <w:tab/>
      </w:r>
      <w:r>
        <w:t xml:space="preserve">/conf/maintainability/documentation</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/conf/maintainability/documentation</w:t>
            </w:r>
          </w:p>
        </w:tc>
      </w:tr>
      <w:tr>
        <w:tc>
          <w:tcPr/>
          <w:p>
            <w:pPr>
              <w:jc w:val="left"/>
            </w:pPr>
            <w:r>
              <w:t xml:space="preserve">Requirement</w:t>
            </w:r>
          </w:p>
        </w:tc>
        <w:tc>
          <w:tcPr/>
          <w:p>
            <w:pPr>
              <w:jc w:val="left"/>
            </w:pPr>
            <w:r>
              <w:t xml:space="preserve">/req/maintainability/documentation</w:t>
            </w:r>
          </w:p>
        </w:tc>
      </w:tr>
      <w:tr>
        <w:tc>
          <w:tcPr/>
          <w:p>
            <w:pPr>
              <w:jc w:val="left"/>
            </w:pPr>
            <w:r>
              <w:t xml:space="preserve">Test purpose</w:t>
            </w:r>
          </w:p>
        </w:tc>
        <w:tc>
          <w:tcPr/>
          <w:p>
            <w:pPr>
              <w:jc w:val="left"/>
            </w:pPr>
            <w:r>
              <w:t xml:space="preserve">Verify comprehensive system documentation exists covering architecture, deployment, configuration, API, troubleshooting, and security.</w:t>
            </w:r>
          </w:p>
        </w:tc>
      </w:tr>
      <w:tr>
        <w:tc>
          <w:tcPr/>
          <w:p>
            <w:pPr>
              <w:jc w:val="left"/>
            </w:pPr>
            <w:r>
              <w:t xml:space="preserve">Test method</w:t>
            </w:r>
          </w:p>
        </w:tc>
        <w:tc>
          <w:tcPr/>
          <w:p>
            <w:pPr>
              <w:numPr>
                <w:ilvl w:val="0"/>
                <w:numId w:val="1206"/>
              </w:numPr>
              <w:jc w:val="left"/>
            </w:pPr>
            <w:r>
              <w:t xml:space="preserve">Confirm documentation covers system architecture and component descriptions, and installation/deployment procedures.</w:t>
            </w:r>
          </w:p>
          <w:p>
            <w:pPr>
              <w:numPr>
                <w:ilvl w:val="0"/>
                <w:numId w:val="1206"/>
              </w:numPr>
              <w:jc w:val="left"/>
            </w:pPr>
            <w:r>
              <w:t xml:space="preserve">Confirm documentation includes a configuration reference with parameter descriptions and examples, and API reference documentation with request/response examples.</w:t>
            </w:r>
          </w:p>
          <w:p>
            <w:pPr>
              <w:numPr>
                <w:ilvl w:val="0"/>
                <w:numId w:val="1206"/>
              </w:numPr>
              <w:jc w:val="left"/>
            </w:pPr>
            <w:r>
              <w:t xml:space="preserve">Confirm documentation includes troubleshooting guides, backup and recovery procedures, disaster recovery/system switchover procedures, and security hardening guidelines.</w:t>
            </w:r>
          </w:p>
        </w:tc>
      </w:tr>
      <w:tr>
        <w:tc>
          <w:tcPr/>
          <w:p>
            <w:pPr>
              <w:jc w:val="left"/>
            </w:pPr>
            <w:r>
              <w:t xml:space="preserve">Test type</w:t>
            </w:r>
          </w:p>
        </w:tc>
        <w:tc>
          <w:tcPr/>
          <w:p>
            <w:pPr>
              <w:jc w:val="left"/>
            </w:pPr>
            <w:r>
              <w:t xml:space="preserve">Inspection</w:t>
            </w:r>
          </w:p>
        </w:tc>
      </w:tr>
    </w:tbl>
    <w:bookmarkEnd w:id="336"/>
    <w:bookmarkEnd w:id="337"/>
    <w:bookmarkStart w:id="340" w:name="Xcd47b0c91463c2231a8b668bce00e3aa6dbcb1f"/>
    <w:p>
      <w:pPr>
        <w:pStyle w:val="Heading2"/>
      </w:pPr>
      <w:r>
        <w:rPr>
          <w:rStyle w:val="SectionNumber"/>
        </w:rPr>
        <w:t xml:space="preserve">11.16</w:t>
      </w:r>
      <w:r>
        <w:tab/>
      </w:r>
      <w:r>
        <w:t xml:space="preserve">Conformance Class: Interoperability</w:t>
      </w:r>
    </w:p>
    <w:bookmarkStart w:id="338" w:name="conf_interoperability_standards"/>
    <w:p>
      <w:pPr>
        <w:pStyle w:val="Heading3"/>
      </w:pPr>
      <w:r>
        <w:rPr>
          <w:rStyle w:val="SectionNumber"/>
        </w:rPr>
        <w:t xml:space="preserve">11.16.1</w:t>
      </w:r>
      <w:r>
        <w:tab/>
      </w:r>
      <w:r>
        <w:t xml:space="preserve">/conf/interoperability/standards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/conf/interoperability/standards</w:t>
            </w:r>
          </w:p>
        </w:tc>
      </w:tr>
      <w:tr>
        <w:tc>
          <w:tcPr/>
          <w:p>
            <w:pPr>
              <w:jc w:val="left"/>
            </w:pPr>
            <w:r>
              <w:t xml:space="preserve">Requirement</w:t>
            </w:r>
          </w:p>
        </w:tc>
        <w:tc>
          <w:tcPr/>
          <w:p>
            <w:pPr>
              <w:jc w:val="left"/>
            </w:pPr>
            <w:r>
              <w:t xml:space="preserve">/req/interoperability/standards</w:t>
            </w:r>
          </w:p>
        </w:tc>
      </w:tr>
      <w:tr>
        <w:tc>
          <w:tcPr/>
          <w:p>
            <w:pPr>
              <w:jc w:val="left"/>
            </w:pPr>
            <w:r>
              <w:t xml:space="preserve">Test purpose</w:t>
            </w:r>
          </w:p>
        </w:tc>
        <w:tc>
          <w:tcPr/>
          <w:p>
            <w:pPr>
              <w:jc w:val="left"/>
            </w:pPr>
            <w:r>
              <w:t xml:space="preserve">Verify compliance with the WIGOS Metadata Standard, WMO Manual on Codes, CF Conventions, and at least one relevant OGC standard.</w:t>
            </w:r>
          </w:p>
        </w:tc>
      </w:tr>
      <w:tr>
        <w:tc>
          <w:tcPr/>
          <w:p>
            <w:pPr>
              <w:jc w:val="left"/>
            </w:pPr>
            <w:r>
              <w:t xml:space="preserve">Test method</w:t>
            </w:r>
          </w:p>
        </w:tc>
        <w:tc>
          <w:tcPr/>
          <w:p>
            <w:pPr>
              <w:numPr>
                <w:ilvl w:val="0"/>
                <w:numId w:val="1207"/>
              </w:numPr>
              <w:jc w:val="left"/>
            </w:pPr>
            <w:r>
              <w:t xml:space="preserve">Confirm station metadata complies with the WMO WIGOS Metadata Standard, as verified under /conf/metadata-management/wigos.</w:t>
            </w:r>
          </w:p>
          <w:p>
            <w:pPr>
              <w:numPr>
                <w:ilvl w:val="0"/>
                <w:numId w:val="1207"/>
              </w:numPr>
              <w:jc w:val="left"/>
            </w:pPr>
            <w:r>
              <w:t xml:space="preserve">Confirm BUFR and WMO code form support complies with the WMO Manual on Codes (WMO-No. 306), as verified under /conf/data-ingestion/formats.</w:t>
            </w:r>
          </w:p>
          <w:p>
            <w:pPr>
              <w:numPr>
                <w:ilvl w:val="0"/>
                <w:numId w:val="1207"/>
              </w:numPr>
              <w:jc w:val="left"/>
            </w:pPr>
            <w:r>
              <w:t xml:space="preserve">Confirm NetCDF climate data file exports follow CF Conventions, as verified under /conf/data-api/data-formats.</w:t>
            </w:r>
          </w:p>
          <w:p>
            <w:pPr>
              <w:numPr>
                <w:ilvl w:val="0"/>
                <w:numId w:val="1207"/>
              </w:numPr>
              <w:jc w:val="left"/>
            </w:pPr>
            <w:r>
              <w:t xml:space="preserve">Confirm at least one OGC standard (API - Features, API - EDR, API - Records, or SensorThings API) is implemented for data access or discovery.</w:t>
            </w:r>
          </w:p>
        </w:tc>
      </w:tr>
      <w:tr>
        <w:tc>
          <w:tcPr/>
          <w:p>
            <w:pPr>
              <w:jc w:val="left"/>
            </w:pPr>
            <w:r>
              <w:t xml:space="preserve">Test type</w:t>
            </w:r>
          </w:p>
        </w:tc>
        <w:tc>
          <w:tcPr/>
          <w:p>
            <w:pPr>
              <w:jc w:val="left"/>
            </w:pPr>
            <w:r>
              <w:t xml:space="preserve">Inspection</w:t>
            </w:r>
          </w:p>
        </w:tc>
      </w:tr>
    </w:tbl>
    <w:bookmarkEnd w:id="338"/>
    <w:bookmarkStart w:id="339" w:name="conf_interoperability_api"/>
    <w:p>
      <w:pPr>
        <w:pStyle w:val="Heading3"/>
      </w:pPr>
      <w:r>
        <w:rPr>
          <w:rStyle w:val="SectionNumber"/>
        </w:rPr>
        <w:t xml:space="preserve">11.16.2</w:t>
      </w:r>
      <w:r>
        <w:tab/>
      </w:r>
      <w:r>
        <w:t xml:space="preserve">/conf/interoperability/api</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/conf/interoperability/api</w:t>
            </w:r>
          </w:p>
        </w:tc>
      </w:tr>
      <w:tr>
        <w:tc>
          <w:tcPr/>
          <w:p>
            <w:pPr>
              <w:jc w:val="left"/>
            </w:pPr>
            <w:r>
              <w:t xml:space="preserve">Requirement</w:t>
            </w:r>
          </w:p>
        </w:tc>
        <w:tc>
          <w:tcPr/>
          <w:p>
            <w:pPr>
              <w:jc w:val="left"/>
            </w:pPr>
            <w:r>
              <w:t xml:space="preserve">/req/interoperability/api</w:t>
            </w:r>
          </w:p>
        </w:tc>
      </w:tr>
      <w:tr>
        <w:tc>
          <w:tcPr/>
          <w:p>
            <w:pPr>
              <w:jc w:val="left"/>
            </w:pPr>
            <w:r>
              <w:t xml:space="preserve">Test purpose</w:t>
            </w:r>
          </w:p>
        </w:tc>
        <w:tc>
          <w:tcPr/>
          <w:p>
            <w:pPr>
              <w:jc w:val="left"/>
            </w:pPr>
            <w:r>
              <w:t xml:space="preserve">Verify the API supports content negotiation, standard status codes, CORS, and a machine-readable description.</w:t>
            </w:r>
          </w:p>
        </w:tc>
      </w:tr>
      <w:tr>
        <w:tc>
          <w:tcPr/>
          <w:p>
            <w:pPr>
              <w:jc w:val="left"/>
            </w:pPr>
            <w:r>
              <w:t xml:space="preserve">Test method</w:t>
            </w:r>
          </w:p>
        </w:tc>
        <w:tc>
          <w:tcPr/>
          <w:p>
            <w:pPr>
              <w:numPr>
                <w:ilvl w:val="0"/>
                <w:numId w:val="1208"/>
              </w:numPr>
              <w:jc w:val="left"/>
            </w:pPr>
            <w:r>
              <w:t xml:space="preserve">Issue requests with different Accept headers and confirm content negotiation returns the corresponding format.</w:t>
            </w:r>
          </w:p>
          <w:p>
            <w:pPr>
              <w:numPr>
                <w:ilvl w:val="0"/>
                <w:numId w:val="1208"/>
              </w:numPr>
              <w:jc w:val="left"/>
            </w:pPr>
            <w:r>
              <w:t xml:space="preserve">Confirm the API returns standard HTTP status codes with appropriate semantics for success and error conditions.</w:t>
            </w:r>
          </w:p>
          <w:p>
            <w:pPr>
              <w:numPr>
                <w:ilvl w:val="0"/>
                <w:numId w:val="1208"/>
              </w:numPr>
              <w:jc w:val="left"/>
            </w:pPr>
            <w:r>
              <w:t xml:space="preserve">Confirm Cross-Origin Resource Sharing (CORS) is supported for web-based clients.</w:t>
            </w:r>
          </w:p>
          <w:p>
            <w:pPr>
              <w:numPr>
                <w:ilvl w:val="0"/>
                <w:numId w:val="1208"/>
              </w:numPr>
              <w:jc w:val="left"/>
            </w:pPr>
            <w:r>
              <w:t xml:space="preserve">Confirm an OpenAPI (Swagger) specification or equivalent machine-readable API description is published.</w:t>
            </w:r>
          </w:p>
        </w:tc>
      </w:tr>
      <w:tr>
        <w:tc>
          <w:tcPr/>
          <w:p>
            <w:pPr>
              <w:jc w:val="left"/>
            </w:pPr>
            <w:r>
              <w:t xml:space="preserve">Test type</w:t>
            </w:r>
          </w:p>
        </w:tc>
        <w:tc>
          <w:tcPr/>
          <w:p>
            <w:pPr>
              <w:jc w:val="left"/>
            </w:pPr>
            <w:r>
              <w:t xml:space="preserve">Execution, Inspection</w:t>
            </w:r>
          </w:p>
        </w:tc>
      </w:tr>
    </w:tbl>
    <w:bookmarkEnd w:id="339"/>
    <w:bookmarkEnd w:id="340"/>
    <w:bookmarkStart w:id="345" w:name="Xdb06efbf141077f7562d93ef6b34745c2c06212"/>
    <w:p>
      <w:pPr>
        <w:pStyle w:val="Heading2"/>
      </w:pPr>
      <w:r>
        <w:rPr>
          <w:rStyle w:val="SectionNumber"/>
        </w:rPr>
        <w:t xml:space="preserve">11.17</w:t>
      </w:r>
      <w:r>
        <w:tab/>
      </w:r>
      <w:r>
        <w:t xml:space="preserve">Conformance Class: Data Governance</w:t>
      </w:r>
    </w:p>
    <w:bookmarkStart w:id="341" w:name="conf_data_governance_lifecycle"/>
    <w:p>
      <w:pPr>
        <w:pStyle w:val="Heading3"/>
      </w:pPr>
      <w:r>
        <w:rPr>
          <w:rStyle w:val="SectionNumber"/>
        </w:rPr>
        <w:t xml:space="preserve">11.17.1</w:t>
      </w:r>
      <w:r>
        <w:tab/>
      </w:r>
      <w:r>
        <w:t xml:space="preserve">/conf/data-governance/lifecycle</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/conf/data-governance/lifecycle</w:t>
            </w:r>
          </w:p>
        </w:tc>
      </w:tr>
      <w:tr>
        <w:tc>
          <w:tcPr/>
          <w:p>
            <w:pPr>
              <w:jc w:val="left"/>
            </w:pPr>
            <w:r>
              <w:t xml:space="preserve">Requirement</w:t>
            </w:r>
          </w:p>
        </w:tc>
        <w:tc>
          <w:tcPr/>
          <w:p>
            <w:pPr>
              <w:jc w:val="left"/>
            </w:pPr>
            <w:r>
              <w:t xml:space="preserve">/req/data-governance/lifecycle</w:t>
            </w:r>
          </w:p>
        </w:tc>
      </w:tr>
      <w:tr>
        <w:tc>
          <w:tcPr/>
          <w:p>
            <w:pPr>
              <w:jc w:val="left"/>
            </w:pPr>
            <w:r>
              <w:t xml:space="preserve">Test purpose</w:t>
            </w:r>
          </w:p>
        </w:tc>
        <w:tc>
          <w:tcPr/>
          <w:p>
            <w:pPr>
              <w:jc w:val="left"/>
            </w:pPr>
            <w:r>
              <w:t xml:space="preserve">Verify data lifecycle management supports configurable retention, archival, approved deletion with tombstoning, and format migration.</w:t>
            </w:r>
          </w:p>
        </w:tc>
      </w:tr>
      <w:tr>
        <w:tc>
          <w:tcPr/>
          <w:p>
            <w:pPr>
              <w:jc w:val="left"/>
            </w:pPr>
            <w:r>
              <w:t xml:space="preserve">Test method</w:t>
            </w:r>
          </w:p>
        </w:tc>
        <w:tc>
          <w:tcPr/>
          <w:p>
            <w:pPr>
              <w:numPr>
                <w:ilvl w:val="0"/>
                <w:numId w:val="1209"/>
              </w:numPr>
              <w:jc w:val="left"/>
            </w:pPr>
            <w:r>
              <w:t xml:space="preserve">Confirm data retention policies are configurable per dataset type or network, and that automated archival of historical data to long-term storage is supported.</w:t>
            </w:r>
          </w:p>
          <w:p>
            <w:pPr>
              <w:numPr>
                <w:ilvl w:val="0"/>
                <w:numId w:val="1209"/>
              </w:numPr>
              <w:jc w:val="left"/>
            </w:pPr>
            <w:r>
              <w:t xml:space="preserve">Confirm permanent data deletion requires an approval workflow.</w:t>
            </w:r>
          </w:p>
          <w:p>
            <w:pPr>
              <w:numPr>
                <w:ilvl w:val="0"/>
                <w:numId w:val="1209"/>
              </w:numPr>
              <w:jc w:val="left"/>
            </w:pPr>
            <w:r>
              <w:t xml:space="preserve">Delete a record through the approved workflow and confirm a tombstone record is retained documenting what was deleted and why.</w:t>
            </w:r>
          </w:p>
          <w:p>
            <w:pPr>
              <w:numPr>
                <w:ilvl w:val="0"/>
                <w:numId w:val="1209"/>
              </w:numPr>
              <w:jc w:val="left"/>
            </w:pPr>
            <w:r>
              <w:t xml:space="preserve">Confirm a migration path exists for data format updates or schema changes.</w:t>
            </w:r>
          </w:p>
        </w:tc>
      </w:tr>
      <w:tr>
        <w:tc>
          <w:tcPr/>
          <w:p>
            <w:pPr>
              <w:jc w:val="left"/>
            </w:pPr>
            <w:r>
              <w:t xml:space="preserve">Test type</w:t>
            </w:r>
          </w:p>
        </w:tc>
        <w:tc>
          <w:tcPr/>
          <w:p>
            <w:pPr>
              <w:jc w:val="left"/>
            </w:pPr>
            <w:r>
              <w:t xml:space="preserve">Inspection, Demonstration</w:t>
            </w:r>
          </w:p>
        </w:tc>
      </w:tr>
    </w:tbl>
    <w:bookmarkEnd w:id="341"/>
    <w:bookmarkStart w:id="342" w:name="conf_data_governance_quality_metadata"/>
    <w:p>
      <w:pPr>
        <w:pStyle w:val="Heading3"/>
      </w:pPr>
      <w:r>
        <w:rPr>
          <w:rStyle w:val="SectionNumber"/>
        </w:rPr>
        <w:t xml:space="preserve">11.17.2</w:t>
      </w:r>
      <w:r>
        <w:tab/>
      </w:r>
      <w:r>
        <w:t xml:space="preserve">/conf/data-governance/quality-metadata</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/conf/data-governance/quality-metadata</w:t>
            </w:r>
          </w:p>
        </w:tc>
      </w:tr>
      <w:tr>
        <w:tc>
          <w:tcPr/>
          <w:p>
            <w:pPr>
              <w:jc w:val="left"/>
            </w:pPr>
            <w:r>
              <w:t xml:space="preserve">Requirement</w:t>
            </w:r>
          </w:p>
        </w:tc>
        <w:tc>
          <w:tcPr/>
          <w:p>
            <w:pPr>
              <w:jc w:val="left"/>
            </w:pPr>
            <w:r>
              <w:t xml:space="preserve">/req/data-governance/quality-metadata</w:t>
            </w:r>
          </w:p>
        </w:tc>
      </w:tr>
      <w:tr>
        <w:tc>
          <w:tcPr/>
          <w:p>
            <w:pPr>
              <w:jc w:val="left"/>
            </w:pPr>
            <w:r>
              <w:t xml:space="preserve">Test purpose</w:t>
            </w:r>
          </w:p>
        </w:tc>
        <w:tc>
          <w:tcPr/>
          <w:p>
            <w:pPr>
              <w:jc w:val="left"/>
            </w:pPr>
            <w:r>
              <w:t xml:space="preserve">Verify data quality metadata is comprehensive, queryable, exportable, and kept automatically up to date.</w:t>
            </w:r>
          </w:p>
        </w:tc>
      </w:tr>
      <w:tr>
        <w:tc>
          <w:tcPr/>
          <w:p>
            <w:pPr>
              <w:jc w:val="left"/>
            </w:pPr>
            <w:r>
              <w:t xml:space="preserve">Test method</w:t>
            </w:r>
          </w:p>
        </w:tc>
        <w:tc>
          <w:tcPr/>
          <w:p>
            <w:pPr>
              <w:numPr>
                <w:ilvl w:val="0"/>
                <w:numId w:val="1210"/>
              </w:numPr>
              <w:jc w:val="left"/>
            </w:pPr>
            <w:r>
              <w:t xml:space="preserve">Confirm data quality metadata records completeness metrics, timeliness metrics, quality control statistics (pass/fail rates per check type), manual intervention frequency, homogenization status where applicable, and an overall fitness-for-purpose assessment.</w:t>
            </w:r>
          </w:p>
          <w:p>
            <w:pPr>
              <w:numPr>
                <w:ilvl w:val="0"/>
                <w:numId w:val="1210"/>
              </w:numPr>
              <w:jc w:val="left"/>
            </w:pPr>
            <w:r>
              <w:t xml:space="preserve">Confirm data quality metadata is queryable alongside observation data and exportable in a machine-readable format.</w:t>
            </w:r>
          </w:p>
          <w:p>
            <w:pPr>
              <w:numPr>
                <w:ilvl w:val="0"/>
                <w:numId w:val="1210"/>
              </w:numPr>
              <w:jc w:val="left"/>
            </w:pPr>
            <w:r>
              <w:t xml:space="preserve">Change the underlying data quality (e.g. by flagging additional observations) and confirm the quality metadata updates automatically to reflect the change.</w:t>
            </w:r>
          </w:p>
        </w:tc>
      </w:tr>
      <w:tr>
        <w:tc>
          <w:tcPr/>
          <w:p>
            <w:pPr>
              <w:jc w:val="left"/>
            </w:pPr>
            <w:r>
              <w:t xml:space="preserve">Test type</w:t>
            </w:r>
          </w:p>
        </w:tc>
        <w:tc>
          <w:tcPr/>
          <w:p>
            <w:pPr>
              <w:jc w:val="left"/>
            </w:pPr>
            <w:r>
              <w:t xml:space="preserve">Inspection, Demonstration, Execution</w:t>
            </w:r>
          </w:p>
        </w:tc>
      </w:tr>
    </w:tbl>
    <w:bookmarkEnd w:id="342"/>
    <w:bookmarkStart w:id="343" w:name="conf_data_governance_access_policies"/>
    <w:p>
      <w:pPr>
        <w:pStyle w:val="Heading3"/>
      </w:pPr>
      <w:r>
        <w:rPr>
          <w:rStyle w:val="SectionNumber"/>
        </w:rPr>
        <w:t xml:space="preserve">11.17.3</w:t>
      </w:r>
      <w:r>
        <w:tab/>
      </w:r>
      <w:r>
        <w:t xml:space="preserve">/conf/data-governance/access-policies</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/conf/data-governance/access-policies</w:t>
            </w:r>
          </w:p>
        </w:tc>
      </w:tr>
      <w:tr>
        <w:tc>
          <w:tcPr/>
          <w:p>
            <w:pPr>
              <w:jc w:val="left"/>
            </w:pPr>
            <w:r>
              <w:t xml:space="preserve">Requirement</w:t>
            </w:r>
          </w:p>
        </w:tc>
        <w:tc>
          <w:tcPr/>
          <w:p>
            <w:pPr>
              <w:jc w:val="left"/>
            </w:pPr>
            <w:r>
              <w:t xml:space="preserve">/req/data-governance/access-policies</w:t>
            </w:r>
          </w:p>
        </w:tc>
      </w:tr>
      <w:tr>
        <w:tc>
          <w:tcPr/>
          <w:p>
            <w:pPr>
              <w:jc w:val="left"/>
            </w:pPr>
            <w:r>
              <w:t xml:space="preserve">Test purpose</w:t>
            </w:r>
          </w:p>
        </w:tc>
        <w:tc>
          <w:tcPr/>
          <w:p>
            <w:pPr>
              <w:jc w:val="left"/>
            </w:pPr>
            <w:r>
              <w:t xml:space="preserve">Verify data access policies (classification, embargo, licensing, sharing agreements) are recorded and automatically enforced.</w:t>
            </w:r>
          </w:p>
        </w:tc>
      </w:tr>
      <w:tr>
        <w:tc>
          <w:tcPr/>
          <w:p>
            <w:pPr>
              <w:jc w:val="left"/>
            </w:pPr>
            <w:r>
              <w:t xml:space="preserve">Test method</w:t>
            </w:r>
          </w:p>
        </w:tc>
        <w:tc>
          <w:tcPr/>
          <w:p>
            <w:pPr>
              <w:numPr>
                <w:ilvl w:val="0"/>
                <w:numId w:val="1211"/>
              </w:numPr>
              <w:jc w:val="left"/>
            </w:pPr>
            <w:r>
              <w:t xml:space="preserve">Confirm datasets are classified as public, restricted, or confidential, and that license and attribution requirements are recorded and presented for data usage.</w:t>
            </w:r>
          </w:p>
          <w:p>
            <w:pPr>
              <w:numPr>
                <w:ilvl w:val="0"/>
                <w:numId w:val="1211"/>
              </w:numPr>
              <w:jc w:val="left"/>
            </w:pPr>
            <w:r>
              <w:t xml:space="preserve">Confirm embargo periods for recently collected data are enforced where configured.</w:t>
            </w:r>
          </w:p>
          <w:p>
            <w:pPr>
              <w:numPr>
                <w:ilvl w:val="0"/>
                <w:numId w:val="1211"/>
              </w:numPr>
              <w:jc w:val="left"/>
            </w:pPr>
            <w:r>
              <w:t xml:space="preserve">Confirm data sharing agreements and restrictions can be configured per network or organization.</w:t>
            </w:r>
          </w:p>
          <w:p>
            <w:pPr>
              <w:numPr>
                <w:ilvl w:val="0"/>
                <w:numId w:val="1211"/>
              </w:numPr>
              <w:jc w:val="left"/>
            </w:pPr>
            <w:r>
              <w:t xml:space="preserve">Confirm access restrictions are automatically enforced based on user roles, as verified under /conf/security/authorization.</w:t>
            </w:r>
          </w:p>
        </w:tc>
      </w:tr>
      <w:tr>
        <w:tc>
          <w:tcPr/>
          <w:p>
            <w:pPr>
              <w:jc w:val="left"/>
            </w:pPr>
            <w:r>
              <w:t xml:space="preserve">Test type</w:t>
            </w:r>
          </w:p>
        </w:tc>
        <w:tc>
          <w:tcPr/>
          <w:p>
            <w:pPr>
              <w:jc w:val="left"/>
            </w:pPr>
            <w:r>
              <w:t xml:space="preserve">Inspection, Demonstration</w:t>
            </w:r>
          </w:p>
        </w:tc>
      </w:tr>
    </w:tbl>
    <w:bookmarkEnd w:id="343"/>
    <w:bookmarkStart w:id="344" w:name="conf_data_governance_stewardship"/>
    <w:p>
      <w:pPr>
        <w:pStyle w:val="Heading3"/>
      </w:pPr>
      <w:r>
        <w:rPr>
          <w:rStyle w:val="SectionNumber"/>
        </w:rPr>
        <w:t xml:space="preserve">11.17.4</w:t>
      </w:r>
      <w:r>
        <w:tab/>
      </w:r>
      <w:r>
        <w:t xml:space="preserve">/conf/data-governance/stewardship</w:t>
      </w:r>
    </w:p>
    <w:tbl>
      <w:tblPr>
        <w:tblStyle w:val="Table"/>
        <w:tblW w:type="pct" w:w="5000"/>
        <w:tblLook w:firstRow="0" w:lastRow="0" w:firstColumn="0" w:lastColumn="0" w:noHBand="0" w:noVBand="0" w:val="0000"/>
        <w:jc w:val="start"/>
      </w:tblPr>
      <w:tblGrid>
        <w:gridCol w:w="1584"/>
        <w:gridCol w:w="6336"/>
      </w:tblGrid>
      <w:tr>
        <w:tc>
          <w:tcPr/>
          <w:p>
            <w:pPr>
              <w:jc w:val="left"/>
            </w:pPr>
            <w:r>
              <w:t xml:space="preserve">Abstract test</w:t>
            </w:r>
          </w:p>
        </w:tc>
        <w:tc>
          <w:tcPr/>
          <w:p>
            <w:pPr>
              <w:jc w:val="left"/>
            </w:pPr>
            <w:r>
              <w:t xml:space="preserve">/conf/data-governance/stewardship</w:t>
            </w:r>
          </w:p>
        </w:tc>
      </w:tr>
      <w:tr>
        <w:tc>
          <w:tcPr/>
          <w:p>
            <w:pPr>
              <w:jc w:val="left"/>
            </w:pPr>
            <w:r>
              <w:t xml:space="preserve">Requirement</w:t>
            </w:r>
          </w:p>
        </w:tc>
        <w:tc>
          <w:tcPr/>
          <w:p>
            <w:pPr>
              <w:jc w:val="left"/>
            </w:pPr>
            <w:r>
              <w:t xml:space="preserve">/req/data-governance/stewardship</w:t>
            </w:r>
          </w:p>
        </w:tc>
      </w:tr>
      <w:tr>
        <w:tc>
          <w:tcPr/>
          <w:p>
            <w:pPr>
              <w:jc w:val="left"/>
            </w:pPr>
            <w:r>
              <w:t xml:space="preserve">Test purpose</w:t>
            </w:r>
          </w:p>
        </w:tc>
        <w:tc>
          <w:tcPr/>
          <w:p>
            <w:pPr>
              <w:jc w:val="left"/>
            </w:pPr>
            <w:r>
              <w:t xml:space="preserve">Verify data stewardship roles are defined and separated, with clear escalation paths.</w:t>
            </w:r>
          </w:p>
        </w:tc>
      </w:tr>
      <w:tr>
        <w:tc>
          <w:tcPr/>
          <w:p>
            <w:pPr>
              <w:jc w:val="left"/>
            </w:pPr>
            <w:r>
              <w:t xml:space="preserve">Test method</w:t>
            </w:r>
          </w:p>
        </w:tc>
        <w:tc>
          <w:tcPr/>
          <w:p>
            <w:pPr>
              <w:numPr>
                <w:ilvl w:val="0"/>
                <w:numId w:val="1212"/>
              </w:numPr>
              <w:jc w:val="left"/>
            </w:pPr>
            <w:r>
              <w:t xml:space="preserve">Confirm the system defines and supports a data custodian role with dataset maintenance responsibilities.</w:t>
            </w:r>
          </w:p>
          <w:p>
            <w:pPr>
              <w:numPr>
                <w:ilvl w:val="0"/>
                <w:numId w:val="1212"/>
              </w:numPr>
              <w:jc w:val="left"/>
            </w:pPr>
            <w:r>
              <w:t xml:space="preserve">Confirm the system defines a data quality manager role with authority over quality control processes, including initiating investigations into identified data quality issues.</w:t>
            </w:r>
          </w:p>
          <w:p>
            <w:pPr>
              <w:numPr>
                <w:ilvl w:val="0"/>
                <w:numId w:val="1212"/>
              </w:numPr>
              <w:jc w:val="left"/>
            </w:pPr>
            <w:r>
              <w:t xml:space="preserve">Confirm the system defines a data access coordinator role for managing access requests and policies, and that the system administrator role is separated from data stewardship roles.</w:t>
            </w:r>
          </w:p>
          <w:p>
            <w:pPr>
              <w:numPr>
                <w:ilvl w:val="0"/>
                <w:numId w:val="1212"/>
              </w:numPr>
              <w:jc w:val="left"/>
            </w:pPr>
            <w:r>
              <w:t xml:space="preserve">Confirm a clear escalation path exists for data governance issues.</w:t>
            </w:r>
          </w:p>
        </w:tc>
      </w:tr>
      <w:tr>
        <w:tc>
          <w:tcPr/>
          <w:p>
            <w:pPr>
              <w:jc w:val="left"/>
            </w:pPr>
            <w:r>
              <w:t xml:space="preserve">Test type</w:t>
            </w:r>
          </w:p>
        </w:tc>
        <w:tc>
          <w:tcPr/>
          <w:p>
            <w:pPr>
              <w:jc w:val="left"/>
            </w:pPr>
            <w:r>
              <w:t xml:space="preserve">Inspection</w:t>
            </w:r>
          </w:p>
        </w:tc>
      </w:tr>
    </w:tbl>
    <w:bookmarkEnd w:id="344"/>
    <w:bookmarkEnd w:id="345"/>
    <w:bookmarkStart w:id="346" w:name="Xd90623ec31f8b034fe78451a2daab55603e6334"/>
    <w:p>
      <w:pPr>
        <w:pStyle w:val="Heading2"/>
      </w:pPr>
      <w:r>
        <w:rPr>
          <w:rStyle w:val="SectionNumber"/>
        </w:rPr>
        <w:t xml:space="preserve">11.18</w:t>
      </w:r>
      <w:r>
        <w:tab/>
      </w:r>
      <w:r>
        <w:t xml:space="preserve">Recommendations register</w:t>
      </w:r>
    </w:p>
    <w:p>
      <w:pPr>
        <w:pStyle w:val="FirstParagraph"/>
      </w:pPr>
      <w:r>
        <w:t xml:space="preserve">Recommendations (</w:t>
      </w:r>
      <w:r>
        <w:rPr>
          <w:rStyle w:val="VerbatimChar"/>
        </w:rPr>
        <w:t xml:space="preserve">/rec/</w:t>
      </w:r>
      <w:r>
        <w:t xml:space="preserve"> </w:t>
      </w:r>
      <w:r>
        <w:t xml:space="preserve">items) are not tested for conformance (see</w:t>
      </w:r>
      <w:r>
        <w:t xml:space="preserve"> </w:t>
      </w:r>
      <w:hyperlink w:anchor="X859b073d7e5a95a337a680b453cd9ab10fc927d">
        <w:r>
          <w:rPr>
            <w:rStyle w:val="Hyperlink"/>
          </w:rPr>
          <w:t xml:space="preserve">Conformance</w:t>
        </w:r>
      </w:hyperlink>
      <w:r>
        <w:t xml:space="preserve">). This register lists</w:t>
      </w:r>
      <w:r>
        <w:t xml:space="preserve"> </w:t>
      </w:r>
      <w:r>
        <w:t xml:space="preserve">every Recommendation defined in Clauses 6 and 7 for completeness, grouped by the conformance class it</w:t>
      </w:r>
      <w:r>
        <w:t xml:space="preserve"> </w:t>
      </w:r>
      <w:r>
        <w:t xml:space="preserve">appears in.</w:t>
      </w:r>
    </w:p>
    <w:tbl>
      <w:tblPr>
        <w:tblStyle w:val="Table"/>
        <w:tblW w:type="pct" w:w="5000"/>
        <w:tblLook w:firstRow="1" w:lastRow="0" w:firstColumn="0" w:lastColumn="0" w:noHBand="0" w:noVBand="0" w:val="0020"/>
        <w:jc w:val="start"/>
      </w:tblPr>
      <w:tblGrid>
        <w:gridCol w:w="3394"/>
        <w:gridCol w:w="3394"/>
        <w:gridCol w:w="1131"/>
      </w:tblGrid>
      <w:tr>
        <w:trPr>
          <w:tblHeader w:val="true"/>
        </w:trPr>
        <w:tc>
          <w:tcPr/>
          <w:p>
            <w:pPr>
              <w:pStyle w:val="Compact"/>
              <w:jc w:val="left"/>
            </w:pPr>
            <w:r>
              <w:t xml:space="preserve">Recommendation</w:t>
            </w:r>
          </w:p>
        </w:tc>
        <w:tc>
          <w:tcPr/>
          <w:p>
            <w:pPr>
              <w:pStyle w:val="Compact"/>
              <w:jc w:val="left"/>
            </w:pPr>
            <w:r>
              <w:t xml:space="preserve">Conformance class it appears in</w:t>
            </w:r>
          </w:p>
        </w:tc>
        <w:tc>
          <w:tcPr/>
          <w:p>
            <w:pPr>
              <w:pStyle w:val="Compact"/>
              <w:jc w:val="left"/>
            </w:pPr>
            <w:r>
              <w:t xml:space="preserve">Testable for conformance</w:t>
            </w:r>
          </w:p>
        </w:tc>
      </w:tr>
      <w:tr>
        <w:tc>
          <w:tcPr/>
          <w:p>
            <w:pPr>
              <w:jc w:val="left"/>
            </w:pPr>
            <w:r>
              <w:t xml:space="preserve">/rec/quality-control/flagging-convention</w:t>
            </w:r>
          </w:p>
        </w:tc>
        <w:tc>
          <w:tcPr/>
          <w:p>
            <w:pPr>
              <w:jc w:val="left"/>
            </w:pPr>
            <w:r>
              <w:t xml:space="preserve">/conf/quality-control</w:t>
            </w:r>
          </w:p>
        </w:tc>
        <w:tc>
          <w:tcPr/>
          <w:p>
            <w:pPr>
              <w:jc w:val="left"/>
            </w:pPr>
            <w:r>
              <w:t xml:space="preserve">No</w:t>
            </w:r>
          </w:p>
        </w:tc>
      </w:tr>
      <w:tr>
        <w:tc>
          <w:tcPr/>
          <w:p>
            <w:pPr>
              <w:jc w:val="left"/>
            </w:pPr>
            <w:r>
              <w:t xml:space="preserve">/rec/data-ingestion/formats</w:t>
            </w:r>
          </w:p>
        </w:tc>
        <w:tc>
          <w:tcPr/>
          <w:p>
            <w:pPr>
              <w:jc w:val="left"/>
            </w:pPr>
            <w:r>
              <w:t xml:space="preserve">/conf/data-ingestion</w:t>
            </w:r>
          </w:p>
        </w:tc>
        <w:tc>
          <w:tcPr/>
          <w:p>
            <w:pPr>
              <w:jc w:val="left"/>
            </w:pPr>
            <w:r>
              <w:t xml:space="preserve">No</w:t>
            </w:r>
          </w:p>
        </w:tc>
      </w:tr>
      <w:tr>
        <w:tc>
          <w:tcPr/>
          <w:p>
            <w:pPr>
              <w:jc w:val="left"/>
            </w:pPr>
            <w:r>
              <w:t xml:space="preserve">/rec/data-ingestion/validation</w:t>
            </w:r>
          </w:p>
        </w:tc>
        <w:tc>
          <w:tcPr/>
          <w:p>
            <w:pPr>
              <w:jc w:val="left"/>
            </w:pPr>
            <w:r>
              <w:t xml:space="preserve">/conf/data-ingestion</w:t>
            </w:r>
          </w:p>
        </w:tc>
        <w:tc>
          <w:tcPr/>
          <w:p>
            <w:pPr>
              <w:jc w:val="left"/>
            </w:pPr>
            <w:r>
              <w:t xml:space="preserve">No</w:t>
            </w:r>
          </w:p>
        </w:tc>
      </w:tr>
      <w:tr>
        <w:tc>
          <w:tcPr/>
          <w:p>
            <w:pPr>
              <w:jc w:val="left"/>
            </w:pPr>
            <w:r>
              <w:t xml:space="preserve">/rec/data-api/openapi</w:t>
            </w:r>
          </w:p>
        </w:tc>
        <w:tc>
          <w:tcPr/>
          <w:p>
            <w:pPr>
              <w:jc w:val="left"/>
            </w:pPr>
            <w:r>
              <w:t xml:space="preserve">/conf/data-api</w:t>
            </w:r>
          </w:p>
        </w:tc>
        <w:tc>
          <w:tcPr/>
          <w:p>
            <w:pPr>
              <w:jc w:val="left"/>
            </w:pPr>
            <w:r>
              <w:t xml:space="preserve">No</w:t>
            </w:r>
          </w:p>
        </w:tc>
      </w:tr>
      <w:tr>
        <w:tc>
          <w:tcPr/>
          <w:p>
            <w:pPr>
              <w:jc w:val="left"/>
            </w:pPr>
            <w:r>
              <w:t xml:space="preserve">/rec/data-api/standards</w:t>
            </w:r>
          </w:p>
        </w:tc>
        <w:tc>
          <w:tcPr/>
          <w:p>
            <w:pPr>
              <w:jc w:val="left"/>
            </w:pPr>
            <w:r>
              <w:t xml:space="preserve">/conf/data-api</w:t>
            </w:r>
          </w:p>
        </w:tc>
        <w:tc>
          <w:tcPr/>
          <w:p>
            <w:pPr>
              <w:jc w:val="left"/>
            </w:pPr>
            <w:r>
              <w:t xml:space="preserve">No</w:t>
            </w:r>
          </w:p>
        </w:tc>
      </w:tr>
      <w:tr>
        <w:tc>
          <w:tcPr/>
          <w:p>
            <w:pPr>
              <w:jc w:val="left"/>
            </w:pPr>
            <w:r>
              <w:t xml:space="preserve">/rec/climate-computation/homogenization-detection</w:t>
            </w:r>
          </w:p>
        </w:tc>
        <w:tc>
          <w:tcPr/>
          <w:p>
            <w:pPr>
              <w:jc w:val="left"/>
            </w:pPr>
            <w:r>
              <w:t xml:space="preserve">/conf/climate-computation</w:t>
            </w:r>
          </w:p>
        </w:tc>
        <w:tc>
          <w:tcPr/>
          <w:p>
            <w:pPr>
              <w:jc w:val="left"/>
            </w:pPr>
            <w:r>
              <w:t xml:space="preserve">No</w:t>
            </w:r>
          </w:p>
        </w:tc>
      </w:tr>
      <w:tr>
        <w:tc>
          <w:tcPr/>
          <w:p>
            <w:pPr>
              <w:jc w:val="left"/>
            </w:pPr>
            <w:r>
              <w:t xml:space="preserve">/rec/climate-computation/homogenization-adjustment</w:t>
            </w:r>
          </w:p>
        </w:tc>
        <w:tc>
          <w:tcPr/>
          <w:p>
            <w:pPr>
              <w:jc w:val="left"/>
            </w:pPr>
            <w:r>
              <w:t xml:space="preserve">/conf/climate-computation</w:t>
            </w:r>
          </w:p>
        </w:tc>
        <w:tc>
          <w:tcPr/>
          <w:p>
            <w:pPr>
              <w:jc w:val="left"/>
            </w:pPr>
            <w:r>
              <w:t xml:space="preserve">No</w:t>
            </w:r>
          </w:p>
        </w:tc>
      </w:tr>
      <w:tr>
        <w:tc>
          <w:tcPr/>
          <w:p>
            <w:pPr>
              <w:jc w:val="left"/>
            </w:pPr>
            <w:r>
              <w:t xml:space="preserve">/rec/data-rescue/imaging</w:t>
            </w:r>
          </w:p>
        </w:tc>
        <w:tc>
          <w:tcPr/>
          <w:p>
            <w:pPr>
              <w:jc w:val="left"/>
            </w:pPr>
            <w:r>
              <w:t xml:space="preserve">/conf/data-rescue</w:t>
            </w:r>
          </w:p>
        </w:tc>
        <w:tc>
          <w:tcPr/>
          <w:p>
            <w:pPr>
              <w:jc w:val="left"/>
            </w:pPr>
            <w:r>
              <w:t xml:space="preserve">No</w:t>
            </w:r>
          </w:p>
        </w:tc>
      </w:tr>
      <w:tr>
        <w:tc>
          <w:tcPr/>
          <w:p>
            <w:pPr>
              <w:jc w:val="left"/>
            </w:pPr>
            <w:r>
              <w:t xml:space="preserve">/rec/data-rescue/data-entry</w:t>
            </w:r>
          </w:p>
        </w:tc>
        <w:tc>
          <w:tcPr/>
          <w:p>
            <w:pPr>
              <w:jc w:val="left"/>
            </w:pPr>
            <w:r>
              <w:t xml:space="preserve">/conf/data-rescue</w:t>
            </w:r>
          </w:p>
        </w:tc>
        <w:tc>
          <w:tcPr/>
          <w:p>
            <w:pPr>
              <w:jc w:val="left"/>
            </w:pPr>
            <w:r>
              <w:t xml:space="preserve">No</w:t>
            </w:r>
          </w:p>
        </w:tc>
      </w:tr>
      <w:tr>
        <w:tc>
          <w:tcPr/>
          <w:p>
            <w:pPr>
              <w:jc w:val="left"/>
            </w:pPr>
            <w:r>
              <w:t xml:space="preserve">/rec/metadata-management/gdc-submission</w:t>
            </w:r>
          </w:p>
        </w:tc>
        <w:tc>
          <w:tcPr/>
          <w:p>
            <w:pPr>
              <w:jc w:val="left"/>
            </w:pPr>
            <w:r>
              <w:t xml:space="preserve">/conf/metadata-management</w:t>
            </w:r>
          </w:p>
        </w:tc>
        <w:tc>
          <w:tcPr/>
          <w:p>
            <w:pPr>
              <w:jc w:val="left"/>
            </w:pPr>
            <w:r>
              <w:t xml:space="preserve">No</w:t>
            </w:r>
          </w:p>
        </w:tc>
      </w:tr>
      <w:tr>
        <w:tc>
          <w:tcPr/>
          <w:p>
            <w:pPr>
              <w:jc w:val="left"/>
            </w:pPr>
            <w:r>
              <w:t xml:space="preserve">/rec/metadata-management/maintenance</w:t>
            </w:r>
          </w:p>
        </w:tc>
        <w:tc>
          <w:tcPr/>
          <w:p>
            <w:pPr>
              <w:jc w:val="left"/>
            </w:pPr>
            <w:r>
              <w:t xml:space="preserve">/conf/metadata-management</w:t>
            </w:r>
          </w:p>
        </w:tc>
        <w:tc>
          <w:tcPr/>
          <w:p>
            <w:pPr>
              <w:jc w:val="left"/>
            </w:pPr>
            <w:r>
              <w:t xml:space="preserve">No</w:t>
            </w:r>
          </w:p>
        </w:tc>
      </w:tr>
      <w:tr>
        <w:tc>
          <w:tcPr/>
          <w:p>
            <w:pPr>
              <w:jc w:val="left"/>
            </w:pPr>
            <w:r>
              <w:t xml:space="preserve">/rec/metadata-management/constraints</w:t>
            </w:r>
          </w:p>
        </w:tc>
        <w:tc>
          <w:tcPr/>
          <w:p>
            <w:pPr>
              <w:jc w:val="left"/>
            </w:pPr>
            <w:r>
              <w:t xml:space="preserve">/conf/metadata-management</w:t>
            </w:r>
          </w:p>
        </w:tc>
        <w:tc>
          <w:tcPr/>
          <w:p>
            <w:pPr>
              <w:jc w:val="left"/>
            </w:pPr>
            <w:r>
              <w:t xml:space="preserve">No</w:t>
            </w:r>
          </w:p>
        </w:tc>
      </w:tr>
      <w:tr>
        <w:tc>
          <w:tcPr/>
          <w:p>
            <w:pPr>
              <w:jc w:val="left"/>
            </w:pPr>
            <w:r>
              <w:t xml:space="preserve">/rec/metadata-management/citation</w:t>
            </w:r>
          </w:p>
        </w:tc>
        <w:tc>
          <w:tcPr/>
          <w:p>
            <w:pPr>
              <w:jc w:val="left"/>
            </w:pPr>
            <w:r>
              <w:t xml:space="preserve">/conf/metadata-management</w:t>
            </w:r>
          </w:p>
        </w:tc>
        <w:tc>
          <w:tcPr/>
          <w:p>
            <w:pPr>
              <w:jc w:val="left"/>
            </w:pPr>
            <w:r>
              <w:t xml:space="preserve">No</w:t>
            </w:r>
          </w:p>
        </w:tc>
      </w:tr>
      <w:tr>
        <w:tc>
          <w:tcPr/>
          <w:p>
            <w:pPr>
              <w:jc w:val="left"/>
            </w:pPr>
            <w:r>
              <w:t xml:space="preserve">/rec/climate-products/indices</w:t>
            </w:r>
          </w:p>
        </w:tc>
        <w:tc>
          <w:tcPr/>
          <w:p>
            <w:pPr>
              <w:jc w:val="left"/>
            </w:pPr>
            <w:r>
              <w:t xml:space="preserve">/conf/climate-products</w:t>
            </w:r>
          </w:p>
        </w:tc>
        <w:tc>
          <w:tcPr/>
          <w:p>
            <w:pPr>
              <w:jc w:val="left"/>
            </w:pPr>
            <w:r>
              <w:t xml:space="preserve">No</w:t>
            </w:r>
          </w:p>
        </w:tc>
      </w:tr>
      <w:tr>
        <w:tc>
          <w:tcPr/>
          <w:p>
            <w:pPr>
              <w:jc w:val="left"/>
            </w:pPr>
            <w:r>
              <w:t xml:space="preserve">/rec/performance/scalability</w:t>
            </w:r>
          </w:p>
        </w:tc>
        <w:tc>
          <w:tcPr/>
          <w:p>
            <w:pPr>
              <w:jc w:val="left"/>
            </w:pPr>
            <w:r>
              <w:t xml:space="preserve">/conf/performance</w:t>
            </w:r>
          </w:p>
        </w:tc>
        <w:tc>
          <w:tcPr/>
          <w:p>
            <w:pPr>
              <w:jc w:val="left"/>
            </w:pPr>
            <w:r>
              <w:t xml:space="preserve">No</w:t>
            </w:r>
          </w:p>
        </w:tc>
      </w:tr>
      <w:tr>
        <w:tc>
          <w:tcPr/>
          <w:p>
            <w:pPr>
              <w:jc w:val="left"/>
            </w:pPr>
            <w:r>
              <w:t xml:space="preserve">/rec/reliability/disaster-recovery</w:t>
            </w:r>
          </w:p>
        </w:tc>
        <w:tc>
          <w:tcPr/>
          <w:p>
            <w:pPr>
              <w:jc w:val="left"/>
            </w:pPr>
            <w:r>
              <w:t xml:space="preserve">/conf/reliability</w:t>
            </w:r>
          </w:p>
        </w:tc>
        <w:tc>
          <w:tcPr/>
          <w:p>
            <w:pPr>
              <w:jc w:val="left"/>
            </w:pPr>
            <w:r>
              <w:t xml:space="preserve">No</w:t>
            </w:r>
          </w:p>
        </w:tc>
      </w:tr>
      <w:tr>
        <w:tc>
          <w:tcPr/>
          <w:p>
            <w:pPr>
              <w:jc w:val="left"/>
            </w:pPr>
            <w:r>
              <w:t xml:space="preserve">/rec/security/authorization</w:t>
            </w:r>
          </w:p>
        </w:tc>
        <w:tc>
          <w:tcPr/>
          <w:p>
            <w:pPr>
              <w:jc w:val="left"/>
            </w:pPr>
            <w:r>
              <w:t xml:space="preserve">/conf/security</w:t>
            </w:r>
          </w:p>
        </w:tc>
        <w:tc>
          <w:tcPr/>
          <w:p>
            <w:pPr>
              <w:jc w:val="left"/>
            </w:pPr>
            <w:r>
              <w:t xml:space="preserve">No</w:t>
            </w:r>
          </w:p>
        </w:tc>
      </w:tr>
      <w:tr>
        <w:tc>
          <w:tcPr/>
          <w:p>
            <w:pPr>
              <w:jc w:val="left"/>
            </w:pPr>
            <w:r>
              <w:t xml:space="preserve">/rec/usability/accessibility</w:t>
            </w:r>
          </w:p>
        </w:tc>
        <w:tc>
          <w:tcPr/>
          <w:p>
            <w:pPr>
              <w:jc w:val="left"/>
            </w:pPr>
            <w:r>
              <w:t xml:space="preserve">/conf/usability</w:t>
            </w:r>
          </w:p>
        </w:tc>
        <w:tc>
          <w:tcPr/>
          <w:p>
            <w:pPr>
              <w:jc w:val="left"/>
            </w:pPr>
            <w:r>
              <w:t xml:space="preserve">No</w:t>
            </w:r>
          </w:p>
        </w:tc>
      </w:tr>
    </w:tbl>
    <w:bookmarkEnd w:id="346"/>
    <w:bookmarkEnd w:id="347"/>
    <w:sectPr w:rsidR="00FF32AE">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https://community.wmo.int/site/knowledge-hub/governance/infcom/standing-committee-information-management-and-technology-sc-imt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https://community.wmo.int/site/knowledge-hub/governance/infcom</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98740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26860056"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styleId="TOC2" w:type="paragraph">
    <w:name w:val="toc 2"/>
    <w:basedOn w:val="Normal"/>
    <w:next w:val="Normal"/>
    <w:autoRedefine/>
    <w:uiPriority w:val="39"/>
    <w:rsid w:val="008516B4"/>
    <w:pPr>
      <w:spacing w:after="100"/>
      <w:ind w:left="240"/>
    </w:pPr>
  </w:style>
  <w:style w:styleId="TOC1" w:type="paragraph">
    <w:name w:val="toc 1"/>
    <w:basedOn w:val="Normal"/>
    <w:next w:val="Normal"/>
    <w:autoRedefine/>
    <w:uiPriority w:val="39"/>
    <w:rsid w:val="008516B4"/>
    <w:pPr>
      <w:spacing w:after="100"/>
    </w:pPr>
  </w:style>
  <w:style w:styleId="TOC3" w:type="paragraph">
    <w:name w:val="toc 3"/>
    <w:basedOn w:val="Normal"/>
    <w:next w:val="Normal"/>
    <w:autoRedefine/>
    <w:uiPriority w:val="39"/>
    <w:rsid w:val="008516B4"/>
    <w:pPr>
      <w:spacing w:after="100"/>
      <w:ind w:left="48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svgz" /><Relationship Type="http://schemas.openxmlformats.org/officeDocument/2006/relationships/image" Id="rId32" Target="media/rId32.svgz" /><Relationship Type="http://schemas.openxmlformats.org/officeDocument/2006/relationships/image" Id="rId37" Target="media/rId37.svgz"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89" Target="media/rId89.png" /><Relationship Type="http://schemas.openxmlformats.org/officeDocument/2006/relationships/image" Id="rId86" Target="media/rId86.svgz" /><Relationship Type="http://schemas.openxmlformats.org/officeDocument/2006/relationships/hyperlink" Id="rId71" Target="https://cfconventions.org/" TargetMode="External" /><Relationship Type="http://schemas.openxmlformats.org/officeDocument/2006/relationships/hyperlink" Id="rId24" Target="https://community.wmo.int/site/knowledge-hub/governance/infcom" TargetMode="External" /><Relationship Type="http://schemas.openxmlformats.org/officeDocument/2006/relationships/hyperlink" Id="rId22" Target="https://community.wmo.int/site/knowledge-hub/governance/infcom/standing-committee-information-management-and-technology-sc-imt" TargetMode="External" /><Relationship Type="http://schemas.openxmlformats.org/officeDocument/2006/relationships/hyperlink" Id="rId90" Target="https://schemas.wmo.int/wccdm-obs/2024/wccdm-obs.json" TargetMode="External" /><Relationship Type="http://schemas.openxmlformats.org/officeDocument/2006/relationships/hyperlink" Id="rId20" Target="https://wmo-im.github.io/et-im/guides/wmo-cdms-requirements-DRAFT.html" TargetMode="External" /><Relationship Type="http://schemas.openxmlformats.org/officeDocument/2006/relationships/hyperlink" Id="rId65" Target="https://www.rfc-editor.org/rfc/rfc2119" TargetMode="External" /><Relationship Type="http://schemas.openxmlformats.org/officeDocument/2006/relationships/hyperlink" Id="rId66" Target="https://www.rfc-editor.org/rfc/rfc4180" TargetMode="External" /><Relationship Type="http://schemas.openxmlformats.org/officeDocument/2006/relationships/hyperlink" Id="rId68" Target="https://www.w3.org/TR/prov-dm/" TargetMode="External" /><Relationship Type="http://schemas.openxmlformats.org/officeDocument/2006/relationships/hyperlink" Id="rId69" Target="https://www.w3.org/TR/prov-o/" TargetMode="External" /></Relationships>
</file>

<file path=word/_rels/footnotes.xml.rels><?xml version="1.0" encoding="UTF-8"?><Relationships xmlns="http://schemas.openxmlformats.org/package/2006/relationships"><Relationship Type="http://schemas.openxmlformats.org/officeDocument/2006/relationships/hyperlink" Id="rId71" Target="https://cfconventions.org/" TargetMode="External" /><Relationship Type="http://schemas.openxmlformats.org/officeDocument/2006/relationships/hyperlink" Id="rId24" Target="https://community.wmo.int/site/knowledge-hub/governance/infcom" TargetMode="External" /><Relationship Type="http://schemas.openxmlformats.org/officeDocument/2006/relationships/hyperlink" Id="rId22" Target="https://community.wmo.int/site/knowledge-hub/governance/infcom/standing-committee-information-management-and-technology-sc-imt" TargetMode="External" /><Relationship Type="http://schemas.openxmlformats.org/officeDocument/2006/relationships/hyperlink" Id="rId90" Target="https://schemas.wmo.int/wccdm-obs/2024/wccdm-obs.json" TargetMode="External" /><Relationship Type="http://schemas.openxmlformats.org/officeDocument/2006/relationships/hyperlink" Id="rId20" Target="https://wmo-im.github.io/et-im/guides/wmo-cdms-requirements-DRAFT.html" TargetMode="External" /><Relationship Type="http://schemas.openxmlformats.org/officeDocument/2006/relationships/hyperlink" Id="rId65" Target="https://www.rfc-editor.org/rfc/rfc2119" TargetMode="External" /><Relationship Type="http://schemas.openxmlformats.org/officeDocument/2006/relationships/hyperlink" Id="rId66" Target="https://www.rfc-editor.org/rfc/rfc4180" TargetMode="External" /><Relationship Type="http://schemas.openxmlformats.org/officeDocument/2006/relationships/hyperlink" Id="rId68" Target="https://www.w3.org/TR/prov-dm/" TargetMode="External" /><Relationship Type="http://schemas.openxmlformats.org/officeDocument/2006/relationships/hyperlink" Id="rId69" Target="https://www.w3.org/TR/pro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Data Management System (CDMS) Functional and Non-functional Requirements</dc:title>
  <dc:creator/>
  <cp:keywords/>
  <dcterms:created xsi:type="dcterms:W3CDTF">2026-09-02T08:24:23Z</dcterms:created>
  <dcterms:modified xsi:type="dcterms:W3CDTF">2026-09-02T08:24:23Z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 World Meteorological Organization (WMO)</vt:lpwstr>
  </property>
  <property fmtid="{D5CDD505-2E9C-101B-9397-08002B2CF9AE}" pid="3" name="date">
    <vt:lpwstr>2026-09-02</vt:lpwstr>
  </property>
</Properties>
</file>