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2026-06-16</w:t>
            </w:r>
          </w:p>
        </w:tc>
      </w:tr>
      <w:tr>
        <w:tc>
          <w:tcPr/>
          <w:p>
            <w:pPr>
              <w:jc w:val="left"/>
            </w:pPr>
            <w:r>
              <w:t xml:space="preserve">Version: 0.0.1-DRAFT-2026-06-16</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(data model, encoding,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"Data Model"</w:t>
      </w:r>
    </w:p>
    <w:p>
      <w:pPr>
        <w:numPr>
          <w:ilvl w:val="0"/>
          <w:numId w:val="1001"/>
        </w:numPr>
      </w:pPr>
      <w:r>
        <w:t xml:space="preserve">"Parameter Standard Names"</w:t>
      </w:r>
    </w:p>
    <w:p>
      <w:pPr>
        <w:numPr>
          <w:ilvl w:val="0"/>
          <w:numId w:val="1001"/>
        </w:numPr>
      </w:pPr>
      <w:r>
        <w:t xml:space="preserve">"Protocol"</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5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bookmarkEnd w:id="32"/>
    <w:bookmarkStart w:id="33" w:name="X3bfbfb361e3dc0cf06205e06703b599ce9fc4bf"/>
    <w:p>
      <w:pPr>
        <w:pStyle w:val="Heading2"/>
      </w:pPr>
      <w:r>
        <w:t xml:space="preserve">Hub</w:t>
      </w:r>
    </w:p>
    <w:p>
      <w:pPr>
        <w:pStyle w:val="FirstParagraph"/>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Hub.</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set of one or more measured values captured at a specific point in time, referencing a ParameterDefinition. Observations are transmitted within Data messages.</w:t>
      </w:r>
    </w:p>
    <w:bookmarkEnd w:id="38"/>
    <w:bookmarkStart w:id="39" w:name="X9c3cd13a7594ae0b3e7c5f757c69c929cc7935d"/>
    <w:p>
      <w:pPr>
        <w:pStyle w:val="Heading2"/>
      </w:pPr>
      <w:r>
        <w:t xml:space="preserve">Metadata</w:t>
      </w:r>
    </w:p>
    <w:p>
      <w:pPr>
        <w:pStyle w:val="FirstParagraph"/>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bookmarkEnd w:id="39"/>
    <w:bookmarkStart w:id="40" w:name="X8f1fb64e682958358ede0b244e2b111d22d914d"/>
    <w:p>
      <w:pPr>
        <w:pStyle w:val="Heading2"/>
      </w:pPr>
      <w:r>
        <w:t xml:space="preserve">Cell method</w:t>
      </w:r>
    </w:p>
    <w:p>
      <w:pPr>
        <w:pStyle w:val="FirstParagraph"/>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bookmarkEnd w:id="40"/>
    <w:bookmarkStart w:id="41" w:name="X21d252061e556901263887ad8c73b4bf7e6fcd9"/>
    <w:p>
      <w:pPr>
        <w:pStyle w:val="Heading2"/>
      </w:pPr>
      <w:r>
        <w:t xml:space="preserve">Cell period</w:t>
      </w:r>
    </w:p>
    <w:p>
      <w:pPr>
        <w:pStyle w:val="FirstParagraph"/>
      </w:pPr>
      <w:r>
        <w:t xml:space="preserve">Duration in seconds over which measurements are aggregated using the cell method. A value of zero indicates an instantaneous (point) measurement with no aggregation interval.</w:t>
      </w:r>
    </w:p>
    <w:bookmarkEnd w:id="41"/>
    <w:bookmarkStart w:id="42" w:name="Xb2c6ca581828d3107bbc351d89e0ec5b54d83da"/>
    <w:p>
      <w:pPr>
        <w:pStyle w:val="Heading2"/>
      </w:pPr>
      <w:r>
        <w:t xml:space="preserve">Empty value</w:t>
      </w:r>
    </w:p>
    <w:p>
      <w:pPr>
        <w:pStyle w:val="FirstParagraph"/>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field rather than omitted, represented as zero, or represented as false. This ensures a clear distinction between a measurement that could not be obtained and a measurement with a value of zero.</w:t>
      </w:r>
    </w:p>
    <w:bookmarkEnd w:id="42"/>
    <w:bookmarkStart w:id="43" w:name="Xcb6c7e9c4822e4385288cb0297183304786108e"/>
    <w:p>
      <w:pPr>
        <w:pStyle w:val="Heading2"/>
      </w:pPr>
      <w:r>
        <w:t xml:space="preserve">First mile</w:t>
      </w:r>
    </w:p>
    <w:p>
      <w:pPr>
        <w:pStyle w:val="FirstParagraph"/>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bookmarkEnd w:id="43"/>
    <w:bookmarkStart w:id="44" w:name="Xfc0b80871eb798be7b7c67dc681dffb81a86689"/>
    <w:p>
      <w:pPr>
        <w:pStyle w:val="Heading2"/>
      </w:pPr>
      <w:r>
        <w:t xml:space="preserve">Namespace</w:t>
      </w:r>
    </w:p>
    <w:p>
      <w:pPr>
        <w:pStyle w:val="FirstParagraph"/>
      </w:pPr>
      <w:r>
        <w:t xml:space="preserve">Declaration that associates a short key with a URI identifying an external naming convention vocabulary. Namespaces are declared in the</w:t>
      </w:r>
      <w:r>
        <w:t xml:space="preserve"> </w:t>
      </w:r>
      <w:r>
        <w:rPr>
          <w:rStyle w:val="VerbatimChar"/>
        </w:rPr>
        <w:t xml:space="preserve">Metadata.namespaces</w:t>
      </w:r>
      <w:r>
        <w:t xml:space="preserve"> </w:t>
      </w:r>
      <w:r>
        <w:t xml:space="preserve">field and referenced in</w:t>
      </w:r>
      <w:r>
        <w:t xml:space="preserve"> </w:t>
      </w:r>
      <w:r>
        <w:rPr>
          <w:rStyle w:val="VerbatimChar"/>
        </w:rPr>
        <w:t xml:space="preserve">Parameter.standardNames</w:t>
      </w:r>
      <w:r>
        <w:t xml:space="preserve"> </w:t>
      </w:r>
      <w:r>
        <w:t xml:space="preserve">entries. Example vocabularies include the CF Metadata Conventions and the WMO First Mile parameter registry.</w:t>
      </w:r>
    </w:p>
    <w:bookmarkEnd w:id="44"/>
    <w:bookmarkStart w:id="45" w:name="X55ef750d99e95876a16cf5c6a6e7374568044c1"/>
    <w:p>
      <w:pPr>
        <w:pStyle w:val="Heading2"/>
      </w:pPr>
      <w:r>
        <w:t xml:space="preserve">Node device</w:t>
      </w:r>
    </w:p>
    <w:p>
      <w:pPr>
        <w:pStyle w:val="FirstParagraph"/>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data model.</w:t>
      </w:r>
    </w:p>
    <w:bookmarkEnd w:id="45"/>
    <w:bookmarkStart w:id="46" w:name="X839292c1a045f3fc22ae5b812c0062239c6b5da"/>
    <w:p>
      <w:pPr>
        <w:pStyle w:val="Heading2"/>
      </w:pPr>
      <w:r>
        <w:t xml:space="preserve">Observer device</w:t>
      </w:r>
    </w:p>
    <w:p>
      <w:pPr>
        <w:pStyle w:val="FirstParagraph"/>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w:t>
      </w:r>
      <w:r>
        <w:t xml:space="preserve"> </w:t>
      </w:r>
      <w:r>
        <w:rPr>
          <w:rStyle w:val="VerbatimChar"/>
        </w:rPr>
        <w:t xml:space="preserve">Metadata</w:t>
      </w:r>
      <w:r>
        <w:t xml:space="preserve"> </w:t>
      </w:r>
      <w:r>
        <w:t xml:space="preserve">message. Each Observer Device shall be assigned an identifier that is unique within the context of its Node Device.</w:t>
      </w:r>
    </w:p>
    <w:bookmarkEnd w:id="46"/>
    <w:bookmarkStart w:id="47" w:name="X577630d6c26f797218344715e8d87cfeb328b04"/>
    <w:p>
      <w:pPr>
        <w:pStyle w:val="Heading2"/>
      </w:pPr>
      <w:r>
        <w:t xml:space="preserve">Parameter definition</w:t>
      </w:r>
    </w:p>
    <w:p>
      <w:pPr>
        <w:pStyle w:val="FirstParagraph"/>
      </w:pPr>
      <w:r>
        <w:t xml:space="preserve">A named grouping of one or more related Parameters that share a common identifier and description. Parameter Definitions are declared in</w:t>
      </w:r>
      <w:r>
        <w:t xml:space="preserve"> </w:t>
      </w:r>
      <w:r>
        <w:rPr>
          <w:rStyle w:val="VerbatimChar"/>
        </w:rPr>
        <w:t xml:space="preserve">Metadata</w:t>
      </w:r>
      <w:r>
        <w:t xml:space="preserve"> </w:t>
      </w:r>
      <w:r>
        <w:t xml:space="preserve">messages and referenced by identifier in</w:t>
      </w:r>
      <w:r>
        <w:t xml:space="preserve"> </w:t>
      </w:r>
      <w:r>
        <w:rPr>
          <w:rStyle w:val="VerbatimChar"/>
        </w:rPr>
        <w:t xml:space="preserve">Observation</w:t>
      </w:r>
      <w:r>
        <w:t xml:space="preserve"> </w:t>
      </w:r>
      <w:r>
        <w:t xml:space="preserve">messages.</w:t>
      </w:r>
    </w:p>
    <w:bookmarkEnd w:id="47"/>
    <w:bookmarkStart w:id="48" w:name="X9a8bf083cb84847f8d5f7064eaf08f0475256cf"/>
    <w:p>
      <w:pPr>
        <w:pStyle w:val="Heading2"/>
      </w:pPr>
      <w:r>
        <w:t xml:space="preserve">Standard name</w:t>
      </w:r>
    </w:p>
    <w:p>
      <w:pPr>
        <w:pStyle w:val="FirstParagraph"/>
      </w:pPr>
      <w:r>
        <w:t xml:space="preserve">A controlled vocabulary entry from an external naming convention that unambiguously identifies a measured parameter. Standard names are associated with Parameters through namespace-keyed mappings in the</w:t>
      </w:r>
      <w:r>
        <w:t xml:space="preserve"> </w:t>
      </w:r>
      <w:r>
        <w:rPr>
          <w:rStyle w:val="VerbatimChar"/>
        </w:rPr>
        <w:t xml:space="preserve">Parameter.standardNames</w:t>
      </w:r>
      <w:r>
        <w:t xml:space="preserve"> </w:t>
      </w:r>
      <w:r>
        <w:t xml:space="preserve">field.</w:t>
      </w:r>
    </w:p>
    <w:bookmarkEnd w:id="48"/>
    <w:bookmarkStart w:id="4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9"/>
    <w:bookmarkEnd w:id="50"/>
    <w:bookmarkStart w:id="58"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1">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52"/>
    <w:bookmarkStart w:id="54"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53">
        <w:r>
          <w:rPr>
            <w:rStyle w:val="Hyperlink"/>
          </w:rPr>
          <w:t xml:space="preserve">https://schemas.wmo.int/fmdm/1.0.0/examples</w:t>
        </w:r>
      </w:hyperlink>
    </w:p>
    <w:bookmarkEnd w:id="54"/>
    <w:bookmarkStart w:id="56"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55">
        <w:r>
          <w:rPr>
            <w:rStyle w:val="Hyperlink"/>
          </w:rPr>
          <w:t xml:space="preserve">https://schemas.wmo.int/fmdm/1.0.0</w:t>
        </w:r>
      </w:hyperlink>
    </w:p>
    <w:bookmarkEnd w:id="56"/>
    <w:bookmarkStart w:id="57"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57"/>
    <w:bookmarkEnd w:id="58"/>
    <w:bookmarkStart w:id="63" w:name="Xc683cc3eb5f62f1b2665ffbeddec6924032d7d2"/>
    <w:p>
      <w:pPr>
        <w:pStyle w:val="Heading1"/>
      </w:pPr>
      <w:r>
        <w:t xml:space="preserve">Overview (informative)</w:t>
      </w:r>
    </w:p>
    <w:bookmarkStart w:id="59"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BodyText"/>
      </w:pPr>
      <w:r>
        <w:t xml:space="preserve">[TODO] Add data flow figure showing 1st mile, DCPS and WIS2.</w:t>
      </w:r>
    </w:p>
    <w:bookmarkEnd w:id="59"/>
    <w:bookmarkStart w:id="62"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w:t>
      </w:r>
      <w:r>
        <w:t xml:space="preserve"> </w:t>
      </w:r>
      <w:r>
        <w:rPr>
          <w:rStyle w:val="VerbatimChar"/>
        </w:rPr>
        <w:t xml:space="preserve">data</w:t>
      </w:r>
      <w:r>
        <w:t xml:space="preserve"> </w:t>
      </w:r>
      <w:r>
        <w:t xml:space="preserve">message, which carries Observation content, and the</w:t>
      </w:r>
      <w:r>
        <w:t xml:space="preserve"> </w:t>
      </w:r>
      <w:r>
        <w:rPr>
          <w:rStyle w:val="VerbatimChar"/>
        </w:rPr>
        <w:t xml:space="preserve">metadata</w:t>
      </w:r>
      <w:r>
        <w:t xml:space="preserve"> </w:t>
      </w:r>
      <w:r>
        <w:t xml:space="preserve">message, which carries the descriptive context needed to interpret those observations. Detailed message structure is described in Clause 7, standard name binding in Clause 8, and MQTT protocol binding in Clause 9.</w:t>
      </w:r>
    </w:p>
    <w:tbl>
      <w:tblPr>
        <w:tblStyle w:val="FigureTable"/>
        <w:tblW w:type="auto" w:w="0"/>
        <w:tblLook w:firstRow="0" w:lastRow="0" w:firstColumn="0" w:lastColumn="0"/>
        <w:jc w:val="center"/>
      </w:tblPr>
      <w:tblGrid>
        <w:gridCol w:w="7920"/>
      </w:tblGrid>
      <w:tr>
        <w:tc>
          <w:tcPr/>
          <w:p>
            <w:pPr>
              <w:pStyle w:val="Compact"/>
              <w:jc w:val="center"/>
            </w:pPr>
            <w:r>
              <w:t xml:space="preserve">Node and Hub architecture</w:t>
            </w:r>
          </w:p>
        </w:tc>
      </w:tr>
    </w:tbl>
    <w:p>
      <w:pPr>
        <w:pStyle w:val="ImageCaption"/>
      </w:pPr>
      <w:r>
        <w:t xml:space="preserve">Node and Hub architecture</w:t>
      </w:r>
    </w:p>
    <w:bookmarkStart w:id="60" w:name="X770fa29b64d56b71c44a849f2807d40b1e1388b"/>
    <w:p>
      <w:pPr>
        <w:pStyle w:val="Heading3"/>
      </w:pPr>
      <w:r>
        <w:t xml:space="preserve">Message flow</w:t>
      </w:r>
    </w:p>
    <w:p>
      <w:pPr>
        <w:pStyle w:val="FirstParagraph"/>
      </w:pPr>
      <w:r>
        <w:t xml:space="preserve">In typical operation, the</w:t>
      </w:r>
      <w:r>
        <w:t xml:space="preserve"> </w:t>
      </w:r>
      <w:r>
        <w:rPr>
          <w:rStyle w:val="VerbatimChar"/>
        </w:rPr>
        <w:t xml:space="preserve">metadata</w:t>
      </w:r>
      <w:r>
        <w:t xml:space="preserve"> </w:t>
      </w:r>
      <w:r>
        <w:t xml:space="preserve">message is sent when the Node is initialized and whenever the station configuration changes, and the</w:t>
      </w:r>
      <w:r>
        <w:t xml:space="preserve"> </w:t>
      </w:r>
      <w:r>
        <w:rPr>
          <w:rStyle w:val="VerbatimChar"/>
        </w:rPr>
        <w:t xml:space="preserve">data</w:t>
      </w:r>
      <w:r>
        <w:t xml:space="preserve"> </w:t>
      </w:r>
      <w:r>
        <w:t xml:space="preserve">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60"/>
    <w:bookmarkStart w:id="61" w:name="Xeb3755b0f5fc801b9ca59eeff88831d7e633675"/>
    <w:p>
      <w:pPr>
        <w:pStyle w:val="Heading3"/>
      </w:pPr>
      <w:r>
        <w:t xml:space="preserve">Conformance class summary</w:t>
      </w:r>
    </w:p>
    <w:tbl>
      <w:tblPr>
        <w:tblStyle w:val="Table"/>
        <w:tblW w:type="pct" w:w="5000"/>
        <w:tblLook w:firstRow="1" w:lastRow="0" w:firstColumn="0" w:lastColumn="0" w:noHBand="0" w:noVBand="0" w:val="0020"/>
        <w:jc w:val="start"/>
      </w:tblPr>
      <w:tblGrid>
        <w:gridCol w:w="2262"/>
        <w:gridCol w:w="5657"/>
      </w:tblGrid>
      <w:tr>
        <w:trPr>
          <w:tblHeader w:val="true"/>
        </w:trPr>
        <w:tc>
          <w:tcPr/>
          <w:p>
            <w:pPr>
              <w:pStyle w:val="Compact"/>
              <w:jc w:val="left"/>
            </w:pPr>
            <w:r>
              <w:t xml:space="preserve">Conformance class</w:t>
            </w:r>
          </w:p>
        </w:tc>
        <w:tc>
          <w:tcPr/>
          <w:p>
            <w:pPr>
              <w:pStyle w:val="Compact"/>
              <w:jc w:val="left"/>
            </w:pPr>
            <w:r>
              <w:t xml:space="preserve">Summary</w:t>
            </w:r>
          </w:p>
        </w:tc>
      </w:tr>
      <w:tr>
        <w:tc>
          <w:tcPr/>
          <w:p>
            <w:pPr>
              <w:jc w:val="left"/>
            </w:pPr>
            <w:r>
              <w:t xml:space="preserve">Core Data Model</w:t>
            </w:r>
          </w:p>
        </w:tc>
        <w:tc>
          <w:tcPr/>
          <w:p>
            <w:pPr>
              <w:jc w:val="left"/>
            </w:pPr>
            <w:r>
              <w:t xml:space="preserve">Covers the protobuf structure and semantics of the</w:t>
            </w:r>
            <w:r>
              <w:t xml:space="preserve"> </w:t>
            </w:r>
            <w:r>
              <w:rPr>
                <w:rStyle w:val="VerbatimChar"/>
              </w:rPr>
              <w:t xml:space="preserve">data</w:t>
            </w:r>
            <w:r>
              <w:t xml:space="preserve"> </w:t>
            </w:r>
            <w:r>
              <w:t xml:space="preserve">message,</w:t>
            </w:r>
            <w:r>
              <w:t xml:space="preserve"> </w:t>
            </w:r>
            <w:r>
              <w:rPr>
                <w:rStyle w:val="VerbatimChar"/>
              </w:rPr>
              <w:t xml:space="preserve">metadata</w:t>
            </w:r>
            <w:r>
              <w:t xml:space="preserve"> </w:t>
            </w:r>
            <w:r>
              <w:t xml:space="preserve">message, Observation content, devices, Parameter Definition content, and explicit missing values.</w:t>
            </w:r>
          </w:p>
        </w:tc>
      </w:tr>
      <w:tr>
        <w:tc>
          <w:tcPr/>
          <w:p>
            <w:pPr>
              <w:jc w:val="left"/>
            </w:pPr>
            <w:r>
              <w:t xml:space="preserve">Standard Name Binding</w:t>
            </w:r>
          </w:p>
        </w:tc>
        <w:tc>
          <w:tcPr/>
          <w:p>
            <w:pPr>
              <w:jc w:val="left"/>
            </w:pPr>
            <w:r>
              <w:t xml:space="preserve">Covers how Parameter Definition entries associate parameters with controlled standard-name vocabularies and namespaces.</w:t>
            </w:r>
          </w:p>
        </w:tc>
      </w:tr>
      <w:tr>
        <w:tc>
          <w:tcPr/>
          <w:p>
            <w:pPr>
              <w:jc w:val="left"/>
            </w:pPr>
            <w:r>
              <w:t xml:space="preserve">MQTT Protocol Binding</w:t>
            </w:r>
          </w:p>
        </w:tc>
        <w:tc>
          <w:tcPr/>
          <w:p>
            <w:pPr>
              <w:jc w:val="left"/>
            </w:pPr>
            <w:r>
              <w:t xml:space="preserve">Covers how protobuf payloads are conveyed over MQTT in the unidirectional exchange between Node and Hub.</w:t>
            </w:r>
          </w:p>
        </w:tc>
      </w:tr>
      <w:tr>
        <w:tc>
          <w:tcPr/>
          <w:p>
            <w:pPr>
              <w:jc w:val="left"/>
            </w:pPr>
            <w:r>
              <w:t xml:space="preserve">Node</w:t>
            </w:r>
          </w:p>
        </w:tc>
        <w:tc>
          <w:tcPr/>
          <w:p>
            <w:pPr>
              <w:jc w:val="left"/>
            </w:pPr>
            <w:r>
              <w:t xml:space="preserve">Covers the sender-side behavior for constructing and publishing</w:t>
            </w:r>
            <w:r>
              <w:t xml:space="preserve"> </w:t>
            </w:r>
            <w:r>
              <w:rPr>
                <w:rStyle w:val="VerbatimChar"/>
              </w:rPr>
              <w:t xml:space="preserve">metadata</w:t>
            </w:r>
            <w:r>
              <w:t xml:space="preserve"> </w:t>
            </w:r>
            <w:r>
              <w:t xml:space="preserve">message and</w:t>
            </w:r>
            <w:r>
              <w:t xml:space="preserve"> </w:t>
            </w:r>
            <w:r>
              <w:rPr>
                <w:rStyle w:val="VerbatimChar"/>
              </w:rPr>
              <w:t xml:space="preserve">data</w:t>
            </w:r>
            <w:r>
              <w:t xml:space="preserve"> </w:t>
            </w:r>
            <w:r>
              <w:t xml:space="preserve">message payloads.</w:t>
            </w:r>
          </w:p>
        </w:tc>
      </w:tr>
      <w:tr>
        <w:tc>
          <w:tcPr/>
          <w:p>
            <w:pPr>
              <w:jc w:val="left"/>
            </w:pPr>
            <w:r>
              <w:t xml:space="preserve">Hub</w:t>
            </w:r>
          </w:p>
        </w:tc>
        <w:tc>
          <w:tcPr/>
          <w:p>
            <w:pPr>
              <w:jc w:val="left"/>
            </w:pPr>
            <w:r>
              <w:t xml:space="preserve">Covers the receiver-side behavior for accepting, decoding, and interpreting payloads received from the Node.</w:t>
            </w:r>
          </w:p>
        </w:tc>
      </w:tr>
    </w:tbl>
    <w:bookmarkEnd w:id="61"/>
    <w:bookmarkEnd w:id="62"/>
    <w:bookmarkEnd w:id="63"/>
    <w:bookmarkStart w:id="80" w:name="Xcf8df71770e278956d1af1654bdc7462ec5e71a"/>
    <w:p>
      <w:pPr>
        <w:pStyle w:val="Heading1"/>
      </w:pPr>
      <w:r>
        <w:t xml:space="preserve">Data Model</w:t>
      </w:r>
    </w:p>
    <w:p>
      <w:pPr>
        <w:pStyle w:val="FirstParagraph"/>
      </w:pPr>
      <w:r>
        <w:t xml:space="preserve">The data model defines the structure and organization of information transmitted from the Node to the Hub using Protocol Buffers (Protobuf) as the Data Format. The data model is formally specified in the protobuf schema firstmile.proto.</w:t>
      </w:r>
    </w:p>
    <w:p>
      <w:pPr>
        <w:pStyle w:val="BodyText"/>
      </w:pPr>
      <w:r>
        <w:t xml:space="preserve">The data model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79" w:name="X25304b3aaa051744057eab1e035591fa55342cc"/>
    <w:p>
      <w:pPr>
        <w:pStyle w:val="Heading2"/>
      </w:pPr>
      <w:r>
        <w:t xml:space="preserve">Requirements Class "Data Model"</w:t>
      </w:r>
    </w:p>
    <w:bookmarkStart w:id="65" w:name="X43f9398da9c2eb974194c1e60a2fdc80e1bfc87"/>
    <w:p>
      <w:pPr>
        <w:pStyle w:val="Heading3"/>
      </w:pPr>
      <w:r>
        <w:t xml:space="preserve">Overview</w:t>
      </w:r>
    </w:p>
    <w:p>
      <w:pPr>
        <w:pStyle w:val="FirstParagraph"/>
      </w:pPr>
      <w:r>
        <w:t xml:space="preserve">This Requirements Class provides requirements for the Data Model.</w:t>
      </w:r>
    </w:p>
    <w:p>
      <w:pPr>
        <w:pStyle w:val="BodyText"/>
      </w:pPr>
      <w:r>
        <w:t xml:space="preserve">The data model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4">
              <w:r>
                <w:rPr>
                  <w:rStyle w:val="Hyperlink"/>
                </w:rPr>
                <w:t xml:space="preserve">http://wis.wmo.int/spec/fmdm/1/req/data-model</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event message conforms to the Protobuf specification.</w:t>
            </w:r>
          </w:p>
        </w:tc>
      </w:tr>
    </w:tbl>
    <w:bookmarkEnd w:id="65"/>
    <w:bookmarkStart w:id="66" w:name="Xd1407eb2acab85faf209ebb838d94cf5606e93f"/>
    <w:p>
      <w:pPr>
        <w:pStyle w:val="Heading3"/>
      </w:pPr>
      <w:r>
        <w:t xml:space="preserve">Design principles</w:t>
      </w:r>
    </w:p>
    <w:p>
      <w:pPr>
        <w:pStyle w:val="FirstParagraph"/>
      </w:pPr>
      <w:r>
        <w:t xml:space="preserve">The data model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66"/>
    <w:bookmarkStart w:id="67"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/req/data-model/first_mile_message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67"/>
    <w:bookmarkStart w:id="68"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/req/data-model/location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/rec/data-model/location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/per/data-model/location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68"/>
    <w:bookmarkStart w:id="69"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/req/data-model/metadata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69"/>
    <w:bookmarkStart w:id="70"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/req/data-model/node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/rec/data-model/node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/per/data-model/node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70"/>
    <w:bookmarkStart w:id="71"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is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/req/data-model/observer_device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/rec/data-model/observer_device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/per/data-model/observer_device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firmware version of the device.</w:t>
            </w:r>
          </w:p>
        </w:tc>
      </w:tr>
    </w:tbl>
    <w:p>
      <w:pPr>
        <w:pStyle w:val="BodyText"/>
      </w:pPr>
      <w:r>
        <w:t xml:space="preserve">Observer device identifiers shall remain stable across Node restarts and metadata updates to ensure consistent parameter-to-device associations.</w:t>
      </w:r>
    </w:p>
    <w:bookmarkEnd w:id="71"/>
    <w:bookmarkStart w:id="72"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 parameters field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/req/data-model/parameter_definition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72"/>
    <w:bookmarkStart w:id="74"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 standardNames field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 device field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/req/data-model/parameter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73">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/per/data-model/standard_name_binding_assignment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74"/>
    <w:bookmarkStart w:id="75"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field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/req/data-model/device-ref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 observerId field is set, it SHALL match the id of an ObserverDevice defined in the Metadata message.</w:t>
            </w:r>
          </w:p>
        </w:tc>
      </w:tr>
    </w:tbl>
    <w:bookmarkEnd w:id="75"/>
    <w:bookmarkStart w:id="76"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w:t>
      </w:r>
      <w:r>
        <w:t xml:space="preserve"> </w:t>
      </w:r>
      <w:r>
        <w:rPr>
          <w:rStyle w:val="VerbatimChar"/>
        </w:rPr>
        <w:t xml:space="preserve">Metadata</w:t>
      </w:r>
      <w:r>
        <w:t xml:space="preserve"> </w:t>
      </w:r>
      <w:r>
        <w:t xml:space="preserve">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/req/data-model/data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76"/>
    <w:bookmarkStart w:id="77"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/req/data-model/observation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using</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 values field shall correspond to the number of parameters defined in the referenced ParameterDefinition.</w:t>
      </w:r>
    </w:p>
    <w:p>
      <w:pPr>
        <w:pStyle w:val="BodyText"/>
      </w:pPr>
      <w:r>
        <w:t xml:space="preserve">The time field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77"/>
    <w:bookmarkStart w:id="78" w:name="Xfab5fa97ae3521ef5fab878ac897c1c9dd10da9"/>
    <w:p>
      <w:pPr>
        <w:pStyle w:val="Heading3"/>
      </w:pPr>
      <w:r>
        <w:t xml:space="preserve">Value</w:t>
      </w:r>
    </w:p>
    <w:p>
      <w:pPr>
        <w:pStyle w:val="FirstParagraph"/>
      </w:pPr>
      <w:r>
        <w:t xml:space="preserve">A Value message defines the measurement of data of different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/req/data-model/value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Field</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 emptyValue field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 doubleValue or floatValue, while categorical observations may use stringValue. Boolean parameters (such as alarm states) use boolValue.</w:t>
      </w:r>
    </w:p>
    <w:p>
      <w:pPr>
        <w:pStyle w:val="BodyText"/>
      </w:pPr>
      <w:r>
        <w:t xml:space="preserve">The stringValue field is intended for text data only and shall NOT be used to transmit:</w:t>
      </w:r>
      <w:r>
        <w:t xml:space="preserve"> </w:t>
      </w:r>
      <w:r>
        <w:t xml:space="preserve">- binary data, including base64-encoded binary blobs</w:t>
      </w:r>
      <w:r>
        <w:t xml:space="preserve"> </w:t>
      </w:r>
      <w:r>
        <w:t xml:space="preserve">- serialized objects or data structures</w:t>
      </w:r>
      <w:r>
        <w:t xml:space="preserve"> </w:t>
      </w:r>
      <w:r>
        <w:t xml:space="preserve">- structured data formats such as JSON, XML, or similar encodings</w:t>
      </w:r>
    </w:p>
    <w:p>
      <w:pPr>
        <w:pStyle w:val="BodyText"/>
      </w:pPr>
      <w:r>
        <w:t xml:space="preserve">Binary data transmission and complex structured data are outside the scope of this standard.</w:t>
      </w:r>
    </w:p>
    <w:p>
      <w:pPr>
        <w:pStyle w:val="BodyText"/>
      </w:pPr>
      <w:r>
        <w:t xml:space="preserve">Missing or unavailable measurement values shall NOT be represented as:</w:t>
      </w:r>
      <w:r>
        <w:t xml:space="preserve"> </w:t>
      </w:r>
      <w:r>
        <w:t xml:space="preserve">- numeric zero (0)</w:t>
      </w:r>
      <w:r>
        <w:t xml:space="preserve"> </w:t>
      </w:r>
      <w:r>
        <w:t xml:space="preserve">- NaN (Not a Number)</w:t>
      </w:r>
      <w:r>
        <w:t xml:space="preserve"> </w:t>
      </w:r>
      <w:r>
        <w:t xml:space="preserve">- omission from the values array</w:t>
      </w:r>
      <w:r>
        <w:t xml:space="preserve"> </w:t>
      </w:r>
      <w:r>
        <w:t xml:space="preserve">- any other numeric sentinel value</w:t>
      </w:r>
    </w:p>
    <w:p>
      <w:pPr>
        <w:pStyle w:val="BodyText"/>
      </w:pPr>
      <w:r>
        <w:t xml:space="preserve">The emptyValue 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ParameterDefinition.parameters field. It is not permitted to omit a value from the middle of the array, as this would cause misalignment with the parameter definitions. If a value is unavailable, the emptyValue field shall be used at that position to maintain correct alignment.</w:t>
      </w:r>
    </w:p>
    <w:bookmarkEnd w:id="78"/>
    <w:bookmarkEnd w:id="79"/>
    <w:bookmarkEnd w:id="80"/>
    <w:bookmarkStart w:id="89"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 longName element, which is a human-readable label and not guaranteed to be unique or machine-interpretable.</w:t>
      </w:r>
    </w:p>
    <w:bookmarkStart w:id="88" w:name="Xb83d80e9cf08478bd63550380a98a40b014163a"/>
    <w:p>
      <w:pPr>
        <w:pStyle w:val="Heading2"/>
      </w:pPr>
      <w:r>
        <w:t xml:space="preserve">Requirements Class "Parameter Standard Names"</w:t>
      </w:r>
    </w:p>
    <w:bookmarkStart w:id="82"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data model:</w:t>
      </w:r>
    </w:p>
    <w:p>
      <w:pPr>
        <w:numPr>
          <w:ilvl w:val="0"/>
          <w:numId w:val="1006"/>
        </w:numPr>
      </w:pPr>
      <w:r>
        <w:t xml:space="preserve">Metadata namespaces: declares the naming convention vocabularies in use, associating a short namespace key with a URI that identifies the vocabulary</w:t>
      </w:r>
    </w:p>
    <w:p>
      <w:pPr>
        <w:numPr>
          <w:ilvl w:val="0"/>
          <w:numId w:val="1006"/>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81">
              <w:r>
                <w:rPr>
                  <w:rStyle w:val="Hyperlink"/>
                </w:rPr>
                <w:t xml:space="preserve">http://wis.wmo.int/spec/fmdm/1/req/parameter-standard-names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data-model">
              <w:r>
                <w:rPr>
                  <w:rStyle w:val="Hyperlink"/>
                </w:rPr>
                <w:t xml:space="preserve">Data Model</w:t>
              </w:r>
            </w:hyperlink>
          </w:p>
        </w:tc>
      </w:tr>
    </w:tbl>
    <w:bookmarkEnd w:id="82"/>
    <w:bookmarkStart w:id="83"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83"/>
    <w:bookmarkStart w:id="84" w:name="Xd1c302b8a82dd955e6c97d940af707ea0542cd4"/>
    <w:p>
      <w:pPr>
        <w:pStyle w:val="Heading3"/>
      </w:pPr>
      <w:r>
        <w:t xml:space="preserve">Standard name assignment</w:t>
      </w:r>
    </w:p>
    <w:p>
      <w:pPr>
        <w:pStyle w:val="FirstParagraph"/>
      </w:pPr>
      <w:r>
        <w:t xml:space="preserve">The Parameter message standardNames field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84"/>
    <w:bookmarkStart w:id="87"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07"/>
        </w:numPr>
      </w:pPr>
      <w:r>
        <w:t xml:space="preserve">Level 1: CF Metadata Conventions</w:t>
      </w:r>
    </w:p>
    <w:p>
      <w:pPr>
        <w:numPr>
          <w:ilvl w:val="0"/>
          <w:numId w:val="1007"/>
        </w:numPr>
      </w:pPr>
      <w:r>
        <w:t xml:space="preserve">Level 2: WMO First Mile parameter registry</w:t>
      </w:r>
    </w:p>
    <w:p>
      <w:pPr>
        <w:numPr>
          <w:ilvl w:val="0"/>
          <w:numId w:val="1007"/>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85">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86">
        <w:r>
          <w:rPr>
            <w:rStyle w:val="Hyperlink"/>
          </w:rPr>
          <w:t xml:space="preserve">https://codes.wmo.int</w:t>
        </w:r>
      </w:hyperlink>
      <w:r>
        <w:t xml:space="preserve">.</w:t>
      </w:r>
    </w:p>
    <w:p>
      <w:pPr>
        <w:pStyle w:val="BodyText"/>
      </w:pPr>
      <w:r>
        <w:t xml:space="preserve">A locally managed vocabulary is used where a parameter is not covered by either of Levels 1 or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in the following order, in the following order of precedence:</w:t>
            </w:r>
          </w:p>
          <w:p>
            <w:pPr>
              <w:numPr>
                <w:ilvl w:val="0"/>
                <w:numId w:val="1008"/>
              </w:numPr>
              <w:jc w:val="left"/>
            </w:pPr>
            <w:r>
              <w:t xml:space="preserve">Level 1: CF Metadata Conventions</w:t>
            </w:r>
          </w:p>
          <w:p>
            <w:pPr>
              <w:numPr>
                <w:ilvl w:val="0"/>
                <w:numId w:val="1008"/>
              </w:numPr>
              <w:jc w:val="left"/>
            </w:pPr>
            <w:r>
              <w:t xml:space="preserve">Level 2: WMO First Mile parameter registry</w:t>
            </w:r>
          </w:p>
          <w:p>
            <w:pPr>
              <w:numPr>
                <w:ilvl w:val="0"/>
                <w:numId w:val="1008"/>
              </w:numPr>
              <w:jc w:val="left"/>
            </w:pPr>
            <w:r>
              <w:t xml:space="preserve">Level 3: Locally managed vocabularies</w:t>
            </w:r>
          </w:p>
        </w:tc>
      </w:tr>
      <w:tr>
        <w:tc>
          <w:tcPr/>
          <w:p>
            <w:pPr>
              <w:jc w:val="center"/>
            </w:pPr>
            <w:r>
              <w:t xml:space="preserve">B</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C</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D</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r>
        <w:tc>
          <w:tcPr/>
          <w:p>
            <w:pPr>
              <w:jc w:val="center"/>
            </w:pPr>
            <w:r>
              <w:t xml:space="preserve">E</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F</w:t>
            </w:r>
          </w:p>
        </w:tc>
        <w:tc>
          <w:tcPr/>
          <w:p>
            <w:pPr>
              <w:jc w:val="left"/>
            </w:pPr>
            <w:r>
              <w:t xml:space="preserve">The vocabulary SHALL be findable via a persistent, unique identifier (the namespace URI).</w:t>
            </w:r>
          </w:p>
        </w:tc>
      </w:tr>
      <w:tr>
        <w:tc>
          <w:tcPr/>
          <w:p>
            <w:pPr>
              <w:jc w:val="center"/>
            </w:pPr>
            <w:r>
              <w:t xml:space="preserve">G</w:t>
            </w:r>
          </w:p>
        </w:tc>
        <w:tc>
          <w:tcPr/>
          <w:p>
            <w:pPr>
              <w:jc w:val="left"/>
            </w:pPr>
            <w:r>
              <w:t xml:space="preserve">The vocabulary SHALL be accessible at that URI to all parties participating in the data exchange.</w:t>
            </w:r>
          </w:p>
        </w:tc>
      </w:tr>
      <w:tr>
        <w:tc>
          <w:tcPr/>
          <w:p>
            <w:pPr>
              <w:jc w:val="center"/>
            </w:pPr>
            <w:r>
              <w:t xml:space="preserve">H</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is included in the WMO First Mile parameter registry, the Node SHOULD use the registry entry in preference to any locally managed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86">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87"/>
    <w:bookmarkEnd w:id="88"/>
    <w:bookmarkEnd w:id="89"/>
    <w:bookmarkStart w:id="92" w:name="X25e95aefdb2d4fb8c75b602001aef8d2717b74f"/>
    <w:p>
      <w:pPr>
        <w:pStyle w:val="Heading1"/>
      </w:pPr>
      <w:r>
        <w:t xml:space="preserve">Protocol</w:t>
      </w:r>
    </w:p>
    <w:p>
      <w:pPr>
        <w:pStyle w:val="FirstParagraph"/>
      </w:pPr>
      <w:r>
        <w:t xml:space="preserve">TODO one sentence</w:t>
      </w:r>
    </w:p>
    <w:bookmarkStart w:id="91" w:name="X7fc4d80d59f1a6bb213f5c449042be19cbf9c46"/>
    <w:p>
      <w:pPr>
        <w:pStyle w:val="Heading2"/>
      </w:pPr>
      <w:r>
        <w:t xml:space="preserve">Requirements Class "Protocol"</w:t>
      </w:r>
    </w:p>
    <w:bookmarkStart w:id="90" w:name="X983c4aa7ef28fb7032ae84e3fd3376f6e50726d"/>
    <w:p>
      <w:pPr>
        <w:pStyle w:val="Heading3"/>
      </w:pPr>
      <w:r>
        <w:t xml:space="preserve">Overview</w:t>
      </w:r>
    </w:p>
    <w:p>
      <w:pPr>
        <w:pStyle w:val="FirstParagraph"/>
      </w:pPr>
      <w:r>
        <w:t xml:space="preserve">This Requirements Class provides requirements for the Protocol.</w:t>
      </w:r>
    </w:p>
    <w:p>
      <w:pPr>
        <w:pStyle w:val="BodyText"/>
      </w:pPr>
      <w:r>
        <w:t xml:space="preserve">Unresolved directive in sections/clause_8_protocol.adoc - include::../requirements/requirements_class_protocol.adoc[]</w:t>
      </w:r>
    </w:p>
    <w:bookmarkEnd w:id="90"/>
    <w:bookmarkEnd w:id="91"/>
    <w:bookmarkEnd w:id="92"/>
    <w:bookmarkStart w:id="96" w:name="X78fdb1f4716baf4c26796c550dad0531813f831"/>
    <w:p>
      <w:pPr>
        <w:pStyle w:val="Heading1"/>
      </w:pPr>
      <w:r>
        <w:t xml:space="preserve">Conformance Class Abstract Test Suite (Normative)</w:t>
      </w:r>
    </w:p>
    <w:bookmarkStart w:id="94" w:name="X51fa1da9981b3d6ab7f3934407e02f2e1780fbc"/>
    <w:p>
      <w:pPr>
        <w:pStyle w:val="Heading2"/>
      </w:pPr>
      <w:r>
        <w:t xml:space="preserve">Conformance Class: Data Model</w:t>
      </w:r>
    </w:p>
    <w:p>
      <w:pPr>
        <w:pStyle w:val="DefinitionTerm"/>
      </w:pPr>
      <w:r>
        <w:t xml:space="preserve">label</w:t>
      </w:r>
    </w:p>
    <w:p>
      <w:pPr>
        <w:pStyle w:val="Definition"/>
      </w:pPr>
      <w:hyperlink r:id="rId64">
        <w:r>
          <w:rPr>
            <w:rStyle w:val="Hyperlink"/>
          </w:rPr>
          <w:t xml:space="preserve">http://wis.wmo.int/spec/fmdm/1/req/data-model</w:t>
        </w:r>
      </w:hyperlink>
    </w:p>
    <w:p>
      <w:pPr>
        <w:pStyle w:val="DefinitionTerm"/>
      </w:pPr>
      <w:r>
        <w:t xml:space="preserve">subject</w:t>
      </w:r>
    </w:p>
    <w:p>
      <w:pPr>
        <w:pStyle w:val="Definition"/>
      </w:pPr>
      <w:r>
        <w:t xml:space="preserve">Requirements Class "Data Model"</w:t>
      </w:r>
    </w:p>
    <w:p>
      <w:pPr>
        <w:pStyle w:val="DefinitionTerm"/>
      </w:pPr>
      <w:r>
        <w:t xml:space="preserve">classification</w:t>
      </w:r>
    </w:p>
    <w:p>
      <w:pPr>
        <w:pStyle w:val="Definition"/>
      </w:pPr>
      <w:r>
        <w:t xml:space="preserve">Target Type:Event Metadata</w:t>
      </w:r>
    </w:p>
    <w:bookmarkStart w:id="93" w:name="X3a04224f617536f2fb363349e0c2c664c06221f"/>
    <w:p>
      <w:pPr>
        <w:pStyle w:val="Heading3"/>
      </w:pPr>
      <w:r>
        <w:t xml:space="preserve">Encoding</w:t>
      </w:r>
    </w:p>
    <w:p>
      <w:pPr>
        <w:pStyle w:val="DefinitionTerm"/>
      </w:pPr>
      <w:r>
        <w:t xml:space="preserve">label</w:t>
      </w:r>
    </w:p>
    <w:p>
      <w:pPr>
        <w:pStyle w:val="Definition"/>
      </w:pPr>
      <w:r>
        <w:t xml:space="preserve">/conf/data-model/encoding</w:t>
      </w:r>
    </w:p>
    <w:p>
      <w:pPr>
        <w:pStyle w:val="DefinitionTerm"/>
      </w:pPr>
      <w:r>
        <w:t xml:space="preserve">subject</w:t>
      </w:r>
    </w:p>
    <w:p>
      <w:pPr>
        <w:pStyle w:val="Definition"/>
      </w:pPr>
      <w:r>
        <w:t xml:space="preserve">/req/data-model/encoding</w:t>
      </w:r>
    </w:p>
    <w:p>
      <w:pPr>
        <w:pStyle w:val="DefinitionTerm"/>
      </w:pPr>
      <w:r>
        <w:t xml:space="preserve">test-purpose</w:t>
      </w:r>
    </w:p>
    <w:p>
      <w:pPr>
        <w:pStyle w:val="Definition"/>
      </w:pPr>
      <w:r>
        <w:t xml:space="preserve">Validate that a data model is encoding as Protobuf.</w:t>
      </w:r>
    </w:p>
    <w:p>
      <w:pPr>
        <w:pStyle w:val="FirstParagraph"/>
      </w:pPr>
      <w:r>
        <w:t xml:space="preserve">TODO</w:t>
      </w:r>
    </w:p>
    <w:p>
      <w:pPr>
        <w:pStyle w:val="BodyText"/>
      </w:pPr>
      <w:r>
        <w:t xml:space="preserve">TODO</w:t>
      </w:r>
    </w:p>
    <w:bookmarkEnd w:id="93"/>
    <w:bookmarkEnd w:id="94"/>
    <w:bookmarkStart w:id="95" w:name="X2c8e2ae5fe17c8e8966a4a52a89f1d3267a82e8"/>
    <w:p>
      <w:pPr>
        <w:pStyle w:val="Heading2"/>
      </w:pPr>
      <w:r>
        <w:t xml:space="preserve">Conformance Class: Protocol</w:t>
      </w:r>
    </w:p>
    <w:p>
      <w:pPr>
        <w:pStyle w:val="FirstParagraph"/>
      </w:pPr>
      <w:r>
        <w:t xml:space="preserve">Unresolved directive in sections/annex_a_ats.adoc - include::../abstract_tests/ATS_class_protocol.adoc[]</w:t>
      </w:r>
    </w:p>
    <w:bookmarkEnd w:id="95"/>
    <w:bookmarkEnd w:id="96"/>
    <w:bookmarkStart w:id="101"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97" w:name="X46e521b6e924054fbebe9866cf8af1ad457905f"/>
    <w:p>
      <w:pPr>
        <w:pStyle w:val="Heading2"/>
      </w:pPr>
      <w:r>
        <w:t xml:space="preserve">Data Model</w:t>
      </w:r>
    </w:p>
    <w:p>
      <w:pPr>
        <w:pStyle w:val="SourceCode"/>
      </w:pPr>
      <w:r>
        <w:rPr>
          <w:rStyle w:val="AttributeTok"/>
        </w:rPr>
        <w:t xml:space="preserve">syntax = "proto3";</w:t>
      </w:r>
      <w:r>
        <w:br/>
      </w:r>
      <w:r>
        <w:br/>
      </w:r>
      <w:r>
        <w:rPr>
          <w:rStyle w:val="AttributeTok"/>
        </w:rPr>
        <w:t xml:space="preserve">package int.wmo.wis.spec.fmdm.1.conf.data_model;</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97"/>
    <w:bookmarkStart w:id="100" w:name="Xdd1fe16469c2eadaa904f6e369398e4a8c19852"/>
    <w:p>
      <w:pPr>
        <w:pStyle w:val="Heading2"/>
      </w:pPr>
      <w:r>
        <w:t xml:space="preserve">Enumerations</w:t>
      </w:r>
    </w:p>
    <w:bookmarkStart w:id="98" w:name="X974361986fb85896cad8d73d8da9e7481cde38c"/>
    <w:p>
      <w:pPr>
        <w:pStyle w:val="Heading3"/>
      </w:pPr>
      <w:r>
        <w:t xml:space="preserve">CellMethod</w:t>
      </w:r>
    </w:p>
    <w:p>
      <w:pPr>
        <w:pStyle w:val="FirstParagraph"/>
      </w:pPr>
      <w:r>
        <w:t xml:space="preserve">The cellMethod field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98"/>
    <w:bookmarkStart w:id="99"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99"/>
    <w:bookmarkEnd w:id="100"/>
    <w:bookmarkEnd w:id="101"/>
    <w:bookmarkStart w:id="104" w:name="examples"/>
    <w:p>
      <w:pPr>
        <w:pStyle w:val="Heading1"/>
      </w:pPr>
      <w:r>
        <w:t xml:space="preserve">Examples (Informative)</w:t>
      </w:r>
    </w:p>
    <w:bookmarkStart w:id="102" w:name="X68ae7d3cf07904a2b65da44dbbe6172616b3505"/>
    <w:p>
      <w:pPr>
        <w:pStyle w:val="Heading2"/>
      </w:pPr>
      <w:r>
        <w:t xml:space="preserve">Transmission topics</w:t>
      </w:r>
    </w:p>
    <w:bookmarkEnd w:id="102"/>
    <w:bookmarkStart w:id="103" w:name="X9f4d614843744384f3a7741ad5521bc4cfb9588"/>
    <w:p>
      <w:pPr>
        <w:pStyle w:val="Heading2"/>
      </w:pPr>
      <w:r>
        <w:t xml:space="preserve">Data and metadata messages</w:t>
      </w:r>
    </w:p>
    <w:bookmarkEnd w:id="103"/>
    <w:bookmarkEnd w:id="104"/>
    <w:bookmarkStart w:id="107" w:name="Bibliography"/>
    <w:p>
      <w:pPr>
        <w:pStyle w:val="Heading1"/>
      </w:pPr>
      <w:r>
        <w:t xml:space="preserve">Bibliography</w:t>
      </w:r>
    </w:p>
    <w:p>
      <w:pPr>
        <w:numPr>
          <w:ilvl w:val="0"/>
          <w:numId w:val="1009"/>
        </w:numPr>
      </w:pPr>
      <w:bookmarkStart w:id="105" w:name="link-relations"/>
      <w:bookmarkEnd w:id="105"/>
      <w:r>
        <w:t xml:space="preserve"> </w:t>
      </w:r>
      <w:r>
        <w:t xml:space="preserve">IANA: Link Relation Types,</w:t>
      </w:r>
      <w:r>
        <w:t xml:space="preserve"> </w:t>
      </w:r>
      <w:hyperlink r:id="rId106">
        <w:r>
          <w:rPr>
            <w:rStyle w:val="Hyperlink"/>
          </w:rPr>
          <w:t xml:space="preserve">https://www.iana.org/assignments/link-relations/link-relations.xml</w:t>
        </w:r>
      </w:hyperlink>
    </w:p>
    <w:bookmarkEnd w:id="107"/>
    <w:bookmarkStart w:id="108"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wis.wmo.int/spec/fmdm/1" TargetMode="External" /><Relationship Type="http://schemas.openxmlformats.org/officeDocument/2006/relationships/hyperlink" Id="rId64" Target="http://wis.wmo.int/spec/fmdm/1/req/data-model" TargetMode="External" /><Relationship Type="http://schemas.openxmlformats.org/officeDocument/2006/relationships/hyperlink" Id="rId81" Target="http://wis.wmo.int/spec/fmdm/1/req/parameter-standard-names" TargetMode="External" /><Relationship Type="http://schemas.openxmlformats.org/officeDocument/2006/relationships/hyperlink" Id="rId85" Target="https://cfconventions.org/Data/cf-standard-names/current/build/cf-standard-name-table.html" TargetMode="External" /><Relationship Type="http://schemas.openxmlformats.org/officeDocument/2006/relationships/hyperlink" Id="rId86" Target="https://codes.wmo.int" TargetMode="External" /><Relationship Type="http://schemas.openxmlformats.org/officeDocument/2006/relationships/hyperlink" Id="rId73"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06" Target="https://www.iana.org/assignments/link-relations/link-relations.xml" TargetMode="External" /></Relationships>
</file>

<file path=word/_rels/footnotes.xml.rels><?xml version="1.0" encoding="UTF-8"?><Relationships xmlns="http://schemas.openxmlformats.org/package/2006/relationships"><Relationship Type="http://schemas.openxmlformats.org/officeDocument/2006/relationships/hyperlink" Id="rId51" Target="http://wis.wmo.int/spec/fmdm/1" TargetMode="External" /><Relationship Type="http://schemas.openxmlformats.org/officeDocument/2006/relationships/hyperlink" Id="rId64" Target="http://wis.wmo.int/spec/fmdm/1/req/data-model" TargetMode="External" /><Relationship Type="http://schemas.openxmlformats.org/officeDocument/2006/relationships/hyperlink" Id="rId81" Target="http://wis.wmo.int/spec/fmdm/1/req/parameter-standard-names" TargetMode="External" /><Relationship Type="http://schemas.openxmlformats.org/officeDocument/2006/relationships/hyperlink" Id="rId85" Target="https://cfconventions.org/Data/cf-standard-names/current/build/cf-standard-name-table.html" TargetMode="External" /><Relationship Type="http://schemas.openxmlformats.org/officeDocument/2006/relationships/hyperlink" Id="rId86" Target="https://codes.wmo.int" TargetMode="External" /><Relationship Type="http://schemas.openxmlformats.org/officeDocument/2006/relationships/hyperlink" Id="rId73"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06" Target="https://www.iana.org/assignments/link-relations/link-relations.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2026-06-16T12:56:15Z</dcterms:created>
  <dcterms:modified xsi:type="dcterms:W3CDTF">2026-06-16T12:56:15Z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2026-06-16</vt:lpwstr>
  </property>
</Properties>
</file>