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9327012"/>
    <w:p w14:paraId="39EED13A" w14:textId="62B2F051" w:rsidR="004E5A20" w:rsidRPr="00855115" w:rsidRDefault="004E5A20" w:rsidP="00855115">
      <w:pPr>
        <w:pStyle w:val="TPSSection"/>
      </w:pPr>
      <w:r w:rsidRPr="00855115">
        <w:fldChar w:fldCharType="begin"/>
      </w:r>
      <w:r w:rsidR="00855115" w:rsidRPr="00855115">
        <w:instrText xml:space="preserve"> MACROBUTTON TPS_Section SECTION: Cover red</w:instrText>
      </w:r>
      <w:r w:rsidR="00855115" w:rsidRPr="00855115">
        <w:rPr>
          <w:vanish/>
        </w:rPr>
        <w:fldChar w:fldCharType="begin"/>
      </w:r>
      <w:r w:rsidR="00855115" w:rsidRPr="00855115">
        <w:rPr>
          <w:vanish/>
        </w:rPr>
        <w:instrText>Name="Cover red" ID="53102D6C-F392-A844-A2C6-055DFC5AD67D"</w:instrText>
      </w:r>
      <w:r w:rsidR="00855115" w:rsidRPr="00855115">
        <w:rPr>
          <w:vanish/>
        </w:rPr>
        <w:fldChar w:fldCharType="end"/>
      </w:r>
      <w:r w:rsidRPr="00855115">
        <w:fldChar w:fldCharType="end"/>
      </w:r>
    </w:p>
    <w:p w14:paraId="39EED13B" w14:textId="77777777" w:rsidR="004E5A20" w:rsidRPr="00855115" w:rsidRDefault="009307FC" w:rsidP="004E5A20">
      <w:pPr>
        <w:pStyle w:val="COVERTITLE0"/>
      </w:pPr>
      <w:r w:rsidRPr="00855115">
        <w:t>Manual on the WMO Information System</w:t>
      </w:r>
    </w:p>
    <w:p w14:paraId="39EED13C" w14:textId="77777777" w:rsidR="004E5A20" w:rsidRPr="00855115" w:rsidRDefault="004E5A20" w:rsidP="004E5A20">
      <w:pPr>
        <w:pStyle w:val="COVERsub-subtitle"/>
      </w:pPr>
      <w:r w:rsidRPr="00855115">
        <w:t>Annex V</w:t>
      </w:r>
      <w:r w:rsidR="009307FC" w:rsidRPr="00855115">
        <w:t>II</w:t>
      </w:r>
      <w:r w:rsidRPr="00855115">
        <w:t xml:space="preserve"> to the WMO Technical Regulations</w:t>
      </w:r>
    </w:p>
    <w:p w14:paraId="39EED13D" w14:textId="6EB6A626" w:rsidR="004E5A20" w:rsidRPr="00855115" w:rsidRDefault="004E5A20" w:rsidP="00855115">
      <w:pPr>
        <w:pStyle w:val="TPSSection"/>
        <w:rPr>
          <w:lang w:val="en-GB"/>
        </w:rPr>
      </w:pPr>
      <w:r w:rsidRPr="00855115">
        <w:fldChar w:fldCharType="begin"/>
      </w:r>
      <w:r w:rsidR="00855115" w:rsidRPr="00855115">
        <w:instrText xml:space="preserve"> MACROBUTTON TPS_Section SECTION: TitlePage</w:instrText>
      </w:r>
      <w:r w:rsidR="00855115" w:rsidRPr="00855115">
        <w:rPr>
          <w:vanish/>
        </w:rPr>
        <w:fldChar w:fldCharType="begin"/>
      </w:r>
      <w:r w:rsidR="00855115" w:rsidRPr="00855115">
        <w:rPr>
          <w:vanish/>
        </w:rPr>
        <w:instrText>Name="TitlePage" ID="57E6BBCF-7A0A-F24F-BE57-E122D063E8CA"</w:instrText>
      </w:r>
      <w:r w:rsidR="00855115" w:rsidRPr="00855115">
        <w:rPr>
          <w:vanish/>
        </w:rPr>
        <w:fldChar w:fldCharType="end"/>
      </w:r>
      <w:r w:rsidRPr="00855115">
        <w:fldChar w:fldCharType="end"/>
      </w:r>
    </w:p>
    <w:p w14:paraId="39EED13E" w14:textId="77777777" w:rsidR="004E5A20" w:rsidRPr="00855115" w:rsidRDefault="009307FC" w:rsidP="004E5A20">
      <w:pPr>
        <w:pStyle w:val="TITLEPAGE"/>
      </w:pPr>
      <w:r w:rsidRPr="00855115">
        <w:t>Manual on the WMO Information System</w:t>
      </w:r>
    </w:p>
    <w:p w14:paraId="39EED13F" w14:textId="77777777" w:rsidR="004E5A20" w:rsidRPr="00855115" w:rsidRDefault="004E5A20" w:rsidP="004E5A20">
      <w:pPr>
        <w:pStyle w:val="TITLEPAGEsub-subtitle"/>
      </w:pPr>
      <w:r w:rsidRPr="00855115">
        <w:t>Annex V</w:t>
      </w:r>
      <w:r w:rsidR="009307FC" w:rsidRPr="00855115">
        <w:t>II</w:t>
      </w:r>
      <w:r w:rsidRPr="00855115">
        <w:t xml:space="preserve"> to the WMO Technical Regulations</w:t>
      </w:r>
    </w:p>
    <w:p w14:paraId="39EED140" w14:textId="2CD5F6FC" w:rsidR="00375170" w:rsidRPr="00855115" w:rsidRDefault="00375170" w:rsidP="00855115">
      <w:pPr>
        <w:pStyle w:val="TPSSection"/>
        <w:rPr>
          <w:lang w:val="en-GB"/>
        </w:rPr>
      </w:pPr>
      <w:r w:rsidRPr="00855115">
        <w:fldChar w:fldCharType="begin"/>
      </w:r>
      <w:r w:rsidR="00855115" w:rsidRPr="00855115">
        <w:instrText xml:space="preserve"> MACROBUTTON TPS_Section SECTION: ISBN-Long_with_URLs</w:instrText>
      </w:r>
      <w:r w:rsidR="00855115" w:rsidRPr="00855115">
        <w:rPr>
          <w:vanish/>
        </w:rPr>
        <w:fldChar w:fldCharType="begin"/>
      </w:r>
      <w:r w:rsidR="00855115" w:rsidRPr="00855115">
        <w:rPr>
          <w:vanish/>
        </w:rPr>
        <w:instrText>Name="ISBN-Long_with_URLs" ID="D32BE2C7-787A-5D4D-AF59-EFF2B8A27B19"</w:instrText>
      </w:r>
      <w:r w:rsidR="00855115" w:rsidRPr="00855115">
        <w:rPr>
          <w:vanish/>
        </w:rPr>
        <w:fldChar w:fldCharType="end"/>
      </w:r>
      <w:r w:rsidRPr="00855115">
        <w:fldChar w:fldCharType="end"/>
      </w:r>
    </w:p>
    <w:p w14:paraId="39EED141" w14:textId="60B3316D" w:rsidR="004E5A20" w:rsidRPr="00855115" w:rsidRDefault="004E5A20" w:rsidP="00855115">
      <w:pPr>
        <w:pStyle w:val="TPSSection"/>
        <w:rPr>
          <w:lang w:val="en-GB"/>
        </w:rPr>
      </w:pPr>
      <w:r w:rsidRPr="00855115">
        <w:fldChar w:fldCharType="begin"/>
      </w:r>
      <w:r w:rsidR="00855115" w:rsidRPr="00855115">
        <w:instrText xml:space="preserve"> MACROBUTTON TPS_Section SECTION: Revision_table</w:instrText>
      </w:r>
      <w:r w:rsidR="00855115" w:rsidRPr="00855115">
        <w:rPr>
          <w:vanish/>
        </w:rPr>
        <w:fldChar w:fldCharType="begin"/>
      </w:r>
      <w:r w:rsidR="00855115" w:rsidRPr="00855115">
        <w:rPr>
          <w:vanish/>
        </w:rPr>
        <w:instrText>Name="Revision_table" ID="93C5CECD-683C-4F4E-B7DF-24D60C32457F"</w:instrText>
      </w:r>
      <w:r w:rsidR="00855115" w:rsidRPr="00855115">
        <w:rPr>
          <w:vanish/>
        </w:rPr>
        <w:fldChar w:fldCharType="end"/>
      </w:r>
      <w:r w:rsidRPr="00855115">
        <w:fldChar w:fldCharType="end"/>
      </w:r>
    </w:p>
    <w:p w14:paraId="39EED142" w14:textId="77777777" w:rsidR="004E5A20" w:rsidRPr="00855115" w:rsidRDefault="004E5A20" w:rsidP="004E5A20">
      <w:pPr>
        <w:pStyle w:val="ChapterheadNOToC"/>
      </w:pPr>
      <w:r w:rsidRPr="00855115">
        <w:t>PUBLICATION REVISION TRACK RECORD</w:t>
      </w:r>
    </w:p>
    <w:p w14:paraId="39EED143" w14:textId="09F4267C" w:rsidR="004E5A20" w:rsidRPr="00855115" w:rsidRDefault="004E5A20" w:rsidP="00855115">
      <w:pPr>
        <w:pStyle w:val="TPSTable"/>
      </w:pPr>
      <w:r w:rsidRPr="00855115">
        <w:fldChar w:fldCharType="begin"/>
      </w:r>
      <w:r w:rsidR="00855115" w:rsidRPr="00855115">
        <w:instrText xml:space="preserve"> MACROBUTTON TPS_Table TABLE: Revision table</w:instrText>
      </w:r>
      <w:r w:rsidR="00855115" w:rsidRPr="00855115">
        <w:rPr>
          <w:vanish/>
        </w:rPr>
        <w:fldChar w:fldCharType="begin"/>
      </w:r>
      <w:r w:rsidR="00855115" w:rsidRPr="00855115">
        <w:rPr>
          <w:vanish/>
        </w:rPr>
        <w:instrText>Name="Revision table" Columns="5" HeaderRows="1" BodyRows="19" FooterRows="0" KeepTableWidth="True" KeepWidths="True" KeepHAlign="False" KeepVAlign="True"</w:instrText>
      </w:r>
      <w:r w:rsidR="00855115" w:rsidRPr="00855115">
        <w:rPr>
          <w:vanish/>
        </w:rPr>
        <w:fldChar w:fldCharType="end"/>
      </w:r>
      <w:r w:rsidRPr="00855115">
        <w:fldChar w:fldCharType="end"/>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6"/>
        <w:gridCol w:w="1535"/>
        <w:gridCol w:w="3408"/>
        <w:gridCol w:w="1769"/>
        <w:gridCol w:w="1561"/>
      </w:tblGrid>
      <w:tr w:rsidR="004E5A20" w:rsidRPr="00855115" w14:paraId="39EED149" w14:textId="77777777" w:rsidTr="0029090A">
        <w:trPr>
          <w:tblHeader/>
          <w:jc w:val="center"/>
        </w:trPr>
        <w:tc>
          <w:tcPr>
            <w:tcW w:w="1360" w:type="dxa"/>
            <w:vAlign w:val="center"/>
          </w:tcPr>
          <w:p w14:paraId="39EED144" w14:textId="77777777" w:rsidR="004E5A20" w:rsidRPr="00855115" w:rsidRDefault="004E5A20" w:rsidP="00354D4C">
            <w:pPr>
              <w:pStyle w:val="Tableheader"/>
              <w:rPr>
                <w:lang w:val="en-GB"/>
              </w:rPr>
            </w:pPr>
            <w:r w:rsidRPr="00855115">
              <w:rPr>
                <w:lang w:val="en-GB"/>
              </w:rPr>
              <w:t>Date</w:t>
            </w:r>
          </w:p>
        </w:tc>
        <w:tc>
          <w:tcPr>
            <w:tcW w:w="1485" w:type="dxa"/>
            <w:vAlign w:val="center"/>
          </w:tcPr>
          <w:p w14:paraId="39EED145" w14:textId="77777777" w:rsidR="004E5A20" w:rsidRPr="00855115" w:rsidRDefault="004E5A20" w:rsidP="00354D4C">
            <w:pPr>
              <w:pStyle w:val="Tableheader"/>
              <w:rPr>
                <w:lang w:val="en-GB"/>
              </w:rPr>
            </w:pPr>
            <w:r w:rsidRPr="00855115">
              <w:rPr>
                <w:lang w:val="en-GB"/>
              </w:rPr>
              <w:t>Part/chapter/</w:t>
            </w:r>
            <w:r w:rsidRPr="00855115">
              <w:rPr>
                <w:lang w:val="en-GB"/>
              </w:rPr>
              <w:br/>
              <w:t>section</w:t>
            </w:r>
          </w:p>
        </w:tc>
        <w:tc>
          <w:tcPr>
            <w:tcW w:w="3296" w:type="dxa"/>
            <w:vAlign w:val="center"/>
          </w:tcPr>
          <w:p w14:paraId="39EED146" w14:textId="77777777" w:rsidR="004E5A20" w:rsidRPr="00855115" w:rsidRDefault="004E5A20" w:rsidP="00354D4C">
            <w:pPr>
              <w:pStyle w:val="Tableheader"/>
              <w:rPr>
                <w:lang w:val="en-GB"/>
              </w:rPr>
            </w:pPr>
            <w:r w:rsidRPr="00855115">
              <w:rPr>
                <w:lang w:val="en-GB"/>
              </w:rPr>
              <w:t>Purpose of amendment</w:t>
            </w:r>
          </w:p>
        </w:tc>
        <w:tc>
          <w:tcPr>
            <w:tcW w:w="1711" w:type="dxa"/>
            <w:vAlign w:val="center"/>
          </w:tcPr>
          <w:p w14:paraId="39EED147" w14:textId="77777777" w:rsidR="004E5A20" w:rsidRPr="00855115" w:rsidRDefault="004E5A20" w:rsidP="00354D4C">
            <w:pPr>
              <w:pStyle w:val="Tableheader"/>
              <w:rPr>
                <w:lang w:val="en-GB"/>
              </w:rPr>
            </w:pPr>
            <w:r w:rsidRPr="00855115">
              <w:rPr>
                <w:lang w:val="en-GB"/>
              </w:rPr>
              <w:t>Proposed by</w:t>
            </w:r>
          </w:p>
        </w:tc>
        <w:tc>
          <w:tcPr>
            <w:tcW w:w="1510" w:type="dxa"/>
            <w:vAlign w:val="center"/>
          </w:tcPr>
          <w:p w14:paraId="39EED148" w14:textId="77777777" w:rsidR="004E5A20" w:rsidRPr="00855115" w:rsidRDefault="004E5A20" w:rsidP="00354D4C">
            <w:pPr>
              <w:pStyle w:val="Tableheader"/>
              <w:rPr>
                <w:lang w:val="en-GB"/>
              </w:rPr>
            </w:pPr>
            <w:r w:rsidRPr="00855115">
              <w:rPr>
                <w:lang w:val="en-GB"/>
              </w:rPr>
              <w:t>Approved by</w:t>
            </w:r>
          </w:p>
        </w:tc>
      </w:tr>
      <w:tr w:rsidR="004E5A20" w:rsidRPr="00855115" w14:paraId="39EED14F" w14:textId="77777777" w:rsidTr="0029090A">
        <w:trPr>
          <w:trHeight w:val="480"/>
          <w:tblHeader/>
          <w:jc w:val="center"/>
        </w:trPr>
        <w:tc>
          <w:tcPr>
            <w:tcW w:w="1360" w:type="dxa"/>
          </w:tcPr>
          <w:p w14:paraId="39EED14A" w14:textId="4A3AB819" w:rsidR="004E5A20" w:rsidRPr="00855115" w:rsidRDefault="004E5A20" w:rsidP="009307FC">
            <w:pPr>
              <w:pStyle w:val="Tablebody"/>
            </w:pPr>
          </w:p>
        </w:tc>
        <w:tc>
          <w:tcPr>
            <w:tcW w:w="1485" w:type="dxa"/>
          </w:tcPr>
          <w:p w14:paraId="39EED14B" w14:textId="51D6729A" w:rsidR="004E5A20" w:rsidRPr="00855115" w:rsidRDefault="004E5A20" w:rsidP="009307FC">
            <w:pPr>
              <w:pStyle w:val="Tablebody"/>
            </w:pPr>
          </w:p>
        </w:tc>
        <w:tc>
          <w:tcPr>
            <w:tcW w:w="3296" w:type="dxa"/>
          </w:tcPr>
          <w:p w14:paraId="39EED14C" w14:textId="1197BCE7" w:rsidR="004E5A20" w:rsidRPr="00855115" w:rsidRDefault="004E5A20" w:rsidP="009307FC">
            <w:pPr>
              <w:pStyle w:val="Tablebody"/>
            </w:pPr>
          </w:p>
        </w:tc>
        <w:tc>
          <w:tcPr>
            <w:tcW w:w="1711" w:type="dxa"/>
          </w:tcPr>
          <w:p w14:paraId="39EED14D" w14:textId="0536AF61" w:rsidR="004E5A20" w:rsidRPr="00855115" w:rsidRDefault="004E5A20" w:rsidP="009307FC">
            <w:pPr>
              <w:pStyle w:val="Tablebody"/>
            </w:pPr>
          </w:p>
        </w:tc>
        <w:tc>
          <w:tcPr>
            <w:tcW w:w="1510" w:type="dxa"/>
          </w:tcPr>
          <w:p w14:paraId="39EED14E" w14:textId="1DF2DE54" w:rsidR="004E5A20" w:rsidRPr="00855115" w:rsidRDefault="004E5A20" w:rsidP="009307FC">
            <w:pPr>
              <w:pStyle w:val="Tablebody"/>
            </w:pPr>
          </w:p>
        </w:tc>
      </w:tr>
      <w:tr w:rsidR="00375170" w:rsidRPr="00855115" w14:paraId="39EED156" w14:textId="77777777" w:rsidTr="00880FDA">
        <w:trPr>
          <w:trHeight w:val="482"/>
          <w:tblHeader/>
          <w:jc w:val="center"/>
        </w:trPr>
        <w:tc>
          <w:tcPr>
            <w:tcW w:w="1360" w:type="dxa"/>
          </w:tcPr>
          <w:p w14:paraId="39EED150" w14:textId="4C06910E" w:rsidR="00375170" w:rsidRPr="00855115" w:rsidRDefault="00375170" w:rsidP="009307FC">
            <w:pPr>
              <w:pStyle w:val="Tablebody"/>
            </w:pPr>
          </w:p>
        </w:tc>
        <w:tc>
          <w:tcPr>
            <w:tcW w:w="1485" w:type="dxa"/>
          </w:tcPr>
          <w:p w14:paraId="39EED151" w14:textId="602F5F3C" w:rsidR="00375170" w:rsidRPr="00855115" w:rsidRDefault="00375170" w:rsidP="009307FC">
            <w:pPr>
              <w:pStyle w:val="Tablebody"/>
            </w:pPr>
          </w:p>
        </w:tc>
        <w:tc>
          <w:tcPr>
            <w:tcW w:w="3296" w:type="dxa"/>
          </w:tcPr>
          <w:p w14:paraId="39EED153" w14:textId="3F48AD01" w:rsidR="00375170" w:rsidRPr="00855115" w:rsidRDefault="00375170" w:rsidP="009307FC">
            <w:pPr>
              <w:pStyle w:val="Tablebody"/>
            </w:pPr>
          </w:p>
        </w:tc>
        <w:tc>
          <w:tcPr>
            <w:tcW w:w="1711" w:type="dxa"/>
          </w:tcPr>
          <w:p w14:paraId="39EED154" w14:textId="6221CC9D" w:rsidR="00375170" w:rsidRPr="00855115" w:rsidRDefault="00375170" w:rsidP="009307FC">
            <w:pPr>
              <w:pStyle w:val="Tablebody"/>
            </w:pPr>
          </w:p>
        </w:tc>
        <w:tc>
          <w:tcPr>
            <w:tcW w:w="1510" w:type="dxa"/>
          </w:tcPr>
          <w:p w14:paraId="39EED155" w14:textId="1359FD13" w:rsidR="00AE6101" w:rsidRPr="00855115" w:rsidRDefault="00AE6101" w:rsidP="009307FC">
            <w:pPr>
              <w:pStyle w:val="Tablebody"/>
            </w:pPr>
          </w:p>
        </w:tc>
      </w:tr>
      <w:tr w:rsidR="004E5A20" w:rsidRPr="00855115" w14:paraId="39EED16F" w14:textId="77777777" w:rsidTr="0029090A">
        <w:trPr>
          <w:trHeight w:val="480"/>
          <w:tblHeader/>
          <w:jc w:val="center"/>
        </w:trPr>
        <w:tc>
          <w:tcPr>
            <w:tcW w:w="1360" w:type="dxa"/>
          </w:tcPr>
          <w:p w14:paraId="39EED157" w14:textId="7E4E778C" w:rsidR="004E5A20" w:rsidRPr="00855115" w:rsidRDefault="004E5A20" w:rsidP="009307FC">
            <w:pPr>
              <w:pStyle w:val="Tablebody"/>
            </w:pPr>
          </w:p>
        </w:tc>
        <w:tc>
          <w:tcPr>
            <w:tcW w:w="1485" w:type="dxa"/>
          </w:tcPr>
          <w:p w14:paraId="39EED163" w14:textId="2C82C118" w:rsidR="009307FC" w:rsidRPr="00855115" w:rsidRDefault="009307FC" w:rsidP="009307FC">
            <w:pPr>
              <w:pStyle w:val="Tablebody"/>
            </w:pPr>
          </w:p>
        </w:tc>
        <w:tc>
          <w:tcPr>
            <w:tcW w:w="3296" w:type="dxa"/>
          </w:tcPr>
          <w:p w14:paraId="39EED16C" w14:textId="067D02C7" w:rsidR="004E5A20" w:rsidRPr="00855115" w:rsidRDefault="004E5A20" w:rsidP="009307FC">
            <w:pPr>
              <w:pStyle w:val="Tablebody"/>
            </w:pPr>
          </w:p>
        </w:tc>
        <w:tc>
          <w:tcPr>
            <w:tcW w:w="1711" w:type="dxa"/>
          </w:tcPr>
          <w:p w14:paraId="39EED16D" w14:textId="04E044DE" w:rsidR="004E5A20" w:rsidRPr="00855115" w:rsidRDefault="004E5A20" w:rsidP="009307FC">
            <w:pPr>
              <w:pStyle w:val="Tablebody"/>
            </w:pPr>
          </w:p>
        </w:tc>
        <w:tc>
          <w:tcPr>
            <w:tcW w:w="1510" w:type="dxa"/>
          </w:tcPr>
          <w:p w14:paraId="39EED16E" w14:textId="70AA301D" w:rsidR="004E5A20" w:rsidRPr="00855115" w:rsidRDefault="004E5A20" w:rsidP="009307FC">
            <w:pPr>
              <w:pStyle w:val="Tablebody"/>
            </w:pPr>
          </w:p>
        </w:tc>
      </w:tr>
      <w:tr w:rsidR="004E5A20" w:rsidRPr="00855115" w14:paraId="39EED175" w14:textId="77777777" w:rsidTr="0029090A">
        <w:trPr>
          <w:trHeight w:val="480"/>
          <w:tblHeader/>
          <w:jc w:val="center"/>
        </w:trPr>
        <w:tc>
          <w:tcPr>
            <w:tcW w:w="1360" w:type="dxa"/>
          </w:tcPr>
          <w:p w14:paraId="39EED170" w14:textId="4C04B03C" w:rsidR="004E5A20" w:rsidRPr="00855115" w:rsidRDefault="004E5A20" w:rsidP="009307FC">
            <w:pPr>
              <w:pStyle w:val="Tablebody"/>
            </w:pPr>
          </w:p>
        </w:tc>
        <w:tc>
          <w:tcPr>
            <w:tcW w:w="1485" w:type="dxa"/>
          </w:tcPr>
          <w:p w14:paraId="39EED171" w14:textId="6AE9D69F" w:rsidR="004E5A20" w:rsidRPr="00855115" w:rsidRDefault="004E5A20" w:rsidP="009307FC">
            <w:pPr>
              <w:pStyle w:val="Tablebody"/>
            </w:pPr>
          </w:p>
        </w:tc>
        <w:tc>
          <w:tcPr>
            <w:tcW w:w="3296" w:type="dxa"/>
          </w:tcPr>
          <w:p w14:paraId="39EED172" w14:textId="27DB7006" w:rsidR="004E5A20" w:rsidRPr="00855115" w:rsidRDefault="004E5A20" w:rsidP="009307FC">
            <w:pPr>
              <w:pStyle w:val="Tablebody"/>
            </w:pPr>
          </w:p>
        </w:tc>
        <w:tc>
          <w:tcPr>
            <w:tcW w:w="1711" w:type="dxa"/>
          </w:tcPr>
          <w:p w14:paraId="39EED173" w14:textId="28655D23" w:rsidR="004E5A20" w:rsidRPr="00855115" w:rsidRDefault="004E5A20" w:rsidP="009307FC">
            <w:pPr>
              <w:pStyle w:val="Tablebody"/>
            </w:pPr>
          </w:p>
        </w:tc>
        <w:tc>
          <w:tcPr>
            <w:tcW w:w="1510" w:type="dxa"/>
          </w:tcPr>
          <w:p w14:paraId="39EED174" w14:textId="53B2E214" w:rsidR="004E5A20" w:rsidRPr="00855115" w:rsidRDefault="004E5A20" w:rsidP="009307FC">
            <w:pPr>
              <w:pStyle w:val="Tablebody"/>
            </w:pPr>
          </w:p>
        </w:tc>
      </w:tr>
      <w:tr w:rsidR="004E5A20" w:rsidRPr="00855115" w14:paraId="39EED17B" w14:textId="77777777" w:rsidTr="0029090A">
        <w:trPr>
          <w:trHeight w:val="480"/>
          <w:tblHeader/>
          <w:jc w:val="center"/>
        </w:trPr>
        <w:tc>
          <w:tcPr>
            <w:tcW w:w="1360" w:type="dxa"/>
          </w:tcPr>
          <w:p w14:paraId="39EED176" w14:textId="77777777" w:rsidR="004E5A20" w:rsidRPr="00855115" w:rsidRDefault="004E5A20" w:rsidP="009307FC">
            <w:pPr>
              <w:pStyle w:val="Tablebody"/>
            </w:pPr>
          </w:p>
        </w:tc>
        <w:tc>
          <w:tcPr>
            <w:tcW w:w="1485" w:type="dxa"/>
          </w:tcPr>
          <w:p w14:paraId="39EED177" w14:textId="77777777" w:rsidR="004E5A20" w:rsidRPr="00855115" w:rsidRDefault="004E5A20" w:rsidP="009307FC">
            <w:pPr>
              <w:pStyle w:val="Tablebody"/>
            </w:pPr>
          </w:p>
        </w:tc>
        <w:tc>
          <w:tcPr>
            <w:tcW w:w="3296" w:type="dxa"/>
          </w:tcPr>
          <w:p w14:paraId="39EED178" w14:textId="77777777" w:rsidR="004E5A20" w:rsidRPr="00855115" w:rsidRDefault="004E5A20" w:rsidP="009307FC">
            <w:pPr>
              <w:pStyle w:val="Tablebody"/>
            </w:pPr>
          </w:p>
        </w:tc>
        <w:tc>
          <w:tcPr>
            <w:tcW w:w="1711" w:type="dxa"/>
          </w:tcPr>
          <w:p w14:paraId="39EED179" w14:textId="77777777" w:rsidR="004E5A20" w:rsidRPr="00855115" w:rsidRDefault="004E5A20" w:rsidP="009307FC">
            <w:pPr>
              <w:pStyle w:val="Tablebody"/>
            </w:pPr>
          </w:p>
        </w:tc>
        <w:tc>
          <w:tcPr>
            <w:tcW w:w="1510" w:type="dxa"/>
          </w:tcPr>
          <w:p w14:paraId="39EED17A" w14:textId="77777777" w:rsidR="004E5A20" w:rsidRPr="00855115" w:rsidRDefault="004E5A20" w:rsidP="009307FC">
            <w:pPr>
              <w:pStyle w:val="Tablebody"/>
            </w:pPr>
          </w:p>
        </w:tc>
      </w:tr>
      <w:tr w:rsidR="004E5A20" w:rsidRPr="00855115" w14:paraId="39EED181" w14:textId="77777777" w:rsidTr="0029090A">
        <w:trPr>
          <w:trHeight w:val="480"/>
          <w:tblHeader/>
          <w:jc w:val="center"/>
        </w:trPr>
        <w:tc>
          <w:tcPr>
            <w:tcW w:w="1360" w:type="dxa"/>
          </w:tcPr>
          <w:p w14:paraId="39EED17C" w14:textId="77777777" w:rsidR="004E5A20" w:rsidRPr="00855115" w:rsidRDefault="004E5A20" w:rsidP="009307FC">
            <w:pPr>
              <w:pStyle w:val="Tablebody"/>
            </w:pPr>
          </w:p>
        </w:tc>
        <w:tc>
          <w:tcPr>
            <w:tcW w:w="1485" w:type="dxa"/>
          </w:tcPr>
          <w:p w14:paraId="39EED17D" w14:textId="77777777" w:rsidR="004E5A20" w:rsidRPr="00855115" w:rsidRDefault="004E5A20" w:rsidP="009307FC">
            <w:pPr>
              <w:pStyle w:val="Tablebody"/>
            </w:pPr>
          </w:p>
        </w:tc>
        <w:tc>
          <w:tcPr>
            <w:tcW w:w="3296" w:type="dxa"/>
          </w:tcPr>
          <w:p w14:paraId="39EED17E" w14:textId="77777777" w:rsidR="004E5A20" w:rsidRPr="00855115" w:rsidRDefault="004E5A20" w:rsidP="009307FC">
            <w:pPr>
              <w:pStyle w:val="Tablebody"/>
            </w:pPr>
          </w:p>
        </w:tc>
        <w:tc>
          <w:tcPr>
            <w:tcW w:w="1711" w:type="dxa"/>
          </w:tcPr>
          <w:p w14:paraId="39EED17F" w14:textId="77777777" w:rsidR="004E5A20" w:rsidRPr="00855115" w:rsidRDefault="004E5A20" w:rsidP="009307FC">
            <w:pPr>
              <w:pStyle w:val="Tablebody"/>
            </w:pPr>
          </w:p>
        </w:tc>
        <w:tc>
          <w:tcPr>
            <w:tcW w:w="1510" w:type="dxa"/>
          </w:tcPr>
          <w:p w14:paraId="39EED180" w14:textId="77777777" w:rsidR="004E5A20" w:rsidRPr="00855115" w:rsidRDefault="004E5A20" w:rsidP="009307FC">
            <w:pPr>
              <w:pStyle w:val="Tablebody"/>
            </w:pPr>
          </w:p>
        </w:tc>
      </w:tr>
      <w:tr w:rsidR="004E5A20" w:rsidRPr="00855115" w14:paraId="39EED187" w14:textId="77777777" w:rsidTr="0029090A">
        <w:trPr>
          <w:trHeight w:val="480"/>
          <w:tblHeader/>
          <w:jc w:val="center"/>
        </w:trPr>
        <w:tc>
          <w:tcPr>
            <w:tcW w:w="1360" w:type="dxa"/>
          </w:tcPr>
          <w:p w14:paraId="39EED182" w14:textId="77777777" w:rsidR="004E5A20" w:rsidRPr="00855115" w:rsidRDefault="004E5A20" w:rsidP="009307FC">
            <w:pPr>
              <w:pStyle w:val="Tablebody"/>
            </w:pPr>
          </w:p>
        </w:tc>
        <w:tc>
          <w:tcPr>
            <w:tcW w:w="1485" w:type="dxa"/>
          </w:tcPr>
          <w:p w14:paraId="39EED183" w14:textId="77777777" w:rsidR="004E5A20" w:rsidRPr="00855115" w:rsidRDefault="004E5A20" w:rsidP="009307FC">
            <w:pPr>
              <w:pStyle w:val="Tablebody"/>
            </w:pPr>
          </w:p>
        </w:tc>
        <w:tc>
          <w:tcPr>
            <w:tcW w:w="3296" w:type="dxa"/>
          </w:tcPr>
          <w:p w14:paraId="39EED184" w14:textId="77777777" w:rsidR="004E5A20" w:rsidRPr="00855115" w:rsidRDefault="004E5A20" w:rsidP="009307FC">
            <w:pPr>
              <w:pStyle w:val="Tablebody"/>
            </w:pPr>
          </w:p>
        </w:tc>
        <w:tc>
          <w:tcPr>
            <w:tcW w:w="1711" w:type="dxa"/>
          </w:tcPr>
          <w:p w14:paraId="39EED185" w14:textId="77777777" w:rsidR="004E5A20" w:rsidRPr="00855115" w:rsidRDefault="004E5A20" w:rsidP="009307FC">
            <w:pPr>
              <w:pStyle w:val="Tablebody"/>
            </w:pPr>
          </w:p>
        </w:tc>
        <w:tc>
          <w:tcPr>
            <w:tcW w:w="1510" w:type="dxa"/>
          </w:tcPr>
          <w:p w14:paraId="39EED186" w14:textId="77777777" w:rsidR="004E5A20" w:rsidRPr="00855115" w:rsidRDefault="004E5A20" w:rsidP="009307FC">
            <w:pPr>
              <w:pStyle w:val="Tablebody"/>
            </w:pPr>
          </w:p>
        </w:tc>
      </w:tr>
      <w:tr w:rsidR="004E5A20" w:rsidRPr="00855115" w14:paraId="39EED18D" w14:textId="77777777" w:rsidTr="0029090A">
        <w:trPr>
          <w:trHeight w:val="480"/>
          <w:tblHeader/>
          <w:jc w:val="center"/>
        </w:trPr>
        <w:tc>
          <w:tcPr>
            <w:tcW w:w="1360" w:type="dxa"/>
          </w:tcPr>
          <w:p w14:paraId="39EED188" w14:textId="77777777" w:rsidR="004E5A20" w:rsidRPr="00855115" w:rsidRDefault="004E5A20" w:rsidP="009307FC">
            <w:pPr>
              <w:pStyle w:val="Tablebody"/>
            </w:pPr>
          </w:p>
        </w:tc>
        <w:tc>
          <w:tcPr>
            <w:tcW w:w="1485" w:type="dxa"/>
          </w:tcPr>
          <w:p w14:paraId="39EED189" w14:textId="77777777" w:rsidR="004E5A20" w:rsidRPr="00855115" w:rsidRDefault="004E5A20" w:rsidP="009307FC">
            <w:pPr>
              <w:pStyle w:val="Tablebody"/>
            </w:pPr>
          </w:p>
        </w:tc>
        <w:tc>
          <w:tcPr>
            <w:tcW w:w="3296" w:type="dxa"/>
          </w:tcPr>
          <w:p w14:paraId="39EED18A" w14:textId="77777777" w:rsidR="004E5A20" w:rsidRPr="00855115" w:rsidRDefault="004E5A20" w:rsidP="009307FC">
            <w:pPr>
              <w:pStyle w:val="Tablebody"/>
            </w:pPr>
          </w:p>
        </w:tc>
        <w:tc>
          <w:tcPr>
            <w:tcW w:w="1711" w:type="dxa"/>
          </w:tcPr>
          <w:p w14:paraId="39EED18B" w14:textId="77777777" w:rsidR="004E5A20" w:rsidRPr="00855115" w:rsidRDefault="004E5A20" w:rsidP="009307FC">
            <w:pPr>
              <w:pStyle w:val="Tablebody"/>
            </w:pPr>
          </w:p>
        </w:tc>
        <w:tc>
          <w:tcPr>
            <w:tcW w:w="1510" w:type="dxa"/>
          </w:tcPr>
          <w:p w14:paraId="39EED18C" w14:textId="77777777" w:rsidR="004E5A20" w:rsidRPr="00855115" w:rsidRDefault="004E5A20" w:rsidP="009307FC">
            <w:pPr>
              <w:pStyle w:val="Tablebody"/>
            </w:pPr>
          </w:p>
        </w:tc>
      </w:tr>
      <w:tr w:rsidR="004E5A20" w:rsidRPr="00855115" w14:paraId="39EED193" w14:textId="77777777" w:rsidTr="0029090A">
        <w:trPr>
          <w:trHeight w:val="480"/>
          <w:tblHeader/>
          <w:jc w:val="center"/>
        </w:trPr>
        <w:tc>
          <w:tcPr>
            <w:tcW w:w="1360" w:type="dxa"/>
          </w:tcPr>
          <w:p w14:paraId="39EED18E" w14:textId="77777777" w:rsidR="004E5A20" w:rsidRPr="00855115" w:rsidRDefault="004E5A20" w:rsidP="009307FC">
            <w:pPr>
              <w:pStyle w:val="Tablebody"/>
            </w:pPr>
          </w:p>
        </w:tc>
        <w:tc>
          <w:tcPr>
            <w:tcW w:w="1485" w:type="dxa"/>
          </w:tcPr>
          <w:p w14:paraId="39EED18F" w14:textId="77777777" w:rsidR="004E5A20" w:rsidRPr="00855115" w:rsidRDefault="004E5A20" w:rsidP="009307FC">
            <w:pPr>
              <w:pStyle w:val="Tablebody"/>
            </w:pPr>
          </w:p>
        </w:tc>
        <w:tc>
          <w:tcPr>
            <w:tcW w:w="3296" w:type="dxa"/>
          </w:tcPr>
          <w:p w14:paraId="39EED190" w14:textId="77777777" w:rsidR="004E5A20" w:rsidRPr="00855115" w:rsidRDefault="004E5A20" w:rsidP="009307FC">
            <w:pPr>
              <w:pStyle w:val="Tablebody"/>
            </w:pPr>
          </w:p>
        </w:tc>
        <w:tc>
          <w:tcPr>
            <w:tcW w:w="1711" w:type="dxa"/>
          </w:tcPr>
          <w:p w14:paraId="39EED191" w14:textId="77777777" w:rsidR="004E5A20" w:rsidRPr="00855115" w:rsidRDefault="004E5A20" w:rsidP="009307FC">
            <w:pPr>
              <w:pStyle w:val="Tablebody"/>
            </w:pPr>
          </w:p>
        </w:tc>
        <w:tc>
          <w:tcPr>
            <w:tcW w:w="1510" w:type="dxa"/>
          </w:tcPr>
          <w:p w14:paraId="39EED192" w14:textId="77777777" w:rsidR="004E5A20" w:rsidRPr="00855115" w:rsidRDefault="004E5A20" w:rsidP="009307FC">
            <w:pPr>
              <w:pStyle w:val="Tablebody"/>
            </w:pPr>
          </w:p>
        </w:tc>
      </w:tr>
      <w:tr w:rsidR="00880FDA" w:rsidRPr="00855115" w14:paraId="7A1BC32D" w14:textId="77777777" w:rsidTr="0029090A">
        <w:trPr>
          <w:trHeight w:val="480"/>
          <w:tblHeader/>
          <w:jc w:val="center"/>
        </w:trPr>
        <w:tc>
          <w:tcPr>
            <w:tcW w:w="1360" w:type="dxa"/>
          </w:tcPr>
          <w:p w14:paraId="1346F9A3" w14:textId="77777777" w:rsidR="00880FDA" w:rsidRPr="00855115" w:rsidRDefault="00880FDA" w:rsidP="009307FC">
            <w:pPr>
              <w:pStyle w:val="Tablebody"/>
            </w:pPr>
          </w:p>
        </w:tc>
        <w:tc>
          <w:tcPr>
            <w:tcW w:w="1485" w:type="dxa"/>
          </w:tcPr>
          <w:p w14:paraId="24E392D8" w14:textId="77777777" w:rsidR="00880FDA" w:rsidRPr="00855115" w:rsidRDefault="00880FDA" w:rsidP="009307FC">
            <w:pPr>
              <w:pStyle w:val="Tablebody"/>
            </w:pPr>
          </w:p>
        </w:tc>
        <w:tc>
          <w:tcPr>
            <w:tcW w:w="3296" w:type="dxa"/>
          </w:tcPr>
          <w:p w14:paraId="49853DE3" w14:textId="77777777" w:rsidR="00880FDA" w:rsidRPr="00855115" w:rsidRDefault="00880FDA" w:rsidP="009307FC">
            <w:pPr>
              <w:pStyle w:val="Tablebody"/>
            </w:pPr>
          </w:p>
        </w:tc>
        <w:tc>
          <w:tcPr>
            <w:tcW w:w="1711" w:type="dxa"/>
          </w:tcPr>
          <w:p w14:paraId="17A40A01" w14:textId="77777777" w:rsidR="00880FDA" w:rsidRPr="00855115" w:rsidRDefault="00880FDA" w:rsidP="009307FC">
            <w:pPr>
              <w:pStyle w:val="Tablebody"/>
            </w:pPr>
          </w:p>
        </w:tc>
        <w:tc>
          <w:tcPr>
            <w:tcW w:w="1510" w:type="dxa"/>
          </w:tcPr>
          <w:p w14:paraId="0B20885B" w14:textId="77777777" w:rsidR="00880FDA" w:rsidRPr="00855115" w:rsidRDefault="00880FDA" w:rsidP="009307FC">
            <w:pPr>
              <w:pStyle w:val="Tablebody"/>
            </w:pPr>
          </w:p>
        </w:tc>
      </w:tr>
      <w:tr w:rsidR="00880FDA" w:rsidRPr="00855115" w14:paraId="5125C7E3" w14:textId="77777777" w:rsidTr="0029090A">
        <w:trPr>
          <w:trHeight w:val="480"/>
          <w:tblHeader/>
          <w:jc w:val="center"/>
        </w:trPr>
        <w:tc>
          <w:tcPr>
            <w:tcW w:w="1360" w:type="dxa"/>
          </w:tcPr>
          <w:p w14:paraId="53ADA174" w14:textId="77777777" w:rsidR="00880FDA" w:rsidRPr="00855115" w:rsidRDefault="00880FDA" w:rsidP="009307FC">
            <w:pPr>
              <w:pStyle w:val="Tablebody"/>
            </w:pPr>
          </w:p>
        </w:tc>
        <w:tc>
          <w:tcPr>
            <w:tcW w:w="1485" w:type="dxa"/>
          </w:tcPr>
          <w:p w14:paraId="4717C472" w14:textId="77777777" w:rsidR="00880FDA" w:rsidRPr="00855115" w:rsidRDefault="00880FDA" w:rsidP="009307FC">
            <w:pPr>
              <w:pStyle w:val="Tablebody"/>
            </w:pPr>
          </w:p>
        </w:tc>
        <w:tc>
          <w:tcPr>
            <w:tcW w:w="3296" w:type="dxa"/>
          </w:tcPr>
          <w:p w14:paraId="75D81311" w14:textId="77777777" w:rsidR="00880FDA" w:rsidRPr="00855115" w:rsidRDefault="00880FDA" w:rsidP="009307FC">
            <w:pPr>
              <w:pStyle w:val="Tablebody"/>
            </w:pPr>
          </w:p>
        </w:tc>
        <w:tc>
          <w:tcPr>
            <w:tcW w:w="1711" w:type="dxa"/>
          </w:tcPr>
          <w:p w14:paraId="7D606237" w14:textId="77777777" w:rsidR="00880FDA" w:rsidRPr="00855115" w:rsidRDefault="00880FDA" w:rsidP="009307FC">
            <w:pPr>
              <w:pStyle w:val="Tablebody"/>
            </w:pPr>
          </w:p>
        </w:tc>
        <w:tc>
          <w:tcPr>
            <w:tcW w:w="1510" w:type="dxa"/>
          </w:tcPr>
          <w:p w14:paraId="75A4DFAC" w14:textId="77777777" w:rsidR="00880FDA" w:rsidRPr="00855115" w:rsidRDefault="00880FDA" w:rsidP="009307FC">
            <w:pPr>
              <w:pStyle w:val="Tablebody"/>
            </w:pPr>
          </w:p>
        </w:tc>
      </w:tr>
      <w:tr w:rsidR="00880FDA" w:rsidRPr="00855115" w14:paraId="233B82CF" w14:textId="77777777" w:rsidTr="0029090A">
        <w:trPr>
          <w:trHeight w:val="480"/>
          <w:tblHeader/>
          <w:jc w:val="center"/>
        </w:trPr>
        <w:tc>
          <w:tcPr>
            <w:tcW w:w="1360" w:type="dxa"/>
          </w:tcPr>
          <w:p w14:paraId="3B0A53B4" w14:textId="77777777" w:rsidR="00880FDA" w:rsidRPr="00855115" w:rsidRDefault="00880FDA" w:rsidP="009307FC">
            <w:pPr>
              <w:pStyle w:val="Tablebody"/>
            </w:pPr>
          </w:p>
        </w:tc>
        <w:tc>
          <w:tcPr>
            <w:tcW w:w="1485" w:type="dxa"/>
          </w:tcPr>
          <w:p w14:paraId="1639FD74" w14:textId="77777777" w:rsidR="00880FDA" w:rsidRPr="00855115" w:rsidRDefault="00880FDA" w:rsidP="009307FC">
            <w:pPr>
              <w:pStyle w:val="Tablebody"/>
            </w:pPr>
          </w:p>
        </w:tc>
        <w:tc>
          <w:tcPr>
            <w:tcW w:w="3296" w:type="dxa"/>
          </w:tcPr>
          <w:p w14:paraId="49BD158B" w14:textId="77777777" w:rsidR="00880FDA" w:rsidRPr="00855115" w:rsidRDefault="00880FDA" w:rsidP="009307FC">
            <w:pPr>
              <w:pStyle w:val="Tablebody"/>
            </w:pPr>
          </w:p>
        </w:tc>
        <w:tc>
          <w:tcPr>
            <w:tcW w:w="1711" w:type="dxa"/>
          </w:tcPr>
          <w:p w14:paraId="75F05D7E" w14:textId="77777777" w:rsidR="00880FDA" w:rsidRPr="00855115" w:rsidRDefault="00880FDA" w:rsidP="009307FC">
            <w:pPr>
              <w:pStyle w:val="Tablebody"/>
            </w:pPr>
          </w:p>
        </w:tc>
        <w:tc>
          <w:tcPr>
            <w:tcW w:w="1510" w:type="dxa"/>
          </w:tcPr>
          <w:p w14:paraId="213FAF79" w14:textId="77777777" w:rsidR="00880FDA" w:rsidRPr="00855115" w:rsidRDefault="00880FDA" w:rsidP="009307FC">
            <w:pPr>
              <w:pStyle w:val="Tablebody"/>
            </w:pPr>
          </w:p>
        </w:tc>
      </w:tr>
      <w:tr w:rsidR="00880FDA" w:rsidRPr="00855115" w14:paraId="6B668402" w14:textId="77777777" w:rsidTr="0029090A">
        <w:trPr>
          <w:trHeight w:val="480"/>
          <w:tblHeader/>
          <w:jc w:val="center"/>
        </w:trPr>
        <w:tc>
          <w:tcPr>
            <w:tcW w:w="1360" w:type="dxa"/>
          </w:tcPr>
          <w:p w14:paraId="1F1B0192" w14:textId="77777777" w:rsidR="00880FDA" w:rsidRPr="00855115" w:rsidRDefault="00880FDA" w:rsidP="009307FC">
            <w:pPr>
              <w:pStyle w:val="Tablebody"/>
            </w:pPr>
          </w:p>
        </w:tc>
        <w:tc>
          <w:tcPr>
            <w:tcW w:w="1485" w:type="dxa"/>
          </w:tcPr>
          <w:p w14:paraId="6A180212" w14:textId="77777777" w:rsidR="00880FDA" w:rsidRPr="00855115" w:rsidRDefault="00880FDA" w:rsidP="009307FC">
            <w:pPr>
              <w:pStyle w:val="Tablebody"/>
            </w:pPr>
          </w:p>
        </w:tc>
        <w:tc>
          <w:tcPr>
            <w:tcW w:w="3296" w:type="dxa"/>
          </w:tcPr>
          <w:p w14:paraId="36146A0B" w14:textId="77777777" w:rsidR="00880FDA" w:rsidRPr="00855115" w:rsidRDefault="00880FDA" w:rsidP="009307FC">
            <w:pPr>
              <w:pStyle w:val="Tablebody"/>
            </w:pPr>
          </w:p>
        </w:tc>
        <w:tc>
          <w:tcPr>
            <w:tcW w:w="1711" w:type="dxa"/>
          </w:tcPr>
          <w:p w14:paraId="48350B5A" w14:textId="77777777" w:rsidR="00880FDA" w:rsidRPr="00855115" w:rsidRDefault="00880FDA" w:rsidP="009307FC">
            <w:pPr>
              <w:pStyle w:val="Tablebody"/>
            </w:pPr>
          </w:p>
        </w:tc>
        <w:tc>
          <w:tcPr>
            <w:tcW w:w="1510" w:type="dxa"/>
          </w:tcPr>
          <w:p w14:paraId="36014FFE" w14:textId="77777777" w:rsidR="00880FDA" w:rsidRPr="00855115" w:rsidRDefault="00880FDA" w:rsidP="009307FC">
            <w:pPr>
              <w:pStyle w:val="Tablebody"/>
            </w:pPr>
          </w:p>
        </w:tc>
      </w:tr>
      <w:tr w:rsidR="00880FDA" w:rsidRPr="00855115" w14:paraId="1A4F1E12" w14:textId="77777777" w:rsidTr="0029090A">
        <w:trPr>
          <w:trHeight w:val="480"/>
          <w:tblHeader/>
          <w:jc w:val="center"/>
        </w:trPr>
        <w:tc>
          <w:tcPr>
            <w:tcW w:w="1360" w:type="dxa"/>
          </w:tcPr>
          <w:p w14:paraId="3C0C91CD" w14:textId="77777777" w:rsidR="00880FDA" w:rsidRPr="00855115" w:rsidRDefault="00880FDA" w:rsidP="009307FC">
            <w:pPr>
              <w:pStyle w:val="Tablebody"/>
            </w:pPr>
          </w:p>
        </w:tc>
        <w:tc>
          <w:tcPr>
            <w:tcW w:w="1485" w:type="dxa"/>
          </w:tcPr>
          <w:p w14:paraId="49423220" w14:textId="77777777" w:rsidR="00880FDA" w:rsidRPr="00855115" w:rsidRDefault="00880FDA" w:rsidP="009307FC">
            <w:pPr>
              <w:pStyle w:val="Tablebody"/>
            </w:pPr>
          </w:p>
        </w:tc>
        <w:tc>
          <w:tcPr>
            <w:tcW w:w="3296" w:type="dxa"/>
          </w:tcPr>
          <w:p w14:paraId="0B89C880" w14:textId="77777777" w:rsidR="00880FDA" w:rsidRPr="00855115" w:rsidRDefault="00880FDA" w:rsidP="009307FC">
            <w:pPr>
              <w:pStyle w:val="Tablebody"/>
            </w:pPr>
          </w:p>
        </w:tc>
        <w:tc>
          <w:tcPr>
            <w:tcW w:w="1711" w:type="dxa"/>
          </w:tcPr>
          <w:p w14:paraId="3FDD85EE" w14:textId="77777777" w:rsidR="00880FDA" w:rsidRPr="00855115" w:rsidRDefault="00880FDA" w:rsidP="009307FC">
            <w:pPr>
              <w:pStyle w:val="Tablebody"/>
            </w:pPr>
          </w:p>
        </w:tc>
        <w:tc>
          <w:tcPr>
            <w:tcW w:w="1510" w:type="dxa"/>
          </w:tcPr>
          <w:p w14:paraId="3067D47A" w14:textId="77777777" w:rsidR="00880FDA" w:rsidRPr="00855115" w:rsidRDefault="00880FDA" w:rsidP="009307FC">
            <w:pPr>
              <w:pStyle w:val="Tablebody"/>
            </w:pPr>
          </w:p>
        </w:tc>
      </w:tr>
      <w:tr w:rsidR="00880FDA" w:rsidRPr="00855115" w14:paraId="22989100" w14:textId="77777777" w:rsidTr="0029090A">
        <w:trPr>
          <w:trHeight w:val="480"/>
          <w:tblHeader/>
          <w:jc w:val="center"/>
        </w:trPr>
        <w:tc>
          <w:tcPr>
            <w:tcW w:w="1360" w:type="dxa"/>
          </w:tcPr>
          <w:p w14:paraId="28862463" w14:textId="77777777" w:rsidR="00880FDA" w:rsidRPr="00855115" w:rsidRDefault="00880FDA" w:rsidP="009307FC">
            <w:pPr>
              <w:pStyle w:val="Tablebody"/>
            </w:pPr>
          </w:p>
        </w:tc>
        <w:tc>
          <w:tcPr>
            <w:tcW w:w="1485" w:type="dxa"/>
          </w:tcPr>
          <w:p w14:paraId="3D2EB126" w14:textId="77777777" w:rsidR="00880FDA" w:rsidRPr="00855115" w:rsidRDefault="00880FDA" w:rsidP="009307FC">
            <w:pPr>
              <w:pStyle w:val="Tablebody"/>
            </w:pPr>
          </w:p>
        </w:tc>
        <w:tc>
          <w:tcPr>
            <w:tcW w:w="3296" w:type="dxa"/>
          </w:tcPr>
          <w:p w14:paraId="434EC7B6" w14:textId="77777777" w:rsidR="00880FDA" w:rsidRPr="00855115" w:rsidRDefault="00880FDA" w:rsidP="009307FC">
            <w:pPr>
              <w:pStyle w:val="Tablebody"/>
            </w:pPr>
          </w:p>
        </w:tc>
        <w:tc>
          <w:tcPr>
            <w:tcW w:w="1711" w:type="dxa"/>
          </w:tcPr>
          <w:p w14:paraId="405060D7" w14:textId="77777777" w:rsidR="00880FDA" w:rsidRPr="00855115" w:rsidRDefault="00880FDA" w:rsidP="009307FC">
            <w:pPr>
              <w:pStyle w:val="Tablebody"/>
            </w:pPr>
          </w:p>
        </w:tc>
        <w:tc>
          <w:tcPr>
            <w:tcW w:w="1510" w:type="dxa"/>
          </w:tcPr>
          <w:p w14:paraId="669FFC22" w14:textId="77777777" w:rsidR="00880FDA" w:rsidRPr="00855115" w:rsidRDefault="00880FDA" w:rsidP="009307FC">
            <w:pPr>
              <w:pStyle w:val="Tablebody"/>
            </w:pPr>
          </w:p>
        </w:tc>
      </w:tr>
      <w:tr w:rsidR="00880FDA" w:rsidRPr="00855115" w14:paraId="34EF1289" w14:textId="77777777" w:rsidTr="0029090A">
        <w:trPr>
          <w:trHeight w:val="480"/>
          <w:tblHeader/>
          <w:jc w:val="center"/>
        </w:trPr>
        <w:tc>
          <w:tcPr>
            <w:tcW w:w="1360" w:type="dxa"/>
          </w:tcPr>
          <w:p w14:paraId="5772D4D3" w14:textId="77777777" w:rsidR="00880FDA" w:rsidRPr="00855115" w:rsidRDefault="00880FDA" w:rsidP="009307FC">
            <w:pPr>
              <w:pStyle w:val="Tablebody"/>
            </w:pPr>
          </w:p>
        </w:tc>
        <w:tc>
          <w:tcPr>
            <w:tcW w:w="1485" w:type="dxa"/>
          </w:tcPr>
          <w:p w14:paraId="6B5B887A" w14:textId="77777777" w:rsidR="00880FDA" w:rsidRPr="00855115" w:rsidRDefault="00880FDA" w:rsidP="009307FC">
            <w:pPr>
              <w:pStyle w:val="Tablebody"/>
            </w:pPr>
          </w:p>
        </w:tc>
        <w:tc>
          <w:tcPr>
            <w:tcW w:w="3296" w:type="dxa"/>
          </w:tcPr>
          <w:p w14:paraId="318FAAC1" w14:textId="77777777" w:rsidR="00880FDA" w:rsidRPr="00855115" w:rsidRDefault="00880FDA" w:rsidP="009307FC">
            <w:pPr>
              <w:pStyle w:val="Tablebody"/>
            </w:pPr>
          </w:p>
        </w:tc>
        <w:tc>
          <w:tcPr>
            <w:tcW w:w="1711" w:type="dxa"/>
          </w:tcPr>
          <w:p w14:paraId="6F968075" w14:textId="77777777" w:rsidR="00880FDA" w:rsidRPr="00855115" w:rsidRDefault="00880FDA" w:rsidP="009307FC">
            <w:pPr>
              <w:pStyle w:val="Tablebody"/>
            </w:pPr>
          </w:p>
        </w:tc>
        <w:tc>
          <w:tcPr>
            <w:tcW w:w="1510" w:type="dxa"/>
          </w:tcPr>
          <w:p w14:paraId="7BCAFA3E" w14:textId="77777777" w:rsidR="00880FDA" w:rsidRPr="00855115" w:rsidRDefault="00880FDA" w:rsidP="009307FC">
            <w:pPr>
              <w:pStyle w:val="Tablebody"/>
            </w:pPr>
          </w:p>
        </w:tc>
      </w:tr>
      <w:tr w:rsidR="00880FDA" w:rsidRPr="00855115" w14:paraId="34CB7604" w14:textId="77777777" w:rsidTr="0029090A">
        <w:trPr>
          <w:trHeight w:val="480"/>
          <w:tblHeader/>
          <w:jc w:val="center"/>
        </w:trPr>
        <w:tc>
          <w:tcPr>
            <w:tcW w:w="1360" w:type="dxa"/>
          </w:tcPr>
          <w:p w14:paraId="1443BB78" w14:textId="77777777" w:rsidR="00880FDA" w:rsidRPr="00855115" w:rsidRDefault="00880FDA" w:rsidP="009307FC">
            <w:pPr>
              <w:pStyle w:val="Tablebody"/>
            </w:pPr>
          </w:p>
        </w:tc>
        <w:tc>
          <w:tcPr>
            <w:tcW w:w="1485" w:type="dxa"/>
          </w:tcPr>
          <w:p w14:paraId="057BADA9" w14:textId="77777777" w:rsidR="00880FDA" w:rsidRPr="00855115" w:rsidRDefault="00880FDA" w:rsidP="009307FC">
            <w:pPr>
              <w:pStyle w:val="Tablebody"/>
            </w:pPr>
          </w:p>
        </w:tc>
        <w:tc>
          <w:tcPr>
            <w:tcW w:w="3296" w:type="dxa"/>
          </w:tcPr>
          <w:p w14:paraId="74C1CF4F" w14:textId="77777777" w:rsidR="00880FDA" w:rsidRPr="00855115" w:rsidRDefault="00880FDA" w:rsidP="009307FC">
            <w:pPr>
              <w:pStyle w:val="Tablebody"/>
            </w:pPr>
          </w:p>
        </w:tc>
        <w:tc>
          <w:tcPr>
            <w:tcW w:w="1711" w:type="dxa"/>
          </w:tcPr>
          <w:p w14:paraId="4A3AFC44" w14:textId="77777777" w:rsidR="00880FDA" w:rsidRPr="00855115" w:rsidRDefault="00880FDA" w:rsidP="009307FC">
            <w:pPr>
              <w:pStyle w:val="Tablebody"/>
            </w:pPr>
          </w:p>
        </w:tc>
        <w:tc>
          <w:tcPr>
            <w:tcW w:w="1510" w:type="dxa"/>
          </w:tcPr>
          <w:p w14:paraId="53EC8C33" w14:textId="77777777" w:rsidR="00880FDA" w:rsidRPr="00855115" w:rsidRDefault="00880FDA" w:rsidP="009307FC">
            <w:pPr>
              <w:pStyle w:val="Tablebody"/>
            </w:pPr>
          </w:p>
        </w:tc>
      </w:tr>
      <w:tr w:rsidR="00880FDA" w:rsidRPr="00855115" w14:paraId="7D10FB22" w14:textId="77777777" w:rsidTr="0029090A">
        <w:trPr>
          <w:trHeight w:val="480"/>
          <w:tblHeader/>
          <w:jc w:val="center"/>
        </w:trPr>
        <w:tc>
          <w:tcPr>
            <w:tcW w:w="1360" w:type="dxa"/>
          </w:tcPr>
          <w:p w14:paraId="7EEADB4F" w14:textId="77777777" w:rsidR="00880FDA" w:rsidRPr="00855115" w:rsidRDefault="00880FDA" w:rsidP="009307FC">
            <w:pPr>
              <w:pStyle w:val="Tablebody"/>
            </w:pPr>
          </w:p>
        </w:tc>
        <w:tc>
          <w:tcPr>
            <w:tcW w:w="1485" w:type="dxa"/>
          </w:tcPr>
          <w:p w14:paraId="12EC5FFC" w14:textId="77777777" w:rsidR="00880FDA" w:rsidRPr="00855115" w:rsidRDefault="00880FDA" w:rsidP="009307FC">
            <w:pPr>
              <w:pStyle w:val="Tablebody"/>
            </w:pPr>
          </w:p>
        </w:tc>
        <w:tc>
          <w:tcPr>
            <w:tcW w:w="3296" w:type="dxa"/>
          </w:tcPr>
          <w:p w14:paraId="112B0ACF" w14:textId="77777777" w:rsidR="00880FDA" w:rsidRPr="00855115" w:rsidRDefault="00880FDA" w:rsidP="009307FC">
            <w:pPr>
              <w:pStyle w:val="Tablebody"/>
            </w:pPr>
          </w:p>
        </w:tc>
        <w:tc>
          <w:tcPr>
            <w:tcW w:w="1711" w:type="dxa"/>
          </w:tcPr>
          <w:p w14:paraId="3B4A6CE2" w14:textId="77777777" w:rsidR="00880FDA" w:rsidRPr="00855115" w:rsidRDefault="00880FDA" w:rsidP="009307FC">
            <w:pPr>
              <w:pStyle w:val="Tablebody"/>
            </w:pPr>
          </w:p>
        </w:tc>
        <w:tc>
          <w:tcPr>
            <w:tcW w:w="1510" w:type="dxa"/>
          </w:tcPr>
          <w:p w14:paraId="313FF118" w14:textId="77777777" w:rsidR="00880FDA" w:rsidRPr="00855115" w:rsidRDefault="00880FDA" w:rsidP="009307FC">
            <w:pPr>
              <w:pStyle w:val="Tablebody"/>
            </w:pPr>
          </w:p>
        </w:tc>
      </w:tr>
      <w:tr w:rsidR="00880FDA" w:rsidRPr="00855115" w14:paraId="08648789" w14:textId="77777777" w:rsidTr="0029090A">
        <w:trPr>
          <w:trHeight w:val="480"/>
          <w:tblHeader/>
          <w:jc w:val="center"/>
        </w:trPr>
        <w:tc>
          <w:tcPr>
            <w:tcW w:w="1360" w:type="dxa"/>
          </w:tcPr>
          <w:p w14:paraId="5F3CEB3A" w14:textId="77777777" w:rsidR="00880FDA" w:rsidRPr="00855115" w:rsidRDefault="00880FDA" w:rsidP="009307FC">
            <w:pPr>
              <w:pStyle w:val="Tablebody"/>
            </w:pPr>
          </w:p>
        </w:tc>
        <w:tc>
          <w:tcPr>
            <w:tcW w:w="1485" w:type="dxa"/>
          </w:tcPr>
          <w:p w14:paraId="3F18F500" w14:textId="77777777" w:rsidR="00880FDA" w:rsidRPr="00855115" w:rsidRDefault="00880FDA" w:rsidP="009307FC">
            <w:pPr>
              <w:pStyle w:val="Tablebody"/>
            </w:pPr>
          </w:p>
        </w:tc>
        <w:tc>
          <w:tcPr>
            <w:tcW w:w="3296" w:type="dxa"/>
          </w:tcPr>
          <w:p w14:paraId="3B7BCE2D" w14:textId="77777777" w:rsidR="00880FDA" w:rsidRPr="00855115" w:rsidRDefault="00880FDA" w:rsidP="009307FC">
            <w:pPr>
              <w:pStyle w:val="Tablebody"/>
            </w:pPr>
          </w:p>
        </w:tc>
        <w:tc>
          <w:tcPr>
            <w:tcW w:w="1711" w:type="dxa"/>
          </w:tcPr>
          <w:p w14:paraId="17A171A3" w14:textId="77777777" w:rsidR="00880FDA" w:rsidRPr="00855115" w:rsidRDefault="00880FDA" w:rsidP="009307FC">
            <w:pPr>
              <w:pStyle w:val="Tablebody"/>
            </w:pPr>
          </w:p>
        </w:tc>
        <w:tc>
          <w:tcPr>
            <w:tcW w:w="1510" w:type="dxa"/>
          </w:tcPr>
          <w:p w14:paraId="2791332A" w14:textId="77777777" w:rsidR="00880FDA" w:rsidRPr="00855115" w:rsidRDefault="00880FDA" w:rsidP="009307FC">
            <w:pPr>
              <w:pStyle w:val="Tablebody"/>
            </w:pPr>
          </w:p>
        </w:tc>
      </w:tr>
      <w:tr w:rsidR="004E5A20" w:rsidRPr="00855115" w14:paraId="39EED199" w14:textId="77777777" w:rsidTr="0029090A">
        <w:trPr>
          <w:trHeight w:val="480"/>
          <w:tblHeader/>
          <w:jc w:val="center"/>
        </w:trPr>
        <w:tc>
          <w:tcPr>
            <w:tcW w:w="1360" w:type="dxa"/>
          </w:tcPr>
          <w:p w14:paraId="39EED194" w14:textId="77777777" w:rsidR="004E5A20" w:rsidRPr="00855115" w:rsidRDefault="004E5A20" w:rsidP="009307FC">
            <w:pPr>
              <w:pStyle w:val="Tablebody"/>
            </w:pPr>
          </w:p>
        </w:tc>
        <w:tc>
          <w:tcPr>
            <w:tcW w:w="1485" w:type="dxa"/>
          </w:tcPr>
          <w:p w14:paraId="39EED195" w14:textId="77777777" w:rsidR="004E5A20" w:rsidRPr="00855115" w:rsidRDefault="004E5A20" w:rsidP="009307FC">
            <w:pPr>
              <w:pStyle w:val="Tablebody"/>
            </w:pPr>
          </w:p>
        </w:tc>
        <w:tc>
          <w:tcPr>
            <w:tcW w:w="3296" w:type="dxa"/>
          </w:tcPr>
          <w:p w14:paraId="39EED196" w14:textId="77777777" w:rsidR="004E5A20" w:rsidRPr="00855115" w:rsidRDefault="004E5A20" w:rsidP="009307FC">
            <w:pPr>
              <w:pStyle w:val="Tablebody"/>
            </w:pPr>
          </w:p>
        </w:tc>
        <w:tc>
          <w:tcPr>
            <w:tcW w:w="1711" w:type="dxa"/>
          </w:tcPr>
          <w:p w14:paraId="39EED197" w14:textId="77777777" w:rsidR="004E5A20" w:rsidRPr="00855115" w:rsidRDefault="004E5A20" w:rsidP="009307FC">
            <w:pPr>
              <w:pStyle w:val="Tablebody"/>
            </w:pPr>
          </w:p>
        </w:tc>
        <w:tc>
          <w:tcPr>
            <w:tcW w:w="1510" w:type="dxa"/>
          </w:tcPr>
          <w:p w14:paraId="39EED198" w14:textId="77777777" w:rsidR="004E5A20" w:rsidRPr="00855115" w:rsidRDefault="004E5A20" w:rsidP="009307FC">
            <w:pPr>
              <w:pStyle w:val="Tablebody"/>
            </w:pPr>
          </w:p>
        </w:tc>
      </w:tr>
    </w:tbl>
    <w:p w14:paraId="39EED19A" w14:textId="1D575D16" w:rsidR="00815734" w:rsidRPr="00855115" w:rsidRDefault="00815734" w:rsidP="00855115">
      <w:pPr>
        <w:pStyle w:val="TPSSection"/>
        <w:rPr>
          <w:lang w:val="en-GB"/>
        </w:rPr>
      </w:pPr>
      <w:r w:rsidRPr="00855115">
        <w:fldChar w:fldCharType="begin"/>
      </w:r>
      <w:r w:rsidR="00855115" w:rsidRPr="00855115">
        <w:instrText xml:space="preserve"> MACROBUTTON TPS_Section SECTION: Table_of_Contents_Guidelines</w:instrText>
      </w:r>
      <w:r w:rsidR="00855115" w:rsidRPr="00855115">
        <w:rPr>
          <w:vanish/>
        </w:rPr>
        <w:fldChar w:fldCharType="begin"/>
      </w:r>
      <w:r w:rsidR="00855115" w:rsidRPr="00855115">
        <w:rPr>
          <w:vanish/>
        </w:rPr>
        <w:instrText>Name="Table_of_Contents_Guidelines" ID="74D2F40F-F699-1846-813F-0B961AA4CAD5"</w:instrText>
      </w:r>
      <w:r w:rsidR="00855115" w:rsidRPr="00855115">
        <w:rPr>
          <w:vanish/>
        </w:rPr>
        <w:fldChar w:fldCharType="end"/>
      </w:r>
      <w:r w:rsidRPr="00855115">
        <w:fldChar w:fldCharType="end"/>
      </w:r>
    </w:p>
    <w:p w14:paraId="39EED19B" w14:textId="49DE656A" w:rsidR="00670437" w:rsidRPr="00855115" w:rsidRDefault="00670437" w:rsidP="00855115">
      <w:pPr>
        <w:pStyle w:val="TPSSection"/>
      </w:pPr>
      <w:r w:rsidRPr="00855115">
        <w:fldChar w:fldCharType="begin"/>
      </w:r>
      <w:r w:rsidR="00855115" w:rsidRPr="00855115">
        <w:instrText xml:space="preserve"> MACROBUTTON TPS_Section SECTION: Pr-Preliminary_pages</w:instrText>
      </w:r>
      <w:r w:rsidR="00855115" w:rsidRPr="00855115">
        <w:rPr>
          <w:vanish/>
        </w:rPr>
        <w:fldChar w:fldCharType="begin"/>
      </w:r>
      <w:r w:rsidR="00855115" w:rsidRPr="00855115">
        <w:rPr>
          <w:vanish/>
        </w:rPr>
        <w:instrText>Name="Pr-Preliminary_pages" ID="A946663E-5FD6-2448-997F-6F3CC2A87FC1"</w:instrText>
      </w:r>
      <w:r w:rsidR="00855115" w:rsidRPr="00855115">
        <w:rPr>
          <w:vanish/>
        </w:rPr>
        <w:fldChar w:fldCharType="end"/>
      </w:r>
      <w:r w:rsidRPr="00855115">
        <w:fldChar w:fldCharType="end"/>
      </w:r>
    </w:p>
    <w:p w14:paraId="39EED19C" w14:textId="108C2F67" w:rsidR="00670437" w:rsidRPr="00855115" w:rsidRDefault="00670437" w:rsidP="00855115">
      <w:pPr>
        <w:pStyle w:val="TPSSectionData"/>
      </w:pPr>
      <w:r w:rsidRPr="00855115">
        <w:fldChar w:fldCharType="begin"/>
      </w:r>
      <w:r w:rsidR="00855115" w:rsidRPr="00855115">
        <w:instrText xml:space="preserve"> MACROBUTTON TPS_SectionField Chapter title in running head: INTRODUCTION</w:instrText>
      </w:r>
      <w:r w:rsidR="00855115" w:rsidRPr="00855115">
        <w:rPr>
          <w:vanish/>
        </w:rPr>
        <w:fldChar w:fldCharType="begin"/>
      </w:r>
      <w:r w:rsidR="00855115" w:rsidRPr="00855115">
        <w:rPr>
          <w:vanish/>
        </w:rPr>
        <w:instrText>Name="Chapter title in running head" Value="INTRODUCTION"</w:instrText>
      </w:r>
      <w:r w:rsidR="00855115" w:rsidRPr="00855115">
        <w:rPr>
          <w:vanish/>
        </w:rPr>
        <w:fldChar w:fldCharType="end"/>
      </w:r>
      <w:r w:rsidRPr="00855115">
        <w:fldChar w:fldCharType="end"/>
      </w:r>
    </w:p>
    <w:p w14:paraId="39EED19D" w14:textId="77777777" w:rsidR="004E5A20" w:rsidRPr="00855115" w:rsidRDefault="004E5A20" w:rsidP="004E5A20">
      <w:pPr>
        <w:pStyle w:val="Chapterhead"/>
      </w:pPr>
      <w:r w:rsidRPr="00855115">
        <w:t>INTRODUCTION</w:t>
      </w:r>
    </w:p>
    <w:p w14:paraId="39EED19E" w14:textId="77777777" w:rsidR="005E1409" w:rsidRPr="00855115" w:rsidRDefault="005E1409" w:rsidP="005E1409">
      <w:pPr>
        <w:pStyle w:val="Bodytext"/>
      </w:pPr>
      <w:r w:rsidRPr="00855115">
        <w:t xml:space="preserve">The </w:t>
      </w:r>
      <w:r w:rsidRPr="00855115">
        <w:rPr>
          <w:rStyle w:val="Italic"/>
        </w:rPr>
        <w:t>Manual on the WMO Information System</w:t>
      </w:r>
      <w:r w:rsidRPr="00855115">
        <w:t xml:space="preserve"> (WMO-No. 1060) is designed to ensure adequate uniformity and standardization of data, information and communications practices, procedures and specifications employed among World Meteorological Organization (WMO) Members in the operation of the WMO Information System (WIS) as it supports the mission of the Organization.</w:t>
      </w:r>
    </w:p>
    <w:p w14:paraId="39EED19F" w14:textId="65447935" w:rsidR="005E1409" w:rsidRPr="00855115" w:rsidRDefault="005E1409">
      <w:pPr>
        <w:pStyle w:val="Bodytext"/>
      </w:pPr>
      <w:r w:rsidRPr="00855115">
        <w:t xml:space="preserve">The Manual is Annex VII to the </w:t>
      </w:r>
      <w:r w:rsidRPr="00855115">
        <w:rPr>
          <w:rStyle w:val="Italic"/>
        </w:rPr>
        <w:t>Technical Regulations</w:t>
      </w:r>
      <w:r w:rsidRPr="00855115">
        <w:t xml:space="preserve"> (WMO-No. 49), Volume I</w:t>
      </w:r>
      <w:r w:rsidR="006C21D7" w:rsidRPr="00855115">
        <w:t>,</w:t>
      </w:r>
      <w:r w:rsidRPr="00855115">
        <w:t xml:space="preserve"> </w:t>
      </w:r>
      <w:r w:rsidR="006C21D7" w:rsidRPr="00855115">
        <w:t>which states, in Part II,</w:t>
      </w:r>
      <w:r w:rsidRPr="00855115">
        <w:t xml:space="preserve"> that WIS is established and shall be operated in accordance with the practices, procedures and specifications described in the Manual.</w:t>
      </w:r>
    </w:p>
    <w:p w14:paraId="39EED1A0" w14:textId="77777777" w:rsidR="005E1409" w:rsidRPr="00855115" w:rsidRDefault="005E1409" w:rsidP="005E1409">
      <w:pPr>
        <w:pStyle w:val="Bodytext"/>
      </w:pPr>
      <w:r w:rsidRPr="00855115">
        <w:t xml:space="preserve">The WMO Information System cuts across all WMO-related disciplines. It intersects many WMO practices, procedures and specifications that are primarily defined in publications dedicated specifically to them, for example, the </w:t>
      </w:r>
      <w:r w:rsidRPr="00855115">
        <w:rPr>
          <w:rStyle w:val="Italic"/>
        </w:rPr>
        <w:t>Manual on the Global Data-processing and Forecasting System</w:t>
      </w:r>
      <w:r w:rsidRPr="00855115">
        <w:t xml:space="preserve"> (WMO-No. 485) and the </w:t>
      </w:r>
      <w:r w:rsidRPr="00855115">
        <w:rPr>
          <w:rStyle w:val="Italic"/>
        </w:rPr>
        <w:t>Manual on the Global Observing System</w:t>
      </w:r>
      <w:r w:rsidRPr="00855115">
        <w:t xml:space="preserve"> (WMO-No. 544). Other documents that are relevant to the WMO Information System are found in Appendix A to the present Manual.</w:t>
      </w:r>
    </w:p>
    <w:p w14:paraId="39EED1A1" w14:textId="77777777" w:rsidR="005E1409" w:rsidRPr="00855115" w:rsidRDefault="005E1409" w:rsidP="005E1409">
      <w:pPr>
        <w:pStyle w:val="Bodytext"/>
      </w:pPr>
      <w:r w:rsidRPr="00855115">
        <w:t xml:space="preserve">As part of the Technical Regulations, the </w:t>
      </w:r>
      <w:r w:rsidRPr="00855115">
        <w:rPr>
          <w:rStyle w:val="Italic"/>
        </w:rPr>
        <w:t>Manual on the WMO Information System</w:t>
      </w:r>
      <w:r w:rsidRPr="00855115">
        <w:t xml:space="preserve"> sets out standard and recommended practices and procedures. The General Provisions, included in this publication, define the meaning of the phrase “standard and recommended practices and procedures”. The General Provisions also contain information on the procedure for amending, updating or issuing a new edition of the </w:t>
      </w:r>
      <w:r w:rsidRPr="00855115">
        <w:rPr>
          <w:rStyle w:val="Italic"/>
        </w:rPr>
        <w:t>Technical Regulations</w:t>
      </w:r>
      <w:r w:rsidRPr="00855115">
        <w:t xml:space="preserve"> (including Manuals) and Guides.</w:t>
      </w:r>
    </w:p>
    <w:p w14:paraId="39EED1A2" w14:textId="77777777" w:rsidR="004E5A20" w:rsidRPr="00855115" w:rsidRDefault="004E5A20" w:rsidP="004E5A20">
      <w:pPr>
        <w:pStyle w:val="THEEND"/>
      </w:pPr>
    </w:p>
    <w:p w14:paraId="39EED1A3" w14:textId="6FA993D9" w:rsidR="005E1409" w:rsidRPr="00855115" w:rsidRDefault="005E1409" w:rsidP="00855115">
      <w:pPr>
        <w:pStyle w:val="TPSSection"/>
      </w:pPr>
      <w:r w:rsidRPr="00855115">
        <w:fldChar w:fldCharType="begin"/>
      </w:r>
      <w:r w:rsidR="00855115" w:rsidRPr="00855115">
        <w:instrText xml:space="preserve"> MACROBUTTON TPS_Section SECTION: Pr-Preliminary_pages</w:instrText>
      </w:r>
      <w:r w:rsidR="00855115" w:rsidRPr="00855115">
        <w:rPr>
          <w:vanish/>
        </w:rPr>
        <w:fldChar w:fldCharType="begin"/>
      </w:r>
      <w:r w:rsidR="00855115" w:rsidRPr="00855115">
        <w:rPr>
          <w:vanish/>
        </w:rPr>
        <w:instrText>Name="Pr-Preliminary_pages" ID="A09D92F0-4B79-DA4D-ADE9-6023FBDB2786"</w:instrText>
      </w:r>
      <w:r w:rsidR="00855115" w:rsidRPr="00855115">
        <w:rPr>
          <w:vanish/>
        </w:rPr>
        <w:fldChar w:fldCharType="end"/>
      </w:r>
      <w:r w:rsidRPr="00855115">
        <w:fldChar w:fldCharType="end"/>
      </w:r>
    </w:p>
    <w:p w14:paraId="39EED1A4" w14:textId="34983B4A" w:rsidR="005E1409" w:rsidRPr="00855115" w:rsidRDefault="005E1409" w:rsidP="00855115">
      <w:pPr>
        <w:pStyle w:val="TPSSectionData"/>
      </w:pPr>
      <w:r w:rsidRPr="00855115">
        <w:fldChar w:fldCharType="begin"/>
      </w:r>
      <w:r w:rsidR="00855115" w:rsidRPr="00855115">
        <w:instrText xml:space="preserve"> MACROBUTTON TPS_SectionField Chapter title in running head: GENERAL PROVISIONS</w:instrText>
      </w:r>
      <w:r w:rsidR="00855115" w:rsidRPr="00855115">
        <w:rPr>
          <w:vanish/>
        </w:rPr>
        <w:fldChar w:fldCharType="begin"/>
      </w:r>
      <w:r w:rsidR="00855115" w:rsidRPr="00855115">
        <w:rPr>
          <w:vanish/>
        </w:rPr>
        <w:instrText>Name="Chapter title in running head" Value="GENERAL PROVISIONS"</w:instrText>
      </w:r>
      <w:r w:rsidR="00855115" w:rsidRPr="00855115">
        <w:rPr>
          <w:vanish/>
        </w:rPr>
        <w:fldChar w:fldCharType="end"/>
      </w:r>
      <w:r w:rsidRPr="00855115">
        <w:fldChar w:fldCharType="end"/>
      </w:r>
    </w:p>
    <w:p w14:paraId="69966527" w14:textId="77777777" w:rsidR="00AC7E17" w:rsidRPr="00855115" w:rsidRDefault="00AC7E17" w:rsidP="00AC7E17">
      <w:pPr>
        <w:pStyle w:val="Chapterhead"/>
      </w:pPr>
      <w:r w:rsidRPr="00855115">
        <w:t>GENERAL PROVISIONS</w:t>
      </w:r>
    </w:p>
    <w:p w14:paraId="49B37C08" w14:textId="77777777" w:rsidR="00AC7E17" w:rsidRPr="00855115" w:rsidRDefault="00AC7E17" w:rsidP="00AC7E17">
      <w:pPr>
        <w:pStyle w:val="Bodytext"/>
        <w:rPr>
          <w:lang w:val="en-GB"/>
        </w:rPr>
      </w:pPr>
      <w:r w:rsidRPr="00855115">
        <w:rPr>
          <w:lang w:val="en-GB"/>
        </w:rPr>
        <w:t>1.</w:t>
      </w:r>
      <w:r w:rsidRPr="00855115">
        <w:rPr>
          <w:lang w:val="en-GB"/>
        </w:rPr>
        <w:tab/>
        <w:t xml:space="preserve">The </w:t>
      </w:r>
      <w:r w:rsidRPr="00855115">
        <w:rPr>
          <w:rStyle w:val="Italic"/>
          <w:lang w:val="en-GB"/>
        </w:rPr>
        <w:t>Technical Regulations</w:t>
      </w:r>
      <w:r w:rsidRPr="00855115">
        <w:rPr>
          <w:lang w:val="en-GB"/>
        </w:rPr>
        <w:t xml:space="preserve"> (WMO</w:t>
      </w:r>
      <w:r w:rsidRPr="00855115">
        <w:rPr>
          <w:lang w:val="en-GB"/>
        </w:rPr>
        <w:noBreakHyphen/>
        <w:t>No. 49) of the World Meteorological Organization are presented in three volumes:</w:t>
      </w:r>
    </w:p>
    <w:p w14:paraId="05AA2A35" w14:textId="77777777" w:rsidR="00AC7E17" w:rsidRPr="00855115" w:rsidRDefault="00AC7E17" w:rsidP="00AC7E17">
      <w:pPr>
        <w:pStyle w:val="Bodytext"/>
        <w:rPr>
          <w:lang w:val="en-GB"/>
        </w:rPr>
      </w:pPr>
      <w:r w:rsidRPr="00855115">
        <w:rPr>
          <w:lang w:val="en-GB"/>
        </w:rPr>
        <w:t>Volume I – General meteorological standards and recommended practices</w:t>
      </w:r>
      <w:r w:rsidRPr="00855115">
        <w:rPr>
          <w:lang w:val="en-GB"/>
        </w:rPr>
        <w:br/>
        <w:t>Volume II – Meteorological service for international air navigation</w:t>
      </w:r>
      <w:r w:rsidRPr="00855115">
        <w:rPr>
          <w:lang w:val="en-GB"/>
        </w:rPr>
        <w:br/>
        <w:t>Volume III – Hydrology.</w:t>
      </w:r>
    </w:p>
    <w:p w14:paraId="6C21EAEC" w14:textId="77777777" w:rsidR="00AC7E17" w:rsidRPr="00855115" w:rsidRDefault="00AC7E17" w:rsidP="00AC7E17">
      <w:pPr>
        <w:pStyle w:val="Subheading1"/>
      </w:pPr>
      <w:r w:rsidRPr="00855115">
        <w:t>Purpose of the Technical Regulations</w:t>
      </w:r>
    </w:p>
    <w:p w14:paraId="6C3E5E5C" w14:textId="77777777" w:rsidR="00AC7E17" w:rsidRPr="00855115" w:rsidRDefault="00AC7E17" w:rsidP="00AC7E17">
      <w:pPr>
        <w:pStyle w:val="Bodytext"/>
        <w:rPr>
          <w:lang w:val="en-GB"/>
        </w:rPr>
      </w:pPr>
      <w:r w:rsidRPr="00855115">
        <w:rPr>
          <w:lang w:val="en-GB"/>
        </w:rPr>
        <w:t>2.</w:t>
      </w:r>
      <w:r w:rsidRPr="00855115">
        <w:rPr>
          <w:lang w:val="en-GB"/>
        </w:rPr>
        <w:tab/>
        <w:t>The Technical Regulations are determined by the World Meteorological Congress in accordance with Article 8 (d) of the Convention.</w:t>
      </w:r>
    </w:p>
    <w:p w14:paraId="2FB6EEBA" w14:textId="77777777" w:rsidR="00AC7E17" w:rsidRPr="00855115" w:rsidRDefault="00AC7E17" w:rsidP="00AC7E17">
      <w:pPr>
        <w:pStyle w:val="Bodytext"/>
        <w:rPr>
          <w:lang w:val="en-GB"/>
        </w:rPr>
      </w:pPr>
      <w:r w:rsidRPr="00855115">
        <w:rPr>
          <w:lang w:val="en-GB"/>
        </w:rPr>
        <w:lastRenderedPageBreak/>
        <w:t>3.</w:t>
      </w:r>
      <w:r w:rsidRPr="00855115">
        <w:rPr>
          <w:lang w:val="en-GB"/>
        </w:rPr>
        <w:tab/>
        <w:t>These Regulations are designed:</w:t>
      </w:r>
    </w:p>
    <w:p w14:paraId="17F1206D" w14:textId="77777777" w:rsidR="00AC7E17" w:rsidRPr="00855115" w:rsidRDefault="00AC7E17" w:rsidP="00AC7E17">
      <w:pPr>
        <w:pStyle w:val="Indent1"/>
      </w:pPr>
      <w:r w:rsidRPr="00855115">
        <w:t>(a)</w:t>
      </w:r>
      <w:r w:rsidRPr="00855115">
        <w:tab/>
        <w:t>To facilitate cooperation in meteorology and hydrology among Members;</w:t>
      </w:r>
    </w:p>
    <w:p w14:paraId="1875BAAF" w14:textId="77777777" w:rsidR="00AC7E17" w:rsidRPr="00855115" w:rsidRDefault="00AC7E17" w:rsidP="00AC7E17">
      <w:pPr>
        <w:pStyle w:val="Indent1"/>
      </w:pPr>
      <w:r w:rsidRPr="00855115">
        <w:t>(b)</w:t>
      </w:r>
      <w:r w:rsidRPr="00855115">
        <w:tab/>
        <w:t>To meet, in the most effective manner, specific needs in the various fields of application of meteorology and operational hydrology in the international sphere;</w:t>
      </w:r>
    </w:p>
    <w:p w14:paraId="7787912E" w14:textId="77777777" w:rsidR="00AC7E17" w:rsidRPr="00855115" w:rsidRDefault="00AC7E17" w:rsidP="00AC7E17">
      <w:pPr>
        <w:pStyle w:val="Indent1"/>
      </w:pPr>
      <w:r w:rsidRPr="00855115">
        <w:t>(c)</w:t>
      </w:r>
      <w:r w:rsidRPr="00855115">
        <w:tab/>
        <w:t>To ensure adequate uniformity and standardization in the practices and procedures employed in achieving (a) and (b) above.</w:t>
      </w:r>
    </w:p>
    <w:p w14:paraId="26D98819" w14:textId="77777777" w:rsidR="00AC7E17" w:rsidRPr="00855115" w:rsidRDefault="00AC7E17" w:rsidP="00AC7E17">
      <w:pPr>
        <w:pStyle w:val="Subheading1"/>
      </w:pPr>
      <w:r w:rsidRPr="00855115">
        <w:t>Types of Regulations</w:t>
      </w:r>
    </w:p>
    <w:p w14:paraId="024700A0" w14:textId="77777777" w:rsidR="00AC7E17" w:rsidRPr="00855115" w:rsidRDefault="00AC7E17" w:rsidP="00AC7E17">
      <w:pPr>
        <w:pStyle w:val="Bodytext"/>
        <w:rPr>
          <w:lang w:val="en-GB"/>
        </w:rPr>
      </w:pPr>
      <w:r w:rsidRPr="00855115">
        <w:rPr>
          <w:lang w:val="en-GB"/>
        </w:rPr>
        <w:t>4.</w:t>
      </w:r>
      <w:r w:rsidRPr="00855115">
        <w:rPr>
          <w:lang w:val="en-GB"/>
        </w:rPr>
        <w:tab/>
        <w:t xml:space="preserve">The Technical Regulations comprise </w:t>
      </w:r>
      <w:r w:rsidRPr="00855115">
        <w:rPr>
          <w:rStyle w:val="Italic"/>
          <w:lang w:val="en-GB"/>
        </w:rPr>
        <w:t>standard</w:t>
      </w:r>
      <w:r w:rsidRPr="00855115">
        <w:rPr>
          <w:lang w:val="en-GB"/>
        </w:rPr>
        <w:t xml:space="preserve"> practices and procedures</w:t>
      </w:r>
      <w:r w:rsidRPr="00855115">
        <w:rPr>
          <w:color w:val="000000"/>
          <w:lang w:val="en-GB"/>
        </w:rPr>
        <w:t>,</w:t>
      </w:r>
      <w:r w:rsidRPr="00855115">
        <w:rPr>
          <w:lang w:val="en-GB"/>
        </w:rPr>
        <w:t xml:space="preserve"> </w:t>
      </w:r>
      <w:r w:rsidRPr="00855115">
        <w:rPr>
          <w:rStyle w:val="Italic"/>
          <w:lang w:val="en-GB"/>
        </w:rPr>
        <w:t>recommended</w:t>
      </w:r>
      <w:r w:rsidRPr="00855115">
        <w:rPr>
          <w:lang w:val="en-GB"/>
        </w:rPr>
        <w:t xml:space="preserve"> practices and procedures</w:t>
      </w:r>
      <w:r w:rsidRPr="00855115">
        <w:rPr>
          <w:color w:val="000000"/>
          <w:lang w:val="en-GB"/>
        </w:rPr>
        <w:t>, and references to constants, definitions, formulas and specifications</w:t>
      </w:r>
      <w:r w:rsidRPr="00855115">
        <w:rPr>
          <w:lang w:val="en-GB"/>
        </w:rPr>
        <w:t>.</w:t>
      </w:r>
    </w:p>
    <w:p w14:paraId="78EFAFEC" w14:textId="77777777" w:rsidR="00AC7E17" w:rsidRPr="00855115" w:rsidRDefault="00AC7E17" w:rsidP="00AC7E17">
      <w:pPr>
        <w:pStyle w:val="Bodytext"/>
        <w:rPr>
          <w:lang w:val="en-GB"/>
        </w:rPr>
      </w:pPr>
      <w:r w:rsidRPr="00855115">
        <w:rPr>
          <w:lang w:val="en-GB"/>
        </w:rPr>
        <w:t>5.</w:t>
      </w:r>
      <w:r w:rsidRPr="00855115">
        <w:rPr>
          <w:lang w:val="en-GB"/>
        </w:rPr>
        <w:tab/>
        <w:t>The characteristics of these three types of Regulations are as follows:</w:t>
      </w:r>
    </w:p>
    <w:p w14:paraId="1E3CDA9D" w14:textId="77777777" w:rsidR="00AC7E17" w:rsidRPr="00855115" w:rsidRDefault="00AC7E17" w:rsidP="00AC7E17">
      <w:pPr>
        <w:pStyle w:val="Bodytext"/>
        <w:rPr>
          <w:lang w:val="en-GB"/>
        </w:rPr>
      </w:pPr>
      <w:r w:rsidRPr="00855115">
        <w:rPr>
          <w:lang w:val="en-GB"/>
        </w:rPr>
        <w:t xml:space="preserve">The </w:t>
      </w:r>
      <w:r w:rsidRPr="00855115">
        <w:rPr>
          <w:rStyle w:val="Italic"/>
          <w:lang w:val="en-GB"/>
        </w:rPr>
        <w:t>standard</w:t>
      </w:r>
      <w:r w:rsidRPr="00855115">
        <w:rPr>
          <w:lang w:val="en-GB"/>
        </w:rPr>
        <w:t xml:space="preserve"> practices and procedures:</w:t>
      </w:r>
    </w:p>
    <w:p w14:paraId="1F9B7667" w14:textId="77777777" w:rsidR="00AC7E17" w:rsidRPr="00855115" w:rsidRDefault="00AC7E17" w:rsidP="00AC7E17">
      <w:pPr>
        <w:pStyle w:val="Indent1"/>
      </w:pPr>
      <w:r w:rsidRPr="00855115">
        <w:t>(a)</w:t>
      </w:r>
      <w:r w:rsidRPr="00855115">
        <w:tab/>
        <w:t>Shall be the practices and procedures that Members are required to follow or implement;</w:t>
      </w:r>
    </w:p>
    <w:p w14:paraId="2A1A1E31" w14:textId="77777777" w:rsidR="00AC7E17" w:rsidRPr="00855115" w:rsidRDefault="00AC7E17" w:rsidP="00AC7E17">
      <w:pPr>
        <w:pStyle w:val="Indent1"/>
      </w:pPr>
      <w:r w:rsidRPr="00855115">
        <w:t>(b)</w:t>
      </w:r>
      <w:r w:rsidRPr="00855115">
        <w:tab/>
        <w:t>Shall have the status of requirements in a technical resolution in respect of which Article 9 (b) of the Convention is applicable;</w:t>
      </w:r>
    </w:p>
    <w:p w14:paraId="4705104C" w14:textId="77777777" w:rsidR="00AC7E17" w:rsidRPr="00855115" w:rsidRDefault="00AC7E17" w:rsidP="00AC7E17">
      <w:pPr>
        <w:pStyle w:val="Indent1"/>
      </w:pPr>
      <w:r w:rsidRPr="00855115">
        <w:t>(c)</w:t>
      </w:r>
      <w:r w:rsidRPr="00855115">
        <w:tab/>
        <w:t xml:space="preserve">Shall invariably be distinguished by the use of the term </w:t>
      </w:r>
      <w:r w:rsidRPr="00855115">
        <w:rPr>
          <w:rStyle w:val="Italic"/>
        </w:rPr>
        <w:t>shall</w:t>
      </w:r>
      <w:r w:rsidRPr="00855115">
        <w:t xml:space="preserve"> in the English text, and by suitable equivalent terms in the Arabic, Chinese, French, Russian and Spanish texts.</w:t>
      </w:r>
    </w:p>
    <w:p w14:paraId="284F0CED" w14:textId="77777777" w:rsidR="00AC7E17" w:rsidRPr="00855115" w:rsidRDefault="00AC7E17" w:rsidP="00AC7E17">
      <w:pPr>
        <w:pStyle w:val="Bodytext"/>
        <w:rPr>
          <w:lang w:val="en-GB"/>
        </w:rPr>
      </w:pPr>
      <w:r w:rsidRPr="00855115">
        <w:rPr>
          <w:lang w:val="en-GB"/>
        </w:rPr>
        <w:t xml:space="preserve">The </w:t>
      </w:r>
      <w:r w:rsidRPr="00855115">
        <w:rPr>
          <w:rStyle w:val="Italic"/>
          <w:lang w:val="en-GB"/>
        </w:rPr>
        <w:t>recommended</w:t>
      </w:r>
      <w:r w:rsidRPr="00855115">
        <w:rPr>
          <w:lang w:val="en-GB"/>
        </w:rPr>
        <w:t xml:space="preserve"> practices and procedures:</w:t>
      </w:r>
    </w:p>
    <w:p w14:paraId="7BAFA75A" w14:textId="77777777" w:rsidR="00AC7E17" w:rsidRPr="00855115" w:rsidRDefault="00AC7E17" w:rsidP="00AC7E17">
      <w:pPr>
        <w:pStyle w:val="Indent1"/>
      </w:pPr>
      <w:r w:rsidRPr="00855115">
        <w:t>(a)</w:t>
      </w:r>
      <w:r w:rsidRPr="00855115">
        <w:tab/>
        <w:t>Shall be the practices and procedures with which Members are urged to comply;</w:t>
      </w:r>
    </w:p>
    <w:p w14:paraId="1CB41DEF" w14:textId="77777777" w:rsidR="00AC7E17" w:rsidRPr="00855115" w:rsidRDefault="00AC7E17" w:rsidP="00AC7E17">
      <w:pPr>
        <w:pStyle w:val="Indent1"/>
      </w:pPr>
      <w:r w:rsidRPr="00855115">
        <w:t>(b)</w:t>
      </w:r>
      <w:r w:rsidRPr="00855115">
        <w:tab/>
        <w:t>Shall have the status of recommendations to Members, to which Article 9 (b) of the Convention shall not be applied;</w:t>
      </w:r>
    </w:p>
    <w:p w14:paraId="44ED2594" w14:textId="77777777" w:rsidR="00AC7E17" w:rsidRPr="00855115" w:rsidRDefault="00AC7E17" w:rsidP="00AC7E17">
      <w:pPr>
        <w:pStyle w:val="Indent1"/>
      </w:pPr>
      <w:r w:rsidRPr="00855115">
        <w:t>(c)</w:t>
      </w:r>
      <w:r w:rsidRPr="00855115">
        <w:tab/>
        <w:t xml:space="preserve">Shall be distinguished by the use of the term </w:t>
      </w:r>
      <w:r w:rsidRPr="00855115">
        <w:rPr>
          <w:rStyle w:val="Italic"/>
        </w:rPr>
        <w:t>should</w:t>
      </w:r>
      <w:r w:rsidRPr="00855115">
        <w:t xml:space="preserve"> in the English text (except where otherwise provided by decision of Congress) and by suitable equivalent terms in the Arabic, Chinese, French, Russian and Spanish texts.</w:t>
      </w:r>
    </w:p>
    <w:p w14:paraId="58C76ABE" w14:textId="77777777" w:rsidR="00AC7E17" w:rsidRPr="00855115" w:rsidRDefault="00AC7E17" w:rsidP="00AC7E17">
      <w:pPr>
        <w:pStyle w:val="Bodytext"/>
        <w:rPr>
          <w:rFonts w:cs="StoneSans-Semibold"/>
          <w:lang w:val="en-GB"/>
        </w:rPr>
      </w:pPr>
      <w:r w:rsidRPr="00855115">
        <w:rPr>
          <w:lang w:val="en-GB"/>
        </w:rPr>
        <w:t>References to constants, definitions, formulas and specifications:</w:t>
      </w:r>
      <w:r w:rsidRPr="00855115">
        <w:rPr>
          <w:rFonts w:cs="StoneSans-Semibold"/>
          <w:lang w:val="en-GB"/>
        </w:rPr>
        <w:t xml:space="preserve"> </w:t>
      </w:r>
    </w:p>
    <w:p w14:paraId="7556DBE7" w14:textId="77777777" w:rsidR="00AC7E17" w:rsidRPr="00855115" w:rsidRDefault="00AC7E17" w:rsidP="00AC7E17">
      <w:pPr>
        <w:pStyle w:val="Bodytext"/>
        <w:rPr>
          <w:lang w:val="en-GB"/>
        </w:rPr>
      </w:pPr>
      <w:r w:rsidRPr="00855115">
        <w:rPr>
          <w:rFonts w:cs="StoneSans-Semibold"/>
          <w:lang w:val="en-GB"/>
        </w:rPr>
        <w:t>Members should use the definitions, formulas, values of constants and specifications indicated in the relevant Guides published by the Organization.</w:t>
      </w:r>
    </w:p>
    <w:p w14:paraId="203F27CD" w14:textId="77777777" w:rsidR="00AC7E17" w:rsidRPr="00855115" w:rsidRDefault="00AC7E17" w:rsidP="00AC7E17">
      <w:pPr>
        <w:pStyle w:val="Bodytext"/>
        <w:rPr>
          <w:lang w:val="en-GB"/>
        </w:rPr>
      </w:pPr>
      <w:r w:rsidRPr="00855115">
        <w:rPr>
          <w:lang w:val="en-GB"/>
        </w:rPr>
        <w:t>6.</w:t>
      </w:r>
      <w:r w:rsidRPr="00855115">
        <w:rPr>
          <w:lang w:val="en-GB"/>
        </w:rPr>
        <w:tab/>
        <w:t xml:space="preserve">In accordance with the above definitions, Members shall do their utmost to implement the </w:t>
      </w:r>
      <w:r w:rsidRPr="00855115">
        <w:rPr>
          <w:rStyle w:val="Italic"/>
          <w:lang w:val="en-GB"/>
        </w:rPr>
        <w:t>standard</w:t>
      </w:r>
      <w:r w:rsidRPr="00855115">
        <w:rPr>
          <w:lang w:val="en-GB"/>
        </w:rPr>
        <w:t xml:space="preserve"> practices and procedures. In accordance with Article 9 (b) of the Convention and in conformity with Regulation 101 of the General Regulations, Members shall formally notify the Secretary</w:t>
      </w:r>
      <w:r w:rsidRPr="00855115">
        <w:rPr>
          <w:lang w:val="en-GB"/>
        </w:rPr>
        <w:noBreakHyphen/>
        <w:t xml:space="preserve">General, in writing, of their intention to apply the </w:t>
      </w:r>
      <w:r w:rsidRPr="00855115">
        <w:rPr>
          <w:rStyle w:val="Italic"/>
          <w:lang w:val="en-GB"/>
        </w:rPr>
        <w:t>standard</w:t>
      </w:r>
      <w:r w:rsidRPr="00855115">
        <w:rPr>
          <w:lang w:val="en-GB"/>
        </w:rPr>
        <w:t xml:space="preserve"> practices and procedures of the Technical Regulations, except those for which they have lodged a specific deviation. Members shall also inform the Secretary</w:t>
      </w:r>
      <w:r w:rsidRPr="00855115">
        <w:rPr>
          <w:lang w:val="en-GB"/>
        </w:rPr>
        <w:noBreakHyphen/>
        <w:t xml:space="preserve">General, at least three months in advance, of any change in the degree of their implementation of a </w:t>
      </w:r>
      <w:r w:rsidRPr="00855115">
        <w:rPr>
          <w:rStyle w:val="Italic"/>
          <w:lang w:val="en-GB"/>
        </w:rPr>
        <w:t>standard</w:t>
      </w:r>
      <w:r w:rsidRPr="00855115">
        <w:rPr>
          <w:lang w:val="en-GB"/>
        </w:rPr>
        <w:t xml:space="preserve"> practice or procedure as previously notified and the effective date of the change.</w:t>
      </w:r>
    </w:p>
    <w:p w14:paraId="31E6B91E" w14:textId="77777777" w:rsidR="00AC7E17" w:rsidRPr="00855115" w:rsidRDefault="00AC7E17" w:rsidP="00AC7E17">
      <w:pPr>
        <w:pStyle w:val="Bodytext"/>
        <w:rPr>
          <w:lang w:val="en-GB"/>
        </w:rPr>
      </w:pPr>
      <w:r w:rsidRPr="00855115">
        <w:rPr>
          <w:lang w:val="en-GB"/>
        </w:rPr>
        <w:t>7.</w:t>
      </w:r>
      <w:r w:rsidRPr="00855115">
        <w:rPr>
          <w:lang w:val="en-GB"/>
        </w:rPr>
        <w:tab/>
        <w:t xml:space="preserve">Members are urged to comply with </w:t>
      </w:r>
      <w:r w:rsidRPr="00855115">
        <w:rPr>
          <w:rStyle w:val="Italic"/>
          <w:lang w:val="en-GB"/>
        </w:rPr>
        <w:t>recommended</w:t>
      </w:r>
      <w:r w:rsidRPr="00855115">
        <w:rPr>
          <w:lang w:val="en-GB"/>
        </w:rPr>
        <w:t xml:space="preserve"> practices and procedures, but it is not necessary to notify the Secretary</w:t>
      </w:r>
      <w:r w:rsidRPr="00855115">
        <w:rPr>
          <w:lang w:val="en-GB"/>
        </w:rPr>
        <w:noBreakHyphen/>
        <w:t>General of non</w:t>
      </w:r>
      <w:r w:rsidRPr="00855115">
        <w:rPr>
          <w:lang w:val="en-GB"/>
        </w:rPr>
        <w:noBreakHyphen/>
        <w:t>observance except with regard to practices and procedures contained in Volume II.</w:t>
      </w:r>
    </w:p>
    <w:p w14:paraId="7B587EF9" w14:textId="77777777" w:rsidR="00AC7E17" w:rsidRPr="00855115" w:rsidRDefault="00AC7E17" w:rsidP="00AC7E17">
      <w:pPr>
        <w:pStyle w:val="Bodytext"/>
        <w:rPr>
          <w:lang w:val="en-GB"/>
        </w:rPr>
      </w:pPr>
      <w:r w:rsidRPr="00855115">
        <w:rPr>
          <w:lang w:val="en-GB"/>
        </w:rPr>
        <w:lastRenderedPageBreak/>
        <w:t>8.</w:t>
      </w:r>
      <w:r w:rsidRPr="00855115">
        <w:rPr>
          <w:lang w:val="en-GB"/>
        </w:rPr>
        <w:tab/>
        <w:t xml:space="preserve">In order to clarify the status of the various Regulations, the </w:t>
      </w:r>
      <w:r w:rsidRPr="00855115">
        <w:rPr>
          <w:rStyle w:val="Italic"/>
          <w:lang w:val="en-GB"/>
        </w:rPr>
        <w:t>standard</w:t>
      </w:r>
      <w:r w:rsidRPr="00855115">
        <w:rPr>
          <w:lang w:val="en-GB"/>
        </w:rPr>
        <w:t xml:space="preserve"> practices and procedures are distinguished from the </w:t>
      </w:r>
      <w:r w:rsidRPr="00855115">
        <w:rPr>
          <w:rStyle w:val="Italic"/>
          <w:lang w:val="en-GB"/>
        </w:rPr>
        <w:t>recommended</w:t>
      </w:r>
      <w:r w:rsidRPr="00855115">
        <w:rPr>
          <w:lang w:val="en-GB"/>
        </w:rPr>
        <w:t xml:space="preserve"> practices and procedures by a difference in typographical practice, as indicated in the editorial note.</w:t>
      </w:r>
    </w:p>
    <w:p w14:paraId="0D0C16D0" w14:textId="77777777" w:rsidR="00AC7E17" w:rsidRPr="00855115" w:rsidRDefault="00AC7E17" w:rsidP="00AC7E17">
      <w:pPr>
        <w:pStyle w:val="Subheading1"/>
      </w:pPr>
      <w:r w:rsidRPr="00855115">
        <w:t>Status of annexes and appendices</w:t>
      </w:r>
    </w:p>
    <w:p w14:paraId="23D3E2E2" w14:textId="77777777" w:rsidR="00AC7E17" w:rsidRPr="00855115" w:rsidRDefault="00AC7E17" w:rsidP="00AC7E17">
      <w:pPr>
        <w:pStyle w:val="Bodytext"/>
        <w:rPr>
          <w:lang w:val="en-GB"/>
        </w:rPr>
      </w:pPr>
      <w:r w:rsidRPr="00855115">
        <w:rPr>
          <w:lang w:val="en-GB"/>
        </w:rPr>
        <w:t>9.</w:t>
      </w:r>
      <w:r w:rsidRPr="00855115">
        <w:rPr>
          <w:lang w:val="en-GB"/>
        </w:rPr>
        <w:tab/>
        <w:t xml:space="preserve">The following annexes to the </w:t>
      </w:r>
      <w:r w:rsidRPr="00855115">
        <w:rPr>
          <w:rStyle w:val="Italic"/>
          <w:lang w:val="en-GB"/>
        </w:rPr>
        <w:t>Technical Regulations</w:t>
      </w:r>
      <w:r w:rsidRPr="00855115">
        <w:rPr>
          <w:lang w:val="en-GB"/>
        </w:rPr>
        <w:t xml:space="preserve"> (Volumes I to III), also called Manuals, are published separately and contain regulatory material. They are established by decision of Congress and are intended to facilitate the application of Technical Regulations to specific fields. Manuals may contain both </w:t>
      </w:r>
      <w:r w:rsidRPr="00855115">
        <w:rPr>
          <w:i/>
          <w:iCs/>
          <w:lang w:val="en-GB"/>
        </w:rPr>
        <w:t xml:space="preserve">standard </w:t>
      </w:r>
      <w:r w:rsidRPr="00855115">
        <w:rPr>
          <w:lang w:val="en-GB"/>
        </w:rPr>
        <w:t xml:space="preserve">and </w:t>
      </w:r>
      <w:r w:rsidRPr="00855115">
        <w:rPr>
          <w:i/>
          <w:iCs/>
          <w:lang w:val="en-GB"/>
        </w:rPr>
        <w:t>recommended</w:t>
      </w:r>
      <w:r w:rsidRPr="00855115">
        <w:rPr>
          <w:lang w:val="en-GB"/>
        </w:rPr>
        <w:t xml:space="preserve"> practices and procedures:</w:t>
      </w:r>
    </w:p>
    <w:p w14:paraId="12B3D038" w14:textId="77777777" w:rsidR="00AC7E17" w:rsidRPr="00855115" w:rsidRDefault="00AC7E17" w:rsidP="00AC7E17">
      <w:pPr>
        <w:pStyle w:val="Indent1NOspaceafter"/>
      </w:pPr>
      <w:r w:rsidRPr="00855115">
        <w:t>I</w:t>
      </w:r>
      <w:r w:rsidRPr="00855115">
        <w:tab/>
      </w:r>
      <w:r w:rsidRPr="00855115">
        <w:rPr>
          <w:rStyle w:val="Italic"/>
        </w:rPr>
        <w:t>International Cloud Atlas</w:t>
      </w:r>
      <w:r w:rsidRPr="00855115">
        <w:t xml:space="preserve"> (WMO</w:t>
      </w:r>
      <w:r w:rsidRPr="00855115">
        <w:noBreakHyphen/>
        <w:t>No. 407) – Manual on the Observation of Clouds and Other Meteors, sections 1, 2.1.1, 2.1.4, 2.1.5, 2.2.2, 1 to 4 in 2.3.1 to 2.3.10 (for example, 2.3.1.1, 2.3.1.2, etc.), 2.8.2, 2.8.3, 2.8.5, 3.1 and the definitions (in grey-shaded boxes) of 3.2;</w:t>
      </w:r>
    </w:p>
    <w:p w14:paraId="1747BF33" w14:textId="77777777" w:rsidR="00AC7E17" w:rsidRPr="00855115" w:rsidRDefault="00AC7E17" w:rsidP="00AC7E17">
      <w:pPr>
        <w:pStyle w:val="Indent1NOspaceafter"/>
      </w:pPr>
      <w:r w:rsidRPr="00855115">
        <w:t>II</w:t>
      </w:r>
      <w:r w:rsidRPr="00855115">
        <w:tab/>
      </w:r>
      <w:r w:rsidRPr="00855115">
        <w:rPr>
          <w:rStyle w:val="Italic"/>
        </w:rPr>
        <w:t>Manual on Codes</w:t>
      </w:r>
      <w:r w:rsidRPr="00855115">
        <w:t xml:space="preserve"> (WMO</w:t>
      </w:r>
      <w:r w:rsidRPr="00855115">
        <w:noBreakHyphen/>
        <w:t>No. 306), Volume I;</w:t>
      </w:r>
    </w:p>
    <w:p w14:paraId="367ECC9D" w14:textId="77777777" w:rsidR="00AC7E17" w:rsidRPr="00855115" w:rsidRDefault="00AC7E17" w:rsidP="00AC7E17">
      <w:pPr>
        <w:pStyle w:val="Indent1NOspaceafter"/>
      </w:pPr>
      <w:r w:rsidRPr="00855115">
        <w:t>III</w:t>
      </w:r>
      <w:r w:rsidRPr="00855115">
        <w:tab/>
      </w:r>
      <w:r w:rsidRPr="00855115">
        <w:rPr>
          <w:rStyle w:val="Italic"/>
        </w:rPr>
        <w:t>Manual on the Global Telecommunication System</w:t>
      </w:r>
      <w:r w:rsidRPr="00855115">
        <w:t xml:space="preserve"> (WMO</w:t>
      </w:r>
      <w:r w:rsidRPr="00855115">
        <w:noBreakHyphen/>
        <w:t>No. 386);</w:t>
      </w:r>
    </w:p>
    <w:p w14:paraId="397C68A5" w14:textId="77777777" w:rsidR="00AC7E17" w:rsidRPr="00855115" w:rsidRDefault="00AC7E17" w:rsidP="00AC7E17">
      <w:pPr>
        <w:pStyle w:val="Indent1NOspaceafter"/>
        <w:rPr>
          <w:color w:val="auto"/>
        </w:rPr>
      </w:pPr>
      <w:r w:rsidRPr="00855115">
        <w:rPr>
          <w:color w:val="auto"/>
        </w:rPr>
        <w:t>IV</w:t>
      </w:r>
      <w:r w:rsidRPr="00855115">
        <w:rPr>
          <w:color w:val="auto"/>
        </w:rPr>
        <w:tab/>
      </w:r>
      <w:r w:rsidRPr="00855115">
        <w:rPr>
          <w:rStyle w:val="Italic"/>
          <w:color w:val="auto"/>
        </w:rPr>
        <w:t>Manual on the Global Data</w:t>
      </w:r>
      <w:r w:rsidRPr="00855115">
        <w:rPr>
          <w:rStyle w:val="Italic"/>
          <w:color w:val="auto"/>
        </w:rPr>
        <w:noBreakHyphen/>
        <w:t>processing and Forecasting System</w:t>
      </w:r>
      <w:r w:rsidRPr="00855115">
        <w:rPr>
          <w:color w:val="auto"/>
        </w:rPr>
        <w:t xml:space="preserve"> (WMO</w:t>
      </w:r>
      <w:r w:rsidRPr="00855115">
        <w:rPr>
          <w:color w:val="auto"/>
        </w:rPr>
        <w:noBreakHyphen/>
        <w:t>No. 485);</w:t>
      </w:r>
    </w:p>
    <w:p w14:paraId="74C751F6" w14:textId="77777777" w:rsidR="00AC7E17" w:rsidRPr="00855115" w:rsidRDefault="00AC7E17" w:rsidP="00AC7E17">
      <w:pPr>
        <w:pStyle w:val="Indent1NOspaceafter"/>
        <w:rPr>
          <w:color w:val="auto"/>
        </w:rPr>
      </w:pPr>
      <w:r w:rsidRPr="00855115">
        <w:rPr>
          <w:color w:val="auto"/>
        </w:rPr>
        <w:t>VI</w:t>
      </w:r>
      <w:r w:rsidRPr="00855115">
        <w:rPr>
          <w:color w:val="auto"/>
        </w:rPr>
        <w:tab/>
      </w:r>
      <w:r w:rsidRPr="00855115">
        <w:rPr>
          <w:rStyle w:val="Italic"/>
          <w:color w:val="auto"/>
        </w:rPr>
        <w:t>Manual on Marine Meteorological Services</w:t>
      </w:r>
      <w:r w:rsidRPr="00855115">
        <w:rPr>
          <w:color w:val="auto"/>
        </w:rPr>
        <w:t xml:space="preserve"> (WMO</w:t>
      </w:r>
      <w:r w:rsidRPr="00855115">
        <w:rPr>
          <w:color w:val="auto"/>
        </w:rPr>
        <w:noBreakHyphen/>
        <w:t>No. 558), Volume I;</w:t>
      </w:r>
    </w:p>
    <w:p w14:paraId="1DA04A46" w14:textId="77777777" w:rsidR="00AC7E17" w:rsidRPr="00855115" w:rsidRDefault="00AC7E17" w:rsidP="00AC7E17">
      <w:pPr>
        <w:pStyle w:val="Indent1NOspaceafter"/>
      </w:pPr>
      <w:r w:rsidRPr="00855115">
        <w:t>VII</w:t>
      </w:r>
      <w:r w:rsidRPr="00855115">
        <w:tab/>
      </w:r>
      <w:r w:rsidRPr="00855115">
        <w:rPr>
          <w:rStyle w:val="Italic"/>
        </w:rPr>
        <w:t>Manual on the WMO Information System</w:t>
      </w:r>
      <w:r w:rsidRPr="00855115">
        <w:t xml:space="preserve"> (WMO</w:t>
      </w:r>
      <w:r w:rsidRPr="00855115">
        <w:noBreakHyphen/>
        <w:t>No. 1060);</w:t>
      </w:r>
    </w:p>
    <w:p w14:paraId="294E154E" w14:textId="77777777" w:rsidR="00AC7E17" w:rsidRPr="00855115" w:rsidRDefault="00AC7E17" w:rsidP="00AC7E17">
      <w:pPr>
        <w:pStyle w:val="Indent1NOspaceafter"/>
      </w:pPr>
      <w:r w:rsidRPr="00855115">
        <w:t>VIII</w:t>
      </w:r>
      <w:r w:rsidRPr="00855115">
        <w:tab/>
      </w:r>
      <w:r w:rsidRPr="00855115">
        <w:rPr>
          <w:rStyle w:val="Italic"/>
        </w:rPr>
        <w:t>Manual on the WMO Integrated Global Observing System</w:t>
      </w:r>
      <w:r w:rsidRPr="00855115">
        <w:t xml:space="preserve"> (WMO</w:t>
      </w:r>
      <w:r w:rsidRPr="00855115">
        <w:noBreakHyphen/>
        <w:t>No. 1160);</w:t>
      </w:r>
    </w:p>
    <w:p w14:paraId="33941BD1" w14:textId="77777777" w:rsidR="00AC7E17" w:rsidRPr="00855115" w:rsidRDefault="00AC7E17" w:rsidP="00AC7E17">
      <w:pPr>
        <w:pStyle w:val="Indent1"/>
      </w:pPr>
      <w:r w:rsidRPr="00855115">
        <w:t>IX</w:t>
      </w:r>
      <w:r w:rsidRPr="00855115">
        <w:tab/>
      </w:r>
      <w:r w:rsidRPr="00855115">
        <w:rPr>
          <w:rStyle w:val="Italic"/>
        </w:rPr>
        <w:t>Manual on the High-quality Global Data Management Framework for Climate</w:t>
      </w:r>
      <w:r w:rsidRPr="00855115">
        <w:t xml:space="preserve"> (WMO-No.</w:t>
      </w:r>
      <w:r w:rsidRPr="00855115">
        <w:rPr>
          <w:rStyle w:val="Spacenon-breaking"/>
        </w:rPr>
        <w:t xml:space="preserve"> </w:t>
      </w:r>
      <w:r w:rsidRPr="00855115">
        <w:t>1238).</w:t>
      </w:r>
    </w:p>
    <w:p w14:paraId="53FBE988" w14:textId="77777777" w:rsidR="00AC7E17" w:rsidRPr="00855115" w:rsidRDefault="00AC7E17" w:rsidP="00AC7E17">
      <w:pPr>
        <w:pStyle w:val="Bodytext"/>
        <w:rPr>
          <w:lang w:val="en-GB"/>
        </w:rPr>
      </w:pPr>
      <w:r w:rsidRPr="00855115">
        <w:rPr>
          <w:lang w:val="en-GB"/>
        </w:rPr>
        <w:t>10.</w:t>
      </w:r>
      <w:r w:rsidRPr="00855115">
        <w:rPr>
          <w:lang w:val="en-GB"/>
        </w:rPr>
        <w:tab/>
        <w:t xml:space="preserve">Texts called appendices, appearing in the </w:t>
      </w:r>
      <w:r w:rsidRPr="00855115">
        <w:rPr>
          <w:rStyle w:val="Italic"/>
          <w:lang w:val="en-GB"/>
        </w:rPr>
        <w:t>Technical Regulations</w:t>
      </w:r>
      <w:r w:rsidRPr="00855115">
        <w:rPr>
          <w:lang w:val="en-GB"/>
        </w:rPr>
        <w:t xml:space="preserve"> or in an annex to the </w:t>
      </w:r>
      <w:r w:rsidRPr="00855115">
        <w:rPr>
          <w:rStyle w:val="Italic"/>
          <w:lang w:val="en-GB"/>
        </w:rPr>
        <w:t>Technical Regulations</w:t>
      </w:r>
      <w:r w:rsidRPr="00855115">
        <w:rPr>
          <w:lang w:val="en-GB"/>
        </w:rPr>
        <w:t>, have the same status as the Regulations to which they refer.</w:t>
      </w:r>
    </w:p>
    <w:p w14:paraId="023AE0A0" w14:textId="77777777" w:rsidR="00AC7E17" w:rsidRPr="00855115" w:rsidRDefault="00AC7E17" w:rsidP="00AC7E17">
      <w:pPr>
        <w:pStyle w:val="Subheading1"/>
      </w:pPr>
      <w:r w:rsidRPr="00855115">
        <w:t>Status of notes and attachments</w:t>
      </w:r>
    </w:p>
    <w:p w14:paraId="27C801EA" w14:textId="77777777" w:rsidR="00AC7E17" w:rsidRPr="00855115" w:rsidRDefault="00AC7E17" w:rsidP="00AC7E17">
      <w:pPr>
        <w:pStyle w:val="Bodytext"/>
        <w:rPr>
          <w:lang w:val="en-GB"/>
        </w:rPr>
      </w:pPr>
      <w:r w:rsidRPr="00855115">
        <w:rPr>
          <w:lang w:val="en-GB"/>
        </w:rPr>
        <w:t>11.</w:t>
      </w:r>
      <w:r w:rsidRPr="00855115">
        <w:rPr>
          <w:lang w:val="en-GB"/>
        </w:rPr>
        <w:tab/>
        <w:t xml:space="preserve">Certain notes (preceded by the indication “Note”) are included in the </w:t>
      </w:r>
      <w:r w:rsidRPr="00855115">
        <w:rPr>
          <w:rStyle w:val="Italic"/>
          <w:lang w:val="en-GB"/>
        </w:rPr>
        <w:t>Technical Regulations</w:t>
      </w:r>
      <w:r w:rsidRPr="00855115">
        <w:rPr>
          <w:lang w:val="en-GB"/>
        </w:rPr>
        <w:t xml:space="preserve"> for explanatory purposes; they may, for instance, refer to relevant WMO Guides and publications. These notes do not have the status of Technical Regulations.</w:t>
      </w:r>
    </w:p>
    <w:p w14:paraId="3EFE32CB" w14:textId="77777777" w:rsidR="00AC7E17" w:rsidRPr="00855115" w:rsidRDefault="00AC7E17" w:rsidP="00AC7E17">
      <w:pPr>
        <w:pStyle w:val="Bodytext"/>
        <w:rPr>
          <w:lang w:val="en-GB"/>
        </w:rPr>
      </w:pPr>
      <w:r w:rsidRPr="00855115">
        <w:rPr>
          <w:lang w:val="en-GB"/>
        </w:rPr>
        <w:t>12.</w:t>
      </w:r>
      <w:r w:rsidRPr="00855115">
        <w:rPr>
          <w:lang w:val="en-GB"/>
        </w:rPr>
        <w:tab/>
        <w:t xml:space="preserve">The </w:t>
      </w:r>
      <w:r w:rsidRPr="00855115">
        <w:rPr>
          <w:rStyle w:val="Italic"/>
          <w:lang w:val="en-GB"/>
        </w:rPr>
        <w:t>Technical Regulations</w:t>
      </w:r>
      <w:r w:rsidRPr="00855115">
        <w:rPr>
          <w:lang w:val="en-GB"/>
        </w:rPr>
        <w:t xml:space="preserve"> may also include attachments, which usually contain detailed guidelines related to </w:t>
      </w:r>
      <w:r w:rsidRPr="00855115">
        <w:rPr>
          <w:rStyle w:val="Italic"/>
          <w:lang w:val="en-GB"/>
        </w:rPr>
        <w:t>standard</w:t>
      </w:r>
      <w:r w:rsidRPr="00855115">
        <w:rPr>
          <w:lang w:val="en-GB"/>
        </w:rPr>
        <w:t xml:space="preserve"> and </w:t>
      </w:r>
      <w:r w:rsidRPr="00855115">
        <w:rPr>
          <w:rStyle w:val="Italic"/>
          <w:lang w:val="en-GB"/>
        </w:rPr>
        <w:t>recommended</w:t>
      </w:r>
      <w:r w:rsidRPr="00855115">
        <w:rPr>
          <w:lang w:val="en-GB"/>
        </w:rPr>
        <w:t xml:space="preserve"> practices and procedures. Attachments, however, do not have regulatory status.</w:t>
      </w:r>
    </w:p>
    <w:p w14:paraId="38EF7CD9" w14:textId="77777777" w:rsidR="00AC7E17" w:rsidRPr="00855115" w:rsidRDefault="00AC7E17" w:rsidP="00AC7E17">
      <w:pPr>
        <w:pStyle w:val="Subheading1"/>
      </w:pPr>
      <w:r w:rsidRPr="00855115">
        <w:t xml:space="preserve">Updating of the </w:t>
      </w:r>
      <w:r w:rsidRPr="00855115">
        <w:rPr>
          <w:rStyle w:val="Semibolditalic0"/>
        </w:rPr>
        <w:t>Technical Regulations</w:t>
      </w:r>
      <w:r w:rsidRPr="00855115">
        <w:t xml:space="preserve"> and their annexes (Manuals)</w:t>
      </w:r>
    </w:p>
    <w:p w14:paraId="56956846" w14:textId="77777777" w:rsidR="00AC7E17" w:rsidRPr="00855115" w:rsidRDefault="00AC7E17" w:rsidP="00AC7E17">
      <w:pPr>
        <w:pStyle w:val="Bodytext"/>
        <w:rPr>
          <w:lang w:val="en-GB"/>
        </w:rPr>
      </w:pPr>
      <w:r w:rsidRPr="00855115">
        <w:rPr>
          <w:lang w:val="en-GB"/>
        </w:rPr>
        <w:t>13.</w:t>
      </w:r>
      <w:r w:rsidRPr="00855115">
        <w:rPr>
          <w:lang w:val="en-GB"/>
        </w:rPr>
        <w:tab/>
        <w:t xml:space="preserve">The </w:t>
      </w:r>
      <w:r w:rsidRPr="00855115">
        <w:rPr>
          <w:rStyle w:val="Italic"/>
          <w:lang w:val="en-GB"/>
        </w:rPr>
        <w:t>Technical Regulations</w:t>
      </w:r>
      <w:r w:rsidRPr="00855115">
        <w:rPr>
          <w:lang w:val="en-GB"/>
        </w:rPr>
        <w:t xml:space="preserve"> are updated, as necessary, in the light of developments in meteorology and hydrology and related techniques, and in the application of meteorology and operational hydrology. Certain principles previously agreed upon by Congress and applied in the selection of material for inclusion in the Technical Regulations are reproduced below. These principles provide guidance for constituent bodies, in particular technical commissions, when dealing with matters pertaining to the Technical Regulations:</w:t>
      </w:r>
    </w:p>
    <w:p w14:paraId="3CCE1E4C" w14:textId="77777777" w:rsidR="00AC7E17" w:rsidRPr="00855115" w:rsidRDefault="00AC7E17" w:rsidP="00AC7E17">
      <w:pPr>
        <w:pStyle w:val="Indent1"/>
      </w:pPr>
      <w:r w:rsidRPr="00855115">
        <w:t>(a)</w:t>
      </w:r>
      <w:r w:rsidRPr="00855115">
        <w:tab/>
        <w:t xml:space="preserve">Technical commissions should not recommend that a Regulation be a </w:t>
      </w:r>
      <w:r w:rsidRPr="00855115">
        <w:rPr>
          <w:rStyle w:val="Italic"/>
        </w:rPr>
        <w:t>standard</w:t>
      </w:r>
      <w:r w:rsidRPr="00855115">
        <w:t xml:space="preserve"> practice unless it is supported by a strong majority;</w:t>
      </w:r>
    </w:p>
    <w:p w14:paraId="4A6D0D6B" w14:textId="77777777" w:rsidR="00AC7E17" w:rsidRPr="00855115" w:rsidRDefault="00AC7E17" w:rsidP="00AC7E17">
      <w:pPr>
        <w:pStyle w:val="Indent1"/>
      </w:pPr>
      <w:r w:rsidRPr="00855115">
        <w:t>(b)</w:t>
      </w:r>
      <w:r w:rsidRPr="00855115">
        <w:tab/>
        <w:t>Technical Regulations should contain appropriate instructions to Members regarding implementation of the provision in question;</w:t>
      </w:r>
    </w:p>
    <w:p w14:paraId="54A8AA78" w14:textId="77777777" w:rsidR="00AC7E17" w:rsidRPr="00855115" w:rsidRDefault="00AC7E17" w:rsidP="00AC7E17">
      <w:pPr>
        <w:pStyle w:val="Indent1"/>
      </w:pPr>
      <w:r w:rsidRPr="00855115">
        <w:t>(c)</w:t>
      </w:r>
      <w:r w:rsidRPr="00855115">
        <w:tab/>
        <w:t>No major changes should be made to the Technical Regulations without consulting the appropriate technical commissions;</w:t>
      </w:r>
    </w:p>
    <w:p w14:paraId="65A0AD4F" w14:textId="77777777" w:rsidR="00AC7E17" w:rsidRPr="00855115" w:rsidRDefault="00AC7E17" w:rsidP="00AC7E17">
      <w:pPr>
        <w:pStyle w:val="Indent1"/>
      </w:pPr>
      <w:r w:rsidRPr="00855115">
        <w:lastRenderedPageBreak/>
        <w:t>(d)</w:t>
      </w:r>
      <w:r w:rsidRPr="00855115">
        <w:tab/>
        <w:t>Any amendments to the Technical Regulations submitted by Members or by constituent bodies should be communicated to all Members at least three months before they are submitted to Congress.</w:t>
      </w:r>
    </w:p>
    <w:p w14:paraId="6025A93B" w14:textId="77777777" w:rsidR="00AC7E17" w:rsidRPr="00855115" w:rsidRDefault="00AC7E17" w:rsidP="00AC7E17">
      <w:pPr>
        <w:pStyle w:val="Bodytext"/>
        <w:rPr>
          <w:lang w:val="en-GB"/>
        </w:rPr>
      </w:pPr>
      <w:r w:rsidRPr="00855115">
        <w:rPr>
          <w:lang w:val="en-GB"/>
        </w:rPr>
        <w:t>14.</w:t>
      </w:r>
      <w:r w:rsidRPr="00855115">
        <w:rPr>
          <w:lang w:val="en-GB"/>
        </w:rPr>
        <w:tab/>
        <w:t xml:space="preserve">Amendments to the </w:t>
      </w:r>
      <w:r w:rsidRPr="00855115">
        <w:rPr>
          <w:rStyle w:val="Italic"/>
          <w:lang w:val="en-GB"/>
        </w:rPr>
        <w:t>Technical Regulations</w:t>
      </w:r>
      <w:r w:rsidRPr="00855115">
        <w:rPr>
          <w:lang w:val="en-GB"/>
        </w:rPr>
        <w:t xml:space="preserve"> – as a rule – are approved by Congress.</w:t>
      </w:r>
    </w:p>
    <w:p w14:paraId="1FDA2E1A" w14:textId="77777777" w:rsidR="00AC7E17" w:rsidRPr="00855115" w:rsidRDefault="00AC7E17" w:rsidP="00AC7E17">
      <w:pPr>
        <w:pStyle w:val="Bodytext"/>
        <w:rPr>
          <w:lang w:val="en-GB"/>
        </w:rPr>
      </w:pPr>
      <w:r w:rsidRPr="00855115">
        <w:rPr>
          <w:lang w:val="en-GB"/>
        </w:rPr>
        <w:t>15.</w:t>
      </w:r>
      <w:r w:rsidRPr="00855115">
        <w:rPr>
          <w:lang w:val="en-GB"/>
        </w:rPr>
        <w:tab/>
        <w:t xml:space="preserve">If a recommendation for an amendment is made by a session of the appropriate technical commission and if the new regulation needs to be implemented before the next session of Congress, the Executive Council may, on behalf of the Organization, approve the amendment in accordance with Article 14 (c) of the Convention. Amendments to annexes to the </w:t>
      </w:r>
      <w:r w:rsidRPr="00855115">
        <w:rPr>
          <w:rStyle w:val="Italic"/>
          <w:lang w:val="en-GB"/>
        </w:rPr>
        <w:t>Technical Regulation</w:t>
      </w:r>
      <w:r w:rsidRPr="00855115">
        <w:rPr>
          <w:lang w:val="en-GB"/>
        </w:rPr>
        <w:t>s proposed by the appropriate technical commissions are normally approved by the Executive Council.</w:t>
      </w:r>
    </w:p>
    <w:p w14:paraId="102763FB" w14:textId="77777777" w:rsidR="00AC7E17" w:rsidRPr="00855115" w:rsidRDefault="00AC7E17" w:rsidP="00AC7E17">
      <w:pPr>
        <w:pStyle w:val="Bodytext"/>
        <w:rPr>
          <w:lang w:val="en-GB"/>
        </w:rPr>
      </w:pPr>
      <w:r w:rsidRPr="00855115">
        <w:rPr>
          <w:lang w:val="en-GB"/>
        </w:rPr>
        <w:t>16.</w:t>
      </w:r>
      <w:r w:rsidRPr="00855115">
        <w:rPr>
          <w:lang w:val="en-GB"/>
        </w:rPr>
        <w:tab/>
        <w:t>If a recommendation for an amendment is made by the appropriate technical commission and the implementation of the new regulation is urgent, the President of the Organization may, on behalf of the Executive Council, take action as provided by Regulation 8 (5) of the General Regulations.</w:t>
      </w:r>
    </w:p>
    <w:p w14:paraId="52334111" w14:textId="77777777" w:rsidR="00AC7E17" w:rsidRPr="00855115" w:rsidRDefault="00AC7E17" w:rsidP="00AC7E17">
      <w:pPr>
        <w:pStyle w:val="Note"/>
      </w:pPr>
      <w:r w:rsidRPr="00855115">
        <w:t>Note:</w:t>
      </w:r>
      <w:r w:rsidRPr="00855115">
        <w:tab/>
        <w:t>A simple (fast</w:t>
      </w:r>
      <w:r w:rsidRPr="00855115">
        <w:noBreakHyphen/>
        <w:t>track) procedure may be used for amendments to technical specifications in Annexes II (</w:t>
      </w:r>
      <w:r w:rsidRPr="00855115">
        <w:rPr>
          <w:rStyle w:val="Italic"/>
        </w:rPr>
        <w:t>Manual on Codes</w:t>
      </w:r>
      <w:r w:rsidRPr="00855115">
        <w:rPr>
          <w:lang w:eastAsia="zh-TW"/>
        </w:rPr>
        <w:t xml:space="preserve"> (WMO-No.</w:t>
      </w:r>
      <w:r w:rsidRPr="00855115">
        <w:rPr>
          <w:rStyle w:val="Spacenon-breaking"/>
        </w:rPr>
        <w:t xml:space="preserve"> </w:t>
      </w:r>
      <w:r w:rsidRPr="00855115">
        <w:rPr>
          <w:lang w:eastAsia="zh-TW"/>
        </w:rPr>
        <w:t>306)), III (</w:t>
      </w:r>
      <w:r w:rsidRPr="00855115">
        <w:rPr>
          <w:rStyle w:val="Italic"/>
        </w:rPr>
        <w:t>Manual on the Global Telecommunication System</w:t>
      </w:r>
      <w:r w:rsidRPr="00855115">
        <w:rPr>
          <w:lang w:eastAsia="zh-TW"/>
        </w:rPr>
        <w:t xml:space="preserve"> (WMO-No.</w:t>
      </w:r>
      <w:r w:rsidRPr="00855115">
        <w:rPr>
          <w:rStyle w:val="Spacenon-breaking"/>
        </w:rPr>
        <w:t xml:space="preserve"> </w:t>
      </w:r>
      <w:r w:rsidRPr="00855115">
        <w:rPr>
          <w:lang w:eastAsia="zh-TW"/>
        </w:rPr>
        <w:t>386)), IV (</w:t>
      </w:r>
      <w:r w:rsidRPr="00855115">
        <w:rPr>
          <w:rStyle w:val="Italic"/>
        </w:rPr>
        <w:t>Manual on the Global Data-processing and Forecasting System</w:t>
      </w:r>
      <w:r w:rsidRPr="00855115">
        <w:rPr>
          <w:lang w:eastAsia="zh-TW"/>
        </w:rPr>
        <w:t xml:space="preserve"> (WMO-No.</w:t>
      </w:r>
      <w:r w:rsidRPr="00855115">
        <w:rPr>
          <w:rStyle w:val="Spacenon-breaking"/>
        </w:rPr>
        <w:t xml:space="preserve"> </w:t>
      </w:r>
      <w:r w:rsidRPr="00855115">
        <w:rPr>
          <w:lang w:eastAsia="zh-TW"/>
        </w:rPr>
        <w:t>485)), VII (</w:t>
      </w:r>
      <w:r w:rsidRPr="00855115">
        <w:rPr>
          <w:rStyle w:val="Italic"/>
        </w:rPr>
        <w:t>Manual on the WMO Information System</w:t>
      </w:r>
      <w:r w:rsidRPr="00855115">
        <w:rPr>
          <w:lang w:eastAsia="zh-TW"/>
        </w:rPr>
        <w:t xml:space="preserve"> (WMO-No.</w:t>
      </w:r>
      <w:r w:rsidRPr="00855115">
        <w:rPr>
          <w:rStyle w:val="Spacenon-breaking"/>
        </w:rPr>
        <w:t xml:space="preserve"> </w:t>
      </w:r>
      <w:r w:rsidRPr="00855115">
        <w:rPr>
          <w:lang w:eastAsia="zh-TW"/>
        </w:rPr>
        <w:t>1060) and VIII (</w:t>
      </w:r>
      <w:r w:rsidRPr="00855115">
        <w:rPr>
          <w:rStyle w:val="Italic"/>
        </w:rPr>
        <w:t>Manual on the WMO Integrated Global Observing System</w:t>
      </w:r>
      <w:r w:rsidRPr="00855115">
        <w:rPr>
          <w:lang w:eastAsia="zh-TW"/>
        </w:rPr>
        <w:t xml:space="preserve"> (WMO-No.</w:t>
      </w:r>
      <w:r w:rsidRPr="00855115">
        <w:rPr>
          <w:rStyle w:val="Spacenon-breaking"/>
        </w:rPr>
        <w:t xml:space="preserve"> </w:t>
      </w:r>
      <w:r w:rsidRPr="00855115">
        <w:rPr>
          <w:lang w:eastAsia="zh-TW"/>
        </w:rPr>
        <w:t>1160</w:t>
      </w:r>
      <w:r w:rsidRPr="00855115">
        <w:t>)). Application of the simple (fast-track) procedure is defined in the appendix to these General Provisions.</w:t>
      </w:r>
    </w:p>
    <w:p w14:paraId="1353FB73" w14:textId="77777777" w:rsidR="00AC7E17" w:rsidRPr="00855115" w:rsidRDefault="00AC7E17" w:rsidP="00AC7E17">
      <w:pPr>
        <w:pStyle w:val="Bodytext"/>
        <w:rPr>
          <w:lang w:val="en-GB"/>
        </w:rPr>
      </w:pPr>
      <w:r w:rsidRPr="00855115">
        <w:rPr>
          <w:lang w:val="en-GB"/>
        </w:rPr>
        <w:t>17.</w:t>
      </w:r>
      <w:r w:rsidRPr="00855115">
        <w:rPr>
          <w:lang w:val="en-GB"/>
        </w:rPr>
        <w:tab/>
        <w:t xml:space="preserve">After each session of Congress (every four years), a new edition of the </w:t>
      </w:r>
      <w:r w:rsidRPr="00855115">
        <w:rPr>
          <w:rStyle w:val="Italic"/>
          <w:lang w:val="en-GB"/>
        </w:rPr>
        <w:t>Technical Regulations</w:t>
      </w:r>
      <w:r w:rsidRPr="00855115">
        <w:rPr>
          <w:lang w:val="en-GB"/>
        </w:rPr>
        <w:t xml:space="preserve">, including the amendments approved by Congress, is issued. With regard to the amendments between sessions of Congress, Volumes I and III of the </w:t>
      </w:r>
      <w:r w:rsidRPr="00855115">
        <w:rPr>
          <w:rStyle w:val="Italic"/>
          <w:lang w:val="en-GB"/>
        </w:rPr>
        <w:t>Technical Regulations</w:t>
      </w:r>
      <w:r w:rsidRPr="00855115">
        <w:rPr>
          <w:lang w:val="en-GB"/>
        </w:rPr>
        <w:t xml:space="preserve"> are updated, as necessary, upon approval of changes thereto by the Executive Council. The </w:t>
      </w:r>
      <w:r w:rsidRPr="00855115">
        <w:rPr>
          <w:rStyle w:val="Italic"/>
          <w:lang w:val="en-GB"/>
        </w:rPr>
        <w:t>Technical Regulations</w:t>
      </w:r>
      <w:r w:rsidRPr="00855115">
        <w:rPr>
          <w:lang w:val="en-GB"/>
        </w:rPr>
        <w:t xml:space="preserve"> updated as a result of an approved amendment by the Executive Council are considered a new update of the current edition. The material in Volume II is prepared by the World Meteorological Organization and the International Civil Aviation Organization working in close cooperation, in accordance with the Working Arrangements agreed by these Organizations. In order to ensure consistency between Volume II and Annex 3 to the Convention on International Civil Aviation – </w:t>
      </w:r>
      <w:r w:rsidRPr="00855115">
        <w:rPr>
          <w:rStyle w:val="Italic"/>
          <w:lang w:val="en-GB"/>
        </w:rPr>
        <w:t>Meteorological Service for International Air Navigation</w:t>
      </w:r>
      <w:r w:rsidRPr="00855115">
        <w:rPr>
          <w:lang w:val="en-GB"/>
        </w:rPr>
        <w:t>, the issuance of amendments to Volume II is synchronized with the respective amendments to Annex 3 by the International Civil Aviation Organization.</w:t>
      </w:r>
    </w:p>
    <w:p w14:paraId="17E22F31" w14:textId="77777777" w:rsidR="00AC7E17" w:rsidRPr="00855115" w:rsidRDefault="00AC7E17" w:rsidP="00AC7E17">
      <w:pPr>
        <w:pStyle w:val="Note"/>
      </w:pPr>
      <w:r w:rsidRPr="00855115">
        <w:t>Note:</w:t>
      </w:r>
      <w:r w:rsidRPr="00855115">
        <w:tab/>
        <w:t>Editions are identified by the year of the respective session of Congress whereas updates are identified by the year of approval by the Executive Council, for example “Updated in 2018”.</w:t>
      </w:r>
    </w:p>
    <w:p w14:paraId="5B39180E" w14:textId="77777777" w:rsidR="00AC7E17" w:rsidRPr="00855115" w:rsidRDefault="00AC7E17" w:rsidP="00AC7E17">
      <w:pPr>
        <w:pStyle w:val="Subheading1"/>
      </w:pPr>
      <w:r w:rsidRPr="00855115">
        <w:t>WMO Guides</w:t>
      </w:r>
    </w:p>
    <w:p w14:paraId="385CC633" w14:textId="77777777" w:rsidR="00AC7E17" w:rsidRPr="00855115" w:rsidRDefault="00AC7E17" w:rsidP="00AC7E17">
      <w:pPr>
        <w:pStyle w:val="Bodytext"/>
        <w:rPr>
          <w:lang w:val="en-GB"/>
        </w:rPr>
      </w:pPr>
      <w:r w:rsidRPr="00855115">
        <w:rPr>
          <w:lang w:val="en-GB"/>
        </w:rPr>
        <w:t>18.</w:t>
      </w:r>
      <w:r w:rsidRPr="00855115">
        <w:rPr>
          <w:lang w:val="en-GB"/>
        </w:rPr>
        <w:tab/>
        <w:t xml:space="preserve">In addition to the </w:t>
      </w:r>
      <w:r w:rsidRPr="00855115">
        <w:rPr>
          <w:rStyle w:val="Italic"/>
          <w:lang w:val="en-GB"/>
        </w:rPr>
        <w:t>Technical Regulations</w:t>
      </w:r>
      <w:r w:rsidRPr="00855115">
        <w:rPr>
          <w:lang w:val="en-GB"/>
        </w:rPr>
        <w:t>, appropriate Guides are published by the Organization. They describe practices, procedures and specifications which Members are invited to follow or implement in establishing and conducting their arrangements for compliance with the Technical Regulations, and in otherwise developing meteorological and hydrological services in their respective countries. The Guides are updated, as necessary, in the light of scientific and technological developments in hydrometeorology, climatology and their applications. The technical commissions are responsible for the selection of material to be included in the Guides. These Guides and their subsequent amendments shall be considered by the Executive Council.</w:t>
      </w:r>
    </w:p>
    <w:p w14:paraId="5A2C68B2" w14:textId="77777777" w:rsidR="00AC7E17" w:rsidRPr="00855115" w:rsidRDefault="00AC7E17" w:rsidP="00AC7E17">
      <w:pPr>
        <w:pStyle w:val="THEEND"/>
      </w:pPr>
    </w:p>
    <w:p w14:paraId="74B94A28" w14:textId="77777777" w:rsidR="00AC7E17" w:rsidRPr="00855115" w:rsidRDefault="00AC7E17" w:rsidP="00AC7E17">
      <w:pPr>
        <w:pStyle w:val="Bodytext"/>
        <w:rPr>
          <w:lang w:val="en-GB" w:eastAsia="en-US"/>
        </w:rPr>
      </w:pPr>
      <w:r w:rsidRPr="00855115">
        <w:rPr>
          <w:lang w:val="en-GB" w:eastAsia="en-US"/>
        </w:rPr>
        <w:br w:type="page"/>
      </w:r>
    </w:p>
    <w:p w14:paraId="035EC40A" w14:textId="77777777" w:rsidR="00AC7E17" w:rsidRPr="00855115" w:rsidRDefault="00AC7E17" w:rsidP="00AC7E17">
      <w:pPr>
        <w:pStyle w:val="ChapterheadNOToC"/>
      </w:pPr>
      <w:r w:rsidRPr="00855115">
        <w:lastRenderedPageBreak/>
        <w:t>APPENDIX. PROCEDURES FOR AMENDING WM</w:t>
      </w:r>
      <w:bookmarkStart w:id="1" w:name="_GoBack"/>
      <w:bookmarkEnd w:id="1"/>
      <w:r w:rsidRPr="00855115">
        <w:t>O MANUALS AND GUIDES THAT ARE THE RESPONSIBILITY OF THE COMMISSION FOR BASIC SYSTEMS</w:t>
      </w:r>
      <w:bookmarkStart w:id="2" w:name="_p_40AC05DBE48B184F8F6F158E510E1D78"/>
      <w:bookmarkEnd w:id="2"/>
    </w:p>
    <w:p w14:paraId="65936F80" w14:textId="77777777" w:rsidR="00AC7E17" w:rsidRPr="00855115" w:rsidRDefault="00AC7E17" w:rsidP="00AC7E17">
      <w:pPr>
        <w:pStyle w:val="Heading1NOToC"/>
        <w:rPr>
          <w:lang w:val="en-GB"/>
        </w:rPr>
      </w:pPr>
      <w:r w:rsidRPr="00855115">
        <w:rPr>
          <w:lang w:val="en-GB"/>
        </w:rPr>
        <w:t>1.</w:t>
      </w:r>
      <w:r w:rsidRPr="00855115">
        <w:rPr>
          <w:lang w:val="en-GB"/>
        </w:rPr>
        <w:tab/>
        <w:t>DESIGNATION OF RESPONSIBLE COMMITTEES</w:t>
      </w:r>
    </w:p>
    <w:p w14:paraId="6429605B" w14:textId="77777777" w:rsidR="00AC7E17" w:rsidRPr="00855115" w:rsidRDefault="00AC7E17" w:rsidP="00AC7E17">
      <w:pPr>
        <w:pStyle w:val="Bodytext"/>
        <w:rPr>
          <w:lang w:val="en-GB"/>
        </w:rPr>
      </w:pPr>
      <w:r w:rsidRPr="00855115">
        <w:rPr>
          <w:lang w:val="en-GB"/>
        </w:rPr>
        <w:t>The Commission for Basic Systems (CBS) shall, for each Manual and Guide, designate one of its Open Programme Area Groups (OPAGs) as being responsible for that Manual and its associated technical guides. The Open Programme Area Group may choose to designate one of its Expert Teams as the designated committee for managing changes to all or part of that Manual; if no Expert Team is designated, the Implementation Coordination Team for the OPAG takes on the role of the designated committee.</w:t>
      </w:r>
    </w:p>
    <w:p w14:paraId="2262819D" w14:textId="77777777" w:rsidR="00AC7E17" w:rsidRPr="00855115" w:rsidRDefault="00AC7E17" w:rsidP="00AC7E17">
      <w:pPr>
        <w:pStyle w:val="Heading1NOToC"/>
        <w:rPr>
          <w:lang w:val="en-GB"/>
        </w:rPr>
      </w:pPr>
      <w:r w:rsidRPr="00855115">
        <w:rPr>
          <w:lang w:val="en-GB"/>
        </w:rPr>
        <w:t>2.</w:t>
      </w:r>
      <w:r w:rsidRPr="00855115">
        <w:rPr>
          <w:lang w:val="en-GB"/>
        </w:rPr>
        <w:tab/>
        <w:t>GENERAL VALIDATION AND IMPLEMENTATION PROCEDURES</w:t>
      </w:r>
    </w:p>
    <w:p w14:paraId="381335DC" w14:textId="77777777" w:rsidR="00AC7E17" w:rsidRPr="00855115" w:rsidRDefault="00AC7E17" w:rsidP="00AC7E17">
      <w:pPr>
        <w:pStyle w:val="Heading2NOToC"/>
        <w:rPr>
          <w:lang w:val="en-GB"/>
        </w:rPr>
      </w:pPr>
      <w:r w:rsidRPr="00855115">
        <w:rPr>
          <w:lang w:val="en-GB"/>
        </w:rPr>
        <w:t>2.1</w:t>
      </w:r>
      <w:r w:rsidRPr="00855115">
        <w:rPr>
          <w:lang w:val="en-GB"/>
        </w:rPr>
        <w:tab/>
        <w:t>Proposal of amendments</w:t>
      </w:r>
    </w:p>
    <w:p w14:paraId="5405F9E2" w14:textId="77777777" w:rsidR="00AC7E17" w:rsidRPr="00855115" w:rsidRDefault="00AC7E17" w:rsidP="00AC7E17">
      <w:pPr>
        <w:pStyle w:val="Bodytext"/>
        <w:rPr>
          <w:lang w:val="en-GB"/>
        </w:rPr>
      </w:pPr>
      <w:r w:rsidRPr="00855115">
        <w:rPr>
          <w:lang w:val="en-GB"/>
        </w:rPr>
        <w:t>Amendments to a Manual or a Guide managed by CBS shall be proposed in writing to the Secretariat. The proposal shall specify the needs, purposes and requirements and include information on a contact point for technical matters.</w:t>
      </w:r>
    </w:p>
    <w:p w14:paraId="04503F74" w14:textId="77777777" w:rsidR="00AC7E17" w:rsidRPr="00855115" w:rsidRDefault="00AC7E17" w:rsidP="00AC7E17">
      <w:pPr>
        <w:pStyle w:val="Heading2NOToC"/>
        <w:rPr>
          <w:lang w:val="en-GB"/>
        </w:rPr>
      </w:pPr>
      <w:r w:rsidRPr="00855115">
        <w:rPr>
          <w:lang w:val="en-GB"/>
        </w:rPr>
        <w:t>2.2</w:t>
      </w:r>
      <w:r w:rsidRPr="00855115">
        <w:rPr>
          <w:lang w:val="en-GB"/>
        </w:rPr>
        <w:tab/>
        <w:t>Drafting recommendation</w:t>
      </w:r>
    </w:p>
    <w:p w14:paraId="159EEB48" w14:textId="77777777" w:rsidR="00AC7E17" w:rsidRPr="00855115" w:rsidRDefault="00AC7E17" w:rsidP="00AC7E17">
      <w:pPr>
        <w:pStyle w:val="Bodytext"/>
        <w:rPr>
          <w:lang w:val="en-GB"/>
        </w:rPr>
      </w:pPr>
      <w:r w:rsidRPr="00855115">
        <w:rPr>
          <w:lang w:val="en-GB"/>
        </w:rPr>
        <w:t>The designated committee for the relevant part of a Manual or a Guide, supported by the Secretariat, shall validate the stated requirement (unless it is consequential to an amendment to the WMO Technical Regulations) and develop a draft recommendation to respond to the requirement, as appropriate.</w:t>
      </w:r>
    </w:p>
    <w:p w14:paraId="0CB4EE18" w14:textId="77777777" w:rsidR="00AC7E17" w:rsidRPr="00855115" w:rsidRDefault="00AC7E17" w:rsidP="00AC7E17">
      <w:pPr>
        <w:pStyle w:val="Heading2NOToC"/>
        <w:rPr>
          <w:lang w:val="en-GB"/>
        </w:rPr>
      </w:pPr>
      <w:r w:rsidRPr="00855115">
        <w:rPr>
          <w:lang w:val="en-GB"/>
        </w:rPr>
        <w:t>2.3</w:t>
      </w:r>
      <w:r w:rsidRPr="00855115">
        <w:rPr>
          <w:lang w:val="en-GB"/>
        </w:rPr>
        <w:tab/>
        <w:t>Procedures for approval</w:t>
      </w:r>
    </w:p>
    <w:p w14:paraId="141EC665" w14:textId="77777777" w:rsidR="00AC7E17" w:rsidRPr="00855115" w:rsidRDefault="00AC7E17" w:rsidP="00AC7E17">
      <w:pPr>
        <w:pStyle w:val="Bodytext"/>
        <w:rPr>
          <w:lang w:val="en-GB"/>
        </w:rPr>
      </w:pPr>
      <w:r w:rsidRPr="00855115">
        <w:rPr>
          <w:lang w:val="en-GB"/>
        </w:rPr>
        <w:t>After a draft recommendation of the designated committee is validated in accordance with the procedure given in section</w:t>
      </w:r>
      <w:r w:rsidRPr="00855115">
        <w:t> </w:t>
      </w:r>
      <w:r w:rsidRPr="00855115">
        <w:rPr>
          <w:lang w:val="en-GB"/>
        </w:rPr>
        <w:t>7 below, depending on the type of amendments, the designated committee should select one of the following procedures for the approval of the amendments:</w:t>
      </w:r>
    </w:p>
    <w:p w14:paraId="7BADC297" w14:textId="77777777" w:rsidR="00AC7E17" w:rsidRPr="00855115" w:rsidRDefault="00AC7E17" w:rsidP="00AC7E17">
      <w:pPr>
        <w:pStyle w:val="Indent1"/>
      </w:pPr>
      <w:r w:rsidRPr="00855115">
        <w:t>(a)</w:t>
      </w:r>
      <w:r w:rsidRPr="00855115">
        <w:tab/>
        <w:t>Simple (fast-track) procedure (see section</w:t>
      </w:r>
      <w:r w:rsidRPr="00855115">
        <w:rPr>
          <w:lang w:val="en-US"/>
        </w:rPr>
        <w:t> </w:t>
      </w:r>
      <w:r w:rsidRPr="00855115">
        <w:t>3 below);</w:t>
      </w:r>
    </w:p>
    <w:p w14:paraId="540F1A02" w14:textId="77777777" w:rsidR="00AC7E17" w:rsidRPr="00855115" w:rsidRDefault="00AC7E17" w:rsidP="00AC7E17">
      <w:pPr>
        <w:pStyle w:val="Indent1"/>
      </w:pPr>
      <w:r w:rsidRPr="00855115">
        <w:t>(b)</w:t>
      </w:r>
      <w:r w:rsidRPr="00855115">
        <w:tab/>
        <w:t>Standard (adoption of amendments between CBS sessions) procedure (see section</w:t>
      </w:r>
      <w:r w:rsidRPr="00855115">
        <w:rPr>
          <w:lang w:val="en-US"/>
        </w:rPr>
        <w:t> </w:t>
      </w:r>
      <w:r w:rsidRPr="00855115">
        <w:t>4 below);</w:t>
      </w:r>
    </w:p>
    <w:p w14:paraId="6265A201" w14:textId="77777777" w:rsidR="00AC7E17" w:rsidRPr="00855115" w:rsidRDefault="00AC7E17" w:rsidP="00AC7E17">
      <w:pPr>
        <w:pStyle w:val="Indent1"/>
      </w:pPr>
      <w:r w:rsidRPr="00855115">
        <w:t>(c)</w:t>
      </w:r>
      <w:r w:rsidRPr="00855115">
        <w:tab/>
        <w:t>Complex (adoption of amendments during CBS sessions) procedure (see section</w:t>
      </w:r>
      <w:r w:rsidRPr="00855115">
        <w:rPr>
          <w:lang w:val="en-US"/>
        </w:rPr>
        <w:t> </w:t>
      </w:r>
      <w:r w:rsidRPr="00855115">
        <w:t>5 below).</w:t>
      </w:r>
    </w:p>
    <w:p w14:paraId="7004F40D" w14:textId="77777777" w:rsidR="00AC7E17" w:rsidRPr="00855115" w:rsidRDefault="00AC7E17" w:rsidP="00AC7E17">
      <w:pPr>
        <w:pStyle w:val="Heading2NOToC"/>
        <w:rPr>
          <w:lang w:val="en-GB"/>
        </w:rPr>
      </w:pPr>
      <w:r w:rsidRPr="00855115">
        <w:rPr>
          <w:lang w:val="en-GB"/>
        </w:rPr>
        <w:t>2.4</w:t>
      </w:r>
      <w:r w:rsidRPr="00855115">
        <w:rPr>
          <w:lang w:val="en-GB"/>
        </w:rPr>
        <w:tab/>
        <w:t>Date of implementation</w:t>
      </w:r>
    </w:p>
    <w:p w14:paraId="091381F3" w14:textId="77777777" w:rsidR="00AC7E17" w:rsidRPr="00855115" w:rsidRDefault="00AC7E17" w:rsidP="00AC7E17">
      <w:pPr>
        <w:pStyle w:val="Bodytext"/>
        <w:rPr>
          <w:lang w:val="en-GB"/>
        </w:rPr>
      </w:pPr>
      <w:r w:rsidRPr="00855115">
        <w:rPr>
          <w:lang w:val="en-GB"/>
        </w:rPr>
        <w:t>The designated committee should define an implementation date in order to give WMO Members sufficient time to implement the amendments after the date of notification. For procedures other than the simple (fast-track) one, if the time between the date of notification and implementation date is less than six months, the designated committee shall document the reasons for its decision.</w:t>
      </w:r>
    </w:p>
    <w:p w14:paraId="4C6CF80E" w14:textId="77777777" w:rsidR="00AC7E17" w:rsidRPr="00855115" w:rsidRDefault="00AC7E17" w:rsidP="00AC7E17">
      <w:pPr>
        <w:pStyle w:val="Heading2NOToC"/>
        <w:rPr>
          <w:lang w:val="en-GB"/>
        </w:rPr>
      </w:pPr>
      <w:r w:rsidRPr="00855115">
        <w:rPr>
          <w:lang w:val="en-GB"/>
        </w:rPr>
        <w:t>2.5</w:t>
      </w:r>
      <w:r w:rsidRPr="00855115">
        <w:rPr>
          <w:lang w:val="en-GB"/>
        </w:rPr>
        <w:tab/>
        <w:t>Urgent introduction</w:t>
      </w:r>
    </w:p>
    <w:p w14:paraId="0B751472" w14:textId="77777777" w:rsidR="00AC7E17" w:rsidRPr="00855115" w:rsidRDefault="00AC7E17" w:rsidP="00AC7E17">
      <w:pPr>
        <w:pStyle w:val="Bodytext"/>
        <w:rPr>
          <w:lang w:val="en-GB"/>
        </w:rPr>
      </w:pPr>
      <w:r w:rsidRPr="00855115">
        <w:rPr>
          <w:lang w:val="en-GB"/>
        </w:rPr>
        <w:t>Regardless of the above procedures, as an exceptional measure, the following procedure accommodates urgent user needs to introduce elements in lists of technical details, or to correct errors:</w:t>
      </w:r>
    </w:p>
    <w:p w14:paraId="259E0759" w14:textId="77777777" w:rsidR="00AC7E17" w:rsidRPr="00855115" w:rsidRDefault="00AC7E17" w:rsidP="00AC7E17">
      <w:pPr>
        <w:pStyle w:val="Indent1"/>
      </w:pPr>
      <w:r w:rsidRPr="00855115">
        <w:t>(a)</w:t>
      </w:r>
      <w:r w:rsidRPr="00855115">
        <w:tab/>
        <w:t>A draft recommendation developed by the designated committee shall be validated according to the steps defined in section</w:t>
      </w:r>
      <w:r w:rsidRPr="00855115">
        <w:rPr>
          <w:lang w:val="en-US"/>
        </w:rPr>
        <w:t> </w:t>
      </w:r>
      <w:r w:rsidRPr="00855115">
        <w:t>7 below;</w:t>
      </w:r>
    </w:p>
    <w:p w14:paraId="3A8CA212" w14:textId="77777777" w:rsidR="00AC7E17" w:rsidRPr="00855115" w:rsidRDefault="00AC7E17" w:rsidP="00AC7E17">
      <w:pPr>
        <w:pStyle w:val="Indent1"/>
      </w:pPr>
      <w:r w:rsidRPr="00855115">
        <w:lastRenderedPageBreak/>
        <w:t>(b)</w:t>
      </w:r>
      <w:r w:rsidRPr="00855115">
        <w:tab/>
        <w:t>The draft recommendation for pre-operational use of a list entry, which can be used in operational data and products, shall be approved by the chair of the designated committee and the chair of the responsible OPAG, and the president of CBS. A listing of pre-operational list entries is kept online on the WMO web server;</w:t>
      </w:r>
    </w:p>
    <w:p w14:paraId="403263FB" w14:textId="77777777" w:rsidR="00AC7E17" w:rsidRPr="00855115" w:rsidRDefault="00AC7E17" w:rsidP="00AC7E17">
      <w:pPr>
        <w:pStyle w:val="Indent1"/>
      </w:pPr>
      <w:r w:rsidRPr="00855115">
        <w:t>(c)</w:t>
      </w:r>
      <w:r w:rsidRPr="00855115">
        <w:tab/>
        <w:t>Pre-operational list entries shall then be submitted for approval by one of the procedures in 2.3 above for operational use;</w:t>
      </w:r>
    </w:p>
    <w:p w14:paraId="68326D0C" w14:textId="77777777" w:rsidR="00AC7E17" w:rsidRPr="00855115" w:rsidRDefault="00AC7E17" w:rsidP="00AC7E17">
      <w:pPr>
        <w:pStyle w:val="Indent1"/>
      </w:pPr>
      <w:r w:rsidRPr="00855115">
        <w:t>(d)</w:t>
      </w:r>
      <w:r w:rsidRPr="00855115">
        <w:tab/>
        <w:t>Any version numbers associated with the technical implementation should be incremented at the least significant level.</w:t>
      </w:r>
    </w:p>
    <w:p w14:paraId="718E4F88" w14:textId="77777777" w:rsidR="00AC7E17" w:rsidRPr="00855115" w:rsidRDefault="00AC7E17" w:rsidP="00AC7E17">
      <w:pPr>
        <w:pStyle w:val="Heading2NOToC"/>
        <w:rPr>
          <w:lang w:val="en-GB"/>
        </w:rPr>
      </w:pPr>
      <w:r w:rsidRPr="00855115">
        <w:rPr>
          <w:lang w:val="en-GB"/>
        </w:rPr>
        <w:t>2.6</w:t>
      </w:r>
      <w:r w:rsidRPr="00855115">
        <w:rPr>
          <w:lang w:val="en-GB"/>
        </w:rPr>
        <w:tab/>
        <w:t>Issuing updated version</w:t>
      </w:r>
    </w:p>
    <w:p w14:paraId="7B8DFD01" w14:textId="77777777" w:rsidR="00AC7E17" w:rsidRPr="00855115" w:rsidRDefault="00AC7E17" w:rsidP="00AC7E17">
      <w:pPr>
        <w:pStyle w:val="Bodytext"/>
        <w:rPr>
          <w:lang w:val="en-GB"/>
        </w:rPr>
      </w:pPr>
      <w:r w:rsidRPr="00855115">
        <w:rPr>
          <w:lang w:val="en-GB"/>
        </w:rPr>
        <w:t>Once amendments to a Manual or a Guide are adopted, an updated version of the relevant part of the Manual shall be issued in the languages agreed for its publication. The Secretariat shall inform all Members of the availability of a new updated version of that part at the date of notification mentioned in 2.4 above. If amendments are not incorporated into the published text of the relevant Manual or Guide at the time of the amendment, there should be a mechanism to publish the amendments at the time of their implementation and to retain a permanent record of the sequence of amendments.</w:t>
      </w:r>
    </w:p>
    <w:p w14:paraId="112FFF16" w14:textId="77777777" w:rsidR="00AC7E17" w:rsidRPr="00855115" w:rsidRDefault="00AC7E17" w:rsidP="00AC7E17">
      <w:pPr>
        <w:pStyle w:val="Heading1NOToC"/>
        <w:rPr>
          <w:lang w:val="en-GB"/>
        </w:rPr>
      </w:pPr>
      <w:r w:rsidRPr="00855115">
        <w:rPr>
          <w:lang w:val="en-GB"/>
        </w:rPr>
        <w:t>3.</w:t>
      </w:r>
      <w:r w:rsidRPr="00855115">
        <w:rPr>
          <w:lang w:val="en-GB"/>
        </w:rPr>
        <w:tab/>
        <w:t>SIMPLE (FAST-TRACK) PROCEDURE</w:t>
      </w:r>
    </w:p>
    <w:p w14:paraId="79599BDF" w14:textId="77777777" w:rsidR="00AC7E17" w:rsidRPr="00855115" w:rsidRDefault="00AC7E17" w:rsidP="00AC7E17">
      <w:pPr>
        <w:pStyle w:val="Heading2NOToC"/>
        <w:rPr>
          <w:lang w:val="en-GB"/>
        </w:rPr>
      </w:pPr>
      <w:r w:rsidRPr="00855115">
        <w:rPr>
          <w:lang w:val="en-GB"/>
        </w:rPr>
        <w:t>3.1</w:t>
      </w:r>
      <w:r w:rsidRPr="00855115">
        <w:rPr>
          <w:lang w:val="en-GB"/>
        </w:rPr>
        <w:tab/>
        <w:t>Scope</w:t>
      </w:r>
    </w:p>
    <w:p w14:paraId="7DBDB2A5" w14:textId="77777777" w:rsidR="00AC7E17" w:rsidRPr="00855115" w:rsidRDefault="00AC7E17" w:rsidP="00AC7E17">
      <w:pPr>
        <w:pStyle w:val="Bodytext"/>
        <w:rPr>
          <w:lang w:val="en-GB"/>
        </w:rPr>
      </w:pPr>
      <w:r w:rsidRPr="00855115">
        <w:rPr>
          <w:lang w:val="en-GB"/>
        </w:rPr>
        <w:t>The simple (fast-track) procedure shall be used only for changes to components of the Manual that have been designated and marked as “technical specifications to which the simple (fast-track) procedure for the approval of amendments may be applied”.</w:t>
      </w:r>
    </w:p>
    <w:p w14:paraId="717B4EDD" w14:textId="77777777" w:rsidR="00AC7E17" w:rsidRPr="00855115" w:rsidRDefault="00AC7E17" w:rsidP="00AC7E17">
      <w:pPr>
        <w:pStyle w:val="Note"/>
      </w:pPr>
      <w:r w:rsidRPr="00855115">
        <w:t>Note:</w:t>
      </w:r>
      <w:r w:rsidRPr="00855115">
        <w:tab/>
        <w:t xml:space="preserve">An example would be the addition of code list items in the </w:t>
      </w:r>
      <w:r w:rsidRPr="00855115">
        <w:rPr>
          <w:rStyle w:val="Italic"/>
        </w:rPr>
        <w:t>Manual on Codes</w:t>
      </w:r>
      <w:r w:rsidRPr="00855115">
        <w:t xml:space="preserve"> (WMO-No.</w:t>
      </w:r>
      <w:r w:rsidRPr="00855115">
        <w:rPr>
          <w:lang w:val="en-US"/>
        </w:rPr>
        <w:t> </w:t>
      </w:r>
      <w:r w:rsidRPr="00855115">
        <w:t>306).</w:t>
      </w:r>
    </w:p>
    <w:p w14:paraId="228D55EB" w14:textId="77777777" w:rsidR="00AC7E17" w:rsidRPr="00855115" w:rsidRDefault="00AC7E17" w:rsidP="00AC7E17">
      <w:pPr>
        <w:pStyle w:val="Heading2NOToC"/>
        <w:rPr>
          <w:lang w:val="en-GB"/>
        </w:rPr>
      </w:pPr>
      <w:r w:rsidRPr="00855115">
        <w:rPr>
          <w:lang w:val="en-GB"/>
        </w:rPr>
        <w:t>3.2</w:t>
      </w:r>
      <w:r w:rsidRPr="00855115">
        <w:rPr>
          <w:lang w:val="en-GB"/>
        </w:rPr>
        <w:tab/>
        <w:t>Endorsement</w:t>
      </w:r>
    </w:p>
    <w:p w14:paraId="2325E5ED" w14:textId="77777777" w:rsidR="00AC7E17" w:rsidRPr="00855115" w:rsidRDefault="00AC7E17" w:rsidP="00AC7E17">
      <w:pPr>
        <w:pStyle w:val="Bodytext"/>
        <w:rPr>
          <w:lang w:val="en-GB"/>
        </w:rPr>
      </w:pPr>
      <w:r w:rsidRPr="00855115">
        <w:rPr>
          <w:lang w:val="en-GB"/>
        </w:rPr>
        <w:t>Draft recommendations developed by the responsible committee, including a date for implementation of the amendments, shall be submitted to the chair of the relevant OPAG for endorsement.</w:t>
      </w:r>
    </w:p>
    <w:p w14:paraId="7FF2687F" w14:textId="77777777" w:rsidR="00AC7E17" w:rsidRPr="00855115" w:rsidRDefault="00AC7E17" w:rsidP="00AC7E17">
      <w:pPr>
        <w:pStyle w:val="Heading2NOToC"/>
        <w:rPr>
          <w:lang w:val="en-GB"/>
        </w:rPr>
      </w:pPr>
      <w:r w:rsidRPr="00855115">
        <w:rPr>
          <w:lang w:val="en-GB"/>
        </w:rPr>
        <w:t>3.3</w:t>
      </w:r>
      <w:r w:rsidRPr="00855115">
        <w:rPr>
          <w:lang w:val="en-GB"/>
        </w:rPr>
        <w:tab/>
        <w:t>Approval</w:t>
      </w:r>
    </w:p>
    <w:p w14:paraId="119FC135" w14:textId="77777777" w:rsidR="00AC7E17" w:rsidRPr="00855115" w:rsidRDefault="00AC7E17" w:rsidP="00AC7E17">
      <w:pPr>
        <w:pStyle w:val="Heading3NOToC"/>
        <w:rPr>
          <w:lang w:val="en-GB"/>
        </w:rPr>
      </w:pPr>
      <w:r w:rsidRPr="00855115">
        <w:rPr>
          <w:lang w:val="en-GB"/>
        </w:rPr>
        <w:t>3.3.1</w:t>
      </w:r>
      <w:r w:rsidRPr="00855115">
        <w:rPr>
          <w:lang w:val="en-GB"/>
        </w:rPr>
        <w:tab/>
        <w:t>Minor adjustments</w:t>
      </w:r>
    </w:p>
    <w:p w14:paraId="38C3C57A" w14:textId="19B34A37" w:rsidR="00AC7E17" w:rsidRPr="00855115" w:rsidRDefault="00AC7E17" w:rsidP="00AC7E17">
      <w:pPr>
        <w:pStyle w:val="Bodytext"/>
      </w:pPr>
      <w:r w:rsidRPr="00855115">
        <w:rPr>
          <w:lang w:val="en-GB"/>
        </w:rPr>
        <w:t xml:space="preserve">Correcting typographical errors in descriptive text is considered a minor adjustment and will be done by the Secretariat in consultation with the president of CBS. </w:t>
      </w:r>
      <w:r w:rsidRPr="00855115">
        <w:t>See Figure 1.</w:t>
      </w:r>
    </w:p>
    <w:p w14:paraId="497BAE24" w14:textId="30192361" w:rsidR="00AC7E17" w:rsidRPr="00855115" w:rsidRDefault="00AC7E17" w:rsidP="002F79DB">
      <w:pPr>
        <w:pStyle w:val="TPSElement"/>
      </w:pPr>
      <w:r w:rsidRPr="002F79DB">
        <w:fldChar w:fldCharType="begin"/>
      </w:r>
      <w:r w:rsidR="002F79DB" w:rsidRPr="002F79DB">
        <w:instrText xml:space="preserve"> MACROBUTTON TPS_Element ELEMENT: Picture inline fix size</w:instrText>
      </w:r>
      <w:r w:rsidR="002F79DB" w:rsidRPr="002F79DB">
        <w:rPr>
          <w:vanish/>
        </w:rPr>
        <w:fldChar w:fldCharType="begin"/>
      </w:r>
      <w:r w:rsidR="002F79DB" w:rsidRPr="002F79DB">
        <w:rPr>
          <w:vanish/>
        </w:rPr>
        <w:instrText>Name="Picture inline fix size" ID="5CF381A6-7138-494E-86FD-4C4B255D4242" Variant="Automatic"</w:instrText>
      </w:r>
      <w:r w:rsidR="002F79DB" w:rsidRPr="002F79DB">
        <w:rPr>
          <w:vanish/>
        </w:rPr>
        <w:fldChar w:fldCharType="end"/>
      </w:r>
      <w:r w:rsidRPr="002F79DB">
        <w:fldChar w:fldCharType="end"/>
      </w:r>
    </w:p>
    <w:p w14:paraId="28D4663C" w14:textId="3EABCFEB" w:rsidR="00AC7E17" w:rsidRPr="00855115" w:rsidRDefault="00AC7E17" w:rsidP="009F3ACE">
      <w:pPr>
        <w:pStyle w:val="TPSElementData"/>
      </w:pPr>
      <w:r w:rsidRPr="009F3ACE">
        <w:fldChar w:fldCharType="begin"/>
      </w:r>
      <w:r w:rsidR="009F3ACE" w:rsidRPr="009F3ACE">
        <w:instrText xml:space="preserve"> MACROBUTTON TPS_ElementImage Element Image: General_provisions_1_en.eps</w:instrText>
      </w:r>
      <w:r w:rsidR="009F3ACE" w:rsidRPr="009F3ACE">
        <w:rPr>
          <w:vanish/>
        </w:rPr>
        <w:fldChar w:fldCharType="begin"/>
      </w:r>
      <w:r w:rsidR="009F3ACE" w:rsidRPr="009F3ACE">
        <w:rPr>
          <w:vanish/>
        </w:rPr>
        <w:instrText>Comment="" FileName="S:\\language_streams\\EXCHANGE FOLDER\\TYPEFI PUBLICATIONS\\00_General_Provisions\\English\\Links\\General_provisions_1_en.eps"</w:instrText>
      </w:r>
      <w:r w:rsidR="009F3ACE" w:rsidRPr="009F3ACE">
        <w:rPr>
          <w:vanish/>
        </w:rPr>
        <w:fldChar w:fldCharType="end"/>
      </w:r>
      <w:r w:rsidRPr="009F3ACE">
        <w:fldChar w:fldCharType="end"/>
      </w:r>
    </w:p>
    <w:p w14:paraId="7762C663" w14:textId="37557F34" w:rsidR="00AC7E17" w:rsidRPr="00855115" w:rsidRDefault="00AC7E17" w:rsidP="00855115">
      <w:pPr>
        <w:pStyle w:val="TPSElementEnd"/>
        <w:rPr>
          <w:lang w:val="en-GB"/>
        </w:rPr>
      </w:pPr>
      <w:r w:rsidRPr="00855115">
        <w:fldChar w:fldCharType="begin"/>
      </w:r>
      <w:r w:rsidR="00855115" w:rsidRPr="00855115">
        <w:instrText xml:space="preserve"> MACROBUTTON TPS_ElementEnd END ELEMENT</w:instrText>
      </w:r>
      <w:r w:rsidRPr="00855115">
        <w:fldChar w:fldCharType="end"/>
      </w:r>
    </w:p>
    <w:p w14:paraId="2361C5D1" w14:textId="77777777" w:rsidR="00AC7E17" w:rsidRPr="00855115" w:rsidRDefault="00AC7E17" w:rsidP="00AC7E17">
      <w:pPr>
        <w:pStyle w:val="Figurecaption"/>
        <w:rPr>
          <w:lang w:val="en-GB"/>
        </w:rPr>
      </w:pPr>
      <w:r w:rsidRPr="00855115">
        <w:rPr>
          <w:lang w:val="en-GB"/>
        </w:rPr>
        <w:t>Figure 1. Adoption of amendments to a Manual by minor adjustment</w:t>
      </w:r>
    </w:p>
    <w:p w14:paraId="78EEB485" w14:textId="77777777" w:rsidR="00AC7E17" w:rsidRPr="00855115" w:rsidRDefault="00AC7E17" w:rsidP="00AC7E17">
      <w:pPr>
        <w:pStyle w:val="Heading3NOToC"/>
        <w:rPr>
          <w:lang w:val="en-GB"/>
        </w:rPr>
      </w:pPr>
      <w:r w:rsidRPr="00855115">
        <w:rPr>
          <w:lang w:val="en-GB"/>
        </w:rPr>
        <w:t>3.3.2</w:t>
      </w:r>
      <w:r w:rsidRPr="00855115">
        <w:rPr>
          <w:lang w:val="en-GB"/>
        </w:rPr>
        <w:tab/>
        <w:t>Other types of amendments</w:t>
      </w:r>
    </w:p>
    <w:p w14:paraId="78904B19" w14:textId="77777777" w:rsidR="00AC7E17" w:rsidRPr="00855115" w:rsidRDefault="00AC7E17" w:rsidP="00AC7E17">
      <w:pPr>
        <w:pStyle w:val="Bodytext"/>
        <w:rPr>
          <w:lang w:val="en-GB"/>
        </w:rPr>
      </w:pPr>
      <w:r w:rsidRPr="00855115">
        <w:rPr>
          <w:lang w:val="en-GB"/>
        </w:rPr>
        <w:t xml:space="preserve">For other types of amendments, the English version of the draft recommendation, including a date of implementation, should be distributed to the focal points for matters concerning the relevant Manual for comments, with a deadline of two months for the reply. It should then be submitted to the president of CBS for consultation with presidents of technical commissions affected by the change. If endorsed by the president of </w:t>
      </w:r>
      <w:r w:rsidRPr="00855115">
        <w:rPr>
          <w:lang w:val="en-GB"/>
        </w:rPr>
        <w:lastRenderedPageBreak/>
        <w:t>CBS, the change should be passed to the President of WMO for consideration and adoption on behalf of the Executive Council (EC).</w:t>
      </w:r>
    </w:p>
    <w:p w14:paraId="529DF6CA" w14:textId="77777777" w:rsidR="00AC7E17" w:rsidRPr="00855115" w:rsidRDefault="00AC7E17" w:rsidP="00AC7E17">
      <w:pPr>
        <w:pStyle w:val="Heading3NOToC"/>
        <w:rPr>
          <w:lang w:val="en-GB"/>
        </w:rPr>
      </w:pPr>
      <w:r w:rsidRPr="00855115">
        <w:rPr>
          <w:lang w:val="en-GB"/>
        </w:rPr>
        <w:t>3.3.3</w:t>
      </w:r>
      <w:r w:rsidRPr="00855115">
        <w:rPr>
          <w:lang w:val="en-GB"/>
        </w:rPr>
        <w:tab/>
        <w:t xml:space="preserve">Frequency </w:t>
      </w:r>
    </w:p>
    <w:p w14:paraId="11119534" w14:textId="77777777" w:rsidR="00AC7E17" w:rsidRPr="00855115" w:rsidRDefault="00AC7E17" w:rsidP="00AC7E17">
      <w:pPr>
        <w:pStyle w:val="Bodytext"/>
      </w:pPr>
      <w:r w:rsidRPr="00855115">
        <w:rPr>
          <w:lang w:val="en-GB"/>
        </w:rPr>
        <w:t xml:space="preserve">The implementation of amendments approved through the simple (fast-track) procedure can be twice a year in May and November. </w:t>
      </w:r>
      <w:r w:rsidRPr="00855115">
        <w:t>See Figure 2.</w:t>
      </w:r>
    </w:p>
    <w:p w14:paraId="6A959BFE" w14:textId="4DEF94D3" w:rsidR="00AC7E17" w:rsidRPr="00855115" w:rsidRDefault="00AC7E17" w:rsidP="00855115">
      <w:pPr>
        <w:pStyle w:val="TPSElement"/>
      </w:pPr>
      <w:r w:rsidRPr="00855115">
        <w:fldChar w:fldCharType="begin"/>
      </w:r>
      <w:r w:rsidR="00855115" w:rsidRPr="00855115">
        <w:instrText xml:space="preserve"> MACROBUTTON TPS_Element ELEMENT: Floating object (Bottom)</w:instrText>
      </w:r>
      <w:r w:rsidR="00855115" w:rsidRPr="00855115">
        <w:rPr>
          <w:vanish/>
        </w:rPr>
        <w:fldChar w:fldCharType="begin"/>
      </w:r>
      <w:r w:rsidR="00855115" w:rsidRPr="00855115">
        <w:rPr>
          <w:vanish/>
        </w:rPr>
        <w:instrText>Name="Floating object" ID="1CCDC126-D350-BE48-B065-3EEFE58C5601" Variant="Bottom"</w:instrText>
      </w:r>
      <w:r w:rsidR="00855115" w:rsidRPr="00855115">
        <w:rPr>
          <w:vanish/>
        </w:rPr>
        <w:fldChar w:fldCharType="end"/>
      </w:r>
      <w:r w:rsidRPr="00855115">
        <w:fldChar w:fldCharType="end"/>
      </w:r>
    </w:p>
    <w:p w14:paraId="088E50A5" w14:textId="3E4E8BD7" w:rsidR="00AC7E17" w:rsidRPr="00855115" w:rsidRDefault="00AC7E17" w:rsidP="00855115">
      <w:pPr>
        <w:pStyle w:val="TPSElement"/>
      </w:pPr>
      <w:r w:rsidRPr="00855115">
        <w:fldChar w:fldCharType="begin"/>
      </w:r>
      <w:r w:rsidR="00855115" w:rsidRPr="00855115">
        <w:instrText xml:space="preserve"> MACROBUTTON TPS_Element ELEMENT: Picture inline</w:instrText>
      </w:r>
      <w:r w:rsidR="00855115" w:rsidRPr="00855115">
        <w:rPr>
          <w:vanish/>
        </w:rPr>
        <w:fldChar w:fldCharType="begin"/>
      </w:r>
      <w:r w:rsidR="00855115" w:rsidRPr="00855115">
        <w:rPr>
          <w:vanish/>
        </w:rPr>
        <w:instrText>Name="Picture inline" ID="F8706FE7-6D69-F548-A12A-7D03151FC2A6" Variant=""</w:instrText>
      </w:r>
      <w:r w:rsidR="00855115" w:rsidRPr="00855115">
        <w:rPr>
          <w:vanish/>
        </w:rPr>
        <w:fldChar w:fldCharType="end"/>
      </w:r>
      <w:r w:rsidRPr="00855115">
        <w:fldChar w:fldCharType="end"/>
      </w:r>
      <w:r w:rsidRPr="00855115">
        <w:tab/>
      </w:r>
    </w:p>
    <w:p w14:paraId="56B87699" w14:textId="68E62449" w:rsidR="00AC7E17" w:rsidRPr="00855115" w:rsidRDefault="00AC7E17" w:rsidP="009F3ACE">
      <w:pPr>
        <w:pStyle w:val="TPSElementData"/>
      </w:pPr>
      <w:r w:rsidRPr="009F3ACE">
        <w:fldChar w:fldCharType="begin"/>
      </w:r>
      <w:r w:rsidR="009F3ACE" w:rsidRPr="009F3ACE">
        <w:instrText xml:space="preserve"> MACROBUTTON TPS_ElementImage Element Image: General_provisions_2_en.eps</w:instrText>
      </w:r>
      <w:r w:rsidR="009F3ACE" w:rsidRPr="009F3ACE">
        <w:rPr>
          <w:vanish/>
        </w:rPr>
        <w:fldChar w:fldCharType="begin"/>
      </w:r>
      <w:r w:rsidR="009F3ACE" w:rsidRPr="009F3ACE">
        <w:rPr>
          <w:vanish/>
        </w:rPr>
        <w:instrText>Comment="" FileName="S:\\language_streams\\EXCHANGE FOLDER\\TYPEFI PUBLICATIONS\\00_General_Provisions\\English\\Links\\General_provisions_2_en.eps"</w:instrText>
      </w:r>
      <w:r w:rsidR="009F3ACE" w:rsidRPr="009F3ACE">
        <w:rPr>
          <w:vanish/>
        </w:rPr>
        <w:fldChar w:fldCharType="end"/>
      </w:r>
      <w:r w:rsidRPr="009F3ACE">
        <w:fldChar w:fldCharType="end"/>
      </w:r>
    </w:p>
    <w:p w14:paraId="7DAAAF4F" w14:textId="4EED4C2B" w:rsidR="00AC7E17" w:rsidRPr="00855115" w:rsidRDefault="00AC7E17" w:rsidP="00855115">
      <w:pPr>
        <w:pStyle w:val="TPSElementEnd"/>
        <w:rPr>
          <w:lang w:val="en-GB"/>
        </w:rPr>
      </w:pPr>
      <w:r w:rsidRPr="00855115">
        <w:fldChar w:fldCharType="begin"/>
      </w:r>
      <w:r w:rsidR="00855115" w:rsidRPr="00855115">
        <w:instrText xml:space="preserve"> MACROBUTTON TPS_ElementEnd END ELEMENT</w:instrText>
      </w:r>
      <w:r w:rsidRPr="00855115">
        <w:fldChar w:fldCharType="end"/>
      </w:r>
    </w:p>
    <w:p w14:paraId="181460D7" w14:textId="77777777" w:rsidR="00AC7E17" w:rsidRPr="00855115" w:rsidRDefault="00AC7E17" w:rsidP="00AC7E17">
      <w:pPr>
        <w:pStyle w:val="Figurecaption"/>
        <w:rPr>
          <w:lang w:val="en-GB"/>
        </w:rPr>
      </w:pPr>
      <w:r w:rsidRPr="00855115">
        <w:rPr>
          <w:lang w:val="en-GB"/>
        </w:rPr>
        <w:t>Figure 2. Adoption of amendments to a Manual by simple (fast-track) procedure</w:t>
      </w:r>
    </w:p>
    <w:p w14:paraId="60D3C463" w14:textId="7D8C45E7" w:rsidR="00AC7E17" w:rsidRPr="00855115" w:rsidRDefault="00AC7E17" w:rsidP="00855115">
      <w:pPr>
        <w:pStyle w:val="TPSElementEnd"/>
      </w:pPr>
      <w:r w:rsidRPr="00855115">
        <w:fldChar w:fldCharType="begin"/>
      </w:r>
      <w:r w:rsidR="00855115" w:rsidRPr="00855115">
        <w:instrText xml:space="preserve"> MACROBUTTON TPS_ElementEnd END ELEMENT</w:instrText>
      </w:r>
      <w:r w:rsidRPr="00855115">
        <w:fldChar w:fldCharType="end"/>
      </w:r>
    </w:p>
    <w:p w14:paraId="3721F138" w14:textId="77777777" w:rsidR="00AC7E17" w:rsidRPr="00855115" w:rsidRDefault="00AC7E17" w:rsidP="00AC7E17">
      <w:pPr>
        <w:pStyle w:val="Heading1NOToC"/>
        <w:rPr>
          <w:lang w:val="en-GB"/>
        </w:rPr>
      </w:pPr>
      <w:r w:rsidRPr="00855115">
        <w:rPr>
          <w:lang w:val="en-GB"/>
        </w:rPr>
        <w:t>4.</w:t>
      </w:r>
      <w:r w:rsidRPr="00855115">
        <w:rPr>
          <w:lang w:val="en-GB"/>
        </w:rPr>
        <w:tab/>
        <w:t>STANDARD (ADOPTION OF AMENDMENTS BETWEEN CBS SESSIONS) PROCEDURE</w:t>
      </w:r>
    </w:p>
    <w:p w14:paraId="2C2FB05C" w14:textId="77777777" w:rsidR="00AC7E17" w:rsidRPr="00855115" w:rsidRDefault="00AC7E17" w:rsidP="00AC7E17">
      <w:pPr>
        <w:pStyle w:val="Heading2NOToC"/>
        <w:rPr>
          <w:lang w:val="en-GB"/>
        </w:rPr>
      </w:pPr>
      <w:r w:rsidRPr="00855115">
        <w:rPr>
          <w:lang w:val="en-GB"/>
        </w:rPr>
        <w:t>4.1</w:t>
      </w:r>
      <w:r w:rsidRPr="00855115">
        <w:rPr>
          <w:lang w:val="en-GB"/>
        </w:rPr>
        <w:tab/>
        <w:t>Scope</w:t>
      </w:r>
    </w:p>
    <w:p w14:paraId="3C8D8A0C" w14:textId="77777777" w:rsidR="00AC7E17" w:rsidRPr="00855115" w:rsidRDefault="00AC7E17" w:rsidP="00AC7E17">
      <w:pPr>
        <w:pStyle w:val="Bodytext"/>
        <w:rPr>
          <w:lang w:val="en-GB"/>
        </w:rPr>
      </w:pPr>
      <w:r w:rsidRPr="00855115">
        <w:rPr>
          <w:lang w:val="en-GB"/>
        </w:rPr>
        <w:t xml:space="preserve">The standard (adoption of amendments between CBS sessions) procedure shall be used for changes that have an operational impact on those Members who do not wish to exploit the change, but that have only minor financial impact, or that are required to implement changes in the </w:t>
      </w:r>
      <w:r w:rsidRPr="00855115">
        <w:rPr>
          <w:rStyle w:val="Italic"/>
          <w:lang w:val="en-GB"/>
        </w:rPr>
        <w:t>Technical Regulations</w:t>
      </w:r>
      <w:r w:rsidRPr="00855115">
        <w:rPr>
          <w:lang w:val="en-GB"/>
        </w:rPr>
        <w:t xml:space="preserve"> (WMO-No.</w:t>
      </w:r>
      <w:r w:rsidRPr="00855115">
        <w:t> </w:t>
      </w:r>
      <w:r w:rsidRPr="00855115">
        <w:rPr>
          <w:lang w:val="en-GB"/>
        </w:rPr>
        <w:t>49), Volume</w:t>
      </w:r>
      <w:r w:rsidRPr="00855115">
        <w:t> </w:t>
      </w:r>
      <w:r w:rsidRPr="00855115">
        <w:rPr>
          <w:lang w:val="en-GB"/>
        </w:rPr>
        <w:t>II – Meteorological Service for International Air Navigation.</w:t>
      </w:r>
    </w:p>
    <w:p w14:paraId="1CF5B2EC" w14:textId="77777777" w:rsidR="00AC7E17" w:rsidRPr="00855115" w:rsidRDefault="00AC7E17" w:rsidP="00AC7E17">
      <w:pPr>
        <w:pStyle w:val="Heading2NOToC"/>
        <w:rPr>
          <w:lang w:val="en-GB"/>
        </w:rPr>
      </w:pPr>
      <w:r w:rsidRPr="00855115">
        <w:rPr>
          <w:lang w:val="en-GB"/>
        </w:rPr>
        <w:t>4.2</w:t>
      </w:r>
      <w:r w:rsidRPr="00855115">
        <w:rPr>
          <w:lang w:val="en-GB"/>
        </w:rPr>
        <w:tab/>
        <w:t>Approval of draft recommendations</w:t>
      </w:r>
    </w:p>
    <w:p w14:paraId="18DDC2EE" w14:textId="77777777" w:rsidR="00AC7E17" w:rsidRPr="00855115" w:rsidRDefault="00AC7E17" w:rsidP="00AC7E17">
      <w:pPr>
        <w:pStyle w:val="Bodytext"/>
        <w:rPr>
          <w:lang w:val="en-GB"/>
        </w:rPr>
      </w:pPr>
      <w:r w:rsidRPr="00855115">
        <w:rPr>
          <w:lang w:val="en-GB"/>
        </w:rPr>
        <w:t xml:space="preserve">For the direct adoption of amendments between CBS sessions, the draft recommendation developed by the designated committee, including a date of implementation of the amendments, shall be submitted to the chair of the responsible OPAG and president and vice-president of CBS for approval. The president of CBS shall consult with the presidents of technical commissions affected by the change. In the case of recommendations in response to changes in the </w:t>
      </w:r>
      <w:r w:rsidRPr="00855115">
        <w:rPr>
          <w:rStyle w:val="Italic"/>
          <w:lang w:val="en-GB"/>
        </w:rPr>
        <w:t>Technical Regulations</w:t>
      </w:r>
      <w:r w:rsidRPr="00855115">
        <w:rPr>
          <w:lang w:val="en-GB"/>
        </w:rPr>
        <w:t xml:space="preserve"> (WMO-No.</w:t>
      </w:r>
      <w:r w:rsidRPr="00855115">
        <w:t> </w:t>
      </w:r>
      <w:r w:rsidRPr="00855115">
        <w:rPr>
          <w:lang w:val="en-GB"/>
        </w:rPr>
        <w:t>49), Volume</w:t>
      </w:r>
      <w:r w:rsidRPr="00855115">
        <w:t> </w:t>
      </w:r>
      <w:r w:rsidRPr="00855115">
        <w:rPr>
          <w:lang w:val="en-GB"/>
        </w:rPr>
        <w:t>II – Meteorological Service for International Air Navigation, the president of CBS shall consult with the president of the Commission for Aeronautical Meteorology.</w:t>
      </w:r>
    </w:p>
    <w:p w14:paraId="0E8BEAF9" w14:textId="77777777" w:rsidR="00AC7E17" w:rsidRPr="00855115" w:rsidRDefault="00AC7E17" w:rsidP="00AC7E17">
      <w:pPr>
        <w:pStyle w:val="Heading2NOToC"/>
        <w:rPr>
          <w:lang w:val="en-GB"/>
        </w:rPr>
      </w:pPr>
      <w:r w:rsidRPr="00855115">
        <w:rPr>
          <w:lang w:val="en-GB"/>
        </w:rPr>
        <w:t>4.3</w:t>
      </w:r>
      <w:r w:rsidRPr="00855115">
        <w:rPr>
          <w:lang w:val="en-GB"/>
        </w:rPr>
        <w:tab/>
        <w:t>Circulation to Members</w:t>
      </w:r>
    </w:p>
    <w:p w14:paraId="28C20303" w14:textId="77777777" w:rsidR="00AC7E17" w:rsidRPr="00855115" w:rsidRDefault="00AC7E17" w:rsidP="00AC7E17">
      <w:pPr>
        <w:pStyle w:val="Bodytext"/>
        <w:rPr>
          <w:lang w:val="en-GB"/>
        </w:rPr>
      </w:pPr>
      <w:r w:rsidRPr="00855115">
        <w:rPr>
          <w:lang w:val="en-GB"/>
        </w:rPr>
        <w:t>Upon approval of the president of CBS, the Secretariat sends the recommendation to all Members, in the languages in which the Manual is published, including a date of implementation of the amendments, for comments to be submitted within two months following the dispatch of the amendments. If the recommendation is sent to Members via electronic mail, there shall be public announcement of the amendment process including dates, for example by WMO Operational Newsletter on the WMO website, to ensure all relevant Members are informed.</w:t>
      </w:r>
    </w:p>
    <w:p w14:paraId="35FA588A" w14:textId="77777777" w:rsidR="00AC7E17" w:rsidRPr="00855115" w:rsidRDefault="00AC7E17" w:rsidP="00AC7E17">
      <w:pPr>
        <w:pStyle w:val="Heading2NOToC"/>
        <w:rPr>
          <w:lang w:val="en-GB"/>
        </w:rPr>
      </w:pPr>
      <w:r w:rsidRPr="00855115">
        <w:rPr>
          <w:lang w:val="en-GB"/>
        </w:rPr>
        <w:t>4.4</w:t>
      </w:r>
      <w:r w:rsidRPr="00855115">
        <w:rPr>
          <w:lang w:val="en-GB"/>
        </w:rPr>
        <w:tab/>
        <w:t>Agreement</w:t>
      </w:r>
    </w:p>
    <w:p w14:paraId="602386CA" w14:textId="77777777" w:rsidR="00AC7E17" w:rsidRPr="00855115" w:rsidRDefault="00AC7E17" w:rsidP="00AC7E17">
      <w:pPr>
        <w:pStyle w:val="Bodytext"/>
        <w:rPr>
          <w:lang w:val="en-GB"/>
        </w:rPr>
      </w:pPr>
      <w:r w:rsidRPr="00855115">
        <w:rPr>
          <w:lang w:val="en-GB"/>
        </w:rPr>
        <w:t>Those Members not having replied within the two months following the dispatch of the amendments are implicitly considered as having agreed with the amendments.</w:t>
      </w:r>
    </w:p>
    <w:p w14:paraId="4DF6D95C" w14:textId="77777777" w:rsidR="00AC7E17" w:rsidRPr="00855115" w:rsidRDefault="00AC7E17" w:rsidP="00AC7E17">
      <w:pPr>
        <w:pStyle w:val="Heading2NOToC"/>
        <w:rPr>
          <w:lang w:val="en-GB"/>
        </w:rPr>
      </w:pPr>
      <w:r w:rsidRPr="00855115">
        <w:rPr>
          <w:lang w:val="en-GB"/>
        </w:rPr>
        <w:t>4.5</w:t>
      </w:r>
      <w:r w:rsidRPr="00855115">
        <w:rPr>
          <w:lang w:val="en-GB"/>
        </w:rPr>
        <w:tab/>
        <w:t>Coordination</w:t>
      </w:r>
    </w:p>
    <w:p w14:paraId="11FD806E" w14:textId="77777777" w:rsidR="00AC7E17" w:rsidRPr="00855115" w:rsidRDefault="00AC7E17" w:rsidP="00AC7E17">
      <w:pPr>
        <w:pStyle w:val="Bodytext"/>
        <w:rPr>
          <w:lang w:val="en-GB"/>
        </w:rPr>
      </w:pPr>
      <w:r w:rsidRPr="00855115">
        <w:rPr>
          <w:lang w:val="en-GB"/>
        </w:rPr>
        <w:t xml:space="preserve">Members are invited to designate a focal point responsible to discuss any comments/disagreements with the designated committee. If the discussion between the designated committee and the focal point cannot result </w:t>
      </w:r>
      <w:r w:rsidRPr="00855115">
        <w:rPr>
          <w:lang w:val="en-GB"/>
        </w:rPr>
        <w:lastRenderedPageBreak/>
        <w:t>in an agreement on a specific amendment by a Member, this amendment will be reconsidered by the designated committee. If a Member cannot agree that the financial or operational impact is minor, the redrafted amendment shall be approved by the complex (adoption of amendments during CBS sessions) procedure described in section 5 below.</w:t>
      </w:r>
    </w:p>
    <w:p w14:paraId="4534C5EA" w14:textId="77777777" w:rsidR="00AC7E17" w:rsidRPr="00855115" w:rsidRDefault="00AC7E17" w:rsidP="00AC7E17">
      <w:pPr>
        <w:pStyle w:val="Heading2NOToC"/>
        <w:rPr>
          <w:lang w:val="en-GB"/>
        </w:rPr>
      </w:pPr>
      <w:r w:rsidRPr="00855115">
        <w:rPr>
          <w:lang w:val="en-GB"/>
        </w:rPr>
        <w:t>4.6</w:t>
      </w:r>
      <w:r w:rsidRPr="00855115">
        <w:rPr>
          <w:lang w:val="en-GB"/>
        </w:rPr>
        <w:tab/>
        <w:t>Notification</w:t>
      </w:r>
    </w:p>
    <w:p w14:paraId="14998691" w14:textId="77777777" w:rsidR="00AC7E17" w:rsidRPr="00855115" w:rsidRDefault="00AC7E17" w:rsidP="00AC7E17">
      <w:pPr>
        <w:pStyle w:val="Bodytext"/>
      </w:pPr>
      <w:r w:rsidRPr="00855115">
        <w:rPr>
          <w:lang w:val="en-GB"/>
        </w:rPr>
        <w:t xml:space="preserve">Once amendments are agreed by Members, and after consultation with the chair of the responsible OPAG, the vice-president of CBS and the president of CBS (who should consult with presidents of other commissions affected by the change), the Secretariat notifies at the same time the Members and the members of the Executive Council of the approved amendments and of the date of their implementation. </w:t>
      </w:r>
      <w:r w:rsidRPr="00855115">
        <w:t>See Figure 3.</w:t>
      </w:r>
    </w:p>
    <w:p w14:paraId="60CC1302" w14:textId="66C0B9A1" w:rsidR="00AC7E17" w:rsidRPr="00855115" w:rsidRDefault="00AC7E17" w:rsidP="00855115">
      <w:pPr>
        <w:pStyle w:val="TPSElement"/>
      </w:pPr>
      <w:r w:rsidRPr="00855115">
        <w:fldChar w:fldCharType="begin"/>
      </w:r>
      <w:r w:rsidR="00855115" w:rsidRPr="00855115">
        <w:instrText xml:space="preserve"> MACROBUTTON TPS_Element ELEMENT: Picture inline fix size</w:instrText>
      </w:r>
      <w:r w:rsidR="00855115" w:rsidRPr="00855115">
        <w:rPr>
          <w:vanish/>
        </w:rPr>
        <w:fldChar w:fldCharType="begin"/>
      </w:r>
      <w:r w:rsidR="00855115" w:rsidRPr="00855115">
        <w:rPr>
          <w:vanish/>
        </w:rPr>
        <w:instrText>Name="Picture inline fix size" ID="01EF58B2-417D-AA42-85D8-B8443033C4C8" Variant="Automatic"</w:instrText>
      </w:r>
      <w:r w:rsidR="00855115" w:rsidRPr="00855115">
        <w:rPr>
          <w:vanish/>
        </w:rPr>
        <w:fldChar w:fldCharType="end"/>
      </w:r>
      <w:r w:rsidRPr="00855115">
        <w:fldChar w:fldCharType="end"/>
      </w:r>
    </w:p>
    <w:p w14:paraId="1002259F" w14:textId="080419A2" w:rsidR="00AC7E17" w:rsidRPr="00855115" w:rsidRDefault="00AC7E17" w:rsidP="009F3ACE">
      <w:pPr>
        <w:pStyle w:val="TPSElementData"/>
      </w:pPr>
      <w:r w:rsidRPr="009F3ACE">
        <w:fldChar w:fldCharType="begin"/>
      </w:r>
      <w:r w:rsidR="009F3ACE" w:rsidRPr="009F3ACE">
        <w:instrText xml:space="preserve"> MACROBUTTON TPS_ElementImage Element Image: General_provisions_3_en.eps</w:instrText>
      </w:r>
      <w:r w:rsidR="009F3ACE" w:rsidRPr="009F3ACE">
        <w:rPr>
          <w:vanish/>
        </w:rPr>
        <w:fldChar w:fldCharType="begin"/>
      </w:r>
      <w:r w:rsidR="009F3ACE" w:rsidRPr="009F3ACE">
        <w:rPr>
          <w:vanish/>
        </w:rPr>
        <w:instrText>Comment="" FileName="S:\\language_streams\\EXCHANGE FOLDER\\TYPEFI PUBLICATIONS\\00_General_Provisions\\English\\Links\\General_provisions_3_en.eps"</w:instrText>
      </w:r>
      <w:r w:rsidR="009F3ACE" w:rsidRPr="009F3ACE">
        <w:rPr>
          <w:vanish/>
        </w:rPr>
        <w:fldChar w:fldCharType="end"/>
      </w:r>
      <w:r w:rsidRPr="009F3ACE">
        <w:fldChar w:fldCharType="end"/>
      </w:r>
    </w:p>
    <w:p w14:paraId="3D69FBD6" w14:textId="3AACD43C" w:rsidR="00AC7E17" w:rsidRPr="00855115" w:rsidRDefault="00AC7E17" w:rsidP="00855115">
      <w:pPr>
        <w:pStyle w:val="TPSElementEnd"/>
        <w:rPr>
          <w:lang w:val="en-GB"/>
        </w:rPr>
      </w:pPr>
      <w:r w:rsidRPr="00855115">
        <w:fldChar w:fldCharType="begin"/>
      </w:r>
      <w:r w:rsidR="00855115" w:rsidRPr="00855115">
        <w:instrText xml:space="preserve"> MACROBUTTON TPS_ElementEnd END ELEMENT</w:instrText>
      </w:r>
      <w:r w:rsidRPr="00855115">
        <w:fldChar w:fldCharType="end"/>
      </w:r>
    </w:p>
    <w:p w14:paraId="25EF07A0" w14:textId="77777777" w:rsidR="00AC7E17" w:rsidRPr="00855115" w:rsidRDefault="00AC7E17" w:rsidP="00AC7E17">
      <w:pPr>
        <w:pStyle w:val="Figurecaption"/>
        <w:rPr>
          <w:lang w:val="en-GB"/>
        </w:rPr>
      </w:pPr>
      <w:r w:rsidRPr="00855115">
        <w:rPr>
          <w:lang w:val="en-GB"/>
        </w:rPr>
        <w:t>Figure 3. Adoption of amendments between CBS sessions</w:t>
      </w:r>
    </w:p>
    <w:p w14:paraId="5E045885" w14:textId="77777777" w:rsidR="00AC7E17" w:rsidRPr="00855115" w:rsidRDefault="00AC7E17" w:rsidP="00AC7E17">
      <w:pPr>
        <w:pStyle w:val="Heading1NOToC"/>
        <w:rPr>
          <w:lang w:val="en-GB"/>
        </w:rPr>
      </w:pPr>
      <w:r w:rsidRPr="00855115">
        <w:rPr>
          <w:lang w:val="en-GB"/>
        </w:rPr>
        <w:t>5.</w:t>
      </w:r>
      <w:r w:rsidRPr="00855115">
        <w:rPr>
          <w:lang w:val="en-GB"/>
        </w:rPr>
        <w:tab/>
        <w:t>COMPLEX (ADOPTION OF AMENDMENTS DURING CBS SESSIONS) PROCEDURE</w:t>
      </w:r>
    </w:p>
    <w:p w14:paraId="67C4C686" w14:textId="77777777" w:rsidR="00AC7E17" w:rsidRPr="00855115" w:rsidRDefault="00AC7E17" w:rsidP="00AC7E17">
      <w:pPr>
        <w:pStyle w:val="Heading2NOToC"/>
        <w:rPr>
          <w:lang w:val="en-GB"/>
        </w:rPr>
      </w:pPr>
      <w:r w:rsidRPr="00855115">
        <w:rPr>
          <w:lang w:val="en-GB"/>
        </w:rPr>
        <w:t>5.1</w:t>
      </w:r>
      <w:r w:rsidRPr="00855115">
        <w:rPr>
          <w:lang w:val="en-GB"/>
        </w:rPr>
        <w:tab/>
        <w:t>Scope</w:t>
      </w:r>
    </w:p>
    <w:p w14:paraId="0300E537" w14:textId="77777777" w:rsidR="00AC7E17" w:rsidRPr="00855115" w:rsidRDefault="00AC7E17" w:rsidP="00AC7E17">
      <w:pPr>
        <w:pStyle w:val="Bodytext"/>
        <w:rPr>
          <w:lang w:val="en-GB"/>
        </w:rPr>
      </w:pPr>
      <w:r w:rsidRPr="00855115">
        <w:rPr>
          <w:lang w:val="en-GB"/>
        </w:rPr>
        <w:t>The complex (adoption of amendments during CBS sessions) procedure shall be used for changes for which the simple (fast-track) procedure or standard (adoption of amendments between CBS sessions) procedure cannot be applied.</w:t>
      </w:r>
    </w:p>
    <w:p w14:paraId="54661CFC" w14:textId="77777777" w:rsidR="00AC7E17" w:rsidRPr="00855115" w:rsidRDefault="00AC7E17" w:rsidP="00AC7E17">
      <w:pPr>
        <w:pStyle w:val="Heading2NOToC"/>
        <w:rPr>
          <w:lang w:val="en-GB"/>
        </w:rPr>
      </w:pPr>
      <w:r w:rsidRPr="00855115">
        <w:rPr>
          <w:lang w:val="en-GB"/>
        </w:rPr>
        <w:t>5.2</w:t>
      </w:r>
      <w:r w:rsidRPr="00855115">
        <w:rPr>
          <w:lang w:val="en-GB"/>
        </w:rPr>
        <w:tab/>
        <w:t>Procedure</w:t>
      </w:r>
    </w:p>
    <w:p w14:paraId="6C72DD9E" w14:textId="77777777" w:rsidR="00AC7E17" w:rsidRPr="00855115" w:rsidRDefault="00AC7E17" w:rsidP="00AC7E17">
      <w:pPr>
        <w:pStyle w:val="Bodytext"/>
        <w:rPr>
          <w:lang w:val="en-GB"/>
        </w:rPr>
      </w:pPr>
      <w:r w:rsidRPr="00855115">
        <w:rPr>
          <w:lang w:val="en-GB"/>
        </w:rPr>
        <w:t>For the adoption of amendments during CBS sessions, the designated committee submits its recommendation, including a date of implementation of the amendments, to the Implementation Coordination Team of the responsible Open Programme Area Group. The recommendation is then passed to the presidents of technical commissions affected by the change for consultation, and to a CBS session that shall be invited to consider comments submitted by presidents of technical commissions. The document for the CBS session shall be distributed not later than 45 days before the opening of the session. Following the CBS session, the recommendation shall then be submitted to a session of the Executive Council for decision. See Figure</w:t>
      </w:r>
      <w:r w:rsidRPr="00855115">
        <w:t> </w:t>
      </w:r>
      <w:r w:rsidRPr="00855115">
        <w:rPr>
          <w:lang w:val="en-GB"/>
        </w:rPr>
        <w:t>4.</w:t>
      </w:r>
    </w:p>
    <w:p w14:paraId="0DACE0BA" w14:textId="77777777" w:rsidR="00AC7E17" w:rsidRPr="00855115" w:rsidRDefault="00AC7E17" w:rsidP="00AC7E17">
      <w:pPr>
        <w:pStyle w:val="Heading1NOToC"/>
        <w:rPr>
          <w:lang w:val="en-GB"/>
        </w:rPr>
      </w:pPr>
      <w:r w:rsidRPr="00855115">
        <w:rPr>
          <w:lang w:val="en-GB"/>
        </w:rPr>
        <w:t>6.</w:t>
      </w:r>
      <w:r w:rsidRPr="00855115">
        <w:rPr>
          <w:lang w:val="en-GB"/>
        </w:rPr>
        <w:tab/>
        <w:t>PROCEDURE FOR THE CORRECTION OF EXISTING MANUAL CONTENTS</w:t>
      </w:r>
    </w:p>
    <w:p w14:paraId="3C35E975" w14:textId="77777777" w:rsidR="00AC7E17" w:rsidRPr="00855115" w:rsidRDefault="00AC7E17" w:rsidP="00AC7E17">
      <w:pPr>
        <w:pStyle w:val="Heading2NOToC"/>
        <w:rPr>
          <w:lang w:val="en-GB"/>
        </w:rPr>
      </w:pPr>
      <w:r w:rsidRPr="00855115">
        <w:rPr>
          <w:lang w:val="en-GB"/>
        </w:rPr>
        <w:t>6.1</w:t>
      </w:r>
      <w:r w:rsidRPr="00855115">
        <w:rPr>
          <w:lang w:val="en-GB"/>
        </w:rPr>
        <w:tab/>
        <w:t xml:space="preserve">Correcting errors in items within Manuals </w:t>
      </w:r>
    </w:p>
    <w:p w14:paraId="7B49F595" w14:textId="77777777" w:rsidR="00AC7E17" w:rsidRPr="00855115" w:rsidRDefault="00AC7E17" w:rsidP="00AC7E17">
      <w:pPr>
        <w:pStyle w:val="Bodytext"/>
        <w:rPr>
          <w:lang w:val="en-GB"/>
        </w:rPr>
      </w:pPr>
      <w:r w:rsidRPr="00855115">
        <w:rPr>
          <w:lang w:val="en-GB"/>
        </w:rPr>
        <w:t>Where a minor error in the specification of an item that defines elements within a Manual is found, for example, a typing error or an incomplete definition, the item shall be amended and re-published. Any version numbers associated with items edited as a result of the change should be incremented at their lowest level of significance. If, however, the change has an impact on the meaning of the item, then a new item should be created and the existing (erroneous) item marked as deprecated. This situation is considered a minor adjustment according to 3.3.1 above.</w:t>
      </w:r>
    </w:p>
    <w:p w14:paraId="5F5F4B4A" w14:textId="77777777" w:rsidR="00AC7E17" w:rsidRPr="00855115" w:rsidRDefault="00AC7E17" w:rsidP="00AC7E17">
      <w:pPr>
        <w:pStyle w:val="Note"/>
      </w:pPr>
      <w:r w:rsidRPr="00855115">
        <w:t>Note:</w:t>
      </w:r>
      <w:r w:rsidRPr="00855115">
        <w:tab/>
        <w:t>An example of an item for which this type of change applies is a code list entry for the Table Driven Code Forms or WMO Core Metadata Profile, in which the description contains typographical errors that can be corrected without changing the meaning of the description.</w:t>
      </w:r>
    </w:p>
    <w:p w14:paraId="65D840F4" w14:textId="2861F405" w:rsidR="00AC7E17" w:rsidRPr="00855115" w:rsidRDefault="00AC7E17" w:rsidP="00855115">
      <w:pPr>
        <w:pStyle w:val="TPSElement"/>
      </w:pPr>
      <w:r w:rsidRPr="00855115">
        <w:fldChar w:fldCharType="begin"/>
      </w:r>
      <w:r w:rsidR="00855115" w:rsidRPr="00855115">
        <w:instrText xml:space="preserve"> MACROBUTTON TPS_Element ELEMENT: Picture inline fix size</w:instrText>
      </w:r>
      <w:r w:rsidR="00855115" w:rsidRPr="00855115">
        <w:rPr>
          <w:vanish/>
        </w:rPr>
        <w:fldChar w:fldCharType="begin"/>
      </w:r>
      <w:r w:rsidR="00855115" w:rsidRPr="00855115">
        <w:rPr>
          <w:vanish/>
        </w:rPr>
        <w:instrText>Name="Picture inline fix size" ID="604384A9-F698-2347-9F7A-CC1053F5D2C1" Variant="Automatic"</w:instrText>
      </w:r>
      <w:r w:rsidR="00855115" w:rsidRPr="00855115">
        <w:rPr>
          <w:vanish/>
        </w:rPr>
        <w:fldChar w:fldCharType="end"/>
      </w:r>
      <w:r w:rsidRPr="00855115">
        <w:fldChar w:fldCharType="end"/>
      </w:r>
    </w:p>
    <w:p w14:paraId="3440C023" w14:textId="3AAF865E" w:rsidR="00AC7E17" w:rsidRPr="00855115" w:rsidRDefault="00AC7E17" w:rsidP="009F3ACE">
      <w:pPr>
        <w:pStyle w:val="TPSElementData"/>
      </w:pPr>
      <w:r w:rsidRPr="009F3ACE">
        <w:fldChar w:fldCharType="begin"/>
      </w:r>
      <w:r w:rsidR="009F3ACE" w:rsidRPr="009F3ACE">
        <w:instrText xml:space="preserve"> MACROBUTTON TPS_ElementImage Element Image: 49_II_GP_4_en.eps</w:instrText>
      </w:r>
      <w:r w:rsidR="009F3ACE" w:rsidRPr="009F3ACE">
        <w:rPr>
          <w:vanish/>
        </w:rPr>
        <w:fldChar w:fldCharType="begin"/>
      </w:r>
      <w:r w:rsidR="009F3ACE" w:rsidRPr="009F3ACE">
        <w:rPr>
          <w:vanish/>
        </w:rPr>
        <w:instrText>Comment="" FileName="S:\\language_streams\\EXCHANGE FOLDER\\TYPEFI PUBLICATIONS\\49_II_typefi\\49_II_2016 updated 2018\\49_II_en\\Links\\49_II_GP_4_en.eps"</w:instrText>
      </w:r>
      <w:r w:rsidR="009F3ACE" w:rsidRPr="009F3ACE">
        <w:rPr>
          <w:vanish/>
        </w:rPr>
        <w:fldChar w:fldCharType="end"/>
      </w:r>
      <w:r w:rsidRPr="009F3ACE">
        <w:fldChar w:fldCharType="end"/>
      </w:r>
    </w:p>
    <w:p w14:paraId="3317BCFB" w14:textId="2DECF816" w:rsidR="00AC7E17" w:rsidRPr="00855115" w:rsidRDefault="00AC7E17" w:rsidP="00855115">
      <w:pPr>
        <w:pStyle w:val="TPSElementEnd"/>
        <w:rPr>
          <w:lang w:val="en-GB"/>
        </w:rPr>
      </w:pPr>
      <w:r w:rsidRPr="00855115">
        <w:fldChar w:fldCharType="begin"/>
      </w:r>
      <w:r w:rsidR="00855115" w:rsidRPr="00855115">
        <w:instrText xml:space="preserve"> MACROBUTTON TPS_ElementEnd END ELEMENT</w:instrText>
      </w:r>
      <w:r w:rsidRPr="00855115">
        <w:fldChar w:fldCharType="end"/>
      </w:r>
    </w:p>
    <w:p w14:paraId="30B9C0DA" w14:textId="77777777" w:rsidR="00AC7E17" w:rsidRPr="00855115" w:rsidRDefault="00AC7E17" w:rsidP="00AC7E17">
      <w:pPr>
        <w:pStyle w:val="Figurecaption"/>
        <w:rPr>
          <w:lang w:val="en-GB"/>
        </w:rPr>
      </w:pPr>
      <w:r w:rsidRPr="00855115">
        <w:rPr>
          <w:lang w:val="en-GB"/>
        </w:rPr>
        <w:lastRenderedPageBreak/>
        <w:t>Figure 4. Adoption of amendments during CBS sessions</w:t>
      </w:r>
    </w:p>
    <w:p w14:paraId="6128329A" w14:textId="77777777" w:rsidR="00AC7E17" w:rsidRPr="00855115" w:rsidRDefault="00AC7E17" w:rsidP="00AC7E17">
      <w:pPr>
        <w:pStyle w:val="Heading2NOToC"/>
        <w:rPr>
          <w:lang w:val="en-GB"/>
        </w:rPr>
      </w:pPr>
      <w:r w:rsidRPr="00855115">
        <w:rPr>
          <w:lang w:val="en-GB"/>
        </w:rPr>
        <w:t>6.2</w:t>
      </w:r>
      <w:r w:rsidRPr="00855115">
        <w:rPr>
          <w:lang w:val="en-GB"/>
        </w:rPr>
        <w:tab/>
        <w:t>Correcting an error in the specification of how conformance with the requirements of the Manual can be checked</w:t>
      </w:r>
    </w:p>
    <w:p w14:paraId="5E2A1BC1" w14:textId="77777777" w:rsidR="00AC7E17" w:rsidRPr="00855115" w:rsidRDefault="00AC7E17" w:rsidP="00AC7E17">
      <w:pPr>
        <w:pStyle w:val="Bodytext"/>
        <w:rPr>
          <w:lang w:val="en-GB"/>
        </w:rPr>
      </w:pPr>
      <w:r w:rsidRPr="00855115">
        <w:rPr>
          <w:lang w:val="en-GB"/>
        </w:rPr>
        <w:t>If an erroneous specification of a conformance-checking rule is found, the preferred approach is to add a new specification using the simple (fast-track) procedure or standard (adoption of amendments between CBS sessions) procedure. The new conformance-checking rule should be used instead of the old. An appropriate explanation shall be added to the description of the conformance-checking rule to clarify the practice along with the date of the change.</w:t>
      </w:r>
    </w:p>
    <w:p w14:paraId="1077A4D7" w14:textId="77777777" w:rsidR="00AC7E17" w:rsidRPr="00855115" w:rsidRDefault="00AC7E17" w:rsidP="00AC7E17">
      <w:pPr>
        <w:pStyle w:val="Note"/>
      </w:pPr>
      <w:r w:rsidRPr="00855115">
        <w:t>Note:</w:t>
      </w:r>
      <w:r w:rsidRPr="00855115">
        <w:tab/>
        <w:t>An example of such a change would be correcting a conformance-checking rule in the WMO Core Metadata Profile.</w:t>
      </w:r>
    </w:p>
    <w:p w14:paraId="58FB8AE5" w14:textId="77777777" w:rsidR="00AC7E17" w:rsidRPr="00855115" w:rsidRDefault="00AC7E17" w:rsidP="00AC7E17">
      <w:pPr>
        <w:pStyle w:val="Heading2NOToC"/>
        <w:rPr>
          <w:lang w:val="en-GB"/>
        </w:rPr>
      </w:pPr>
      <w:r w:rsidRPr="00855115">
        <w:rPr>
          <w:lang w:val="en-GB"/>
        </w:rPr>
        <w:t>6.3</w:t>
      </w:r>
      <w:r w:rsidRPr="00855115">
        <w:rPr>
          <w:lang w:val="en-GB"/>
        </w:rPr>
        <w:tab/>
        <w:t>Submission of corrections to errors</w:t>
      </w:r>
    </w:p>
    <w:p w14:paraId="450C5546" w14:textId="77777777" w:rsidR="00AC7E17" w:rsidRPr="00855115" w:rsidRDefault="00AC7E17" w:rsidP="00AC7E17">
      <w:pPr>
        <w:pStyle w:val="Bodytext"/>
        <w:rPr>
          <w:lang w:val="en-GB"/>
        </w:rPr>
      </w:pPr>
      <w:r w:rsidRPr="00855115">
        <w:rPr>
          <w:lang w:val="en-GB"/>
        </w:rPr>
        <w:t>Such changes shall be submitted through the simple (fast-track) procedure.</w:t>
      </w:r>
    </w:p>
    <w:p w14:paraId="05302F5B" w14:textId="77777777" w:rsidR="00AC7E17" w:rsidRPr="00855115" w:rsidRDefault="00AC7E17" w:rsidP="00AC7E17">
      <w:pPr>
        <w:pStyle w:val="Heading1NOToC"/>
        <w:rPr>
          <w:lang w:val="en-GB"/>
        </w:rPr>
      </w:pPr>
      <w:r w:rsidRPr="00855115">
        <w:rPr>
          <w:lang w:val="en-GB"/>
        </w:rPr>
        <w:t>7.</w:t>
      </w:r>
      <w:r w:rsidRPr="00855115">
        <w:rPr>
          <w:lang w:val="en-GB"/>
        </w:rPr>
        <w:tab/>
        <w:t>VALIDATION PROCEDURE</w:t>
      </w:r>
    </w:p>
    <w:p w14:paraId="24957021" w14:textId="77777777" w:rsidR="00AC7E17" w:rsidRPr="00855115" w:rsidRDefault="00AC7E17" w:rsidP="00AC7E17">
      <w:pPr>
        <w:pStyle w:val="Heading2NOToC"/>
        <w:rPr>
          <w:lang w:val="en-GB"/>
        </w:rPr>
      </w:pPr>
      <w:r w:rsidRPr="00855115">
        <w:rPr>
          <w:lang w:val="en-GB"/>
        </w:rPr>
        <w:t>7.1</w:t>
      </w:r>
      <w:r w:rsidRPr="00855115">
        <w:rPr>
          <w:lang w:val="en-GB"/>
        </w:rPr>
        <w:tab/>
        <w:t>Documentation of need and purpose</w:t>
      </w:r>
    </w:p>
    <w:p w14:paraId="13FB7310" w14:textId="77777777" w:rsidR="00AC7E17" w:rsidRPr="00855115" w:rsidRDefault="00AC7E17" w:rsidP="00AC7E17">
      <w:pPr>
        <w:pStyle w:val="Bodytext"/>
        <w:rPr>
          <w:lang w:val="en-GB"/>
        </w:rPr>
      </w:pPr>
      <w:r w:rsidRPr="00855115">
        <w:rPr>
          <w:lang w:val="en-GB"/>
        </w:rPr>
        <w:t>The need for, and the purpose of, the proposal for changes should be documented.</w:t>
      </w:r>
    </w:p>
    <w:p w14:paraId="3079F4D2" w14:textId="77777777" w:rsidR="00AC7E17" w:rsidRPr="00855115" w:rsidRDefault="00AC7E17" w:rsidP="00AC7E17">
      <w:pPr>
        <w:pStyle w:val="Heading2NOToC"/>
        <w:rPr>
          <w:lang w:val="en-GB"/>
        </w:rPr>
      </w:pPr>
      <w:r w:rsidRPr="00855115">
        <w:rPr>
          <w:lang w:val="en-GB"/>
        </w:rPr>
        <w:t>7.2</w:t>
      </w:r>
      <w:r w:rsidRPr="00855115">
        <w:rPr>
          <w:lang w:val="en-GB"/>
        </w:rPr>
        <w:tab/>
        <w:t>Documentation of result</w:t>
      </w:r>
    </w:p>
    <w:p w14:paraId="51B1E51E" w14:textId="77777777" w:rsidR="00AC7E17" w:rsidRPr="00855115" w:rsidRDefault="00AC7E17" w:rsidP="00AC7E17">
      <w:pPr>
        <w:pStyle w:val="Bodytext"/>
        <w:rPr>
          <w:lang w:val="en-GB"/>
        </w:rPr>
      </w:pPr>
      <w:r w:rsidRPr="00855115">
        <w:rPr>
          <w:lang w:val="en-GB"/>
        </w:rPr>
        <w:t>This documentation shall include the results of validation testing of the proposal as described in 7.3 below.</w:t>
      </w:r>
    </w:p>
    <w:p w14:paraId="30AF9F05" w14:textId="77777777" w:rsidR="00AC7E17" w:rsidRPr="00855115" w:rsidRDefault="00AC7E17" w:rsidP="00AC7E17">
      <w:pPr>
        <w:pStyle w:val="Heading2NOToC"/>
        <w:rPr>
          <w:lang w:val="en-GB"/>
        </w:rPr>
      </w:pPr>
      <w:r w:rsidRPr="00855115">
        <w:rPr>
          <w:lang w:val="en-GB"/>
        </w:rPr>
        <w:t>7.3</w:t>
      </w:r>
      <w:r w:rsidRPr="00855115">
        <w:rPr>
          <w:lang w:val="en-GB"/>
        </w:rPr>
        <w:tab/>
        <w:t>Testing with relevant applications</w:t>
      </w:r>
    </w:p>
    <w:p w14:paraId="5C74449A" w14:textId="77777777" w:rsidR="00AC7E17" w:rsidRPr="00855115" w:rsidRDefault="00AC7E17" w:rsidP="00AC7E17">
      <w:pPr>
        <w:pStyle w:val="Bodytext"/>
        <w:rPr>
          <w:lang w:val="en-GB"/>
        </w:rPr>
      </w:pPr>
      <w:r w:rsidRPr="00855115">
        <w:rPr>
          <w:lang w:val="en-GB"/>
        </w:rPr>
        <w:t>For changes that have an impact on automated processing systems, the extent of the testing required before validation should be decided by the designated committee on a case-by-case basis, depending on the nature of the change. Changes involving a relatively high risk and/or impact on the systems should be tested by the use of at least two independently developed tool sets and two independent centres. In that case, results should be made available to the designated committee with a view to verifying the technical specifications.</w:t>
      </w:r>
    </w:p>
    <w:p w14:paraId="39EED234" w14:textId="77777777" w:rsidR="005E1409" w:rsidRPr="00855115" w:rsidRDefault="005E1409" w:rsidP="00E57D32">
      <w:pPr>
        <w:pStyle w:val="THEEND"/>
      </w:pPr>
    </w:p>
    <w:p w14:paraId="39EED235" w14:textId="10F68A7F" w:rsidR="00B461B7" w:rsidRPr="00855115" w:rsidRDefault="00B461B7" w:rsidP="00855115">
      <w:pPr>
        <w:pStyle w:val="TPSSection"/>
      </w:pPr>
      <w:r w:rsidRPr="00855115">
        <w:fldChar w:fldCharType="begin"/>
      </w:r>
      <w:r w:rsidR="00855115" w:rsidRPr="00855115">
        <w:instrText xml:space="preserve"> MACROBUTTON TPS_Section SECTION: Chapter First</w:instrText>
      </w:r>
      <w:r w:rsidR="00855115" w:rsidRPr="00855115">
        <w:rPr>
          <w:vanish/>
        </w:rPr>
        <w:fldChar w:fldCharType="begin"/>
      </w:r>
      <w:r w:rsidR="00855115" w:rsidRPr="00855115">
        <w:rPr>
          <w:vanish/>
        </w:rPr>
        <w:instrText>Name="Chapter First" ID="DDD950C3-583E-8042-B1F8-52641ED85804"</w:instrText>
      </w:r>
      <w:r w:rsidR="00855115" w:rsidRPr="00855115">
        <w:rPr>
          <w:vanish/>
        </w:rPr>
        <w:fldChar w:fldCharType="end"/>
      </w:r>
      <w:r w:rsidRPr="00855115">
        <w:fldChar w:fldCharType="end"/>
      </w:r>
    </w:p>
    <w:p w14:paraId="39EED236" w14:textId="19D78FB5" w:rsidR="00B461B7" w:rsidRPr="00855115" w:rsidRDefault="00B461B7" w:rsidP="00855115">
      <w:pPr>
        <w:pStyle w:val="TPSSectionData"/>
      </w:pPr>
      <w:r w:rsidRPr="00855115">
        <w:fldChar w:fldCharType="begin"/>
      </w:r>
      <w:r w:rsidR="00855115" w:rsidRPr="00855115">
        <w:instrText xml:space="preserve"> MACROBUTTON TPS_SectionField Chapter title in running head: PART I. ORGANIZATION AND RESPONSIBILITI…</w:instrText>
      </w:r>
      <w:r w:rsidR="00855115" w:rsidRPr="00855115">
        <w:rPr>
          <w:vanish/>
        </w:rPr>
        <w:fldChar w:fldCharType="begin"/>
      </w:r>
      <w:r w:rsidR="00855115" w:rsidRPr="00855115">
        <w:rPr>
          <w:vanish/>
        </w:rPr>
        <w:instrText>Name="Chapter title in running head" Value="PART I. ORGANIZATION AND RESPONSIBILITIES"</w:instrText>
      </w:r>
      <w:r w:rsidR="00855115" w:rsidRPr="00855115">
        <w:rPr>
          <w:vanish/>
        </w:rPr>
        <w:fldChar w:fldCharType="end"/>
      </w:r>
      <w:r w:rsidRPr="00855115">
        <w:fldChar w:fldCharType="end"/>
      </w:r>
    </w:p>
    <w:p w14:paraId="39EED237" w14:textId="77777777" w:rsidR="00637DE8" w:rsidRPr="00855115" w:rsidRDefault="00637DE8" w:rsidP="00637DE8">
      <w:pPr>
        <w:pStyle w:val="Chapterhead"/>
      </w:pPr>
      <w:bookmarkStart w:id="3" w:name="PART_I._ORGANIZATION_AND_RESPONSIBILITIE"/>
      <w:bookmarkStart w:id="4" w:name="1.1_Organization_of_WIS"/>
      <w:bookmarkStart w:id="5" w:name="1.2_Compliance_with_required_WIS_functio"/>
      <w:bookmarkStart w:id="6" w:name="1.3_Interaction_among_WIS_centres"/>
      <w:bookmarkStart w:id="7" w:name="1.4_Implementation_of_WIS"/>
      <w:bookmarkStart w:id="8" w:name="1.5_Discovery,_access_and_retrieval_func"/>
      <w:bookmarkStart w:id="9" w:name="_bookmark3"/>
      <w:bookmarkEnd w:id="3"/>
      <w:bookmarkEnd w:id="4"/>
      <w:bookmarkEnd w:id="5"/>
      <w:bookmarkEnd w:id="6"/>
      <w:bookmarkEnd w:id="7"/>
      <w:bookmarkEnd w:id="8"/>
      <w:bookmarkEnd w:id="9"/>
      <w:r w:rsidRPr="00855115">
        <w:t>PART I. ORGANIZATION AND RESPONSIBILITIES</w:t>
      </w:r>
    </w:p>
    <w:p w14:paraId="39EED238" w14:textId="77777777" w:rsidR="00637DE8" w:rsidRPr="00855115" w:rsidRDefault="00637DE8" w:rsidP="00637DE8">
      <w:pPr>
        <w:pStyle w:val="Heading10"/>
      </w:pPr>
      <w:r w:rsidRPr="00855115">
        <w:t>1.1</w:t>
      </w:r>
      <w:r w:rsidRPr="00855115">
        <w:tab/>
        <w:t>Organization of WIS</w:t>
      </w:r>
    </w:p>
    <w:p w14:paraId="39EED239" w14:textId="77777777" w:rsidR="00637DE8" w:rsidRPr="00855115" w:rsidRDefault="00637DE8" w:rsidP="00171B50">
      <w:pPr>
        <w:pStyle w:val="Bodytextsemibold"/>
      </w:pPr>
      <w:r w:rsidRPr="00855115">
        <w:t>1.1.1</w:t>
      </w:r>
      <w:r w:rsidRPr="00855115">
        <w:tab/>
        <w:t xml:space="preserve">In keeping with the </w:t>
      </w:r>
      <w:r w:rsidRPr="00855115">
        <w:rPr>
          <w:rStyle w:val="Semibolditalic0"/>
        </w:rPr>
        <w:t>Technical Regulations</w:t>
      </w:r>
      <w:r w:rsidRPr="00855115">
        <w:t xml:space="preserve"> (WMO-No. 49), Volume I, Part II, 1.2.2, centres operated by WMO Members and their collaborating organizations shall be categorized as one of the three types of WIS centres forming the core infrastructure of WIS:</w:t>
      </w:r>
    </w:p>
    <w:p w14:paraId="39EED23A" w14:textId="77777777" w:rsidR="00637DE8" w:rsidRPr="00855115" w:rsidRDefault="00637DE8" w:rsidP="00D94368">
      <w:pPr>
        <w:pStyle w:val="Indent1semibold0"/>
      </w:pPr>
      <w:r w:rsidRPr="00855115">
        <w:t>(a)</w:t>
      </w:r>
      <w:r w:rsidRPr="00855115">
        <w:tab/>
        <w:t>Global Information System Centres (GISCs);</w:t>
      </w:r>
    </w:p>
    <w:p w14:paraId="39EED23B" w14:textId="77777777" w:rsidR="00637DE8" w:rsidRPr="00855115" w:rsidRDefault="00637DE8" w:rsidP="00D94368">
      <w:pPr>
        <w:pStyle w:val="Indent1semibold0"/>
      </w:pPr>
      <w:r w:rsidRPr="00855115">
        <w:t>(b)</w:t>
      </w:r>
      <w:r w:rsidRPr="00855115">
        <w:tab/>
        <w:t>Data Collection or Production Centres (DCPCs);</w:t>
      </w:r>
    </w:p>
    <w:p w14:paraId="39EED23C" w14:textId="77777777" w:rsidR="00637DE8" w:rsidRPr="00855115" w:rsidRDefault="00637DE8" w:rsidP="00171B50">
      <w:pPr>
        <w:pStyle w:val="Indent1semibold0"/>
      </w:pPr>
      <w:r w:rsidRPr="00855115">
        <w:t>(c)</w:t>
      </w:r>
      <w:r w:rsidRPr="00855115">
        <w:tab/>
        <w:t>National Centres (NCs).</w:t>
      </w:r>
    </w:p>
    <w:p w14:paraId="39EED23D" w14:textId="77777777" w:rsidR="00637DE8" w:rsidRPr="00855115" w:rsidRDefault="00637DE8" w:rsidP="00171B50">
      <w:pPr>
        <w:pStyle w:val="Bodytextsemibold"/>
      </w:pPr>
      <w:r w:rsidRPr="00855115">
        <w:lastRenderedPageBreak/>
        <w:t>The distinct functions of the three types of centres (GISC, DCPC, NC) are referred to in Part III, Functions of WIS.</w:t>
      </w:r>
    </w:p>
    <w:p w14:paraId="39EED23E" w14:textId="77777777" w:rsidR="00637DE8" w:rsidRPr="00855115" w:rsidRDefault="00637DE8" w:rsidP="00171B50">
      <w:pPr>
        <w:pStyle w:val="Bodytextsemibold"/>
      </w:pPr>
      <w:r w:rsidRPr="00855115">
        <w:t>1.1.2</w:t>
      </w:r>
      <w:r w:rsidRPr="00855115">
        <w:tab/>
        <w:t>Each Permanent Representative with WMO shall be responsible for authorizing users of WIS. The right to manage the authorization process may be delegated.</w:t>
      </w:r>
    </w:p>
    <w:p w14:paraId="39EED23F" w14:textId="77777777" w:rsidR="00637DE8" w:rsidRPr="00855115" w:rsidRDefault="00637DE8" w:rsidP="00171B50">
      <w:pPr>
        <w:pStyle w:val="Heading10"/>
      </w:pPr>
      <w:r w:rsidRPr="00855115">
        <w:t>1.2</w:t>
      </w:r>
      <w:r w:rsidRPr="00855115">
        <w:tab/>
        <w:t>Compliance with required WIS functions</w:t>
      </w:r>
    </w:p>
    <w:p w14:paraId="39EED240" w14:textId="77777777" w:rsidR="00637DE8" w:rsidRPr="00855115" w:rsidRDefault="00637DE8" w:rsidP="00171B50">
      <w:pPr>
        <w:pStyle w:val="Bodytextsemibold"/>
      </w:pPr>
      <w:r w:rsidRPr="00855115">
        <w:t xml:space="preserve">WIS centres shall comply with required WIS functions. This Manual contains instructions on practices, procedures and specifications for WIS functions. It is supplemented by additional information concerning practices, procedures and specifications for WIS functions that are set out in the </w:t>
      </w:r>
      <w:r w:rsidRPr="00855115">
        <w:rPr>
          <w:rStyle w:val="Semibolditalic0"/>
        </w:rPr>
        <w:t>Guide to the WMO Information System</w:t>
      </w:r>
      <w:r w:rsidRPr="00855115">
        <w:t xml:space="preserve"> (WMO-No. 1061).</w:t>
      </w:r>
    </w:p>
    <w:p w14:paraId="39EED241" w14:textId="77777777" w:rsidR="00637DE8" w:rsidRPr="00855115" w:rsidRDefault="00637DE8" w:rsidP="00171B50">
      <w:pPr>
        <w:pStyle w:val="Heading10"/>
      </w:pPr>
      <w:r w:rsidRPr="00855115">
        <w:t>1.3</w:t>
      </w:r>
      <w:r w:rsidRPr="00855115">
        <w:tab/>
        <w:t>Interaction among WIS centres</w:t>
      </w:r>
    </w:p>
    <w:p w14:paraId="39EED242" w14:textId="77777777" w:rsidR="00637DE8" w:rsidRPr="00855115" w:rsidRDefault="00637DE8" w:rsidP="00171B50">
      <w:pPr>
        <w:pStyle w:val="Bodytextsemibold"/>
      </w:pPr>
      <w:r w:rsidRPr="00855115">
        <w:t>GlSCs shall connect to other GISCs through the WIS Core Network, which is based on the Main Telecommunication Network (MTN). Data, products and metadata shall flow to a GISC from the DCPCs and NCs that are within its area of responsibility. An Area Meteorological Data Communication Network (AMDCN) shall connect each GISC to DCPCs and NCs in the GISC area of responsibility. An AMDCN may span multiple Regional Meteorological Telecommunication Networks (RMTNs) and parts thereof.</w:t>
      </w:r>
    </w:p>
    <w:p w14:paraId="39EED243" w14:textId="77777777" w:rsidR="00637DE8" w:rsidRPr="00855115" w:rsidRDefault="00637DE8" w:rsidP="00171B50">
      <w:pPr>
        <w:pStyle w:val="Heading10"/>
      </w:pPr>
      <w:r w:rsidRPr="00855115">
        <w:t>1.4</w:t>
      </w:r>
      <w:r w:rsidRPr="00855115">
        <w:tab/>
        <w:t>Implementation of WIS</w:t>
      </w:r>
    </w:p>
    <w:p w14:paraId="39EED244" w14:textId="77777777" w:rsidR="00637DE8" w:rsidRPr="00855115" w:rsidRDefault="00637DE8" w:rsidP="00171B50">
      <w:pPr>
        <w:pStyle w:val="Bodytextsemibold"/>
      </w:pPr>
      <w:r w:rsidRPr="00855115">
        <w:t>WIS shall be implemented in two parallel parts. One part involves the continued evolution of the WMO Global Telecommunication System (GTS), which focuses on further improving the delivery of time- and mission-critical data, products and services, including warnings. The other part extends WMO services through discovery, access and retrieval (DAR) facilities, as well as through flexible timely delivery.</w:t>
      </w:r>
    </w:p>
    <w:p w14:paraId="39EED245" w14:textId="77777777" w:rsidR="00637DE8" w:rsidRPr="00855115" w:rsidRDefault="00637DE8" w:rsidP="00171B50">
      <w:pPr>
        <w:pStyle w:val="Heading10"/>
      </w:pPr>
      <w:r w:rsidRPr="00855115">
        <w:t>1.5</w:t>
      </w:r>
      <w:r w:rsidRPr="00855115">
        <w:tab/>
        <w:t>Discovery, access and retrieval function</w:t>
      </w:r>
    </w:p>
    <w:p w14:paraId="39EED246" w14:textId="77777777" w:rsidR="00637DE8" w:rsidRPr="00855115" w:rsidRDefault="00637DE8" w:rsidP="00171B50">
      <w:pPr>
        <w:pStyle w:val="Bodytextsemibold"/>
      </w:pPr>
      <w:r w:rsidRPr="00855115">
        <w:t xml:space="preserve">As required by the </w:t>
      </w:r>
      <w:r w:rsidRPr="00855115">
        <w:rPr>
          <w:rStyle w:val="Semibolditalic0"/>
        </w:rPr>
        <w:t>Technical Regulations</w:t>
      </w:r>
      <w:r w:rsidRPr="00855115">
        <w:t xml:space="preserve"> (WMO-No. 49), Volume I, Part II, 1.2.5, WIS shall be based on catalogues that contain metadata describing data and products available across WMO, plus metadata describing dissemination and access options. The DAR function of WIS shall be the primary means of realizing the WIS comprehensive catalogue, which is maintained collaboratively by all WIS centres.</w:t>
      </w:r>
    </w:p>
    <w:p w14:paraId="39EED247" w14:textId="77777777" w:rsidR="00637DE8" w:rsidRPr="00855115" w:rsidRDefault="00637DE8" w:rsidP="00171B50">
      <w:pPr>
        <w:pStyle w:val="Heading10"/>
      </w:pPr>
      <w:r w:rsidRPr="00855115">
        <w:t>1.6</w:t>
      </w:r>
      <w:r w:rsidRPr="00855115">
        <w:tab/>
        <w:t>Robustness and reliability of components</w:t>
      </w:r>
    </w:p>
    <w:p w14:paraId="39EED248" w14:textId="77777777" w:rsidR="00637DE8" w:rsidRPr="00855115" w:rsidRDefault="00637DE8" w:rsidP="00171B50">
      <w:pPr>
        <w:pStyle w:val="Bodytextsemibold"/>
      </w:pPr>
      <w:r w:rsidRPr="00855115">
        <w:t>Highly robust and reliable WIS components are essential to the operation of WIS. Performance indicators shall be evaluated in the designation procedure for WIS centres. This evaluation shall ascertain, among other things, whether or not data content flowing via WIS network technologies fully satisfies requirements for security, authenticity and reliability. Some aspects of service levels are identified in this Manual.</w:t>
      </w:r>
    </w:p>
    <w:p w14:paraId="39EED249" w14:textId="77777777" w:rsidR="00637DE8" w:rsidRPr="00855115" w:rsidRDefault="00637DE8" w:rsidP="00171B50">
      <w:pPr>
        <w:pStyle w:val="Heading10"/>
      </w:pPr>
      <w:r w:rsidRPr="00855115">
        <w:t>1.7</w:t>
      </w:r>
      <w:r w:rsidRPr="00855115">
        <w:tab/>
        <w:t>Collection and dissemination services</w:t>
      </w:r>
    </w:p>
    <w:p w14:paraId="39EED24A" w14:textId="77777777" w:rsidR="00637DE8" w:rsidRPr="00855115" w:rsidRDefault="00637DE8" w:rsidP="00171B50">
      <w:pPr>
        <w:pStyle w:val="Bodytextsemibold"/>
      </w:pPr>
      <w:r w:rsidRPr="00855115">
        <w:t>1.7.1</w:t>
      </w:r>
      <w:r w:rsidRPr="00855115">
        <w:tab/>
        <w:t>WIS shall provide three types of collection and dissemination services:</w:t>
      </w:r>
    </w:p>
    <w:p w14:paraId="39EED24B" w14:textId="77777777" w:rsidR="00637DE8" w:rsidRPr="00855115" w:rsidRDefault="00637DE8" w:rsidP="00171B50">
      <w:pPr>
        <w:pStyle w:val="Indent1semibold0"/>
      </w:pPr>
      <w:r w:rsidRPr="00855115">
        <w:lastRenderedPageBreak/>
        <w:t>(a)</w:t>
      </w:r>
      <w:r w:rsidRPr="00855115">
        <w:tab/>
        <w:t>Routine collection and dissemination service for time- and operation-critical data and products: this service is based on real-time “push” mechanisms, including multicast and broadcast; it is implemented through dedicated telecommunication means providing a guaranteed quality of service;</w:t>
      </w:r>
    </w:p>
    <w:p w14:paraId="39EED24C" w14:textId="77777777" w:rsidR="00637DE8" w:rsidRPr="00855115" w:rsidRDefault="00637DE8" w:rsidP="00171B50">
      <w:pPr>
        <w:pStyle w:val="Indent1semibold0"/>
      </w:pPr>
      <w:r w:rsidRPr="00855115">
        <w:t>(b)</w:t>
      </w:r>
      <w:r w:rsidRPr="00855115">
        <w:tab/>
        <w:t>Discovery, access and retrieval service: this service is based on a request/reply “pull” mechanism with relevant data-management functions; it is implemented through the Internet;</w:t>
      </w:r>
    </w:p>
    <w:p w14:paraId="39EED24D" w14:textId="77777777" w:rsidR="00637DE8" w:rsidRPr="00855115" w:rsidRDefault="00637DE8" w:rsidP="00171B50">
      <w:pPr>
        <w:pStyle w:val="Indent1semibold0"/>
      </w:pPr>
      <w:r w:rsidRPr="00855115">
        <w:t>(c)</w:t>
      </w:r>
      <w:r w:rsidRPr="00855115">
        <w:tab/>
        <w:t>Timely delivery service for data and products: this service is based on a delayed-mode “push” mechanism; it is implemented through a combination of dedicated telecommunication means and public data telecommunication networks, especially the Internet.</w:t>
      </w:r>
    </w:p>
    <w:p w14:paraId="39EED24E" w14:textId="77777777" w:rsidR="00637DE8" w:rsidRPr="00855115" w:rsidRDefault="00637DE8" w:rsidP="00171B50">
      <w:pPr>
        <w:pStyle w:val="Bodytextsemibold"/>
      </w:pPr>
      <w:r w:rsidRPr="00855115">
        <w:t>1.7.2</w:t>
      </w:r>
      <w:r w:rsidRPr="00855115">
        <w:tab/>
        <w:t>WIS shall support the WMO virtual all-hazards network, thus ensuring the fast, secure and reliable exchange of alert and warning information, including International Telecommunication Union (ITU) Recommendation X.1303 (Common Alerting Protocol).</w:t>
      </w:r>
    </w:p>
    <w:p w14:paraId="39EED24F" w14:textId="77777777" w:rsidR="00637DE8" w:rsidRPr="00855115" w:rsidRDefault="00637DE8" w:rsidP="00171B50">
      <w:pPr>
        <w:pStyle w:val="Note"/>
      </w:pPr>
      <w:r w:rsidRPr="00855115">
        <w:t>Note:</w:t>
      </w:r>
      <w:r w:rsidRPr="00855115">
        <w:tab/>
        <w:t>The virtual all-hazards network encompasses all the technical and operational arrangements necessary for the timely handling and delivery of alert and warning information involving WMO.</w:t>
      </w:r>
    </w:p>
    <w:p w14:paraId="39EED250" w14:textId="77777777" w:rsidR="00637DE8" w:rsidRPr="00855115" w:rsidRDefault="00637DE8" w:rsidP="00171B50">
      <w:pPr>
        <w:pStyle w:val="Bodytextsemibold"/>
        <w:rPr>
          <w:rStyle w:val="Italic"/>
        </w:rPr>
      </w:pPr>
      <w:r w:rsidRPr="00855115">
        <w:t>1.7.3</w:t>
      </w:r>
      <w:r w:rsidRPr="00855115">
        <w:tab/>
        <w:t>The goal of the WMO Integrated Global Data Dissemination Service (IGDDS) is to ensure the definition and operational implementation of efficient circulation of space-based observation data and products meeting the needs of WMO programmes in the context of WIS. IGDDS shall remain an important component of WIS, mainly for the exchange and dissemination of data and products generated by space-based observing systems.</w:t>
      </w:r>
    </w:p>
    <w:p w14:paraId="39EED251" w14:textId="77777777" w:rsidR="00637DE8" w:rsidRPr="00855115" w:rsidRDefault="00637DE8" w:rsidP="00171B50">
      <w:pPr>
        <w:pStyle w:val="Heading10"/>
      </w:pPr>
      <w:r w:rsidRPr="00855115">
        <w:t>1.8</w:t>
      </w:r>
      <w:r w:rsidRPr="00855115">
        <w:tab/>
        <w:t>Competencies of personnel</w:t>
      </w:r>
    </w:p>
    <w:p w14:paraId="39EED252" w14:textId="77777777" w:rsidR="00637DE8" w:rsidRPr="00855115" w:rsidRDefault="00637DE8" w:rsidP="00637DE8">
      <w:pPr>
        <w:pStyle w:val="Bodytext"/>
      </w:pPr>
      <w:r w:rsidRPr="00855115">
        <w:t xml:space="preserve">As recommended by the </w:t>
      </w:r>
      <w:r w:rsidRPr="00855115">
        <w:rPr>
          <w:rStyle w:val="Italic"/>
        </w:rPr>
        <w:t>Technical Regulations</w:t>
      </w:r>
      <w:r w:rsidRPr="00855115">
        <w:t xml:space="preserve"> (WMO-No. 49), Volume I, Part V: Qualifications and competencies of personnel involved in the provision of meteorological (weather and climate) and hydrological services, centres should ensure that they have access to an adequate number of people who among them have the required levels of the WIS competencies that are defined in that volume (see also Appendix E to this Manual).</w:t>
      </w:r>
    </w:p>
    <w:p w14:paraId="39EED253" w14:textId="77777777" w:rsidR="00637DE8" w:rsidRPr="00855115" w:rsidRDefault="00637DE8" w:rsidP="00171B50">
      <w:pPr>
        <w:pStyle w:val="Note"/>
      </w:pPr>
      <w:r w:rsidRPr="00855115">
        <w:t>Note:</w:t>
      </w:r>
      <w:r w:rsidRPr="00855115">
        <w:tab/>
        <w:t xml:space="preserve">Guidance on developing these competencies is available in </w:t>
      </w:r>
      <w:r w:rsidRPr="00855115">
        <w:rPr>
          <w:rStyle w:val="Italic"/>
        </w:rPr>
        <w:t>Guide to the WMO Information System</w:t>
      </w:r>
      <w:r w:rsidRPr="00855115">
        <w:t xml:space="preserve"> (WMO-No. 1061).</w:t>
      </w:r>
    </w:p>
    <w:p w14:paraId="39EED254" w14:textId="77777777" w:rsidR="0062245B" w:rsidRPr="00855115" w:rsidRDefault="0062245B" w:rsidP="0062245B">
      <w:pPr>
        <w:pStyle w:val="THEEND"/>
      </w:pPr>
    </w:p>
    <w:p w14:paraId="39EED255" w14:textId="68CCED92" w:rsidR="00171B50" w:rsidRPr="00855115" w:rsidRDefault="00171B50"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ID="B7026BF2-7092-C347-9EBE-9CD7D6F311FA"</w:instrText>
      </w:r>
      <w:r w:rsidR="00855115" w:rsidRPr="00855115">
        <w:rPr>
          <w:vanish/>
        </w:rPr>
        <w:fldChar w:fldCharType="end"/>
      </w:r>
      <w:r w:rsidRPr="00855115">
        <w:fldChar w:fldCharType="end"/>
      </w:r>
    </w:p>
    <w:p w14:paraId="39EED256" w14:textId="525BA990" w:rsidR="00171B50" w:rsidRPr="00855115" w:rsidRDefault="00171B50" w:rsidP="00855115">
      <w:pPr>
        <w:pStyle w:val="TPSSectionData"/>
      </w:pPr>
      <w:r w:rsidRPr="00855115">
        <w:fldChar w:fldCharType="begin"/>
      </w:r>
      <w:r w:rsidR="00855115" w:rsidRPr="00855115">
        <w:instrText xml:space="preserve"> MACROBUTTON TPS_SectionField Chapter title in running head: PART II. DESIGNATION PROCEDURES FOR WIS…</w:instrText>
      </w:r>
      <w:r w:rsidR="00855115" w:rsidRPr="00855115">
        <w:rPr>
          <w:vanish/>
        </w:rPr>
        <w:fldChar w:fldCharType="begin"/>
      </w:r>
      <w:r w:rsidR="00855115" w:rsidRPr="00855115">
        <w:rPr>
          <w:vanish/>
        </w:rPr>
        <w:instrText>Name="Chapter title in running head" Value="PART II. DESIGNATION PROCEDURES FOR WIS CENTRES"</w:instrText>
      </w:r>
      <w:r w:rsidR="00855115" w:rsidRPr="00855115">
        <w:rPr>
          <w:vanish/>
        </w:rPr>
        <w:fldChar w:fldCharType="end"/>
      </w:r>
      <w:r w:rsidRPr="00855115">
        <w:fldChar w:fldCharType="end"/>
      </w:r>
    </w:p>
    <w:p w14:paraId="39EED257" w14:textId="77777777" w:rsidR="00637DE8" w:rsidRPr="00855115" w:rsidRDefault="00637DE8" w:rsidP="00171B50">
      <w:pPr>
        <w:pStyle w:val="Chapterhead"/>
      </w:pPr>
      <w:r w:rsidRPr="00855115">
        <w:t>PART II. DESIGNATION PROCEDURES FOR WIS CENTRES</w:t>
      </w:r>
    </w:p>
    <w:p w14:paraId="39EED258" w14:textId="77777777" w:rsidR="00637DE8" w:rsidRPr="00855115" w:rsidRDefault="00637DE8" w:rsidP="00171B50">
      <w:pPr>
        <w:pStyle w:val="Heading10"/>
      </w:pPr>
      <w:r w:rsidRPr="00855115">
        <w:t>2.1</w:t>
      </w:r>
      <w:r w:rsidRPr="00855115">
        <w:tab/>
        <w:t>General</w:t>
      </w:r>
    </w:p>
    <w:p w14:paraId="39EED259" w14:textId="77777777" w:rsidR="00637DE8" w:rsidRPr="00855115" w:rsidRDefault="00637DE8" w:rsidP="00637DE8">
      <w:pPr>
        <w:pStyle w:val="Bodytext"/>
      </w:pPr>
      <w:r w:rsidRPr="00855115">
        <w:t>2.1.1</w:t>
      </w:r>
      <w:r w:rsidRPr="00855115">
        <w:tab/>
        <w:t>The establishment and operation of WIS depend on WMO Member organizations and those more broadly related to it, such as the Intergovernmental Oceanographic Commission (IOC) of the United Nations Educational, Scientific and Cultural Organization and the International Council for Science (ICSU), taking on the functional roles of GISCs, DCPCs and NCs. Procedures for designating a WIS centre rely on the agreed WIS functional architecture and the WIS compliance specifications.</w:t>
      </w:r>
    </w:p>
    <w:p w14:paraId="39EED25A" w14:textId="77777777" w:rsidR="00637DE8" w:rsidRPr="00855115" w:rsidRDefault="00637DE8" w:rsidP="00D94368">
      <w:pPr>
        <w:pStyle w:val="Bodytextsemibold"/>
      </w:pPr>
      <w:r w:rsidRPr="00855115">
        <w:lastRenderedPageBreak/>
        <w:t>2.1.2</w:t>
      </w:r>
      <w:r w:rsidRPr="00855115">
        <w:tab/>
        <w:t xml:space="preserve">As required by the </w:t>
      </w:r>
      <w:r w:rsidRPr="00855115">
        <w:rPr>
          <w:rStyle w:val="Bolditalic"/>
        </w:rPr>
        <w:t>Technical Regulations</w:t>
      </w:r>
      <w:r w:rsidRPr="00855115">
        <w:t xml:space="preserve"> (WMO-No. 49), Volume I, Part II, 1.2.3, Congress and the Executive Council shall consider the designation of GISCs and DCPCs based on recommendations of the Commission for Basic Systems (CBS). The development of CBS recommendations includes consultation and coordination with the relevant technical commissions that are responsible for the WMO and related international programmes concerned, as well as with the regional associations, as appropriate.</w:t>
      </w:r>
    </w:p>
    <w:p w14:paraId="39EED25B" w14:textId="77777777" w:rsidR="00637DE8" w:rsidRPr="00855115" w:rsidRDefault="00D94368" w:rsidP="00D94368">
      <w:pPr>
        <w:pStyle w:val="Note"/>
      </w:pPr>
      <w:r w:rsidRPr="00855115">
        <w:t>Note:</w:t>
      </w:r>
      <w:r w:rsidR="00637DE8" w:rsidRPr="00855115">
        <w:tab/>
        <w:t>The relevant groups established by the Executive Council have a role in the GISC and DCPC designation process, in accordance with their mandate.</w:t>
      </w:r>
    </w:p>
    <w:p w14:paraId="39EED25C" w14:textId="77777777" w:rsidR="00637DE8" w:rsidRPr="00855115" w:rsidRDefault="00637DE8" w:rsidP="00D94368">
      <w:pPr>
        <w:pStyle w:val="Heading10"/>
      </w:pPr>
      <w:r w:rsidRPr="00855115">
        <w:t>2.2</w:t>
      </w:r>
      <w:r w:rsidRPr="00855115">
        <w:tab/>
        <w:t>Procedure for designating a GISC</w:t>
      </w:r>
    </w:p>
    <w:p w14:paraId="39EED25D" w14:textId="77777777" w:rsidR="00637DE8" w:rsidRPr="00855115" w:rsidRDefault="00637DE8" w:rsidP="00D94368">
      <w:pPr>
        <w:pStyle w:val="Heading20"/>
      </w:pPr>
      <w:r w:rsidRPr="00855115">
        <w:t>2.2.1</w:t>
      </w:r>
      <w:r w:rsidRPr="00855115">
        <w:tab/>
        <w:t>Procedure</w:t>
      </w:r>
    </w:p>
    <w:p w14:paraId="39EED25E" w14:textId="77777777" w:rsidR="00637DE8" w:rsidRPr="00855115" w:rsidRDefault="00637DE8" w:rsidP="00D94368">
      <w:pPr>
        <w:pStyle w:val="Bodytextsemibold"/>
      </w:pPr>
      <w:r w:rsidRPr="00855115">
        <w:t>The procedure for the designation of a GISC shall consist of four steps:</w:t>
      </w:r>
    </w:p>
    <w:p w14:paraId="39EED25F" w14:textId="77777777" w:rsidR="00637DE8" w:rsidRPr="00855115" w:rsidRDefault="00637DE8" w:rsidP="00D94368">
      <w:pPr>
        <w:pStyle w:val="Indent1semibold0"/>
      </w:pPr>
      <w:r w:rsidRPr="00855115">
        <w:t>(1)</w:t>
      </w:r>
      <w:r w:rsidRPr="00855115">
        <w:tab/>
        <w:t>Statement of WIS requirements;</w:t>
      </w:r>
    </w:p>
    <w:p w14:paraId="39EED260" w14:textId="77777777" w:rsidR="00637DE8" w:rsidRPr="00855115" w:rsidRDefault="00637DE8" w:rsidP="00D94368">
      <w:pPr>
        <w:pStyle w:val="Indent1semibold0"/>
      </w:pPr>
      <w:r w:rsidRPr="00855115">
        <w:t>(2)</w:t>
      </w:r>
      <w:r w:rsidRPr="00855115">
        <w:tab/>
        <w:t>Service offer by a Member for a potential GISC;</w:t>
      </w:r>
    </w:p>
    <w:p w14:paraId="39EED261" w14:textId="77777777" w:rsidR="00637DE8" w:rsidRPr="00855115" w:rsidRDefault="00637DE8" w:rsidP="00D94368">
      <w:pPr>
        <w:pStyle w:val="Indent1semibold0"/>
      </w:pPr>
      <w:r w:rsidRPr="00855115">
        <w:t>(3)</w:t>
      </w:r>
      <w:r w:rsidRPr="00855115">
        <w:tab/>
        <w:t>Demonstration of GISC capabilities;</w:t>
      </w:r>
    </w:p>
    <w:p w14:paraId="39EED262" w14:textId="77777777" w:rsidR="00637DE8" w:rsidRPr="00855115" w:rsidRDefault="00637DE8" w:rsidP="00D94368">
      <w:pPr>
        <w:pStyle w:val="Indent1semibold0"/>
      </w:pPr>
      <w:r w:rsidRPr="00855115">
        <w:t>(4)</w:t>
      </w:r>
      <w:r w:rsidRPr="00855115">
        <w:tab/>
        <w:t>Designation of a GISC.</w:t>
      </w:r>
    </w:p>
    <w:p w14:paraId="39EED263" w14:textId="77777777" w:rsidR="00637DE8" w:rsidRPr="00855115" w:rsidRDefault="00637DE8" w:rsidP="00D94368">
      <w:pPr>
        <w:pStyle w:val="Heading20"/>
      </w:pPr>
      <w:r w:rsidRPr="00855115">
        <w:t>2.2.2</w:t>
      </w:r>
      <w:r w:rsidRPr="00855115">
        <w:tab/>
        <w:t>Statement of WIS requirements</w:t>
      </w:r>
    </w:p>
    <w:p w14:paraId="39EED264" w14:textId="77777777" w:rsidR="00637DE8" w:rsidRPr="00855115" w:rsidRDefault="00637DE8" w:rsidP="00D94368">
      <w:pPr>
        <w:pStyle w:val="Bodytextsemibold"/>
      </w:pPr>
      <w:r w:rsidRPr="00855115">
        <w:t>The WMO technical commissions and other bodies representing the participating programmes, including regional bodies, shall state their requirements for WIS services and review them periodically. The list of all relevant requirements shall be compiled and regularly reviewed by CBS, and reported to the Executive Council.</w:t>
      </w:r>
    </w:p>
    <w:p w14:paraId="39EED265" w14:textId="77777777" w:rsidR="00637DE8" w:rsidRPr="00855115" w:rsidRDefault="00637DE8" w:rsidP="00D94368">
      <w:pPr>
        <w:pStyle w:val="Heading20"/>
      </w:pPr>
      <w:r w:rsidRPr="00855115">
        <w:t>2.2.3</w:t>
      </w:r>
      <w:r w:rsidRPr="00855115">
        <w:tab/>
        <w:t>Service offer by a Member for a potential GISC</w:t>
      </w:r>
    </w:p>
    <w:p w14:paraId="39EED266" w14:textId="77777777" w:rsidR="00637DE8" w:rsidRPr="00855115" w:rsidRDefault="00637DE8" w:rsidP="00D94368">
      <w:pPr>
        <w:pStyle w:val="Bodytextsemibold"/>
      </w:pPr>
      <w:r w:rsidRPr="00855115">
        <w:t>2.2.3.1</w:t>
      </w:r>
      <w:r w:rsidRPr="00855115">
        <w:tab/>
        <w:t>A WMO Member can apply for a centre to be designated as one of the GISCs forming the core infrastructure of WIS. The service offer by the Member shall include:</w:t>
      </w:r>
    </w:p>
    <w:p w14:paraId="39EED267" w14:textId="77777777" w:rsidR="00637DE8" w:rsidRPr="00855115" w:rsidRDefault="00637DE8" w:rsidP="00D94368">
      <w:pPr>
        <w:pStyle w:val="Indent1semibold0"/>
      </w:pPr>
      <w:r w:rsidRPr="00855115">
        <w:t>(a)</w:t>
      </w:r>
      <w:r w:rsidRPr="00855115">
        <w:tab/>
        <w:t>A statement of compliance with the required WIS functions;</w:t>
      </w:r>
    </w:p>
    <w:p w14:paraId="39EED268" w14:textId="77777777" w:rsidR="00637DE8" w:rsidRPr="00855115" w:rsidRDefault="00637DE8" w:rsidP="00D94368">
      <w:pPr>
        <w:pStyle w:val="Indent1semibold0"/>
      </w:pPr>
      <w:r w:rsidRPr="00855115">
        <w:t>(b)</w:t>
      </w:r>
      <w:r w:rsidRPr="00855115">
        <w:tab/>
        <w:t>A proposal regarding the area of responsibility for WIS services;</w:t>
      </w:r>
    </w:p>
    <w:p w14:paraId="39EED269" w14:textId="77777777" w:rsidR="00637DE8" w:rsidRPr="00855115" w:rsidRDefault="00637DE8" w:rsidP="00D94368">
      <w:pPr>
        <w:pStyle w:val="Indent1semibold0"/>
      </w:pPr>
      <w:r w:rsidRPr="00855115">
        <w:t>(c)</w:t>
      </w:r>
      <w:r w:rsidRPr="00855115">
        <w:tab/>
        <w:t>A formal commitment by the Permanent Representative of the Member that such services shall be provided on a routine basis and sustained over time.</w:t>
      </w:r>
    </w:p>
    <w:p w14:paraId="39EED26A" w14:textId="77777777" w:rsidR="00637DE8" w:rsidRPr="00855115" w:rsidRDefault="00637DE8" w:rsidP="00D94368">
      <w:pPr>
        <w:pStyle w:val="Bodytextsemibold"/>
      </w:pPr>
      <w:r w:rsidRPr="00855115">
        <w:t>2.2.3.2</w:t>
      </w:r>
      <w:r w:rsidRPr="00855115">
        <w:tab/>
        <w:t>The service offer shall be addressed to WMO. CBS, in consultation with the regional association(s) concerned, shall analyse the proposed service offer with regard to WIS requirements and compliance with GISC functions and specifications and shall formulate a recommendation.</w:t>
      </w:r>
    </w:p>
    <w:p w14:paraId="39EED26B" w14:textId="77777777" w:rsidR="00637DE8" w:rsidRPr="00855115" w:rsidRDefault="00637DE8" w:rsidP="00D94368">
      <w:pPr>
        <w:pStyle w:val="Heading20"/>
      </w:pPr>
      <w:r w:rsidRPr="00855115">
        <w:t>2.2.4</w:t>
      </w:r>
      <w:r w:rsidRPr="00855115">
        <w:tab/>
        <w:t>Demonstration of GISC capabilities</w:t>
      </w:r>
    </w:p>
    <w:p w14:paraId="39EED26C" w14:textId="77777777" w:rsidR="00637DE8" w:rsidRPr="00855115" w:rsidRDefault="00637DE8" w:rsidP="00D94368">
      <w:pPr>
        <w:pStyle w:val="Bodytextsemibold"/>
      </w:pPr>
      <w:r w:rsidRPr="00855115">
        <w:t>2.2.4.1</w:t>
      </w:r>
      <w:r w:rsidRPr="00855115">
        <w:tab/>
        <w:t>The Member offering a GISC shall demonstrate to CBS the capabilities of the proposed centre to provide WIS services of the requisite reliability and quality to accredited users. Compliance shall be demonstrated for:</w:t>
      </w:r>
    </w:p>
    <w:p w14:paraId="39EED26D" w14:textId="77777777" w:rsidR="00637DE8" w:rsidRPr="00855115" w:rsidRDefault="00637DE8" w:rsidP="00D94368">
      <w:pPr>
        <w:pStyle w:val="Indent1semibold0"/>
      </w:pPr>
      <w:r w:rsidRPr="00855115">
        <w:lastRenderedPageBreak/>
        <w:t>(a)</w:t>
      </w:r>
      <w:r w:rsidRPr="00855115">
        <w:tab/>
        <w:t>Real-time functions of data and product collection and dissemination;</w:t>
      </w:r>
    </w:p>
    <w:p w14:paraId="39EED26E" w14:textId="77777777" w:rsidR="00637DE8" w:rsidRPr="00855115" w:rsidRDefault="00637DE8" w:rsidP="00D94368">
      <w:pPr>
        <w:pStyle w:val="Indent1semibold0"/>
      </w:pPr>
      <w:r w:rsidRPr="00855115">
        <w:t>(b)</w:t>
      </w:r>
      <w:r w:rsidRPr="00855115">
        <w:tab/>
        <w:t>Non-real-time services for requests;</w:t>
      </w:r>
    </w:p>
    <w:p w14:paraId="39EED26F" w14:textId="77777777" w:rsidR="00637DE8" w:rsidRPr="00855115" w:rsidRDefault="00637DE8" w:rsidP="00D94368">
      <w:pPr>
        <w:pStyle w:val="Indent1semibold0"/>
      </w:pPr>
      <w:r w:rsidRPr="00855115">
        <w:t>(c)</w:t>
      </w:r>
      <w:r w:rsidRPr="00855115">
        <w:tab/>
        <w:t>Storage functions for the required set of data and products and relevant up-to-date metadata catalogues;</w:t>
      </w:r>
    </w:p>
    <w:p w14:paraId="39EED270" w14:textId="77777777" w:rsidR="00637DE8" w:rsidRPr="00855115" w:rsidRDefault="00637DE8" w:rsidP="00D94368">
      <w:pPr>
        <w:pStyle w:val="Indent1semibold0"/>
      </w:pPr>
      <w:r w:rsidRPr="00855115">
        <w:t>(d)</w:t>
      </w:r>
      <w:r w:rsidRPr="00855115">
        <w:tab/>
        <w:t>Coordination functions with other GISCs and the planning of mutual back-up services;</w:t>
      </w:r>
    </w:p>
    <w:p w14:paraId="39EED271" w14:textId="77777777" w:rsidR="00637DE8" w:rsidRPr="00855115" w:rsidRDefault="00637DE8" w:rsidP="00D94368">
      <w:pPr>
        <w:pStyle w:val="Indent1semibold0"/>
      </w:pPr>
      <w:r w:rsidRPr="00855115">
        <w:t>(e)</w:t>
      </w:r>
      <w:r w:rsidRPr="00855115">
        <w:tab/>
        <w:t>Adherence to WIS standards and relevant data-exchange policies and access rights.</w:t>
      </w:r>
    </w:p>
    <w:p w14:paraId="39EED272" w14:textId="77777777" w:rsidR="00637DE8" w:rsidRPr="00855115" w:rsidRDefault="00637DE8" w:rsidP="00D94368">
      <w:pPr>
        <w:pStyle w:val="Bodytextsemibold"/>
      </w:pPr>
      <w:r w:rsidRPr="00855115">
        <w:t>2.2.4.2</w:t>
      </w:r>
      <w:r w:rsidRPr="00855115">
        <w:tab/>
        <w:t>A formal commitment to implement the GISC and a time schedule for providing GISC services in accordance with the offer shall be given by the Permanent Representative of the Member proposing to operate the candidate GISC.</w:t>
      </w:r>
    </w:p>
    <w:p w14:paraId="39EED273" w14:textId="77777777" w:rsidR="00637DE8" w:rsidRPr="00855115" w:rsidRDefault="00637DE8" w:rsidP="00D94368">
      <w:pPr>
        <w:pStyle w:val="Bodytextsemibold"/>
      </w:pPr>
      <w:r w:rsidRPr="00855115">
        <w:t>2.2.4.3</w:t>
      </w:r>
      <w:r w:rsidRPr="00855115">
        <w:tab/>
        <w:t>Upon the demonstration of the capabilities of the candidate GISC, CBS shall submit its recommendation on the GISC designation to Congress or the Executive Council.</w:t>
      </w:r>
    </w:p>
    <w:p w14:paraId="39EED274" w14:textId="77777777" w:rsidR="00637DE8" w:rsidRPr="00855115" w:rsidRDefault="00637DE8" w:rsidP="00D94368">
      <w:pPr>
        <w:pStyle w:val="Heading20"/>
      </w:pPr>
      <w:r w:rsidRPr="00855115">
        <w:t>2.2.5</w:t>
      </w:r>
      <w:r w:rsidRPr="00855115">
        <w:tab/>
        <w:t>Designated GISCs</w:t>
      </w:r>
    </w:p>
    <w:p w14:paraId="39EED275" w14:textId="77777777" w:rsidR="00637DE8" w:rsidRPr="00855115" w:rsidRDefault="00637DE8" w:rsidP="00637DE8">
      <w:pPr>
        <w:pStyle w:val="Bodytext"/>
      </w:pPr>
      <w:r w:rsidRPr="00855115">
        <w:t>The list of GISCs as approved by Congress or the Executive Council is included in Appendix B of this Manual.</w:t>
      </w:r>
    </w:p>
    <w:p w14:paraId="39EED276" w14:textId="77777777" w:rsidR="00637DE8" w:rsidRPr="00855115" w:rsidRDefault="00637DE8" w:rsidP="00D94368">
      <w:pPr>
        <w:pStyle w:val="Heading10"/>
      </w:pPr>
      <w:r w:rsidRPr="00855115">
        <w:t>2.3</w:t>
      </w:r>
      <w:r w:rsidRPr="00855115">
        <w:tab/>
        <w:t>Procedure for designating a DCPC</w:t>
      </w:r>
    </w:p>
    <w:p w14:paraId="39EED277" w14:textId="77777777" w:rsidR="00637DE8" w:rsidRPr="00855115" w:rsidRDefault="00637DE8" w:rsidP="00D94368">
      <w:pPr>
        <w:pStyle w:val="Heading20"/>
      </w:pPr>
      <w:r w:rsidRPr="00855115">
        <w:t>2.3.1</w:t>
      </w:r>
      <w:r w:rsidRPr="00855115">
        <w:tab/>
        <w:t>Background</w:t>
      </w:r>
    </w:p>
    <w:p w14:paraId="39EED278" w14:textId="77777777" w:rsidR="00637DE8" w:rsidRPr="00855115" w:rsidRDefault="00637DE8" w:rsidP="00D94368">
      <w:pPr>
        <w:pStyle w:val="Bodytextsemibold"/>
      </w:pPr>
      <w:r w:rsidRPr="00855115">
        <w:t>WMO has determined that all WMO and related international programmes shall be served by WIS. Each established centre shall therefore implement required WIS functions. CBS shall recommend how these centres are categorized as DCPCs within WIS.</w:t>
      </w:r>
    </w:p>
    <w:p w14:paraId="39EED279" w14:textId="77777777" w:rsidR="00637DE8" w:rsidRPr="00855115" w:rsidRDefault="00637DE8" w:rsidP="00D94368">
      <w:pPr>
        <w:pStyle w:val="Heading20"/>
      </w:pPr>
      <w:r w:rsidRPr="00855115">
        <w:t>2.3.2</w:t>
      </w:r>
      <w:r w:rsidRPr="00855115">
        <w:tab/>
        <w:t>Procedure</w:t>
      </w:r>
    </w:p>
    <w:p w14:paraId="39EED27A" w14:textId="77777777" w:rsidR="00637DE8" w:rsidRPr="00855115" w:rsidRDefault="00637DE8" w:rsidP="00D94368">
      <w:pPr>
        <w:pStyle w:val="Bodytextsemibold"/>
      </w:pPr>
      <w:r w:rsidRPr="00855115">
        <w:t>The procedure for designating a DCPC shall consist of three steps:</w:t>
      </w:r>
    </w:p>
    <w:p w14:paraId="39EED27B" w14:textId="77777777" w:rsidR="00637DE8" w:rsidRPr="00855115" w:rsidRDefault="00637DE8" w:rsidP="00D94368">
      <w:pPr>
        <w:pStyle w:val="Bodytextsemibold"/>
      </w:pPr>
      <w:r w:rsidRPr="00855115">
        <w:t>(1)</w:t>
      </w:r>
      <w:r w:rsidRPr="00855115">
        <w:tab/>
        <w:t>Service offer by a potential DCPC;</w:t>
      </w:r>
    </w:p>
    <w:p w14:paraId="39EED27C" w14:textId="77777777" w:rsidR="00637DE8" w:rsidRPr="00855115" w:rsidRDefault="00637DE8" w:rsidP="00D94368">
      <w:pPr>
        <w:pStyle w:val="Bodytextsemibold"/>
      </w:pPr>
      <w:r w:rsidRPr="00855115">
        <w:t>(2)</w:t>
      </w:r>
      <w:r w:rsidRPr="00855115">
        <w:tab/>
        <w:t>Demonstration of DCPC capabilities;</w:t>
      </w:r>
    </w:p>
    <w:p w14:paraId="39EED27D" w14:textId="77777777" w:rsidR="00637DE8" w:rsidRPr="00855115" w:rsidRDefault="00637DE8" w:rsidP="00D94368">
      <w:pPr>
        <w:pStyle w:val="Bodytextsemibold"/>
      </w:pPr>
      <w:r w:rsidRPr="00855115">
        <w:t>(3)</w:t>
      </w:r>
      <w:r w:rsidRPr="00855115">
        <w:tab/>
        <w:t>Designation of a DCPC.</w:t>
      </w:r>
    </w:p>
    <w:p w14:paraId="39EED27E" w14:textId="77777777" w:rsidR="00637DE8" w:rsidRPr="00855115" w:rsidRDefault="00637DE8" w:rsidP="001658E6">
      <w:pPr>
        <w:pStyle w:val="Heading20"/>
      </w:pPr>
      <w:r w:rsidRPr="00855115">
        <w:t>2.3.3</w:t>
      </w:r>
      <w:r w:rsidRPr="00855115">
        <w:tab/>
        <w:t>Service offer by a potential DCPC</w:t>
      </w:r>
    </w:p>
    <w:p w14:paraId="39EED27F" w14:textId="77777777" w:rsidR="00637DE8" w:rsidRPr="00855115" w:rsidRDefault="00637DE8" w:rsidP="001658E6">
      <w:pPr>
        <w:pStyle w:val="Bodytext"/>
      </w:pPr>
      <w:r w:rsidRPr="00855115">
        <w:t>2.3.3.1</w:t>
      </w:r>
      <w:r w:rsidRPr="00855115">
        <w:tab/>
        <w:t xml:space="preserve">Required DCPC functions should be fulfilled by a centre that has been established under a WMO or related international programme and/or a regional association. </w:t>
      </w:r>
      <w:r w:rsidRPr="00855115">
        <w:rPr>
          <w:rStyle w:val="Semibold0"/>
        </w:rPr>
        <w:t>Accordingly, the relevant technical commission and/or regional association shall consider the service offers made by Members for potential DCPCs and shall endorse candidate DCPCs.</w:t>
      </w:r>
    </w:p>
    <w:p w14:paraId="39EED280" w14:textId="77777777" w:rsidR="00637DE8" w:rsidRPr="00855115" w:rsidRDefault="00637DE8" w:rsidP="001658E6">
      <w:pPr>
        <w:pStyle w:val="Bodytextsemibold"/>
      </w:pPr>
      <w:r w:rsidRPr="00855115">
        <w:t>2.3.3.2</w:t>
      </w:r>
      <w:r w:rsidRPr="00855115">
        <w:tab/>
        <w:t>The service offer of candidate DCPCs shall then be submitted to CBS, which shall analyse the compliance of the candidate with the required DCPC functions and specifications and formulate a recommendation.</w:t>
      </w:r>
    </w:p>
    <w:p w14:paraId="39EED281" w14:textId="77777777" w:rsidR="00637DE8" w:rsidRPr="00855115" w:rsidRDefault="00637DE8" w:rsidP="001658E6">
      <w:pPr>
        <w:pStyle w:val="Heading20"/>
      </w:pPr>
      <w:r w:rsidRPr="00855115">
        <w:lastRenderedPageBreak/>
        <w:t>2.3.4</w:t>
      </w:r>
      <w:r w:rsidRPr="00855115">
        <w:tab/>
        <w:t>Demonstration of DCPC capabilities</w:t>
      </w:r>
    </w:p>
    <w:p w14:paraId="39EED282" w14:textId="77777777" w:rsidR="00637DE8" w:rsidRPr="00855115" w:rsidRDefault="00637DE8" w:rsidP="001658E6">
      <w:pPr>
        <w:pStyle w:val="Bodytextsemibold"/>
      </w:pPr>
      <w:r w:rsidRPr="00855115">
        <w:t>2.3.4.1</w:t>
      </w:r>
      <w:r w:rsidRPr="00855115">
        <w:tab/>
        <w:t>The Member offering a DCPC shall be invited to demonstrate to CBS the ability of the proposed Centre to provide WIS services in compliance with the DCPC functions and responsibilities, including proper synchronization and communications with its associated GISC. Compliance shall be demonstrated, where applicable, with respect to real-time functions of data and product dissemination, non-real-time services for requests, provision of relevant up-to-date metadata catalogues, coordination and synchronization functions with the associated GISC, adherence to WIS standards and relevant data-exchange policies and access rights.</w:t>
      </w:r>
    </w:p>
    <w:p w14:paraId="39EED283" w14:textId="77777777" w:rsidR="00637DE8" w:rsidRPr="00855115" w:rsidRDefault="00637DE8" w:rsidP="001658E6">
      <w:pPr>
        <w:pStyle w:val="Note"/>
      </w:pPr>
      <w:r w:rsidRPr="00855115">
        <w:t>Note:</w:t>
      </w:r>
      <w:r w:rsidRPr="00855115">
        <w:tab/>
        <w:t>An associated GISC is defined by a bilateral agreement between a centre and a GISC for the purposes of uploading or downloading data. A centre can have multiple associated GISCs but shall identify a principal GISC for uploading and managing metadata.</w:t>
      </w:r>
    </w:p>
    <w:p w14:paraId="39EED284" w14:textId="77777777" w:rsidR="00637DE8" w:rsidRPr="00855115" w:rsidRDefault="00637DE8" w:rsidP="001658E6">
      <w:pPr>
        <w:pStyle w:val="Bodytextsemibold"/>
      </w:pPr>
      <w:r w:rsidRPr="00855115">
        <w:t>2.3.4.2</w:t>
      </w:r>
      <w:r w:rsidRPr="00855115">
        <w:tab/>
        <w:t>After the candidate DCPC has successfully demonstrated its capabilities, CBS shall recommend to Congress or the Executive Council that the candidate be approved.</w:t>
      </w:r>
    </w:p>
    <w:p w14:paraId="39EED285" w14:textId="77777777" w:rsidR="00637DE8" w:rsidRPr="00855115" w:rsidRDefault="00637DE8" w:rsidP="001658E6">
      <w:pPr>
        <w:pStyle w:val="Heading20"/>
      </w:pPr>
      <w:r w:rsidRPr="00855115">
        <w:t>2.3.5</w:t>
      </w:r>
      <w:r w:rsidRPr="00855115">
        <w:tab/>
        <w:t>Designated DCPCs</w:t>
      </w:r>
    </w:p>
    <w:p w14:paraId="39EED286" w14:textId="77777777" w:rsidR="00637DE8" w:rsidRPr="00855115" w:rsidRDefault="00637DE8" w:rsidP="00637DE8">
      <w:pPr>
        <w:pStyle w:val="Bodytext"/>
      </w:pPr>
      <w:r w:rsidRPr="00855115">
        <w:t>The list of DCPCs as approved by Congress or the Executive Council is included in Appendix B to this Manual. Each DCPC entry includes the name of the associated GISC.</w:t>
      </w:r>
    </w:p>
    <w:p w14:paraId="39EED287" w14:textId="77777777" w:rsidR="00637DE8" w:rsidRPr="00855115" w:rsidRDefault="00637DE8" w:rsidP="001658E6">
      <w:pPr>
        <w:pStyle w:val="Heading10"/>
      </w:pPr>
      <w:r w:rsidRPr="00855115">
        <w:t>2.4</w:t>
      </w:r>
      <w:r w:rsidRPr="00855115">
        <w:tab/>
        <w:t>Procedure for designating an NC</w:t>
      </w:r>
    </w:p>
    <w:p w14:paraId="39EED288" w14:textId="77777777" w:rsidR="00637DE8" w:rsidRPr="00855115" w:rsidRDefault="00637DE8" w:rsidP="001658E6">
      <w:pPr>
        <w:pStyle w:val="Heading20"/>
      </w:pPr>
      <w:r w:rsidRPr="00855115">
        <w:t>2.4.1</w:t>
      </w:r>
      <w:r w:rsidRPr="00855115">
        <w:tab/>
        <w:t>Background</w:t>
      </w:r>
    </w:p>
    <w:p w14:paraId="39EED289" w14:textId="77777777" w:rsidR="00637DE8" w:rsidRPr="00855115" w:rsidRDefault="00637DE8" w:rsidP="001658E6">
      <w:pPr>
        <w:pStyle w:val="Bodytextsemibold"/>
      </w:pPr>
      <w:r w:rsidRPr="00855115">
        <w:t xml:space="preserve">As required by the </w:t>
      </w:r>
      <w:r w:rsidRPr="00855115">
        <w:rPr>
          <w:rStyle w:val="Semibolditalic0"/>
        </w:rPr>
        <w:t>Technical Regulation</w:t>
      </w:r>
      <w:r w:rsidRPr="00855115">
        <w:t>s (WMO-No. 49), Volume I, Part II, 1.2.8, each NC shall use WIS to provide data and products that are consistent with its programme responsibilities. These data and products shall be provided with associated metadata in accordance with WIS practices, procedures and specifications. Each NC shall participate as appropriate in the relevant monitoring of the performance of WIS.</w:t>
      </w:r>
    </w:p>
    <w:p w14:paraId="39EED28A" w14:textId="77777777" w:rsidR="00637DE8" w:rsidRPr="00855115" w:rsidRDefault="00637DE8" w:rsidP="001658E6">
      <w:pPr>
        <w:pStyle w:val="Heading20"/>
      </w:pPr>
      <w:r w:rsidRPr="00855115">
        <w:t>2.4.2</w:t>
      </w:r>
      <w:r w:rsidRPr="00855115">
        <w:tab/>
        <w:t>Procedure</w:t>
      </w:r>
    </w:p>
    <w:p w14:paraId="39EED28B" w14:textId="77777777" w:rsidR="00637DE8" w:rsidRPr="00855115" w:rsidRDefault="00637DE8" w:rsidP="001658E6">
      <w:pPr>
        <w:pStyle w:val="Bodytextsemibold"/>
      </w:pPr>
      <w:r w:rsidRPr="00855115">
        <w:t>Each WMO Member shall notify WMO of the current name and location of each of its centres that is to be designated as an NC. The Commission for Basic Systems, with the involvement of relevant regional associations and with the assistance of the WMO Secretariat, shall review the Member designations to ensure support of each NC by a GISC, DCPC or other NC.</w:t>
      </w:r>
    </w:p>
    <w:p w14:paraId="39EED28C" w14:textId="77777777" w:rsidR="00637DE8" w:rsidRPr="00855115" w:rsidRDefault="00637DE8" w:rsidP="001658E6">
      <w:pPr>
        <w:pStyle w:val="Heading20"/>
      </w:pPr>
      <w:r w:rsidRPr="00855115">
        <w:t>2.4.3</w:t>
      </w:r>
      <w:r w:rsidRPr="00855115">
        <w:tab/>
        <w:t>Designated NCs</w:t>
      </w:r>
    </w:p>
    <w:p w14:paraId="39EED28D" w14:textId="77777777" w:rsidR="00637DE8" w:rsidRPr="00855115" w:rsidRDefault="00637DE8" w:rsidP="001658E6">
      <w:pPr>
        <w:pStyle w:val="Bodytextsemibold"/>
      </w:pPr>
      <w:r w:rsidRPr="00855115">
        <w:t>The NCs designated by Members shall be included in the list of WIS centres in Appendix B to this Manual. Each NC entry shall include the name of the associated GISC.</w:t>
      </w:r>
    </w:p>
    <w:p w14:paraId="39EED28E" w14:textId="77777777" w:rsidR="00637DE8" w:rsidRPr="00855115" w:rsidRDefault="00637DE8" w:rsidP="001658E6">
      <w:pPr>
        <w:pStyle w:val="Heading10"/>
      </w:pPr>
      <w:r w:rsidRPr="00855115">
        <w:t>2.5</w:t>
      </w:r>
      <w:r w:rsidRPr="00855115">
        <w:tab/>
        <w:t>Rolling review of WIS centres</w:t>
      </w:r>
    </w:p>
    <w:p w14:paraId="39EED28F" w14:textId="77777777" w:rsidR="00637DE8" w:rsidRPr="00855115" w:rsidRDefault="00637DE8" w:rsidP="001658E6">
      <w:pPr>
        <w:pStyle w:val="Heading20"/>
      </w:pPr>
      <w:r w:rsidRPr="00855115">
        <w:t>2.5.1</w:t>
      </w:r>
      <w:r w:rsidRPr="00855115">
        <w:tab/>
        <w:t>Background</w:t>
      </w:r>
    </w:p>
    <w:p w14:paraId="39EED290" w14:textId="77777777" w:rsidR="00637DE8" w:rsidRPr="00855115" w:rsidRDefault="00637DE8" w:rsidP="00637DE8">
      <w:pPr>
        <w:pStyle w:val="Bodytext"/>
      </w:pPr>
      <w:r w:rsidRPr="00855115">
        <w:t>The ongoing performance of WIS relies on the continued compliance of WIS centres with agreed standards and practices. To this end, GISCs, DCPCs and NCs should have a rolling review of their compliance with WIS standards and practices.</w:t>
      </w:r>
    </w:p>
    <w:p w14:paraId="39EED291" w14:textId="77777777" w:rsidR="00637DE8" w:rsidRPr="00855115" w:rsidRDefault="00637DE8" w:rsidP="001658E6">
      <w:pPr>
        <w:pStyle w:val="Heading20"/>
      </w:pPr>
      <w:r w:rsidRPr="00855115">
        <w:lastRenderedPageBreak/>
        <w:t>2.5.2</w:t>
      </w:r>
      <w:r w:rsidRPr="00855115">
        <w:tab/>
        <w:t>Responsibility</w:t>
      </w:r>
    </w:p>
    <w:p w14:paraId="39EED292" w14:textId="77777777" w:rsidR="00637DE8" w:rsidRPr="00855115" w:rsidRDefault="00637DE8" w:rsidP="00637DE8">
      <w:pPr>
        <w:pStyle w:val="Bodytext"/>
      </w:pPr>
      <w:r w:rsidRPr="00855115">
        <w:t>Members are responsible for ensuring that their centres remain compliant with WIS standards and practices. The Commission for Basic Systems will oversee and support the rolling review processes with the aim of confirming a centre’s compliance every eight years for NCs and DCPCs and every four years for GISCs.</w:t>
      </w:r>
    </w:p>
    <w:p w14:paraId="39EED293" w14:textId="77777777" w:rsidR="00637DE8" w:rsidRPr="00855115" w:rsidRDefault="00637DE8" w:rsidP="001658E6">
      <w:pPr>
        <w:pStyle w:val="Heading20"/>
      </w:pPr>
      <w:r w:rsidRPr="00855115">
        <w:t>2.5.3</w:t>
      </w:r>
      <w:r w:rsidRPr="00855115">
        <w:tab/>
        <w:t>Procedure</w:t>
      </w:r>
    </w:p>
    <w:p w14:paraId="39EED294" w14:textId="77777777" w:rsidR="00637DE8" w:rsidRPr="00855115" w:rsidRDefault="00637DE8" w:rsidP="00637DE8">
      <w:pPr>
        <w:pStyle w:val="Bodytext"/>
      </w:pPr>
      <w:r w:rsidRPr="00855115">
        <w:t xml:space="preserve">Guidelines for the rolling review of WIS centres are given in the </w:t>
      </w:r>
      <w:r w:rsidRPr="00855115">
        <w:rPr>
          <w:rStyle w:val="Italic"/>
        </w:rPr>
        <w:t>Guide to the WMO Information System</w:t>
      </w:r>
      <w:r w:rsidRPr="00855115">
        <w:t xml:space="preserve"> (WMO-No. 1061).</w:t>
      </w:r>
    </w:p>
    <w:p w14:paraId="39EED295" w14:textId="77777777" w:rsidR="0062245B" w:rsidRPr="00855115" w:rsidRDefault="0062245B" w:rsidP="0062245B">
      <w:pPr>
        <w:pStyle w:val="THEEND"/>
      </w:pPr>
    </w:p>
    <w:p w14:paraId="39EED296" w14:textId="32CA3911" w:rsidR="001658E6" w:rsidRPr="00855115" w:rsidRDefault="001658E6"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ID="CC475847-138B-754A-91C4-C1946598E4CC"</w:instrText>
      </w:r>
      <w:r w:rsidR="00855115" w:rsidRPr="00855115">
        <w:rPr>
          <w:vanish/>
        </w:rPr>
        <w:fldChar w:fldCharType="end"/>
      </w:r>
      <w:r w:rsidRPr="00855115">
        <w:fldChar w:fldCharType="end"/>
      </w:r>
    </w:p>
    <w:p w14:paraId="39EED297" w14:textId="2D8CA9C0" w:rsidR="001658E6" w:rsidRPr="00855115" w:rsidRDefault="001658E6" w:rsidP="00855115">
      <w:pPr>
        <w:pStyle w:val="TPSSectionData"/>
      </w:pPr>
      <w:r w:rsidRPr="00855115">
        <w:fldChar w:fldCharType="begin"/>
      </w:r>
      <w:r w:rsidR="00855115" w:rsidRPr="00855115">
        <w:instrText xml:space="preserve"> MACROBUTTON TPS_SectionField Chapter title in running head: PART III. FUNCTIONS OF WIS</w:instrText>
      </w:r>
      <w:r w:rsidR="00855115" w:rsidRPr="00855115">
        <w:rPr>
          <w:vanish/>
        </w:rPr>
        <w:fldChar w:fldCharType="begin"/>
      </w:r>
      <w:r w:rsidR="00855115" w:rsidRPr="00855115">
        <w:rPr>
          <w:vanish/>
        </w:rPr>
        <w:instrText>Name="Chapter title in running head" Value="PART III. FUNCTIONS OF WIS"</w:instrText>
      </w:r>
      <w:r w:rsidR="00855115" w:rsidRPr="00855115">
        <w:rPr>
          <w:vanish/>
        </w:rPr>
        <w:fldChar w:fldCharType="end"/>
      </w:r>
      <w:r w:rsidRPr="00855115">
        <w:fldChar w:fldCharType="end"/>
      </w:r>
    </w:p>
    <w:p w14:paraId="39EED298" w14:textId="77777777" w:rsidR="00637DE8" w:rsidRPr="00855115" w:rsidRDefault="00637DE8" w:rsidP="001658E6">
      <w:pPr>
        <w:pStyle w:val="Chapterhead"/>
      </w:pPr>
      <w:r w:rsidRPr="00855115">
        <w:t>PART III. FUNCTIONS OF WIS</w:t>
      </w:r>
    </w:p>
    <w:p w14:paraId="39EED299" w14:textId="77777777" w:rsidR="00637DE8" w:rsidRPr="00855115" w:rsidRDefault="00637DE8" w:rsidP="001658E6">
      <w:pPr>
        <w:pStyle w:val="Heading10"/>
      </w:pPr>
      <w:r w:rsidRPr="00855115">
        <w:t>3.1</w:t>
      </w:r>
      <w:r w:rsidRPr="00855115">
        <w:tab/>
        <w:t>Roles in and review of WIS functions</w:t>
      </w:r>
    </w:p>
    <w:p w14:paraId="39EED29A" w14:textId="77777777" w:rsidR="00637DE8" w:rsidRPr="00855115" w:rsidRDefault="00637DE8" w:rsidP="001658E6">
      <w:pPr>
        <w:pStyle w:val="Bodytextsemibold"/>
      </w:pPr>
      <w:r w:rsidRPr="00855115">
        <w:t>An ongoing process for understanding user requirements, including quality of service, shall determine the functional scope and physical size of WIS, thereby ensuring the continued responsiveness of WIS to the current and future needs of the supported programmes. All supported programmes and technical commissions shall participate in this process, which shall be part of general WMO requirement reviews.</w:t>
      </w:r>
    </w:p>
    <w:p w14:paraId="39EED29B" w14:textId="77777777" w:rsidR="00637DE8" w:rsidRPr="00855115" w:rsidRDefault="00637DE8" w:rsidP="001658E6">
      <w:pPr>
        <w:pStyle w:val="Heading10"/>
      </w:pPr>
      <w:r w:rsidRPr="00855115">
        <w:t>3.2</w:t>
      </w:r>
      <w:r w:rsidRPr="00855115">
        <w:tab/>
        <w:t>List of WIS functions</w:t>
      </w:r>
    </w:p>
    <w:p w14:paraId="39EED29C" w14:textId="77777777" w:rsidR="00637DE8" w:rsidRPr="00855115" w:rsidRDefault="00637DE8" w:rsidP="00637DE8">
      <w:pPr>
        <w:pStyle w:val="Bodytext"/>
      </w:pPr>
      <w:r w:rsidRPr="00855115">
        <w:t>3.2.1</w:t>
      </w:r>
      <w:r w:rsidRPr="00855115">
        <w:tab/>
        <w:t>WIS centres collectively support the major WIS functions listed here:</w:t>
      </w:r>
    </w:p>
    <w:p w14:paraId="39EED29D" w14:textId="77777777" w:rsidR="00637DE8" w:rsidRPr="00855115" w:rsidRDefault="00637DE8" w:rsidP="001658E6">
      <w:pPr>
        <w:pStyle w:val="Indent1"/>
      </w:pPr>
      <w:r w:rsidRPr="00855115">
        <w:t>(a)</w:t>
      </w:r>
      <w:r w:rsidRPr="00855115">
        <w:tab/>
        <w:t>Collect observations, generate products, create metadata and archive information;</w:t>
      </w:r>
    </w:p>
    <w:p w14:paraId="39EED29E" w14:textId="77777777" w:rsidR="00637DE8" w:rsidRPr="00855115" w:rsidRDefault="00637DE8" w:rsidP="001658E6">
      <w:pPr>
        <w:pStyle w:val="Indent1"/>
      </w:pPr>
      <w:r w:rsidRPr="00855115">
        <w:t>(b)</w:t>
      </w:r>
      <w:r w:rsidRPr="00855115">
        <w:tab/>
        <w:t>Assign user role;</w:t>
      </w:r>
    </w:p>
    <w:p w14:paraId="39EED29F" w14:textId="77777777" w:rsidR="00637DE8" w:rsidRPr="00855115" w:rsidRDefault="00637DE8" w:rsidP="001658E6">
      <w:pPr>
        <w:pStyle w:val="Indent1"/>
      </w:pPr>
      <w:r w:rsidRPr="00855115">
        <w:t>(c)</w:t>
      </w:r>
      <w:r w:rsidRPr="00855115">
        <w:tab/>
        <w:t>Maintain and expose a catalogue of services and information;</w:t>
      </w:r>
    </w:p>
    <w:p w14:paraId="39EED2A0" w14:textId="77777777" w:rsidR="00637DE8" w:rsidRPr="00855115" w:rsidRDefault="00637DE8" w:rsidP="001658E6">
      <w:pPr>
        <w:pStyle w:val="Indent1"/>
      </w:pPr>
      <w:r w:rsidRPr="00855115">
        <w:t>(d)</w:t>
      </w:r>
      <w:r w:rsidRPr="00855115">
        <w:tab/>
        <w:t>Authorize access to information by users;</w:t>
      </w:r>
    </w:p>
    <w:p w14:paraId="39EED2A1" w14:textId="77777777" w:rsidR="00637DE8" w:rsidRPr="00855115" w:rsidRDefault="00637DE8" w:rsidP="001658E6">
      <w:pPr>
        <w:pStyle w:val="Indent1"/>
      </w:pPr>
      <w:r w:rsidRPr="00855115">
        <w:t>(e)</w:t>
      </w:r>
      <w:r w:rsidRPr="00855115">
        <w:tab/>
        <w:t>Deliver information to users (internal and external);</w:t>
      </w:r>
    </w:p>
    <w:p w14:paraId="39EED2A2" w14:textId="77777777" w:rsidR="00637DE8" w:rsidRPr="00855115" w:rsidRDefault="00637DE8" w:rsidP="001658E6">
      <w:pPr>
        <w:pStyle w:val="Indent1"/>
      </w:pPr>
      <w:r w:rsidRPr="00855115">
        <w:t>(f)</w:t>
      </w:r>
      <w:r w:rsidRPr="00855115">
        <w:tab/>
        <w:t>Manage system performance.</w:t>
      </w:r>
    </w:p>
    <w:p w14:paraId="39EED2A3" w14:textId="77777777" w:rsidR="00637DE8" w:rsidRPr="00855115" w:rsidRDefault="00637DE8" w:rsidP="001658E6">
      <w:pPr>
        <w:pStyle w:val="Note"/>
      </w:pPr>
      <w:r w:rsidRPr="00855115">
        <w:t>Note:</w:t>
      </w:r>
      <w:r w:rsidRPr="00855115">
        <w:tab/>
        <w:t>WIS is concerned with data management and telecommunications aspects, but the actual content of data and products falls outside the scope of WIS and is a matter for the specific programme supported.</w:t>
      </w:r>
    </w:p>
    <w:p w14:paraId="39EED2A4" w14:textId="77777777" w:rsidR="00637DE8" w:rsidRPr="00855115" w:rsidRDefault="00637DE8" w:rsidP="00637DE8">
      <w:pPr>
        <w:pStyle w:val="Bodytext"/>
      </w:pPr>
      <w:r w:rsidRPr="00855115">
        <w:t>3.2.2</w:t>
      </w:r>
      <w:r w:rsidRPr="00855115">
        <w:tab/>
        <w:t>The required standard interfaces to these functions are described in the WIS technical specifications (Part IV of this Manual).</w:t>
      </w:r>
    </w:p>
    <w:p w14:paraId="39EED2A5" w14:textId="77777777" w:rsidR="00637DE8" w:rsidRPr="00855115" w:rsidRDefault="00637DE8" w:rsidP="001658E6">
      <w:pPr>
        <w:pStyle w:val="Heading10"/>
      </w:pPr>
      <w:r w:rsidRPr="00855115">
        <w:t>3.3</w:t>
      </w:r>
      <w:r w:rsidRPr="00855115">
        <w:tab/>
        <w:t>Functional architecture of WIS</w:t>
      </w:r>
    </w:p>
    <w:p w14:paraId="39EED2A6" w14:textId="77777777" w:rsidR="00637DE8" w:rsidRPr="00855115" w:rsidRDefault="00637DE8" w:rsidP="001658E6">
      <w:pPr>
        <w:pStyle w:val="Note"/>
      </w:pPr>
      <w:r w:rsidRPr="00855115">
        <w:t>Note:</w:t>
      </w:r>
      <w:r w:rsidRPr="00855115">
        <w:tab/>
        <w:t xml:space="preserve">The </w:t>
      </w:r>
      <w:r w:rsidRPr="00855115">
        <w:rPr>
          <w:rStyle w:val="Italic"/>
          <w:lang w:val="en-US"/>
        </w:rPr>
        <w:t>Guide to the WMO Information System</w:t>
      </w:r>
      <w:r w:rsidRPr="00855115">
        <w:t xml:space="preserve"> (WMO-No. 1061), 3.3, references the functional architecture of WIS, provided as supplementary guidance for WIS centres in a technical document.</w:t>
      </w:r>
    </w:p>
    <w:p w14:paraId="39EED2A7" w14:textId="77777777" w:rsidR="00637DE8" w:rsidRPr="00855115" w:rsidRDefault="00637DE8" w:rsidP="00F71ADF">
      <w:pPr>
        <w:pStyle w:val="Heading10"/>
      </w:pPr>
      <w:r w:rsidRPr="00855115">
        <w:lastRenderedPageBreak/>
        <w:t>3.4</w:t>
      </w:r>
      <w:r w:rsidRPr="00855115">
        <w:tab/>
        <w:t>Data flow among WIS functions</w:t>
      </w:r>
    </w:p>
    <w:p w14:paraId="39EED2A8" w14:textId="77777777" w:rsidR="00637DE8" w:rsidRPr="00855115" w:rsidRDefault="00637DE8" w:rsidP="001658E6">
      <w:pPr>
        <w:pStyle w:val="Note"/>
      </w:pPr>
      <w:r w:rsidRPr="00855115">
        <w:t>Note:</w:t>
      </w:r>
      <w:r w:rsidRPr="00855115">
        <w:tab/>
        <w:t xml:space="preserve">The </w:t>
      </w:r>
      <w:r w:rsidRPr="00855115">
        <w:rPr>
          <w:rStyle w:val="Italic"/>
        </w:rPr>
        <w:t>Guide to the WMO Information System</w:t>
      </w:r>
      <w:r w:rsidRPr="00855115">
        <w:t xml:space="preserve"> (WMO-No. 1061), 3.4, provides as supplementary guidance for WIS centres a data-flow model of the WIS functional architecture for the required WIS functions, illustrating a possible implementation of major WIS functions.</w:t>
      </w:r>
    </w:p>
    <w:p w14:paraId="39EED2A9" w14:textId="77777777" w:rsidR="00637DE8" w:rsidRPr="00855115" w:rsidRDefault="00637DE8" w:rsidP="001658E6">
      <w:pPr>
        <w:pStyle w:val="Heading10"/>
      </w:pPr>
      <w:r w:rsidRPr="00855115">
        <w:t>3.5</w:t>
      </w:r>
      <w:r w:rsidRPr="00855115">
        <w:tab/>
        <w:t>Functional requirements of a GISC</w:t>
      </w:r>
    </w:p>
    <w:p w14:paraId="39EED2AA" w14:textId="77777777" w:rsidR="00637DE8" w:rsidRPr="00855115" w:rsidRDefault="00637DE8" w:rsidP="001658E6">
      <w:pPr>
        <w:pStyle w:val="Heading20"/>
      </w:pPr>
      <w:r w:rsidRPr="00855115">
        <w:t>3.5.1</w:t>
      </w:r>
      <w:r w:rsidRPr="00855115">
        <w:tab/>
        <w:t>General</w:t>
      </w:r>
    </w:p>
    <w:p w14:paraId="39EED2AB" w14:textId="77777777" w:rsidR="00637DE8" w:rsidRPr="00855115" w:rsidRDefault="00637DE8" w:rsidP="001658E6">
      <w:pPr>
        <w:pStyle w:val="Note"/>
      </w:pPr>
      <w:r w:rsidRPr="00855115">
        <w:t>Note:</w:t>
      </w:r>
      <w:r w:rsidRPr="00855115">
        <w:tab/>
        <w:t>The phrase “information intended for global exchange” encompasses time- and operation-critical information (data and products). Such information includes “essential data” and part of the “additional data”, as specified in Resolution 40 (Cg-XII) – WMO policy and practice for the exchange of meteorological and related data and products including guidelines on relationships in commercial meteorological activities, Resolution 25 (Cg-XIII) – Exchange of hydrological data and products, and Resolution 60 (Cg-17) – WMO policy for the international exchange of climate data and products to support the implementation of the Global Framework for Climate Services.</w:t>
      </w:r>
    </w:p>
    <w:p w14:paraId="39EED2AC" w14:textId="77777777" w:rsidR="00637DE8" w:rsidRPr="00855115" w:rsidRDefault="00637DE8" w:rsidP="001658E6">
      <w:pPr>
        <w:pStyle w:val="Heading20"/>
      </w:pPr>
      <w:r w:rsidRPr="00855115">
        <w:t>3.5.2</w:t>
      </w:r>
      <w:r w:rsidRPr="00855115">
        <w:tab/>
        <w:t>Receive information from the GISC area</w:t>
      </w:r>
    </w:p>
    <w:p w14:paraId="39EED2AD" w14:textId="77777777" w:rsidR="00637DE8" w:rsidRPr="00855115" w:rsidRDefault="00637DE8" w:rsidP="001658E6">
      <w:pPr>
        <w:pStyle w:val="Bodytextsemibold"/>
      </w:pPr>
      <w:r w:rsidRPr="00855115">
        <w:t>3.5.2.1</w:t>
      </w:r>
      <w:r w:rsidRPr="00855115">
        <w:tab/>
        <w:t>Each GISC shall receive information intended for global exchange from NCs and DCPCs within its area of responsibility. This requirement also intersects the WIS DAR requirement that is noted below.</w:t>
      </w:r>
    </w:p>
    <w:p w14:paraId="39EED2AE" w14:textId="77777777" w:rsidR="00637DE8" w:rsidRPr="00855115" w:rsidRDefault="00637DE8" w:rsidP="00637DE8">
      <w:pPr>
        <w:pStyle w:val="Bodytext"/>
      </w:pPr>
      <w:r w:rsidRPr="00855115">
        <w:t>3.5.2.2</w:t>
      </w:r>
      <w:r w:rsidRPr="00855115">
        <w:tab/>
        <w:t>See also 4.2, WIS-TechSpec-1 (Uploading of metadata for data and products) and 4.3, WIS-TechSpec-2 (Uploading of data and products).</w:t>
      </w:r>
    </w:p>
    <w:p w14:paraId="39EED2AF" w14:textId="77777777" w:rsidR="00637DE8" w:rsidRPr="00855115" w:rsidRDefault="00637DE8" w:rsidP="001658E6">
      <w:pPr>
        <w:pStyle w:val="Heading20"/>
      </w:pPr>
      <w:r w:rsidRPr="00855115">
        <w:t>3.5.3</w:t>
      </w:r>
      <w:r w:rsidRPr="00855115">
        <w:tab/>
        <w:t>Exchange information with other GISCs</w:t>
      </w:r>
    </w:p>
    <w:p w14:paraId="39EED2B0" w14:textId="77777777" w:rsidR="00637DE8" w:rsidRPr="00855115" w:rsidRDefault="00637DE8" w:rsidP="00637DE8">
      <w:pPr>
        <w:pStyle w:val="Bodytext"/>
      </w:pPr>
      <w:r w:rsidRPr="00855115">
        <w:t>3.5.3.1</w:t>
      </w:r>
      <w:r w:rsidRPr="00855115">
        <w:tab/>
      </w:r>
      <w:r w:rsidRPr="00855115">
        <w:rPr>
          <w:rStyle w:val="Semibold0"/>
        </w:rPr>
        <w:t>Each GISC shall collect from its area information that is intended for global exchange and shall share such information with other GISCs so that all GISCs have a common holding of information available for global exchange.</w:t>
      </w:r>
      <w:r w:rsidRPr="00855115">
        <w:t xml:space="preserve"> See also 3.5.5 (Maintain a 24-hour cache) and 3.5.8 (Coordinate telecommunications in a GISC area).</w:t>
      </w:r>
    </w:p>
    <w:p w14:paraId="39EED2B1" w14:textId="77777777" w:rsidR="00637DE8" w:rsidRPr="00855115" w:rsidRDefault="00637DE8" w:rsidP="00637DE8">
      <w:pPr>
        <w:pStyle w:val="Bodytext"/>
      </w:pPr>
      <w:r w:rsidRPr="00855115">
        <w:t>3.5.3.2</w:t>
      </w:r>
      <w:r w:rsidRPr="00855115">
        <w:tab/>
        <w:t>GISCs should employ the MTN and associated collaborative mechanisms to exchange the information efficiently and without detriment to the performance of any GISC.</w:t>
      </w:r>
    </w:p>
    <w:p w14:paraId="39EED2B2" w14:textId="77777777" w:rsidR="00637DE8" w:rsidRPr="00855115" w:rsidRDefault="00637DE8" w:rsidP="00637DE8">
      <w:pPr>
        <w:pStyle w:val="Bodytext"/>
      </w:pPr>
      <w:r w:rsidRPr="00855115">
        <w:t>3.5.3.3</w:t>
      </w:r>
      <w:r w:rsidRPr="00855115">
        <w:tab/>
        <w:t>See also 4.4, WIS-TechSpec-3 (Centralization of globally distributed data).</w:t>
      </w:r>
    </w:p>
    <w:p w14:paraId="39EED2B3" w14:textId="77777777" w:rsidR="00637DE8" w:rsidRPr="00855115" w:rsidRDefault="00637DE8" w:rsidP="001658E6">
      <w:pPr>
        <w:pStyle w:val="Heading20"/>
      </w:pPr>
      <w:r w:rsidRPr="00855115">
        <w:t>3.5.4</w:t>
      </w:r>
      <w:r w:rsidRPr="00855115">
        <w:tab/>
        <w:t>Disseminate information to the GISC area</w:t>
      </w:r>
    </w:p>
    <w:p w14:paraId="39EED2B4" w14:textId="77777777" w:rsidR="00637DE8" w:rsidRPr="00855115" w:rsidRDefault="00637DE8" w:rsidP="001658E6">
      <w:pPr>
        <w:pStyle w:val="Bodytextsemibold"/>
      </w:pPr>
      <w:r w:rsidRPr="00855115">
        <w:t>3.5.4.1</w:t>
      </w:r>
      <w:r w:rsidRPr="00855115">
        <w:tab/>
        <w:t>Each GISC shall disseminate information to NCs and DCPCs within its area of responsibility, including, but not limited to, the information intended for global exchange.</w:t>
      </w:r>
    </w:p>
    <w:p w14:paraId="39EED2B5" w14:textId="77777777" w:rsidR="00637DE8" w:rsidRPr="00855115" w:rsidRDefault="00637DE8" w:rsidP="00637DE8">
      <w:pPr>
        <w:pStyle w:val="Bodytext"/>
      </w:pPr>
      <w:r w:rsidRPr="00855115">
        <w:t>3.5.4.2</w:t>
      </w:r>
      <w:r w:rsidRPr="00855115">
        <w:tab/>
        <w:t>See also 4.11, WIS-TechSpec-10 (Downloading files via dedicated networks), 4.12, WIS-TechSpec-11 (Downloading files via non-dedicated networks) and 4.13, WIS-TechSpec-12 (Downloading files via other methods).</w:t>
      </w:r>
    </w:p>
    <w:p w14:paraId="39EED2B6" w14:textId="77777777" w:rsidR="00637DE8" w:rsidRPr="00855115" w:rsidRDefault="00637DE8" w:rsidP="001658E6">
      <w:pPr>
        <w:pStyle w:val="Heading20"/>
      </w:pPr>
      <w:r w:rsidRPr="00855115">
        <w:t>3.5.5</w:t>
      </w:r>
      <w:r w:rsidRPr="00855115">
        <w:tab/>
        <w:t>Maintain a 24-hour cache</w:t>
      </w:r>
    </w:p>
    <w:p w14:paraId="39EED2B7" w14:textId="77777777" w:rsidR="00637DE8" w:rsidRPr="00855115" w:rsidRDefault="001658E6" w:rsidP="001658E6">
      <w:pPr>
        <w:pStyle w:val="Bodytextsemibold"/>
      </w:pPr>
      <w:r w:rsidRPr="00855115">
        <w:t>3.5.5.1</w:t>
      </w:r>
      <w:r w:rsidR="00637DE8" w:rsidRPr="00855115">
        <w:tab/>
        <w:t>Each GISC shall hold the information intended for global exchange for at least 24 hours to support subscription services, including, but not limited to, those for the GTS, and make the information available via WMO request/reply (“pull”) mechanisms. Information limited to regional or AMDCN exchange need only be held in those GISCs supporting the region or AMDCN for which the information is to be available. This requirement intersects the WIS DAR requirement (see 3.5.6).</w:t>
      </w:r>
    </w:p>
    <w:p w14:paraId="39EED2B8" w14:textId="77777777" w:rsidR="00637DE8" w:rsidRPr="00855115" w:rsidRDefault="00637DE8" w:rsidP="001658E6">
      <w:pPr>
        <w:pStyle w:val="Note"/>
      </w:pPr>
      <w:r w:rsidRPr="00855115">
        <w:lastRenderedPageBreak/>
        <w:t>Note:</w:t>
      </w:r>
      <w:r w:rsidRPr="00855115">
        <w:tab/>
        <w:t>The method used in WIS discovery metadata records to identify information intended for global exchange is defined in Appendix C, Part C1, requirement 9.1.1.</w:t>
      </w:r>
    </w:p>
    <w:p w14:paraId="39EED2B9" w14:textId="77777777" w:rsidR="00637DE8" w:rsidRPr="00855115" w:rsidRDefault="00637DE8" w:rsidP="00637DE8">
      <w:pPr>
        <w:pStyle w:val="Bodytext"/>
      </w:pPr>
      <w:r w:rsidRPr="00855115">
        <w:t>3.5.5.2</w:t>
      </w:r>
      <w:r w:rsidRPr="00855115">
        <w:tab/>
        <w:t>See also 4.4, WIS-TechSpec-3 (Centralization of globally distributed data), 4.5, WIS-TechSpec-4 (Maintenance of user identification and role information) and 4.6, WIS-TechSpec-5 (Consolidated view of distributed identification and role information).</w:t>
      </w:r>
    </w:p>
    <w:p w14:paraId="39EED2BA" w14:textId="77777777" w:rsidR="00637DE8" w:rsidRPr="00855115" w:rsidRDefault="00637DE8" w:rsidP="001658E6">
      <w:pPr>
        <w:pStyle w:val="Heading20"/>
      </w:pPr>
      <w:r w:rsidRPr="00855115">
        <w:t>3.5.6</w:t>
      </w:r>
      <w:r w:rsidRPr="00855115">
        <w:tab/>
        <w:t>Discovery, access and retrieval</w:t>
      </w:r>
    </w:p>
    <w:p w14:paraId="39EED2BB" w14:textId="77777777" w:rsidR="00637DE8" w:rsidRPr="00855115" w:rsidRDefault="00637DE8" w:rsidP="00603173">
      <w:pPr>
        <w:pStyle w:val="Bodytextsemibold"/>
      </w:pPr>
      <w:r w:rsidRPr="00855115">
        <w:t>3.5.6.1</w:t>
      </w:r>
      <w:r w:rsidRPr="00855115">
        <w:tab/>
        <w:t>In support of the DAR function, each GISC shall maintain and provide access to a comprehensive catalogue of information across all WMO programmes encompassed by WIS. This includes, but is not limited to, information intended for global exchange. In order to satisfy the DAR functional requirement, GISCs are required to support, in interactive and in batch modes: upload; change and deletion of metadata; user discovery of metadata; user access to metadata; and synchronization of the comprehensive WIS discovery metadata catalogue with other GISCs.</w:t>
      </w:r>
    </w:p>
    <w:p w14:paraId="39EED2BC" w14:textId="77777777" w:rsidR="00637DE8" w:rsidRPr="00855115" w:rsidRDefault="00637DE8" w:rsidP="00637DE8">
      <w:pPr>
        <w:pStyle w:val="Bodytext"/>
      </w:pPr>
      <w:r w:rsidRPr="00855115">
        <w:t>3.5.6.2</w:t>
      </w:r>
      <w:r w:rsidRPr="00855115">
        <w:tab/>
        <w:t>See also 4.9, WIS-TechSpec-8 (DAR metadata (WIS discovery metadata) catalogue search and retrieval) and 4.10, WIS-TechSpec-9 (Consolidated view of distributed DAR metadata (WIS discovery metadata) catalogues).</w:t>
      </w:r>
    </w:p>
    <w:p w14:paraId="39EED2BD" w14:textId="77777777" w:rsidR="00637DE8" w:rsidRPr="00855115" w:rsidRDefault="00637DE8" w:rsidP="00603173">
      <w:pPr>
        <w:pStyle w:val="Heading20"/>
      </w:pPr>
      <w:r w:rsidRPr="00855115">
        <w:t>3.5.7</w:t>
      </w:r>
      <w:r w:rsidRPr="00855115">
        <w:tab/>
        <w:t>Data network connectivity of a GISC</w:t>
      </w:r>
    </w:p>
    <w:p w14:paraId="39EED2BE" w14:textId="77777777" w:rsidR="00637DE8" w:rsidRPr="00855115" w:rsidRDefault="00637DE8" w:rsidP="00637DE8">
      <w:pPr>
        <w:pStyle w:val="Bodytext"/>
      </w:pPr>
      <w:r w:rsidRPr="00855115">
        <w:rPr>
          <w:rStyle w:val="Semibold0"/>
        </w:rPr>
        <w:t>Each GISC shall provide around-the-clock connectivity to the public and dedicated communication networks at a capacity that is sufficient to meet its global, regional and AMDCN responsibilities.</w:t>
      </w:r>
      <w:r w:rsidRPr="00855115">
        <w:t xml:space="preserve"> Each GISC should ensure that every telecommunication facility it employs in support of WIS has the appropriate level of availability and capacity, including, as necessary, routing and back-up arrangements. Each GISC should maintain service level agreements with the suppliers of its communication links and associated hardware.</w:t>
      </w:r>
    </w:p>
    <w:p w14:paraId="39EED2BF" w14:textId="77777777" w:rsidR="00637DE8" w:rsidRPr="00855115" w:rsidRDefault="00637DE8" w:rsidP="00603173">
      <w:pPr>
        <w:pStyle w:val="Heading20"/>
      </w:pPr>
      <w:r w:rsidRPr="00855115">
        <w:t>3.5.8</w:t>
      </w:r>
      <w:r w:rsidRPr="00855115">
        <w:tab/>
        <w:t>Coordinate telecommunications in a GISC area</w:t>
      </w:r>
    </w:p>
    <w:p w14:paraId="39EED2C0" w14:textId="77777777" w:rsidR="00637DE8" w:rsidRPr="00855115" w:rsidRDefault="00637DE8" w:rsidP="00637DE8">
      <w:pPr>
        <w:pStyle w:val="Bodytext"/>
      </w:pPr>
      <w:r w:rsidRPr="00855115">
        <w:rPr>
          <w:rStyle w:val="Semibold0"/>
        </w:rPr>
        <w:t>Each GISC shall coordinate with the Centres in its area of responsibility to maintain a WIS telecommunications infrastructure that can meet the WIS requirements for information exchange within the area.</w:t>
      </w:r>
      <w:r w:rsidRPr="00855115">
        <w:t xml:space="preserve"> In the case of particular global and/or regional agreements, a GISC could also support the exchange of agreed WIS time- and operation-critical information with other AMDCNs. </w:t>
      </w:r>
      <w:r w:rsidRPr="00855115">
        <w:rPr>
          <w:rStyle w:val="Semibold0"/>
        </w:rPr>
        <w:t>The telecommunications infrastructure shall be implemented through various technologies and services (for example, the Internet, satellite-based data distribution, dedicated data networks) in accordance with capacity and reliability requirements.</w:t>
      </w:r>
    </w:p>
    <w:p w14:paraId="39EED2C1" w14:textId="77777777" w:rsidR="00637DE8" w:rsidRPr="00855115" w:rsidRDefault="00637DE8" w:rsidP="00603173">
      <w:pPr>
        <w:pStyle w:val="Heading20"/>
      </w:pPr>
      <w:r w:rsidRPr="00855115">
        <w:t>3.5.9</w:t>
      </w:r>
      <w:r w:rsidRPr="00855115">
        <w:tab/>
        <w:t>Recovery arrangements of a GISC</w:t>
      </w:r>
    </w:p>
    <w:p w14:paraId="39EED2C2" w14:textId="77777777" w:rsidR="00637DE8" w:rsidRPr="00855115" w:rsidRDefault="00637DE8" w:rsidP="00637DE8">
      <w:pPr>
        <w:pStyle w:val="Bodytext"/>
      </w:pPr>
      <w:r w:rsidRPr="00855115">
        <w:t>3.5.9.1</w:t>
      </w:r>
      <w:r w:rsidRPr="00855115">
        <w:tab/>
      </w:r>
      <w:r w:rsidRPr="00855115">
        <w:rPr>
          <w:rStyle w:val="Semibold0"/>
        </w:rPr>
        <w:t xml:space="preserve">Each GISC shall implement and operate proper procedures and arrangements to provide swift recovery or back-up of its essential services in the event of an outage. </w:t>
      </w:r>
      <w:r w:rsidRPr="00855115">
        <w:t>Each GISC should maintain arrangements for system back-up in case of total site failure (for example, an offsite Disaster Recovery Centre) and for partial back-up in situations otherwise affecting WIS functions within the GISC.</w:t>
      </w:r>
    </w:p>
    <w:p w14:paraId="39EED2C3" w14:textId="77777777" w:rsidR="00637DE8" w:rsidRPr="00855115" w:rsidRDefault="00637DE8" w:rsidP="00603173">
      <w:pPr>
        <w:pStyle w:val="Bodytextsemibold"/>
      </w:pPr>
      <w:r w:rsidRPr="00855115">
        <w:t>3.5.9.2</w:t>
      </w:r>
      <w:r w:rsidRPr="00855115">
        <w:tab/>
        <w:t>Each GISC shall maintain arrangements with one or more back-up GISCs that include, as a minimum, the collection and dissemination of information to/from its AMDCN to be taken up by another GISC in case of an incapacitating system failure.</w:t>
      </w:r>
    </w:p>
    <w:p w14:paraId="39EED2C4" w14:textId="77777777" w:rsidR="00637DE8" w:rsidRPr="00855115" w:rsidRDefault="00637DE8" w:rsidP="00603173">
      <w:pPr>
        <w:pStyle w:val="Heading20"/>
      </w:pPr>
      <w:r w:rsidRPr="00855115">
        <w:t>3.5.10</w:t>
      </w:r>
      <w:r w:rsidRPr="00855115">
        <w:tab/>
        <w:t>Performance monitoring of a GISC</w:t>
      </w:r>
    </w:p>
    <w:p w14:paraId="39EED2C5" w14:textId="77777777" w:rsidR="00637DE8" w:rsidRPr="00855115" w:rsidRDefault="00637DE8" w:rsidP="00603173">
      <w:pPr>
        <w:pStyle w:val="Bodytextsemibold"/>
      </w:pPr>
      <w:r w:rsidRPr="00855115">
        <w:t>3.5.10.1</w:t>
      </w:r>
      <w:r w:rsidRPr="00855115">
        <w:tab/>
        <w:t xml:space="preserve">Each GISC shall participate in monitoring the performance of WIS, including monitoring the collection and distribution of data and products intended for global exchange. Each GISC shall report routinely to other GISCs, as well as to the WMO Secretariat, information concerning the status and </w:t>
      </w:r>
      <w:r w:rsidRPr="00855115">
        <w:lastRenderedPageBreak/>
        <w:t>performance of connectivity to WIS centres in its area, including capacity and technology used (for example, the Internet, satellite-based data distribution and dedicated data networks). CBS shall review and report on the status and performance of GISCs with the assistance of the WMO Secretariat.</w:t>
      </w:r>
    </w:p>
    <w:p w14:paraId="39EED2C6" w14:textId="7DA53A83" w:rsidR="005D3411" w:rsidRPr="00855115" w:rsidRDefault="005D3411">
      <w:pPr>
        <w:pStyle w:val="Bodytextsemibold"/>
      </w:pPr>
      <w:r w:rsidRPr="00855115">
        <w:t>3.5.10.2</w:t>
      </w:r>
      <w:r w:rsidRPr="00855115">
        <w:tab/>
        <w:t xml:space="preserve">Each GISC shall in turn and according to </w:t>
      </w:r>
      <w:r w:rsidR="003C5880" w:rsidRPr="00855115">
        <w:t xml:space="preserve">the </w:t>
      </w:r>
      <w:r w:rsidRPr="00855115">
        <w:t xml:space="preserve">schedule agreed </w:t>
      </w:r>
      <w:r w:rsidR="003C5880" w:rsidRPr="00855115">
        <w:t xml:space="preserve">among </w:t>
      </w:r>
      <w:r w:rsidRPr="00855115">
        <w:t>GISCs take responsibility for monitoring the global oper</w:t>
      </w:r>
      <w:r w:rsidR="00B244A2" w:rsidRPr="00855115">
        <w:t>ational performance of WIS.</w:t>
      </w:r>
    </w:p>
    <w:p w14:paraId="39EED2C7" w14:textId="36FF5E7E" w:rsidR="005D3411" w:rsidRPr="00855115" w:rsidRDefault="005D3411">
      <w:pPr>
        <w:pStyle w:val="Note"/>
      </w:pPr>
      <w:r w:rsidRPr="00855115">
        <w:t>Note:</w:t>
      </w:r>
      <w:r w:rsidRPr="00855115">
        <w:tab/>
        <w:t xml:space="preserve">Guidance on how this monitoring should be undertaken is provided in </w:t>
      </w:r>
      <w:r w:rsidRPr="00855115">
        <w:rPr>
          <w:rStyle w:val="Italic"/>
        </w:rPr>
        <w:t>Guide to the WMO Information System</w:t>
      </w:r>
      <w:r w:rsidR="00D32CA6" w:rsidRPr="00855115">
        <w:t xml:space="preserve"> (WMO</w:t>
      </w:r>
      <w:r w:rsidR="00D32CA6" w:rsidRPr="00855115">
        <w:noBreakHyphen/>
        <w:t>No. 1061), Part VIII</w:t>
      </w:r>
      <w:r w:rsidRPr="00855115">
        <w:t>.</w:t>
      </w:r>
    </w:p>
    <w:p w14:paraId="39EED2C8" w14:textId="77777777" w:rsidR="00637DE8" w:rsidRPr="00855115" w:rsidRDefault="00637DE8" w:rsidP="005D3411">
      <w:pPr>
        <w:pStyle w:val="Bodytext"/>
      </w:pPr>
      <w:r w:rsidRPr="00855115">
        <w:t>3.5.10.</w:t>
      </w:r>
      <w:r w:rsidR="005D3411" w:rsidRPr="00855115">
        <w:t>3</w:t>
      </w:r>
      <w:r w:rsidRPr="00855115">
        <w:tab/>
        <w:t>Monitoring of the collection and dissemination of WIS information (data and products) should include, as appropriate, WIS monitoring and monitoring related to WMO Programmes.</w:t>
      </w:r>
    </w:p>
    <w:p w14:paraId="39EED2C9" w14:textId="77777777" w:rsidR="00637DE8" w:rsidRPr="00855115" w:rsidRDefault="00637DE8" w:rsidP="00B244A2">
      <w:pPr>
        <w:pStyle w:val="Bodytext"/>
      </w:pPr>
      <w:r w:rsidRPr="00855115">
        <w:t>3.5.10.</w:t>
      </w:r>
      <w:r w:rsidR="00B244A2" w:rsidRPr="00855115">
        <w:t>4</w:t>
      </w:r>
      <w:r w:rsidRPr="00855115">
        <w:tab/>
        <w:t>See also 4.16, WIS-TechSpec-15 (Reporting of quality of service).</w:t>
      </w:r>
    </w:p>
    <w:p w14:paraId="39EED2CA" w14:textId="77777777" w:rsidR="00B244A2" w:rsidRPr="00855115" w:rsidRDefault="00B244A2" w:rsidP="00B244A2">
      <w:pPr>
        <w:pStyle w:val="Heading20"/>
      </w:pPr>
      <w:r w:rsidRPr="00855115">
        <w:t>3.5.11</w:t>
      </w:r>
      <w:r w:rsidRPr="00855115">
        <w:tab/>
        <w:t>Coordination of activities between GISCs</w:t>
      </w:r>
    </w:p>
    <w:p w14:paraId="39EED2CB" w14:textId="0051E3E1" w:rsidR="00B244A2" w:rsidRPr="00855115" w:rsidRDefault="00B244A2">
      <w:pPr>
        <w:pStyle w:val="Bodytextsemibold"/>
      </w:pPr>
      <w:r w:rsidRPr="00855115">
        <w:t>GISC</w:t>
      </w:r>
      <w:r w:rsidR="00D32CA6" w:rsidRPr="00855115">
        <w:t>s</w:t>
      </w:r>
      <w:r w:rsidRPr="00855115">
        <w:t xml:space="preserve"> shall participate in an annual meeting to coordinate the</w:t>
      </w:r>
      <w:r w:rsidR="00D32CA6" w:rsidRPr="00855115">
        <w:t>ir</w:t>
      </w:r>
      <w:r w:rsidRPr="00855115">
        <w:t xml:space="preserve"> activities.</w:t>
      </w:r>
    </w:p>
    <w:p w14:paraId="39EED2CC" w14:textId="77777777" w:rsidR="00637DE8" w:rsidRPr="00855115" w:rsidRDefault="00637DE8" w:rsidP="00603173">
      <w:pPr>
        <w:pStyle w:val="Heading10"/>
      </w:pPr>
      <w:r w:rsidRPr="00855115">
        <w:t>3.6</w:t>
      </w:r>
      <w:r w:rsidRPr="00855115">
        <w:tab/>
        <w:t>Functional requirements of a DCPC</w:t>
      </w:r>
    </w:p>
    <w:p w14:paraId="39EED2CD" w14:textId="77777777" w:rsidR="00637DE8" w:rsidRPr="00855115" w:rsidRDefault="00637DE8" w:rsidP="00603173">
      <w:pPr>
        <w:pStyle w:val="Heading20"/>
      </w:pPr>
      <w:r w:rsidRPr="00855115">
        <w:t>3.6.1</w:t>
      </w:r>
      <w:r w:rsidRPr="00855115">
        <w:tab/>
        <w:t>General</w:t>
      </w:r>
    </w:p>
    <w:p w14:paraId="39EED2CE" w14:textId="77777777" w:rsidR="00637DE8" w:rsidRPr="00855115" w:rsidRDefault="00637DE8" w:rsidP="00637DE8">
      <w:pPr>
        <w:pStyle w:val="Bodytext"/>
      </w:pPr>
      <w:r w:rsidRPr="00855115">
        <w:t>Note:</w:t>
      </w:r>
      <w:r w:rsidRPr="00855115">
        <w:tab/>
        <w:t>The term “information” is used in a general sense and includes data and products.</w:t>
      </w:r>
    </w:p>
    <w:p w14:paraId="39EED2CF" w14:textId="77777777" w:rsidR="00637DE8" w:rsidRPr="00855115" w:rsidRDefault="00637DE8" w:rsidP="00603173">
      <w:pPr>
        <w:pStyle w:val="Bodytextsemibold"/>
      </w:pPr>
      <w:r w:rsidRPr="00855115">
        <w:t>The specific performance and functional requirements of a particular DCPC shall be determined by the programme it supports. DCPCs that support programmes with mission-critical responsibilities, and especially programmes with safety-of-life missions, shall maintain a high level of operational reliability, including required telecommunications. Each DCPC shall provide metadata describing the information it makes available through the WIS comprehensive catalogue, shall provide access to that information and shall participate in monitoring the overall performance of WIS.</w:t>
      </w:r>
    </w:p>
    <w:p w14:paraId="39EED2D0" w14:textId="77777777" w:rsidR="00637DE8" w:rsidRPr="00855115" w:rsidRDefault="00637DE8" w:rsidP="00603173">
      <w:pPr>
        <w:pStyle w:val="Heading20"/>
      </w:pPr>
      <w:r w:rsidRPr="00855115">
        <w:t>3.6.2</w:t>
      </w:r>
      <w:r w:rsidRPr="00855115">
        <w:tab/>
        <w:t>Collect information from a DCPC area</w:t>
      </w:r>
    </w:p>
    <w:p w14:paraId="39EED2D1" w14:textId="77777777" w:rsidR="00637DE8" w:rsidRPr="00855115" w:rsidRDefault="00637DE8" w:rsidP="00603173">
      <w:pPr>
        <w:pStyle w:val="Bodytextsemibold"/>
      </w:pPr>
      <w:r w:rsidRPr="00855115">
        <w:t>3.6.2.1</w:t>
      </w:r>
      <w:r w:rsidRPr="00855115">
        <w:tab/>
        <w:t>As appropriate to its programme role, a DCPC shall collect information intended for dissemination to NCs within its area of responsibility (that is, regional collections).</w:t>
      </w:r>
    </w:p>
    <w:p w14:paraId="39EED2D2" w14:textId="77777777" w:rsidR="00637DE8" w:rsidRPr="00855115" w:rsidRDefault="00637DE8" w:rsidP="00637DE8">
      <w:pPr>
        <w:pStyle w:val="Bodytext"/>
      </w:pPr>
      <w:r w:rsidRPr="00855115">
        <w:t>3.6.2.2</w:t>
      </w:r>
      <w:r w:rsidRPr="00855115">
        <w:tab/>
        <w:t>See also 4.2, WIS-TechSpec-1 (Uploading of metadata for data and products) and 4.3, WIS-TechSpec-2 (Uploading of data and products).</w:t>
      </w:r>
    </w:p>
    <w:p w14:paraId="39EED2D3" w14:textId="77777777" w:rsidR="00637DE8" w:rsidRPr="00855115" w:rsidRDefault="00637DE8" w:rsidP="00603173">
      <w:pPr>
        <w:pStyle w:val="Heading20"/>
      </w:pPr>
      <w:r w:rsidRPr="00855115">
        <w:t>3.6.3</w:t>
      </w:r>
      <w:r w:rsidRPr="00855115">
        <w:tab/>
        <w:t>Collect programme-related information</w:t>
      </w:r>
    </w:p>
    <w:p w14:paraId="39EED2D4" w14:textId="77777777" w:rsidR="00637DE8" w:rsidRPr="00855115" w:rsidRDefault="00637DE8" w:rsidP="00603173">
      <w:pPr>
        <w:pStyle w:val="Bodytextsemibold"/>
      </w:pPr>
      <w:r w:rsidRPr="00855115">
        <w:t>3.6.3.1</w:t>
      </w:r>
      <w:r w:rsidRPr="00855115">
        <w:tab/>
        <w:t>As appropriate to its programme role, a DCPC shall collect the specific programme-related data and products.</w:t>
      </w:r>
    </w:p>
    <w:p w14:paraId="39EED2D5" w14:textId="77777777" w:rsidR="00637DE8" w:rsidRPr="00855115" w:rsidRDefault="00637DE8" w:rsidP="00637DE8">
      <w:pPr>
        <w:pStyle w:val="Bodytext"/>
      </w:pPr>
      <w:r w:rsidRPr="00855115">
        <w:t>3.6.3.2</w:t>
      </w:r>
      <w:r w:rsidRPr="00855115">
        <w:tab/>
        <w:t>See also 4.2, WIS-TechSpec-1 (Uploading of metadata for data and products) and 4.3, WIS-TechSpec-2 (Uploading of data and products).</w:t>
      </w:r>
    </w:p>
    <w:p w14:paraId="39EED2D6" w14:textId="77777777" w:rsidR="00637DE8" w:rsidRPr="00855115" w:rsidRDefault="00637DE8" w:rsidP="00603173">
      <w:pPr>
        <w:pStyle w:val="Heading20"/>
      </w:pPr>
      <w:r w:rsidRPr="00855115">
        <w:t>3.6.4</w:t>
      </w:r>
      <w:r w:rsidRPr="00855115">
        <w:tab/>
        <w:t>Production support of programme-related information</w:t>
      </w:r>
    </w:p>
    <w:p w14:paraId="39EED2D7" w14:textId="77777777" w:rsidR="00637DE8" w:rsidRPr="00855115" w:rsidRDefault="00637DE8" w:rsidP="00603173">
      <w:pPr>
        <w:pStyle w:val="Bodytextsemibold"/>
      </w:pPr>
      <w:r w:rsidRPr="00855115">
        <w:t>3.6.4.1</w:t>
      </w:r>
      <w:r w:rsidRPr="00855115">
        <w:tab/>
        <w:t>As appropriate to its programme role, a DCPC shall provide data management and data communications that are adequate to support the production of regional or specialized data and products.</w:t>
      </w:r>
    </w:p>
    <w:p w14:paraId="39EED2D8" w14:textId="77777777" w:rsidR="00637DE8" w:rsidRPr="00855115" w:rsidRDefault="00637DE8" w:rsidP="00637DE8">
      <w:pPr>
        <w:pStyle w:val="Bodytext"/>
      </w:pPr>
      <w:r w:rsidRPr="00855115">
        <w:lastRenderedPageBreak/>
        <w:t>3.6.4.2</w:t>
      </w:r>
      <w:r w:rsidRPr="00855115">
        <w:tab/>
        <w:t>See also 4.2, WIS-TechSpec-1 (Uploading of metadata for data and products) and 4.3, WIS-TechSpec-2 (Uploading of data and products).</w:t>
      </w:r>
    </w:p>
    <w:p w14:paraId="39EED2D9" w14:textId="77777777" w:rsidR="00637DE8" w:rsidRPr="00855115" w:rsidRDefault="00637DE8" w:rsidP="00603173">
      <w:pPr>
        <w:pStyle w:val="Heading20"/>
      </w:pPr>
      <w:r w:rsidRPr="00855115">
        <w:t>3.6.5</w:t>
      </w:r>
      <w:r w:rsidRPr="00855115">
        <w:tab/>
        <w:t>Provide information intended for global exchange</w:t>
      </w:r>
    </w:p>
    <w:p w14:paraId="39EED2DA" w14:textId="77777777" w:rsidR="00637DE8" w:rsidRPr="00855115" w:rsidRDefault="00637DE8" w:rsidP="00603173">
      <w:pPr>
        <w:pStyle w:val="Bodytextsemibold"/>
      </w:pPr>
      <w:r w:rsidRPr="00855115">
        <w:t>3.6.5.1</w:t>
      </w:r>
      <w:r w:rsidRPr="00855115">
        <w:tab/>
        <w:t>As appropriate to its programme role, each DCPC shall provide information intended for global exchange to its responsible GISC.</w:t>
      </w:r>
    </w:p>
    <w:p w14:paraId="39EED2DB" w14:textId="77777777" w:rsidR="00637DE8" w:rsidRPr="00855115" w:rsidRDefault="00637DE8" w:rsidP="00637DE8">
      <w:pPr>
        <w:pStyle w:val="Bodytext"/>
      </w:pPr>
      <w:r w:rsidRPr="00855115">
        <w:t>3.6.5.2</w:t>
      </w:r>
      <w:r w:rsidRPr="00855115">
        <w:tab/>
        <w:t>See also 4.2, WIS-TechSpec-1 (Uploading of metadata for data and products) and 4.3, WIS-TechSpec-2 (Uploading of data and products).</w:t>
      </w:r>
    </w:p>
    <w:p w14:paraId="39EED2DC" w14:textId="77777777" w:rsidR="00637DE8" w:rsidRPr="00855115" w:rsidRDefault="00637DE8" w:rsidP="00603173">
      <w:pPr>
        <w:pStyle w:val="Heading20"/>
      </w:pPr>
      <w:r w:rsidRPr="00855115">
        <w:t>3.6.6</w:t>
      </w:r>
      <w:r w:rsidRPr="00855115">
        <w:tab/>
        <w:t>Disseminate information</w:t>
      </w:r>
    </w:p>
    <w:p w14:paraId="39EED2DD" w14:textId="77777777" w:rsidR="00637DE8" w:rsidRPr="00855115" w:rsidRDefault="00637DE8" w:rsidP="00603173">
      <w:pPr>
        <w:pStyle w:val="Bodytextsemibold"/>
      </w:pPr>
      <w:r w:rsidRPr="00855115">
        <w:t>3.6.6.1</w:t>
      </w:r>
      <w:r w:rsidRPr="00855115">
        <w:tab/>
        <w:t>As appropriate to its programme role, each DCPC shall disseminate information other than that intended for global exchange.</w:t>
      </w:r>
    </w:p>
    <w:p w14:paraId="39EED2DE" w14:textId="77777777" w:rsidR="00637DE8" w:rsidRPr="00855115" w:rsidRDefault="00637DE8" w:rsidP="00637DE8">
      <w:pPr>
        <w:pStyle w:val="Bodytext"/>
      </w:pPr>
      <w:r w:rsidRPr="00855115">
        <w:t>3.6.6.2</w:t>
      </w:r>
      <w:r w:rsidRPr="00855115">
        <w:tab/>
        <w:t>See also 4.11, WIS-TechSpec-10 (Downloading files via dedicated networks), 4.12, WIS-TechSpec-11 (Downloading files via non-dedicated networks) and 4.13, WIS-TechSpec-12 (Downloading files via other methods).</w:t>
      </w:r>
    </w:p>
    <w:p w14:paraId="39EED2DF" w14:textId="77777777" w:rsidR="00637DE8" w:rsidRPr="00855115" w:rsidRDefault="00637DE8" w:rsidP="00603173">
      <w:pPr>
        <w:pStyle w:val="Heading20"/>
      </w:pPr>
      <w:r w:rsidRPr="00855115">
        <w:t>3.6.7</w:t>
      </w:r>
      <w:r w:rsidRPr="00855115">
        <w:tab/>
        <w:t>Provide access to information</w:t>
      </w:r>
    </w:p>
    <w:p w14:paraId="39EED2E0" w14:textId="77777777" w:rsidR="00637DE8" w:rsidRPr="00855115" w:rsidRDefault="00637DE8" w:rsidP="00603173">
      <w:pPr>
        <w:pStyle w:val="Bodytextsemibold"/>
      </w:pPr>
      <w:r w:rsidRPr="00855115">
        <w:t>3.6.7.1</w:t>
      </w:r>
      <w:r w:rsidRPr="00855115">
        <w:tab/>
        <w:t>Each DCPC shall support access to its products via WMO request/reply (“pull“) mechanisms in an appropriate manner.</w:t>
      </w:r>
    </w:p>
    <w:p w14:paraId="39EED2E1" w14:textId="77777777" w:rsidR="00637DE8" w:rsidRPr="00855115" w:rsidRDefault="00637DE8" w:rsidP="00637DE8">
      <w:pPr>
        <w:pStyle w:val="Bodytext"/>
      </w:pPr>
      <w:r w:rsidRPr="00855115">
        <w:t>3.6.7.2</w:t>
      </w:r>
      <w:r w:rsidRPr="00855115">
        <w:tab/>
        <w:t>See also 4.5, WIS-TechSpec-4 (Maintenance of user identification and role information), 4.7, WIS-TechSpec-6 (Authentication of a user) 4.8, WIS-TechSpec-7 (Authorization of a user role).</w:t>
      </w:r>
    </w:p>
    <w:p w14:paraId="39EED2E2" w14:textId="77777777" w:rsidR="00637DE8" w:rsidRPr="00855115" w:rsidRDefault="00637DE8" w:rsidP="00603173">
      <w:pPr>
        <w:pStyle w:val="Heading20"/>
      </w:pPr>
      <w:r w:rsidRPr="00855115">
        <w:t>3.6.8</w:t>
      </w:r>
      <w:r w:rsidRPr="00855115">
        <w:tab/>
        <w:t>Describe information with metadata</w:t>
      </w:r>
    </w:p>
    <w:p w14:paraId="39EED2E3" w14:textId="77777777" w:rsidR="00637DE8" w:rsidRPr="00855115" w:rsidRDefault="00637DE8" w:rsidP="00603173">
      <w:pPr>
        <w:pStyle w:val="Bodytextsemibold"/>
      </w:pPr>
      <w:r w:rsidRPr="00855115">
        <w:t>3.6.8.1</w:t>
      </w:r>
      <w:r w:rsidRPr="00855115">
        <w:tab/>
        <w:t>Each DCPC shall describe its data and products according to an agreed WMO metadata standard, provide access to this catalogue of data and products and provide these metadata as appropriate to other centres, in particular a GISC.</w:t>
      </w:r>
    </w:p>
    <w:p w14:paraId="39EED2E4" w14:textId="77777777" w:rsidR="00637DE8" w:rsidRPr="00855115" w:rsidRDefault="00637DE8" w:rsidP="00637DE8">
      <w:pPr>
        <w:pStyle w:val="Bodytext"/>
      </w:pPr>
      <w:r w:rsidRPr="00855115">
        <w:t>3.6.8.2</w:t>
      </w:r>
      <w:r w:rsidRPr="00855115">
        <w:tab/>
        <w:t>See also 4.9, WIS-TechSpec-8 (DAR metadata (WIS discovery metadata) catalogue search and retrieval) and 4.10, WIS-TechSpec-9 (Consolidated view of distributed DAR metadata (WIS discovery metadata) catalogues).</w:t>
      </w:r>
    </w:p>
    <w:p w14:paraId="39EED2E5" w14:textId="77777777" w:rsidR="00637DE8" w:rsidRPr="00855115" w:rsidRDefault="00637DE8" w:rsidP="00603173">
      <w:pPr>
        <w:pStyle w:val="Heading20"/>
      </w:pPr>
      <w:r w:rsidRPr="00855115">
        <w:t>3.6.9</w:t>
      </w:r>
      <w:r w:rsidRPr="00855115">
        <w:tab/>
        <w:t>Recovery arrangements of a DCPC</w:t>
      </w:r>
    </w:p>
    <w:p w14:paraId="39EED2E6" w14:textId="77777777" w:rsidR="00637DE8" w:rsidRPr="00855115" w:rsidRDefault="00637DE8" w:rsidP="00603173">
      <w:pPr>
        <w:pStyle w:val="Bodytextsemibold"/>
      </w:pPr>
      <w:r w:rsidRPr="00855115">
        <w:t>As appropriate to its programme role, each DCPC shall implement and operate proper procedures and arrangements to provide swift recovery or back-up of its essential services in the event of an outage.</w:t>
      </w:r>
    </w:p>
    <w:p w14:paraId="39EED2E7" w14:textId="77777777" w:rsidR="00637DE8" w:rsidRPr="00855115" w:rsidRDefault="00637DE8" w:rsidP="00603173">
      <w:pPr>
        <w:pStyle w:val="Heading20"/>
      </w:pPr>
      <w:r w:rsidRPr="00855115">
        <w:t>3.6.10</w:t>
      </w:r>
      <w:r w:rsidRPr="00855115">
        <w:tab/>
        <w:t>Performance monitoring of a DCPC</w:t>
      </w:r>
    </w:p>
    <w:p w14:paraId="39EED2E8" w14:textId="77777777" w:rsidR="00637DE8" w:rsidRPr="00855115" w:rsidRDefault="00637DE8" w:rsidP="00603173">
      <w:pPr>
        <w:pStyle w:val="Bodytextsemibold"/>
      </w:pPr>
      <w:r w:rsidRPr="00855115">
        <w:t>3.6.10.1</w:t>
      </w:r>
      <w:r w:rsidRPr="00855115">
        <w:tab/>
        <w:t>Each DCPC shall participate in monitoring the performance of WIS.</w:t>
      </w:r>
    </w:p>
    <w:p w14:paraId="39EED2E9" w14:textId="77777777" w:rsidR="00637DE8" w:rsidRPr="00855115" w:rsidRDefault="00637DE8" w:rsidP="00637DE8">
      <w:pPr>
        <w:pStyle w:val="Bodytext"/>
      </w:pPr>
      <w:r w:rsidRPr="00855115">
        <w:t>3.6.10.2</w:t>
      </w:r>
      <w:r w:rsidRPr="00855115">
        <w:tab/>
        <w:t>See also 4.16, WIS-TechSpec-15 (Reporting of quality of service).</w:t>
      </w:r>
    </w:p>
    <w:p w14:paraId="39EED2EA" w14:textId="77777777" w:rsidR="00637DE8" w:rsidRPr="00855115" w:rsidRDefault="00637DE8" w:rsidP="00603173">
      <w:pPr>
        <w:pStyle w:val="Heading10"/>
      </w:pPr>
      <w:r w:rsidRPr="00855115">
        <w:lastRenderedPageBreak/>
        <w:t>3.7</w:t>
      </w:r>
      <w:r w:rsidRPr="00855115">
        <w:tab/>
        <w:t>Functional requirements of an NC</w:t>
      </w:r>
    </w:p>
    <w:p w14:paraId="39EED2EB" w14:textId="77777777" w:rsidR="00637DE8" w:rsidRPr="00855115" w:rsidRDefault="00637DE8" w:rsidP="00603173">
      <w:pPr>
        <w:pStyle w:val="Heading20"/>
      </w:pPr>
      <w:r w:rsidRPr="00855115">
        <w:t>3.7.1</w:t>
      </w:r>
      <w:r w:rsidRPr="00855115">
        <w:tab/>
        <w:t>Provide data, products and metadata</w:t>
      </w:r>
    </w:p>
    <w:p w14:paraId="39EED2EC" w14:textId="77777777" w:rsidR="00637DE8" w:rsidRPr="00855115" w:rsidRDefault="00637DE8" w:rsidP="00603173">
      <w:pPr>
        <w:pStyle w:val="Bodytextsemibold"/>
      </w:pPr>
      <w:r w:rsidRPr="00855115">
        <w:t>3.7.1.1</w:t>
      </w:r>
      <w:r w:rsidRPr="00855115">
        <w:tab/>
        <w:t xml:space="preserve">As required by the </w:t>
      </w:r>
      <w:r w:rsidRPr="00855115">
        <w:rPr>
          <w:rStyle w:val="Semibolditalic0"/>
        </w:rPr>
        <w:t>Technical Regulations</w:t>
      </w:r>
      <w:r w:rsidRPr="00855115">
        <w:t xml:space="preserve"> (WMO-No. 49), Volume I, Part II, 1.2.8, each NC shall use WIS to provide data and products, in line with its programme responsibilities. Such data and products shall be provided together with associated WIS discovery metadata, in accordance with WIS practices, procedures and specifications.</w:t>
      </w:r>
    </w:p>
    <w:p w14:paraId="39EED2ED" w14:textId="77777777" w:rsidR="00637DE8" w:rsidRPr="00855115" w:rsidRDefault="00637DE8" w:rsidP="00637DE8">
      <w:pPr>
        <w:pStyle w:val="Bodytext"/>
      </w:pPr>
      <w:r w:rsidRPr="00855115">
        <w:t>3.7.1.2</w:t>
      </w:r>
      <w:r w:rsidRPr="00855115">
        <w:tab/>
        <w:t>See also 4.2, WIS-TechSpec-1 (Uploading of metadata for data and products) and 4.3, WIS-TechSpec-2 (Uploading of data and products).</w:t>
      </w:r>
    </w:p>
    <w:p w14:paraId="39EED2EE" w14:textId="77777777" w:rsidR="00637DE8" w:rsidRPr="00855115" w:rsidRDefault="00637DE8" w:rsidP="00603173">
      <w:pPr>
        <w:pStyle w:val="Heading20"/>
      </w:pPr>
      <w:r w:rsidRPr="00855115">
        <w:t>3.7.2</w:t>
      </w:r>
      <w:r w:rsidRPr="00855115">
        <w:tab/>
        <w:t>Collect programme-related information</w:t>
      </w:r>
    </w:p>
    <w:p w14:paraId="39EED2EF" w14:textId="77777777" w:rsidR="00637DE8" w:rsidRPr="00855115" w:rsidRDefault="00637DE8" w:rsidP="00603173">
      <w:pPr>
        <w:pStyle w:val="Bodytextsemibold"/>
      </w:pPr>
      <w:r w:rsidRPr="00855115">
        <w:t>3.7.2.1</w:t>
      </w:r>
      <w:r w:rsidRPr="00855115">
        <w:tab/>
        <w:t>As appropriate to its programme role, each NC shall collect programme-related data and products.</w:t>
      </w:r>
    </w:p>
    <w:p w14:paraId="39EED2F0" w14:textId="77777777" w:rsidR="00637DE8" w:rsidRPr="00855115" w:rsidRDefault="00637DE8" w:rsidP="00637DE8">
      <w:pPr>
        <w:pStyle w:val="Bodytext"/>
      </w:pPr>
      <w:r w:rsidRPr="00855115">
        <w:t>3.7.2.2</w:t>
      </w:r>
      <w:r w:rsidRPr="00855115">
        <w:tab/>
        <w:t>See also 4.2, WIS-TechSpec-1 (Uploading of metadata for data and products) and 4.3, WIS-TechSpec-2 (Uploading of data and products).</w:t>
      </w:r>
    </w:p>
    <w:p w14:paraId="39EED2F1" w14:textId="77777777" w:rsidR="00637DE8" w:rsidRPr="00855115" w:rsidRDefault="00637DE8" w:rsidP="00603173">
      <w:pPr>
        <w:pStyle w:val="Heading20"/>
      </w:pPr>
      <w:r w:rsidRPr="00855115">
        <w:t>3.7.3</w:t>
      </w:r>
      <w:r w:rsidRPr="00855115">
        <w:tab/>
        <w:t>Production support of programme-related Information</w:t>
      </w:r>
    </w:p>
    <w:p w14:paraId="39EED2F2" w14:textId="77777777" w:rsidR="00637DE8" w:rsidRPr="00855115" w:rsidRDefault="00637DE8" w:rsidP="00603173">
      <w:pPr>
        <w:pStyle w:val="Bodytextsemibold"/>
      </w:pPr>
      <w:r w:rsidRPr="00855115">
        <w:t>3.7.3.1</w:t>
      </w:r>
      <w:r w:rsidRPr="00855115">
        <w:tab/>
        <w:t>As appropriate to its programme role, each NC shall provide data management and data communications that are adequate to support the production of data and products.</w:t>
      </w:r>
    </w:p>
    <w:p w14:paraId="39EED2F3" w14:textId="77777777" w:rsidR="00637DE8" w:rsidRPr="00855115" w:rsidRDefault="00637DE8" w:rsidP="00637DE8">
      <w:pPr>
        <w:pStyle w:val="Bodytext"/>
      </w:pPr>
      <w:r w:rsidRPr="00855115">
        <w:t>3.7.3.2</w:t>
      </w:r>
      <w:r w:rsidRPr="00855115">
        <w:tab/>
        <w:t>See also 4.2, WIS-TechSpec-1 (Uploading of metadata for data and products) and 4.3, WIS-TechSpec-2 (Uploading of data and products).</w:t>
      </w:r>
    </w:p>
    <w:p w14:paraId="39EED2F4" w14:textId="77777777" w:rsidR="00637DE8" w:rsidRPr="00855115" w:rsidRDefault="00637DE8" w:rsidP="00603173">
      <w:pPr>
        <w:pStyle w:val="Heading20"/>
      </w:pPr>
      <w:r w:rsidRPr="00855115">
        <w:t>3.7.4</w:t>
      </w:r>
      <w:r w:rsidRPr="00855115">
        <w:tab/>
        <w:t>Describe information with metadata</w:t>
      </w:r>
    </w:p>
    <w:p w14:paraId="39EED2F5" w14:textId="77777777" w:rsidR="00637DE8" w:rsidRPr="00855115" w:rsidRDefault="00637DE8" w:rsidP="00603173">
      <w:pPr>
        <w:pStyle w:val="Bodytextsemibold"/>
      </w:pPr>
      <w:r w:rsidRPr="00855115">
        <w:t>3.7.4.1</w:t>
      </w:r>
      <w:r w:rsidRPr="00855115">
        <w:tab/>
        <w:t>Each NC shall describe its data and products according to an agreed WMO metadata standard and provide this information, as appropriate, to other Centres.</w:t>
      </w:r>
    </w:p>
    <w:p w14:paraId="39EED2F6" w14:textId="77777777" w:rsidR="00637DE8" w:rsidRPr="00855115" w:rsidRDefault="00637DE8" w:rsidP="00637DE8">
      <w:pPr>
        <w:pStyle w:val="Bodytext"/>
      </w:pPr>
      <w:r w:rsidRPr="00855115">
        <w:t>3.7.4.2</w:t>
      </w:r>
      <w:r w:rsidRPr="00855115">
        <w:tab/>
        <w:t>See also 4.9, WIS-TechSpec-8 (DAR metadata (WIS discovery metadata) catalogue search and retrieval).</w:t>
      </w:r>
    </w:p>
    <w:p w14:paraId="39EED2F7" w14:textId="77777777" w:rsidR="00637DE8" w:rsidRPr="00855115" w:rsidRDefault="00637DE8" w:rsidP="00603173">
      <w:pPr>
        <w:pStyle w:val="Heading20"/>
      </w:pPr>
      <w:r w:rsidRPr="00855115">
        <w:t>3.7.5</w:t>
      </w:r>
      <w:r w:rsidRPr="00855115">
        <w:tab/>
        <w:t>Performance monitoring of an NC</w:t>
      </w:r>
    </w:p>
    <w:p w14:paraId="39EED2F8" w14:textId="77777777" w:rsidR="00637DE8" w:rsidRPr="00855115" w:rsidRDefault="00637DE8" w:rsidP="00603173">
      <w:pPr>
        <w:pStyle w:val="Bodytextsemibold"/>
      </w:pPr>
      <w:r w:rsidRPr="00855115">
        <w:t>3.7.5.1</w:t>
      </w:r>
      <w:r w:rsidRPr="00855115">
        <w:tab/>
        <w:t xml:space="preserve">As required by the </w:t>
      </w:r>
      <w:r w:rsidRPr="00855115">
        <w:rPr>
          <w:rStyle w:val="Semibolditalic0"/>
        </w:rPr>
        <w:t>Technical Regulation</w:t>
      </w:r>
      <w:r w:rsidRPr="00855115">
        <w:t>s (WMO-No. 49), Volume I, Part II, 1.2.9, each NC shall participate in monitoring the performance of WIS.</w:t>
      </w:r>
    </w:p>
    <w:p w14:paraId="39EED2F9" w14:textId="77777777" w:rsidR="00637DE8" w:rsidRPr="00855115" w:rsidRDefault="00637DE8" w:rsidP="00637DE8">
      <w:pPr>
        <w:pStyle w:val="Bodytext"/>
      </w:pPr>
      <w:r w:rsidRPr="00855115">
        <w:t>3.7.5.2</w:t>
      </w:r>
      <w:r w:rsidRPr="00855115">
        <w:tab/>
        <w:t>See also 4.16, WIS-TechSpec-15 (Reporting of quality of service).</w:t>
      </w:r>
    </w:p>
    <w:p w14:paraId="39EED2FA" w14:textId="77777777" w:rsidR="0062245B" w:rsidRPr="00855115" w:rsidRDefault="0062245B" w:rsidP="0062245B">
      <w:pPr>
        <w:pStyle w:val="THEEND"/>
      </w:pPr>
    </w:p>
    <w:p w14:paraId="39EED2FB" w14:textId="1458D042" w:rsidR="00A874AD" w:rsidRPr="00855115" w:rsidRDefault="00A874AD"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ID="B7D61261-37D4-C648-B47A-1B682731FC89"</w:instrText>
      </w:r>
      <w:r w:rsidR="00855115" w:rsidRPr="00855115">
        <w:rPr>
          <w:vanish/>
        </w:rPr>
        <w:fldChar w:fldCharType="end"/>
      </w:r>
      <w:r w:rsidRPr="00855115">
        <w:fldChar w:fldCharType="end"/>
      </w:r>
    </w:p>
    <w:p w14:paraId="39EED2FC" w14:textId="13601B78" w:rsidR="00A874AD" w:rsidRPr="00855115" w:rsidRDefault="00A874AD" w:rsidP="00855115">
      <w:pPr>
        <w:pStyle w:val="TPSSectionData"/>
      </w:pPr>
      <w:r w:rsidRPr="00855115">
        <w:fldChar w:fldCharType="begin"/>
      </w:r>
      <w:r w:rsidR="00855115" w:rsidRPr="00855115">
        <w:instrText xml:space="preserve"> MACROBUTTON TPS_SectionField Chapter title in running head: PART IV. WIS TECHNICAL SPECIFICATIONS</w:instrText>
      </w:r>
      <w:r w:rsidR="00855115" w:rsidRPr="00855115">
        <w:rPr>
          <w:vanish/>
        </w:rPr>
        <w:fldChar w:fldCharType="begin"/>
      </w:r>
      <w:r w:rsidR="00855115" w:rsidRPr="00855115">
        <w:rPr>
          <w:vanish/>
        </w:rPr>
        <w:instrText>Name="Chapter title in running head" Value="PART IV. WIS TECHNICAL SPECIFICATIONS"</w:instrText>
      </w:r>
      <w:r w:rsidR="00855115" w:rsidRPr="00855115">
        <w:rPr>
          <w:vanish/>
        </w:rPr>
        <w:fldChar w:fldCharType="end"/>
      </w:r>
      <w:r w:rsidRPr="00855115">
        <w:fldChar w:fldCharType="end"/>
      </w:r>
    </w:p>
    <w:p w14:paraId="39EED2FD" w14:textId="77777777" w:rsidR="00637DE8" w:rsidRPr="00855115" w:rsidRDefault="00637DE8" w:rsidP="00A874AD">
      <w:pPr>
        <w:pStyle w:val="Chapterhead"/>
      </w:pPr>
      <w:r w:rsidRPr="00855115">
        <w:lastRenderedPageBreak/>
        <w:t>PART IV. WIS TECHNICAL SPECIFICATIONS</w:t>
      </w:r>
    </w:p>
    <w:p w14:paraId="39EED2FE" w14:textId="77777777" w:rsidR="00637DE8" w:rsidRPr="00855115" w:rsidRDefault="00637DE8" w:rsidP="00603173">
      <w:pPr>
        <w:pStyle w:val="Heading10"/>
      </w:pPr>
      <w:r w:rsidRPr="00855115">
        <w:t>4.1</w:t>
      </w:r>
      <w:r w:rsidRPr="00855115">
        <w:tab/>
        <w:t>General</w:t>
      </w:r>
    </w:p>
    <w:p w14:paraId="39EED2FF" w14:textId="77777777" w:rsidR="00637DE8" w:rsidRPr="00855115" w:rsidRDefault="00637DE8" w:rsidP="00637DE8">
      <w:pPr>
        <w:pStyle w:val="Bodytext"/>
      </w:pPr>
      <w:r w:rsidRPr="00855115">
        <w:t>4.1.1</w:t>
      </w:r>
      <w:r w:rsidRPr="00855115">
        <w:tab/>
        <w:t>There are 15 technical specifications (WIS-TechSpecs) that define the interfaces to the major WIS functions. The specifications for these interfaces are described in more detail in Appendix D and are named and numbered as follows:</w:t>
      </w:r>
    </w:p>
    <w:p w14:paraId="39EED300" w14:textId="77777777" w:rsidR="00637DE8" w:rsidRPr="00855115" w:rsidRDefault="00637DE8" w:rsidP="003309BB">
      <w:pPr>
        <w:pStyle w:val="Indent1"/>
      </w:pPr>
      <w:r w:rsidRPr="00855115">
        <w:t>1.</w:t>
      </w:r>
      <w:r w:rsidRPr="00855115">
        <w:tab/>
        <w:t>Uploading of metadata for data and products;</w:t>
      </w:r>
    </w:p>
    <w:p w14:paraId="39EED301" w14:textId="77777777" w:rsidR="00637DE8" w:rsidRPr="00855115" w:rsidRDefault="00637DE8" w:rsidP="003309BB">
      <w:pPr>
        <w:pStyle w:val="Indent1"/>
      </w:pPr>
      <w:r w:rsidRPr="00855115">
        <w:t>2.</w:t>
      </w:r>
      <w:r w:rsidRPr="00855115">
        <w:tab/>
        <w:t>Uploading of data and products;</w:t>
      </w:r>
    </w:p>
    <w:p w14:paraId="39EED302" w14:textId="77777777" w:rsidR="00637DE8" w:rsidRPr="00855115" w:rsidRDefault="00637DE8" w:rsidP="003309BB">
      <w:pPr>
        <w:pStyle w:val="Indent1"/>
      </w:pPr>
      <w:r w:rsidRPr="00855115">
        <w:t>3.</w:t>
      </w:r>
      <w:r w:rsidRPr="00855115">
        <w:tab/>
        <w:t>Centralization of globally distributed data;</w:t>
      </w:r>
    </w:p>
    <w:p w14:paraId="39EED303" w14:textId="77777777" w:rsidR="00637DE8" w:rsidRPr="00855115" w:rsidRDefault="00637DE8" w:rsidP="003309BB">
      <w:pPr>
        <w:pStyle w:val="Indent1"/>
      </w:pPr>
      <w:r w:rsidRPr="00855115">
        <w:t>4.</w:t>
      </w:r>
      <w:r w:rsidRPr="00855115">
        <w:tab/>
        <w:t>Maintenance of user identification and role information;</w:t>
      </w:r>
    </w:p>
    <w:p w14:paraId="39EED304" w14:textId="77777777" w:rsidR="00637DE8" w:rsidRPr="00855115" w:rsidRDefault="00637DE8" w:rsidP="003309BB">
      <w:pPr>
        <w:pStyle w:val="Indent1"/>
      </w:pPr>
      <w:r w:rsidRPr="00855115">
        <w:t>5.</w:t>
      </w:r>
      <w:r w:rsidRPr="00855115">
        <w:tab/>
        <w:t>Consolidated view of distributed identification and role information;</w:t>
      </w:r>
    </w:p>
    <w:p w14:paraId="39EED305" w14:textId="77777777" w:rsidR="00637DE8" w:rsidRPr="00855115" w:rsidRDefault="00637DE8" w:rsidP="003309BB">
      <w:pPr>
        <w:pStyle w:val="Indent1"/>
      </w:pPr>
      <w:r w:rsidRPr="00855115">
        <w:t>6.</w:t>
      </w:r>
      <w:r w:rsidRPr="00855115">
        <w:tab/>
        <w:t>Authentication of a user;</w:t>
      </w:r>
    </w:p>
    <w:p w14:paraId="39EED306" w14:textId="77777777" w:rsidR="00637DE8" w:rsidRPr="00855115" w:rsidRDefault="00637DE8" w:rsidP="003309BB">
      <w:pPr>
        <w:pStyle w:val="Indent1"/>
      </w:pPr>
      <w:r w:rsidRPr="00855115">
        <w:t>7.</w:t>
      </w:r>
      <w:r w:rsidRPr="00855115">
        <w:tab/>
        <w:t>Authorization of a user role;</w:t>
      </w:r>
    </w:p>
    <w:p w14:paraId="39EED307" w14:textId="77777777" w:rsidR="00637DE8" w:rsidRPr="00855115" w:rsidRDefault="00637DE8" w:rsidP="003309BB">
      <w:pPr>
        <w:pStyle w:val="Indent1"/>
      </w:pPr>
      <w:r w:rsidRPr="00855115">
        <w:t>8.</w:t>
      </w:r>
      <w:r w:rsidRPr="00855115">
        <w:tab/>
        <w:t>DAR metadata (WIS discovery metadata) catalogue search and retrieval;</w:t>
      </w:r>
    </w:p>
    <w:p w14:paraId="39EED308" w14:textId="77777777" w:rsidR="00637DE8" w:rsidRPr="00855115" w:rsidRDefault="00637DE8" w:rsidP="003309BB">
      <w:pPr>
        <w:pStyle w:val="Indent1"/>
      </w:pPr>
      <w:r w:rsidRPr="00855115">
        <w:t>9.</w:t>
      </w:r>
      <w:r w:rsidRPr="00855115">
        <w:tab/>
        <w:t>Consolidated view of distributed DAR metadata (WIS discovery metadata) catalogues;</w:t>
      </w:r>
    </w:p>
    <w:p w14:paraId="39EED309" w14:textId="77777777" w:rsidR="00637DE8" w:rsidRPr="00855115" w:rsidRDefault="00637DE8" w:rsidP="003309BB">
      <w:pPr>
        <w:pStyle w:val="Indent1"/>
      </w:pPr>
      <w:r w:rsidRPr="00855115">
        <w:t>10.</w:t>
      </w:r>
      <w:r w:rsidRPr="00855115">
        <w:tab/>
        <w:t>Downloading files via dedicated networks;</w:t>
      </w:r>
    </w:p>
    <w:p w14:paraId="39EED30A" w14:textId="77777777" w:rsidR="00637DE8" w:rsidRPr="00855115" w:rsidRDefault="00637DE8" w:rsidP="003309BB">
      <w:pPr>
        <w:pStyle w:val="Indent1"/>
      </w:pPr>
      <w:r w:rsidRPr="00855115">
        <w:t>11.</w:t>
      </w:r>
      <w:r w:rsidRPr="00855115">
        <w:tab/>
        <w:t>Downloading files via non-dedicated networks;</w:t>
      </w:r>
    </w:p>
    <w:p w14:paraId="39EED30B" w14:textId="77777777" w:rsidR="00637DE8" w:rsidRPr="00855115" w:rsidRDefault="00637DE8" w:rsidP="003309BB">
      <w:pPr>
        <w:pStyle w:val="Indent1"/>
      </w:pPr>
      <w:r w:rsidRPr="00855115">
        <w:t>12.</w:t>
      </w:r>
      <w:r w:rsidRPr="00855115">
        <w:tab/>
        <w:t>Downloading files via other methods;</w:t>
      </w:r>
    </w:p>
    <w:p w14:paraId="39EED30C" w14:textId="77777777" w:rsidR="00637DE8" w:rsidRPr="00855115" w:rsidRDefault="00637DE8" w:rsidP="003309BB">
      <w:pPr>
        <w:pStyle w:val="Indent1"/>
      </w:pPr>
      <w:r w:rsidRPr="00855115">
        <w:t>13.</w:t>
      </w:r>
      <w:r w:rsidRPr="00855115">
        <w:tab/>
        <w:t>Maintenance of dissemination metadata;</w:t>
      </w:r>
    </w:p>
    <w:p w14:paraId="39EED30D" w14:textId="77777777" w:rsidR="00637DE8" w:rsidRPr="00855115" w:rsidRDefault="00637DE8" w:rsidP="003309BB">
      <w:pPr>
        <w:pStyle w:val="Indent1"/>
      </w:pPr>
      <w:r w:rsidRPr="00855115">
        <w:t>14.</w:t>
      </w:r>
      <w:r w:rsidRPr="00855115">
        <w:tab/>
        <w:t>Consolidated view of distributed dissemination metadata catalogues;</w:t>
      </w:r>
    </w:p>
    <w:p w14:paraId="39EED30E" w14:textId="77777777" w:rsidR="00637DE8" w:rsidRPr="00855115" w:rsidRDefault="00637DE8" w:rsidP="003309BB">
      <w:pPr>
        <w:pStyle w:val="Indent1"/>
      </w:pPr>
      <w:r w:rsidRPr="00855115">
        <w:t>15.</w:t>
      </w:r>
      <w:r w:rsidRPr="00855115">
        <w:tab/>
        <w:t>Reporting of quality of service.</w:t>
      </w:r>
    </w:p>
    <w:p w14:paraId="39EED30F" w14:textId="77777777" w:rsidR="00637DE8" w:rsidRPr="00855115" w:rsidRDefault="00637DE8" w:rsidP="00637DE8">
      <w:pPr>
        <w:pStyle w:val="Bodytext"/>
      </w:pPr>
      <w:r w:rsidRPr="00855115">
        <w:t>4.1.2</w:t>
      </w:r>
      <w:r w:rsidRPr="00855115">
        <w:tab/>
      </w:r>
      <w:r w:rsidRPr="00855115">
        <w:rPr>
          <w:rStyle w:val="Semibold0"/>
        </w:rPr>
        <w:t>NCs shall support seven of the 15 technical specifications, specifically WIS-TechSpec-1, -2, -4, -10, -11, -12 and -15.</w:t>
      </w:r>
      <w:r w:rsidRPr="00855115">
        <w:t xml:space="preserve"> An NC can arrange through bilateral agreements for another NC, a DCPC or a GISC to perform functions on its behalf.</w:t>
      </w:r>
    </w:p>
    <w:p w14:paraId="39EED310" w14:textId="77777777" w:rsidR="00637DE8" w:rsidRPr="00855115" w:rsidRDefault="00637DE8" w:rsidP="00637DE8">
      <w:pPr>
        <w:pStyle w:val="Bodytext"/>
      </w:pPr>
      <w:r w:rsidRPr="00855115">
        <w:t>4.1.3</w:t>
      </w:r>
      <w:r w:rsidRPr="00855115">
        <w:tab/>
      </w:r>
      <w:r w:rsidRPr="00855115">
        <w:rPr>
          <w:rStyle w:val="Semibold0"/>
        </w:rPr>
        <w:t>According to the particular requirements of a DCPC in its programme role, DCPCs shall support up to 13 of the 15 technical specifications.</w:t>
      </w:r>
      <w:r w:rsidRPr="00855115">
        <w:t xml:space="preserve"> DCPCs are not required to support WIS-TechSpec-3 or WIS-TechSpec-9.</w:t>
      </w:r>
    </w:p>
    <w:p w14:paraId="39EED311" w14:textId="77777777" w:rsidR="00637DE8" w:rsidRPr="00855115" w:rsidRDefault="00637DE8" w:rsidP="003309BB">
      <w:pPr>
        <w:pStyle w:val="Bodytextsemibold"/>
      </w:pPr>
      <w:r w:rsidRPr="00855115">
        <w:t>4.1.4</w:t>
      </w:r>
      <w:r w:rsidRPr="00855115">
        <w:tab/>
        <w:t>WIS GISCs shall support all 15 technical specifications.</w:t>
      </w:r>
    </w:p>
    <w:p w14:paraId="39EED312" w14:textId="77777777" w:rsidR="00637DE8" w:rsidRPr="00855115" w:rsidRDefault="00637DE8" w:rsidP="00637DE8">
      <w:pPr>
        <w:pStyle w:val="Bodytext"/>
      </w:pPr>
      <w:r w:rsidRPr="00855115">
        <w:t>4.1.5</w:t>
      </w:r>
      <w:r w:rsidRPr="00855115">
        <w:tab/>
        <w:t>Any DCPC or NC is welcome to implement interfaces beyond the minimum required. Accordingly, the technical specification is mandatory wherever application of the interface is applied.</w:t>
      </w:r>
    </w:p>
    <w:p w14:paraId="39EED313" w14:textId="77777777" w:rsidR="00637DE8" w:rsidRPr="00855115" w:rsidRDefault="00637DE8" w:rsidP="003309BB">
      <w:pPr>
        <w:pStyle w:val="Bodytextsemibold"/>
      </w:pPr>
      <w:r w:rsidRPr="00855115">
        <w:t>4.1.6</w:t>
      </w:r>
      <w:r w:rsidRPr="00855115">
        <w:tab/>
        <w:t xml:space="preserve">The GTS file-naming convention shall be used for files and the associated metadata record whenever necessary. The GTS file-naming convention is documented in the </w:t>
      </w:r>
      <w:r w:rsidRPr="00855115">
        <w:rPr>
          <w:rStyle w:val="Semibolditalic0"/>
        </w:rPr>
        <w:t>Manual on the Global Telecommunication System</w:t>
      </w:r>
      <w:r w:rsidRPr="00855115">
        <w:t xml:space="preserve"> (WMO-No. 386), Part</w:t>
      </w:r>
      <w:r w:rsidR="003309BB" w:rsidRPr="00855115">
        <w:t> </w:t>
      </w:r>
      <w:r w:rsidRPr="00855115">
        <w:t>II, Attachment II-15.</w:t>
      </w:r>
    </w:p>
    <w:p w14:paraId="39EED314" w14:textId="77777777" w:rsidR="00637DE8" w:rsidRPr="00855115" w:rsidRDefault="00637DE8" w:rsidP="003309BB">
      <w:pPr>
        <w:pStyle w:val="Heading10"/>
      </w:pPr>
      <w:r w:rsidRPr="00855115">
        <w:lastRenderedPageBreak/>
        <w:t>4.2</w:t>
      </w:r>
      <w:r w:rsidRPr="00855115">
        <w:tab/>
        <w:t>WIS-TechSpec-1: Uploading of metadata for data and products</w:t>
      </w:r>
    </w:p>
    <w:p w14:paraId="39EED315" w14:textId="77777777" w:rsidR="00637DE8" w:rsidRPr="00855115" w:rsidRDefault="00637DE8" w:rsidP="003309BB">
      <w:pPr>
        <w:pStyle w:val="Bodytextsemibold"/>
      </w:pPr>
      <w:r w:rsidRPr="00855115">
        <w:t>4.2.1</w:t>
      </w:r>
      <w:r w:rsidRPr="00855115">
        <w:tab/>
        <w:t>This specification requires that each metadata record uploaded shall be represented in compliance with the WMO Core Metadata Profile of ISO 19115, as specified in Part V, with a unique identifier.</w:t>
      </w:r>
    </w:p>
    <w:p w14:paraId="39EED316" w14:textId="77777777" w:rsidR="00637DE8" w:rsidRPr="00855115" w:rsidRDefault="00637DE8" w:rsidP="003309BB">
      <w:pPr>
        <w:pStyle w:val="Bodytextsemibold"/>
      </w:pPr>
      <w:r w:rsidRPr="00855115">
        <w:t>4.2.2</w:t>
      </w:r>
      <w:r w:rsidRPr="00855115">
        <w:tab/>
        <w:t>Uploading shall use methods prescribed by the receiver, which is typically the host of a WIS DAR metadata (WIS discovery metadata) catalogue.</w:t>
      </w:r>
    </w:p>
    <w:p w14:paraId="39EED317" w14:textId="77777777" w:rsidR="00637DE8" w:rsidRPr="00855115" w:rsidRDefault="00637DE8" w:rsidP="00637DE8">
      <w:pPr>
        <w:pStyle w:val="Bodytext"/>
      </w:pPr>
      <w:r w:rsidRPr="00855115">
        <w:t>4.2.3</w:t>
      </w:r>
      <w:r w:rsidRPr="00855115">
        <w:tab/>
        <w:t>Discovery, access and retrieval metadata should be provided prior to the files or messages associated with the metadata.</w:t>
      </w:r>
    </w:p>
    <w:p w14:paraId="39EED318" w14:textId="77777777" w:rsidR="00637DE8" w:rsidRPr="00855115" w:rsidRDefault="00637DE8" w:rsidP="00637DE8">
      <w:pPr>
        <w:pStyle w:val="Bodytext"/>
      </w:pPr>
      <w:r w:rsidRPr="00855115">
        <w:t>4.2.4</w:t>
      </w:r>
      <w:r w:rsidRPr="00855115">
        <w:tab/>
        <w:t>For updating the DAR metadata (WIS discovery metadata) catalogue, GISCs should support two kinds of maintenance facilities: a file-upload facility for batch updating (add, replace or delete metadata records treated as separate files) and an online form for changing metadata entries in the DAR metadata (WIS discovery metadata) catalogue (add, change or delete elements in a record, as well as whole records).</w:t>
      </w:r>
    </w:p>
    <w:p w14:paraId="39EED319" w14:textId="77777777" w:rsidR="00637DE8" w:rsidRPr="00855115" w:rsidRDefault="00637DE8" w:rsidP="003309BB">
      <w:pPr>
        <w:pStyle w:val="Bodytextsemibold"/>
      </w:pPr>
      <w:r w:rsidRPr="00855115">
        <w:t>4.2.5</w:t>
      </w:r>
      <w:r w:rsidRPr="00855115">
        <w:tab/>
        <w:t>GISCs shall maintain the updated DAR metadata (WIS discovery metadata) catalogue as a searchable resource (see WIS-TechSpec-8).</w:t>
      </w:r>
    </w:p>
    <w:p w14:paraId="39EED31A" w14:textId="77777777" w:rsidR="00637DE8" w:rsidRPr="00855115" w:rsidRDefault="00637DE8" w:rsidP="00637DE8">
      <w:pPr>
        <w:pStyle w:val="Bodytext"/>
      </w:pPr>
      <w:r w:rsidRPr="00855115">
        <w:t>4.2.6</w:t>
      </w:r>
      <w:r w:rsidRPr="00855115">
        <w:tab/>
        <w:t>See also sections 3.5.2 (Receive information from the GISC area), 3.6.2 (Collect information from the DCPC area), 3.6.3 (Collect programme-related information) and 3.6.4 (Production support of programme-related information).</w:t>
      </w:r>
    </w:p>
    <w:p w14:paraId="39EED31B" w14:textId="77777777" w:rsidR="00637DE8" w:rsidRPr="00855115" w:rsidRDefault="00637DE8" w:rsidP="003309BB">
      <w:pPr>
        <w:pStyle w:val="Heading10"/>
      </w:pPr>
      <w:r w:rsidRPr="00855115">
        <w:t>4.3</w:t>
      </w:r>
      <w:r w:rsidRPr="00855115">
        <w:tab/>
        <w:t>WIS-TechSpec-2: Uploading of data and products</w:t>
      </w:r>
    </w:p>
    <w:p w14:paraId="39EED31C" w14:textId="77777777" w:rsidR="00637DE8" w:rsidRPr="00855115" w:rsidRDefault="00637DE8" w:rsidP="003309BB">
      <w:pPr>
        <w:pStyle w:val="Bodytextsemibold"/>
      </w:pPr>
      <w:r w:rsidRPr="00855115">
        <w:t>4.3.1</w:t>
      </w:r>
      <w:r w:rsidRPr="00855115">
        <w:tab/>
        <w:t xml:space="preserve">This specification requires that uploaded data or products shall be represented in the manner prescribed by the relevant programme, including, where appropriate, the </w:t>
      </w:r>
      <w:r w:rsidRPr="00855115">
        <w:rPr>
          <w:rStyle w:val="Semibolditalic0"/>
        </w:rPr>
        <w:t>Manual on the Global Telecommunication System</w:t>
      </w:r>
      <w:r w:rsidR="003309BB" w:rsidRPr="00855115">
        <w:t xml:space="preserve"> (WMO-No. 386), Part </w:t>
      </w:r>
      <w:r w:rsidRPr="00855115">
        <w:t xml:space="preserve">II, Attachment II-2, </w:t>
      </w:r>
      <w:r w:rsidRPr="00855115">
        <w:rPr>
          <w:rStyle w:val="Semibolditalic0"/>
        </w:rPr>
        <w:t>and the Manual on Codes</w:t>
      </w:r>
      <w:r w:rsidRPr="00855115">
        <w:t xml:space="preserve"> (WMO-No. 306), as well as other WMO Manuals and the GTS file-naming convention as noted in 4.1.6.</w:t>
      </w:r>
    </w:p>
    <w:p w14:paraId="39EED31D" w14:textId="77777777" w:rsidR="00637DE8" w:rsidRPr="00855115" w:rsidRDefault="00637DE8" w:rsidP="00637DE8">
      <w:pPr>
        <w:pStyle w:val="Bodytext"/>
      </w:pPr>
      <w:r w:rsidRPr="00855115">
        <w:t>4.3.2</w:t>
      </w:r>
      <w:r w:rsidRPr="00855115">
        <w:tab/>
        <w:t xml:space="preserve">Data and products should be handled as specified in the </w:t>
      </w:r>
      <w:r w:rsidRPr="00855115">
        <w:rPr>
          <w:rStyle w:val="Italic"/>
        </w:rPr>
        <w:t>Manual on the Global Telecommunication System</w:t>
      </w:r>
      <w:r w:rsidRPr="00855115">
        <w:t xml:space="preserve"> (WMO-No. 386), Part I, 1.3, Design principles of the GTS, and other WMO Manuals specific to the relevant programme.</w:t>
      </w:r>
    </w:p>
    <w:p w14:paraId="39EED31E" w14:textId="77777777" w:rsidR="00637DE8" w:rsidRPr="00855115" w:rsidRDefault="00637DE8" w:rsidP="00637DE8">
      <w:pPr>
        <w:pStyle w:val="Bodytext"/>
      </w:pPr>
      <w:r w:rsidRPr="00855115">
        <w:t>4.3.3</w:t>
      </w:r>
      <w:r w:rsidRPr="00855115">
        <w:tab/>
        <w:t>See also 3.5.2 (Receive information from the GISC area), 3.6.2 (Collect information from the DCPC area), 3.6.3 (Collect programme-related information) and 3.6.4 (Production support of programme-related information).</w:t>
      </w:r>
    </w:p>
    <w:p w14:paraId="39EED31F" w14:textId="77777777" w:rsidR="00637DE8" w:rsidRPr="00855115" w:rsidRDefault="00637DE8" w:rsidP="003309BB">
      <w:pPr>
        <w:pStyle w:val="Heading10"/>
      </w:pPr>
      <w:r w:rsidRPr="00855115">
        <w:t>4.4</w:t>
      </w:r>
      <w:r w:rsidRPr="00855115">
        <w:tab/>
        <w:t>WIS-TechSpec-3: Centralization of globally distributed data</w:t>
      </w:r>
    </w:p>
    <w:p w14:paraId="39EED320" w14:textId="77777777" w:rsidR="00637DE8" w:rsidRPr="00855115" w:rsidRDefault="00637DE8" w:rsidP="00637DE8">
      <w:pPr>
        <w:pStyle w:val="Bodytext"/>
      </w:pPr>
      <w:r w:rsidRPr="00855115">
        <w:t>4.4.1</w:t>
      </w:r>
      <w:r w:rsidRPr="00855115">
        <w:tab/>
        <w:t xml:space="preserve">This specification requires that the </w:t>
      </w:r>
      <w:r w:rsidRPr="00855115">
        <w:rPr>
          <w:rStyle w:val="Italic"/>
        </w:rPr>
        <w:t>Manual on the Global Telecommunication System</w:t>
      </w:r>
      <w:r w:rsidRPr="00855115">
        <w:t xml:space="preserve"> (WMO-No. 386), Part I, Attachment I-3, is applied, as appropriate, to the centralized copies of information intended for global exchange (described in 3.5.1).</w:t>
      </w:r>
    </w:p>
    <w:p w14:paraId="39EED321" w14:textId="77777777" w:rsidR="00637DE8" w:rsidRPr="00855115" w:rsidRDefault="00637DE8" w:rsidP="003309BB">
      <w:pPr>
        <w:pStyle w:val="Bodytextsemibold"/>
      </w:pPr>
      <w:r w:rsidRPr="00855115">
        <w:t>4.4.2</w:t>
      </w:r>
      <w:r w:rsidRPr="00855115">
        <w:tab/>
        <w:t>Warnings shall be transmitted end-to-end within WIS within two minutes.</w:t>
      </w:r>
    </w:p>
    <w:p w14:paraId="39EED322" w14:textId="77777777" w:rsidR="00637DE8" w:rsidRPr="00855115" w:rsidRDefault="00637DE8" w:rsidP="00637DE8">
      <w:pPr>
        <w:pStyle w:val="Bodytext"/>
      </w:pPr>
      <w:r w:rsidRPr="00855115">
        <w:t>4.4.3</w:t>
      </w:r>
      <w:r w:rsidRPr="00855115">
        <w:tab/>
        <w:t>See also 3.5.3 (Exchange information with other GISCs) and 3.5.5 (Maintain a 24-hour cache).</w:t>
      </w:r>
    </w:p>
    <w:p w14:paraId="39EED323" w14:textId="77777777" w:rsidR="00637DE8" w:rsidRPr="00855115" w:rsidRDefault="00637DE8" w:rsidP="003309BB">
      <w:pPr>
        <w:pStyle w:val="Heading10"/>
      </w:pPr>
      <w:r w:rsidRPr="00855115">
        <w:lastRenderedPageBreak/>
        <w:t>4.5</w:t>
      </w:r>
      <w:r w:rsidRPr="00855115">
        <w:tab/>
        <w:t>WIS-TechSpec-4: Maintenance of user identification and role information</w:t>
      </w:r>
    </w:p>
    <w:p w14:paraId="39EED324" w14:textId="77777777" w:rsidR="00637DE8" w:rsidRPr="00855115" w:rsidRDefault="00637DE8" w:rsidP="003309BB">
      <w:pPr>
        <w:pStyle w:val="Bodytextsemibold"/>
      </w:pPr>
      <w:r w:rsidRPr="00855115">
        <w:t>4.5.1</w:t>
      </w:r>
      <w:r w:rsidRPr="00855115">
        <w:tab/>
        <w:t>User identification and role information shall be represented and communicated using methods prescribed by the receiver, which is typically the host of an identification and role-information database.</w:t>
      </w:r>
    </w:p>
    <w:p w14:paraId="39EED325" w14:textId="77777777" w:rsidR="00637DE8" w:rsidRPr="00855115" w:rsidRDefault="00637DE8" w:rsidP="003309BB">
      <w:pPr>
        <w:pStyle w:val="Note"/>
      </w:pPr>
      <w:r w:rsidRPr="00855115">
        <w:t>Note:</w:t>
      </w:r>
      <w:r w:rsidRPr="00855115">
        <w:tab/>
        <w:t>The term “user identification” in the given context does not imply that a user is personally identifiable. Administrators of authentication and authorization at WIS centres need to share updated identification and role information as a resource that is available across WIS centres. The sharing of this information by administrators is also necessary to prevent the inappropriate disclosure of any personally identifiable information.</w:t>
      </w:r>
    </w:p>
    <w:p w14:paraId="39EED326" w14:textId="77777777" w:rsidR="00637DE8" w:rsidRPr="00855115" w:rsidRDefault="00637DE8" w:rsidP="00637DE8">
      <w:pPr>
        <w:pStyle w:val="Bodytext"/>
      </w:pPr>
      <w:r w:rsidRPr="00855115">
        <w:t>4.5.2</w:t>
      </w:r>
      <w:r w:rsidRPr="00855115">
        <w:tab/>
        <w:t>User identification and role information maintenance should satisfy timeliness requirements of the application and host centre.</w:t>
      </w:r>
    </w:p>
    <w:p w14:paraId="39EED327" w14:textId="77777777" w:rsidR="00637DE8" w:rsidRPr="00855115" w:rsidRDefault="00637DE8" w:rsidP="00637DE8">
      <w:pPr>
        <w:pStyle w:val="Bodytext"/>
      </w:pPr>
      <w:r w:rsidRPr="00855115">
        <w:t>4.5.3</w:t>
      </w:r>
      <w:r w:rsidRPr="00855115">
        <w:tab/>
        <w:t>See also 3.5.5 (Maintain a 24-hour cache) and 3.6.7 (Provide access to information).</w:t>
      </w:r>
    </w:p>
    <w:p w14:paraId="39EED328" w14:textId="77777777" w:rsidR="00637DE8" w:rsidRPr="00855115" w:rsidRDefault="00637DE8" w:rsidP="003309BB">
      <w:pPr>
        <w:pStyle w:val="Heading10"/>
      </w:pPr>
      <w:r w:rsidRPr="00855115">
        <w:t>4.6</w:t>
      </w:r>
      <w:r w:rsidRPr="00855115">
        <w:tab/>
        <w:t>WIS-TechSpec-5: Consolidated view of distributed identification and role information</w:t>
      </w:r>
    </w:p>
    <w:p w14:paraId="39EED329" w14:textId="77777777" w:rsidR="00637DE8" w:rsidRPr="00855115" w:rsidRDefault="00637DE8" w:rsidP="00637DE8">
      <w:pPr>
        <w:pStyle w:val="Bodytext"/>
      </w:pPr>
      <w:r w:rsidRPr="00855115">
        <w:t>4.6.1</w:t>
      </w:r>
      <w:r w:rsidRPr="00855115">
        <w:tab/>
        <w:t>This interface for a consolidated view of distributed identification and role information is not yet required (see also Note in 4.5.1).</w:t>
      </w:r>
    </w:p>
    <w:p w14:paraId="39EED32A" w14:textId="77777777" w:rsidR="00637DE8" w:rsidRPr="00855115" w:rsidRDefault="00637DE8" w:rsidP="00637DE8">
      <w:pPr>
        <w:pStyle w:val="Bodytext"/>
      </w:pPr>
      <w:r w:rsidRPr="00855115">
        <w:t>4.6.2</w:t>
      </w:r>
      <w:r w:rsidRPr="00855115">
        <w:tab/>
        <w:t>WIS centres that do exchange identification and role information should do so using data-encryption technologies.</w:t>
      </w:r>
    </w:p>
    <w:p w14:paraId="39EED32B" w14:textId="77777777" w:rsidR="00637DE8" w:rsidRPr="00855115" w:rsidRDefault="00637DE8" w:rsidP="00637DE8">
      <w:pPr>
        <w:pStyle w:val="Bodytext"/>
      </w:pPr>
      <w:r w:rsidRPr="00855115">
        <w:t>4.6.3</w:t>
      </w:r>
      <w:r w:rsidRPr="00855115">
        <w:tab/>
        <w:t>See also 3.5.5 (Maintain a 24-hour cache) and 3.6.7 (Provide access to information).</w:t>
      </w:r>
    </w:p>
    <w:p w14:paraId="39EED32C" w14:textId="77777777" w:rsidR="00637DE8" w:rsidRPr="00855115" w:rsidRDefault="00637DE8" w:rsidP="003309BB">
      <w:pPr>
        <w:pStyle w:val="Heading10"/>
      </w:pPr>
      <w:r w:rsidRPr="00855115">
        <w:t>4.7</w:t>
      </w:r>
      <w:r w:rsidRPr="00855115">
        <w:tab/>
        <w:t>WIS-TechSpec-6: Authentication of a user</w:t>
      </w:r>
    </w:p>
    <w:p w14:paraId="39EED32D" w14:textId="77777777" w:rsidR="00637DE8" w:rsidRPr="00855115" w:rsidRDefault="00637DE8" w:rsidP="00637DE8">
      <w:pPr>
        <w:pStyle w:val="Bodytext"/>
      </w:pPr>
      <w:r w:rsidRPr="00855115">
        <w:t>4.7.1</w:t>
      </w:r>
      <w:r w:rsidRPr="00855115">
        <w:tab/>
        <w:t>WIS centres should employ authentication standards, which may include public key infrastructure techniques.</w:t>
      </w:r>
    </w:p>
    <w:p w14:paraId="39EED32E" w14:textId="77777777" w:rsidR="00637DE8" w:rsidRPr="00855115" w:rsidRDefault="00637DE8" w:rsidP="003309BB">
      <w:pPr>
        <w:pStyle w:val="Note"/>
      </w:pPr>
      <w:r w:rsidRPr="00855115">
        <w:t>Note:</w:t>
      </w:r>
      <w:r w:rsidRPr="00855115">
        <w:tab/>
        <w:t>Commercial, off-the-shelf authentication software based on industry and/or international standards should be preferred.</w:t>
      </w:r>
    </w:p>
    <w:p w14:paraId="39EED32F" w14:textId="77777777" w:rsidR="00637DE8" w:rsidRPr="00855115" w:rsidRDefault="00637DE8" w:rsidP="00637DE8">
      <w:pPr>
        <w:pStyle w:val="Bodytext"/>
      </w:pPr>
      <w:r w:rsidRPr="00855115">
        <w:t>4.7.2</w:t>
      </w:r>
      <w:r w:rsidRPr="00855115">
        <w:tab/>
        <w:t xml:space="preserve">User authentication should satisfy application-specific and host centre processing constraints, and </w:t>
      </w:r>
      <w:r w:rsidRPr="00855115">
        <w:rPr>
          <w:rStyle w:val="Semibold0"/>
        </w:rPr>
        <w:t>shall provide a quality of service that meets user requirements</w:t>
      </w:r>
      <w:r w:rsidRPr="00855115">
        <w:t>.</w:t>
      </w:r>
    </w:p>
    <w:p w14:paraId="39EED330" w14:textId="77777777" w:rsidR="00637DE8" w:rsidRPr="00855115" w:rsidRDefault="00637DE8" w:rsidP="00637DE8">
      <w:pPr>
        <w:pStyle w:val="Bodytext"/>
      </w:pPr>
      <w:r w:rsidRPr="00855115">
        <w:t>4.7.3</w:t>
      </w:r>
      <w:r w:rsidRPr="00855115">
        <w:tab/>
        <w:t>See also 3.5.5 (Maintain a 24-hour cache) and 3.6.7 (Provide access to information).</w:t>
      </w:r>
    </w:p>
    <w:p w14:paraId="39EED331" w14:textId="77777777" w:rsidR="00637DE8" w:rsidRPr="00855115" w:rsidRDefault="00637DE8" w:rsidP="003309BB">
      <w:pPr>
        <w:pStyle w:val="Heading10"/>
      </w:pPr>
      <w:r w:rsidRPr="00855115">
        <w:t>4.8</w:t>
      </w:r>
      <w:r w:rsidRPr="00855115">
        <w:tab/>
        <w:t>WIS-TechSpec-7: Authorization of a user role</w:t>
      </w:r>
    </w:p>
    <w:p w14:paraId="39EED332" w14:textId="77777777" w:rsidR="00637DE8" w:rsidRPr="00855115" w:rsidRDefault="00637DE8" w:rsidP="00637DE8">
      <w:pPr>
        <w:pStyle w:val="Bodytext"/>
      </w:pPr>
      <w:r w:rsidRPr="00855115">
        <w:t>4.8.1</w:t>
      </w:r>
      <w:r w:rsidRPr="00855115">
        <w:tab/>
        <w:t>WIS centres should employ government-endorsed standards for user authorization software, techniques and procedures.</w:t>
      </w:r>
    </w:p>
    <w:p w14:paraId="39EED333" w14:textId="77777777" w:rsidR="00637DE8" w:rsidRPr="00855115" w:rsidRDefault="00637DE8" w:rsidP="00637DE8">
      <w:pPr>
        <w:pStyle w:val="Bodytext"/>
        <w:rPr>
          <w:rStyle w:val="Semibold0"/>
        </w:rPr>
      </w:pPr>
      <w:r w:rsidRPr="00855115">
        <w:t>4.8.2</w:t>
      </w:r>
      <w:r w:rsidRPr="00855115">
        <w:tab/>
        <w:t xml:space="preserve">User authorization should satisfy application-specific and host centre processing constraints. </w:t>
      </w:r>
      <w:r w:rsidRPr="00855115">
        <w:rPr>
          <w:rStyle w:val="Semibold0"/>
        </w:rPr>
        <w:t>User authorization shall also provide a quality of service that meets user requirements.</w:t>
      </w:r>
    </w:p>
    <w:p w14:paraId="39EED334" w14:textId="77777777" w:rsidR="00637DE8" w:rsidRPr="00855115" w:rsidRDefault="00637DE8" w:rsidP="00637DE8">
      <w:pPr>
        <w:pStyle w:val="Bodytext"/>
      </w:pPr>
      <w:r w:rsidRPr="00855115">
        <w:t>4.8.3</w:t>
      </w:r>
      <w:r w:rsidRPr="00855115">
        <w:tab/>
        <w:t>See also 3.5.5 (Maintain a 24-hour cache) and 3.6.7 (Provide access to information).</w:t>
      </w:r>
    </w:p>
    <w:p w14:paraId="39EED335" w14:textId="77777777" w:rsidR="00637DE8" w:rsidRPr="00855115" w:rsidRDefault="00637DE8" w:rsidP="003309BB">
      <w:pPr>
        <w:pStyle w:val="Heading10"/>
      </w:pPr>
      <w:r w:rsidRPr="00855115">
        <w:lastRenderedPageBreak/>
        <w:t>4.9</w:t>
      </w:r>
      <w:r w:rsidRPr="00855115">
        <w:tab/>
        <w:t>WIS-TechSpec-8: DAR metadata (WIS discovery metadata) catalogue search and retrieval</w:t>
      </w:r>
    </w:p>
    <w:p w14:paraId="39EED336" w14:textId="77777777" w:rsidR="00637DE8" w:rsidRPr="00855115" w:rsidRDefault="00637DE8" w:rsidP="003309BB">
      <w:pPr>
        <w:pStyle w:val="Bodytextsemibold"/>
      </w:pPr>
      <w:r w:rsidRPr="00855115">
        <w:t>4.9.1</w:t>
      </w:r>
      <w:r w:rsidRPr="00855115">
        <w:tab/>
        <w:t>This specification requires that each metadata catalogue host shall support the Search and Retrieve via URL (SRU) specification of the ISO 23950 Information Search and Retrieval Protocol. A WIS-compliant SRU server shall support SRU version 1.1, the SRU searchRetrieve operation, the SRU Explain operation, the diagnostic schema for returning errors and the SRU Contextual Query Language (CQL) level 2.</w:t>
      </w:r>
    </w:p>
    <w:p w14:paraId="39EED337" w14:textId="77777777" w:rsidR="00637DE8" w:rsidRPr="00855115" w:rsidRDefault="00637DE8" w:rsidP="00637DE8">
      <w:pPr>
        <w:pStyle w:val="Bodytext"/>
      </w:pPr>
      <w:r w:rsidRPr="00855115">
        <w:t>4.9.2</w:t>
      </w:r>
      <w:r w:rsidRPr="00855115">
        <w:tab/>
        <w:t>In addition to full text search, a WIS-compliant SRU server shall search at least eight indexes as character strings (abstract, title, author, keywords, format, identifier, type and Coordinate Reference System (CRS)); at least five indexes as ordered dates (creationDate, modificationDate, publicationDate, beginningDate, endingDate); and the index “bounding” as geographic coordinates (decimal degrees and space delimited, in the following order: north, west, south, east).</w:t>
      </w:r>
    </w:p>
    <w:p w14:paraId="39EED338" w14:textId="77777777" w:rsidR="00637DE8" w:rsidRPr="00855115" w:rsidRDefault="00637DE8" w:rsidP="003309BB">
      <w:pPr>
        <w:pStyle w:val="Bodytextsemibold"/>
      </w:pPr>
      <w:r w:rsidRPr="00855115">
        <w:t>4.9.3</w:t>
      </w:r>
      <w:r w:rsidRPr="00855115">
        <w:tab/>
        <w:t>The search service shall provide a quality of service that meets user requirements.</w:t>
      </w:r>
    </w:p>
    <w:p w14:paraId="39EED339" w14:textId="77777777" w:rsidR="00637DE8" w:rsidRPr="00855115" w:rsidRDefault="00637DE8" w:rsidP="00637DE8">
      <w:pPr>
        <w:pStyle w:val="Bodytext"/>
      </w:pPr>
      <w:r w:rsidRPr="00855115">
        <w:t>4.9.4</w:t>
      </w:r>
      <w:r w:rsidRPr="00855115">
        <w:tab/>
        <w:t>See also 3.5.6 (Discovery, access and retrieval) and 3.6.8 (Describe information with metadata).</w:t>
      </w:r>
    </w:p>
    <w:p w14:paraId="39EED33A" w14:textId="77777777" w:rsidR="00637DE8" w:rsidRPr="00855115" w:rsidRDefault="00637DE8" w:rsidP="003309BB">
      <w:pPr>
        <w:pStyle w:val="Heading10"/>
      </w:pPr>
      <w:r w:rsidRPr="00855115">
        <w:t>4.10</w:t>
      </w:r>
      <w:r w:rsidRPr="00855115">
        <w:tab/>
        <w:t>WIS-TechSpec-9: Consolidated view of distributed DAR metadata (WIS discovery metadata) catalogues</w:t>
      </w:r>
    </w:p>
    <w:p w14:paraId="39EED33B" w14:textId="77777777" w:rsidR="00637DE8" w:rsidRPr="00855115" w:rsidRDefault="00637DE8" w:rsidP="00637DE8">
      <w:pPr>
        <w:pStyle w:val="Bodytext"/>
      </w:pPr>
      <w:r w:rsidRPr="00855115">
        <w:t>4.10.1</w:t>
      </w:r>
      <w:r w:rsidRPr="00855115">
        <w:tab/>
        <w:t>GISCs should exchange metadata catalogue updates using version 2 of the Open Archives Initiative–Protocol for Metadata Harvesting (OAI-PMH).</w:t>
      </w:r>
    </w:p>
    <w:p w14:paraId="39EED33C" w14:textId="77777777" w:rsidR="00637DE8" w:rsidRPr="00855115" w:rsidRDefault="00637DE8" w:rsidP="00637DE8">
      <w:pPr>
        <w:pStyle w:val="Bodytext"/>
      </w:pPr>
      <w:r w:rsidRPr="00855115">
        <w:t>4.10.2</w:t>
      </w:r>
      <w:r w:rsidRPr="00855115">
        <w:tab/>
        <w:t>The exchange of metadata catalogue updates should satisfy the requirement for distributed instances of DAR metadata (WIS discovery metadata) not to diverge in content by more than one day. A mechanism for rapid update on an emergency basis should also be provided.</w:t>
      </w:r>
    </w:p>
    <w:p w14:paraId="39EED33D" w14:textId="77777777" w:rsidR="00637DE8" w:rsidRPr="00855115" w:rsidRDefault="00637DE8" w:rsidP="00637DE8">
      <w:pPr>
        <w:pStyle w:val="Bodytext"/>
      </w:pPr>
      <w:r w:rsidRPr="00855115">
        <w:t>4.10.3</w:t>
      </w:r>
      <w:r w:rsidRPr="00855115">
        <w:tab/>
        <w:t>See also 3.5.6 (Discovery, access and retrieval).</w:t>
      </w:r>
    </w:p>
    <w:p w14:paraId="39EED33E" w14:textId="77777777" w:rsidR="00637DE8" w:rsidRPr="00855115" w:rsidRDefault="00637DE8" w:rsidP="003309BB">
      <w:pPr>
        <w:pStyle w:val="Heading10"/>
      </w:pPr>
      <w:r w:rsidRPr="00855115">
        <w:t>4.11</w:t>
      </w:r>
      <w:r w:rsidRPr="00855115">
        <w:tab/>
        <w:t>WIS-TechSpec-10: Downloading files via dedicated networks</w:t>
      </w:r>
    </w:p>
    <w:p w14:paraId="39EED33F" w14:textId="77777777" w:rsidR="00637DE8" w:rsidRPr="00855115" w:rsidRDefault="00637DE8" w:rsidP="003309BB">
      <w:pPr>
        <w:pStyle w:val="Bodytextsemibold"/>
      </w:pPr>
      <w:r w:rsidRPr="00855115">
        <w:t>4.11.1</w:t>
      </w:r>
      <w:r w:rsidRPr="00855115">
        <w:tab/>
        <w:t xml:space="preserve">This specification requires that downloaded data or products shall be represented in the manner prescribed by the relevant programme, including, where appropriate, the </w:t>
      </w:r>
      <w:r w:rsidRPr="00855115">
        <w:rPr>
          <w:rStyle w:val="Semibolditalic0"/>
        </w:rPr>
        <w:t>Manual on the Global Telecommunication System</w:t>
      </w:r>
      <w:r w:rsidRPr="00855115">
        <w:t xml:space="preserve"> (WMO-No. 386), Part</w:t>
      </w:r>
      <w:r w:rsidR="003309BB" w:rsidRPr="00855115">
        <w:t> </w:t>
      </w:r>
      <w:r w:rsidRPr="00855115">
        <w:t>II, Attachment II-2, as well as other WMO Manuals and the GTS file-naming convention, as noted in 4.1.6.</w:t>
      </w:r>
    </w:p>
    <w:p w14:paraId="39EED340" w14:textId="77777777" w:rsidR="00637DE8" w:rsidRPr="00855115" w:rsidRDefault="00637DE8" w:rsidP="00637DE8">
      <w:pPr>
        <w:pStyle w:val="Bodytext"/>
      </w:pPr>
      <w:r w:rsidRPr="00855115">
        <w:t>4.11.2</w:t>
      </w:r>
      <w:r w:rsidRPr="00855115">
        <w:tab/>
        <w:t xml:space="preserve">Data and products should be handled as specified in the </w:t>
      </w:r>
      <w:r w:rsidRPr="00855115">
        <w:rPr>
          <w:rStyle w:val="Italic"/>
        </w:rPr>
        <w:t>Manual on the Global Telecommunication System</w:t>
      </w:r>
      <w:r w:rsidRPr="00855115">
        <w:t xml:space="preserve"> (WMO-No. 386), Part I, 1.3, Design principles of the GTS, and other WMO Manuals that are specific to the relevant programme.</w:t>
      </w:r>
    </w:p>
    <w:p w14:paraId="39EED341" w14:textId="77777777" w:rsidR="00637DE8" w:rsidRPr="00855115" w:rsidRDefault="00637DE8" w:rsidP="00637DE8">
      <w:pPr>
        <w:pStyle w:val="Bodytext"/>
      </w:pPr>
      <w:r w:rsidRPr="00855115">
        <w:t>4.11.3</w:t>
      </w:r>
      <w:r w:rsidRPr="00855115">
        <w:tab/>
        <w:t>See also 3.5.4 (Disseminate information to the GISC area) and 3.6.5 (Provide information intended for global exchange).</w:t>
      </w:r>
    </w:p>
    <w:p w14:paraId="39EED342" w14:textId="77777777" w:rsidR="00637DE8" w:rsidRPr="00855115" w:rsidRDefault="00637DE8" w:rsidP="003309BB">
      <w:pPr>
        <w:pStyle w:val="Heading10"/>
      </w:pPr>
      <w:r w:rsidRPr="00855115">
        <w:t>4.12</w:t>
      </w:r>
      <w:r w:rsidRPr="00855115">
        <w:tab/>
        <w:t>WIS-TechSpec-11: Downloading files via non-dedicated networks</w:t>
      </w:r>
    </w:p>
    <w:p w14:paraId="39EED343" w14:textId="77777777" w:rsidR="00637DE8" w:rsidRPr="00855115" w:rsidRDefault="00637DE8" w:rsidP="0062245B">
      <w:pPr>
        <w:pStyle w:val="Bodytextsemibold"/>
      </w:pPr>
      <w:r w:rsidRPr="00855115">
        <w:t>4.12.1</w:t>
      </w:r>
      <w:r w:rsidRPr="00855115">
        <w:tab/>
        <w:t>This specification requires that downloaded data or products shall be represented and communicated in a manner appropriate to the relevant programme.</w:t>
      </w:r>
    </w:p>
    <w:p w14:paraId="39EED344" w14:textId="77777777" w:rsidR="00637DE8" w:rsidRPr="00855115" w:rsidRDefault="00637DE8" w:rsidP="0062245B">
      <w:pPr>
        <w:pStyle w:val="Bodytext"/>
      </w:pPr>
      <w:r w:rsidRPr="00855115">
        <w:lastRenderedPageBreak/>
        <w:t>4.12.2</w:t>
      </w:r>
      <w:r w:rsidRPr="00855115">
        <w:tab/>
        <w:t xml:space="preserve">Data and products should be handled as specified in the </w:t>
      </w:r>
      <w:r w:rsidR="0062245B" w:rsidRPr="00855115">
        <w:rPr>
          <w:rStyle w:val="Italic"/>
        </w:rPr>
        <w:t>Manual on the Global Telecommunication System</w:t>
      </w:r>
      <w:r w:rsidRPr="00855115">
        <w:t xml:space="preserve"> (WMO-No. 386), Part I, 1.3, Design principles of the GTS, and other WMO Manuals that are specific to the relevant programme.</w:t>
      </w:r>
    </w:p>
    <w:p w14:paraId="39EED345" w14:textId="77777777" w:rsidR="00637DE8" w:rsidRPr="00855115" w:rsidRDefault="00637DE8" w:rsidP="00637DE8">
      <w:pPr>
        <w:pStyle w:val="Bodytext"/>
      </w:pPr>
      <w:r w:rsidRPr="00855115">
        <w:t>4.12.3</w:t>
      </w:r>
      <w:r w:rsidRPr="00855115">
        <w:tab/>
        <w:t>See also 3.5.4 (Disseminate information to the GISC area) and 3.6.5 (Provide information intended for global exchange).</w:t>
      </w:r>
    </w:p>
    <w:p w14:paraId="39EED346" w14:textId="77777777" w:rsidR="00637DE8" w:rsidRPr="00855115" w:rsidRDefault="00637DE8" w:rsidP="003309BB">
      <w:pPr>
        <w:pStyle w:val="Heading10"/>
      </w:pPr>
      <w:r w:rsidRPr="00855115">
        <w:t>4.13</w:t>
      </w:r>
      <w:r w:rsidRPr="00855115">
        <w:tab/>
        <w:t>WIS-TechSpec-12: Downloading files via other methods</w:t>
      </w:r>
    </w:p>
    <w:p w14:paraId="39EED347" w14:textId="77777777" w:rsidR="00637DE8" w:rsidRPr="00855115" w:rsidRDefault="00637DE8" w:rsidP="0062245B">
      <w:pPr>
        <w:pStyle w:val="Bodytextsemibold"/>
      </w:pPr>
      <w:r w:rsidRPr="00855115">
        <w:t>4.13.1</w:t>
      </w:r>
      <w:r w:rsidRPr="00855115">
        <w:tab/>
        <w:t>This specification requires that downloaded data or products shall be represented and communicated in a manner appropriate to the relevant programme.</w:t>
      </w:r>
    </w:p>
    <w:p w14:paraId="39EED348" w14:textId="77777777" w:rsidR="00637DE8" w:rsidRPr="00855115" w:rsidRDefault="00637DE8" w:rsidP="0062245B">
      <w:pPr>
        <w:pStyle w:val="Bodytext"/>
      </w:pPr>
      <w:r w:rsidRPr="00855115">
        <w:t>4.13.2</w:t>
      </w:r>
      <w:r w:rsidRPr="00855115">
        <w:tab/>
        <w:t xml:space="preserve">Data and products should be handled as specified in the </w:t>
      </w:r>
      <w:r w:rsidR="0062245B" w:rsidRPr="00855115">
        <w:rPr>
          <w:rStyle w:val="Italic"/>
        </w:rPr>
        <w:t>Manual on the Global Telecommunication System</w:t>
      </w:r>
      <w:r w:rsidRPr="00855115">
        <w:t xml:space="preserve"> (WMO-No. 386), Part I, 1.3, Design principles of the GTS, and other WMO manuals, specific to the relevant programme.</w:t>
      </w:r>
    </w:p>
    <w:p w14:paraId="39EED349" w14:textId="77777777" w:rsidR="00637DE8" w:rsidRPr="00855115" w:rsidRDefault="00637DE8" w:rsidP="00637DE8">
      <w:pPr>
        <w:pStyle w:val="Bodytext"/>
      </w:pPr>
      <w:r w:rsidRPr="00855115">
        <w:t>4.13.3</w:t>
      </w:r>
      <w:r w:rsidRPr="00855115">
        <w:tab/>
        <w:t>See also 3.5.4 (Disseminate information to the GISC area) and 3.6.5 (Provide information intended for global exchange).</w:t>
      </w:r>
    </w:p>
    <w:p w14:paraId="39EED34A" w14:textId="77777777" w:rsidR="00637DE8" w:rsidRPr="00855115" w:rsidRDefault="00637DE8" w:rsidP="003309BB">
      <w:pPr>
        <w:pStyle w:val="Heading10"/>
      </w:pPr>
      <w:r w:rsidRPr="00855115">
        <w:t>4.14</w:t>
      </w:r>
      <w:r w:rsidRPr="00855115">
        <w:tab/>
        <w:t>WIS-TechSpec-13: Maintenance of dissemination metadata</w:t>
      </w:r>
    </w:p>
    <w:p w14:paraId="39EED34B" w14:textId="77777777" w:rsidR="00637DE8" w:rsidRPr="00855115" w:rsidRDefault="00637DE8" w:rsidP="0062245B">
      <w:pPr>
        <w:pStyle w:val="Bodytextsemibold"/>
      </w:pPr>
      <w:r w:rsidRPr="00855115">
        <w:t>4.14.1</w:t>
      </w:r>
      <w:r w:rsidRPr="00855115">
        <w:tab/>
        <w:t>This specification requires that the dissemination metadata (including subscription information, such as accounts and delivery particulars) shall be represented and communicated as prescribed by the host of the database containing dissemination metadata.</w:t>
      </w:r>
    </w:p>
    <w:p w14:paraId="39EED34C" w14:textId="77777777" w:rsidR="00637DE8" w:rsidRPr="00855115" w:rsidRDefault="00637DE8" w:rsidP="00637DE8">
      <w:pPr>
        <w:pStyle w:val="Bodytext"/>
      </w:pPr>
      <w:r w:rsidRPr="00855115">
        <w:t>4.14.2</w:t>
      </w:r>
      <w:r w:rsidRPr="00855115">
        <w:tab/>
        <w:t>Requests for changes to dissemination for information that are not part of the routine global exchange may be subject to the notification period for changes specified in GTS. Otherwise, changes to dissemination should apply within one day.</w:t>
      </w:r>
    </w:p>
    <w:p w14:paraId="39EED34D" w14:textId="77777777" w:rsidR="00637DE8" w:rsidRPr="00855115" w:rsidRDefault="00637DE8" w:rsidP="00637DE8">
      <w:pPr>
        <w:pStyle w:val="Bodytext"/>
      </w:pPr>
      <w:r w:rsidRPr="00855115">
        <w:t>4.14.3</w:t>
      </w:r>
      <w:r w:rsidRPr="00855115">
        <w:tab/>
        <w:t>See also 3.5.6 (Discovery, access and retrieval) and 3.6.5 (Provide information intended for global exchange).</w:t>
      </w:r>
    </w:p>
    <w:p w14:paraId="39EED34E" w14:textId="77777777" w:rsidR="00637DE8" w:rsidRPr="00855115" w:rsidRDefault="00637DE8" w:rsidP="0062245B">
      <w:pPr>
        <w:pStyle w:val="Heading10"/>
      </w:pPr>
      <w:r w:rsidRPr="00855115">
        <w:t>4.15</w:t>
      </w:r>
      <w:r w:rsidRPr="00855115">
        <w:tab/>
        <w:t>WIS-TechSpec-14: Consolidated view of distributed dissemination metadata catalogues</w:t>
      </w:r>
    </w:p>
    <w:p w14:paraId="39EED34F" w14:textId="77777777" w:rsidR="00637DE8" w:rsidRPr="00855115" w:rsidRDefault="00637DE8" w:rsidP="00637DE8">
      <w:pPr>
        <w:pStyle w:val="Bodytext"/>
      </w:pPr>
      <w:r w:rsidRPr="00855115">
        <w:t>4.15.1</w:t>
      </w:r>
      <w:r w:rsidRPr="00855115">
        <w:tab/>
        <w:t>This interface is not yet required; however, it may be needed as part of a back-up arrangement between Centres.</w:t>
      </w:r>
    </w:p>
    <w:p w14:paraId="39EED350" w14:textId="77777777" w:rsidR="00637DE8" w:rsidRPr="00855115" w:rsidRDefault="00637DE8" w:rsidP="00637DE8">
      <w:pPr>
        <w:pStyle w:val="Bodytext"/>
      </w:pPr>
      <w:r w:rsidRPr="00855115">
        <w:t>4.15.2</w:t>
      </w:r>
      <w:r w:rsidRPr="00855115">
        <w:tab/>
        <w:t>See also 3.5.6 (Discovery, access and retrieval).</w:t>
      </w:r>
    </w:p>
    <w:p w14:paraId="39EED351" w14:textId="77777777" w:rsidR="00637DE8" w:rsidRPr="00855115" w:rsidRDefault="00637DE8" w:rsidP="0062245B">
      <w:pPr>
        <w:pStyle w:val="Heading10"/>
      </w:pPr>
      <w:r w:rsidRPr="00855115">
        <w:t>4.16</w:t>
      </w:r>
      <w:r w:rsidRPr="00855115">
        <w:tab/>
        <w:t>WIS-TechSpec-15: Reporting of quality of service</w:t>
      </w:r>
    </w:p>
    <w:p w14:paraId="39EED352" w14:textId="77777777" w:rsidR="00637DE8" w:rsidRPr="00855115" w:rsidRDefault="00637DE8" w:rsidP="0062245B">
      <w:pPr>
        <w:pStyle w:val="Bodytextsemibold"/>
      </w:pPr>
      <w:r w:rsidRPr="00855115">
        <w:t>4.16.1</w:t>
      </w:r>
      <w:r w:rsidRPr="00855115">
        <w:tab/>
        <w:t>This specification requires that reporting of quality of service shall be represented and communicated as prescribed by the host of the centralized reporting database.</w:t>
      </w:r>
    </w:p>
    <w:p w14:paraId="39EED353" w14:textId="77777777" w:rsidR="00637DE8" w:rsidRPr="00855115" w:rsidRDefault="00637DE8" w:rsidP="00637DE8">
      <w:pPr>
        <w:pStyle w:val="Bodytext"/>
      </w:pPr>
      <w:r w:rsidRPr="00855115">
        <w:t>4.16.2</w:t>
      </w:r>
      <w:r w:rsidRPr="00855115">
        <w:tab/>
        <w:t>Reports should be sent on a schedule determined by the centralized reporting manager, based on the needs of WIS centres.</w:t>
      </w:r>
    </w:p>
    <w:p w14:paraId="39EED354" w14:textId="77777777" w:rsidR="00637DE8" w:rsidRPr="00855115" w:rsidRDefault="00637DE8" w:rsidP="00637DE8">
      <w:pPr>
        <w:pStyle w:val="Bodytext"/>
      </w:pPr>
      <w:r w:rsidRPr="00855115">
        <w:lastRenderedPageBreak/>
        <w:t>4.16.3</w:t>
      </w:r>
      <w:r w:rsidRPr="00855115">
        <w:tab/>
        <w:t>See also 3.5.7 (Network connectivity of GISC), 3.5.8 (Coordinate telecommunications in the GISC area), 3.5.9 (Recovery arrangements of GISC), 3.5.10 (Performance monitoring of a GISC), 3.6.9 (Recovery arrangements of a DCPC) and 3.6.10 (Performance monitoring of a DCPC).</w:t>
      </w:r>
    </w:p>
    <w:p w14:paraId="39EED355" w14:textId="77777777" w:rsidR="0062245B" w:rsidRPr="00855115" w:rsidRDefault="0062245B" w:rsidP="0062245B">
      <w:pPr>
        <w:pStyle w:val="THEEND"/>
      </w:pPr>
    </w:p>
    <w:p w14:paraId="39EED356" w14:textId="5EA1F16E" w:rsidR="0062245B" w:rsidRPr="00855115" w:rsidRDefault="0062245B"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ID="FAC165EE-A2D4-7840-9C84-9D96500F06DD"</w:instrText>
      </w:r>
      <w:r w:rsidR="00855115" w:rsidRPr="00855115">
        <w:rPr>
          <w:vanish/>
        </w:rPr>
        <w:fldChar w:fldCharType="end"/>
      </w:r>
      <w:r w:rsidRPr="00855115">
        <w:fldChar w:fldCharType="end"/>
      </w:r>
    </w:p>
    <w:p w14:paraId="39EED357" w14:textId="0582B9FE" w:rsidR="0062245B" w:rsidRPr="00855115" w:rsidRDefault="0062245B" w:rsidP="00855115">
      <w:pPr>
        <w:pStyle w:val="TPSSectionData"/>
      </w:pPr>
      <w:r w:rsidRPr="00855115">
        <w:fldChar w:fldCharType="begin"/>
      </w:r>
      <w:r w:rsidR="00855115" w:rsidRPr="00855115">
        <w:instrText xml:space="preserve"> MACROBUTTON TPS_SectionField Chapter title in running head: PART V. WIS DISCOVERY METADATA</w:instrText>
      </w:r>
      <w:r w:rsidR="00855115" w:rsidRPr="00855115">
        <w:rPr>
          <w:vanish/>
        </w:rPr>
        <w:fldChar w:fldCharType="begin"/>
      </w:r>
      <w:r w:rsidR="00855115" w:rsidRPr="00855115">
        <w:rPr>
          <w:vanish/>
        </w:rPr>
        <w:instrText>Name="Chapter title in running head" Value="PART V. WIS DISCOVERY METADATA"</w:instrText>
      </w:r>
      <w:r w:rsidR="00855115" w:rsidRPr="00855115">
        <w:rPr>
          <w:vanish/>
        </w:rPr>
        <w:fldChar w:fldCharType="end"/>
      </w:r>
      <w:r w:rsidRPr="00855115">
        <w:fldChar w:fldCharType="end"/>
      </w:r>
    </w:p>
    <w:p w14:paraId="39EED358" w14:textId="77777777" w:rsidR="00637DE8" w:rsidRPr="00855115" w:rsidRDefault="00637DE8" w:rsidP="0062245B">
      <w:pPr>
        <w:pStyle w:val="Chapterhead"/>
      </w:pPr>
      <w:r w:rsidRPr="00855115">
        <w:t>PART V. WIS DISCOVERY METADATA</w:t>
      </w:r>
    </w:p>
    <w:p w14:paraId="39EED359" w14:textId="77777777" w:rsidR="00637DE8" w:rsidRPr="00855115" w:rsidRDefault="00637DE8" w:rsidP="00EB1548">
      <w:pPr>
        <w:pStyle w:val="Bodytextsemibold"/>
      </w:pPr>
      <w:r w:rsidRPr="00855115">
        <w:t>5.1</w:t>
      </w:r>
      <w:r w:rsidRPr="00855115">
        <w:tab/>
        <w:t>All information to be exchanged through the WIS shall have a WIS discovery metadata record associated with it.</w:t>
      </w:r>
    </w:p>
    <w:p w14:paraId="39EED35A" w14:textId="77777777" w:rsidR="00637DE8" w:rsidRPr="00855115" w:rsidRDefault="00637DE8" w:rsidP="00637DE8">
      <w:pPr>
        <w:pStyle w:val="Bodytext"/>
      </w:pPr>
      <w:r w:rsidRPr="00855115">
        <w:t>5.2</w:t>
      </w:r>
      <w:r w:rsidRPr="00855115">
        <w:tab/>
      </w:r>
      <w:r w:rsidRPr="00855115">
        <w:rPr>
          <w:rStyle w:val="Semibold0"/>
        </w:rPr>
        <w:t>WIS discovery metadata records shall be provided by the data custodian to the principal GISC for the centre to which the data custodian is attached.</w:t>
      </w:r>
      <w:r w:rsidRPr="00855115">
        <w:t xml:space="preserve"> No change should be made to a WIS discovery metadata record without the express approval of the data custodian other than in the case that the principal GISC for the data custodian may alter or withdraw the WIS discovery metadata record if it is found to interfere with the correct operation of WIS, in which case an emergency change should be made and the </w:t>
      </w:r>
      <w:r w:rsidRPr="00855115">
        <w:rPr>
          <w:rStyle w:val="Semibold0"/>
        </w:rPr>
        <w:t>data custodian shall be requested to provide an appropriately corrected discovery metadata record</w:t>
      </w:r>
      <w:r w:rsidRPr="00855115">
        <w:t>.</w:t>
      </w:r>
    </w:p>
    <w:p w14:paraId="39EED35B" w14:textId="77777777" w:rsidR="00637DE8" w:rsidRPr="00855115" w:rsidRDefault="00637DE8" w:rsidP="00EB1548">
      <w:pPr>
        <w:pStyle w:val="Bodytextsemibold"/>
      </w:pPr>
      <w:r w:rsidRPr="00855115">
        <w:t>5.3</w:t>
      </w:r>
      <w:r w:rsidRPr="00855115">
        <w:tab/>
        <w:t>WIS discovery metadata records shall conform to the ISO 19115 Standard and, as a minimum, contain the information specified as mandatory in the WMO Core Metadata Profile of that standard as defined in Appendix C to this Manual.</w:t>
      </w:r>
    </w:p>
    <w:p w14:paraId="39EED35C" w14:textId="77777777" w:rsidR="00637DE8" w:rsidRPr="00855115" w:rsidRDefault="00637DE8" w:rsidP="00EB1548">
      <w:pPr>
        <w:pStyle w:val="Bodytextsemibold"/>
      </w:pPr>
      <w:r w:rsidRPr="00855115">
        <w:t>5.4</w:t>
      </w:r>
      <w:r w:rsidRPr="00855115">
        <w:tab/>
        <w:t>CBS shall maintain and develop the WMO Core Metadata Profile.</w:t>
      </w:r>
    </w:p>
    <w:p w14:paraId="39EED35D" w14:textId="77777777" w:rsidR="00637DE8" w:rsidRPr="00855115" w:rsidRDefault="00637DE8" w:rsidP="00EB1548">
      <w:pPr>
        <w:pStyle w:val="Note"/>
      </w:pPr>
      <w:r w:rsidRPr="00855115">
        <w:t>Notes:</w:t>
      </w:r>
    </w:p>
    <w:p w14:paraId="39EED35E" w14:textId="77777777" w:rsidR="00637DE8" w:rsidRPr="00855115" w:rsidRDefault="00637DE8" w:rsidP="00EB1548">
      <w:pPr>
        <w:pStyle w:val="Notes1"/>
      </w:pPr>
      <w:r w:rsidRPr="00855115">
        <w:t>1.</w:t>
      </w:r>
      <w:r w:rsidRPr="00855115">
        <w:tab/>
        <w:t>Resolution 12 (EC-68) – Fast-track procedure for amendments to Manuals and Guides managed by the Commission for Basic Systems, designated Appendix C, Part C2, section 3 (WMO Core Metadata Profile data dictionary) as technical specifications for the purpose of managing amendments.</w:t>
      </w:r>
    </w:p>
    <w:p w14:paraId="39EED35F" w14:textId="77777777" w:rsidR="00637DE8" w:rsidRPr="00855115" w:rsidRDefault="00637DE8" w:rsidP="00EB1548">
      <w:pPr>
        <w:pStyle w:val="Notes1"/>
      </w:pPr>
      <w:r w:rsidRPr="00855115">
        <w:t>2.</w:t>
      </w:r>
      <w:r w:rsidRPr="00855115">
        <w:tab/>
        <w:t xml:space="preserve">Guidance on application of the WMO Core Metadata Profile is available in the </w:t>
      </w:r>
      <w:r w:rsidRPr="00855115">
        <w:rPr>
          <w:rStyle w:val="Italic"/>
        </w:rPr>
        <w:t>Guide to the WMO Information System</w:t>
      </w:r>
      <w:r w:rsidRPr="00855115">
        <w:t xml:space="preserve"> (WMO-No. 1061), Part V.</w:t>
      </w:r>
    </w:p>
    <w:p w14:paraId="39EED360" w14:textId="77777777" w:rsidR="00EB1548" w:rsidRPr="00855115" w:rsidRDefault="00EB1548" w:rsidP="00EB1548">
      <w:pPr>
        <w:pStyle w:val="THEEND"/>
      </w:pPr>
    </w:p>
    <w:p w14:paraId="39EED361" w14:textId="383535E5" w:rsidR="00EB1548" w:rsidRPr="00855115" w:rsidRDefault="00EB1548"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ID="E8D8C041-CA82-254E-9B93-3EB23FFE322F"</w:instrText>
      </w:r>
      <w:r w:rsidR="00855115" w:rsidRPr="00855115">
        <w:rPr>
          <w:vanish/>
        </w:rPr>
        <w:fldChar w:fldCharType="end"/>
      </w:r>
      <w:r w:rsidRPr="00855115">
        <w:fldChar w:fldCharType="end"/>
      </w:r>
    </w:p>
    <w:p w14:paraId="39EED362" w14:textId="4562296C" w:rsidR="00EB1548" w:rsidRPr="00855115" w:rsidRDefault="00EB1548" w:rsidP="00855115">
      <w:pPr>
        <w:pStyle w:val="TPSSectionData"/>
      </w:pPr>
      <w:r w:rsidRPr="00855115">
        <w:fldChar w:fldCharType="begin"/>
      </w:r>
      <w:r w:rsidR="00855115" w:rsidRPr="00855115">
        <w:instrText xml:space="preserve"> MACROBUTTON TPS_SectionField Chapter title in running head: PART VI. INFORMATION MANAGEMENT</w:instrText>
      </w:r>
      <w:r w:rsidR="00855115" w:rsidRPr="00855115">
        <w:rPr>
          <w:vanish/>
        </w:rPr>
        <w:fldChar w:fldCharType="begin"/>
      </w:r>
      <w:r w:rsidR="00855115" w:rsidRPr="00855115">
        <w:rPr>
          <w:vanish/>
        </w:rPr>
        <w:instrText>Name="Chapter title in running head" Value="PART VI. INFORMATION MANAGEMENT"</w:instrText>
      </w:r>
      <w:r w:rsidR="00855115" w:rsidRPr="00855115">
        <w:rPr>
          <w:vanish/>
        </w:rPr>
        <w:fldChar w:fldCharType="end"/>
      </w:r>
      <w:r w:rsidRPr="00855115">
        <w:fldChar w:fldCharType="end"/>
      </w:r>
    </w:p>
    <w:p w14:paraId="39EED363" w14:textId="77777777" w:rsidR="00637DE8" w:rsidRPr="00855115" w:rsidRDefault="00637DE8" w:rsidP="00EB1548">
      <w:pPr>
        <w:pStyle w:val="Chapterhead"/>
      </w:pPr>
      <w:r w:rsidRPr="00855115">
        <w:t>PART VI. INFORMATION MANAGEMENT</w:t>
      </w:r>
    </w:p>
    <w:p w14:paraId="39EED364" w14:textId="609FEF40" w:rsidR="00281F4B" w:rsidRPr="00855115" w:rsidRDefault="00346553">
      <w:pPr>
        <w:pStyle w:val="Heading10"/>
      </w:pPr>
      <w:r w:rsidRPr="00855115">
        <w:t>6.1</w:t>
      </w:r>
      <w:r w:rsidRPr="00855115">
        <w:tab/>
      </w:r>
      <w:r w:rsidR="00281F4B" w:rsidRPr="00855115">
        <w:t xml:space="preserve">managing </w:t>
      </w:r>
      <w:r w:rsidR="002069B2" w:rsidRPr="00855115">
        <w:t xml:space="preserve">Information and Communication TechnologY </w:t>
      </w:r>
      <w:r w:rsidR="00281F4B" w:rsidRPr="00855115">
        <w:t>Operations</w:t>
      </w:r>
    </w:p>
    <w:p w14:paraId="39EED365" w14:textId="69630933" w:rsidR="005D3411" w:rsidRPr="00855115" w:rsidRDefault="002069B2" w:rsidP="004E309B">
      <w:pPr>
        <w:pStyle w:val="Bodytext"/>
      </w:pPr>
      <w:r w:rsidRPr="00855115">
        <w:t>6.1</w:t>
      </w:r>
      <w:r w:rsidR="00346553" w:rsidRPr="00855115">
        <w:t>.1</w:t>
      </w:r>
      <w:r w:rsidRPr="00855115">
        <w:tab/>
      </w:r>
      <w:r w:rsidR="005D3411" w:rsidRPr="00855115">
        <w:t xml:space="preserve">WIS centres should participate in the WIS IT Security Incident Response Process specified in </w:t>
      </w:r>
      <w:r w:rsidR="005D3411" w:rsidRPr="00855115">
        <w:rPr>
          <w:rStyle w:val="Italic"/>
        </w:rPr>
        <w:t>Guide to the WMO Information System</w:t>
      </w:r>
      <w:r w:rsidR="005D3411" w:rsidRPr="00855115">
        <w:t xml:space="preserve"> </w:t>
      </w:r>
      <w:r w:rsidR="00B244A2" w:rsidRPr="00855115">
        <w:t>(WMO No. 1061)</w:t>
      </w:r>
      <w:r w:rsidR="00346553" w:rsidRPr="00855115">
        <w:t>,</w:t>
      </w:r>
      <w:r w:rsidR="00B244A2" w:rsidRPr="00855115">
        <w:t xml:space="preserve"> </w:t>
      </w:r>
      <w:r w:rsidR="00346553" w:rsidRPr="00855115">
        <w:t>Part VII,</w:t>
      </w:r>
      <w:r w:rsidR="004E309B" w:rsidRPr="00855115">
        <w:t xml:space="preserve"> Appendix F,</w:t>
      </w:r>
      <w:r w:rsidR="00346553" w:rsidRPr="00855115">
        <w:t xml:space="preserve"> </w:t>
      </w:r>
      <w:r w:rsidR="005D3411" w:rsidRPr="00855115">
        <w:t>to the extent permitted by national regulations, policies and procedures.</w:t>
      </w:r>
    </w:p>
    <w:p w14:paraId="39EED366" w14:textId="1158F4A6" w:rsidR="00B244A2" w:rsidRPr="00855115" w:rsidRDefault="00B244A2">
      <w:pPr>
        <w:pStyle w:val="Bodytextsemibold"/>
      </w:pPr>
      <w:r w:rsidRPr="00855115">
        <w:t>6.</w:t>
      </w:r>
      <w:r w:rsidR="00346553" w:rsidRPr="00855115">
        <w:t>1.</w:t>
      </w:r>
      <w:r w:rsidR="002069B2" w:rsidRPr="00855115">
        <w:t>2</w:t>
      </w:r>
      <w:r w:rsidRPr="00855115">
        <w:tab/>
        <w:t xml:space="preserve">All Members shall use appropriate information management processes to </w:t>
      </w:r>
      <w:r w:rsidR="007F28A9" w:rsidRPr="00855115">
        <w:t>generate</w:t>
      </w:r>
      <w:r w:rsidRPr="00855115">
        <w:t>, shar</w:t>
      </w:r>
      <w:r w:rsidR="007F28A9" w:rsidRPr="00855115">
        <w:t>e</w:t>
      </w:r>
      <w:r w:rsidRPr="00855115">
        <w:t>, use, archiv</w:t>
      </w:r>
      <w:r w:rsidR="007F28A9" w:rsidRPr="00855115">
        <w:t>e</w:t>
      </w:r>
      <w:r w:rsidRPr="00855115">
        <w:t xml:space="preserve"> and dispos</w:t>
      </w:r>
      <w:r w:rsidR="007F28A9" w:rsidRPr="00855115">
        <w:t xml:space="preserve">e </w:t>
      </w:r>
      <w:r w:rsidRPr="00855115">
        <w:t>of information supporting WMO and partner organization programmes.</w:t>
      </w:r>
    </w:p>
    <w:p w14:paraId="39EED367" w14:textId="64BB2D03" w:rsidR="00B244A2" w:rsidRPr="00855115" w:rsidRDefault="00B244A2" w:rsidP="00FA7412">
      <w:pPr>
        <w:pStyle w:val="Bodytextsemibold"/>
      </w:pPr>
      <w:r w:rsidRPr="00855115">
        <w:t>6.</w:t>
      </w:r>
      <w:r w:rsidR="00346553" w:rsidRPr="00855115">
        <w:t>1.</w:t>
      </w:r>
      <w:r w:rsidR="002069B2" w:rsidRPr="00855115">
        <w:t>3</w:t>
      </w:r>
      <w:r w:rsidRPr="00855115">
        <w:tab/>
        <w:t>Information management practices shall include: documentation, governance, quality assurance and competencies.</w:t>
      </w:r>
    </w:p>
    <w:p w14:paraId="39EED368" w14:textId="416EAD0F" w:rsidR="00B244A2" w:rsidRPr="00855115" w:rsidRDefault="00B244A2">
      <w:pPr>
        <w:pStyle w:val="Bodytextsemibold"/>
      </w:pPr>
      <w:r w:rsidRPr="00855115">
        <w:lastRenderedPageBreak/>
        <w:t>6.</w:t>
      </w:r>
      <w:r w:rsidR="00346553" w:rsidRPr="00855115">
        <w:t>1.</w:t>
      </w:r>
      <w:r w:rsidR="002069B2" w:rsidRPr="00855115">
        <w:t>4</w:t>
      </w:r>
      <w:r w:rsidRPr="00855115">
        <w:tab/>
        <w:t xml:space="preserve">Members shall assess the maturity of their information management practices against the maturity levels to be specified in </w:t>
      </w:r>
      <w:r w:rsidRPr="00855115">
        <w:rPr>
          <w:rStyle w:val="Semibolditalic0"/>
        </w:rPr>
        <w:t xml:space="preserve">Guide to the WMO Information System </w:t>
      </w:r>
      <w:r w:rsidRPr="00855115">
        <w:t>(WMO</w:t>
      </w:r>
      <w:r w:rsidRPr="00855115">
        <w:noBreakHyphen/>
        <w:t>No.</w:t>
      </w:r>
      <w:r w:rsidR="009F0A88">
        <w:t> </w:t>
      </w:r>
      <w:r w:rsidRPr="00855115">
        <w:t xml:space="preserve">1061), </w:t>
      </w:r>
      <w:r w:rsidR="00766D81" w:rsidRPr="00855115">
        <w:t xml:space="preserve">Part VI, </w:t>
      </w:r>
      <w:r w:rsidR="006755B6" w:rsidRPr="00855115">
        <w:t xml:space="preserve">shall </w:t>
      </w:r>
      <w:r w:rsidRPr="00855115">
        <w:t xml:space="preserve">compare </w:t>
      </w:r>
      <w:r w:rsidR="006755B6" w:rsidRPr="00855115">
        <w:t>the results</w:t>
      </w:r>
      <w:r w:rsidRPr="00855115">
        <w:t xml:space="preserve"> with the maturity </w:t>
      </w:r>
      <w:r w:rsidR="006755B6" w:rsidRPr="00855115">
        <w:t>required for</w:t>
      </w:r>
      <w:r w:rsidRPr="00855115">
        <w:t xml:space="preserve"> the information being handled, and report both the actual and </w:t>
      </w:r>
      <w:r w:rsidR="006755B6" w:rsidRPr="00855115">
        <w:t xml:space="preserve">required </w:t>
      </w:r>
      <w:r w:rsidRPr="00855115">
        <w:t>maturity to the WMO Secretariat.</w:t>
      </w:r>
    </w:p>
    <w:p w14:paraId="39EED369" w14:textId="5E8C4B12" w:rsidR="00B244A2" w:rsidRPr="00855115" w:rsidRDefault="00B244A2">
      <w:pPr>
        <w:pStyle w:val="Bodytext"/>
      </w:pPr>
      <w:r w:rsidRPr="00855115">
        <w:t>6.</w:t>
      </w:r>
      <w:r w:rsidR="00346553" w:rsidRPr="00855115">
        <w:t>1.</w:t>
      </w:r>
      <w:r w:rsidR="002069B2" w:rsidRPr="00855115">
        <w:t>5</w:t>
      </w:r>
      <w:r w:rsidRPr="00855115">
        <w:tab/>
        <w:t>Members should use</w:t>
      </w:r>
      <w:r w:rsidR="002D292C" w:rsidRPr="00855115">
        <w:t xml:space="preserve"> </w:t>
      </w:r>
      <w:r w:rsidRPr="00855115">
        <w:t xml:space="preserve">the guidance in their information management practices against the maturity levels to be specified in </w:t>
      </w:r>
      <w:r w:rsidRPr="00855115">
        <w:rPr>
          <w:rStyle w:val="Italic"/>
        </w:rPr>
        <w:t>Guide to the WMO Information System</w:t>
      </w:r>
      <w:r w:rsidRPr="00855115">
        <w:t xml:space="preserve"> </w:t>
      </w:r>
      <w:r w:rsidR="00281F4B" w:rsidRPr="00855115">
        <w:t>(WMO-No. 1061)</w:t>
      </w:r>
      <w:r w:rsidR="007F77AE" w:rsidRPr="00855115">
        <w:t>, Part VI,</w:t>
      </w:r>
      <w:r w:rsidR="00281F4B" w:rsidRPr="00855115">
        <w:t xml:space="preserve"> </w:t>
      </w:r>
      <w:r w:rsidRPr="00855115">
        <w:t xml:space="preserve">when designing, </w:t>
      </w:r>
      <w:r w:rsidR="007F77AE" w:rsidRPr="00855115">
        <w:t xml:space="preserve">applying </w:t>
      </w:r>
      <w:r w:rsidRPr="00855115">
        <w:t>and improving their processes for managing information.</w:t>
      </w:r>
    </w:p>
    <w:p w14:paraId="39EED36A" w14:textId="04178E04" w:rsidR="00B244A2" w:rsidRPr="00855115" w:rsidRDefault="00B244A2" w:rsidP="00FA7412">
      <w:pPr>
        <w:pStyle w:val="Bodytextsemibold"/>
      </w:pPr>
      <w:r w:rsidRPr="00855115">
        <w:t>6.</w:t>
      </w:r>
      <w:r w:rsidR="00346553" w:rsidRPr="00855115">
        <w:t>1.</w:t>
      </w:r>
      <w:r w:rsidR="002069B2" w:rsidRPr="00855115">
        <w:t>6</w:t>
      </w:r>
      <w:r w:rsidRPr="00855115">
        <w:tab/>
        <w:t>Members shall manage their Information and Communication Technolog</w:t>
      </w:r>
      <w:r w:rsidR="007F77AE" w:rsidRPr="00855115">
        <w:t>y</w:t>
      </w:r>
      <w:r w:rsidRPr="00855115">
        <w:t xml:space="preserve"> (ICT) to a standard consistent with the requirements of the services that depend on that ICT.</w:t>
      </w:r>
    </w:p>
    <w:p w14:paraId="39EED36B" w14:textId="753CCF25" w:rsidR="00637DE8" w:rsidRPr="00855115" w:rsidRDefault="00637DE8">
      <w:pPr>
        <w:pStyle w:val="Note"/>
      </w:pPr>
      <w:r w:rsidRPr="00855115">
        <w:t>Note:</w:t>
      </w:r>
      <w:r w:rsidRPr="00855115">
        <w:tab/>
      </w:r>
      <w:r w:rsidR="007F77AE" w:rsidRPr="00855115">
        <w:t>Further g</w:t>
      </w:r>
      <w:r w:rsidRPr="00855115">
        <w:t xml:space="preserve">uidance on information management best practices is provided in </w:t>
      </w:r>
      <w:r w:rsidRPr="00855115">
        <w:rPr>
          <w:rStyle w:val="Italic"/>
        </w:rPr>
        <w:t>Guide to the WMO Information System</w:t>
      </w:r>
      <w:r w:rsidRPr="00855115">
        <w:t xml:space="preserve"> (WMO-No. 1061), Part VI.</w:t>
      </w:r>
    </w:p>
    <w:p w14:paraId="39EED36C" w14:textId="77777777" w:rsidR="00637DE8" w:rsidRPr="00855115" w:rsidRDefault="00637DE8" w:rsidP="00EB1548">
      <w:pPr>
        <w:pStyle w:val="THEEND"/>
      </w:pPr>
      <w:bookmarkStart w:id="10" w:name="1.6_Robustness_and_reliability_of_compon"/>
      <w:bookmarkStart w:id="11" w:name="1.7_Collection_and_dissemination_service"/>
      <w:bookmarkStart w:id="12" w:name="1.8_Competencies_of_personnel"/>
      <w:bookmarkStart w:id="13" w:name="_bookmark4"/>
      <w:bookmarkStart w:id="14" w:name="APPENDIX_A._SELECTED_WMO_DOCUMENTS_RELEV"/>
      <w:bookmarkStart w:id="15" w:name="_bookmark22"/>
      <w:bookmarkStart w:id="16" w:name="APPENDICES"/>
      <w:bookmarkEnd w:id="10"/>
      <w:bookmarkEnd w:id="11"/>
      <w:bookmarkEnd w:id="12"/>
      <w:bookmarkEnd w:id="13"/>
      <w:bookmarkEnd w:id="14"/>
      <w:bookmarkEnd w:id="15"/>
      <w:bookmarkEnd w:id="16"/>
    </w:p>
    <w:p w14:paraId="39EED36D" w14:textId="1772E340" w:rsidR="006B32AB" w:rsidRPr="00855115" w:rsidRDefault="006B32AB"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ID="B8F35FEE-263F-CD46-86A6-4EB72D4FA8FF"</w:instrText>
      </w:r>
      <w:r w:rsidR="00855115" w:rsidRPr="00855115">
        <w:rPr>
          <w:vanish/>
        </w:rPr>
        <w:fldChar w:fldCharType="end"/>
      </w:r>
      <w:r w:rsidRPr="00855115">
        <w:fldChar w:fldCharType="end"/>
      </w:r>
    </w:p>
    <w:p w14:paraId="39EED36E" w14:textId="0609FFAA" w:rsidR="006B32AB" w:rsidRPr="00855115" w:rsidRDefault="006B32AB" w:rsidP="00855115">
      <w:pPr>
        <w:pStyle w:val="TPSSectionData"/>
      </w:pPr>
      <w:r w:rsidRPr="00855115">
        <w:fldChar w:fldCharType="begin"/>
      </w:r>
      <w:r w:rsidR="00855115" w:rsidRPr="00855115">
        <w:instrText xml:space="preserve"> MACROBUTTON TPS_SectionField Chapter title in running head: APPENDIX A. SELECTED WMO DOCUMENTS RELE…</w:instrText>
      </w:r>
      <w:r w:rsidR="00855115" w:rsidRPr="00855115">
        <w:rPr>
          <w:vanish/>
        </w:rPr>
        <w:fldChar w:fldCharType="begin"/>
      </w:r>
      <w:r w:rsidR="00855115" w:rsidRPr="00855115">
        <w:rPr>
          <w:vanish/>
        </w:rPr>
        <w:instrText>Name="Chapter title in running head" Value="APPENDIX A. SELECTED WMO DOCUMENTS RELEVANT TO WIS"</w:instrText>
      </w:r>
      <w:r w:rsidR="00855115" w:rsidRPr="00855115">
        <w:rPr>
          <w:vanish/>
        </w:rPr>
        <w:fldChar w:fldCharType="end"/>
      </w:r>
      <w:r w:rsidRPr="00855115">
        <w:fldChar w:fldCharType="end"/>
      </w:r>
    </w:p>
    <w:p w14:paraId="39EED36F" w14:textId="77777777" w:rsidR="00637DE8" w:rsidRPr="00855115" w:rsidRDefault="00637DE8" w:rsidP="006B32AB">
      <w:pPr>
        <w:pStyle w:val="Chapterhead"/>
      </w:pPr>
      <w:r w:rsidRPr="00855115">
        <w:t>APPENDIX A. SELECTED WMO DOCUMENTS RELEVANT TO WIS</w:t>
      </w:r>
    </w:p>
    <w:p w14:paraId="39EED370" w14:textId="77777777" w:rsidR="00637DE8" w:rsidRPr="00855115" w:rsidRDefault="00637DE8" w:rsidP="006B32AB">
      <w:pPr>
        <w:pStyle w:val="Note"/>
      </w:pPr>
      <w:r w:rsidRPr="00855115">
        <w:t>Note:</w:t>
      </w:r>
      <w:r w:rsidRPr="00855115">
        <w:tab/>
        <w:t>This appendix is designated as technical specifications to which the simple procedure for the approva</w:t>
      </w:r>
      <w:r w:rsidR="00FE0DAC" w:rsidRPr="00855115">
        <w:t>l of amendments may be applied.</w:t>
      </w:r>
    </w:p>
    <w:p w14:paraId="39EED371" w14:textId="77777777" w:rsidR="00637DE8" w:rsidRPr="00855115" w:rsidRDefault="00637DE8" w:rsidP="006B32AB">
      <w:pPr>
        <w:pStyle w:val="Heading2NOToC"/>
      </w:pPr>
      <w:r w:rsidRPr="00855115">
        <w:t>Policy documents</w:t>
      </w:r>
    </w:p>
    <w:p w14:paraId="39EED372" w14:textId="501DE45B" w:rsidR="006D3AAD" w:rsidRPr="00855115" w:rsidRDefault="006D3AAD"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BodyRows="8" FooterRows="0" KeepTableWidth="True" KeepWidths="True" KeepHAlign="True" KeepVAlign="True"</w:instrText>
      </w:r>
      <w:r w:rsidR="00855115" w:rsidRPr="00855115">
        <w:rPr>
          <w:vanish/>
        </w:rPr>
        <w:fldChar w:fldCharType="end"/>
      </w:r>
      <w:r w:rsidRPr="00855115">
        <w:fldChar w:fldCharType="end"/>
      </w:r>
    </w:p>
    <w:tbl>
      <w:tblPr>
        <w:tblStyle w:val="TableGrid"/>
        <w:tblW w:w="4675" w:type="pct"/>
        <w:tblInd w:w="108" w:type="dxa"/>
        <w:tblLook w:val="04A0" w:firstRow="1" w:lastRow="0" w:firstColumn="1" w:lastColumn="0" w:noHBand="0" w:noVBand="1"/>
      </w:tblPr>
      <w:tblGrid>
        <w:gridCol w:w="1905"/>
        <w:gridCol w:w="7621"/>
      </w:tblGrid>
      <w:tr w:rsidR="00FE0DAC" w:rsidRPr="00855115" w14:paraId="39EED375" w14:textId="77777777" w:rsidTr="00E7245F">
        <w:tc>
          <w:tcPr>
            <w:tcW w:w="1843" w:type="dxa"/>
          </w:tcPr>
          <w:p w14:paraId="39EED373" w14:textId="77777777" w:rsidR="00FE0DAC" w:rsidRPr="00855115" w:rsidRDefault="00FE0DAC" w:rsidP="00E7245F">
            <w:pPr>
              <w:pStyle w:val="TableastextNOspace"/>
            </w:pPr>
            <w:r w:rsidRPr="00855115">
              <w:t>WMO-No. 15</w:t>
            </w:r>
          </w:p>
        </w:tc>
        <w:tc>
          <w:tcPr>
            <w:tcW w:w="7371" w:type="dxa"/>
          </w:tcPr>
          <w:p w14:paraId="39EED374" w14:textId="77777777" w:rsidR="00FE0DAC" w:rsidRPr="00855115" w:rsidRDefault="00FE0DAC" w:rsidP="00E7245F">
            <w:pPr>
              <w:pStyle w:val="TableastextNOspace"/>
            </w:pPr>
            <w:r w:rsidRPr="00855115">
              <w:t>Basic Documents No. 1</w:t>
            </w:r>
          </w:p>
        </w:tc>
      </w:tr>
      <w:tr w:rsidR="00FE0DAC" w:rsidRPr="00855115" w14:paraId="39EED378" w14:textId="77777777" w:rsidTr="00E7245F">
        <w:tc>
          <w:tcPr>
            <w:tcW w:w="1843" w:type="dxa"/>
          </w:tcPr>
          <w:p w14:paraId="39EED376" w14:textId="77777777" w:rsidR="00FE0DAC" w:rsidRPr="00855115" w:rsidRDefault="00FE0DAC" w:rsidP="00E7245F">
            <w:pPr>
              <w:pStyle w:val="TableastextNOspace"/>
            </w:pPr>
            <w:r w:rsidRPr="00855115">
              <w:t>WMO-No. 49</w:t>
            </w:r>
          </w:p>
        </w:tc>
        <w:tc>
          <w:tcPr>
            <w:tcW w:w="7371" w:type="dxa"/>
          </w:tcPr>
          <w:p w14:paraId="39EED377" w14:textId="77777777" w:rsidR="00FE0DAC" w:rsidRPr="00855115" w:rsidRDefault="00FE0DAC" w:rsidP="00E7245F">
            <w:pPr>
              <w:pStyle w:val="TableastextNOspace"/>
            </w:pPr>
            <w:r w:rsidRPr="00855115">
              <w:rPr>
                <w:rStyle w:val="Italic"/>
              </w:rPr>
              <w:t>Technical Regulations</w:t>
            </w:r>
            <w:r w:rsidRPr="00855115">
              <w:t>:</w:t>
            </w:r>
          </w:p>
        </w:tc>
      </w:tr>
      <w:tr w:rsidR="00FE0DAC" w:rsidRPr="009F0A88" w14:paraId="39EED37B" w14:textId="77777777" w:rsidTr="00E7245F">
        <w:tc>
          <w:tcPr>
            <w:tcW w:w="1843" w:type="dxa"/>
          </w:tcPr>
          <w:p w14:paraId="39EED379" w14:textId="77777777" w:rsidR="00FE0DAC" w:rsidRPr="00855115" w:rsidRDefault="00FE0DAC" w:rsidP="00E7245F">
            <w:pPr>
              <w:pStyle w:val="TableastextNOspace"/>
            </w:pPr>
          </w:p>
        </w:tc>
        <w:tc>
          <w:tcPr>
            <w:tcW w:w="7371" w:type="dxa"/>
          </w:tcPr>
          <w:p w14:paraId="39EED37A" w14:textId="77777777" w:rsidR="00FE0DAC" w:rsidRPr="00855115" w:rsidRDefault="00FE0DAC" w:rsidP="00E7245F">
            <w:pPr>
              <w:pStyle w:val="TableastextNOspace"/>
            </w:pPr>
            <w:r w:rsidRPr="00855115">
              <w:t>Volume I – General Meteorological Standards and Recommended Practices</w:t>
            </w:r>
          </w:p>
        </w:tc>
      </w:tr>
      <w:tr w:rsidR="00FE0DAC" w:rsidRPr="00855115" w14:paraId="39EED37E" w14:textId="77777777" w:rsidTr="00E7245F">
        <w:tc>
          <w:tcPr>
            <w:tcW w:w="1843" w:type="dxa"/>
          </w:tcPr>
          <w:p w14:paraId="39EED37C" w14:textId="77777777" w:rsidR="00FE0DAC" w:rsidRPr="00855115" w:rsidRDefault="00FE0DAC" w:rsidP="00E7245F">
            <w:pPr>
              <w:pStyle w:val="TableastextNOspace"/>
            </w:pPr>
          </w:p>
        </w:tc>
        <w:tc>
          <w:tcPr>
            <w:tcW w:w="7371" w:type="dxa"/>
          </w:tcPr>
          <w:p w14:paraId="39EED37D" w14:textId="77777777" w:rsidR="00FE0DAC" w:rsidRPr="00855115" w:rsidRDefault="00FE0DAC" w:rsidP="00E7245F">
            <w:pPr>
              <w:pStyle w:val="TableastextNOspace"/>
            </w:pPr>
            <w:r w:rsidRPr="00855115">
              <w:t>Volume II – Meteorological Service for International Air Navigation</w:t>
            </w:r>
          </w:p>
        </w:tc>
      </w:tr>
      <w:tr w:rsidR="00FE0DAC" w:rsidRPr="00855115" w14:paraId="39EED381" w14:textId="77777777" w:rsidTr="00E7245F">
        <w:tc>
          <w:tcPr>
            <w:tcW w:w="1843" w:type="dxa"/>
          </w:tcPr>
          <w:p w14:paraId="39EED37F" w14:textId="77777777" w:rsidR="00FE0DAC" w:rsidRPr="00855115" w:rsidRDefault="00FE0DAC" w:rsidP="00E7245F">
            <w:pPr>
              <w:pStyle w:val="TableastextNOspace"/>
            </w:pPr>
          </w:p>
        </w:tc>
        <w:tc>
          <w:tcPr>
            <w:tcW w:w="7371" w:type="dxa"/>
          </w:tcPr>
          <w:p w14:paraId="39EED380" w14:textId="77777777" w:rsidR="00FE0DAC" w:rsidRPr="00855115" w:rsidRDefault="00FE0DAC" w:rsidP="00E7245F">
            <w:pPr>
              <w:pStyle w:val="TableastextNOspace"/>
            </w:pPr>
            <w:r w:rsidRPr="00855115">
              <w:t>Volume III – Hydrology</w:t>
            </w:r>
          </w:p>
        </w:tc>
      </w:tr>
      <w:tr w:rsidR="00FE0DAC" w:rsidRPr="00855115" w14:paraId="39EED384" w14:textId="77777777" w:rsidTr="00E7245F">
        <w:tc>
          <w:tcPr>
            <w:tcW w:w="1843" w:type="dxa"/>
          </w:tcPr>
          <w:p w14:paraId="39EED382" w14:textId="77777777" w:rsidR="00FE0DAC" w:rsidRPr="00855115" w:rsidRDefault="00FE0DAC" w:rsidP="00E7245F">
            <w:pPr>
              <w:pStyle w:val="TableastextNOspace"/>
            </w:pPr>
          </w:p>
        </w:tc>
        <w:tc>
          <w:tcPr>
            <w:tcW w:w="7371" w:type="dxa"/>
          </w:tcPr>
          <w:p w14:paraId="39EED383" w14:textId="77777777" w:rsidR="00FE0DAC" w:rsidRPr="00855115" w:rsidRDefault="00FE0DAC" w:rsidP="00E7245F">
            <w:pPr>
              <w:pStyle w:val="TableastextNOspace"/>
            </w:pPr>
            <w:r w:rsidRPr="00855115">
              <w:t>Volume IV – Quality Management</w:t>
            </w:r>
          </w:p>
        </w:tc>
      </w:tr>
      <w:tr w:rsidR="00FE0DAC" w:rsidRPr="00855115" w14:paraId="39EED387" w14:textId="77777777" w:rsidTr="00E7245F">
        <w:tc>
          <w:tcPr>
            <w:tcW w:w="1843" w:type="dxa"/>
          </w:tcPr>
          <w:p w14:paraId="39EED385" w14:textId="77777777" w:rsidR="00FE0DAC" w:rsidRPr="00855115" w:rsidRDefault="00FE0DAC" w:rsidP="00E7245F">
            <w:pPr>
              <w:pStyle w:val="TableastextNOspace"/>
            </w:pPr>
            <w:r w:rsidRPr="00855115">
              <w:t>WMO-No. 60</w:t>
            </w:r>
          </w:p>
        </w:tc>
        <w:tc>
          <w:tcPr>
            <w:tcW w:w="7371" w:type="dxa"/>
          </w:tcPr>
          <w:p w14:paraId="39EED386" w14:textId="77777777" w:rsidR="00FE0DAC" w:rsidRPr="00855115" w:rsidRDefault="00FE0DAC" w:rsidP="00E7245F">
            <w:pPr>
              <w:pStyle w:val="TableastextNOspace"/>
              <w:rPr>
                <w:rStyle w:val="Italic"/>
              </w:rPr>
            </w:pPr>
            <w:r w:rsidRPr="00855115">
              <w:rPr>
                <w:rStyle w:val="Italic"/>
              </w:rPr>
              <w:t>Agreements and Working Arrangements</w:t>
            </w:r>
          </w:p>
        </w:tc>
      </w:tr>
      <w:tr w:rsidR="00FE0DAC" w:rsidRPr="009F0A88" w14:paraId="39EED38A" w14:textId="77777777" w:rsidTr="00E7245F">
        <w:tc>
          <w:tcPr>
            <w:tcW w:w="1843" w:type="dxa"/>
          </w:tcPr>
          <w:p w14:paraId="39EED388" w14:textId="77777777" w:rsidR="00FE0DAC" w:rsidRPr="00855115" w:rsidRDefault="00FE0DAC" w:rsidP="00E7245F">
            <w:pPr>
              <w:pStyle w:val="TableastextNOspace"/>
            </w:pPr>
            <w:r w:rsidRPr="00855115">
              <w:t>WMO-No. 508</w:t>
            </w:r>
          </w:p>
        </w:tc>
        <w:tc>
          <w:tcPr>
            <w:tcW w:w="7371" w:type="dxa"/>
          </w:tcPr>
          <w:p w14:paraId="39EED389" w14:textId="77777777" w:rsidR="00FE0DAC" w:rsidRPr="00855115" w:rsidRDefault="00FE0DAC" w:rsidP="00E7245F">
            <w:pPr>
              <w:pStyle w:val="TableastextNOspace"/>
              <w:rPr>
                <w:rStyle w:val="Italic"/>
              </w:rPr>
            </w:pPr>
            <w:r w:rsidRPr="00855115">
              <w:rPr>
                <w:rStyle w:val="Italic"/>
              </w:rPr>
              <w:t>Resolutions of Congress and the Executive Council</w:t>
            </w:r>
          </w:p>
        </w:tc>
      </w:tr>
    </w:tbl>
    <w:p w14:paraId="39EED38B" w14:textId="77777777" w:rsidR="00637DE8" w:rsidRPr="00855115" w:rsidRDefault="00637DE8" w:rsidP="00FE0DAC">
      <w:pPr>
        <w:pStyle w:val="Heading2NOToC"/>
      </w:pPr>
      <w:r w:rsidRPr="00855115">
        <w:t>International exchange of data and products</w:t>
      </w:r>
    </w:p>
    <w:p w14:paraId="39EED38C" w14:textId="77777777" w:rsidR="00637DE8" w:rsidRPr="00855115" w:rsidRDefault="00637DE8" w:rsidP="00637DE8">
      <w:pPr>
        <w:pStyle w:val="Bodytext"/>
      </w:pPr>
      <w:r w:rsidRPr="00855115">
        <w:t>The World Meteorological Organization facilitates the free and unrestricted exchange of data and information, and products and services in real- or near-real-time on matters relating to safety and security of society, economic welfare and the protection of the environment.</w:t>
      </w:r>
    </w:p>
    <w:p w14:paraId="39EED38D" w14:textId="1C4082E0" w:rsidR="006D3AAD" w:rsidRPr="00855115" w:rsidRDefault="006D3AAD"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BodyRows="5" FooterRows="0" KeepTableWidth="True" KeepWidths="True" KeepHAlign="True" KeepVAlign="True"</w:instrText>
      </w:r>
      <w:r w:rsidR="00855115" w:rsidRPr="00855115">
        <w:rPr>
          <w:vanish/>
        </w:rPr>
        <w:fldChar w:fldCharType="end"/>
      </w:r>
      <w:r w:rsidRPr="00855115">
        <w:fldChar w:fldCharType="end"/>
      </w:r>
    </w:p>
    <w:tbl>
      <w:tblPr>
        <w:tblStyle w:val="TableGrid"/>
        <w:tblW w:w="0" w:type="auto"/>
        <w:tblInd w:w="108" w:type="dxa"/>
        <w:tblLook w:val="04A0" w:firstRow="1" w:lastRow="0" w:firstColumn="1" w:lastColumn="0" w:noHBand="0" w:noVBand="1"/>
      </w:tblPr>
      <w:tblGrid>
        <w:gridCol w:w="1843"/>
        <w:gridCol w:w="7371"/>
      </w:tblGrid>
      <w:tr w:rsidR="00FE0DAC" w:rsidRPr="00855115" w14:paraId="39EED390" w14:textId="77777777" w:rsidTr="00E7245F">
        <w:tc>
          <w:tcPr>
            <w:tcW w:w="1843" w:type="dxa"/>
          </w:tcPr>
          <w:p w14:paraId="39EED38E" w14:textId="77777777" w:rsidR="00FE0DAC" w:rsidRPr="00855115" w:rsidRDefault="00FE0DAC" w:rsidP="00E7245F">
            <w:pPr>
              <w:pStyle w:val="TableastextNOspace"/>
            </w:pPr>
            <w:r w:rsidRPr="00855115">
              <w:t>WMO-No. 837</w:t>
            </w:r>
          </w:p>
        </w:tc>
        <w:tc>
          <w:tcPr>
            <w:tcW w:w="7371" w:type="dxa"/>
          </w:tcPr>
          <w:p w14:paraId="39EED38F" w14:textId="77777777" w:rsidR="00FE0DAC" w:rsidRPr="00855115" w:rsidRDefault="00FE0DAC" w:rsidP="00E7245F">
            <w:pPr>
              <w:pStyle w:val="TableastextNOspace"/>
            </w:pPr>
            <w:r w:rsidRPr="009F0A88">
              <w:rPr>
                <w:rStyle w:val="Italic"/>
              </w:rPr>
              <w:t xml:space="preserve">Exchanging Meteorological Data – Guidelines on Relationships in Commercial Meteorological Activities. </w:t>
            </w:r>
            <w:r w:rsidRPr="00855115">
              <w:rPr>
                <w:rStyle w:val="Italic"/>
              </w:rPr>
              <w:t>WMO Policy and Practice</w:t>
            </w:r>
            <w:r w:rsidRPr="00855115">
              <w:t>.</w:t>
            </w:r>
          </w:p>
        </w:tc>
      </w:tr>
      <w:tr w:rsidR="00FE0DAC" w:rsidRPr="009F0A88" w14:paraId="39EED393" w14:textId="77777777" w:rsidTr="00E7245F">
        <w:tc>
          <w:tcPr>
            <w:tcW w:w="1843" w:type="dxa"/>
          </w:tcPr>
          <w:p w14:paraId="39EED391" w14:textId="77777777" w:rsidR="00FE0DAC" w:rsidRPr="00855115" w:rsidRDefault="00FE0DAC" w:rsidP="00E7245F">
            <w:pPr>
              <w:pStyle w:val="TableastextNOspace"/>
            </w:pPr>
            <w:r w:rsidRPr="00855115">
              <w:lastRenderedPageBreak/>
              <w:t>WMO-No. 827</w:t>
            </w:r>
          </w:p>
        </w:tc>
        <w:tc>
          <w:tcPr>
            <w:tcW w:w="7371" w:type="dxa"/>
          </w:tcPr>
          <w:p w14:paraId="39EED392" w14:textId="77777777" w:rsidR="00FE0DAC" w:rsidRPr="00855115" w:rsidRDefault="00FE0DAC" w:rsidP="00E7245F">
            <w:pPr>
              <w:pStyle w:val="TableastextNOspace"/>
            </w:pPr>
            <w:r w:rsidRPr="00855115">
              <w:t>Resolution 40 (Cg-XII) – WMO policy and practice for the exchange of meteorological and related data and products including guidelines on relationships in commercial meteorological activities.</w:t>
            </w:r>
          </w:p>
        </w:tc>
      </w:tr>
      <w:tr w:rsidR="00FE0DAC" w:rsidRPr="009F0A88" w14:paraId="39EED396" w14:textId="77777777" w:rsidTr="00E7245F">
        <w:tc>
          <w:tcPr>
            <w:tcW w:w="1843" w:type="dxa"/>
          </w:tcPr>
          <w:p w14:paraId="39EED394" w14:textId="77777777" w:rsidR="00FE0DAC" w:rsidRPr="00855115" w:rsidRDefault="00FE0DAC" w:rsidP="00E7245F">
            <w:pPr>
              <w:pStyle w:val="TableastextNOspace"/>
            </w:pPr>
            <w:r w:rsidRPr="00855115">
              <w:t>WMO-No. 902</w:t>
            </w:r>
          </w:p>
        </w:tc>
        <w:tc>
          <w:tcPr>
            <w:tcW w:w="7371" w:type="dxa"/>
          </w:tcPr>
          <w:p w14:paraId="39EED395" w14:textId="77777777" w:rsidR="00FE0DAC" w:rsidRPr="00855115" w:rsidRDefault="00FE0DAC" w:rsidP="00E7245F">
            <w:pPr>
              <w:pStyle w:val="TableastextNOspace"/>
            </w:pPr>
            <w:r w:rsidRPr="00855115">
              <w:t>Resolution 25 (Cg-XIII) – Exchange of hydrological data and products</w:t>
            </w:r>
          </w:p>
        </w:tc>
      </w:tr>
      <w:tr w:rsidR="00FE0DAC" w:rsidRPr="009F0A88" w14:paraId="39EED399" w14:textId="77777777" w:rsidTr="00E7245F">
        <w:tc>
          <w:tcPr>
            <w:tcW w:w="1843" w:type="dxa"/>
          </w:tcPr>
          <w:p w14:paraId="39EED397" w14:textId="77777777" w:rsidR="00FE0DAC" w:rsidRPr="00855115" w:rsidRDefault="00FE0DAC" w:rsidP="00E7245F">
            <w:pPr>
              <w:pStyle w:val="TableastextNOspace"/>
            </w:pPr>
          </w:p>
        </w:tc>
        <w:tc>
          <w:tcPr>
            <w:tcW w:w="7371" w:type="dxa"/>
          </w:tcPr>
          <w:p w14:paraId="39EED398" w14:textId="77777777" w:rsidR="00FE0DAC" w:rsidRPr="00855115" w:rsidRDefault="00FE0DAC" w:rsidP="00E7245F">
            <w:pPr>
              <w:pStyle w:val="TableastextNOspace"/>
            </w:pPr>
            <w:r w:rsidRPr="00855115">
              <w:t xml:space="preserve">Annex IV – Geneva Declaration of the Thirteenth World Meteorological Congress </w:t>
            </w:r>
          </w:p>
        </w:tc>
      </w:tr>
      <w:tr w:rsidR="00FE0DAC" w:rsidRPr="009F0A88" w14:paraId="39EED39C" w14:textId="77777777" w:rsidTr="00E7245F">
        <w:tc>
          <w:tcPr>
            <w:tcW w:w="1843" w:type="dxa"/>
          </w:tcPr>
          <w:p w14:paraId="39EED39A" w14:textId="77777777" w:rsidR="00FE0DAC" w:rsidRPr="00855115" w:rsidRDefault="00FE0DAC" w:rsidP="00E7245F">
            <w:pPr>
              <w:pStyle w:val="TableastextNOspace"/>
            </w:pPr>
            <w:r w:rsidRPr="00855115">
              <w:t>WMO-No. 1157</w:t>
            </w:r>
          </w:p>
        </w:tc>
        <w:tc>
          <w:tcPr>
            <w:tcW w:w="7371" w:type="dxa"/>
          </w:tcPr>
          <w:p w14:paraId="39EED39B" w14:textId="77777777" w:rsidR="00FE0DAC" w:rsidRPr="00855115" w:rsidRDefault="00FE0DAC" w:rsidP="00E7245F">
            <w:pPr>
              <w:pStyle w:val="TableastextNOspace"/>
            </w:pPr>
            <w:r w:rsidRPr="00855115">
              <w:t>Resolution 60 (Cg-17) – WMO policy for the international exchange of climate data and products to support the implementation of the Global Framework for Climate Services</w:t>
            </w:r>
          </w:p>
        </w:tc>
      </w:tr>
    </w:tbl>
    <w:p w14:paraId="39EED39D" w14:textId="77777777" w:rsidR="00637DE8" w:rsidRPr="00855115" w:rsidRDefault="00637DE8" w:rsidP="006B32AB">
      <w:pPr>
        <w:pStyle w:val="Heading2NOToC"/>
      </w:pPr>
      <w:r w:rsidRPr="00855115">
        <w:t>Manuals</w:t>
      </w:r>
    </w:p>
    <w:p w14:paraId="39EED39E" w14:textId="6B4BB37C" w:rsidR="006D3AAD" w:rsidRPr="00855115" w:rsidRDefault="006D3AAD"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BodyRows="10" FooterRows="0" KeepTableWidth="True" KeepWidths="True" KeepHAlign="True" KeepVAlign="True"</w:instrText>
      </w:r>
      <w:r w:rsidR="00855115" w:rsidRPr="00855115">
        <w:rPr>
          <w:vanish/>
        </w:rPr>
        <w:fldChar w:fldCharType="end"/>
      </w:r>
      <w:r w:rsidRPr="00855115">
        <w:fldChar w:fldCharType="end"/>
      </w:r>
    </w:p>
    <w:tbl>
      <w:tblPr>
        <w:tblStyle w:val="TableGrid"/>
        <w:tblW w:w="0" w:type="auto"/>
        <w:tblInd w:w="108" w:type="dxa"/>
        <w:tblLook w:val="04A0" w:firstRow="1" w:lastRow="0" w:firstColumn="1" w:lastColumn="0" w:noHBand="0" w:noVBand="1"/>
      </w:tblPr>
      <w:tblGrid>
        <w:gridCol w:w="1843"/>
        <w:gridCol w:w="7371"/>
      </w:tblGrid>
      <w:tr w:rsidR="001F46A4" w:rsidRPr="00855115" w14:paraId="39EED3A1" w14:textId="77777777" w:rsidTr="00E7245F">
        <w:tc>
          <w:tcPr>
            <w:tcW w:w="1843" w:type="dxa"/>
          </w:tcPr>
          <w:p w14:paraId="39EED39F" w14:textId="77777777" w:rsidR="001F46A4" w:rsidRPr="00855115" w:rsidRDefault="001F46A4" w:rsidP="00E7245F">
            <w:pPr>
              <w:pStyle w:val="TableastextNOspace"/>
            </w:pPr>
            <w:r w:rsidRPr="00855115">
              <w:t>WMO-No. 9</w:t>
            </w:r>
          </w:p>
        </w:tc>
        <w:tc>
          <w:tcPr>
            <w:tcW w:w="7371" w:type="dxa"/>
          </w:tcPr>
          <w:p w14:paraId="39EED3A0" w14:textId="77777777" w:rsidR="001F46A4" w:rsidRPr="00855115" w:rsidRDefault="001F46A4" w:rsidP="00E7245F">
            <w:pPr>
              <w:pStyle w:val="TableastextNOspace"/>
            </w:pPr>
            <w:r w:rsidRPr="00855115">
              <w:rPr>
                <w:rStyle w:val="Italic"/>
              </w:rPr>
              <w:t>Weather Reporting</w:t>
            </w:r>
            <w:r w:rsidRPr="00855115">
              <w:t>:</w:t>
            </w:r>
          </w:p>
        </w:tc>
      </w:tr>
      <w:tr w:rsidR="001F46A4" w:rsidRPr="00855115" w14:paraId="39EED3A4" w14:textId="77777777" w:rsidTr="00E7245F">
        <w:tc>
          <w:tcPr>
            <w:tcW w:w="1843" w:type="dxa"/>
          </w:tcPr>
          <w:p w14:paraId="39EED3A2" w14:textId="77777777" w:rsidR="001F46A4" w:rsidRPr="00855115" w:rsidRDefault="001F46A4" w:rsidP="00E7245F">
            <w:pPr>
              <w:pStyle w:val="TableastextNOspace"/>
            </w:pPr>
          </w:p>
        </w:tc>
        <w:tc>
          <w:tcPr>
            <w:tcW w:w="7371" w:type="dxa"/>
          </w:tcPr>
          <w:p w14:paraId="39EED3A3" w14:textId="77777777" w:rsidR="001F46A4" w:rsidRPr="00855115" w:rsidRDefault="001F46A4" w:rsidP="00E7245F">
            <w:pPr>
              <w:pStyle w:val="TableastextNOspace"/>
            </w:pPr>
            <w:r w:rsidRPr="00855115">
              <w:t>Volume A – Observing Stations</w:t>
            </w:r>
          </w:p>
        </w:tc>
      </w:tr>
      <w:tr w:rsidR="001F46A4" w:rsidRPr="00855115" w14:paraId="39EED3A7" w14:textId="77777777" w:rsidTr="00E7245F">
        <w:tc>
          <w:tcPr>
            <w:tcW w:w="1843" w:type="dxa"/>
          </w:tcPr>
          <w:p w14:paraId="39EED3A5" w14:textId="77777777" w:rsidR="001F46A4" w:rsidRPr="00855115" w:rsidRDefault="001F46A4" w:rsidP="00E7245F">
            <w:pPr>
              <w:pStyle w:val="TableastextNOspace"/>
            </w:pPr>
          </w:p>
        </w:tc>
        <w:tc>
          <w:tcPr>
            <w:tcW w:w="7371" w:type="dxa"/>
          </w:tcPr>
          <w:p w14:paraId="39EED3A6" w14:textId="77777777" w:rsidR="001F46A4" w:rsidRPr="00855115" w:rsidRDefault="001F46A4" w:rsidP="00E7245F">
            <w:pPr>
              <w:pStyle w:val="TableastextNOspace"/>
            </w:pPr>
            <w:r w:rsidRPr="00855115">
              <w:t>Volume C1 – Catalogue of Meteorological Bulletins</w:t>
            </w:r>
          </w:p>
        </w:tc>
      </w:tr>
      <w:tr w:rsidR="001F46A4" w:rsidRPr="00855115" w14:paraId="39EED3AA" w14:textId="77777777" w:rsidTr="00E7245F">
        <w:tc>
          <w:tcPr>
            <w:tcW w:w="1843" w:type="dxa"/>
          </w:tcPr>
          <w:p w14:paraId="39EED3A8" w14:textId="77777777" w:rsidR="001F46A4" w:rsidRPr="00855115" w:rsidRDefault="001F46A4" w:rsidP="00E7245F">
            <w:pPr>
              <w:pStyle w:val="TableastextNOspace"/>
            </w:pPr>
          </w:p>
        </w:tc>
        <w:tc>
          <w:tcPr>
            <w:tcW w:w="7371" w:type="dxa"/>
          </w:tcPr>
          <w:p w14:paraId="39EED3A9" w14:textId="77777777" w:rsidR="001F46A4" w:rsidRPr="00855115" w:rsidRDefault="001F46A4" w:rsidP="00E7245F">
            <w:pPr>
              <w:pStyle w:val="TableastextNOspace"/>
            </w:pPr>
            <w:r w:rsidRPr="00855115">
              <w:t>Volume C2 – Transmission Programmes</w:t>
            </w:r>
          </w:p>
        </w:tc>
      </w:tr>
      <w:tr w:rsidR="001F46A4" w:rsidRPr="009F0A88" w14:paraId="39EED3AD" w14:textId="77777777" w:rsidTr="00E7245F">
        <w:tc>
          <w:tcPr>
            <w:tcW w:w="1843" w:type="dxa"/>
          </w:tcPr>
          <w:p w14:paraId="39EED3AB" w14:textId="77777777" w:rsidR="001F46A4" w:rsidRPr="00855115" w:rsidRDefault="001F46A4" w:rsidP="00E7245F">
            <w:pPr>
              <w:pStyle w:val="TableastextNOspace"/>
            </w:pPr>
          </w:p>
        </w:tc>
        <w:tc>
          <w:tcPr>
            <w:tcW w:w="7371" w:type="dxa"/>
          </w:tcPr>
          <w:p w14:paraId="39EED3AC" w14:textId="77777777" w:rsidR="001F46A4" w:rsidRPr="00855115" w:rsidRDefault="001F46A4" w:rsidP="00E7245F">
            <w:pPr>
              <w:pStyle w:val="TableastextNOspace"/>
            </w:pPr>
            <w:r w:rsidRPr="00855115">
              <w:t>Volume D – Information for Shipping</w:t>
            </w:r>
          </w:p>
        </w:tc>
      </w:tr>
      <w:tr w:rsidR="001F46A4" w:rsidRPr="00855115" w14:paraId="39EED3B0" w14:textId="77777777" w:rsidTr="00E7245F">
        <w:tc>
          <w:tcPr>
            <w:tcW w:w="1843" w:type="dxa"/>
          </w:tcPr>
          <w:p w14:paraId="39EED3AE" w14:textId="77777777" w:rsidR="001F46A4" w:rsidRPr="00855115" w:rsidRDefault="001F46A4" w:rsidP="00E7245F">
            <w:pPr>
              <w:pStyle w:val="TableastextNOspace"/>
            </w:pPr>
            <w:r w:rsidRPr="00855115">
              <w:t>WMO-No. 306</w:t>
            </w:r>
          </w:p>
        </w:tc>
        <w:tc>
          <w:tcPr>
            <w:tcW w:w="7371" w:type="dxa"/>
          </w:tcPr>
          <w:p w14:paraId="39EED3AF" w14:textId="77777777" w:rsidR="001F46A4" w:rsidRPr="00855115" w:rsidRDefault="001F46A4" w:rsidP="00E7245F">
            <w:pPr>
              <w:pStyle w:val="TableastextNOspace"/>
              <w:rPr>
                <w:rStyle w:val="Italic"/>
              </w:rPr>
            </w:pPr>
            <w:r w:rsidRPr="00855115">
              <w:rPr>
                <w:rStyle w:val="Italic"/>
              </w:rPr>
              <w:t>Manual on Codes</w:t>
            </w:r>
          </w:p>
        </w:tc>
      </w:tr>
      <w:tr w:rsidR="001F46A4" w:rsidRPr="009F0A88" w14:paraId="39EED3B3" w14:textId="77777777" w:rsidTr="00E7245F">
        <w:tc>
          <w:tcPr>
            <w:tcW w:w="1843" w:type="dxa"/>
          </w:tcPr>
          <w:p w14:paraId="39EED3B1" w14:textId="77777777" w:rsidR="001F46A4" w:rsidRPr="00855115" w:rsidRDefault="001F46A4" w:rsidP="00E7245F">
            <w:pPr>
              <w:pStyle w:val="TableastextNOspace"/>
            </w:pPr>
            <w:r w:rsidRPr="00855115">
              <w:t>WMO-No. 386</w:t>
            </w:r>
          </w:p>
        </w:tc>
        <w:tc>
          <w:tcPr>
            <w:tcW w:w="7371" w:type="dxa"/>
          </w:tcPr>
          <w:p w14:paraId="39EED3B2" w14:textId="77777777" w:rsidR="001F46A4" w:rsidRPr="00855115" w:rsidRDefault="001F46A4" w:rsidP="00E7245F">
            <w:pPr>
              <w:pStyle w:val="TableastextNOspace"/>
              <w:rPr>
                <w:rStyle w:val="Italic"/>
              </w:rPr>
            </w:pPr>
            <w:r w:rsidRPr="00855115">
              <w:rPr>
                <w:rStyle w:val="Italic"/>
              </w:rPr>
              <w:t>Manual on the Global Telecommunication System</w:t>
            </w:r>
          </w:p>
        </w:tc>
      </w:tr>
      <w:tr w:rsidR="001F46A4" w:rsidRPr="009F0A88" w14:paraId="39EED3B6" w14:textId="77777777" w:rsidTr="00E7245F">
        <w:tc>
          <w:tcPr>
            <w:tcW w:w="1843" w:type="dxa"/>
          </w:tcPr>
          <w:p w14:paraId="39EED3B4" w14:textId="77777777" w:rsidR="001F46A4" w:rsidRPr="00855115" w:rsidRDefault="001F46A4" w:rsidP="00E7245F">
            <w:pPr>
              <w:pStyle w:val="TableastextNOspace"/>
            </w:pPr>
            <w:r w:rsidRPr="00855115">
              <w:t>WMO-No. 485</w:t>
            </w:r>
          </w:p>
        </w:tc>
        <w:tc>
          <w:tcPr>
            <w:tcW w:w="7371" w:type="dxa"/>
          </w:tcPr>
          <w:p w14:paraId="39EED3B5" w14:textId="77777777" w:rsidR="001F46A4" w:rsidRPr="00855115" w:rsidRDefault="001F46A4" w:rsidP="00E7245F">
            <w:pPr>
              <w:pStyle w:val="TableastextNOspace"/>
              <w:rPr>
                <w:rStyle w:val="Italic"/>
              </w:rPr>
            </w:pPr>
            <w:r w:rsidRPr="00855115">
              <w:rPr>
                <w:rStyle w:val="Italic"/>
              </w:rPr>
              <w:t>Manual on the Global Data-processing and Forecasting System</w:t>
            </w:r>
          </w:p>
        </w:tc>
      </w:tr>
      <w:tr w:rsidR="001F46A4" w:rsidRPr="009F0A88" w14:paraId="39EED3B9" w14:textId="77777777" w:rsidTr="00E7245F">
        <w:tc>
          <w:tcPr>
            <w:tcW w:w="1843" w:type="dxa"/>
          </w:tcPr>
          <w:p w14:paraId="39EED3B7" w14:textId="77777777" w:rsidR="001F46A4" w:rsidRPr="00855115" w:rsidRDefault="001F46A4" w:rsidP="00E7245F">
            <w:pPr>
              <w:pStyle w:val="TableastextNOspace"/>
            </w:pPr>
            <w:r w:rsidRPr="00855115">
              <w:t>WMO-No. 544</w:t>
            </w:r>
          </w:p>
        </w:tc>
        <w:tc>
          <w:tcPr>
            <w:tcW w:w="7371" w:type="dxa"/>
          </w:tcPr>
          <w:p w14:paraId="39EED3B8" w14:textId="77777777" w:rsidR="001F46A4" w:rsidRPr="00855115" w:rsidRDefault="001F46A4" w:rsidP="00E7245F">
            <w:pPr>
              <w:pStyle w:val="TableastextNOspace"/>
              <w:rPr>
                <w:rStyle w:val="Italic"/>
              </w:rPr>
            </w:pPr>
            <w:r w:rsidRPr="00855115">
              <w:rPr>
                <w:rStyle w:val="Italic"/>
              </w:rPr>
              <w:t>Manual on the Global Observing System</w:t>
            </w:r>
          </w:p>
        </w:tc>
      </w:tr>
      <w:tr w:rsidR="001F46A4" w:rsidRPr="009F0A88" w14:paraId="39EED3BC" w14:textId="77777777" w:rsidTr="00E7245F">
        <w:tc>
          <w:tcPr>
            <w:tcW w:w="1843" w:type="dxa"/>
          </w:tcPr>
          <w:p w14:paraId="39EED3BA" w14:textId="77777777" w:rsidR="001F46A4" w:rsidRPr="00855115" w:rsidRDefault="001F46A4" w:rsidP="00E7245F">
            <w:pPr>
              <w:pStyle w:val="TableastextNOspace"/>
            </w:pPr>
            <w:r w:rsidRPr="00855115">
              <w:t>WMO-No. 1160</w:t>
            </w:r>
          </w:p>
        </w:tc>
        <w:tc>
          <w:tcPr>
            <w:tcW w:w="7371" w:type="dxa"/>
          </w:tcPr>
          <w:p w14:paraId="39EED3BB" w14:textId="77777777" w:rsidR="001F46A4" w:rsidRPr="00855115" w:rsidRDefault="001F46A4" w:rsidP="00E7245F">
            <w:pPr>
              <w:pStyle w:val="TableastextNOspace"/>
              <w:rPr>
                <w:rStyle w:val="Italic"/>
              </w:rPr>
            </w:pPr>
            <w:r w:rsidRPr="00855115">
              <w:rPr>
                <w:rStyle w:val="Italic"/>
              </w:rPr>
              <w:t>Manual on the WMO Integrated Global Observing System</w:t>
            </w:r>
          </w:p>
        </w:tc>
      </w:tr>
    </w:tbl>
    <w:p w14:paraId="39EED3BD" w14:textId="77777777" w:rsidR="00637DE8" w:rsidRPr="00855115" w:rsidRDefault="00637DE8" w:rsidP="006B32AB">
      <w:pPr>
        <w:pStyle w:val="Heading2NOToC"/>
      </w:pPr>
      <w:r w:rsidRPr="00855115">
        <w:t>Guides</w:t>
      </w:r>
    </w:p>
    <w:p w14:paraId="39EED3BE" w14:textId="74FFA008" w:rsidR="006D3AAD" w:rsidRPr="00855115" w:rsidRDefault="006D3AAD"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BodyRows="18" FooterRows="0" KeepTableWidth="True" KeepWidths="True" KeepHAlign="True" KeepVAlign="True"</w:instrText>
      </w:r>
      <w:r w:rsidR="00855115" w:rsidRPr="00855115">
        <w:rPr>
          <w:vanish/>
        </w:rPr>
        <w:fldChar w:fldCharType="end"/>
      </w:r>
      <w:r w:rsidRPr="00855115">
        <w:fldChar w:fldCharType="end"/>
      </w:r>
    </w:p>
    <w:tbl>
      <w:tblPr>
        <w:tblStyle w:val="TableGrid"/>
        <w:tblW w:w="0" w:type="auto"/>
        <w:tblInd w:w="108" w:type="dxa"/>
        <w:tblLook w:val="04A0" w:firstRow="1" w:lastRow="0" w:firstColumn="1" w:lastColumn="0" w:noHBand="0" w:noVBand="1"/>
      </w:tblPr>
      <w:tblGrid>
        <w:gridCol w:w="1843"/>
        <w:gridCol w:w="7371"/>
      </w:tblGrid>
      <w:tr w:rsidR="00E7245F" w:rsidRPr="009F0A88" w14:paraId="39EED3C1" w14:textId="77777777" w:rsidTr="00E7245F">
        <w:tc>
          <w:tcPr>
            <w:tcW w:w="1843" w:type="dxa"/>
          </w:tcPr>
          <w:p w14:paraId="39EED3BF" w14:textId="77777777" w:rsidR="00E7245F" w:rsidRPr="00855115" w:rsidRDefault="00E7245F" w:rsidP="00E7245F">
            <w:pPr>
              <w:pStyle w:val="TableastextNOspace"/>
            </w:pPr>
            <w:r w:rsidRPr="00855115">
              <w:t>WMO-No. 8</w:t>
            </w:r>
          </w:p>
        </w:tc>
        <w:tc>
          <w:tcPr>
            <w:tcW w:w="7371" w:type="dxa"/>
          </w:tcPr>
          <w:p w14:paraId="39EED3C0" w14:textId="77777777" w:rsidR="00E7245F" w:rsidRPr="00855115" w:rsidRDefault="00E7245F" w:rsidP="00E7245F">
            <w:pPr>
              <w:pStyle w:val="TableastextNOspace"/>
              <w:rPr>
                <w:rStyle w:val="Italic"/>
              </w:rPr>
            </w:pPr>
            <w:r w:rsidRPr="00855115">
              <w:rPr>
                <w:rStyle w:val="Italic"/>
              </w:rPr>
              <w:t>Guide to Meteorological Instruments and Methods of Observation</w:t>
            </w:r>
          </w:p>
        </w:tc>
      </w:tr>
      <w:tr w:rsidR="00E7245F" w:rsidRPr="00855115" w14:paraId="39EED3C4" w14:textId="77777777" w:rsidTr="00E7245F">
        <w:tc>
          <w:tcPr>
            <w:tcW w:w="1843" w:type="dxa"/>
          </w:tcPr>
          <w:p w14:paraId="39EED3C2" w14:textId="77777777" w:rsidR="00E7245F" w:rsidRPr="00855115" w:rsidRDefault="00E7245F" w:rsidP="00E7245F">
            <w:pPr>
              <w:pStyle w:val="TableastextNOspace"/>
            </w:pPr>
            <w:r w:rsidRPr="00855115">
              <w:t>WMO-No. 100</w:t>
            </w:r>
          </w:p>
        </w:tc>
        <w:tc>
          <w:tcPr>
            <w:tcW w:w="7371" w:type="dxa"/>
          </w:tcPr>
          <w:p w14:paraId="39EED3C3" w14:textId="77777777" w:rsidR="00E7245F" w:rsidRPr="00855115" w:rsidRDefault="00E7245F" w:rsidP="00E7245F">
            <w:pPr>
              <w:pStyle w:val="TableastextNOspace"/>
              <w:rPr>
                <w:rStyle w:val="Italic"/>
              </w:rPr>
            </w:pPr>
            <w:r w:rsidRPr="00855115">
              <w:rPr>
                <w:rStyle w:val="Italic"/>
              </w:rPr>
              <w:t>Guide to Climatological Practices</w:t>
            </w:r>
          </w:p>
        </w:tc>
      </w:tr>
      <w:tr w:rsidR="00E7245F" w:rsidRPr="009F0A88" w14:paraId="39EED3C7" w14:textId="77777777" w:rsidTr="00E7245F">
        <w:tc>
          <w:tcPr>
            <w:tcW w:w="1843" w:type="dxa"/>
          </w:tcPr>
          <w:p w14:paraId="39EED3C5" w14:textId="77777777" w:rsidR="00E7245F" w:rsidRPr="00855115" w:rsidRDefault="00E7245F" w:rsidP="00E7245F">
            <w:pPr>
              <w:pStyle w:val="TableastextNOspace"/>
            </w:pPr>
            <w:r w:rsidRPr="00855115">
              <w:t>WMO-No. 134</w:t>
            </w:r>
          </w:p>
        </w:tc>
        <w:tc>
          <w:tcPr>
            <w:tcW w:w="7371" w:type="dxa"/>
          </w:tcPr>
          <w:p w14:paraId="39EED3C6" w14:textId="77777777" w:rsidR="00E7245F" w:rsidRPr="00855115" w:rsidRDefault="00E7245F" w:rsidP="00E7245F">
            <w:pPr>
              <w:pStyle w:val="TableastextNOspace"/>
              <w:rPr>
                <w:rStyle w:val="Italic"/>
              </w:rPr>
            </w:pPr>
            <w:r w:rsidRPr="00855115">
              <w:rPr>
                <w:rStyle w:val="Italic"/>
              </w:rPr>
              <w:t>Guide to Agricultural Meteorological Practices</w:t>
            </w:r>
          </w:p>
        </w:tc>
      </w:tr>
      <w:tr w:rsidR="00E7245F" w:rsidRPr="00855115" w14:paraId="39EED3CA" w14:textId="77777777" w:rsidTr="00E7245F">
        <w:tc>
          <w:tcPr>
            <w:tcW w:w="1843" w:type="dxa"/>
          </w:tcPr>
          <w:p w14:paraId="39EED3C8" w14:textId="77777777" w:rsidR="00E7245F" w:rsidRPr="00855115" w:rsidRDefault="00E7245F" w:rsidP="00E7245F">
            <w:pPr>
              <w:pStyle w:val="TableastextNOspace"/>
            </w:pPr>
            <w:r w:rsidRPr="00855115">
              <w:t>WMO-No. 168</w:t>
            </w:r>
          </w:p>
        </w:tc>
        <w:tc>
          <w:tcPr>
            <w:tcW w:w="7371" w:type="dxa"/>
          </w:tcPr>
          <w:p w14:paraId="39EED3C9" w14:textId="77777777" w:rsidR="00E7245F" w:rsidRPr="00855115" w:rsidRDefault="00E7245F" w:rsidP="00E7245F">
            <w:pPr>
              <w:pStyle w:val="TableastextNOspace"/>
              <w:rPr>
                <w:rStyle w:val="Italic"/>
              </w:rPr>
            </w:pPr>
            <w:r w:rsidRPr="00855115">
              <w:rPr>
                <w:rStyle w:val="Italic"/>
              </w:rPr>
              <w:t>Guide to Hydrological Practices</w:t>
            </w:r>
          </w:p>
        </w:tc>
      </w:tr>
      <w:tr w:rsidR="00E7245F" w:rsidRPr="009F0A88" w14:paraId="39EED3CD" w14:textId="77777777" w:rsidTr="00E7245F">
        <w:tc>
          <w:tcPr>
            <w:tcW w:w="1843" w:type="dxa"/>
          </w:tcPr>
          <w:p w14:paraId="39EED3CB" w14:textId="77777777" w:rsidR="00E7245F" w:rsidRPr="00855115" w:rsidRDefault="00E7245F" w:rsidP="00E7245F">
            <w:pPr>
              <w:pStyle w:val="TableastextNOspace"/>
            </w:pPr>
            <w:r w:rsidRPr="00855115">
              <w:t>WMO-No. 305</w:t>
            </w:r>
          </w:p>
        </w:tc>
        <w:tc>
          <w:tcPr>
            <w:tcW w:w="7371" w:type="dxa"/>
          </w:tcPr>
          <w:p w14:paraId="39EED3CC" w14:textId="77777777" w:rsidR="00E7245F" w:rsidRPr="00855115" w:rsidRDefault="00E7245F" w:rsidP="00E7245F">
            <w:pPr>
              <w:pStyle w:val="TableastextNOspace"/>
              <w:rPr>
                <w:rStyle w:val="Italic"/>
              </w:rPr>
            </w:pPr>
            <w:r w:rsidRPr="00855115">
              <w:rPr>
                <w:rStyle w:val="Italic"/>
              </w:rPr>
              <w:t>Guide on the Global Data-processing System</w:t>
            </w:r>
          </w:p>
        </w:tc>
      </w:tr>
      <w:tr w:rsidR="00E7245F" w:rsidRPr="009F0A88" w14:paraId="39EED3D0" w14:textId="77777777" w:rsidTr="00E7245F">
        <w:tc>
          <w:tcPr>
            <w:tcW w:w="1843" w:type="dxa"/>
          </w:tcPr>
          <w:p w14:paraId="39EED3CE" w14:textId="77777777" w:rsidR="00E7245F" w:rsidRPr="00855115" w:rsidRDefault="00E7245F" w:rsidP="00E7245F">
            <w:pPr>
              <w:pStyle w:val="TableastextNOspace"/>
            </w:pPr>
            <w:r w:rsidRPr="00855115">
              <w:t>WMO-No. 471</w:t>
            </w:r>
          </w:p>
        </w:tc>
        <w:tc>
          <w:tcPr>
            <w:tcW w:w="7371" w:type="dxa"/>
          </w:tcPr>
          <w:p w14:paraId="39EED3CF" w14:textId="77777777" w:rsidR="00E7245F" w:rsidRPr="00855115" w:rsidRDefault="00E7245F" w:rsidP="00E7245F">
            <w:pPr>
              <w:pStyle w:val="TableastextNOspace"/>
              <w:rPr>
                <w:rStyle w:val="Italic"/>
              </w:rPr>
            </w:pPr>
            <w:r w:rsidRPr="00855115">
              <w:rPr>
                <w:rStyle w:val="Italic"/>
              </w:rPr>
              <w:t>Guide to Marine Meteorological Services</w:t>
            </w:r>
          </w:p>
        </w:tc>
      </w:tr>
      <w:tr w:rsidR="00E7245F" w:rsidRPr="009F0A88" w14:paraId="39EED3D3" w14:textId="77777777" w:rsidTr="00E7245F">
        <w:tc>
          <w:tcPr>
            <w:tcW w:w="1843" w:type="dxa"/>
          </w:tcPr>
          <w:p w14:paraId="39EED3D1" w14:textId="77777777" w:rsidR="00E7245F" w:rsidRPr="00855115" w:rsidRDefault="00E7245F" w:rsidP="00E7245F">
            <w:pPr>
              <w:pStyle w:val="TableastextNOspace"/>
            </w:pPr>
            <w:r w:rsidRPr="00855115">
              <w:t>WMO-No. 488</w:t>
            </w:r>
          </w:p>
        </w:tc>
        <w:tc>
          <w:tcPr>
            <w:tcW w:w="7371" w:type="dxa"/>
          </w:tcPr>
          <w:p w14:paraId="39EED3D2" w14:textId="77777777" w:rsidR="00E7245F" w:rsidRPr="00855115" w:rsidRDefault="00E7245F" w:rsidP="00E7245F">
            <w:pPr>
              <w:pStyle w:val="TableastextNOspace"/>
              <w:rPr>
                <w:rStyle w:val="Italic"/>
              </w:rPr>
            </w:pPr>
            <w:r w:rsidRPr="00855115">
              <w:rPr>
                <w:rStyle w:val="Italic"/>
              </w:rPr>
              <w:t>Guide to the Global Observing System</w:t>
            </w:r>
          </w:p>
        </w:tc>
      </w:tr>
      <w:tr w:rsidR="00E7245F" w:rsidRPr="009F0A88" w14:paraId="39EED3D6" w14:textId="77777777" w:rsidTr="00E7245F">
        <w:tc>
          <w:tcPr>
            <w:tcW w:w="1843" w:type="dxa"/>
          </w:tcPr>
          <w:p w14:paraId="39EED3D4" w14:textId="77777777" w:rsidR="00E7245F" w:rsidRPr="00855115" w:rsidRDefault="00E7245F" w:rsidP="00E7245F">
            <w:pPr>
              <w:pStyle w:val="TableastextNOspace"/>
            </w:pPr>
            <w:r w:rsidRPr="00855115">
              <w:t>WMO-No. 636</w:t>
            </w:r>
          </w:p>
        </w:tc>
        <w:tc>
          <w:tcPr>
            <w:tcW w:w="7371" w:type="dxa"/>
          </w:tcPr>
          <w:p w14:paraId="39EED3D5" w14:textId="77777777" w:rsidR="00E7245F" w:rsidRPr="00855115" w:rsidRDefault="00E7245F" w:rsidP="00E7245F">
            <w:pPr>
              <w:pStyle w:val="TableastextNOspace"/>
              <w:rPr>
                <w:rStyle w:val="Italic"/>
              </w:rPr>
            </w:pPr>
            <w:r w:rsidRPr="00855115">
              <w:rPr>
                <w:rStyle w:val="Italic"/>
              </w:rPr>
              <w:t>Guide on the Automation of Data-processing Centres</w:t>
            </w:r>
          </w:p>
        </w:tc>
      </w:tr>
      <w:tr w:rsidR="00E7245F" w:rsidRPr="009F0A88" w14:paraId="39EED3D9" w14:textId="77777777" w:rsidTr="00E7245F">
        <w:tc>
          <w:tcPr>
            <w:tcW w:w="1843" w:type="dxa"/>
          </w:tcPr>
          <w:p w14:paraId="39EED3D7" w14:textId="77777777" w:rsidR="00E7245F" w:rsidRPr="00855115" w:rsidRDefault="00E7245F" w:rsidP="00E7245F">
            <w:pPr>
              <w:pStyle w:val="TableastextNOspace"/>
            </w:pPr>
            <w:r w:rsidRPr="00855115">
              <w:t>WMO-No. 702</w:t>
            </w:r>
          </w:p>
        </w:tc>
        <w:tc>
          <w:tcPr>
            <w:tcW w:w="7371" w:type="dxa"/>
          </w:tcPr>
          <w:p w14:paraId="39EED3D8" w14:textId="77777777" w:rsidR="00E7245F" w:rsidRPr="00855115" w:rsidRDefault="00E7245F" w:rsidP="00E7245F">
            <w:pPr>
              <w:pStyle w:val="TableastextNOspace"/>
              <w:rPr>
                <w:rStyle w:val="Italic"/>
              </w:rPr>
            </w:pPr>
            <w:r w:rsidRPr="00855115">
              <w:rPr>
                <w:rStyle w:val="Italic"/>
              </w:rPr>
              <w:t>Guide to Wave Analysis and Forecasting</w:t>
            </w:r>
          </w:p>
        </w:tc>
      </w:tr>
      <w:tr w:rsidR="00E7245F" w:rsidRPr="009F0A88" w14:paraId="39EED3DC" w14:textId="77777777" w:rsidTr="00E7245F">
        <w:tc>
          <w:tcPr>
            <w:tcW w:w="1843" w:type="dxa"/>
          </w:tcPr>
          <w:p w14:paraId="39EED3DA" w14:textId="77777777" w:rsidR="00E7245F" w:rsidRPr="00855115" w:rsidRDefault="00E7245F" w:rsidP="00E7245F">
            <w:pPr>
              <w:pStyle w:val="TableastextNOspace"/>
            </w:pPr>
            <w:r w:rsidRPr="00855115">
              <w:t>WMO-No. 731</w:t>
            </w:r>
          </w:p>
        </w:tc>
        <w:tc>
          <w:tcPr>
            <w:tcW w:w="7371" w:type="dxa"/>
          </w:tcPr>
          <w:p w14:paraId="39EED3DB" w14:textId="77777777" w:rsidR="00E7245F" w:rsidRPr="00855115" w:rsidRDefault="00E7245F" w:rsidP="00E7245F">
            <w:pPr>
              <w:pStyle w:val="TableastextNOspace"/>
              <w:rPr>
                <w:rStyle w:val="Italic"/>
              </w:rPr>
            </w:pPr>
            <w:r w:rsidRPr="00855115">
              <w:rPr>
                <w:rStyle w:val="Italic"/>
              </w:rPr>
              <w:t xml:space="preserve">Guide to Meteorological Observing and Information Distribution Systems for </w:t>
            </w:r>
            <w:r w:rsidRPr="00855115">
              <w:rPr>
                <w:rStyle w:val="Italic"/>
              </w:rPr>
              <w:lastRenderedPageBreak/>
              <w:t>Aviation Weather Services</w:t>
            </w:r>
          </w:p>
        </w:tc>
      </w:tr>
      <w:tr w:rsidR="00E7245F" w:rsidRPr="009F0A88" w14:paraId="39EED3DF" w14:textId="77777777" w:rsidTr="00E7245F">
        <w:tc>
          <w:tcPr>
            <w:tcW w:w="1843" w:type="dxa"/>
          </w:tcPr>
          <w:p w14:paraId="39EED3DD" w14:textId="77777777" w:rsidR="00E7245F" w:rsidRPr="00855115" w:rsidRDefault="00E7245F" w:rsidP="00E7245F">
            <w:pPr>
              <w:pStyle w:val="TableastextNOspace"/>
            </w:pPr>
            <w:r w:rsidRPr="00855115">
              <w:lastRenderedPageBreak/>
              <w:t>WMO-No. 732</w:t>
            </w:r>
          </w:p>
        </w:tc>
        <w:tc>
          <w:tcPr>
            <w:tcW w:w="7371" w:type="dxa"/>
          </w:tcPr>
          <w:p w14:paraId="39EED3DE" w14:textId="77777777" w:rsidR="00E7245F" w:rsidRPr="00855115" w:rsidRDefault="00E7245F" w:rsidP="00E7245F">
            <w:pPr>
              <w:pStyle w:val="TableastextNOspace"/>
              <w:rPr>
                <w:rStyle w:val="Italic"/>
              </w:rPr>
            </w:pPr>
            <w:r w:rsidRPr="00855115">
              <w:rPr>
                <w:rStyle w:val="Italic"/>
              </w:rPr>
              <w:t>Guide to Practices for Meteorological Offices Serving Aviation</w:t>
            </w:r>
          </w:p>
        </w:tc>
      </w:tr>
      <w:tr w:rsidR="00E7245F" w:rsidRPr="009F0A88" w14:paraId="39EED3E2" w14:textId="77777777" w:rsidTr="00E7245F">
        <w:tc>
          <w:tcPr>
            <w:tcW w:w="1843" w:type="dxa"/>
          </w:tcPr>
          <w:p w14:paraId="39EED3E0" w14:textId="77777777" w:rsidR="00E7245F" w:rsidRPr="00855115" w:rsidRDefault="00E7245F" w:rsidP="00E7245F">
            <w:pPr>
              <w:pStyle w:val="TableastextNOspace"/>
            </w:pPr>
            <w:r w:rsidRPr="00855115">
              <w:t>WMO-No. 750</w:t>
            </w:r>
          </w:p>
        </w:tc>
        <w:tc>
          <w:tcPr>
            <w:tcW w:w="7371" w:type="dxa"/>
          </w:tcPr>
          <w:p w14:paraId="39EED3E1" w14:textId="77777777" w:rsidR="00E7245F" w:rsidRPr="00855115" w:rsidRDefault="00E7245F" w:rsidP="00E7245F">
            <w:pPr>
              <w:pStyle w:val="TableastextNOspace"/>
              <w:rPr>
                <w:rStyle w:val="Italic"/>
              </w:rPr>
            </w:pPr>
            <w:r w:rsidRPr="00855115">
              <w:rPr>
                <w:rStyle w:val="Italic"/>
              </w:rPr>
              <w:t>Guide to Moored Buoys and Other Ocean Data Acquisition Systems</w:t>
            </w:r>
          </w:p>
        </w:tc>
      </w:tr>
      <w:tr w:rsidR="00E7245F" w:rsidRPr="009F0A88" w14:paraId="39EED3E5" w14:textId="77777777" w:rsidTr="00E7245F">
        <w:tc>
          <w:tcPr>
            <w:tcW w:w="1843" w:type="dxa"/>
          </w:tcPr>
          <w:p w14:paraId="39EED3E3" w14:textId="77777777" w:rsidR="00E7245F" w:rsidRPr="00855115" w:rsidRDefault="00E7245F" w:rsidP="00E7245F">
            <w:pPr>
              <w:pStyle w:val="TableastextNOspace"/>
            </w:pPr>
            <w:r w:rsidRPr="00855115">
              <w:t>WMO-No. 788</w:t>
            </w:r>
          </w:p>
        </w:tc>
        <w:tc>
          <w:tcPr>
            <w:tcW w:w="7371" w:type="dxa"/>
          </w:tcPr>
          <w:p w14:paraId="39EED3E4" w14:textId="77777777" w:rsidR="00E7245F" w:rsidRPr="00855115" w:rsidRDefault="00E7245F" w:rsidP="00E7245F">
            <w:pPr>
              <w:pStyle w:val="TableastextNOspace"/>
              <w:rPr>
                <w:rStyle w:val="Italic"/>
              </w:rPr>
            </w:pPr>
            <w:r w:rsidRPr="00855115">
              <w:rPr>
                <w:rStyle w:val="Italic"/>
              </w:rPr>
              <w:t>Guide on World Weather Watch Data Management</w:t>
            </w:r>
          </w:p>
        </w:tc>
      </w:tr>
      <w:tr w:rsidR="00E7245F" w:rsidRPr="009F0A88" w14:paraId="39EED3E8" w14:textId="77777777" w:rsidTr="00E7245F">
        <w:tc>
          <w:tcPr>
            <w:tcW w:w="1843" w:type="dxa"/>
          </w:tcPr>
          <w:p w14:paraId="39EED3E6" w14:textId="77777777" w:rsidR="00E7245F" w:rsidRPr="00855115" w:rsidRDefault="00E7245F" w:rsidP="00E7245F">
            <w:pPr>
              <w:pStyle w:val="TableastextNOspace"/>
            </w:pPr>
            <w:r w:rsidRPr="00855115">
              <w:t>WMO-No. 834</w:t>
            </w:r>
          </w:p>
        </w:tc>
        <w:tc>
          <w:tcPr>
            <w:tcW w:w="7371" w:type="dxa"/>
          </w:tcPr>
          <w:p w14:paraId="39EED3E7" w14:textId="77777777" w:rsidR="00E7245F" w:rsidRPr="00855115" w:rsidRDefault="00E7245F" w:rsidP="00E7245F">
            <w:pPr>
              <w:pStyle w:val="TableastextNOspace"/>
              <w:rPr>
                <w:rStyle w:val="Italic"/>
              </w:rPr>
            </w:pPr>
            <w:r w:rsidRPr="00855115">
              <w:rPr>
                <w:rStyle w:val="Italic"/>
              </w:rPr>
              <w:t>Guide to Public Weather Services Practices</w:t>
            </w:r>
          </w:p>
        </w:tc>
      </w:tr>
      <w:tr w:rsidR="00E7245F" w:rsidRPr="009F0A88" w14:paraId="39EED3EB" w14:textId="77777777" w:rsidTr="00E7245F">
        <w:tc>
          <w:tcPr>
            <w:tcW w:w="1843" w:type="dxa"/>
          </w:tcPr>
          <w:p w14:paraId="39EED3E9" w14:textId="77777777" w:rsidR="00E7245F" w:rsidRPr="00855115" w:rsidRDefault="00E7245F" w:rsidP="00E7245F">
            <w:pPr>
              <w:pStyle w:val="TableastextNOspace"/>
            </w:pPr>
            <w:r w:rsidRPr="00855115">
              <w:t>WMO-No. 1061</w:t>
            </w:r>
          </w:p>
        </w:tc>
        <w:tc>
          <w:tcPr>
            <w:tcW w:w="7371" w:type="dxa"/>
          </w:tcPr>
          <w:p w14:paraId="39EED3EA" w14:textId="77777777" w:rsidR="00E7245F" w:rsidRPr="00855115" w:rsidRDefault="00E7245F" w:rsidP="00E7245F">
            <w:pPr>
              <w:pStyle w:val="TableastextNOspace"/>
              <w:rPr>
                <w:rStyle w:val="Italic"/>
              </w:rPr>
            </w:pPr>
            <w:r w:rsidRPr="00855115">
              <w:rPr>
                <w:rStyle w:val="Italic"/>
              </w:rPr>
              <w:t>Guide to the WMO Information System</w:t>
            </w:r>
          </w:p>
        </w:tc>
      </w:tr>
      <w:tr w:rsidR="00E7245F" w:rsidRPr="009F0A88" w14:paraId="39EED3EE" w14:textId="77777777" w:rsidTr="00E7245F">
        <w:tc>
          <w:tcPr>
            <w:tcW w:w="1843" w:type="dxa"/>
          </w:tcPr>
          <w:p w14:paraId="39EED3EC" w14:textId="77777777" w:rsidR="00E7245F" w:rsidRPr="00855115" w:rsidRDefault="00E7245F" w:rsidP="00E7245F">
            <w:pPr>
              <w:pStyle w:val="TableastextNOspace"/>
            </w:pPr>
            <w:r w:rsidRPr="00855115">
              <w:t>WMO-No. 1115</w:t>
            </w:r>
          </w:p>
        </w:tc>
        <w:tc>
          <w:tcPr>
            <w:tcW w:w="7371" w:type="dxa"/>
          </w:tcPr>
          <w:p w14:paraId="39EED3ED" w14:textId="77777777" w:rsidR="00E7245F" w:rsidRPr="00855115" w:rsidRDefault="00E7245F" w:rsidP="00E7245F">
            <w:pPr>
              <w:pStyle w:val="TableastextNOspace"/>
              <w:rPr>
                <w:rStyle w:val="Italic"/>
              </w:rPr>
            </w:pPr>
            <w:r w:rsidRPr="00855115">
              <w:rPr>
                <w:rStyle w:val="Italic"/>
              </w:rPr>
              <w:t>Guide to Information Technology Security</w:t>
            </w:r>
          </w:p>
        </w:tc>
      </w:tr>
      <w:tr w:rsidR="00E7245F" w:rsidRPr="009F0A88" w14:paraId="39EED3F1" w14:textId="77777777" w:rsidTr="00E7245F">
        <w:tc>
          <w:tcPr>
            <w:tcW w:w="1843" w:type="dxa"/>
          </w:tcPr>
          <w:p w14:paraId="39EED3EF" w14:textId="77777777" w:rsidR="00E7245F" w:rsidRPr="00855115" w:rsidRDefault="00E7245F" w:rsidP="00E7245F">
            <w:pPr>
              <w:pStyle w:val="TableastextNOspace"/>
            </w:pPr>
            <w:r w:rsidRPr="00855115">
              <w:t>WMO-No. 1116</w:t>
            </w:r>
          </w:p>
        </w:tc>
        <w:tc>
          <w:tcPr>
            <w:tcW w:w="7371" w:type="dxa"/>
          </w:tcPr>
          <w:p w14:paraId="39EED3F0" w14:textId="77777777" w:rsidR="00E7245F" w:rsidRPr="00855115" w:rsidRDefault="00E7245F" w:rsidP="00E7245F">
            <w:pPr>
              <w:pStyle w:val="TableastextNOspace"/>
              <w:rPr>
                <w:rStyle w:val="Italic"/>
              </w:rPr>
            </w:pPr>
            <w:r w:rsidRPr="00855115">
              <w:rPr>
                <w:rStyle w:val="Italic"/>
              </w:rPr>
              <w:t>Guide to Virtual Private Networks (VPN) via the Internet between GTS Centres</w:t>
            </w:r>
          </w:p>
        </w:tc>
      </w:tr>
      <w:tr w:rsidR="00E7245F" w:rsidRPr="009F0A88" w14:paraId="39EED3F4" w14:textId="77777777" w:rsidTr="00E7245F">
        <w:tc>
          <w:tcPr>
            <w:tcW w:w="1843" w:type="dxa"/>
          </w:tcPr>
          <w:p w14:paraId="39EED3F2" w14:textId="77777777" w:rsidR="00E7245F" w:rsidRPr="00855115" w:rsidRDefault="00E7245F" w:rsidP="00E7245F">
            <w:pPr>
              <w:pStyle w:val="TableastextNOspace"/>
            </w:pPr>
            <w:r w:rsidRPr="00855115">
              <w:t>WMO-No. 1165</w:t>
            </w:r>
          </w:p>
        </w:tc>
        <w:tc>
          <w:tcPr>
            <w:tcW w:w="7371" w:type="dxa"/>
          </w:tcPr>
          <w:p w14:paraId="39EED3F3" w14:textId="77777777" w:rsidR="00E7245F" w:rsidRPr="00855115" w:rsidRDefault="00E7245F" w:rsidP="00E7245F">
            <w:pPr>
              <w:pStyle w:val="TableastextNOspace"/>
              <w:rPr>
                <w:rStyle w:val="Italic"/>
              </w:rPr>
            </w:pPr>
            <w:r w:rsidRPr="00855115">
              <w:rPr>
                <w:rStyle w:val="Italic"/>
              </w:rPr>
              <w:t>Guide to the WMO Integrated Global Observing System</w:t>
            </w:r>
          </w:p>
        </w:tc>
      </w:tr>
    </w:tbl>
    <w:p w14:paraId="39EED3F5" w14:textId="77777777" w:rsidR="00637DE8" w:rsidRPr="00855115" w:rsidRDefault="00637DE8" w:rsidP="006B32AB">
      <w:pPr>
        <w:pStyle w:val="Heading2NOToC"/>
      </w:pPr>
      <w:r w:rsidRPr="00855115">
        <w:t>Technical documents</w:t>
      </w:r>
    </w:p>
    <w:p w14:paraId="39EED3F6" w14:textId="77777777" w:rsidR="00E7245F" w:rsidRPr="00855115" w:rsidRDefault="00E7245F" w:rsidP="00E7245F">
      <w:pPr>
        <w:pStyle w:val="Indent1NOspaceafter"/>
      </w:pPr>
      <w:r w:rsidRPr="00855115">
        <w:t>–</w:t>
      </w:r>
      <w:r w:rsidRPr="00855115">
        <w:tab/>
        <w:t xml:space="preserve">A Guide to the Code Form FM 92-IX Ext. GRIB Edition 1, Technical Report No. 17 </w:t>
      </w:r>
      <w:r w:rsidRPr="00855115">
        <w:br/>
        <w:t>(WMO/TD-No. 611). Geneva, May 1994</w:t>
      </w:r>
    </w:p>
    <w:p w14:paraId="39EED3F7" w14:textId="77777777" w:rsidR="00E7245F" w:rsidRPr="00855115" w:rsidRDefault="00E7245F" w:rsidP="00E7245F">
      <w:pPr>
        <w:pStyle w:val="Indent1NOspaceafter"/>
      </w:pPr>
      <w:r w:rsidRPr="00855115">
        <w:t>–</w:t>
      </w:r>
      <w:r w:rsidRPr="00855115">
        <w:tab/>
        <w:t xml:space="preserve">Guide to WMO Table-driven Code Forms: FM 94 BUFR and FM 95 CREX. Geneva, </w:t>
      </w:r>
      <w:r w:rsidRPr="00855115">
        <w:br/>
        <w:t>1 January 2002</w:t>
      </w:r>
    </w:p>
    <w:p w14:paraId="39EED3F8" w14:textId="77777777" w:rsidR="00E7245F" w:rsidRPr="00855115" w:rsidRDefault="00E7245F" w:rsidP="00E7245F">
      <w:pPr>
        <w:pStyle w:val="Indent1"/>
      </w:pPr>
      <w:r w:rsidRPr="00855115">
        <w:t>–</w:t>
      </w:r>
      <w:r w:rsidRPr="00855115">
        <w:tab/>
        <w:t>Guide to the WMO Table-driven Code Form Used for the Representation and Exchange of Regularly Spaced Data in Binary Form: FM 92 GRIB Edition 2. Geneva, 1 January 2003.</w:t>
      </w:r>
    </w:p>
    <w:p w14:paraId="39EED3F9" w14:textId="77777777" w:rsidR="00FE0DAC" w:rsidRPr="00855115" w:rsidRDefault="00FE0DAC" w:rsidP="00E7245F">
      <w:pPr>
        <w:pStyle w:val="THEEND"/>
      </w:pPr>
    </w:p>
    <w:p w14:paraId="39EED3FA" w14:textId="7CE9D3AE" w:rsidR="00E7245F" w:rsidRPr="00855115" w:rsidRDefault="00E7245F"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ID="0C5DDA3F-BDB5-BB43-8B0C-C3828478EE7D"</w:instrText>
      </w:r>
      <w:r w:rsidR="00855115" w:rsidRPr="00855115">
        <w:rPr>
          <w:vanish/>
        </w:rPr>
        <w:fldChar w:fldCharType="end"/>
      </w:r>
      <w:r w:rsidRPr="00855115">
        <w:fldChar w:fldCharType="end"/>
      </w:r>
    </w:p>
    <w:p w14:paraId="39EED3FB" w14:textId="0EFE5FF2" w:rsidR="00E7245F" w:rsidRPr="00855115" w:rsidRDefault="00E7245F" w:rsidP="00855115">
      <w:pPr>
        <w:pStyle w:val="TPSSectionData"/>
      </w:pPr>
      <w:r w:rsidRPr="00855115">
        <w:fldChar w:fldCharType="begin"/>
      </w:r>
      <w:r w:rsidR="00855115" w:rsidRPr="00855115">
        <w:instrText xml:space="preserve"> MACROBUTTON TPS_SectionField Chapter title in running head: APPENDIX B. APPROVED WIS CENTRES</w:instrText>
      </w:r>
      <w:r w:rsidR="00855115" w:rsidRPr="00855115">
        <w:rPr>
          <w:vanish/>
        </w:rPr>
        <w:fldChar w:fldCharType="begin"/>
      </w:r>
      <w:r w:rsidR="00855115" w:rsidRPr="00855115">
        <w:rPr>
          <w:vanish/>
        </w:rPr>
        <w:instrText>Name="Chapter title in running head" Value="APPENDIX B. APPROVED WIS CENTRES"</w:instrText>
      </w:r>
      <w:r w:rsidR="00855115" w:rsidRPr="00855115">
        <w:rPr>
          <w:vanish/>
        </w:rPr>
        <w:fldChar w:fldCharType="end"/>
      </w:r>
      <w:r w:rsidRPr="00855115">
        <w:fldChar w:fldCharType="end"/>
      </w:r>
    </w:p>
    <w:p w14:paraId="39EED3FC" w14:textId="77777777" w:rsidR="00B368F6" w:rsidRPr="00855115" w:rsidRDefault="00B368F6" w:rsidP="00B368F6">
      <w:pPr>
        <w:pStyle w:val="Chapterhead"/>
      </w:pPr>
      <w:r w:rsidRPr="00855115">
        <w:t>APPENDIX B. APPROVED WIS CENTRES</w:t>
      </w:r>
    </w:p>
    <w:p w14:paraId="39EED3FD" w14:textId="77777777" w:rsidR="00B368F6" w:rsidRPr="00855115" w:rsidRDefault="00B368F6" w:rsidP="00B368F6">
      <w:pPr>
        <w:pStyle w:val="Heading2NOToC"/>
      </w:pPr>
      <w:r w:rsidRPr="00855115">
        <w:t>1.</w:t>
      </w:r>
      <w:r w:rsidRPr="00855115">
        <w:tab/>
        <w:t>Global Information System Centres</w:t>
      </w:r>
    </w:p>
    <w:p w14:paraId="39EED3FE" w14:textId="133F71C5" w:rsidR="00B368F6" w:rsidRPr="00855115" w:rsidRDefault="00B368F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Columns="3" HeaderRows="1" BodyRows="15"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3377"/>
        <w:gridCol w:w="3377"/>
        <w:gridCol w:w="3378"/>
      </w:tblGrid>
      <w:tr w:rsidR="00B368F6" w:rsidRPr="00855115" w14:paraId="39EED402" w14:textId="77777777" w:rsidTr="00CE269F">
        <w:trPr>
          <w:trHeight w:val="60"/>
          <w:tblHeader/>
        </w:trPr>
        <w:tc>
          <w:tcPr>
            <w:tcW w:w="326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3FF" w14:textId="77777777" w:rsidR="00B368F6" w:rsidRPr="00855115" w:rsidRDefault="00B368F6" w:rsidP="00CE269F">
            <w:pPr>
              <w:pStyle w:val="Tableheader"/>
            </w:pPr>
            <w:r w:rsidRPr="00855115">
              <w:t>WMO Member</w:t>
            </w:r>
          </w:p>
        </w:tc>
        <w:tc>
          <w:tcPr>
            <w:tcW w:w="326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400" w14:textId="77777777" w:rsidR="00B368F6" w:rsidRPr="00855115" w:rsidRDefault="00B368F6" w:rsidP="00CE269F">
            <w:pPr>
              <w:pStyle w:val="Tableheader"/>
            </w:pPr>
            <w:r w:rsidRPr="00855115">
              <w:t>Centre name</w:t>
            </w:r>
          </w:p>
        </w:tc>
        <w:tc>
          <w:tcPr>
            <w:tcW w:w="326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401" w14:textId="77777777" w:rsidR="00B368F6" w:rsidRPr="00855115" w:rsidRDefault="00B368F6" w:rsidP="00CE269F">
            <w:pPr>
              <w:pStyle w:val="Tableheader"/>
            </w:pPr>
            <w:r w:rsidRPr="00855115">
              <w:t>Region</w:t>
            </w:r>
          </w:p>
        </w:tc>
      </w:tr>
      <w:tr w:rsidR="00B368F6" w:rsidRPr="00855115" w14:paraId="39EED406" w14:textId="77777777" w:rsidTr="00CE269F">
        <w:trPr>
          <w:trHeight w:val="60"/>
        </w:trPr>
        <w:tc>
          <w:tcPr>
            <w:tcW w:w="326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3" w14:textId="77777777" w:rsidR="00B368F6" w:rsidRPr="00855115" w:rsidRDefault="00B368F6" w:rsidP="00CE269F">
            <w:pPr>
              <w:pStyle w:val="Tablebody"/>
            </w:pPr>
            <w:r w:rsidRPr="00855115">
              <w:t>Australia</w:t>
            </w:r>
          </w:p>
        </w:tc>
        <w:tc>
          <w:tcPr>
            <w:tcW w:w="3266" w:type="dxa"/>
            <w:tcBorders>
              <w:top w:val="single" w:sz="4"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04" w14:textId="77777777" w:rsidR="00B368F6" w:rsidRPr="00855115" w:rsidRDefault="00B368F6" w:rsidP="00CE269F">
            <w:pPr>
              <w:pStyle w:val="Tablebody"/>
            </w:pPr>
            <w:r w:rsidRPr="00855115">
              <w:t>GISC Melbourne</w:t>
            </w:r>
          </w:p>
        </w:tc>
        <w:tc>
          <w:tcPr>
            <w:tcW w:w="326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5" w14:textId="77777777" w:rsidR="00B368F6" w:rsidRPr="00855115" w:rsidRDefault="00B368F6" w:rsidP="00CE269F">
            <w:pPr>
              <w:pStyle w:val="Tablebodycentered"/>
            </w:pPr>
            <w:r w:rsidRPr="00855115">
              <w:t>V</w:t>
            </w:r>
          </w:p>
        </w:tc>
      </w:tr>
      <w:tr w:rsidR="00B368F6" w:rsidRPr="00855115" w14:paraId="39EED40A" w14:textId="77777777" w:rsidTr="00CE269F">
        <w:trPr>
          <w:trHeight w:val="294"/>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7" w14:textId="77777777" w:rsidR="00B368F6" w:rsidRPr="00855115" w:rsidRDefault="00B368F6" w:rsidP="00CE269F">
            <w:pPr>
              <w:pStyle w:val="Tablebody"/>
            </w:pPr>
            <w:r w:rsidRPr="00855115">
              <w:t>Brazil</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08" w14:textId="77777777" w:rsidR="00B368F6" w:rsidRPr="00855115" w:rsidRDefault="00B368F6" w:rsidP="00CE269F">
            <w:pPr>
              <w:pStyle w:val="Tablebody"/>
            </w:pPr>
            <w:r w:rsidRPr="00855115">
              <w:t>GISC Brasilia</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9" w14:textId="77777777" w:rsidR="00B368F6" w:rsidRPr="00855115" w:rsidRDefault="00B368F6" w:rsidP="00CE269F">
            <w:pPr>
              <w:pStyle w:val="Tablebodycentered"/>
            </w:pPr>
            <w:r w:rsidRPr="00855115">
              <w:t>III</w:t>
            </w:r>
          </w:p>
        </w:tc>
      </w:tr>
      <w:tr w:rsidR="00B368F6" w:rsidRPr="00855115" w14:paraId="39EED40E"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B" w14:textId="77777777" w:rsidR="00B368F6" w:rsidRPr="00855115" w:rsidRDefault="00B368F6" w:rsidP="00CE269F">
            <w:pPr>
              <w:pStyle w:val="Tablebody"/>
            </w:pPr>
            <w:r w:rsidRPr="00855115">
              <w:t>China</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0C" w14:textId="77777777" w:rsidR="00B368F6" w:rsidRPr="00855115" w:rsidRDefault="00B368F6" w:rsidP="00CE269F">
            <w:pPr>
              <w:pStyle w:val="Tablebody"/>
            </w:pPr>
            <w:r w:rsidRPr="00855115">
              <w:t>GISC Beijing</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D" w14:textId="77777777" w:rsidR="00B368F6" w:rsidRPr="00855115" w:rsidRDefault="00B368F6" w:rsidP="00CE269F">
            <w:pPr>
              <w:pStyle w:val="Tablebodycentered"/>
            </w:pPr>
            <w:r w:rsidRPr="00855115">
              <w:t>II</w:t>
            </w:r>
          </w:p>
        </w:tc>
      </w:tr>
      <w:tr w:rsidR="00B368F6" w:rsidRPr="00855115" w14:paraId="39EED412"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0F" w14:textId="77777777" w:rsidR="00B368F6" w:rsidRPr="00855115" w:rsidRDefault="00B368F6" w:rsidP="00CE269F">
            <w:pPr>
              <w:pStyle w:val="Tablebody"/>
            </w:pPr>
            <w:r w:rsidRPr="00855115">
              <w:t>France</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10" w14:textId="77777777" w:rsidR="00B368F6" w:rsidRPr="00855115" w:rsidRDefault="00B368F6" w:rsidP="00CE269F">
            <w:pPr>
              <w:pStyle w:val="Tablebody"/>
            </w:pPr>
            <w:r w:rsidRPr="00855115">
              <w:t>GISC Toulouse</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1" w14:textId="77777777" w:rsidR="00B368F6" w:rsidRPr="00855115" w:rsidRDefault="00B368F6" w:rsidP="00CE269F">
            <w:pPr>
              <w:pStyle w:val="Tablebodycentered"/>
            </w:pPr>
            <w:r w:rsidRPr="00855115">
              <w:t>VI</w:t>
            </w:r>
          </w:p>
        </w:tc>
      </w:tr>
      <w:tr w:rsidR="00B368F6" w:rsidRPr="00855115" w14:paraId="39EED416"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3" w14:textId="77777777" w:rsidR="00B368F6" w:rsidRPr="00855115" w:rsidRDefault="00B368F6" w:rsidP="00CE269F">
            <w:pPr>
              <w:pStyle w:val="Tablebody"/>
            </w:pPr>
            <w:r w:rsidRPr="00855115">
              <w:t>Germany</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14" w14:textId="77777777" w:rsidR="00B368F6" w:rsidRPr="00855115" w:rsidRDefault="00B368F6" w:rsidP="00CE269F">
            <w:pPr>
              <w:pStyle w:val="Tablebody"/>
            </w:pPr>
            <w:r w:rsidRPr="00855115">
              <w:t>GISC Offenbach</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5" w14:textId="77777777" w:rsidR="00B368F6" w:rsidRPr="00855115" w:rsidRDefault="00B368F6" w:rsidP="00CE269F">
            <w:pPr>
              <w:pStyle w:val="Tablebodycentered"/>
            </w:pPr>
            <w:r w:rsidRPr="00855115">
              <w:t>VI</w:t>
            </w:r>
          </w:p>
        </w:tc>
      </w:tr>
      <w:tr w:rsidR="00B368F6" w:rsidRPr="00855115" w14:paraId="39EED41A"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7" w14:textId="77777777" w:rsidR="00B368F6" w:rsidRPr="00855115" w:rsidRDefault="00B368F6" w:rsidP="00CE269F">
            <w:pPr>
              <w:pStyle w:val="Tablebody"/>
            </w:pPr>
            <w:r w:rsidRPr="00855115">
              <w:t>India</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18" w14:textId="77777777" w:rsidR="00B368F6" w:rsidRPr="00855115" w:rsidRDefault="00B368F6" w:rsidP="00CE269F">
            <w:pPr>
              <w:pStyle w:val="Tablebody"/>
            </w:pPr>
            <w:r w:rsidRPr="00855115">
              <w:t>GISC New Delhi</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9" w14:textId="77777777" w:rsidR="00B368F6" w:rsidRPr="00855115" w:rsidRDefault="00B368F6" w:rsidP="00CE269F">
            <w:pPr>
              <w:pStyle w:val="Tablebodycentered"/>
            </w:pPr>
            <w:r w:rsidRPr="00855115">
              <w:t>II</w:t>
            </w:r>
          </w:p>
        </w:tc>
      </w:tr>
      <w:tr w:rsidR="00B368F6" w:rsidRPr="00855115" w14:paraId="39EED41E"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B" w14:textId="77777777" w:rsidR="00B368F6" w:rsidRPr="00855115" w:rsidRDefault="00B368F6" w:rsidP="00CE269F">
            <w:pPr>
              <w:pStyle w:val="Tablebody"/>
            </w:pPr>
            <w:r w:rsidRPr="00855115">
              <w:t>Iran, Islamic Republic of</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1C" w14:textId="77777777" w:rsidR="00B368F6" w:rsidRPr="00855115" w:rsidRDefault="00B368F6" w:rsidP="00CE269F">
            <w:pPr>
              <w:pStyle w:val="Tablebody"/>
            </w:pPr>
            <w:r w:rsidRPr="00855115">
              <w:t>GISC Tehran</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D" w14:textId="77777777" w:rsidR="00B368F6" w:rsidRPr="00855115" w:rsidRDefault="00B368F6" w:rsidP="00CE269F">
            <w:pPr>
              <w:pStyle w:val="Tablebodycentered"/>
            </w:pPr>
            <w:r w:rsidRPr="00855115">
              <w:t>II</w:t>
            </w:r>
          </w:p>
        </w:tc>
      </w:tr>
      <w:tr w:rsidR="00B368F6" w:rsidRPr="00855115" w14:paraId="39EED422"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1F" w14:textId="77777777" w:rsidR="00B368F6" w:rsidRPr="00855115" w:rsidRDefault="00B368F6" w:rsidP="00CE269F">
            <w:pPr>
              <w:pStyle w:val="Tablebody"/>
            </w:pPr>
            <w:r w:rsidRPr="00855115">
              <w:lastRenderedPageBreak/>
              <w:t>Japan</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20" w14:textId="77777777" w:rsidR="00B368F6" w:rsidRPr="00855115" w:rsidRDefault="00B368F6" w:rsidP="00CE269F">
            <w:pPr>
              <w:pStyle w:val="Tablebody"/>
            </w:pPr>
            <w:r w:rsidRPr="00855115">
              <w:t>GISC Tokyo</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1" w14:textId="77777777" w:rsidR="00B368F6" w:rsidRPr="00855115" w:rsidRDefault="00B368F6" w:rsidP="00CE269F">
            <w:pPr>
              <w:pStyle w:val="Tablebodycentered"/>
            </w:pPr>
            <w:r w:rsidRPr="00855115">
              <w:t>II</w:t>
            </w:r>
          </w:p>
        </w:tc>
      </w:tr>
      <w:tr w:rsidR="00B368F6" w:rsidRPr="00855115" w14:paraId="39EED426"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3" w14:textId="77777777" w:rsidR="00B368F6" w:rsidRPr="00855115" w:rsidRDefault="00B368F6" w:rsidP="00CE269F">
            <w:pPr>
              <w:pStyle w:val="Tablebody"/>
            </w:pPr>
            <w:r w:rsidRPr="00855115">
              <w:t>Morocco</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24" w14:textId="77777777" w:rsidR="00B368F6" w:rsidRPr="00855115" w:rsidRDefault="00B368F6" w:rsidP="00CE269F">
            <w:pPr>
              <w:pStyle w:val="Tablebody"/>
            </w:pPr>
            <w:r w:rsidRPr="00855115">
              <w:t>GISC Casablanca</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5" w14:textId="77777777" w:rsidR="00B368F6" w:rsidRPr="00855115" w:rsidRDefault="00B368F6" w:rsidP="00CE269F">
            <w:pPr>
              <w:pStyle w:val="Tablebodycentered"/>
            </w:pPr>
            <w:r w:rsidRPr="00855115">
              <w:t>I</w:t>
            </w:r>
          </w:p>
        </w:tc>
      </w:tr>
      <w:tr w:rsidR="00B368F6" w:rsidRPr="00855115" w14:paraId="39EED42A"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7" w14:textId="77777777" w:rsidR="00B368F6" w:rsidRPr="00855115" w:rsidRDefault="00B368F6" w:rsidP="00CE269F">
            <w:pPr>
              <w:pStyle w:val="Tablebody"/>
            </w:pPr>
            <w:r w:rsidRPr="00855115">
              <w:t>Republic of Korea</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28" w14:textId="77777777" w:rsidR="00B368F6" w:rsidRPr="00855115" w:rsidRDefault="00B368F6" w:rsidP="00CE269F">
            <w:pPr>
              <w:pStyle w:val="Tablebody"/>
            </w:pPr>
            <w:r w:rsidRPr="00855115">
              <w:t>GISC Seoul</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9" w14:textId="77777777" w:rsidR="00B368F6" w:rsidRPr="00855115" w:rsidRDefault="00B368F6" w:rsidP="00CE269F">
            <w:pPr>
              <w:pStyle w:val="Tablebodycentered"/>
            </w:pPr>
            <w:r w:rsidRPr="00855115">
              <w:t>II</w:t>
            </w:r>
          </w:p>
        </w:tc>
      </w:tr>
      <w:tr w:rsidR="00B368F6" w:rsidRPr="00855115" w14:paraId="39EED42E"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B" w14:textId="77777777" w:rsidR="00B368F6" w:rsidRPr="00855115" w:rsidRDefault="00B368F6" w:rsidP="00CE269F">
            <w:pPr>
              <w:pStyle w:val="Tablebody"/>
            </w:pPr>
            <w:r w:rsidRPr="00855115">
              <w:t>Russian Federation</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2C" w14:textId="77777777" w:rsidR="00B368F6" w:rsidRPr="00855115" w:rsidRDefault="00B368F6" w:rsidP="00CE269F">
            <w:pPr>
              <w:pStyle w:val="Tablebody"/>
            </w:pPr>
            <w:r w:rsidRPr="00855115">
              <w:t>GISC Moscow</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D" w14:textId="77777777" w:rsidR="00B368F6" w:rsidRPr="00855115" w:rsidRDefault="00B368F6" w:rsidP="00CE269F">
            <w:pPr>
              <w:pStyle w:val="Tablebodycentered"/>
            </w:pPr>
            <w:r w:rsidRPr="00855115">
              <w:t>VI</w:t>
            </w:r>
          </w:p>
        </w:tc>
      </w:tr>
      <w:tr w:rsidR="00B368F6" w:rsidRPr="00855115" w14:paraId="39EED432"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2F" w14:textId="77777777" w:rsidR="00B368F6" w:rsidRPr="00855115" w:rsidRDefault="00B368F6" w:rsidP="00CE269F">
            <w:pPr>
              <w:pStyle w:val="Tablebody"/>
            </w:pPr>
            <w:r w:rsidRPr="00855115">
              <w:t>Saudi Arabia</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30" w14:textId="77777777" w:rsidR="00B368F6" w:rsidRPr="00855115" w:rsidRDefault="00B368F6" w:rsidP="00CE269F">
            <w:pPr>
              <w:pStyle w:val="Tablebody"/>
            </w:pPr>
            <w:r w:rsidRPr="00855115">
              <w:t>GISC Jeddah</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31" w14:textId="77777777" w:rsidR="00B368F6" w:rsidRPr="00855115" w:rsidRDefault="00B368F6" w:rsidP="00CE269F">
            <w:pPr>
              <w:pStyle w:val="Tablebodycentered"/>
            </w:pPr>
            <w:r w:rsidRPr="00855115">
              <w:t>II</w:t>
            </w:r>
          </w:p>
        </w:tc>
      </w:tr>
      <w:tr w:rsidR="00B368F6" w:rsidRPr="00855115" w14:paraId="39EED436"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33" w14:textId="77777777" w:rsidR="00B368F6" w:rsidRPr="00855115" w:rsidRDefault="00B368F6" w:rsidP="00CE269F">
            <w:pPr>
              <w:pStyle w:val="Tablebody"/>
            </w:pPr>
            <w:r w:rsidRPr="00855115">
              <w:t>South Africa</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34" w14:textId="77777777" w:rsidR="00B368F6" w:rsidRPr="00855115" w:rsidRDefault="00B368F6" w:rsidP="00CE269F">
            <w:pPr>
              <w:pStyle w:val="Tablebody"/>
            </w:pPr>
            <w:r w:rsidRPr="00855115">
              <w:t>GISC Pretoria</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35" w14:textId="77777777" w:rsidR="00B368F6" w:rsidRPr="00855115" w:rsidRDefault="00B368F6" w:rsidP="00CE269F">
            <w:pPr>
              <w:pStyle w:val="Tablebodycentered"/>
            </w:pPr>
            <w:r w:rsidRPr="00855115">
              <w:t>I</w:t>
            </w:r>
          </w:p>
        </w:tc>
      </w:tr>
      <w:tr w:rsidR="00B368F6" w:rsidRPr="00855115" w14:paraId="39EED43A" w14:textId="77777777" w:rsidTr="00CE269F">
        <w:trPr>
          <w:trHeight w:val="60"/>
        </w:trPr>
        <w:tc>
          <w:tcPr>
            <w:tcW w:w="3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37" w14:textId="77777777" w:rsidR="00B368F6" w:rsidRPr="00855115" w:rsidRDefault="00B368F6" w:rsidP="00CE269F">
            <w:pPr>
              <w:pStyle w:val="Tablebody"/>
            </w:pPr>
            <w:r w:rsidRPr="00855115">
              <w:t>United Kingdom of Great Britain and Northern Ireland</w:t>
            </w:r>
          </w:p>
        </w:tc>
        <w:tc>
          <w:tcPr>
            <w:tcW w:w="3266" w:type="dxa"/>
            <w:tcBorders>
              <w:top w:val="single" w:sz="6"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39EED438" w14:textId="77777777" w:rsidR="00B368F6" w:rsidRPr="00855115" w:rsidRDefault="00B368F6" w:rsidP="00CE269F">
            <w:pPr>
              <w:pStyle w:val="Tablebody"/>
            </w:pPr>
            <w:r w:rsidRPr="00855115">
              <w:t>GISC Exeter</w:t>
            </w:r>
          </w:p>
        </w:tc>
        <w:tc>
          <w:tcPr>
            <w:tcW w:w="326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39" w14:textId="77777777" w:rsidR="00B368F6" w:rsidRPr="00855115" w:rsidRDefault="00B368F6" w:rsidP="00CE269F">
            <w:pPr>
              <w:pStyle w:val="Tablebodycentered"/>
            </w:pPr>
            <w:r w:rsidRPr="00855115">
              <w:t>VI</w:t>
            </w:r>
          </w:p>
        </w:tc>
      </w:tr>
      <w:tr w:rsidR="00B368F6" w:rsidRPr="00855115" w14:paraId="39EED43E" w14:textId="77777777" w:rsidTr="00CE269F">
        <w:trPr>
          <w:trHeight w:val="60"/>
        </w:trPr>
        <w:tc>
          <w:tcPr>
            <w:tcW w:w="326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43B" w14:textId="77777777" w:rsidR="00B368F6" w:rsidRPr="00855115" w:rsidRDefault="00B368F6" w:rsidP="00CE269F">
            <w:pPr>
              <w:pStyle w:val="Tablebody"/>
            </w:pPr>
            <w:r w:rsidRPr="00855115">
              <w:t>United States of America</w:t>
            </w:r>
          </w:p>
        </w:tc>
        <w:tc>
          <w:tcPr>
            <w:tcW w:w="3266" w:type="dxa"/>
            <w:tcBorders>
              <w:top w:val="single" w:sz="6" w:space="0" w:color="000000"/>
              <w:left w:val="single" w:sz="6" w:space="0" w:color="000000"/>
              <w:bottom w:val="single" w:sz="4" w:space="0" w:color="000000"/>
              <w:right w:val="single" w:sz="6" w:space="0" w:color="000000"/>
            </w:tcBorders>
            <w:tcMar>
              <w:top w:w="80" w:type="dxa"/>
              <w:left w:w="737" w:type="dxa"/>
              <w:bottom w:w="80" w:type="dxa"/>
              <w:right w:w="80" w:type="dxa"/>
            </w:tcMar>
          </w:tcPr>
          <w:p w14:paraId="39EED43C" w14:textId="77777777" w:rsidR="00B368F6" w:rsidRPr="00855115" w:rsidRDefault="00B368F6" w:rsidP="00CE269F">
            <w:pPr>
              <w:pStyle w:val="Tablebody"/>
            </w:pPr>
            <w:r w:rsidRPr="00855115">
              <w:t>GISC Washington</w:t>
            </w:r>
          </w:p>
        </w:tc>
        <w:tc>
          <w:tcPr>
            <w:tcW w:w="326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43D" w14:textId="77777777" w:rsidR="00B368F6" w:rsidRPr="00855115" w:rsidRDefault="00B368F6" w:rsidP="00CE269F">
            <w:pPr>
              <w:pStyle w:val="Tablebodycentered"/>
            </w:pPr>
            <w:r w:rsidRPr="00855115">
              <w:t>IV</w:t>
            </w:r>
          </w:p>
        </w:tc>
      </w:tr>
    </w:tbl>
    <w:p w14:paraId="39EED43F" w14:textId="77777777" w:rsidR="00B368F6" w:rsidRPr="00855115" w:rsidRDefault="00B368F6" w:rsidP="00B368F6">
      <w:pPr>
        <w:pStyle w:val="Heading2NOToC"/>
        <w:sectPr w:rsidR="00B368F6" w:rsidRPr="00855115" w:rsidSect="00CE269F">
          <w:pgSz w:w="12240" w:h="15840"/>
          <w:pgMar w:top="1134" w:right="1134" w:bottom="1134" w:left="1134" w:header="709" w:footer="709" w:gutter="0"/>
          <w:cols w:space="708"/>
          <w:docGrid w:linePitch="360"/>
        </w:sectPr>
      </w:pPr>
    </w:p>
    <w:p w14:paraId="39EED440" w14:textId="64EEEF78" w:rsidR="00B368F6" w:rsidRPr="00855115" w:rsidRDefault="00B368F6" w:rsidP="00855115">
      <w:pPr>
        <w:pStyle w:val="TPSSection"/>
      </w:pPr>
      <w:r w:rsidRPr="00855115">
        <w:lastRenderedPageBreak/>
        <w:fldChar w:fldCharType="begin"/>
      </w:r>
      <w:r w:rsidR="00855115" w:rsidRPr="00855115">
        <w:instrText xml:space="preserve"> MACROBUTTON TPS_Section SECTION: Landscape page with header</w:instrText>
      </w:r>
      <w:r w:rsidR="00855115" w:rsidRPr="00855115">
        <w:rPr>
          <w:vanish/>
        </w:rPr>
        <w:fldChar w:fldCharType="begin"/>
      </w:r>
      <w:r w:rsidR="00855115" w:rsidRPr="00855115">
        <w:rPr>
          <w:vanish/>
        </w:rPr>
        <w:instrText>Name="Landscape page with header" ID="9C00F05F-C918-1E4A-8C96-55B781A3DEF4"</w:instrText>
      </w:r>
      <w:r w:rsidR="00855115" w:rsidRPr="00855115">
        <w:rPr>
          <w:vanish/>
        </w:rPr>
        <w:fldChar w:fldCharType="end"/>
      </w:r>
      <w:r w:rsidRPr="00855115">
        <w:fldChar w:fldCharType="end"/>
      </w:r>
    </w:p>
    <w:p w14:paraId="39EED441" w14:textId="084DCD50" w:rsidR="00B368F6" w:rsidRPr="00855115" w:rsidRDefault="00B368F6" w:rsidP="00855115">
      <w:pPr>
        <w:pStyle w:val="TPSSectionData"/>
      </w:pPr>
      <w:r w:rsidRPr="00855115">
        <w:fldChar w:fldCharType="begin"/>
      </w:r>
      <w:r w:rsidR="00855115" w:rsidRPr="00855115">
        <w:instrText xml:space="preserve"> MACROBUTTON TPS_SectionField Chapter title in running head: APPENDIX B. APPROVED WIS CENTRES</w:instrText>
      </w:r>
      <w:r w:rsidR="00855115" w:rsidRPr="00855115">
        <w:rPr>
          <w:vanish/>
        </w:rPr>
        <w:fldChar w:fldCharType="begin"/>
      </w:r>
      <w:r w:rsidR="00855115" w:rsidRPr="00855115">
        <w:rPr>
          <w:vanish/>
        </w:rPr>
        <w:instrText>Name="Chapter title in running head" Value="APPENDIX B. APPROVED WIS CENTRES"</w:instrText>
      </w:r>
      <w:r w:rsidR="00855115" w:rsidRPr="00855115">
        <w:rPr>
          <w:vanish/>
        </w:rPr>
        <w:fldChar w:fldCharType="end"/>
      </w:r>
      <w:r w:rsidRPr="00855115">
        <w:fldChar w:fldCharType="end"/>
      </w:r>
    </w:p>
    <w:p w14:paraId="39EED442" w14:textId="77777777" w:rsidR="00B368F6" w:rsidRPr="00855115" w:rsidRDefault="00B368F6" w:rsidP="00B368F6">
      <w:pPr>
        <w:pStyle w:val="Heading2NOToC"/>
      </w:pPr>
      <w:r w:rsidRPr="00855115">
        <w:t>2.</w:t>
      </w:r>
      <w:r w:rsidRPr="00855115">
        <w:tab/>
        <w:t>Data Collection or Production Centres</w:t>
      </w:r>
    </w:p>
    <w:p w14:paraId="39EED443" w14:textId="77777777" w:rsidR="00B368F6" w:rsidRPr="00855115" w:rsidRDefault="00B368F6" w:rsidP="00B368F6">
      <w:pPr>
        <w:pStyle w:val="Note"/>
      </w:pPr>
      <w:r w:rsidRPr="00855115">
        <w:t>Note:</w:t>
      </w:r>
      <w:r w:rsidRPr="00855115">
        <w:tab/>
        <w:t>Per Resolution 51 (Cg-XVI) – Designation of Centres of the WMO Information System, Data Collection or Production Centres (DCPCs) in this table that are marked with an asterisk were conditionally designated as WIS DCPCs, subject to their having demonstrated the pre-operational compliance requirements of CBS.</w:t>
      </w:r>
    </w:p>
    <w:p w14:paraId="39EED444" w14:textId="0CAFBC57" w:rsidR="00B368F6" w:rsidRPr="00855115" w:rsidRDefault="00B368F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BodyRows="107" FooterRows="0" KeepTableWidth="True" KeepWidths="True" KeepHAlign="True" KeepVAlign="True"</w:instrText>
      </w:r>
      <w:r w:rsidR="00855115" w:rsidRPr="00855115">
        <w:rPr>
          <w:vanish/>
        </w:rPr>
        <w:fldChar w:fldCharType="end"/>
      </w:r>
      <w:r w:rsidRPr="00855115">
        <w:fldChar w:fldCharType="end"/>
      </w:r>
    </w:p>
    <w:tbl>
      <w:tblPr>
        <w:tblW w:w="4981" w:type="pct"/>
        <w:tblInd w:w="80" w:type="dxa"/>
        <w:tblLayout w:type="fixed"/>
        <w:tblCellMar>
          <w:left w:w="0" w:type="dxa"/>
          <w:right w:w="0" w:type="dxa"/>
        </w:tblCellMar>
        <w:tblLook w:val="0000" w:firstRow="0" w:lastRow="0" w:firstColumn="0" w:lastColumn="0" w:noHBand="0" w:noVBand="0"/>
      </w:tblPr>
      <w:tblGrid>
        <w:gridCol w:w="1538"/>
        <w:gridCol w:w="3848"/>
        <w:gridCol w:w="643"/>
        <w:gridCol w:w="1960"/>
        <w:gridCol w:w="2503"/>
        <w:gridCol w:w="1715"/>
        <w:gridCol w:w="1473"/>
      </w:tblGrid>
      <w:tr w:rsidR="00B368F6" w:rsidRPr="00855115" w14:paraId="39EED44B" w14:textId="77777777" w:rsidTr="00CE269F">
        <w:trPr>
          <w:trHeight w:val="60"/>
          <w:tblHeader/>
        </w:trPr>
        <w:tc>
          <w:tcPr>
            <w:tcW w:w="153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5" w14:textId="77777777" w:rsidR="00B368F6" w:rsidRPr="00855115" w:rsidRDefault="00B368F6" w:rsidP="00CE269F">
            <w:pPr>
              <w:pStyle w:val="Tableheadertrackingminus10"/>
            </w:pPr>
            <w:r w:rsidRPr="00855115">
              <w:t>WMO Member or contributing organization</w:t>
            </w:r>
          </w:p>
        </w:tc>
        <w:tc>
          <w:tcPr>
            <w:tcW w:w="384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6" w14:textId="77777777" w:rsidR="00B368F6" w:rsidRPr="00855115" w:rsidRDefault="00B368F6" w:rsidP="00CE269F">
            <w:pPr>
              <w:pStyle w:val="Tableheadertrackingminus10"/>
            </w:pPr>
            <w:r w:rsidRPr="00855115">
              <w:t>Centre name</w:t>
            </w:r>
          </w:p>
        </w:tc>
        <w:tc>
          <w:tcPr>
            <w:tcW w:w="2603" w:type="dxa"/>
            <w:gridSpan w:val="2"/>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7" w14:textId="77777777" w:rsidR="00B368F6" w:rsidRPr="00855115" w:rsidRDefault="00B368F6" w:rsidP="00CE269F">
            <w:pPr>
              <w:pStyle w:val="Tableheadertrackingminus10"/>
            </w:pPr>
            <w:r w:rsidRPr="00855115">
              <w:t>Centre location region/city</w:t>
            </w:r>
          </w:p>
        </w:tc>
        <w:tc>
          <w:tcPr>
            <w:tcW w:w="250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8" w14:textId="77777777" w:rsidR="00B368F6" w:rsidRPr="00855115" w:rsidRDefault="00B368F6" w:rsidP="00CE269F">
            <w:pPr>
              <w:pStyle w:val="Tableheadertrackingminus10"/>
            </w:pPr>
            <w:r w:rsidRPr="00855115">
              <w:t>Function</w:t>
            </w:r>
          </w:p>
        </w:tc>
        <w:tc>
          <w:tcPr>
            <w:tcW w:w="171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9" w14:textId="77777777" w:rsidR="00B368F6" w:rsidRPr="00855115" w:rsidRDefault="00B368F6" w:rsidP="00CE269F">
            <w:pPr>
              <w:pStyle w:val="Tableheadertrackingminus10"/>
            </w:pPr>
            <w:r w:rsidRPr="00855115">
              <w:t>Technical commission/programme</w:t>
            </w:r>
          </w:p>
        </w:tc>
        <w:tc>
          <w:tcPr>
            <w:tcW w:w="147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44A" w14:textId="77777777" w:rsidR="00B368F6" w:rsidRPr="00855115" w:rsidRDefault="00B368F6" w:rsidP="00CE269F">
            <w:pPr>
              <w:pStyle w:val="Tableheadertrackingminus10"/>
            </w:pPr>
            <w:r w:rsidRPr="00855115">
              <w:t>GISC</w:t>
            </w:r>
          </w:p>
        </w:tc>
      </w:tr>
      <w:tr w:rsidR="00B368F6" w:rsidRPr="00855115" w14:paraId="39EED453" w14:textId="77777777" w:rsidTr="00CE269F">
        <w:trPr>
          <w:trHeight w:val="522"/>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4C" w14:textId="77777777" w:rsidR="00B368F6" w:rsidRPr="00855115" w:rsidRDefault="00B368F6" w:rsidP="00CE269F">
            <w:pPr>
              <w:pStyle w:val="Tablebodytrackingminus10"/>
            </w:pPr>
            <w:r w:rsidRPr="00855115">
              <w:t>Argentina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4D" w14:textId="77777777" w:rsidR="00B368F6" w:rsidRPr="00855115" w:rsidRDefault="00B368F6" w:rsidP="00CE269F">
            <w:pPr>
              <w:pStyle w:val="Tablebodytrackingminus10"/>
            </w:pPr>
            <w:r w:rsidRPr="00855115">
              <w:t>Volcanic Ash Advisory Centre (VAAC)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4E" w14:textId="77777777" w:rsidR="00B368F6" w:rsidRPr="00855115" w:rsidRDefault="00B368F6" w:rsidP="00CE269F">
            <w:pPr>
              <w:pStyle w:val="Tablebodytrackingminus10"/>
            </w:pPr>
            <w:r w:rsidRPr="00855115">
              <w:t>III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4F" w14:textId="77777777" w:rsidR="00B368F6" w:rsidRPr="00855115" w:rsidRDefault="00B368F6" w:rsidP="00CE269F">
            <w:pPr>
              <w:pStyle w:val="Tablebodytrackingminus10"/>
            </w:pPr>
            <w:r w:rsidRPr="00855115">
              <w:t xml:space="preserve"> Buenos Aires</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0" w14:textId="77777777" w:rsidR="00B368F6" w:rsidRPr="00855115" w:rsidRDefault="00B368F6" w:rsidP="00CE269F">
            <w:pPr>
              <w:pStyle w:val="Tablebodytrackingminus10"/>
            </w:pPr>
            <w:r w:rsidRPr="00855115">
              <w:t>VAAC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1"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2" w14:textId="77777777" w:rsidR="00B368F6" w:rsidRPr="00855115" w:rsidRDefault="00B368F6" w:rsidP="00CE269F">
            <w:pPr>
              <w:pStyle w:val="Tablebodytrackingminus10"/>
            </w:pPr>
            <w:r w:rsidRPr="00855115">
              <w:t>Brasilia</w:t>
            </w:r>
          </w:p>
        </w:tc>
      </w:tr>
      <w:tr w:rsidR="00B368F6" w:rsidRPr="00855115" w14:paraId="39EED45B" w14:textId="77777777" w:rsidTr="00CE269F">
        <w:trPr>
          <w:trHeight w:val="522"/>
          <w:tblHeader/>
        </w:trPr>
        <w:tc>
          <w:tcPr>
            <w:tcW w:w="1539" w:type="dxa"/>
            <w:vMerge/>
            <w:tcBorders>
              <w:top w:val="single" w:sz="6" w:space="0" w:color="000000"/>
              <w:left w:val="single" w:sz="6" w:space="0" w:color="000000"/>
              <w:bottom w:val="single" w:sz="6" w:space="0" w:color="000000"/>
              <w:right w:val="single" w:sz="6" w:space="0" w:color="000000"/>
            </w:tcBorders>
          </w:tcPr>
          <w:p w14:paraId="39EED45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5" w14:textId="77777777" w:rsidR="00B368F6" w:rsidRPr="00855115" w:rsidRDefault="00B368F6" w:rsidP="00CE269F">
            <w:pPr>
              <w:pStyle w:val="Tablebodytrackingminus10"/>
            </w:pPr>
            <w:r w:rsidRPr="00855115">
              <w:t>Regional Telecommunication Hub (RTH)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6" w14:textId="77777777" w:rsidR="00B368F6" w:rsidRPr="00855115" w:rsidRDefault="00B368F6" w:rsidP="00CE269F">
            <w:pPr>
              <w:pStyle w:val="Tablebodytrackingminus10"/>
            </w:pPr>
            <w:r w:rsidRPr="00855115">
              <w:t>III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7" w14:textId="77777777" w:rsidR="00B368F6" w:rsidRPr="00855115" w:rsidRDefault="00B368F6" w:rsidP="00CE269F">
            <w:pPr>
              <w:pStyle w:val="Tablebodytrackingminus10"/>
            </w:pPr>
            <w:r w:rsidRPr="00855115">
              <w:t>Buenos Aires</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A" w14:textId="77777777" w:rsidR="00B368F6" w:rsidRPr="00855115" w:rsidRDefault="00B368F6" w:rsidP="00CE269F">
            <w:pPr>
              <w:pStyle w:val="Tablebodytrackingminus10"/>
            </w:pPr>
            <w:r w:rsidRPr="00855115">
              <w:t>Brasilia</w:t>
            </w:r>
          </w:p>
        </w:tc>
      </w:tr>
      <w:tr w:rsidR="00B368F6" w:rsidRPr="00855115" w14:paraId="39EED463" w14:textId="77777777" w:rsidTr="00CE269F">
        <w:trPr>
          <w:trHeight w:val="522"/>
          <w:tblHeader/>
        </w:trPr>
        <w:tc>
          <w:tcPr>
            <w:tcW w:w="1539" w:type="dxa"/>
            <w:vMerge/>
            <w:tcBorders>
              <w:top w:val="single" w:sz="6" w:space="0" w:color="000000"/>
              <w:left w:val="single" w:sz="6" w:space="0" w:color="000000"/>
              <w:bottom w:val="single" w:sz="6" w:space="0" w:color="000000"/>
              <w:right w:val="single" w:sz="6" w:space="0" w:color="000000"/>
            </w:tcBorders>
          </w:tcPr>
          <w:p w14:paraId="39EED45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D" w14:textId="77777777" w:rsidR="00B368F6" w:rsidRPr="00855115" w:rsidRDefault="00B368F6" w:rsidP="00CE269F">
            <w:pPr>
              <w:pStyle w:val="Tablebodytrackingminus10"/>
            </w:pPr>
            <w:r w:rsidRPr="00855115">
              <w:t>Regional Specialized Meteorological Centre (RSMC)-Geographical</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E" w14:textId="77777777" w:rsidR="00B368F6" w:rsidRPr="00855115" w:rsidRDefault="00B368F6" w:rsidP="00CE269F">
            <w:pPr>
              <w:pStyle w:val="Tablebodytrackingminus10"/>
            </w:pPr>
            <w:r w:rsidRPr="00855115">
              <w:t>III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5F" w14:textId="77777777" w:rsidR="00B368F6" w:rsidRPr="00855115" w:rsidRDefault="00B368F6" w:rsidP="00CE269F">
            <w:pPr>
              <w:pStyle w:val="Tablebodytrackingminus10"/>
            </w:pPr>
            <w:r w:rsidRPr="00855115">
              <w:t>Buenos Aires</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0"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2" w14:textId="77777777" w:rsidR="00B368F6" w:rsidRPr="00855115" w:rsidRDefault="00B368F6" w:rsidP="00CE269F">
            <w:pPr>
              <w:pStyle w:val="Tablebodytrackingminus10"/>
            </w:pPr>
            <w:r w:rsidRPr="00855115">
              <w:t>Brasilia</w:t>
            </w:r>
          </w:p>
        </w:tc>
      </w:tr>
      <w:tr w:rsidR="00B368F6" w:rsidRPr="00855115" w14:paraId="39EED46B" w14:textId="77777777" w:rsidTr="00CE269F">
        <w:trPr>
          <w:trHeight w:val="522"/>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4" w14:textId="77777777" w:rsidR="00B368F6" w:rsidRPr="00855115" w:rsidRDefault="00B368F6" w:rsidP="00CE269F">
            <w:pPr>
              <w:pStyle w:val="Tablebodytrackingminus10"/>
            </w:pPr>
            <w:r w:rsidRPr="00855115">
              <w:t>Australia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5" w14:textId="77777777" w:rsidR="00B368F6" w:rsidRPr="00855115" w:rsidRDefault="00B368F6" w:rsidP="00CE269F">
            <w:pPr>
              <w:pStyle w:val="Tablebodytrackingminus10"/>
            </w:pPr>
            <w:r w:rsidRPr="00855115">
              <w:t>IPS (Ionospheric Prediction Service)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7" w14:textId="77777777" w:rsidR="00B368F6" w:rsidRPr="00855115" w:rsidRDefault="00B368F6" w:rsidP="00CE269F">
            <w:pPr>
              <w:pStyle w:val="Tablebodytrackingminus10"/>
            </w:pPr>
            <w:r w:rsidRPr="00855115">
              <w:t>Sydney</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8" w14:textId="77777777" w:rsidR="00B368F6" w:rsidRPr="00855115" w:rsidRDefault="00B368F6" w:rsidP="00CE269F">
            <w:pPr>
              <w:pStyle w:val="Tablebodytrackingminus10"/>
            </w:pPr>
            <w:r w:rsidRPr="00855115">
              <w:t>IPS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A" w14:textId="77777777" w:rsidR="00B368F6" w:rsidRPr="00855115" w:rsidRDefault="00B368F6" w:rsidP="00CE269F">
            <w:pPr>
              <w:pStyle w:val="Tablebodytrackingminus10"/>
            </w:pPr>
            <w:r w:rsidRPr="00855115">
              <w:t>Melbourne</w:t>
            </w:r>
          </w:p>
        </w:tc>
      </w:tr>
      <w:tr w:rsidR="00B368F6" w:rsidRPr="00855115" w14:paraId="39EED47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6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D" w14:textId="77777777" w:rsidR="00B368F6" w:rsidRPr="00855115" w:rsidRDefault="00B368F6" w:rsidP="00CE269F">
            <w:pPr>
              <w:pStyle w:val="Tablebodytrackingminus10"/>
            </w:pPr>
            <w:r w:rsidRPr="00855115">
              <w:t>National Climate Centre (NCC)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6F" w14:textId="77777777" w:rsidR="00B368F6" w:rsidRPr="00855115" w:rsidRDefault="00B368F6" w:rsidP="00CE269F">
            <w:pPr>
              <w:pStyle w:val="Tablebodytrackingminus10"/>
            </w:pPr>
            <w:r w:rsidRPr="00855115">
              <w:t>Melbourne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0" w14:textId="77777777" w:rsidR="00B368F6" w:rsidRPr="00855115" w:rsidRDefault="00B368F6" w:rsidP="00CE269F">
            <w:pPr>
              <w:pStyle w:val="Tablebodytrackingminus10"/>
            </w:pPr>
            <w:r w:rsidRPr="00855115">
              <w:t>NCC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2" w14:textId="77777777" w:rsidR="00B368F6" w:rsidRPr="00855115" w:rsidRDefault="00B368F6" w:rsidP="00CE269F">
            <w:pPr>
              <w:pStyle w:val="Tablebodytrackingminus10"/>
            </w:pPr>
            <w:r w:rsidRPr="00855115">
              <w:t>Melbourne</w:t>
            </w:r>
          </w:p>
        </w:tc>
      </w:tr>
      <w:tr w:rsidR="00B368F6" w:rsidRPr="00855115" w14:paraId="39EED47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7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5" w14:textId="77777777" w:rsidR="00B368F6" w:rsidRPr="00855115" w:rsidRDefault="00B368F6" w:rsidP="00CE269F">
            <w:pPr>
              <w:pStyle w:val="Tablebodytrackingminus10"/>
            </w:pPr>
            <w:r w:rsidRPr="00855115">
              <w:t>RSMC Darwin</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7" w14:textId="77777777" w:rsidR="00B368F6" w:rsidRPr="00855115" w:rsidRDefault="00B368F6" w:rsidP="00CE269F">
            <w:pPr>
              <w:pStyle w:val="Tablebodytrackingminus10"/>
            </w:pPr>
            <w:r w:rsidRPr="00855115">
              <w:t>Darwin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8"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A" w14:textId="77777777" w:rsidR="00B368F6" w:rsidRPr="00855115" w:rsidRDefault="00B368F6" w:rsidP="00CE269F">
            <w:pPr>
              <w:pStyle w:val="Tablebodytrackingminus10"/>
            </w:pPr>
            <w:r w:rsidRPr="00855115">
              <w:t>Melbourne</w:t>
            </w:r>
          </w:p>
        </w:tc>
      </w:tr>
      <w:tr w:rsidR="00B368F6" w:rsidRPr="00855115" w14:paraId="39EED48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7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D" w14:textId="77777777" w:rsidR="00B368F6" w:rsidRPr="00855115" w:rsidRDefault="00B368F6" w:rsidP="00CE269F">
            <w:pPr>
              <w:pStyle w:val="Tablebodytrackingminus10"/>
            </w:pPr>
            <w:r w:rsidRPr="00855115">
              <w:t>World Meteorological Centre (WMC) Melbourne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7F" w14:textId="77777777" w:rsidR="00B368F6" w:rsidRPr="00855115" w:rsidRDefault="00B368F6" w:rsidP="00CE269F">
            <w:pPr>
              <w:pStyle w:val="Tablebodytrackingminus10"/>
            </w:pPr>
            <w:r w:rsidRPr="00855115">
              <w:t>Melbourne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2" w14:textId="77777777" w:rsidR="00B368F6" w:rsidRPr="00855115" w:rsidRDefault="00B368F6" w:rsidP="00CE269F">
            <w:pPr>
              <w:pStyle w:val="Tablebodytrackingminus10"/>
            </w:pPr>
            <w:r w:rsidRPr="00855115">
              <w:t>Melbourne</w:t>
            </w:r>
          </w:p>
        </w:tc>
      </w:tr>
      <w:tr w:rsidR="00B368F6" w:rsidRPr="00855115" w14:paraId="39EED48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8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5" w14:textId="77777777" w:rsidR="00B368F6" w:rsidRPr="00855115" w:rsidRDefault="00B368F6" w:rsidP="00CE269F">
            <w:pPr>
              <w:pStyle w:val="Tablebodytrackingminus10"/>
            </w:pPr>
            <w:r w:rsidRPr="00855115">
              <w:t>Joint Australian Tsunami Warning Centre (JATWC)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7" w14:textId="77777777" w:rsidR="00B368F6" w:rsidRPr="00855115" w:rsidRDefault="00B368F6" w:rsidP="00CE269F">
            <w:pPr>
              <w:pStyle w:val="Tablebodytrackingminus10"/>
            </w:pPr>
            <w:r w:rsidRPr="00855115">
              <w:t>Melbourne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8" w14:textId="77777777" w:rsidR="00B368F6" w:rsidRPr="00855115" w:rsidRDefault="00B368F6" w:rsidP="00CE269F">
            <w:pPr>
              <w:pStyle w:val="Tablebodytrackingminus10"/>
            </w:pPr>
            <w:r w:rsidRPr="00855115">
              <w:t>Tsunami Warning System (TWS)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9"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A" w14:textId="77777777" w:rsidR="00B368F6" w:rsidRPr="00855115" w:rsidRDefault="00B368F6" w:rsidP="00CE269F">
            <w:pPr>
              <w:pStyle w:val="Tablebodytrackingminus10"/>
            </w:pPr>
            <w:r w:rsidRPr="00855115">
              <w:t>Melbourne</w:t>
            </w:r>
          </w:p>
        </w:tc>
      </w:tr>
      <w:tr w:rsidR="00B368F6" w:rsidRPr="00855115" w14:paraId="39EED49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C" w14:textId="77777777" w:rsidR="00B368F6" w:rsidRPr="00855115" w:rsidRDefault="00B368F6" w:rsidP="00CE269F">
            <w:pPr>
              <w:pStyle w:val="Tablebodytrackingminus10"/>
            </w:pPr>
            <w:r w:rsidRPr="00855115">
              <w:t>Austria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D"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8F" w14:textId="77777777" w:rsidR="00B368F6" w:rsidRPr="00855115" w:rsidRDefault="00B368F6" w:rsidP="00CE269F">
            <w:pPr>
              <w:pStyle w:val="Tablebodytrackingminus10"/>
            </w:pPr>
            <w:r w:rsidRPr="00855115">
              <w:t>Vienna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2" w14:textId="77777777" w:rsidR="00B368F6" w:rsidRPr="00855115" w:rsidRDefault="00B368F6" w:rsidP="00CE269F">
            <w:pPr>
              <w:pStyle w:val="Tablebodytrackingminus10"/>
            </w:pPr>
            <w:r w:rsidRPr="00855115">
              <w:t>Offenbach</w:t>
            </w:r>
          </w:p>
        </w:tc>
      </w:tr>
      <w:tr w:rsidR="00B368F6" w:rsidRPr="00855115" w14:paraId="39EED49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4" w14:textId="77777777" w:rsidR="00B368F6" w:rsidRPr="00855115" w:rsidRDefault="00B368F6" w:rsidP="00CE269F">
            <w:pPr>
              <w:pStyle w:val="Tablebodytrackingminus10"/>
            </w:pPr>
            <w:r w:rsidRPr="00855115">
              <w:t>Brazil</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6" w14:textId="77777777" w:rsidR="00B368F6" w:rsidRPr="00855115" w:rsidRDefault="00B368F6" w:rsidP="00CE269F">
            <w:pPr>
              <w:pStyle w:val="Tablebodytrackingminus10"/>
            </w:pPr>
            <w:r w:rsidRPr="00855115">
              <w:t>III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7" w14:textId="77777777" w:rsidR="00B368F6" w:rsidRPr="00855115" w:rsidRDefault="00B368F6" w:rsidP="00CE269F">
            <w:pPr>
              <w:pStyle w:val="Tablebodytrackingminus10"/>
            </w:pPr>
            <w:r w:rsidRPr="00855115">
              <w:t>Brasilia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A" w14:textId="77777777" w:rsidR="00B368F6" w:rsidRPr="00855115" w:rsidRDefault="00B368F6" w:rsidP="00CE269F">
            <w:pPr>
              <w:pStyle w:val="Tablebodytrackingminus10"/>
            </w:pPr>
            <w:r w:rsidRPr="00855115">
              <w:t>Brasilia</w:t>
            </w:r>
          </w:p>
        </w:tc>
      </w:tr>
      <w:tr w:rsidR="00B368F6" w:rsidRPr="00855115" w14:paraId="39EED4A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C" w14:textId="77777777" w:rsidR="00B368F6" w:rsidRPr="00855115" w:rsidRDefault="00B368F6" w:rsidP="00CE269F">
            <w:pPr>
              <w:pStyle w:val="Tablebodytrackingminus10"/>
            </w:pPr>
            <w:r w:rsidRPr="00855115">
              <w:lastRenderedPageBreak/>
              <w:t>Bulgaria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D"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9F" w14:textId="77777777" w:rsidR="00B368F6" w:rsidRPr="00855115" w:rsidRDefault="00B368F6" w:rsidP="00CE269F">
            <w:pPr>
              <w:pStyle w:val="Tablebodytrackingminus10"/>
            </w:pPr>
            <w:r w:rsidRPr="00855115">
              <w:t>Sofia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2" w14:textId="77777777" w:rsidR="00B368F6" w:rsidRPr="00855115" w:rsidRDefault="00B368F6" w:rsidP="00CE269F">
            <w:pPr>
              <w:pStyle w:val="Tablebodytrackingminus10"/>
            </w:pPr>
            <w:r w:rsidRPr="00855115">
              <w:t>Offenbach</w:t>
            </w:r>
          </w:p>
        </w:tc>
      </w:tr>
      <w:tr w:rsidR="00B368F6" w:rsidRPr="00855115" w14:paraId="39EED4A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4" w14:textId="77777777" w:rsidR="00B368F6" w:rsidRPr="00855115" w:rsidRDefault="00B368F6" w:rsidP="00CE269F">
            <w:pPr>
              <w:pStyle w:val="Tablebodytrackingminus10"/>
            </w:pPr>
            <w:r w:rsidRPr="00855115">
              <w:t>Canada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5" w14:textId="77777777" w:rsidR="00B368F6" w:rsidRPr="00855115" w:rsidRDefault="00B368F6" w:rsidP="00CE269F">
            <w:pPr>
              <w:pStyle w:val="Tablebodytrackingminus10"/>
            </w:pPr>
            <w:r w:rsidRPr="00855115">
              <w:t xml:space="preserve">RSMC Montreal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6"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7" w14:textId="77777777" w:rsidR="00B368F6" w:rsidRPr="00855115" w:rsidRDefault="00B368F6" w:rsidP="00CE269F">
            <w:pPr>
              <w:pStyle w:val="Tablebodytrackingminus10"/>
            </w:pPr>
            <w:r w:rsidRPr="00855115">
              <w:t>Montreal</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8" w14:textId="77777777" w:rsidR="00B368F6" w:rsidRPr="00855115" w:rsidRDefault="00B368F6" w:rsidP="00CE269F">
            <w:pPr>
              <w:pStyle w:val="Tablebodytrackingminus10"/>
            </w:pPr>
            <w:r w:rsidRPr="00855115">
              <w:t>RSMC–Activity– atmospheric transport modelling (ATM)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A" w14:textId="77777777" w:rsidR="00B368F6" w:rsidRPr="00855115" w:rsidRDefault="00B368F6" w:rsidP="00CE269F">
            <w:pPr>
              <w:pStyle w:val="Tablebodytrackingminus10"/>
            </w:pPr>
            <w:r w:rsidRPr="00855115">
              <w:t>Washington</w:t>
            </w:r>
          </w:p>
        </w:tc>
      </w:tr>
      <w:tr w:rsidR="00B368F6" w:rsidRPr="00855115" w14:paraId="39EED4B3"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C" w14:textId="77777777" w:rsidR="00B368F6" w:rsidRPr="00855115" w:rsidRDefault="00B368F6" w:rsidP="00CE269F">
            <w:pPr>
              <w:pStyle w:val="Tablebodytrackingminus10"/>
            </w:pPr>
            <w:r w:rsidRPr="00855115">
              <w:t>China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D" w14:textId="77777777" w:rsidR="00B368F6" w:rsidRPr="00855115" w:rsidRDefault="00B368F6" w:rsidP="00CE269F">
            <w:pPr>
              <w:pStyle w:val="Tablebodytrackingminus10"/>
            </w:pPr>
            <w:r w:rsidRPr="00855115">
              <w:t>Beijing NCC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AF" w14:textId="77777777" w:rsidR="00B368F6" w:rsidRPr="00855115" w:rsidRDefault="00B368F6" w:rsidP="00CE269F">
            <w:pPr>
              <w:pStyle w:val="Tablebodytrackingminus10"/>
            </w:pPr>
            <w:r w:rsidRPr="00855115">
              <w:t>Beijing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0" w14:textId="77777777" w:rsidR="00B368F6" w:rsidRPr="00855115" w:rsidRDefault="00B368F6" w:rsidP="00CE269F">
            <w:pPr>
              <w:pStyle w:val="Tablebodytrackingminus10"/>
            </w:pPr>
            <w:r w:rsidRPr="00855115">
              <w:t>Regional Climate Centre (RCC)-RA II</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2" w14:textId="77777777" w:rsidR="00B368F6" w:rsidRPr="00855115" w:rsidRDefault="00B368F6" w:rsidP="00CE269F">
            <w:pPr>
              <w:pStyle w:val="Tablebodytrackingminus10"/>
            </w:pPr>
            <w:r w:rsidRPr="00855115">
              <w:t>Beijing</w:t>
            </w:r>
          </w:p>
        </w:tc>
      </w:tr>
      <w:tr w:rsidR="00B368F6" w:rsidRPr="00855115" w14:paraId="39EED4B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B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5" w14:textId="77777777" w:rsidR="00B368F6" w:rsidRPr="009F3ACE" w:rsidRDefault="00B368F6" w:rsidP="00CE269F">
            <w:pPr>
              <w:pStyle w:val="Tablebodytrackingminus10"/>
              <w:rPr>
                <w:lang w:val="fr-FR"/>
              </w:rPr>
            </w:pPr>
            <w:r w:rsidRPr="009F3ACE">
              <w:rPr>
                <w:lang w:val="fr-FR"/>
              </w:rPr>
              <w:t>National Satellite Meteorological Centre (NSMC)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7" w14:textId="77777777" w:rsidR="00B368F6" w:rsidRPr="00855115" w:rsidRDefault="00B368F6" w:rsidP="00CE269F">
            <w:pPr>
              <w:pStyle w:val="Tablebodytrackingminus10"/>
            </w:pPr>
            <w:r w:rsidRPr="00855115">
              <w:t>Beijing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8" w14:textId="77777777" w:rsidR="00B368F6" w:rsidRPr="00855115" w:rsidRDefault="00B368F6" w:rsidP="00CE269F">
            <w:pPr>
              <w:pStyle w:val="Tablebodytrackingminus10"/>
            </w:pPr>
            <w:r w:rsidRPr="00855115">
              <w:t>NSMC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A" w14:textId="77777777" w:rsidR="00B368F6" w:rsidRPr="00855115" w:rsidRDefault="00B368F6" w:rsidP="00CE269F">
            <w:pPr>
              <w:pStyle w:val="Tablebodytrackingminus10"/>
            </w:pPr>
            <w:r w:rsidRPr="00855115">
              <w:t>Beijing</w:t>
            </w:r>
          </w:p>
        </w:tc>
      </w:tr>
      <w:tr w:rsidR="00B368F6" w:rsidRPr="00855115" w14:paraId="39EED4C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B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D" w14:textId="77777777" w:rsidR="00B368F6" w:rsidRPr="00855115" w:rsidRDefault="00B368F6" w:rsidP="00CE269F">
            <w:pPr>
              <w:pStyle w:val="Tablebodytrackingminus10"/>
            </w:pPr>
            <w:r w:rsidRPr="00855115">
              <w:t>RSMC–Geographical Beijing (NMC)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BF" w14:textId="77777777" w:rsidR="00B368F6" w:rsidRPr="00855115" w:rsidRDefault="00B368F6" w:rsidP="00CE269F">
            <w:pPr>
              <w:pStyle w:val="Tablebodytrackingminus10"/>
            </w:pPr>
            <w:r w:rsidRPr="00855115">
              <w:t>Beijing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0" w14:textId="77777777" w:rsidR="00B368F6" w:rsidRPr="00855115" w:rsidRDefault="00B368F6" w:rsidP="00CE269F">
            <w:pPr>
              <w:pStyle w:val="Tablebodytrackingminus10"/>
            </w:pPr>
            <w:r w:rsidRPr="00855115">
              <w:t xml:space="preserve">RSMC–Geographical </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2" w14:textId="77777777" w:rsidR="00B368F6" w:rsidRPr="00855115" w:rsidRDefault="00B368F6" w:rsidP="00CE269F">
            <w:pPr>
              <w:pStyle w:val="Tablebodytrackingminus10"/>
            </w:pPr>
            <w:r w:rsidRPr="00855115">
              <w:t>Beijing</w:t>
            </w:r>
          </w:p>
        </w:tc>
      </w:tr>
      <w:tr w:rsidR="00B368F6" w:rsidRPr="00855115" w14:paraId="39EED4C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C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5" w14:textId="77777777" w:rsidR="00B368F6" w:rsidRPr="00855115" w:rsidRDefault="00B368F6" w:rsidP="00CE269F">
            <w:pPr>
              <w:pStyle w:val="Tablebodytrackingminus10"/>
            </w:pPr>
            <w:r w:rsidRPr="00855115">
              <w:t xml:space="preserve">RSMC–Activity–ATM (NMC)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7" w14:textId="77777777" w:rsidR="00B368F6" w:rsidRPr="00855115" w:rsidRDefault="00B368F6" w:rsidP="00CE269F">
            <w:pPr>
              <w:pStyle w:val="Tablebodytrackingminus10"/>
            </w:pPr>
            <w:r w:rsidRPr="00855115">
              <w:t>Beijing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8" w14:textId="77777777" w:rsidR="00B368F6" w:rsidRPr="00855115" w:rsidRDefault="00B368F6" w:rsidP="00CE269F">
            <w:pPr>
              <w:pStyle w:val="Tablebodytrackingminus10"/>
            </w:pPr>
            <w:r w:rsidRPr="00855115">
              <w:t>RSMC–Activity– 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A" w14:textId="77777777" w:rsidR="00B368F6" w:rsidRPr="00855115" w:rsidRDefault="00B368F6" w:rsidP="00CE269F">
            <w:pPr>
              <w:pStyle w:val="Tablebodytrackingminus10"/>
            </w:pPr>
            <w:r w:rsidRPr="00855115">
              <w:t>Beijing</w:t>
            </w:r>
          </w:p>
        </w:tc>
      </w:tr>
      <w:tr w:rsidR="00B368F6" w:rsidRPr="00855115" w14:paraId="39EED4D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4C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D" w14:textId="77777777" w:rsidR="00B368F6" w:rsidRPr="00855115" w:rsidRDefault="00B368F6" w:rsidP="00CE269F">
            <w:pPr>
              <w:pStyle w:val="Tablebodytrackingminus10"/>
            </w:pPr>
            <w:r w:rsidRPr="00855115">
              <w:t xml:space="preserve">RTH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CF" w14:textId="77777777" w:rsidR="00B368F6" w:rsidRPr="00855115" w:rsidRDefault="00B368F6" w:rsidP="00CE269F">
            <w:pPr>
              <w:pStyle w:val="Tablebodytrackingminus10"/>
            </w:pPr>
            <w:r w:rsidRPr="00855115">
              <w:t>Beijing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2" w14:textId="77777777" w:rsidR="00B368F6" w:rsidRPr="00855115" w:rsidRDefault="00B368F6" w:rsidP="00CE269F">
            <w:pPr>
              <w:pStyle w:val="Tablebodytrackingminus10"/>
            </w:pPr>
            <w:r w:rsidRPr="00855115">
              <w:t>Beijing</w:t>
            </w:r>
          </w:p>
        </w:tc>
      </w:tr>
      <w:tr w:rsidR="00B368F6" w:rsidRPr="00855115" w14:paraId="39EED4D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4" w14:textId="77777777" w:rsidR="00B368F6" w:rsidRPr="00855115" w:rsidRDefault="00B368F6" w:rsidP="00CE269F">
            <w:pPr>
              <w:pStyle w:val="Tablebodytrackingminus10"/>
            </w:pPr>
            <w:r w:rsidRPr="00855115">
              <w:t>Croatia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5" w14:textId="77777777" w:rsidR="00B368F6" w:rsidRPr="00855115" w:rsidRDefault="00B368F6" w:rsidP="00CE269F">
            <w:pPr>
              <w:pStyle w:val="Tablebodytrackingminus10"/>
            </w:pPr>
            <w:r w:rsidRPr="00855115">
              <w:t>Marine Meteorology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7" w14:textId="77777777" w:rsidR="00B368F6" w:rsidRPr="00855115" w:rsidRDefault="00B368F6" w:rsidP="00CE269F">
            <w:pPr>
              <w:pStyle w:val="Tablebodytrackingminus10"/>
            </w:pPr>
            <w:r w:rsidRPr="00855115">
              <w:t>Zagreb</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8" w14:textId="77777777" w:rsidR="00B368F6" w:rsidRPr="00855115" w:rsidRDefault="00B368F6" w:rsidP="00CE269F">
            <w:pPr>
              <w:pStyle w:val="Tablebodytrackingminus10"/>
            </w:pPr>
            <w:r w:rsidRPr="00855115">
              <w:t>Marine Meteorology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9"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A" w14:textId="77777777" w:rsidR="00B368F6" w:rsidRPr="00855115" w:rsidRDefault="00B368F6" w:rsidP="00CE269F">
            <w:pPr>
              <w:pStyle w:val="Tablebodytrackingminus10"/>
            </w:pPr>
            <w:r w:rsidRPr="00855115">
              <w:t>Offenbach</w:t>
            </w:r>
          </w:p>
        </w:tc>
      </w:tr>
      <w:tr w:rsidR="00B368F6" w:rsidRPr="00855115" w14:paraId="39EED4E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C" w14:textId="77777777" w:rsidR="00B368F6" w:rsidRPr="00855115" w:rsidRDefault="00B368F6" w:rsidP="00CE269F">
            <w:pPr>
              <w:pStyle w:val="Tablebodytrackingminus10"/>
            </w:pPr>
            <w:r w:rsidRPr="00855115">
              <w:t>Czechia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D"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DF" w14:textId="77777777" w:rsidR="00B368F6" w:rsidRPr="00855115" w:rsidRDefault="00B368F6" w:rsidP="00CE269F">
            <w:pPr>
              <w:pStyle w:val="Tablebodytrackingminus10"/>
            </w:pPr>
            <w:r w:rsidRPr="00855115">
              <w:t>Prague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2" w14:textId="77777777" w:rsidR="00B368F6" w:rsidRPr="00855115" w:rsidRDefault="00B368F6" w:rsidP="00CE269F">
            <w:pPr>
              <w:pStyle w:val="Tablebodytrackingminus10"/>
            </w:pPr>
            <w:r w:rsidRPr="00855115">
              <w:t>Offenbach</w:t>
            </w:r>
          </w:p>
        </w:tc>
      </w:tr>
      <w:tr w:rsidR="00B368F6" w:rsidRPr="00855115" w14:paraId="39EED4E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4" w14:textId="77777777" w:rsidR="00B368F6" w:rsidRPr="00855115" w:rsidRDefault="00B368F6" w:rsidP="00CE269F">
            <w:pPr>
              <w:pStyle w:val="Tablebodytrackingminus10"/>
            </w:pPr>
            <w:r w:rsidRPr="00855115">
              <w:t>ECMWF</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5" w14:textId="77777777" w:rsidR="00B368F6" w:rsidRPr="00855115" w:rsidRDefault="00B368F6" w:rsidP="00CE269F">
            <w:pPr>
              <w:pStyle w:val="Tablebodytrackingminus10"/>
            </w:pPr>
            <w:r w:rsidRPr="00855115">
              <w:t>European Centre for Medium-Range Weather Forecasts (ECMWF)</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7" w14:textId="77777777" w:rsidR="00B368F6" w:rsidRPr="00855115" w:rsidRDefault="00B368F6" w:rsidP="00CE269F">
            <w:pPr>
              <w:pStyle w:val="Tablebodytrackingminus10"/>
            </w:pPr>
            <w:r w:rsidRPr="00855115">
              <w:t>Reading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8" w14:textId="77777777" w:rsidR="00B368F6" w:rsidRPr="00855115" w:rsidRDefault="00B368F6" w:rsidP="00CE269F">
            <w:pPr>
              <w:pStyle w:val="Tablebodytrackingminus10"/>
            </w:pPr>
            <w:r w:rsidRPr="00855115">
              <w:t>RSMC–Activity–Medium-Range-Forecasting</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A" w14:textId="77777777" w:rsidR="00B368F6" w:rsidRPr="00855115" w:rsidRDefault="00B368F6" w:rsidP="00CE269F">
            <w:pPr>
              <w:pStyle w:val="Tablebodytrackingminus10"/>
            </w:pPr>
            <w:r w:rsidRPr="00855115">
              <w:t>Exeter</w:t>
            </w:r>
          </w:p>
        </w:tc>
      </w:tr>
      <w:tr w:rsidR="00B368F6" w:rsidRPr="00855115" w14:paraId="39EED4F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C" w14:textId="77777777" w:rsidR="00B368F6" w:rsidRPr="00855115" w:rsidRDefault="00B368F6" w:rsidP="00CE269F">
            <w:pPr>
              <w:pStyle w:val="Tablebodytrackingminus10"/>
            </w:pPr>
            <w:r w:rsidRPr="00855115">
              <w:t>EUMETSAT</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D" w14:textId="77777777" w:rsidR="00B368F6" w:rsidRPr="00855115" w:rsidRDefault="00B368F6" w:rsidP="00CE269F">
            <w:pPr>
              <w:pStyle w:val="Tablebodytrackingminus10"/>
            </w:pPr>
            <w:r w:rsidRPr="00855115">
              <w:t>European Organization for the Exploitation of Meteorological Satellites (EUMETSAT)</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EF" w14:textId="77777777" w:rsidR="00B368F6" w:rsidRPr="00855115" w:rsidRDefault="00B368F6" w:rsidP="00CE269F">
            <w:pPr>
              <w:pStyle w:val="Tablebodytrackingminus10"/>
            </w:pPr>
            <w:r w:rsidRPr="00855115">
              <w:t>Darmstadt, Germany</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0" w14:textId="77777777" w:rsidR="00B368F6" w:rsidRPr="00855115" w:rsidRDefault="00B368F6" w:rsidP="00CE269F">
            <w:pPr>
              <w:pStyle w:val="Tablebodytrackingminus10"/>
            </w:pPr>
            <w:r w:rsidRPr="00855115">
              <w:t>Satellite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2" w14:textId="77777777" w:rsidR="00B368F6" w:rsidRPr="00855115" w:rsidRDefault="00B368F6" w:rsidP="00CE269F">
            <w:pPr>
              <w:pStyle w:val="Tablebodytrackingminus10"/>
            </w:pPr>
            <w:r w:rsidRPr="00855115">
              <w:t>Offenbach</w:t>
            </w:r>
          </w:p>
        </w:tc>
      </w:tr>
      <w:tr w:rsidR="00B368F6" w:rsidRPr="00855115" w14:paraId="39EED4F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4" w14:textId="77777777" w:rsidR="00B368F6" w:rsidRPr="00855115" w:rsidRDefault="00B368F6" w:rsidP="00CE269F">
            <w:pPr>
              <w:pStyle w:val="Tablebodytrackingminus10"/>
            </w:pPr>
            <w:r w:rsidRPr="00855115">
              <w:t>Finland</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5" w14:textId="77777777" w:rsidR="00B368F6" w:rsidRPr="00855115" w:rsidRDefault="00B368F6" w:rsidP="00CE269F">
            <w:pPr>
              <w:pStyle w:val="Tablebodytrackingminus10"/>
            </w:pPr>
            <w:r w:rsidRPr="00855115">
              <w:t>Finnish Meteorological Institute–Arctic Research Centre (FMI-ARC)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7" w14:textId="77777777" w:rsidR="00B368F6" w:rsidRPr="00855115" w:rsidRDefault="00B368F6" w:rsidP="00CE269F">
            <w:pPr>
              <w:pStyle w:val="Tablebodytrackingminus10"/>
            </w:pPr>
            <w:r w:rsidRPr="00855115">
              <w:t>Sodankylä</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8" w14:textId="77777777" w:rsidR="00B368F6" w:rsidRPr="00855115" w:rsidRDefault="00B368F6" w:rsidP="00CE269F">
            <w:pPr>
              <w:pStyle w:val="Tablebodytrackingminus10"/>
            </w:pPr>
            <w:r w:rsidRPr="00855115">
              <w:t>Arctic Data Centre (ADC)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A" w14:textId="77777777" w:rsidR="00B368F6" w:rsidRPr="00855115" w:rsidRDefault="00B368F6" w:rsidP="00CE269F">
            <w:pPr>
              <w:pStyle w:val="Tablebodytrackingminus10"/>
            </w:pPr>
            <w:r w:rsidRPr="00855115">
              <w:t>Offenbach</w:t>
            </w:r>
          </w:p>
        </w:tc>
      </w:tr>
      <w:tr w:rsidR="00B368F6" w:rsidRPr="00855115" w14:paraId="39EED503" w14:textId="77777777" w:rsidTr="00CE269F">
        <w:trPr>
          <w:trHeight w:val="60"/>
          <w:tblHeader/>
        </w:trPr>
        <w:tc>
          <w:tcPr>
            <w:tcW w:w="1539" w:type="dxa"/>
            <w:vMerge w:val="restart"/>
            <w:tcBorders>
              <w:top w:val="single" w:sz="6" w:space="0" w:color="000000"/>
              <w:left w:val="single" w:sz="6" w:space="0" w:color="000000"/>
              <w:right w:val="single" w:sz="6" w:space="0" w:color="000000"/>
            </w:tcBorders>
            <w:tcMar>
              <w:top w:w="80" w:type="dxa"/>
              <w:left w:w="80" w:type="dxa"/>
              <w:bottom w:w="80" w:type="dxa"/>
              <w:right w:w="80" w:type="dxa"/>
            </w:tcMar>
          </w:tcPr>
          <w:p w14:paraId="39EED4FC" w14:textId="77777777" w:rsidR="00B368F6" w:rsidRPr="00855115" w:rsidRDefault="00B368F6" w:rsidP="00CE269F">
            <w:pPr>
              <w:pStyle w:val="Tablebodytrackingminus10"/>
            </w:pPr>
            <w:r w:rsidRPr="00855115">
              <w:t>France</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D" w14:textId="77777777" w:rsidR="00B368F6" w:rsidRPr="00855115" w:rsidRDefault="00B368F6" w:rsidP="00CE269F">
            <w:pPr>
              <w:pStyle w:val="Tablebodytrackingminus10"/>
            </w:pPr>
            <w:r w:rsidRPr="00855115">
              <w:t>Global Producing Centre/Lead Centre for Long Range Forecast Multi-Model Ensemble (GPC/LRFMME)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4FF"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0" w14:textId="77777777" w:rsidR="00B368F6" w:rsidRPr="00855115" w:rsidRDefault="00B368F6" w:rsidP="00CE269F">
            <w:pPr>
              <w:pStyle w:val="Tablebodytrackingminus10"/>
            </w:pPr>
            <w:r w:rsidRPr="00855115">
              <w:t>GPC/LRF</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2" w14:textId="77777777" w:rsidR="00B368F6" w:rsidRPr="00855115" w:rsidRDefault="00B368F6" w:rsidP="00CE269F">
            <w:pPr>
              <w:pStyle w:val="Tablebodytrackingminus10"/>
            </w:pPr>
            <w:r w:rsidRPr="00855115">
              <w:t>Toulouse</w:t>
            </w:r>
          </w:p>
        </w:tc>
      </w:tr>
      <w:tr w:rsidR="00B368F6" w:rsidRPr="00855115" w14:paraId="39EED50B" w14:textId="77777777" w:rsidTr="00CE269F">
        <w:trPr>
          <w:trHeight w:val="60"/>
          <w:tblHeader/>
        </w:trPr>
        <w:tc>
          <w:tcPr>
            <w:tcW w:w="1539" w:type="dxa"/>
            <w:vMerge/>
            <w:tcBorders>
              <w:left w:val="single" w:sz="6" w:space="0" w:color="000000"/>
              <w:right w:val="single" w:sz="6" w:space="0" w:color="000000"/>
            </w:tcBorders>
          </w:tcPr>
          <w:p w14:paraId="39EED50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5" w14:textId="77777777" w:rsidR="00B368F6" w:rsidRPr="00855115" w:rsidRDefault="00B368F6" w:rsidP="00CE269F">
            <w:pPr>
              <w:pStyle w:val="Tablebodytrackingminus10"/>
            </w:pPr>
            <w:r w:rsidRPr="00855115">
              <w:t>RCC Toulouse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7"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8" w14:textId="77777777" w:rsidR="00B368F6" w:rsidRPr="00855115" w:rsidRDefault="00B368F6" w:rsidP="00CE269F">
            <w:pPr>
              <w:pStyle w:val="Tablebodytrackingminus10"/>
            </w:pPr>
            <w:r w:rsidRPr="00855115">
              <w:t>Lead RA VI on LRF</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9"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A" w14:textId="77777777" w:rsidR="00B368F6" w:rsidRPr="00855115" w:rsidRDefault="00B368F6" w:rsidP="00CE269F">
            <w:pPr>
              <w:pStyle w:val="Tablebodytrackingminus10"/>
            </w:pPr>
            <w:r w:rsidRPr="00855115">
              <w:t>Toulouse</w:t>
            </w:r>
          </w:p>
        </w:tc>
      </w:tr>
      <w:tr w:rsidR="00B368F6" w:rsidRPr="00855115" w14:paraId="39EED513" w14:textId="77777777" w:rsidTr="00CE269F">
        <w:trPr>
          <w:trHeight w:val="60"/>
          <w:tblHeader/>
        </w:trPr>
        <w:tc>
          <w:tcPr>
            <w:tcW w:w="1539" w:type="dxa"/>
            <w:vMerge/>
            <w:tcBorders>
              <w:left w:val="single" w:sz="6" w:space="0" w:color="000000"/>
              <w:right w:val="single" w:sz="6" w:space="0" w:color="000000"/>
            </w:tcBorders>
          </w:tcPr>
          <w:p w14:paraId="39EED50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D" w14:textId="77777777" w:rsidR="00B368F6" w:rsidRPr="00855115" w:rsidRDefault="00B368F6" w:rsidP="00CE269F">
            <w:pPr>
              <w:pStyle w:val="Tablebodytrackingminus10"/>
            </w:pPr>
            <w:r w:rsidRPr="00855115">
              <w:t>RSMC–Numerical Weather Prediction (NWP)</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0F"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0" w14:textId="77777777" w:rsidR="00B368F6" w:rsidRPr="00855115" w:rsidRDefault="00B368F6" w:rsidP="00CE269F">
            <w:pPr>
              <w:pStyle w:val="Tablebodytrackingminus10"/>
            </w:pPr>
            <w:r w:rsidRPr="00855115">
              <w:t>Regional NWP support</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2" w14:textId="77777777" w:rsidR="00B368F6" w:rsidRPr="00855115" w:rsidRDefault="00B368F6" w:rsidP="00CE269F">
            <w:pPr>
              <w:pStyle w:val="Tablebodytrackingminus10"/>
            </w:pPr>
            <w:r w:rsidRPr="00855115">
              <w:t>Toulouse</w:t>
            </w:r>
          </w:p>
        </w:tc>
      </w:tr>
      <w:tr w:rsidR="00B368F6" w:rsidRPr="00855115" w14:paraId="39EED51B" w14:textId="77777777" w:rsidTr="00CE269F">
        <w:trPr>
          <w:trHeight w:val="60"/>
          <w:tblHeader/>
        </w:trPr>
        <w:tc>
          <w:tcPr>
            <w:tcW w:w="1539" w:type="dxa"/>
            <w:vMerge/>
            <w:tcBorders>
              <w:left w:val="single" w:sz="6" w:space="0" w:color="000000"/>
              <w:right w:val="single" w:sz="6" w:space="0" w:color="000000"/>
            </w:tcBorders>
          </w:tcPr>
          <w:p w14:paraId="39EED51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5" w14:textId="77777777" w:rsidR="00B368F6" w:rsidRPr="00855115" w:rsidRDefault="00B368F6" w:rsidP="00CE269F">
            <w:pPr>
              <w:pStyle w:val="Tablebodytrackingminus10"/>
            </w:pPr>
            <w:r w:rsidRPr="00855115">
              <w:t>RSMC–Environmental emergency response (EER)</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7"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8"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A" w14:textId="77777777" w:rsidR="00B368F6" w:rsidRPr="00855115" w:rsidRDefault="00B368F6" w:rsidP="00CE269F">
            <w:pPr>
              <w:pStyle w:val="Tablebodytrackingminus10"/>
            </w:pPr>
            <w:r w:rsidRPr="00855115">
              <w:t>Toulouse</w:t>
            </w:r>
          </w:p>
        </w:tc>
      </w:tr>
      <w:tr w:rsidR="00B368F6" w:rsidRPr="00855115" w14:paraId="39EED523" w14:textId="77777777" w:rsidTr="00CE269F">
        <w:trPr>
          <w:trHeight w:val="60"/>
          <w:tblHeader/>
        </w:trPr>
        <w:tc>
          <w:tcPr>
            <w:tcW w:w="1539" w:type="dxa"/>
            <w:vMerge/>
            <w:tcBorders>
              <w:left w:val="single" w:sz="6" w:space="0" w:color="000000"/>
              <w:right w:val="single" w:sz="6" w:space="0" w:color="000000"/>
            </w:tcBorders>
          </w:tcPr>
          <w:p w14:paraId="39EED51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D" w14:textId="77777777" w:rsidR="00B368F6" w:rsidRPr="009F3ACE" w:rsidRDefault="00B368F6" w:rsidP="00CE269F">
            <w:pPr>
              <w:pStyle w:val="Tablebodytrackingminus10"/>
              <w:rPr>
                <w:lang w:val="fr-FR"/>
              </w:rPr>
            </w:pPr>
            <w:r w:rsidRPr="009F3ACE">
              <w:rPr>
                <w:lang w:val="fr-FR"/>
              </w:rPr>
              <w:t>RSMC La Réunion–Tropical Cyclone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E" w14:textId="77777777" w:rsidR="00B368F6" w:rsidRPr="00855115" w:rsidRDefault="00B368F6" w:rsidP="00CE269F">
            <w:pPr>
              <w:pStyle w:val="Tablebodytrackingminus10"/>
            </w:pPr>
            <w:r w:rsidRPr="00855115">
              <w:t>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1F" w14:textId="77777777" w:rsidR="00B368F6" w:rsidRPr="00855115" w:rsidRDefault="00B368F6" w:rsidP="00CE269F">
            <w:pPr>
              <w:pStyle w:val="Tablebodytrackingminus10"/>
            </w:pPr>
            <w:r w:rsidRPr="00855115">
              <w:t>La Réunion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0" w14:textId="77777777" w:rsidR="00B368F6" w:rsidRPr="00855115" w:rsidRDefault="00B368F6" w:rsidP="00CE269F">
            <w:pPr>
              <w:pStyle w:val="Tablebodytrackingminus10"/>
            </w:pPr>
            <w:r w:rsidRPr="00855115">
              <w:t xml:space="preserve">RSMC–Activity–TC </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2" w14:textId="77777777" w:rsidR="00B368F6" w:rsidRPr="00855115" w:rsidRDefault="00B368F6" w:rsidP="00CE269F">
            <w:pPr>
              <w:pStyle w:val="Tablebodytrackingminus10"/>
            </w:pPr>
            <w:r w:rsidRPr="00855115">
              <w:t>Toulouse</w:t>
            </w:r>
          </w:p>
        </w:tc>
      </w:tr>
      <w:tr w:rsidR="00B368F6" w:rsidRPr="00855115" w14:paraId="39EED52B" w14:textId="77777777" w:rsidTr="00CE269F">
        <w:trPr>
          <w:trHeight w:val="60"/>
          <w:tblHeader/>
        </w:trPr>
        <w:tc>
          <w:tcPr>
            <w:tcW w:w="1539" w:type="dxa"/>
            <w:vMerge/>
            <w:tcBorders>
              <w:left w:val="single" w:sz="6" w:space="0" w:color="000000"/>
              <w:right w:val="single" w:sz="6" w:space="0" w:color="000000"/>
            </w:tcBorders>
          </w:tcPr>
          <w:p w14:paraId="39EED52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7"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A" w14:textId="77777777" w:rsidR="00B368F6" w:rsidRPr="00855115" w:rsidRDefault="00B368F6" w:rsidP="00CE269F">
            <w:pPr>
              <w:pStyle w:val="Tablebodytrackingminus10"/>
            </w:pPr>
            <w:r w:rsidRPr="00855115">
              <w:t>Toulouse</w:t>
            </w:r>
          </w:p>
        </w:tc>
      </w:tr>
      <w:tr w:rsidR="00B368F6" w:rsidRPr="00855115" w14:paraId="39EED533" w14:textId="77777777" w:rsidTr="00CE269F">
        <w:trPr>
          <w:trHeight w:val="60"/>
          <w:tblHeader/>
        </w:trPr>
        <w:tc>
          <w:tcPr>
            <w:tcW w:w="1539" w:type="dxa"/>
            <w:vMerge/>
            <w:tcBorders>
              <w:left w:val="single" w:sz="6" w:space="0" w:color="000000"/>
              <w:right w:val="single" w:sz="6" w:space="0" w:color="000000"/>
            </w:tcBorders>
          </w:tcPr>
          <w:p w14:paraId="39EED52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D" w14:textId="77777777" w:rsidR="00B368F6" w:rsidRPr="00855115" w:rsidRDefault="00B368F6" w:rsidP="00CE269F">
            <w:pPr>
              <w:pStyle w:val="Tablebodytrackingminus10"/>
            </w:pPr>
            <w:r w:rsidRPr="00855115">
              <w:t>VAAC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2F"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0" w14:textId="77777777" w:rsidR="00B368F6" w:rsidRPr="00855115" w:rsidRDefault="00B368F6" w:rsidP="00CE269F">
            <w:pPr>
              <w:pStyle w:val="Tablebodytrackingminus10"/>
            </w:pPr>
            <w:r w:rsidRPr="00855115">
              <w:t>VAAC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1"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2" w14:textId="77777777" w:rsidR="00B368F6" w:rsidRPr="00855115" w:rsidRDefault="00B368F6" w:rsidP="00CE269F">
            <w:pPr>
              <w:pStyle w:val="Tablebodytrackingminus10"/>
            </w:pPr>
            <w:r w:rsidRPr="00855115">
              <w:t>Toulouse</w:t>
            </w:r>
          </w:p>
        </w:tc>
      </w:tr>
      <w:tr w:rsidR="00B368F6" w:rsidRPr="00855115" w14:paraId="39EED53B" w14:textId="77777777" w:rsidTr="00CE269F">
        <w:trPr>
          <w:trHeight w:val="60"/>
          <w:tblHeader/>
        </w:trPr>
        <w:tc>
          <w:tcPr>
            <w:tcW w:w="1539" w:type="dxa"/>
            <w:vMerge/>
            <w:tcBorders>
              <w:left w:val="single" w:sz="6" w:space="0" w:color="000000"/>
              <w:right w:val="single" w:sz="6" w:space="0" w:color="000000"/>
            </w:tcBorders>
          </w:tcPr>
          <w:p w14:paraId="39EED53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5" w14:textId="77777777" w:rsidR="00B368F6" w:rsidRPr="00855115" w:rsidRDefault="00B368F6" w:rsidP="00CE269F">
            <w:pPr>
              <w:pStyle w:val="Tablebodytrackingminus10"/>
            </w:pPr>
            <w:r w:rsidRPr="00855115">
              <w:t>Opera Data Centre (ODC) (Toulouse)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7"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8" w14:textId="77777777" w:rsidR="00B368F6" w:rsidRPr="00855115" w:rsidRDefault="00B368F6" w:rsidP="00CE269F">
            <w:pPr>
              <w:pStyle w:val="Tablebodytrackingminus10"/>
            </w:pPr>
            <w:r w:rsidRPr="00855115">
              <w:t xml:space="preserve">Radar Data Centre </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A" w14:textId="77777777" w:rsidR="00B368F6" w:rsidRPr="00855115" w:rsidRDefault="00B368F6" w:rsidP="00CE269F">
            <w:pPr>
              <w:pStyle w:val="Tablebodytrackingminus10"/>
            </w:pPr>
            <w:r w:rsidRPr="00855115">
              <w:t>Toulouse</w:t>
            </w:r>
          </w:p>
        </w:tc>
      </w:tr>
      <w:tr w:rsidR="00B368F6" w:rsidRPr="00855115" w14:paraId="39EED543" w14:textId="77777777" w:rsidTr="00CE269F">
        <w:trPr>
          <w:trHeight w:val="60"/>
          <w:tblHeader/>
        </w:trPr>
        <w:tc>
          <w:tcPr>
            <w:tcW w:w="1539" w:type="dxa"/>
            <w:vMerge/>
            <w:tcBorders>
              <w:left w:val="single" w:sz="6" w:space="0" w:color="000000"/>
              <w:bottom w:val="single" w:sz="6" w:space="0" w:color="000000"/>
              <w:right w:val="single" w:sz="6" w:space="0" w:color="000000"/>
            </w:tcBorders>
          </w:tcPr>
          <w:p w14:paraId="39EED53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D" w14:textId="77777777" w:rsidR="00B368F6" w:rsidRPr="00855115" w:rsidRDefault="00B368F6" w:rsidP="00CE269F">
            <w:pPr>
              <w:pStyle w:val="Tablebodytrackingminus10"/>
            </w:pPr>
            <w:r w:rsidRPr="00855115">
              <w:t>Copernicus Regional Air Quality Data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3F" w14:textId="77777777" w:rsidR="00B368F6" w:rsidRPr="00855115" w:rsidRDefault="00B368F6" w:rsidP="00CE269F">
            <w:pPr>
              <w:pStyle w:val="Tablebodytrackingminus10"/>
            </w:pPr>
            <w:r w:rsidRPr="00855115">
              <w:t>Toulouse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0" w14:textId="77777777" w:rsidR="00B368F6" w:rsidRPr="00855115" w:rsidRDefault="00B368F6" w:rsidP="00CE269F">
            <w:pPr>
              <w:pStyle w:val="Tablebodytrackingminus10"/>
            </w:pPr>
            <w:r w:rsidRPr="00855115">
              <w:t>Copernicus Regional Air Quality Data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1" w14:textId="77777777" w:rsidR="00B368F6" w:rsidRPr="00855115" w:rsidRDefault="00B368F6" w:rsidP="00CE269F">
            <w:pPr>
              <w:pStyle w:val="Tablebodytrackingminus10"/>
            </w:pPr>
            <w:r w:rsidRPr="00855115">
              <w:t>RA VI</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2" w14:textId="77777777" w:rsidR="00B368F6" w:rsidRPr="00855115" w:rsidRDefault="00B368F6" w:rsidP="00CE269F">
            <w:pPr>
              <w:pStyle w:val="Tablebodytrackingminus10"/>
            </w:pPr>
            <w:r w:rsidRPr="00855115">
              <w:t>Toulouse</w:t>
            </w:r>
          </w:p>
        </w:tc>
      </w:tr>
      <w:tr w:rsidR="00B368F6" w:rsidRPr="00855115" w14:paraId="39EED54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4" w14:textId="77777777" w:rsidR="00B368F6" w:rsidRPr="00855115" w:rsidRDefault="00B368F6" w:rsidP="00CE269F">
            <w:pPr>
              <w:pStyle w:val="Tablebodytrackingminus10"/>
            </w:pPr>
            <w:r w:rsidRPr="00855115">
              <w:t>Germany</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5" w14:textId="77777777" w:rsidR="00B368F6" w:rsidRPr="00855115" w:rsidRDefault="00B368F6" w:rsidP="00CE269F">
            <w:pPr>
              <w:pStyle w:val="Tablebodytrackingminus10"/>
            </w:pPr>
            <w:r w:rsidRPr="00855115">
              <w:t>Global Collecting Centre (GCC)–ship observations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7" w14:textId="77777777" w:rsidR="00B368F6" w:rsidRPr="00855115" w:rsidRDefault="00B368F6" w:rsidP="00CE269F">
            <w:pPr>
              <w:pStyle w:val="Tablebodytrackingminus10"/>
            </w:pPr>
            <w:r w:rsidRPr="00855115">
              <w:t>Hamburg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8" w14:textId="77777777" w:rsidR="00B368F6" w:rsidRPr="00855115" w:rsidRDefault="00B368F6" w:rsidP="00CE269F">
            <w:pPr>
              <w:pStyle w:val="Tablebodytrackingminus10"/>
            </w:pPr>
            <w:r w:rsidRPr="00855115">
              <w:t>GCC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9"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A" w14:textId="77777777" w:rsidR="00B368F6" w:rsidRPr="00855115" w:rsidRDefault="00B368F6" w:rsidP="00CE269F">
            <w:pPr>
              <w:pStyle w:val="Tablebodytrackingminus10"/>
            </w:pPr>
            <w:r w:rsidRPr="00855115">
              <w:t>Offenbach</w:t>
            </w:r>
          </w:p>
        </w:tc>
      </w:tr>
      <w:tr w:rsidR="00B368F6" w:rsidRPr="00855115" w14:paraId="39EED55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4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D" w14:textId="77777777" w:rsidR="00B368F6" w:rsidRPr="00855115" w:rsidRDefault="00B368F6" w:rsidP="00CE269F">
            <w:pPr>
              <w:pStyle w:val="Tablebodytrackingminus10"/>
            </w:pPr>
            <w:r w:rsidRPr="00855115">
              <w:t>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4F" w14:textId="77777777" w:rsidR="00B368F6" w:rsidRPr="00855115" w:rsidRDefault="00B368F6" w:rsidP="00CE269F">
            <w:pPr>
              <w:pStyle w:val="Tablebodytrackingminus10"/>
            </w:pPr>
            <w:r w:rsidRPr="00855115">
              <w:t>Offenbach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0" w14:textId="77777777" w:rsidR="00B368F6" w:rsidRPr="00855115" w:rsidRDefault="00B368F6" w:rsidP="00CE269F">
            <w:pPr>
              <w:pStyle w:val="Tablebodytrackingminus10"/>
            </w:pPr>
            <w:r w:rsidRPr="00855115">
              <w:t>Global Precipitation Climatology Centre (GPCC)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1" w14:textId="77777777" w:rsidR="00B368F6" w:rsidRPr="00855115" w:rsidRDefault="00B368F6" w:rsidP="00CE269F">
            <w:pPr>
              <w:pStyle w:val="Tablebodytrackingminus10"/>
            </w:pPr>
            <w:r w:rsidRPr="00855115">
              <w:t>CBS/CCl/CHy</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2" w14:textId="77777777" w:rsidR="00B368F6" w:rsidRPr="00855115" w:rsidRDefault="00B368F6" w:rsidP="00CE269F">
            <w:pPr>
              <w:pStyle w:val="Tablebodytrackingminus10"/>
            </w:pPr>
            <w:r w:rsidRPr="00855115">
              <w:t>Offenbach</w:t>
            </w:r>
          </w:p>
        </w:tc>
      </w:tr>
      <w:tr w:rsidR="00B368F6" w:rsidRPr="00855115" w14:paraId="39EED55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5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5" w14:textId="77777777" w:rsidR="00B368F6" w:rsidRPr="00855115" w:rsidRDefault="00B368F6" w:rsidP="00CE269F">
            <w:pPr>
              <w:pStyle w:val="Tablebodytrackingminus10"/>
            </w:pPr>
            <w:r w:rsidRPr="00855115">
              <w:t>Global Runoff Data Centre (GRDC)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7" w14:textId="77777777" w:rsidR="00B368F6" w:rsidRPr="00855115" w:rsidRDefault="00B368F6" w:rsidP="00CE269F">
            <w:pPr>
              <w:pStyle w:val="Tablebodytrackingminus10"/>
            </w:pPr>
            <w:r w:rsidRPr="00855115">
              <w:t>Koblenz</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8" w14:textId="77777777" w:rsidR="00B368F6" w:rsidRPr="00855115" w:rsidRDefault="00B368F6" w:rsidP="00CE269F">
            <w:pPr>
              <w:pStyle w:val="Tablebodytrackingminus10"/>
            </w:pPr>
            <w:r w:rsidRPr="00855115">
              <w:t>GRDC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9" w14:textId="77777777" w:rsidR="00B368F6" w:rsidRPr="00855115" w:rsidRDefault="00B368F6" w:rsidP="00CE269F">
            <w:pPr>
              <w:pStyle w:val="Tablebodytrackingminus10"/>
            </w:pPr>
            <w:r w:rsidRPr="00855115">
              <w:t>CHy</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A" w14:textId="77777777" w:rsidR="00B368F6" w:rsidRPr="00855115" w:rsidRDefault="00B368F6" w:rsidP="00CE269F">
            <w:pPr>
              <w:pStyle w:val="Tablebodytrackingminus10"/>
            </w:pPr>
            <w:r w:rsidRPr="00855115">
              <w:t>Offenbach</w:t>
            </w:r>
          </w:p>
        </w:tc>
      </w:tr>
      <w:tr w:rsidR="00B368F6" w:rsidRPr="00855115" w14:paraId="39EED56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5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D" w14:textId="77777777" w:rsidR="00B368F6" w:rsidRPr="00855115" w:rsidRDefault="00B368F6" w:rsidP="00CE269F">
            <w:pPr>
              <w:pStyle w:val="Tablebodytrackingminus10"/>
            </w:pPr>
            <w:r w:rsidRPr="00855115">
              <w:t>GCOS Reference Upper Air Network (GRUAN) Lead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5F" w14:textId="77777777" w:rsidR="00B368F6" w:rsidRPr="00855115" w:rsidRDefault="00B368F6" w:rsidP="00CE269F">
            <w:pPr>
              <w:pStyle w:val="Tablebodytrackingminus10"/>
            </w:pPr>
            <w:r w:rsidRPr="00855115">
              <w:t>Tauche/ Lindenberg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0" w14:textId="77777777" w:rsidR="00B368F6" w:rsidRPr="00855115" w:rsidRDefault="00B368F6" w:rsidP="00CE269F">
            <w:pPr>
              <w:pStyle w:val="Tablebodytrackingminus10"/>
            </w:pPr>
            <w:r w:rsidRPr="00855115">
              <w:t>GRUAN-LC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2" w14:textId="77777777" w:rsidR="00B368F6" w:rsidRPr="00855115" w:rsidRDefault="00B368F6" w:rsidP="00CE269F">
            <w:pPr>
              <w:pStyle w:val="Tablebodytrackingminus10"/>
            </w:pPr>
            <w:r w:rsidRPr="00855115">
              <w:t>Offenbach</w:t>
            </w:r>
          </w:p>
        </w:tc>
      </w:tr>
      <w:tr w:rsidR="00B368F6" w:rsidRPr="00855115" w14:paraId="39EED56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6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5" w14:textId="77777777" w:rsidR="00B368F6" w:rsidRPr="00855115" w:rsidRDefault="00B368F6" w:rsidP="00CE269F">
            <w:pPr>
              <w:pStyle w:val="Tablebodytrackingminus10"/>
            </w:pPr>
            <w:r w:rsidRPr="00855115">
              <w:t>RCC–Offenbach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7" w14:textId="77777777" w:rsidR="00B368F6" w:rsidRPr="00855115" w:rsidRDefault="00B368F6" w:rsidP="00CE269F">
            <w:pPr>
              <w:pStyle w:val="Tablebodytrackingminus10"/>
            </w:pPr>
            <w:r w:rsidRPr="00855115">
              <w:t>Offenbach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8" w14:textId="77777777" w:rsidR="00B368F6" w:rsidRPr="00855115" w:rsidRDefault="00B368F6" w:rsidP="00CE269F">
            <w:pPr>
              <w:pStyle w:val="Tablebodytrackingminus10"/>
            </w:pPr>
            <w:r w:rsidRPr="00855115">
              <w:t>RCC lead RA VI</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9"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A" w14:textId="77777777" w:rsidR="00B368F6" w:rsidRPr="00855115" w:rsidRDefault="00B368F6" w:rsidP="00CE269F">
            <w:pPr>
              <w:pStyle w:val="Tablebodytrackingminus10"/>
            </w:pPr>
            <w:r w:rsidRPr="00855115">
              <w:t>Offenbach</w:t>
            </w:r>
          </w:p>
        </w:tc>
      </w:tr>
      <w:tr w:rsidR="00B368F6" w:rsidRPr="00855115" w14:paraId="39EED57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6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D" w14:textId="77777777" w:rsidR="00B368F6" w:rsidRPr="00855115" w:rsidRDefault="00B368F6" w:rsidP="00CE269F">
            <w:pPr>
              <w:pStyle w:val="Tablebodytrackingminus10"/>
            </w:pPr>
            <w:r w:rsidRPr="00855115">
              <w:t>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6F" w14:textId="77777777" w:rsidR="00B368F6" w:rsidRPr="00855115" w:rsidRDefault="00B368F6" w:rsidP="00CE269F">
            <w:pPr>
              <w:pStyle w:val="Tablebodytrackingminus10"/>
            </w:pPr>
            <w:r w:rsidRPr="00855115">
              <w:t>Offenbach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0"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2" w14:textId="77777777" w:rsidR="00B368F6" w:rsidRPr="00855115" w:rsidRDefault="00B368F6" w:rsidP="00CE269F">
            <w:pPr>
              <w:pStyle w:val="Tablebodytrackingminus10"/>
            </w:pPr>
            <w:r w:rsidRPr="00855115">
              <w:t>Offenbach</w:t>
            </w:r>
          </w:p>
        </w:tc>
      </w:tr>
      <w:tr w:rsidR="00B368F6" w:rsidRPr="00855115" w14:paraId="39EED57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7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7" w14:textId="77777777" w:rsidR="00B368F6" w:rsidRPr="00855115" w:rsidRDefault="00B368F6" w:rsidP="00CE269F">
            <w:pPr>
              <w:pStyle w:val="Tablebodytrackingminus10"/>
            </w:pPr>
            <w:r w:rsidRPr="00855115">
              <w:t>Offenbach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A" w14:textId="77777777" w:rsidR="00B368F6" w:rsidRPr="00855115" w:rsidRDefault="00B368F6" w:rsidP="00CE269F">
            <w:pPr>
              <w:pStyle w:val="Tablebodytrackingminus10"/>
            </w:pPr>
            <w:r w:rsidRPr="00855115">
              <w:t>Offenbach</w:t>
            </w:r>
          </w:p>
        </w:tc>
      </w:tr>
      <w:tr w:rsidR="00B368F6" w:rsidRPr="00855115" w14:paraId="39EED58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7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D" w14:textId="77777777" w:rsidR="00B368F6" w:rsidRPr="00855115" w:rsidRDefault="00B368F6" w:rsidP="00CE269F">
            <w:pPr>
              <w:pStyle w:val="Tablebodytrackingminus10"/>
            </w:pPr>
            <w:r w:rsidRPr="00855115">
              <w:t>ICSU World Data Centre for Climate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7F" w14:textId="77777777" w:rsidR="00B368F6" w:rsidRPr="00855115" w:rsidRDefault="00B368F6" w:rsidP="00CE269F">
            <w:pPr>
              <w:pStyle w:val="Tablebodytrackingminus10"/>
            </w:pPr>
            <w:r w:rsidRPr="00855115">
              <w:t>Hamburg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0" w14:textId="77777777" w:rsidR="00B368F6" w:rsidRPr="00855115" w:rsidRDefault="00B368F6" w:rsidP="00CE269F">
            <w:pPr>
              <w:pStyle w:val="Tablebodytrackingminus10"/>
            </w:pPr>
            <w:r w:rsidRPr="00855115">
              <w:t>WDCC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2" w14:textId="77777777" w:rsidR="00B368F6" w:rsidRPr="00855115" w:rsidRDefault="00B368F6" w:rsidP="00CE269F">
            <w:pPr>
              <w:pStyle w:val="Tablebodytrackingminus10"/>
            </w:pPr>
            <w:r w:rsidRPr="00855115">
              <w:t>Offenbach</w:t>
            </w:r>
          </w:p>
        </w:tc>
      </w:tr>
      <w:tr w:rsidR="00B368F6" w:rsidRPr="00855115" w14:paraId="39EED58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8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5" w14:textId="77777777" w:rsidR="00B368F6" w:rsidRPr="00855115" w:rsidRDefault="00B368F6" w:rsidP="00CE269F">
            <w:pPr>
              <w:pStyle w:val="Tablebodytrackingminus10"/>
            </w:pPr>
            <w:r w:rsidRPr="00855115">
              <w:t>World Data Center for Remote Sensing of the Atmosphere (WDC–RSAT)</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7" w14:textId="77777777" w:rsidR="00B368F6" w:rsidRPr="00855115" w:rsidRDefault="00B368F6" w:rsidP="00CE269F">
            <w:pPr>
              <w:pStyle w:val="Tablebodytrackingminus10"/>
            </w:pPr>
            <w:r w:rsidRPr="00855115">
              <w:t>Oberpfaffen-hofen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8" w14:textId="77777777" w:rsidR="00B368F6" w:rsidRPr="00855115" w:rsidRDefault="00B368F6" w:rsidP="00CE269F">
            <w:pPr>
              <w:pStyle w:val="Tablebodytrackingminus10"/>
            </w:pPr>
            <w:r w:rsidRPr="00855115">
              <w:t>WDC-RSAT</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9" w14:textId="77777777" w:rsidR="00B368F6" w:rsidRPr="00855115" w:rsidRDefault="00B368F6" w:rsidP="00CE269F">
            <w:pPr>
              <w:pStyle w:val="Tablebodytrackingminus10"/>
            </w:pPr>
            <w:r w:rsidRPr="00855115">
              <w:t>CAS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A" w14:textId="77777777" w:rsidR="00B368F6" w:rsidRPr="00855115" w:rsidRDefault="00B368F6" w:rsidP="00CE269F">
            <w:pPr>
              <w:pStyle w:val="Tablebodytrackingminus10"/>
            </w:pPr>
            <w:r w:rsidRPr="00855115">
              <w:t>Offenbach</w:t>
            </w:r>
          </w:p>
        </w:tc>
      </w:tr>
      <w:tr w:rsidR="00B368F6" w:rsidRPr="00855115" w14:paraId="39EED59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8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D" w14:textId="77777777" w:rsidR="00B368F6" w:rsidRPr="00855115" w:rsidRDefault="00B368F6" w:rsidP="00CE269F">
            <w:pPr>
              <w:pStyle w:val="Tablebodytrackingminus10"/>
            </w:pPr>
            <w:r w:rsidRPr="00855115">
              <w:t>WRMC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8F" w14:textId="77777777" w:rsidR="00B368F6" w:rsidRPr="00855115" w:rsidRDefault="00B368F6" w:rsidP="00CE269F">
            <w:pPr>
              <w:pStyle w:val="Tablebodytrackingminus10"/>
            </w:pPr>
            <w:r w:rsidRPr="00855115">
              <w:t>Bremerhaven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0" w14:textId="77777777" w:rsidR="00B368F6" w:rsidRPr="00855115" w:rsidRDefault="00B368F6" w:rsidP="00CE269F">
            <w:pPr>
              <w:pStyle w:val="Tablebodytrackingminus10"/>
            </w:pPr>
            <w:r w:rsidRPr="00855115">
              <w:t>WRMC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1" w14:textId="77777777" w:rsidR="00B368F6" w:rsidRPr="00855115" w:rsidRDefault="00B368F6" w:rsidP="00CE269F">
            <w:pPr>
              <w:pStyle w:val="Tablebodytrackingminus10"/>
            </w:pPr>
            <w:r w:rsidRPr="00855115">
              <w:t>WCRP (GEWEX)</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2" w14:textId="77777777" w:rsidR="00B368F6" w:rsidRPr="00855115" w:rsidRDefault="00B368F6" w:rsidP="00CE269F">
            <w:pPr>
              <w:pStyle w:val="Tablebodytrackingminus10"/>
            </w:pPr>
            <w:r w:rsidRPr="00855115">
              <w:t>Offenbach</w:t>
            </w:r>
          </w:p>
        </w:tc>
      </w:tr>
      <w:tr w:rsidR="00B368F6" w:rsidRPr="00855115" w14:paraId="39EED59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4" w14:textId="77777777" w:rsidR="00B368F6" w:rsidRPr="00855115" w:rsidRDefault="00B368F6" w:rsidP="00CE269F">
            <w:pPr>
              <w:pStyle w:val="Tablebodytrackingminus10"/>
            </w:pPr>
            <w:r w:rsidRPr="00855115">
              <w:t>Hong Kong, China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5" w14:textId="77777777" w:rsidR="00B368F6" w:rsidRPr="00855115" w:rsidRDefault="00B368F6" w:rsidP="00CE269F">
            <w:pPr>
              <w:pStyle w:val="Tablebodytrackingminus10"/>
            </w:pPr>
            <w:r w:rsidRPr="00855115">
              <w:t>World Weather Information Service (WWIS)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7" w14:textId="77777777" w:rsidR="00B368F6" w:rsidRPr="00855115" w:rsidRDefault="00B368F6" w:rsidP="00CE269F">
            <w:pPr>
              <w:pStyle w:val="Tablebodytrackingminus10"/>
            </w:pPr>
            <w:r w:rsidRPr="00855115">
              <w:t>Hong Kong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8" w14:textId="77777777" w:rsidR="00B368F6" w:rsidRPr="00855115" w:rsidRDefault="00B368F6" w:rsidP="00CE269F">
            <w:pPr>
              <w:pStyle w:val="Tablebodytrackingminus10"/>
            </w:pPr>
            <w:r w:rsidRPr="00855115">
              <w:t>WWIS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A" w14:textId="77777777" w:rsidR="00B368F6" w:rsidRPr="00855115" w:rsidRDefault="00B368F6" w:rsidP="00CE269F">
            <w:pPr>
              <w:pStyle w:val="Tablebodytrackingminus10"/>
            </w:pPr>
            <w:r w:rsidRPr="00855115">
              <w:t>Beijing</w:t>
            </w:r>
          </w:p>
        </w:tc>
      </w:tr>
      <w:tr w:rsidR="00B368F6" w:rsidRPr="00855115" w14:paraId="39EED5A3"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C" w14:textId="77777777" w:rsidR="00B368F6" w:rsidRPr="00855115" w:rsidRDefault="00B368F6" w:rsidP="00CE269F">
            <w:pPr>
              <w:pStyle w:val="Tablebodytrackingminus10"/>
            </w:pPr>
            <w:r w:rsidRPr="00855115">
              <w:t>India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D" w14:textId="77777777" w:rsidR="00B368F6" w:rsidRPr="00855115" w:rsidRDefault="00B368F6" w:rsidP="00CE269F">
            <w:pPr>
              <w:pStyle w:val="Tablebodytrackingminus10"/>
            </w:pPr>
            <w:r w:rsidRPr="00855115">
              <w:t>RSMC–Tropical Cyclones New Delhi</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9F" w14:textId="77777777" w:rsidR="00B368F6" w:rsidRPr="00855115" w:rsidRDefault="00B368F6" w:rsidP="00CE269F">
            <w:pPr>
              <w:pStyle w:val="Tablebodytrackingminus10"/>
            </w:pPr>
            <w:r w:rsidRPr="00855115">
              <w:t>New Delhi</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0" w14:textId="77777777" w:rsidR="00B368F6" w:rsidRPr="00855115" w:rsidRDefault="00B368F6" w:rsidP="00CE269F">
            <w:pPr>
              <w:pStyle w:val="Tablebodytrackingminus10"/>
            </w:pPr>
            <w:r w:rsidRPr="00855115">
              <w:t>RSMC–Activity–TC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2" w14:textId="77777777" w:rsidR="00B368F6" w:rsidRPr="00855115" w:rsidRDefault="00B368F6" w:rsidP="00CE269F">
            <w:pPr>
              <w:pStyle w:val="Tablebodytrackingminus10"/>
            </w:pPr>
            <w:r w:rsidRPr="00855115">
              <w:t>New Delhi</w:t>
            </w:r>
          </w:p>
        </w:tc>
      </w:tr>
      <w:tr w:rsidR="00B368F6" w:rsidRPr="00855115" w14:paraId="39EED5A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A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5" w14:textId="77777777" w:rsidR="00B368F6" w:rsidRPr="00855115" w:rsidRDefault="00B368F6" w:rsidP="00CE269F">
            <w:pPr>
              <w:pStyle w:val="Tablebodytrackingminus10"/>
            </w:pPr>
            <w:r w:rsidRPr="00855115">
              <w:t xml:space="preserve">RTH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7" w14:textId="77777777" w:rsidR="00B368F6" w:rsidRPr="00855115" w:rsidRDefault="00B368F6" w:rsidP="00CE269F">
            <w:pPr>
              <w:pStyle w:val="Tablebodytrackingminus10"/>
            </w:pPr>
            <w:r w:rsidRPr="00855115">
              <w:t>New Delhi</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A" w14:textId="77777777" w:rsidR="00B368F6" w:rsidRPr="00855115" w:rsidRDefault="00B368F6" w:rsidP="00CE269F">
            <w:pPr>
              <w:pStyle w:val="Tablebodytrackingminus10"/>
            </w:pPr>
            <w:r w:rsidRPr="00855115">
              <w:t>New Delhi</w:t>
            </w:r>
          </w:p>
        </w:tc>
      </w:tr>
      <w:tr w:rsidR="00B368F6" w:rsidRPr="00855115" w14:paraId="39EED5B3"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C" w14:textId="77777777" w:rsidR="00B368F6" w:rsidRPr="00855115" w:rsidRDefault="00B368F6" w:rsidP="00CE269F">
            <w:pPr>
              <w:pStyle w:val="Tablebodytrackingminus10"/>
            </w:pPr>
            <w:r w:rsidRPr="00855115">
              <w:t>Indonesia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D" w14:textId="77777777" w:rsidR="00B368F6" w:rsidRPr="00855115" w:rsidRDefault="00B368F6" w:rsidP="00CE269F">
            <w:pPr>
              <w:pStyle w:val="Tablebodytrackingminus10"/>
            </w:pPr>
            <w:r w:rsidRPr="00855115">
              <w:t>Transboundary forest fires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AF" w14:textId="77777777" w:rsidR="00B368F6" w:rsidRPr="00855115" w:rsidRDefault="00B368F6" w:rsidP="00CE269F">
            <w:pPr>
              <w:pStyle w:val="Tablebodytrackingminus10"/>
            </w:pPr>
            <w:r w:rsidRPr="00855115">
              <w:t>Jakarta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0"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2" w14:textId="77777777" w:rsidR="00B368F6" w:rsidRPr="00855115" w:rsidRDefault="00B368F6" w:rsidP="00CE269F">
            <w:pPr>
              <w:pStyle w:val="Tablebodytrackingminus10"/>
            </w:pPr>
            <w:r w:rsidRPr="00855115">
              <w:t>Melbourne</w:t>
            </w:r>
          </w:p>
        </w:tc>
      </w:tr>
      <w:tr w:rsidR="00B368F6" w:rsidRPr="00855115" w14:paraId="39EED5BB" w14:textId="77777777" w:rsidTr="00CE269F">
        <w:trPr>
          <w:trHeight w:val="301"/>
          <w:tblHeader/>
        </w:trPr>
        <w:tc>
          <w:tcPr>
            <w:tcW w:w="1539" w:type="dxa"/>
            <w:vMerge/>
            <w:tcBorders>
              <w:top w:val="single" w:sz="6" w:space="0" w:color="000000"/>
              <w:left w:val="single" w:sz="6" w:space="0" w:color="000000"/>
              <w:bottom w:val="single" w:sz="6" w:space="0" w:color="000000"/>
              <w:right w:val="single" w:sz="6" w:space="0" w:color="000000"/>
            </w:tcBorders>
          </w:tcPr>
          <w:p w14:paraId="39EED5B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5" w14:textId="77777777" w:rsidR="00B368F6" w:rsidRPr="00855115" w:rsidRDefault="00B368F6" w:rsidP="00CE269F">
            <w:pPr>
              <w:pStyle w:val="Tablebodytrackingminus10"/>
            </w:pPr>
            <w:r w:rsidRPr="00855115">
              <w:t>Tropical Cyclone Warning Centre (TCWC)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7" w14:textId="77777777" w:rsidR="00B368F6" w:rsidRPr="00855115" w:rsidRDefault="00B368F6" w:rsidP="00CE269F">
            <w:pPr>
              <w:pStyle w:val="Tablebodytrackingminus10"/>
            </w:pPr>
            <w:r w:rsidRPr="00855115">
              <w:t>Jakarta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8" w14:textId="77777777" w:rsidR="00B368F6" w:rsidRPr="00855115" w:rsidRDefault="00B368F6" w:rsidP="00CE269F">
            <w:pPr>
              <w:pStyle w:val="Tablebodytrackingminus10"/>
            </w:pPr>
            <w:r w:rsidRPr="00855115">
              <w:t>RSMC–Activity–TC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A" w14:textId="77777777" w:rsidR="00B368F6" w:rsidRPr="00855115" w:rsidRDefault="00B368F6" w:rsidP="00CE269F">
            <w:pPr>
              <w:pStyle w:val="Tablebodytrackingminus10"/>
            </w:pPr>
            <w:r w:rsidRPr="00855115">
              <w:t>Melbourne</w:t>
            </w:r>
          </w:p>
        </w:tc>
      </w:tr>
      <w:tr w:rsidR="00B368F6" w:rsidRPr="00855115" w14:paraId="39EED5C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B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D" w14:textId="77777777" w:rsidR="00B368F6" w:rsidRPr="00855115" w:rsidRDefault="00B368F6" w:rsidP="00CE269F">
            <w:pPr>
              <w:pStyle w:val="Tablebodytrackingminus10"/>
            </w:pPr>
            <w:r w:rsidRPr="00855115">
              <w:t>Numerical Weather Prediction (NWP) Atmospheric Transport – SE Asia</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BF" w14:textId="77777777" w:rsidR="00B368F6" w:rsidRPr="00855115" w:rsidRDefault="00B368F6" w:rsidP="00CE269F">
            <w:pPr>
              <w:pStyle w:val="Tablebodytrackingminus10"/>
            </w:pPr>
            <w:r w:rsidRPr="00855115">
              <w:t>Jakarta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0"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2" w14:textId="77777777" w:rsidR="00B368F6" w:rsidRPr="00855115" w:rsidRDefault="00B368F6" w:rsidP="00CE269F">
            <w:pPr>
              <w:pStyle w:val="Tablebodytrackingminus10"/>
            </w:pPr>
            <w:r w:rsidRPr="00855115">
              <w:t>Melbourne</w:t>
            </w:r>
          </w:p>
        </w:tc>
      </w:tr>
      <w:tr w:rsidR="00B368F6" w:rsidRPr="00855115" w14:paraId="39EED5C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C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5" w14:textId="77777777" w:rsidR="00B368F6" w:rsidRPr="00855115" w:rsidRDefault="00B368F6" w:rsidP="00CE269F">
            <w:pPr>
              <w:pStyle w:val="Tablebodytrackingminus10"/>
            </w:pPr>
            <w:r w:rsidRPr="00855115">
              <w:t>Indian Ocean Tsunami Warning Centre (IOTWC)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7" w14:textId="77777777" w:rsidR="00B368F6" w:rsidRPr="00855115" w:rsidRDefault="00B368F6" w:rsidP="00CE269F">
            <w:pPr>
              <w:pStyle w:val="Tablebodytrackingminus10"/>
            </w:pPr>
            <w:r w:rsidRPr="00855115">
              <w:t>Jakarta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8" w14:textId="77777777" w:rsidR="00B368F6" w:rsidRPr="00855115" w:rsidRDefault="00B368F6" w:rsidP="00CE269F">
            <w:pPr>
              <w:pStyle w:val="Tablebodytrackingminus10"/>
            </w:pPr>
            <w:r w:rsidRPr="00855115">
              <w:t>Tsunami Warning System (TWS)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9"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A" w14:textId="77777777" w:rsidR="00B368F6" w:rsidRPr="00855115" w:rsidRDefault="00B368F6" w:rsidP="00CE269F">
            <w:pPr>
              <w:pStyle w:val="Tablebodytrackingminus10"/>
            </w:pPr>
            <w:r w:rsidRPr="00855115">
              <w:t>Melbourne</w:t>
            </w:r>
          </w:p>
        </w:tc>
      </w:tr>
      <w:tr w:rsidR="00B368F6" w:rsidRPr="00855115" w14:paraId="39EED5D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C" w14:textId="77777777" w:rsidR="00B368F6" w:rsidRPr="00855115" w:rsidRDefault="00B368F6" w:rsidP="00CE269F">
            <w:pPr>
              <w:pStyle w:val="Tablebodytrackingminus10"/>
            </w:pPr>
            <w:r w:rsidRPr="00855115">
              <w:t>Iran, Islamic Republic of</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D" w14:textId="77777777" w:rsidR="00B368F6" w:rsidRPr="00855115" w:rsidRDefault="00B368F6" w:rsidP="00CE269F">
            <w:pPr>
              <w:pStyle w:val="Tablebodytrackingminus10"/>
            </w:pPr>
            <w:r w:rsidRPr="00855115">
              <w:t xml:space="preserve">RTH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CF" w14:textId="77777777" w:rsidR="00B368F6" w:rsidRPr="00855115" w:rsidRDefault="00B368F6" w:rsidP="00CE269F">
            <w:pPr>
              <w:pStyle w:val="Tablebodytrackingminus10"/>
            </w:pPr>
            <w:r w:rsidRPr="00855115">
              <w:t>Tehran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2" w14:textId="77777777" w:rsidR="00B368F6" w:rsidRPr="00855115" w:rsidRDefault="00B368F6" w:rsidP="00CE269F">
            <w:pPr>
              <w:pStyle w:val="Tablebodytrackingminus10"/>
            </w:pPr>
            <w:r w:rsidRPr="00855115">
              <w:t>Tehran</w:t>
            </w:r>
          </w:p>
        </w:tc>
      </w:tr>
      <w:tr w:rsidR="00B368F6" w:rsidRPr="00855115" w14:paraId="39EED5D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4" w14:textId="77777777" w:rsidR="00B368F6" w:rsidRPr="00855115" w:rsidRDefault="00B368F6" w:rsidP="00CE269F">
            <w:pPr>
              <w:pStyle w:val="Tablebodytrackingminus10"/>
            </w:pPr>
            <w:r w:rsidRPr="00855115">
              <w:t>Italy</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5" w14:textId="77777777" w:rsidR="00B368F6" w:rsidRPr="00855115" w:rsidRDefault="00B368F6" w:rsidP="00CE269F">
            <w:pPr>
              <w:pStyle w:val="Tablebodytrackingminus10"/>
            </w:pPr>
            <w:r w:rsidRPr="00855115">
              <w:t>REC-MMO-MED (Regional Centre for Marine Meteorology and Oceanography over the Mediterranean Sea)</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7" w14:textId="77777777" w:rsidR="00B368F6" w:rsidRPr="00855115" w:rsidRDefault="00B368F6" w:rsidP="00CE269F">
            <w:pPr>
              <w:pStyle w:val="Tablebodytrackingminus10"/>
            </w:pPr>
            <w:r w:rsidRPr="00855115">
              <w:t>Rome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8"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9"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A" w14:textId="77777777" w:rsidR="00B368F6" w:rsidRPr="00855115" w:rsidRDefault="00B368F6" w:rsidP="00CE269F">
            <w:pPr>
              <w:pStyle w:val="Tablebodytrackingminus10"/>
            </w:pPr>
            <w:r w:rsidRPr="00855115">
              <w:t>Offenbach</w:t>
            </w:r>
          </w:p>
        </w:tc>
      </w:tr>
      <w:tr w:rsidR="00B368F6" w:rsidRPr="00855115" w14:paraId="39EED5E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D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D"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DF" w14:textId="77777777" w:rsidR="00B368F6" w:rsidRPr="00855115" w:rsidRDefault="00B368F6" w:rsidP="00CE269F">
            <w:pPr>
              <w:pStyle w:val="Tablebodytrackingminus10"/>
            </w:pPr>
            <w:r w:rsidRPr="00855115">
              <w:t>Rome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2" w14:textId="77777777" w:rsidR="00B368F6" w:rsidRPr="00855115" w:rsidRDefault="00B368F6" w:rsidP="00CE269F">
            <w:pPr>
              <w:pStyle w:val="Tablebodytrackingminus10"/>
            </w:pPr>
            <w:r w:rsidRPr="00855115">
              <w:t>Offenbach</w:t>
            </w:r>
          </w:p>
        </w:tc>
      </w:tr>
      <w:tr w:rsidR="00B368F6" w:rsidRPr="00855115" w14:paraId="39EED5E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4" w14:textId="77777777" w:rsidR="00B368F6" w:rsidRPr="00855115" w:rsidRDefault="00B368F6" w:rsidP="00CE269F">
            <w:pPr>
              <w:pStyle w:val="Tablebodytrackingminus10"/>
            </w:pPr>
            <w:r w:rsidRPr="00855115">
              <w:t>Japan</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5" w14:textId="77777777" w:rsidR="00B368F6" w:rsidRPr="00855115" w:rsidRDefault="00B368F6" w:rsidP="00CE269F">
            <w:pPr>
              <w:pStyle w:val="Tablebodytrackingminus10"/>
            </w:pPr>
            <w:r w:rsidRPr="00855115">
              <w:t>Global Producing Centre for Long-Range Forecast (GPC/LRF)</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7" w14:textId="77777777" w:rsidR="00B368F6" w:rsidRPr="00855115" w:rsidRDefault="00B368F6" w:rsidP="00CE269F">
            <w:pPr>
              <w:pStyle w:val="Tablebodytrackingminus10"/>
            </w:pPr>
            <w:r w:rsidRPr="00855115">
              <w:t xml:space="preserve">Tokyo </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8" w14:textId="77777777" w:rsidR="00B368F6" w:rsidRPr="00855115" w:rsidRDefault="00B368F6" w:rsidP="00CE269F">
            <w:pPr>
              <w:pStyle w:val="Tablebodytrackingminus10"/>
            </w:pPr>
            <w:r w:rsidRPr="00855115">
              <w:t>GPC/LRF</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A" w14:textId="77777777" w:rsidR="00B368F6" w:rsidRPr="00855115" w:rsidRDefault="00B368F6" w:rsidP="00CE269F">
            <w:pPr>
              <w:pStyle w:val="Tablebodytrackingminus10"/>
            </w:pPr>
            <w:r w:rsidRPr="00855115">
              <w:t>Tokyo</w:t>
            </w:r>
          </w:p>
        </w:tc>
      </w:tr>
      <w:tr w:rsidR="00B368F6" w:rsidRPr="00855115" w14:paraId="39EED5F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E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D" w14:textId="77777777" w:rsidR="00B368F6" w:rsidRPr="00855115" w:rsidRDefault="00B368F6" w:rsidP="00CE269F">
            <w:pPr>
              <w:pStyle w:val="Tablebodytrackingminus10"/>
            </w:pPr>
            <w:r w:rsidRPr="00855115">
              <w:t>Tokyo NCC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EF"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0" w14:textId="77777777" w:rsidR="00B368F6" w:rsidRPr="00855115" w:rsidRDefault="00B368F6" w:rsidP="00CE269F">
            <w:pPr>
              <w:pStyle w:val="Tablebodytrackingminus10"/>
            </w:pPr>
            <w:r w:rsidRPr="00855115">
              <w:t>RCC-RA II</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2" w14:textId="77777777" w:rsidR="00B368F6" w:rsidRPr="00855115" w:rsidRDefault="00B368F6" w:rsidP="00CE269F">
            <w:pPr>
              <w:pStyle w:val="Tablebodytrackingminus10"/>
            </w:pPr>
            <w:r w:rsidRPr="00855115">
              <w:t>Tokyo</w:t>
            </w:r>
          </w:p>
        </w:tc>
      </w:tr>
      <w:tr w:rsidR="00B368F6" w:rsidRPr="00855115" w14:paraId="39EED5F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F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5" w14:textId="77777777" w:rsidR="00B368F6" w:rsidRPr="00855115" w:rsidRDefault="00B368F6" w:rsidP="00CE269F">
            <w:pPr>
              <w:pStyle w:val="Tablebodytrackingminus10"/>
            </w:pPr>
            <w:r w:rsidRPr="00855115">
              <w:t>RSMC on Atmospheric Transport Modeling Products for Environmental Emergency Response and Backtracking</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7"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8"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A" w14:textId="77777777" w:rsidR="00B368F6" w:rsidRPr="00855115" w:rsidRDefault="00B368F6" w:rsidP="00CE269F">
            <w:pPr>
              <w:pStyle w:val="Tablebodytrackingminus10"/>
            </w:pPr>
            <w:r w:rsidRPr="00855115">
              <w:t>Tokyo</w:t>
            </w:r>
          </w:p>
        </w:tc>
      </w:tr>
      <w:tr w:rsidR="00B368F6" w:rsidRPr="00855115" w14:paraId="39EED60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5F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D" w14:textId="77777777" w:rsidR="00B368F6" w:rsidRPr="00855115" w:rsidRDefault="00B368F6" w:rsidP="00CE269F">
            <w:pPr>
              <w:pStyle w:val="Tablebodytrackingminus10"/>
            </w:pPr>
            <w:r w:rsidRPr="00855115">
              <w:t>RSMC on Tropical Cyclones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5FF"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0" w14:textId="77777777" w:rsidR="00B368F6" w:rsidRPr="00855115" w:rsidRDefault="00B368F6" w:rsidP="00CE269F">
            <w:pPr>
              <w:pStyle w:val="Tablebodytrackingminus10"/>
            </w:pPr>
            <w:r w:rsidRPr="00855115">
              <w:t>RSMC–Activity–TC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2" w14:textId="77777777" w:rsidR="00B368F6" w:rsidRPr="00855115" w:rsidRDefault="00B368F6" w:rsidP="00CE269F">
            <w:pPr>
              <w:pStyle w:val="Tablebodytrackingminus10"/>
            </w:pPr>
            <w:r w:rsidRPr="00855115">
              <w:t>Tokyo</w:t>
            </w:r>
          </w:p>
        </w:tc>
      </w:tr>
      <w:tr w:rsidR="00B368F6" w:rsidRPr="00855115" w14:paraId="39EED60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0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5" w14:textId="77777777" w:rsidR="00B368F6" w:rsidRPr="00855115" w:rsidRDefault="00B368F6" w:rsidP="00CE269F">
            <w:pPr>
              <w:pStyle w:val="Tablebodytrackingminus10"/>
            </w:pPr>
            <w:r w:rsidRPr="00855115">
              <w:t>RSMC on Data Processing and Forecasting System</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7"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8"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A" w14:textId="77777777" w:rsidR="00B368F6" w:rsidRPr="00855115" w:rsidRDefault="00B368F6" w:rsidP="00CE269F">
            <w:pPr>
              <w:pStyle w:val="Tablebodytrackingminus10"/>
            </w:pPr>
            <w:r w:rsidRPr="00855115">
              <w:t>Tokyo</w:t>
            </w:r>
          </w:p>
        </w:tc>
      </w:tr>
      <w:tr w:rsidR="00B368F6" w:rsidRPr="00855115" w14:paraId="39EED61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0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D"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0F"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2" w14:textId="77777777" w:rsidR="00B368F6" w:rsidRPr="00855115" w:rsidRDefault="00B368F6" w:rsidP="00CE269F">
            <w:pPr>
              <w:pStyle w:val="Tablebodytrackingminus10"/>
            </w:pPr>
            <w:r w:rsidRPr="00855115">
              <w:t>Tokyo</w:t>
            </w:r>
          </w:p>
        </w:tc>
      </w:tr>
      <w:tr w:rsidR="00B368F6" w:rsidRPr="00855115" w14:paraId="39EED61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1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5" w14:textId="77777777" w:rsidR="00B368F6" w:rsidRPr="00855115" w:rsidRDefault="00B368F6" w:rsidP="00CE269F">
            <w:pPr>
              <w:pStyle w:val="Tablebodytrackingminus10"/>
            </w:pPr>
            <w:r w:rsidRPr="00855115">
              <w:t>Meteorological Satellite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7"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8" w14:textId="77777777" w:rsidR="00B368F6" w:rsidRPr="00855115" w:rsidRDefault="00B368F6" w:rsidP="00CE269F">
            <w:pPr>
              <w:pStyle w:val="Tablebodytrackingminus10"/>
            </w:pPr>
            <w:r w:rsidRPr="00855115">
              <w:t>Satellite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A" w14:textId="77777777" w:rsidR="00B368F6" w:rsidRPr="00855115" w:rsidRDefault="00B368F6" w:rsidP="00CE269F">
            <w:pPr>
              <w:pStyle w:val="Tablebodytrackingminus10"/>
            </w:pPr>
            <w:r w:rsidRPr="00855115">
              <w:t>Tokyo</w:t>
            </w:r>
          </w:p>
        </w:tc>
      </w:tr>
      <w:tr w:rsidR="00B368F6" w:rsidRPr="00855115" w14:paraId="39EED62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1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D" w14:textId="77777777" w:rsidR="00B368F6" w:rsidRPr="00855115" w:rsidRDefault="00B368F6" w:rsidP="00CE269F">
            <w:pPr>
              <w:pStyle w:val="Tablebodytrackingminus10"/>
            </w:pPr>
            <w:r w:rsidRPr="00855115">
              <w:t>WDC for Greenhouse Gases (GHG)</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1F"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0" w14:textId="77777777" w:rsidR="00B368F6" w:rsidRPr="00855115" w:rsidRDefault="00B368F6" w:rsidP="00CE269F">
            <w:pPr>
              <w:pStyle w:val="Tablebodytrackingminus10"/>
            </w:pPr>
            <w:r w:rsidRPr="00855115">
              <w:t>WDC–GHG</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1" w14:textId="77777777" w:rsidR="00B368F6" w:rsidRPr="00855115" w:rsidRDefault="00B368F6" w:rsidP="00CE269F">
            <w:pPr>
              <w:pStyle w:val="Tablebodytrackingminus10"/>
            </w:pPr>
            <w:r w:rsidRPr="00855115">
              <w:t>CAS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2" w14:textId="77777777" w:rsidR="00B368F6" w:rsidRPr="00855115" w:rsidRDefault="00B368F6" w:rsidP="00CE269F">
            <w:pPr>
              <w:pStyle w:val="Tablebodytrackingminus10"/>
            </w:pPr>
            <w:r w:rsidRPr="00855115">
              <w:t>Tokyo</w:t>
            </w:r>
          </w:p>
        </w:tc>
      </w:tr>
      <w:tr w:rsidR="00B368F6" w:rsidRPr="00855115" w14:paraId="39EED62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2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5" w14:textId="77777777" w:rsidR="00B368F6" w:rsidRPr="00855115" w:rsidRDefault="00B368F6" w:rsidP="00CE269F">
            <w:pPr>
              <w:pStyle w:val="Tablebodytrackingminus10"/>
            </w:pPr>
            <w:r w:rsidRPr="00855115">
              <w:t>National Institute of Information and Communication Technology (NICT)</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7" w14:textId="77777777" w:rsidR="00B368F6" w:rsidRPr="00855115" w:rsidRDefault="00B368F6" w:rsidP="00CE269F">
            <w:pPr>
              <w:pStyle w:val="Tablebodytrackingminus10"/>
            </w:pPr>
            <w:r w:rsidRPr="00855115">
              <w:t>Tokyo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8" w14:textId="77777777" w:rsidR="00B368F6" w:rsidRPr="00855115" w:rsidRDefault="00B368F6" w:rsidP="00CE269F">
            <w:pPr>
              <w:pStyle w:val="Tablebodytrackingminus10"/>
            </w:pPr>
            <w:r w:rsidRPr="00855115">
              <w:t>Space weather</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9" w14:textId="77777777" w:rsidR="00B368F6" w:rsidRPr="00855115" w:rsidRDefault="00B368F6" w:rsidP="00CE269F">
            <w:pPr>
              <w:pStyle w:val="Tablebodytrackingminus10"/>
            </w:pPr>
            <w:r w:rsidRPr="00855115">
              <w:t>CAeM/CBS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A" w14:textId="77777777" w:rsidR="00B368F6" w:rsidRPr="00855115" w:rsidRDefault="00B368F6" w:rsidP="00CE269F">
            <w:pPr>
              <w:pStyle w:val="Tablebodytrackingminus10"/>
            </w:pPr>
            <w:r w:rsidRPr="00855115">
              <w:t>Tokyo</w:t>
            </w:r>
          </w:p>
        </w:tc>
      </w:tr>
      <w:tr w:rsidR="00B368F6" w:rsidRPr="00855115" w14:paraId="39EED633" w14:textId="77777777" w:rsidTr="00CE269F">
        <w:trPr>
          <w:trHeight w:val="294"/>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C" w14:textId="77777777" w:rsidR="00B368F6" w:rsidRPr="00855115" w:rsidRDefault="00B368F6" w:rsidP="00CE269F">
            <w:pPr>
              <w:pStyle w:val="Tablebodytrackingminus10"/>
            </w:pPr>
            <w:r w:rsidRPr="00855115">
              <w:t>Kenya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D" w14:textId="77777777" w:rsidR="00B368F6" w:rsidRPr="00855115" w:rsidRDefault="00B368F6" w:rsidP="00CE269F">
            <w:pPr>
              <w:pStyle w:val="Tablebodytrackingminus10"/>
            </w:pPr>
            <w:r w:rsidRPr="00855115">
              <w:t>RTH (Nairobi)</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E" w14:textId="77777777" w:rsidR="00B368F6" w:rsidRPr="00855115" w:rsidRDefault="00B368F6" w:rsidP="00CE269F">
            <w:pPr>
              <w:pStyle w:val="Tablebodytrackingminus10"/>
            </w:pPr>
            <w:r w:rsidRPr="00855115">
              <w:t>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2F" w14:textId="77777777" w:rsidR="00B368F6" w:rsidRPr="00855115" w:rsidRDefault="00B368F6" w:rsidP="00CE269F">
            <w:pPr>
              <w:pStyle w:val="Tablebodytrackingminus10"/>
            </w:pPr>
            <w:r w:rsidRPr="00855115">
              <w:t>Nairobi</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2" w14:textId="77777777" w:rsidR="00B368F6" w:rsidRPr="00855115" w:rsidRDefault="00B368F6" w:rsidP="00CE269F">
            <w:pPr>
              <w:pStyle w:val="Tablebodytrackingminus10"/>
            </w:pPr>
            <w:r w:rsidRPr="00855115">
              <w:t>Offenbach</w:t>
            </w:r>
          </w:p>
        </w:tc>
      </w:tr>
      <w:tr w:rsidR="00B368F6" w:rsidRPr="00855115" w14:paraId="39EED63B" w14:textId="77777777" w:rsidTr="00CE269F">
        <w:trPr>
          <w:trHeight w:val="294"/>
          <w:tblHeader/>
        </w:trPr>
        <w:tc>
          <w:tcPr>
            <w:tcW w:w="1539" w:type="dxa"/>
            <w:vMerge/>
            <w:tcBorders>
              <w:top w:val="single" w:sz="6" w:space="0" w:color="000000"/>
              <w:left w:val="single" w:sz="6" w:space="0" w:color="000000"/>
              <w:bottom w:val="single" w:sz="6" w:space="0" w:color="000000"/>
              <w:right w:val="single" w:sz="6" w:space="0" w:color="000000"/>
            </w:tcBorders>
          </w:tcPr>
          <w:p w14:paraId="39EED63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5" w14:textId="77777777" w:rsidR="00B368F6" w:rsidRPr="00855115" w:rsidRDefault="00B368F6" w:rsidP="00CE269F">
            <w:pPr>
              <w:pStyle w:val="Tablebodytrackingminus10"/>
            </w:pPr>
            <w:r w:rsidRPr="00855115">
              <w:t>RSMC–Geographical</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6" w14:textId="77777777" w:rsidR="00B368F6" w:rsidRPr="00855115" w:rsidRDefault="00B368F6" w:rsidP="00CE269F">
            <w:pPr>
              <w:pStyle w:val="Tablebodytrackingminus10"/>
            </w:pPr>
            <w:r w:rsidRPr="00855115">
              <w:t>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7" w14:textId="77777777" w:rsidR="00B368F6" w:rsidRPr="00855115" w:rsidRDefault="00B368F6" w:rsidP="00CE269F">
            <w:pPr>
              <w:pStyle w:val="Tablebodytrackingminus10"/>
            </w:pPr>
            <w:r w:rsidRPr="00855115">
              <w:t>Nairobi</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8"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A" w14:textId="77777777" w:rsidR="00B368F6" w:rsidRPr="00855115" w:rsidRDefault="00B368F6" w:rsidP="00CE269F">
            <w:pPr>
              <w:pStyle w:val="Tablebodytrackingminus10"/>
            </w:pPr>
            <w:r w:rsidRPr="00855115">
              <w:t>Offenbach</w:t>
            </w:r>
          </w:p>
        </w:tc>
      </w:tr>
      <w:tr w:rsidR="00B368F6" w:rsidRPr="00855115" w14:paraId="39EED643" w14:textId="77777777" w:rsidTr="00CE269F">
        <w:trPr>
          <w:trHeight w:val="522"/>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C" w14:textId="77777777" w:rsidR="00B368F6" w:rsidRPr="00855115" w:rsidRDefault="00B368F6" w:rsidP="00CE269F">
            <w:pPr>
              <w:pStyle w:val="Tablebodytrackingminus10"/>
            </w:pPr>
            <w:r w:rsidRPr="00855115">
              <w:t>Netherlands</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D" w14:textId="77777777" w:rsidR="00B368F6" w:rsidRPr="00855115" w:rsidRDefault="00B368F6" w:rsidP="00CE269F">
            <w:pPr>
              <w:pStyle w:val="Tablebodytrackingminus10"/>
            </w:pPr>
            <w:r w:rsidRPr="00855115">
              <w:t>RCC–De Bilt</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3F" w14:textId="77777777" w:rsidR="00B368F6" w:rsidRPr="00855115" w:rsidRDefault="00B368F6" w:rsidP="00CE269F">
            <w:pPr>
              <w:pStyle w:val="Tablebodytrackingminus10"/>
            </w:pPr>
            <w:r w:rsidRPr="00855115">
              <w:t>De Bilt</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0" w14:textId="77777777" w:rsidR="00B368F6" w:rsidRPr="00855115" w:rsidRDefault="00B368F6" w:rsidP="00CE269F">
            <w:pPr>
              <w:pStyle w:val="Tablebodytrackingminus10"/>
            </w:pPr>
            <w:r w:rsidRPr="00855115">
              <w:t>RCC–Lead RA VI</w:t>
            </w:r>
            <w:r w:rsidRPr="00855115">
              <w:br/>
              <w:t>on climate data</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2" w14:textId="77777777" w:rsidR="00B368F6" w:rsidRPr="00855115" w:rsidRDefault="00B368F6" w:rsidP="00CE269F">
            <w:pPr>
              <w:pStyle w:val="Tablebodytrackingminus10"/>
            </w:pPr>
            <w:r w:rsidRPr="00855115">
              <w:t>Exeter</w:t>
            </w:r>
          </w:p>
        </w:tc>
      </w:tr>
      <w:tr w:rsidR="00B368F6" w:rsidRPr="00855115" w14:paraId="39EED64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4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5" w14:textId="77777777" w:rsidR="00B368F6" w:rsidRPr="00855115" w:rsidRDefault="00B368F6" w:rsidP="00CE269F">
            <w:pPr>
              <w:pStyle w:val="Tablebodytrackingminus10"/>
            </w:pPr>
            <w:r w:rsidRPr="00855115">
              <w:t>*Satellite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7" w14:textId="77777777" w:rsidR="00B368F6" w:rsidRPr="00855115" w:rsidRDefault="00B368F6" w:rsidP="00CE269F">
            <w:pPr>
              <w:pStyle w:val="Tablebodytrackingminus10"/>
            </w:pPr>
            <w:r w:rsidRPr="00855115">
              <w:t>De Bilt</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8" w14:textId="77777777" w:rsidR="00B368F6" w:rsidRPr="00855115" w:rsidRDefault="00B368F6" w:rsidP="00CE269F">
            <w:pPr>
              <w:pStyle w:val="Tablebodytrackingminus10"/>
            </w:pPr>
            <w:r w:rsidRPr="00855115">
              <w:t>Satellite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A" w14:textId="77777777" w:rsidR="00B368F6" w:rsidRPr="00855115" w:rsidRDefault="00B368F6" w:rsidP="00CE269F">
            <w:pPr>
              <w:pStyle w:val="Tablebodytrackingminus10"/>
            </w:pPr>
            <w:r w:rsidRPr="00855115">
              <w:t>Exeter</w:t>
            </w:r>
          </w:p>
        </w:tc>
      </w:tr>
      <w:tr w:rsidR="00B368F6" w:rsidRPr="00855115" w14:paraId="39EED653"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C" w14:textId="77777777" w:rsidR="00B368F6" w:rsidRPr="00855115" w:rsidRDefault="00B368F6" w:rsidP="00CE269F">
            <w:pPr>
              <w:pStyle w:val="Tablebodytrackingminus10"/>
            </w:pPr>
            <w:r w:rsidRPr="00855115">
              <w:t>New Zealand</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D" w14:textId="77777777" w:rsidR="00B368F6" w:rsidRPr="00855115" w:rsidRDefault="00B368F6" w:rsidP="00CE269F">
            <w:pPr>
              <w:pStyle w:val="Tablebodytrackingminus10"/>
            </w:pPr>
            <w:r w:rsidRPr="00855115">
              <w:t>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4F" w14:textId="77777777" w:rsidR="00B368F6" w:rsidRPr="00855115" w:rsidRDefault="00B368F6" w:rsidP="00CE269F">
            <w:pPr>
              <w:pStyle w:val="Tablebodytrackingminus10"/>
            </w:pPr>
            <w:r w:rsidRPr="00855115">
              <w:t>Wellington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0"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2" w14:textId="77777777" w:rsidR="00B368F6" w:rsidRPr="00855115" w:rsidRDefault="00B368F6" w:rsidP="00CE269F">
            <w:pPr>
              <w:pStyle w:val="Tablebodytrackingminus10"/>
            </w:pPr>
            <w:r w:rsidRPr="00855115">
              <w:t>Melbourne</w:t>
            </w:r>
          </w:p>
        </w:tc>
      </w:tr>
      <w:tr w:rsidR="00B368F6" w:rsidRPr="00855115" w14:paraId="39EED65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5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6"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7" w14:textId="77777777" w:rsidR="00B368F6" w:rsidRPr="00855115" w:rsidRDefault="00B368F6" w:rsidP="00CE269F">
            <w:pPr>
              <w:pStyle w:val="Tablebodytrackingminus10"/>
            </w:pPr>
            <w:r w:rsidRPr="00855115">
              <w:t>Wellington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A" w14:textId="77777777" w:rsidR="00B368F6" w:rsidRPr="00855115" w:rsidRDefault="00B368F6" w:rsidP="00CE269F">
            <w:pPr>
              <w:pStyle w:val="Tablebodytrackingminus10"/>
            </w:pPr>
            <w:r w:rsidRPr="00855115">
              <w:t>Melbourne</w:t>
            </w:r>
          </w:p>
        </w:tc>
      </w:tr>
      <w:tr w:rsidR="00B368F6" w:rsidRPr="00855115" w14:paraId="39EED66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5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D" w14:textId="77777777" w:rsidR="00B368F6" w:rsidRPr="00855115" w:rsidRDefault="00B368F6" w:rsidP="00CE269F">
            <w:pPr>
              <w:pStyle w:val="Tablebodytrackingminus10"/>
            </w:pPr>
            <w:r w:rsidRPr="00855115">
              <w:t>VAAC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5F" w14:textId="77777777" w:rsidR="00B368F6" w:rsidRPr="00855115" w:rsidRDefault="00B368F6" w:rsidP="00CE269F">
            <w:pPr>
              <w:pStyle w:val="Tablebodytrackingminus10"/>
            </w:pPr>
            <w:r w:rsidRPr="00855115">
              <w:t>Wellington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0" w14:textId="77777777" w:rsidR="00B368F6" w:rsidRPr="00855115" w:rsidRDefault="00B368F6" w:rsidP="00CE269F">
            <w:pPr>
              <w:pStyle w:val="Tablebodytrackingminus10"/>
            </w:pPr>
            <w:r w:rsidRPr="00855115">
              <w:t>VAAC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1"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2" w14:textId="77777777" w:rsidR="00B368F6" w:rsidRPr="00855115" w:rsidRDefault="00B368F6" w:rsidP="00CE269F">
            <w:pPr>
              <w:pStyle w:val="Tablebodytrackingminus10"/>
            </w:pPr>
            <w:r w:rsidRPr="00855115">
              <w:t>Melbourne</w:t>
            </w:r>
          </w:p>
        </w:tc>
      </w:tr>
      <w:tr w:rsidR="00B368F6" w:rsidRPr="00855115" w14:paraId="39EED66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4" w14:textId="77777777" w:rsidR="00B368F6" w:rsidRPr="00855115" w:rsidRDefault="00B368F6" w:rsidP="00CE269F">
            <w:pPr>
              <w:pStyle w:val="Tablebodytrackingminus10"/>
            </w:pPr>
            <w:r w:rsidRPr="00855115">
              <w:t>Norway</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5" w14:textId="77777777" w:rsidR="00B368F6" w:rsidRPr="00855115" w:rsidRDefault="00B368F6" w:rsidP="00CE269F">
            <w:pPr>
              <w:pStyle w:val="Tablebodytrackingminus10"/>
            </w:pPr>
            <w:r w:rsidRPr="00855115">
              <w:t>Norwegian Institute for Air Research (NILU)</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7" w14:textId="77777777" w:rsidR="00B368F6" w:rsidRPr="00855115" w:rsidRDefault="00B368F6" w:rsidP="00CE269F">
            <w:pPr>
              <w:pStyle w:val="Tablebodytrackingminus10"/>
            </w:pPr>
            <w:r w:rsidRPr="00855115">
              <w:t>Kjeller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8" w14:textId="77777777" w:rsidR="00B368F6" w:rsidRPr="00855115" w:rsidRDefault="00B368F6" w:rsidP="00CE269F">
            <w:pPr>
              <w:pStyle w:val="Tablebodytrackingminus10"/>
            </w:pPr>
            <w:r w:rsidRPr="00855115">
              <w:t>NILU</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9" w14:textId="77777777" w:rsidR="00B368F6" w:rsidRPr="00855115" w:rsidRDefault="00B368F6" w:rsidP="00CE269F">
            <w:pPr>
              <w:pStyle w:val="Tablebodytrackingminus10"/>
            </w:pPr>
            <w:r w:rsidRPr="00855115">
              <w:t>CAS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A" w14:textId="77777777" w:rsidR="00B368F6" w:rsidRPr="00855115" w:rsidRDefault="00B368F6" w:rsidP="00CE269F">
            <w:pPr>
              <w:pStyle w:val="Tablebodytrackingminus10"/>
            </w:pPr>
            <w:r w:rsidRPr="00855115">
              <w:t>Offenbach</w:t>
            </w:r>
          </w:p>
        </w:tc>
      </w:tr>
      <w:tr w:rsidR="00B368F6" w:rsidRPr="00855115" w14:paraId="39EED67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C" w14:textId="77777777" w:rsidR="00B368F6" w:rsidRPr="00855115" w:rsidRDefault="00B368F6" w:rsidP="00CE269F">
            <w:pPr>
              <w:pStyle w:val="Tablebodytrackingminus10"/>
            </w:pPr>
            <w:r w:rsidRPr="00855115">
              <w:lastRenderedPageBreak/>
              <w:t>Qatar</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D" w14:textId="77777777" w:rsidR="00B368F6" w:rsidRPr="00855115" w:rsidRDefault="00B368F6" w:rsidP="00CE269F">
            <w:pPr>
              <w:pStyle w:val="Tablebodytrackingminus10"/>
            </w:pPr>
            <w:r w:rsidRPr="00855115">
              <w:t>Gulf Marine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6F" w14:textId="77777777" w:rsidR="00B368F6" w:rsidRPr="00855115" w:rsidRDefault="00B368F6" w:rsidP="00CE269F">
            <w:pPr>
              <w:pStyle w:val="Tablebodytrackingminus10"/>
            </w:pPr>
            <w:r w:rsidRPr="00855115">
              <w:t>Doha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0" w14:textId="77777777" w:rsidR="00B368F6" w:rsidRPr="00855115" w:rsidRDefault="00B368F6" w:rsidP="00CE269F">
            <w:pPr>
              <w:pStyle w:val="Tablebodytrackingminus10"/>
            </w:pPr>
            <w:r w:rsidRPr="00855115">
              <w:t>Marine Meteorological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1"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2" w14:textId="77777777" w:rsidR="00B368F6" w:rsidRPr="00855115" w:rsidRDefault="00B368F6" w:rsidP="00CE269F">
            <w:pPr>
              <w:pStyle w:val="Tablebodytrackingminus10"/>
            </w:pPr>
            <w:r w:rsidRPr="00855115">
              <w:t>Jeddah</w:t>
            </w:r>
          </w:p>
        </w:tc>
      </w:tr>
      <w:tr w:rsidR="00B368F6" w:rsidRPr="00855115" w14:paraId="39EED67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4" w14:textId="77777777" w:rsidR="00B368F6" w:rsidRPr="00855115" w:rsidRDefault="00B368F6" w:rsidP="00CE269F">
            <w:pPr>
              <w:pStyle w:val="Tablebodytrackingminus10"/>
            </w:pPr>
            <w:r w:rsidRPr="00855115">
              <w:t>Republic of Korea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5" w14:textId="77777777" w:rsidR="00B368F6" w:rsidRPr="00855115" w:rsidRDefault="00B368F6" w:rsidP="00CE269F">
            <w:pPr>
              <w:pStyle w:val="Tablebodytrackingminus10"/>
            </w:pPr>
            <w:r w:rsidRPr="00855115">
              <w:t>Global Producing Centre/Lead Centre for LRF Multi-Model Ensemble (GPC/LRFMME)–Seoul</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7" w14:textId="77777777" w:rsidR="00B368F6" w:rsidRPr="00855115" w:rsidRDefault="00B368F6" w:rsidP="00CE269F">
            <w:pPr>
              <w:pStyle w:val="Tablebodytrackingminus10"/>
            </w:pPr>
            <w:r w:rsidRPr="00855115">
              <w:t>Seoul</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8" w14:textId="77777777" w:rsidR="00B368F6" w:rsidRPr="00855115" w:rsidRDefault="00B368F6" w:rsidP="00CE269F">
            <w:pPr>
              <w:pStyle w:val="Tablebodytrackingminus10"/>
            </w:pPr>
            <w:r w:rsidRPr="00855115">
              <w:t>GPC/LC–LRFMME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A" w14:textId="77777777" w:rsidR="00B368F6" w:rsidRPr="00855115" w:rsidRDefault="00B368F6" w:rsidP="00CE269F">
            <w:pPr>
              <w:pStyle w:val="Tablebodytrackingminus10"/>
            </w:pPr>
            <w:r w:rsidRPr="00855115">
              <w:t>Seoul</w:t>
            </w:r>
          </w:p>
        </w:tc>
      </w:tr>
      <w:tr w:rsidR="00B368F6" w:rsidRPr="00855115" w14:paraId="39EED68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7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D" w14:textId="77777777" w:rsidR="00B368F6" w:rsidRPr="009F3ACE" w:rsidRDefault="00B368F6" w:rsidP="00CE269F">
            <w:pPr>
              <w:pStyle w:val="Tablebodytrackingminus10"/>
              <w:rPr>
                <w:lang w:val="fr-FR"/>
              </w:rPr>
            </w:pPr>
            <w:r w:rsidRPr="009F3ACE">
              <w:rPr>
                <w:lang w:val="fr-FR"/>
              </w:rPr>
              <w:t>NMSC (National Meteorological Satellite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7F" w14:textId="77777777" w:rsidR="00B368F6" w:rsidRPr="00855115" w:rsidRDefault="00B368F6" w:rsidP="00CE269F">
            <w:pPr>
              <w:pStyle w:val="Tablebodytrackingminus10"/>
            </w:pPr>
            <w:r w:rsidRPr="00855115">
              <w:t>Jincheon</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0" w14:textId="77777777" w:rsidR="00B368F6" w:rsidRPr="00855115" w:rsidRDefault="00B368F6" w:rsidP="00CE269F">
            <w:pPr>
              <w:pStyle w:val="Tablebodytrackingminus10"/>
            </w:pPr>
            <w:r w:rsidRPr="00855115">
              <w:t>NMSC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2" w14:textId="77777777" w:rsidR="00B368F6" w:rsidRPr="00855115" w:rsidRDefault="00B368F6" w:rsidP="00CE269F">
            <w:pPr>
              <w:pStyle w:val="Tablebodytrackingminus10"/>
            </w:pPr>
            <w:r w:rsidRPr="00855115">
              <w:t>Seoul</w:t>
            </w:r>
          </w:p>
        </w:tc>
      </w:tr>
      <w:tr w:rsidR="00B368F6" w:rsidRPr="00855115" w14:paraId="39EED68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8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5" w14:textId="77777777" w:rsidR="00B368F6" w:rsidRPr="00855115" w:rsidRDefault="00B368F6" w:rsidP="00CE269F">
            <w:pPr>
              <w:pStyle w:val="Tablebodytrackingminus10"/>
            </w:pPr>
            <w:r w:rsidRPr="00855115">
              <w:t>WAMIS (World Agrometeorological Information Service)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7" w14:textId="77777777" w:rsidR="00B368F6" w:rsidRPr="00855115" w:rsidRDefault="00B368F6" w:rsidP="00CE269F">
            <w:pPr>
              <w:pStyle w:val="Tablebodytrackingminus10"/>
            </w:pPr>
            <w:r w:rsidRPr="00855115">
              <w:t>Seoul</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8" w14:textId="77777777" w:rsidR="00B368F6" w:rsidRPr="00855115" w:rsidRDefault="00B368F6" w:rsidP="00CE269F">
            <w:pPr>
              <w:pStyle w:val="Tablebodytrackingminus10"/>
            </w:pPr>
            <w:r w:rsidRPr="00855115">
              <w:t>WAMIS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9" w14:textId="77777777" w:rsidR="00B368F6" w:rsidRPr="00855115" w:rsidRDefault="00B368F6" w:rsidP="00CE269F">
            <w:pPr>
              <w:pStyle w:val="Tablebodytrackingminus10"/>
            </w:pPr>
            <w:r w:rsidRPr="00855115">
              <w:t>CAgM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A" w14:textId="77777777" w:rsidR="00B368F6" w:rsidRPr="00855115" w:rsidRDefault="00B368F6" w:rsidP="00CE269F">
            <w:pPr>
              <w:pStyle w:val="Tablebodytrackingminus10"/>
            </w:pPr>
            <w:r w:rsidRPr="00855115">
              <w:t>Seoul</w:t>
            </w:r>
          </w:p>
        </w:tc>
      </w:tr>
      <w:tr w:rsidR="00B368F6" w:rsidRPr="00855115" w14:paraId="39EED693"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C" w14:textId="77777777" w:rsidR="00B368F6" w:rsidRPr="00855115" w:rsidRDefault="00B368F6" w:rsidP="00CE269F">
            <w:pPr>
              <w:pStyle w:val="Tablebodytrackingminus10"/>
            </w:pPr>
            <w:r w:rsidRPr="00855115">
              <w:t>Russian Federation</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D" w14:textId="77777777" w:rsidR="00B368F6" w:rsidRPr="00855115" w:rsidRDefault="00B368F6" w:rsidP="00CE269F">
            <w:pPr>
              <w:pStyle w:val="Tablebodytrackingminus10"/>
            </w:pPr>
            <w:r w:rsidRPr="00855115">
              <w:t>Responsible National Oceanographic Data Centre (RNODC) and Global Data Centre (GDC)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8F" w14:textId="77777777" w:rsidR="00B368F6" w:rsidRPr="00855115" w:rsidRDefault="00B368F6" w:rsidP="00CE269F">
            <w:pPr>
              <w:pStyle w:val="Tablebodytrackingminus10"/>
            </w:pPr>
            <w:r w:rsidRPr="00855115">
              <w:t>Obninsk</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0" w14:textId="77777777" w:rsidR="00B368F6" w:rsidRPr="00855115" w:rsidRDefault="00B368F6" w:rsidP="00CE269F">
            <w:pPr>
              <w:pStyle w:val="Tablebodytrackingminus10"/>
            </w:pPr>
            <w:r w:rsidRPr="00855115">
              <w:t>RNODC and GDC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1"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2" w14:textId="77777777" w:rsidR="00B368F6" w:rsidRPr="00855115" w:rsidRDefault="00B368F6" w:rsidP="00CE269F">
            <w:pPr>
              <w:pStyle w:val="Tablebodytrackingminus10"/>
            </w:pPr>
            <w:r w:rsidRPr="00855115">
              <w:t>Moscow</w:t>
            </w:r>
          </w:p>
        </w:tc>
      </w:tr>
      <w:tr w:rsidR="00B368F6" w:rsidRPr="00855115" w14:paraId="39EED69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9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5" w14:textId="77777777" w:rsidR="00B368F6" w:rsidRPr="00855115" w:rsidRDefault="00B368F6" w:rsidP="00CE269F">
            <w:pPr>
              <w:pStyle w:val="Tablebodytrackingminus10"/>
            </w:pPr>
            <w:r w:rsidRPr="00855115">
              <w:t>RSMC–EER</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7" w14:textId="77777777" w:rsidR="00B368F6" w:rsidRPr="00855115" w:rsidRDefault="00B368F6" w:rsidP="00CE269F">
            <w:pPr>
              <w:pStyle w:val="Tablebodytrackingminus10"/>
            </w:pPr>
            <w:r w:rsidRPr="00855115">
              <w:t>Obninsk</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8"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A" w14:textId="77777777" w:rsidR="00B368F6" w:rsidRPr="00855115" w:rsidRDefault="00B368F6" w:rsidP="00CE269F">
            <w:pPr>
              <w:pStyle w:val="Tablebodytrackingminus10"/>
            </w:pPr>
            <w:r w:rsidRPr="00855115">
              <w:t>Moscow</w:t>
            </w:r>
          </w:p>
        </w:tc>
      </w:tr>
      <w:tr w:rsidR="00B368F6" w:rsidRPr="00855115" w14:paraId="39EED6A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9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D" w14:textId="77777777" w:rsidR="00B368F6" w:rsidRPr="00855115" w:rsidRDefault="00B368F6" w:rsidP="00CE269F">
            <w:pPr>
              <w:pStyle w:val="Tablebodytrackingminus10"/>
            </w:pPr>
            <w:r w:rsidRPr="00855115">
              <w:t>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9F" w14:textId="77777777" w:rsidR="00B368F6" w:rsidRPr="00855115" w:rsidRDefault="00B368F6" w:rsidP="00CE269F">
            <w:pPr>
              <w:pStyle w:val="Tablebodytrackingminus10"/>
            </w:pPr>
            <w:r w:rsidRPr="00855115">
              <w:t>Moscow</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0" w14:textId="77777777" w:rsidR="00B368F6" w:rsidRPr="00855115" w:rsidRDefault="00B368F6" w:rsidP="00CE269F">
            <w:pPr>
              <w:pStyle w:val="Tablebodytrackingminus10"/>
            </w:pPr>
            <w:r w:rsidRPr="00855115">
              <w:t xml:space="preserve">RSMC–Geographical </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2" w14:textId="77777777" w:rsidR="00B368F6" w:rsidRPr="00855115" w:rsidRDefault="00B368F6" w:rsidP="00CE269F">
            <w:pPr>
              <w:pStyle w:val="Tablebodytrackingminus10"/>
            </w:pPr>
            <w:r w:rsidRPr="00855115">
              <w:t>Moscow</w:t>
            </w:r>
          </w:p>
        </w:tc>
      </w:tr>
      <w:tr w:rsidR="00B368F6" w:rsidRPr="00855115" w14:paraId="39EED6A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A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5" w14:textId="77777777" w:rsidR="00B368F6" w:rsidRPr="00855115" w:rsidRDefault="00B368F6" w:rsidP="00CE269F">
            <w:pPr>
              <w:pStyle w:val="Tablebodytrackingminus10"/>
            </w:pPr>
            <w:r w:rsidRPr="00855115">
              <w:t>WMC Moscow</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7" w14:textId="77777777" w:rsidR="00B368F6" w:rsidRPr="00855115" w:rsidRDefault="00B368F6" w:rsidP="00CE269F">
            <w:pPr>
              <w:pStyle w:val="Tablebodytrackingminus10"/>
            </w:pPr>
            <w:r w:rsidRPr="00855115">
              <w:t>Moscow</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A" w14:textId="77777777" w:rsidR="00B368F6" w:rsidRPr="00855115" w:rsidRDefault="00B368F6" w:rsidP="00CE269F">
            <w:pPr>
              <w:pStyle w:val="Tablebodytrackingminus10"/>
            </w:pPr>
            <w:r w:rsidRPr="00855115">
              <w:t>Moscow</w:t>
            </w:r>
          </w:p>
        </w:tc>
      </w:tr>
      <w:tr w:rsidR="00B368F6" w:rsidRPr="00855115" w14:paraId="39EED6B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A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D" w14:textId="77777777" w:rsidR="00B368F6" w:rsidRPr="00855115" w:rsidRDefault="00B368F6" w:rsidP="00CE269F">
            <w:pPr>
              <w:pStyle w:val="Tablebodytrackingminus10"/>
            </w:pPr>
            <w:r w:rsidRPr="00855115">
              <w:t>RTH/RSMC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AF" w14:textId="77777777" w:rsidR="00B368F6" w:rsidRPr="00855115" w:rsidRDefault="00B368F6" w:rsidP="00CE269F">
            <w:pPr>
              <w:pStyle w:val="Tablebodytrackingminus10"/>
            </w:pPr>
            <w:r w:rsidRPr="00855115">
              <w:t>Khabarovsk</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0" w14:textId="77777777" w:rsidR="00B368F6" w:rsidRPr="00855115" w:rsidRDefault="00B368F6" w:rsidP="00CE269F">
            <w:pPr>
              <w:pStyle w:val="Tablebodytrackingminus10"/>
            </w:pPr>
            <w:r w:rsidRPr="00855115">
              <w:t xml:space="preserve">RTH/RSMC–Geographical </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2" w14:textId="77777777" w:rsidR="00B368F6" w:rsidRPr="00855115" w:rsidRDefault="00B368F6" w:rsidP="00CE269F">
            <w:pPr>
              <w:pStyle w:val="Tablebodytrackingminus10"/>
            </w:pPr>
            <w:r w:rsidRPr="00855115">
              <w:t>Moscow</w:t>
            </w:r>
          </w:p>
        </w:tc>
      </w:tr>
      <w:tr w:rsidR="00B368F6" w:rsidRPr="00855115" w14:paraId="39EED6B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B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5" w14:textId="77777777" w:rsidR="00B368F6" w:rsidRPr="00855115" w:rsidRDefault="00B368F6" w:rsidP="00CE269F">
            <w:pPr>
              <w:pStyle w:val="Tablebodytrackingminus10"/>
            </w:pPr>
            <w:r w:rsidRPr="00855115">
              <w:t xml:space="preserve">RTH/RSMC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7" w14:textId="77777777" w:rsidR="00B368F6" w:rsidRPr="00855115" w:rsidRDefault="00B368F6" w:rsidP="00CE269F">
            <w:pPr>
              <w:pStyle w:val="Tablebodytrackingminus10"/>
            </w:pPr>
            <w:r w:rsidRPr="00855115">
              <w:t>Novosibirsk</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8" w14:textId="77777777" w:rsidR="00B368F6" w:rsidRPr="00855115" w:rsidRDefault="00B368F6" w:rsidP="00CE269F">
            <w:pPr>
              <w:pStyle w:val="Tablebodytrackingminus10"/>
            </w:pPr>
            <w:r w:rsidRPr="00855115">
              <w:t>RTH/RSMC–Geographical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A" w14:textId="77777777" w:rsidR="00B368F6" w:rsidRPr="00855115" w:rsidRDefault="00B368F6" w:rsidP="00CE269F">
            <w:pPr>
              <w:pStyle w:val="Tablebodytrackingminus10"/>
            </w:pPr>
            <w:r w:rsidRPr="00855115">
              <w:t>Moscow</w:t>
            </w:r>
          </w:p>
        </w:tc>
      </w:tr>
      <w:tr w:rsidR="00B368F6" w:rsidRPr="00855115" w14:paraId="39EED6C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B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D" w14:textId="77777777" w:rsidR="00B368F6" w:rsidRPr="00855115" w:rsidRDefault="00B368F6" w:rsidP="00CE269F">
            <w:pPr>
              <w:pStyle w:val="Tablebodytrackingminus10"/>
            </w:pPr>
            <w:r w:rsidRPr="00855115">
              <w:t>WDC (World Data Centre) Ice–St Petersburg (Global Cryosphere Watch)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BF" w14:textId="77777777" w:rsidR="00B368F6" w:rsidRPr="00855115" w:rsidRDefault="00B368F6" w:rsidP="00CE269F">
            <w:pPr>
              <w:pStyle w:val="Tablebodytrackingminus10"/>
            </w:pPr>
            <w:r w:rsidRPr="00855115">
              <w:t>St Petersburg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0" w14:textId="77777777" w:rsidR="00B368F6" w:rsidRPr="00855115" w:rsidRDefault="00B368F6" w:rsidP="00CE269F">
            <w:pPr>
              <w:pStyle w:val="Tablebodytrackingminus10"/>
            </w:pPr>
            <w:r w:rsidRPr="00855115">
              <w:t>WDC (ICE)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2" w14:textId="77777777" w:rsidR="00B368F6" w:rsidRPr="00855115" w:rsidRDefault="00B368F6" w:rsidP="00CE269F">
            <w:pPr>
              <w:pStyle w:val="Tablebodytrackingminus10"/>
            </w:pPr>
            <w:r w:rsidRPr="00855115">
              <w:t>Moscow</w:t>
            </w:r>
          </w:p>
        </w:tc>
      </w:tr>
      <w:tr w:rsidR="00B368F6" w:rsidRPr="00855115" w14:paraId="39EED6C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4" w14:textId="77777777" w:rsidR="00B368F6" w:rsidRPr="00855115" w:rsidRDefault="00B368F6" w:rsidP="00CE269F">
            <w:pPr>
              <w:pStyle w:val="Tablebodytrackingminus10"/>
            </w:pPr>
            <w:r w:rsidRPr="00855115">
              <w:t>Saudi Arabia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7" w14:textId="77777777" w:rsidR="00B368F6" w:rsidRPr="00855115" w:rsidRDefault="00B368F6" w:rsidP="00CE269F">
            <w:pPr>
              <w:pStyle w:val="Tablebodytrackingminus10"/>
            </w:pPr>
            <w:r w:rsidRPr="00855115">
              <w:t>Jeddah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A" w14:textId="77777777" w:rsidR="00B368F6" w:rsidRPr="00855115" w:rsidRDefault="00B368F6" w:rsidP="00CE269F">
            <w:pPr>
              <w:pStyle w:val="Tablebodytrackingminus10"/>
            </w:pPr>
            <w:r w:rsidRPr="00855115">
              <w:t>Jeddah</w:t>
            </w:r>
          </w:p>
        </w:tc>
      </w:tr>
      <w:tr w:rsidR="00B368F6" w:rsidRPr="00855115" w14:paraId="39EED6D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C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D" w14:textId="77777777" w:rsidR="00B368F6" w:rsidRPr="00855115" w:rsidRDefault="00B368F6" w:rsidP="00CE269F">
            <w:pPr>
              <w:pStyle w:val="Tablebodytrackingminus10"/>
            </w:pPr>
            <w:r w:rsidRPr="00855115">
              <w:t>RSMC–Geographical (Jeddah)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E"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CF" w14:textId="77777777" w:rsidR="00B368F6" w:rsidRPr="00855115" w:rsidRDefault="00B368F6" w:rsidP="00CE269F">
            <w:pPr>
              <w:pStyle w:val="Tablebodytrackingminus10"/>
            </w:pPr>
            <w:r w:rsidRPr="00855115">
              <w:t>Jeddah</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0"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2" w14:textId="77777777" w:rsidR="00B368F6" w:rsidRPr="00855115" w:rsidRDefault="00B368F6" w:rsidP="00CE269F">
            <w:pPr>
              <w:pStyle w:val="Tablebodytrackingminus10"/>
            </w:pPr>
            <w:r w:rsidRPr="00855115">
              <w:t>Jeddah</w:t>
            </w:r>
          </w:p>
        </w:tc>
      </w:tr>
      <w:tr w:rsidR="00B368F6" w:rsidRPr="00855115" w14:paraId="39EED6D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4" w14:textId="77777777" w:rsidR="00B368F6" w:rsidRPr="00855115" w:rsidRDefault="00B368F6" w:rsidP="00CE269F">
            <w:pPr>
              <w:pStyle w:val="Tablebodytrackingminus10"/>
            </w:pPr>
            <w:r w:rsidRPr="00855115">
              <w:t>Serbia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5" w14:textId="77777777" w:rsidR="00B368F6" w:rsidRPr="00855115" w:rsidRDefault="00B368F6" w:rsidP="00CE269F">
            <w:pPr>
              <w:pStyle w:val="Tablebodytrackingminus10"/>
            </w:pPr>
            <w:r w:rsidRPr="00855115">
              <w:t>RCC–Belgrade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7" w14:textId="77777777" w:rsidR="00B368F6" w:rsidRPr="00855115" w:rsidRDefault="00B368F6" w:rsidP="00CE269F">
            <w:pPr>
              <w:pStyle w:val="Tablebodytrackingminus10"/>
            </w:pPr>
            <w:r w:rsidRPr="00855115">
              <w:t>Belgrade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8" w14:textId="77777777" w:rsidR="00B368F6" w:rsidRPr="00855115" w:rsidRDefault="00B368F6" w:rsidP="00CE269F">
            <w:pPr>
              <w:pStyle w:val="Tablebodytrackingminus10"/>
            </w:pPr>
            <w:r w:rsidRPr="00855115">
              <w:t>RCC–RA VI network member</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9"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A" w14:textId="77777777" w:rsidR="00B368F6" w:rsidRPr="00855115" w:rsidRDefault="00B368F6" w:rsidP="00CE269F">
            <w:pPr>
              <w:pStyle w:val="Tablebodytrackingminus10"/>
            </w:pPr>
            <w:r w:rsidRPr="00855115">
              <w:t>Offenbach</w:t>
            </w:r>
          </w:p>
        </w:tc>
      </w:tr>
      <w:tr w:rsidR="00B368F6" w:rsidRPr="00855115" w14:paraId="39EED6E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C" w14:textId="77777777" w:rsidR="00B368F6" w:rsidRPr="00855115" w:rsidRDefault="00B368F6" w:rsidP="00CE269F">
            <w:pPr>
              <w:pStyle w:val="Tablebodytrackingminus10"/>
            </w:pPr>
            <w:r w:rsidRPr="00855115">
              <w:t>Singapore</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D" w14:textId="77777777" w:rsidR="00B368F6" w:rsidRPr="00855115" w:rsidRDefault="00B368F6" w:rsidP="00CE269F">
            <w:pPr>
              <w:pStyle w:val="Tablebodytrackingminus10"/>
            </w:pPr>
            <w:r w:rsidRPr="00855115">
              <w:t>ASEAN Specialized Meteorological Centre (ASMC)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E" w14:textId="77777777" w:rsidR="00B368F6" w:rsidRPr="00855115" w:rsidRDefault="00B368F6" w:rsidP="00CE269F">
            <w:pPr>
              <w:pStyle w:val="Tablebodytrackingminus10"/>
            </w:pPr>
            <w:r w:rsidRPr="00855115">
              <w:t>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DF" w14:textId="77777777" w:rsidR="00B368F6" w:rsidRPr="00855115" w:rsidRDefault="00B368F6" w:rsidP="00CE269F">
            <w:pPr>
              <w:pStyle w:val="Tablebodytrackingminus10"/>
            </w:pPr>
            <w:r w:rsidRPr="00855115">
              <w:t>Singapore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0" w14:textId="77777777" w:rsidR="00B368F6" w:rsidRPr="00855115" w:rsidRDefault="00B368F6" w:rsidP="00CE269F">
            <w:pPr>
              <w:pStyle w:val="Tablebodytrackingminus10"/>
            </w:pPr>
            <w:r w:rsidRPr="00855115">
              <w:t>Regional monitoring and alerting of transboundary smoke haze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2" w14:textId="77777777" w:rsidR="00B368F6" w:rsidRPr="00855115" w:rsidRDefault="00B368F6" w:rsidP="00CE269F">
            <w:pPr>
              <w:pStyle w:val="Tablebodytrackingminus10"/>
            </w:pPr>
            <w:r w:rsidRPr="00855115">
              <w:t>Melbourne</w:t>
            </w:r>
          </w:p>
        </w:tc>
      </w:tr>
      <w:tr w:rsidR="00B368F6" w:rsidRPr="00855115" w14:paraId="39EED6E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4" w14:textId="77777777" w:rsidR="00B368F6" w:rsidRPr="00855115" w:rsidRDefault="00B368F6" w:rsidP="00CE269F">
            <w:pPr>
              <w:pStyle w:val="Tablebodytrackingminus10"/>
            </w:pPr>
            <w:r w:rsidRPr="00855115">
              <w:lastRenderedPageBreak/>
              <w:t>South Africa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5" w14:textId="77777777" w:rsidR="00B368F6" w:rsidRPr="00855115" w:rsidRDefault="00B368F6" w:rsidP="00CE269F">
            <w:pPr>
              <w:pStyle w:val="Tablebodytrackingminus10"/>
            </w:pPr>
            <w:r w:rsidRPr="00855115">
              <w:t xml:space="preserve">RTH </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6" w14:textId="77777777" w:rsidR="00B368F6" w:rsidRPr="00855115" w:rsidRDefault="00B368F6" w:rsidP="00CE269F">
            <w:pPr>
              <w:pStyle w:val="Tablebodytrackingminus10"/>
            </w:pPr>
            <w:r w:rsidRPr="00855115">
              <w:t>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7" w14:textId="77777777" w:rsidR="00B368F6" w:rsidRPr="00855115" w:rsidRDefault="00B368F6" w:rsidP="00CE269F">
            <w:pPr>
              <w:pStyle w:val="Tablebodytrackingminus10"/>
            </w:pPr>
            <w:r w:rsidRPr="00855115">
              <w:t>Pretoria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A" w14:textId="77777777" w:rsidR="00B368F6" w:rsidRPr="00855115" w:rsidRDefault="00B368F6" w:rsidP="00CE269F">
            <w:pPr>
              <w:pStyle w:val="Tablebodytrackingminus10"/>
            </w:pPr>
            <w:r w:rsidRPr="00855115">
              <w:t>Pretoria</w:t>
            </w:r>
          </w:p>
        </w:tc>
      </w:tr>
      <w:tr w:rsidR="00B368F6" w:rsidRPr="00855115" w14:paraId="39EED6F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C" w14:textId="77777777" w:rsidR="00B368F6" w:rsidRPr="00855115" w:rsidRDefault="00B368F6" w:rsidP="00CE269F">
            <w:pPr>
              <w:pStyle w:val="Tablebodytrackingminus10"/>
            </w:pPr>
            <w:r w:rsidRPr="00855115">
              <w:t>Spain</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D" w14:textId="77777777" w:rsidR="00B368F6" w:rsidRPr="00855115" w:rsidRDefault="00B368F6" w:rsidP="00CE269F">
            <w:pPr>
              <w:pStyle w:val="Tablebodytrackingminus10"/>
            </w:pPr>
            <w:r w:rsidRPr="00855115">
              <w:t>MEditerranean climate DAta REscue initiative (MEDARE)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EF" w14:textId="77777777" w:rsidR="00B368F6" w:rsidRPr="00855115" w:rsidRDefault="00B368F6" w:rsidP="00CE269F">
            <w:pPr>
              <w:pStyle w:val="Tablebodytrackingminus10"/>
            </w:pPr>
            <w:r w:rsidRPr="00855115">
              <w:t>Tarragona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0" w14:textId="77777777" w:rsidR="00B368F6" w:rsidRPr="00855115" w:rsidRDefault="00B368F6" w:rsidP="00CE269F">
            <w:pPr>
              <w:pStyle w:val="Tablebodytrackingminus10"/>
            </w:pPr>
            <w:r w:rsidRPr="00855115">
              <w:t>Centre for climate change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2" w14:textId="77777777" w:rsidR="00B368F6" w:rsidRPr="00855115" w:rsidRDefault="00B368F6" w:rsidP="00CE269F">
            <w:pPr>
              <w:pStyle w:val="Tablebodytrackingminus10"/>
            </w:pPr>
            <w:r w:rsidRPr="00855115">
              <w:t>Toulouse</w:t>
            </w:r>
          </w:p>
        </w:tc>
      </w:tr>
      <w:tr w:rsidR="00B368F6" w:rsidRPr="00855115" w14:paraId="39EED6F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4" w14:textId="77777777" w:rsidR="00B368F6" w:rsidRPr="00855115" w:rsidRDefault="00B368F6" w:rsidP="00CE269F">
            <w:pPr>
              <w:pStyle w:val="Tablebodytrackingminus10"/>
            </w:pPr>
            <w:r w:rsidRPr="00855115">
              <w:t>Sweden</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5" w14:textId="77777777" w:rsidR="00B368F6" w:rsidRPr="00855115" w:rsidRDefault="00B368F6" w:rsidP="00CE269F">
            <w:pPr>
              <w:pStyle w:val="Tablebodytrackingminus10"/>
            </w:pPr>
            <w:r w:rsidRPr="00855115">
              <w:t>*BALTRAD (Weather radar network for the Baltic Sea Region)</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7" w14:textId="77777777" w:rsidR="00B368F6" w:rsidRPr="00855115" w:rsidRDefault="00B368F6" w:rsidP="00CE269F">
            <w:pPr>
              <w:pStyle w:val="Tablebodytrackingminus10"/>
            </w:pPr>
            <w:r w:rsidRPr="00855115">
              <w:t>Norrköping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8" w14:textId="77777777" w:rsidR="00B368F6" w:rsidRPr="00855115" w:rsidRDefault="00B368F6" w:rsidP="00CE269F">
            <w:pPr>
              <w:pStyle w:val="Tablebodytrackingminus10"/>
            </w:pPr>
            <w:r w:rsidRPr="00855115">
              <w:t>Regional radar</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A" w14:textId="77777777" w:rsidR="00B368F6" w:rsidRPr="00855115" w:rsidRDefault="00B368F6" w:rsidP="00CE269F">
            <w:pPr>
              <w:pStyle w:val="Tablebodytrackingminus10"/>
            </w:pPr>
            <w:r w:rsidRPr="00855115">
              <w:t>Offenbach</w:t>
            </w:r>
          </w:p>
        </w:tc>
      </w:tr>
      <w:tr w:rsidR="00B368F6" w:rsidRPr="00855115" w14:paraId="39EED70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6F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D" w14:textId="77777777" w:rsidR="00B368F6" w:rsidRPr="00855115" w:rsidRDefault="00B368F6" w:rsidP="00CE269F">
            <w:pPr>
              <w:pStyle w:val="Tablebodytrackingminus10"/>
            </w:pPr>
            <w:r w:rsidRPr="00855115">
              <w:t>RTH Norrköping</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6FF" w14:textId="77777777" w:rsidR="00B368F6" w:rsidRPr="00855115" w:rsidRDefault="00B368F6" w:rsidP="00CE269F">
            <w:pPr>
              <w:pStyle w:val="Tablebodytrackingminus10"/>
            </w:pPr>
            <w:r w:rsidRPr="00855115">
              <w:t>Norrköping</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0"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2" w14:textId="77777777" w:rsidR="00B368F6" w:rsidRPr="00855115" w:rsidRDefault="00B368F6" w:rsidP="00CE269F">
            <w:pPr>
              <w:pStyle w:val="Tablebodytrackingminus10"/>
            </w:pPr>
            <w:r w:rsidRPr="00855115">
              <w:t xml:space="preserve">Offenbach </w:t>
            </w:r>
          </w:p>
        </w:tc>
      </w:tr>
      <w:tr w:rsidR="00B368F6" w:rsidRPr="00855115" w14:paraId="39EED70B"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4" w14:textId="77777777" w:rsidR="00B368F6" w:rsidRPr="00855115" w:rsidRDefault="00B368F6" w:rsidP="00CE269F">
            <w:pPr>
              <w:pStyle w:val="Tablebodytrackingminus10"/>
            </w:pPr>
            <w:r w:rsidRPr="00855115">
              <w:t>Thailand</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5" w14:textId="77777777" w:rsidR="00B368F6" w:rsidRPr="00855115" w:rsidRDefault="00B368F6" w:rsidP="00CE269F">
            <w:pPr>
              <w:pStyle w:val="Tablebodytrackingminus10"/>
            </w:pPr>
            <w:r w:rsidRPr="00855115">
              <w:t>RTH</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6" w14:textId="77777777" w:rsidR="00B368F6" w:rsidRPr="00855115" w:rsidRDefault="00B368F6" w:rsidP="00CE269F">
            <w:pPr>
              <w:pStyle w:val="Tablebodytrackingminus10"/>
            </w:pPr>
            <w:r w:rsidRPr="00855115">
              <w:t>II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7" w14:textId="77777777" w:rsidR="00B368F6" w:rsidRPr="00855115" w:rsidRDefault="00B368F6" w:rsidP="00CE269F">
            <w:pPr>
              <w:pStyle w:val="Tablebodytrackingminus10"/>
            </w:pPr>
            <w:r w:rsidRPr="00855115">
              <w:t>Bangkok</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A" w14:textId="77777777" w:rsidR="00B368F6" w:rsidRPr="00855115" w:rsidRDefault="00B368F6" w:rsidP="00CE269F">
            <w:pPr>
              <w:pStyle w:val="Tablebodytrackingminus10"/>
            </w:pPr>
            <w:r w:rsidRPr="00855115">
              <w:t>Tokyo</w:t>
            </w:r>
          </w:p>
        </w:tc>
      </w:tr>
      <w:tr w:rsidR="00B368F6" w:rsidRPr="00855115" w14:paraId="39EED713" w14:textId="77777777" w:rsidTr="00CE269F">
        <w:trPr>
          <w:trHeight w:val="60"/>
          <w:tblHeader/>
        </w:trPr>
        <w:tc>
          <w:tcPr>
            <w:tcW w:w="15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C" w14:textId="77777777" w:rsidR="00B368F6" w:rsidRPr="00855115" w:rsidRDefault="00B368F6" w:rsidP="00CE269F">
            <w:pPr>
              <w:pStyle w:val="Tablebodytrackingminus10"/>
            </w:pPr>
            <w:r w:rsidRPr="00855115">
              <w:t>Turkey</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D" w14:textId="77777777" w:rsidR="00B368F6" w:rsidRPr="00855115" w:rsidRDefault="00B368F6" w:rsidP="00CE269F">
            <w:pPr>
              <w:pStyle w:val="Tablebodytrackingminus10"/>
            </w:pPr>
            <w:r w:rsidRPr="00855115">
              <w:t>Eastern Mediterranean Climate Centre (EMCC–RA VI)</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0F" w14:textId="77777777" w:rsidR="00B368F6" w:rsidRPr="00855115" w:rsidRDefault="00B368F6" w:rsidP="00CE269F">
            <w:pPr>
              <w:pStyle w:val="Tablebodytrackingminus10"/>
            </w:pPr>
            <w:r w:rsidRPr="00855115">
              <w:t>Ankara</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0" w14:textId="77777777" w:rsidR="00B368F6" w:rsidRPr="00855115" w:rsidRDefault="00B368F6" w:rsidP="00CE269F">
            <w:pPr>
              <w:pStyle w:val="Tablebodytrackingminus10"/>
            </w:pPr>
            <w:r w:rsidRPr="00855115">
              <w:t>RCC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1"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2" w14:textId="77777777" w:rsidR="00B368F6" w:rsidRPr="00855115" w:rsidRDefault="00B368F6" w:rsidP="00CE269F">
            <w:pPr>
              <w:pStyle w:val="Tablebodytrackingminus10"/>
            </w:pPr>
            <w:r w:rsidRPr="00855115">
              <w:t>Offenbach</w:t>
            </w:r>
          </w:p>
        </w:tc>
      </w:tr>
      <w:tr w:rsidR="00B368F6" w:rsidRPr="00855115" w14:paraId="39EED71B" w14:textId="77777777" w:rsidTr="00CE269F">
        <w:trPr>
          <w:trHeight w:val="60"/>
          <w:tblHeader/>
        </w:trPr>
        <w:tc>
          <w:tcPr>
            <w:tcW w:w="1539" w:type="dxa"/>
            <w:vMerge w:val="restart"/>
            <w:tcBorders>
              <w:top w:val="single" w:sz="6" w:space="0" w:color="000000"/>
              <w:left w:val="single" w:sz="6" w:space="0" w:color="000000"/>
              <w:right w:val="single" w:sz="6" w:space="0" w:color="000000"/>
            </w:tcBorders>
            <w:tcMar>
              <w:top w:w="80" w:type="dxa"/>
              <w:left w:w="80" w:type="dxa"/>
              <w:bottom w:w="80" w:type="dxa"/>
              <w:right w:w="80" w:type="dxa"/>
            </w:tcMar>
          </w:tcPr>
          <w:p w14:paraId="39EED714" w14:textId="77777777" w:rsidR="00B368F6" w:rsidRPr="00855115" w:rsidRDefault="00B368F6" w:rsidP="00CE269F">
            <w:pPr>
              <w:pStyle w:val="Tablebodytrackingminus10"/>
            </w:pPr>
            <w:r w:rsidRPr="00855115">
              <w:t>United Kingdom of Great Britain and Northern Ireland</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5" w14:textId="77777777" w:rsidR="00B368F6" w:rsidRPr="00855115" w:rsidRDefault="00B368F6" w:rsidP="00CE269F">
            <w:pPr>
              <w:pStyle w:val="Tablebodytrackingminus10"/>
            </w:pPr>
            <w:r w:rsidRPr="00855115">
              <w:t>RSMC–Numerical Weather Prediction (NWP)</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7"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8" w14:textId="77777777" w:rsidR="00B368F6" w:rsidRPr="00855115" w:rsidRDefault="00B368F6" w:rsidP="00CE269F">
            <w:pPr>
              <w:pStyle w:val="Tablebodytrackingminus10"/>
            </w:pPr>
            <w:r w:rsidRPr="00855115">
              <w:t>GPC/LRF</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A" w14:textId="77777777" w:rsidR="00B368F6" w:rsidRPr="00855115" w:rsidRDefault="00B368F6" w:rsidP="00CE269F">
            <w:pPr>
              <w:pStyle w:val="Tablebodytrackingminus10"/>
            </w:pPr>
            <w:r w:rsidRPr="00855115">
              <w:t>Exeter</w:t>
            </w:r>
          </w:p>
        </w:tc>
      </w:tr>
      <w:tr w:rsidR="00B368F6" w:rsidRPr="00855115" w14:paraId="39EED723" w14:textId="77777777" w:rsidTr="00CE269F">
        <w:trPr>
          <w:trHeight w:val="60"/>
          <w:tblHeader/>
        </w:trPr>
        <w:tc>
          <w:tcPr>
            <w:tcW w:w="1539" w:type="dxa"/>
            <w:vMerge/>
            <w:tcBorders>
              <w:left w:val="single" w:sz="6" w:space="0" w:color="000000"/>
              <w:right w:val="single" w:sz="6" w:space="0" w:color="000000"/>
            </w:tcBorders>
          </w:tcPr>
          <w:p w14:paraId="39EED71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D" w14:textId="77777777" w:rsidR="00B368F6" w:rsidRPr="00855115" w:rsidRDefault="00B368F6" w:rsidP="00CE269F">
            <w:pPr>
              <w:pStyle w:val="Tablebodytrackingminus10"/>
            </w:pPr>
            <w:r w:rsidRPr="00855115">
              <w:t>Marine Observations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1F"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0" w14:textId="77777777" w:rsidR="00B368F6" w:rsidRPr="00855115" w:rsidRDefault="00B368F6" w:rsidP="00CE269F">
            <w:pPr>
              <w:pStyle w:val="Tablebodytrackingminus10"/>
            </w:pPr>
            <w:r w:rsidRPr="00855115">
              <w:t>Marine Observations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1"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2" w14:textId="77777777" w:rsidR="00B368F6" w:rsidRPr="00855115" w:rsidRDefault="00B368F6" w:rsidP="00CE269F">
            <w:pPr>
              <w:pStyle w:val="Tablebodytrackingminus10"/>
            </w:pPr>
            <w:r w:rsidRPr="00855115">
              <w:t>Exeter</w:t>
            </w:r>
          </w:p>
        </w:tc>
      </w:tr>
      <w:tr w:rsidR="00B368F6" w:rsidRPr="00855115" w14:paraId="39EED72B" w14:textId="77777777" w:rsidTr="00CE269F">
        <w:trPr>
          <w:trHeight w:val="60"/>
          <w:tblHeader/>
        </w:trPr>
        <w:tc>
          <w:tcPr>
            <w:tcW w:w="1539" w:type="dxa"/>
            <w:vMerge/>
            <w:tcBorders>
              <w:left w:val="single" w:sz="6" w:space="0" w:color="000000"/>
              <w:right w:val="single" w:sz="6" w:space="0" w:color="000000"/>
            </w:tcBorders>
          </w:tcPr>
          <w:p w14:paraId="39EED72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5" w14:textId="77777777" w:rsidR="00B368F6" w:rsidRPr="00855115" w:rsidRDefault="00B368F6" w:rsidP="00CE269F">
            <w:pPr>
              <w:pStyle w:val="Tablebodytrackingminus10"/>
            </w:pPr>
            <w:r w:rsidRPr="00855115">
              <w:t>RSMC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7"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8"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A" w14:textId="77777777" w:rsidR="00B368F6" w:rsidRPr="00855115" w:rsidRDefault="00B368F6" w:rsidP="00CE269F">
            <w:pPr>
              <w:pStyle w:val="Tablebodytrackingminus10"/>
            </w:pPr>
            <w:r w:rsidRPr="00855115">
              <w:t>Exeter</w:t>
            </w:r>
          </w:p>
        </w:tc>
      </w:tr>
      <w:tr w:rsidR="00B368F6" w:rsidRPr="00855115" w14:paraId="39EED733" w14:textId="77777777" w:rsidTr="00CE269F">
        <w:trPr>
          <w:trHeight w:val="60"/>
          <w:tblHeader/>
        </w:trPr>
        <w:tc>
          <w:tcPr>
            <w:tcW w:w="1539" w:type="dxa"/>
            <w:vMerge/>
            <w:tcBorders>
              <w:left w:val="single" w:sz="6" w:space="0" w:color="000000"/>
              <w:right w:val="single" w:sz="6" w:space="0" w:color="000000"/>
            </w:tcBorders>
          </w:tcPr>
          <w:p w14:paraId="39EED72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D" w14:textId="77777777" w:rsidR="00B368F6" w:rsidRPr="00855115" w:rsidRDefault="00B368F6" w:rsidP="00CE269F">
            <w:pPr>
              <w:pStyle w:val="Tablebodytrackingminus10"/>
            </w:pPr>
            <w:r w:rsidRPr="00855115">
              <w:t>VAAC (London)</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2F"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0" w14:textId="77777777" w:rsidR="00B368F6" w:rsidRPr="00855115" w:rsidRDefault="00B368F6" w:rsidP="00CE269F">
            <w:pPr>
              <w:pStyle w:val="Tablebodytrackingminus10"/>
            </w:pPr>
            <w:r w:rsidRPr="00855115">
              <w:t>VAAC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1"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2" w14:textId="77777777" w:rsidR="00B368F6" w:rsidRPr="00855115" w:rsidRDefault="00B368F6" w:rsidP="00CE269F">
            <w:pPr>
              <w:pStyle w:val="Tablebodytrackingminus10"/>
            </w:pPr>
            <w:r w:rsidRPr="00855115">
              <w:t>Exeter</w:t>
            </w:r>
          </w:p>
        </w:tc>
      </w:tr>
      <w:tr w:rsidR="00B368F6" w:rsidRPr="00855115" w14:paraId="39EED73B" w14:textId="77777777" w:rsidTr="00CE269F">
        <w:trPr>
          <w:trHeight w:val="60"/>
          <w:tblHeader/>
        </w:trPr>
        <w:tc>
          <w:tcPr>
            <w:tcW w:w="1539" w:type="dxa"/>
            <w:vMerge/>
            <w:tcBorders>
              <w:left w:val="single" w:sz="6" w:space="0" w:color="000000"/>
              <w:right w:val="single" w:sz="6" w:space="0" w:color="000000"/>
            </w:tcBorders>
          </w:tcPr>
          <w:p w14:paraId="39EED73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5" w14:textId="77777777" w:rsidR="00B368F6" w:rsidRPr="00855115" w:rsidRDefault="00B368F6" w:rsidP="00CE269F">
            <w:pPr>
              <w:pStyle w:val="Tablebodytrackingminus10"/>
            </w:pPr>
            <w:r w:rsidRPr="00855115">
              <w:t>World Area Forecast Centre (WAFC, London)</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7"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8" w14:textId="77777777" w:rsidR="00B368F6" w:rsidRPr="00855115" w:rsidRDefault="00B368F6" w:rsidP="00CE269F">
            <w:pPr>
              <w:pStyle w:val="Tablebodytrackingminus10"/>
            </w:pPr>
            <w:r w:rsidRPr="00855115">
              <w:t>WAFC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9"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A" w14:textId="77777777" w:rsidR="00B368F6" w:rsidRPr="00855115" w:rsidRDefault="00B368F6" w:rsidP="00CE269F">
            <w:pPr>
              <w:pStyle w:val="Tablebodytrackingminus10"/>
            </w:pPr>
            <w:r w:rsidRPr="00855115">
              <w:t>Exeter</w:t>
            </w:r>
          </w:p>
        </w:tc>
      </w:tr>
      <w:tr w:rsidR="00B368F6" w:rsidRPr="00855115" w14:paraId="39EED743" w14:textId="77777777" w:rsidTr="00CE269F">
        <w:trPr>
          <w:trHeight w:val="60"/>
          <w:tblHeader/>
        </w:trPr>
        <w:tc>
          <w:tcPr>
            <w:tcW w:w="1539" w:type="dxa"/>
            <w:vMerge/>
            <w:tcBorders>
              <w:left w:val="single" w:sz="6" w:space="0" w:color="000000"/>
              <w:right w:val="single" w:sz="6" w:space="0" w:color="000000"/>
            </w:tcBorders>
          </w:tcPr>
          <w:p w14:paraId="39EED73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D" w14:textId="77777777" w:rsidR="00B368F6" w:rsidRPr="00855115" w:rsidRDefault="00B368F6" w:rsidP="00CE269F">
            <w:pPr>
              <w:pStyle w:val="Tablebodytrackingminus10"/>
            </w:pPr>
            <w:r w:rsidRPr="00855115">
              <w:t>RSMC–Global and Regional Climate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3F"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0" w14:textId="77777777" w:rsidR="00B368F6" w:rsidRPr="00855115" w:rsidRDefault="00B368F6" w:rsidP="00CE269F">
            <w:pPr>
              <w:pStyle w:val="Tablebodytrackingminus10"/>
            </w:pPr>
            <w:r w:rsidRPr="00855115">
              <w:t>RSMC–Geographical</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2" w14:textId="77777777" w:rsidR="00B368F6" w:rsidRPr="00855115" w:rsidRDefault="00B368F6" w:rsidP="00CE269F">
            <w:pPr>
              <w:pStyle w:val="Tablebodytrackingminus10"/>
            </w:pPr>
            <w:r w:rsidRPr="00855115">
              <w:t>Exeter</w:t>
            </w:r>
          </w:p>
        </w:tc>
      </w:tr>
      <w:tr w:rsidR="00B368F6" w:rsidRPr="00855115" w14:paraId="39EED74B" w14:textId="77777777" w:rsidTr="00CE269F">
        <w:trPr>
          <w:trHeight w:val="60"/>
          <w:tblHeader/>
        </w:trPr>
        <w:tc>
          <w:tcPr>
            <w:tcW w:w="1539" w:type="dxa"/>
            <w:vMerge/>
            <w:tcBorders>
              <w:left w:val="single" w:sz="6" w:space="0" w:color="000000"/>
              <w:right w:val="single" w:sz="6" w:space="0" w:color="000000"/>
            </w:tcBorders>
            <w:tcMar>
              <w:top w:w="80" w:type="dxa"/>
              <w:left w:w="80" w:type="dxa"/>
              <w:bottom w:w="80" w:type="dxa"/>
              <w:right w:w="80" w:type="dxa"/>
            </w:tcMar>
          </w:tcPr>
          <w:p w14:paraId="39EED74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5" w14:textId="77777777" w:rsidR="00B368F6" w:rsidRPr="00855115" w:rsidRDefault="00B368F6" w:rsidP="00CE269F">
            <w:pPr>
              <w:pStyle w:val="Tablebodytrackingminus10"/>
            </w:pPr>
            <w:r w:rsidRPr="00855115">
              <w:t>RTH Exeter</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7"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A" w14:textId="77777777" w:rsidR="00B368F6" w:rsidRPr="00855115" w:rsidRDefault="00B368F6" w:rsidP="00CE269F">
            <w:pPr>
              <w:pStyle w:val="Tablebodytrackingminus10"/>
            </w:pPr>
            <w:r w:rsidRPr="00855115">
              <w:t>Exeter</w:t>
            </w:r>
          </w:p>
        </w:tc>
      </w:tr>
      <w:tr w:rsidR="00B368F6" w:rsidRPr="00855115" w14:paraId="39EED753" w14:textId="77777777" w:rsidTr="00CE269F">
        <w:trPr>
          <w:trHeight w:val="60"/>
          <w:tblHeader/>
        </w:trPr>
        <w:tc>
          <w:tcPr>
            <w:tcW w:w="1539" w:type="dxa"/>
            <w:vMerge/>
            <w:tcBorders>
              <w:left w:val="single" w:sz="6" w:space="0" w:color="000000"/>
              <w:right w:val="single" w:sz="6" w:space="0" w:color="000000"/>
            </w:tcBorders>
          </w:tcPr>
          <w:p w14:paraId="39EED74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D" w14:textId="77777777" w:rsidR="00B368F6" w:rsidRPr="00855115" w:rsidRDefault="00B368F6" w:rsidP="00CE269F">
            <w:pPr>
              <w:pStyle w:val="Tablebodytrackingminus10"/>
            </w:pPr>
            <w:r w:rsidRPr="00855115">
              <w:t>Specialized Ocean &amp; Wave Forecasting Centre</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4F"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0" w14:textId="77777777" w:rsidR="00B368F6" w:rsidRPr="00855115" w:rsidRDefault="00B368F6" w:rsidP="00CE269F">
            <w:pPr>
              <w:pStyle w:val="Tablebodytrackingminus10"/>
            </w:pPr>
            <w:r w:rsidRPr="00855115">
              <w:t>Specialized ocean/wave forecasting</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1" w14:textId="77777777" w:rsidR="00B368F6" w:rsidRPr="00855115" w:rsidRDefault="00B368F6" w:rsidP="00CE269F">
            <w:pPr>
              <w:pStyle w:val="Tablebodytrackingminus10"/>
            </w:pPr>
            <w:r w:rsidRPr="00855115">
              <w:t>JCOMM</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2" w14:textId="77777777" w:rsidR="00B368F6" w:rsidRPr="00855115" w:rsidRDefault="00B368F6" w:rsidP="00CE269F">
            <w:pPr>
              <w:pStyle w:val="Tablebodytrackingminus10"/>
            </w:pPr>
            <w:r w:rsidRPr="00855115">
              <w:t>Exeter</w:t>
            </w:r>
          </w:p>
        </w:tc>
      </w:tr>
      <w:tr w:rsidR="00B368F6" w:rsidRPr="00855115" w14:paraId="39EED75B" w14:textId="77777777" w:rsidTr="00CE269F">
        <w:trPr>
          <w:trHeight w:val="311"/>
          <w:tblHeader/>
        </w:trPr>
        <w:tc>
          <w:tcPr>
            <w:tcW w:w="1539" w:type="dxa"/>
            <w:vMerge/>
            <w:tcBorders>
              <w:left w:val="single" w:sz="6" w:space="0" w:color="000000"/>
              <w:right w:val="single" w:sz="6" w:space="0" w:color="000000"/>
            </w:tcBorders>
          </w:tcPr>
          <w:p w14:paraId="39EED75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5" w14:textId="77777777" w:rsidR="00B368F6" w:rsidRPr="00855115" w:rsidRDefault="00B368F6" w:rsidP="00CE269F">
            <w:pPr>
              <w:pStyle w:val="Tablebodytrackingminus10"/>
            </w:pPr>
            <w:r w:rsidRPr="00855115">
              <w:t>British Antarctic Survey (BAS)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6"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7" w14:textId="77777777" w:rsidR="00B368F6" w:rsidRPr="00855115" w:rsidRDefault="00B368F6" w:rsidP="00CE269F">
            <w:pPr>
              <w:pStyle w:val="Tablebodytrackingminus10"/>
            </w:pPr>
            <w:r w:rsidRPr="00855115">
              <w:t>Cambridge</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8" w14:textId="77777777" w:rsidR="00B368F6" w:rsidRPr="00855115" w:rsidRDefault="00B368F6" w:rsidP="00CE269F">
            <w:pPr>
              <w:pStyle w:val="Tablebodytrackingminus10"/>
            </w:pPr>
            <w:r w:rsidRPr="00855115">
              <w:t>GCOS Lead Centre for Antarctica</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9"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A" w14:textId="77777777" w:rsidR="00B368F6" w:rsidRPr="00855115" w:rsidRDefault="00B368F6" w:rsidP="00CE269F">
            <w:pPr>
              <w:pStyle w:val="Tablebodytrackingminus10"/>
            </w:pPr>
            <w:r w:rsidRPr="00855115">
              <w:t>Exeter</w:t>
            </w:r>
          </w:p>
        </w:tc>
      </w:tr>
      <w:tr w:rsidR="00B368F6" w:rsidRPr="00855115" w14:paraId="39EED763" w14:textId="77777777" w:rsidTr="00CE269F">
        <w:trPr>
          <w:trHeight w:val="60"/>
          <w:tblHeader/>
        </w:trPr>
        <w:tc>
          <w:tcPr>
            <w:tcW w:w="1539" w:type="dxa"/>
            <w:vMerge/>
            <w:tcBorders>
              <w:left w:val="single" w:sz="6" w:space="0" w:color="000000"/>
              <w:bottom w:val="single" w:sz="6" w:space="0" w:color="000000"/>
              <w:right w:val="single" w:sz="6" w:space="0" w:color="000000"/>
            </w:tcBorders>
            <w:tcMar>
              <w:top w:w="80" w:type="dxa"/>
              <w:left w:w="80" w:type="dxa"/>
              <w:bottom w:w="80" w:type="dxa"/>
              <w:right w:w="80" w:type="dxa"/>
            </w:tcMar>
          </w:tcPr>
          <w:p w14:paraId="39EED75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D" w14:textId="77777777" w:rsidR="00B368F6" w:rsidRPr="00855115" w:rsidRDefault="00B368F6" w:rsidP="00CE269F">
            <w:pPr>
              <w:pStyle w:val="Tablebodytrackingminus10"/>
            </w:pPr>
            <w:r w:rsidRPr="00855115">
              <w:t>Opera Data Centre (ODC) (Exeter)</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E" w14:textId="77777777" w:rsidR="00B368F6" w:rsidRPr="00855115" w:rsidRDefault="00B368F6" w:rsidP="00CE269F">
            <w:pPr>
              <w:pStyle w:val="Tablebodytrackingminus10"/>
            </w:pPr>
            <w:r w:rsidRPr="00855115">
              <w:t>VI</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5F" w14:textId="77777777" w:rsidR="00B368F6" w:rsidRPr="00855115" w:rsidRDefault="00B368F6" w:rsidP="00CE269F">
            <w:pPr>
              <w:pStyle w:val="Tablebodytrackingminus10"/>
            </w:pPr>
            <w:r w:rsidRPr="00855115">
              <w:t>Exeter</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0" w14:textId="77777777" w:rsidR="00B368F6" w:rsidRPr="00855115" w:rsidRDefault="00B368F6" w:rsidP="00CE269F">
            <w:pPr>
              <w:pStyle w:val="Tablebodytrackingminus10"/>
            </w:pPr>
            <w:r w:rsidRPr="00855115">
              <w:t>Radar Data Centre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2" w14:textId="77777777" w:rsidR="00B368F6" w:rsidRPr="00855115" w:rsidRDefault="00B368F6" w:rsidP="00CE269F">
            <w:pPr>
              <w:pStyle w:val="Tablebodytrackingminus10"/>
            </w:pPr>
            <w:r w:rsidRPr="00855115">
              <w:t>Exeter</w:t>
            </w:r>
          </w:p>
        </w:tc>
      </w:tr>
      <w:tr w:rsidR="00B368F6" w:rsidRPr="00855115" w14:paraId="39EED76B" w14:textId="77777777" w:rsidTr="00CE269F">
        <w:trPr>
          <w:trHeight w:val="60"/>
          <w:tblHeader/>
        </w:trPr>
        <w:tc>
          <w:tcPr>
            <w:tcW w:w="1539"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4" w14:textId="77777777" w:rsidR="00B368F6" w:rsidRPr="00855115" w:rsidRDefault="00B368F6" w:rsidP="00CE269F">
            <w:pPr>
              <w:pStyle w:val="Tablebodytrackingminus10"/>
            </w:pPr>
            <w:r w:rsidRPr="00855115">
              <w:lastRenderedPageBreak/>
              <w:t>United States of America</w:t>
            </w: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5" w14:textId="77777777" w:rsidR="00B368F6" w:rsidRPr="00855115" w:rsidRDefault="00B368F6" w:rsidP="00CE269F">
            <w:pPr>
              <w:pStyle w:val="Tablebodytrackingminus10"/>
            </w:pPr>
            <w:r w:rsidRPr="00855115">
              <w:t>*Global Observing Systems Information Center (GOSIC)</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6"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7" w14:textId="77777777" w:rsidR="00B368F6" w:rsidRPr="00855115" w:rsidRDefault="00B368F6" w:rsidP="00CE269F">
            <w:pPr>
              <w:pStyle w:val="Tablebodytrackingminus10"/>
            </w:pPr>
            <w:r w:rsidRPr="00855115">
              <w:t>Asheville, NC</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8" w14:textId="77777777" w:rsidR="00B368F6" w:rsidRPr="00855115" w:rsidRDefault="00B368F6" w:rsidP="00CE269F">
            <w:pPr>
              <w:pStyle w:val="Tablebodytrackingminus10"/>
            </w:pPr>
            <w:r w:rsidRPr="00855115">
              <w:t>GOSIC</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9" w14:textId="77777777" w:rsidR="00B368F6" w:rsidRPr="00855115" w:rsidRDefault="00B368F6" w:rsidP="00CE269F">
            <w:pPr>
              <w:pStyle w:val="Tablebodytrackingminus10"/>
            </w:pPr>
            <w:r w:rsidRPr="00855115">
              <w:t>CCl</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A" w14:textId="77777777" w:rsidR="00B368F6" w:rsidRPr="00855115" w:rsidRDefault="00B368F6" w:rsidP="00CE269F">
            <w:pPr>
              <w:pStyle w:val="Tablebodytrackingminus10"/>
            </w:pPr>
            <w:r w:rsidRPr="00855115">
              <w:t>Washington</w:t>
            </w:r>
          </w:p>
        </w:tc>
      </w:tr>
      <w:tr w:rsidR="00B368F6" w:rsidRPr="00855115" w14:paraId="39EED77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6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D" w14:textId="77777777" w:rsidR="00B368F6" w:rsidRPr="00855115" w:rsidRDefault="00B368F6" w:rsidP="00CE269F">
            <w:pPr>
              <w:pStyle w:val="Tablebodytrackingminus10"/>
            </w:pPr>
            <w:r w:rsidRPr="00855115">
              <w:t>*National Centers for Environmental Prediction (NCEP)</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E"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6F" w14:textId="77777777" w:rsidR="00B368F6" w:rsidRPr="00855115" w:rsidRDefault="00B368F6" w:rsidP="00CE269F">
            <w:pPr>
              <w:pStyle w:val="Tablebodytrackingminus10"/>
            </w:pPr>
            <w:r w:rsidRPr="00855115">
              <w:t>Washington, DC</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0" w14:textId="77777777" w:rsidR="00B368F6" w:rsidRPr="00855115" w:rsidRDefault="00B368F6" w:rsidP="00CE269F">
            <w:pPr>
              <w:pStyle w:val="Tablebodytrackingminus10"/>
            </w:pPr>
            <w:r w:rsidRPr="00855115">
              <w:t>GPC/LC-LRFMME</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2" w14:textId="77777777" w:rsidR="00B368F6" w:rsidRPr="00855115" w:rsidRDefault="00B368F6" w:rsidP="00CE269F">
            <w:pPr>
              <w:pStyle w:val="Tablebodytrackingminus10"/>
            </w:pPr>
            <w:r w:rsidRPr="00855115">
              <w:t>Washington</w:t>
            </w:r>
          </w:p>
        </w:tc>
      </w:tr>
      <w:tr w:rsidR="00B368F6" w:rsidRPr="00855115" w14:paraId="39EED77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7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5" w14:textId="77777777" w:rsidR="00B368F6" w:rsidRPr="00855115" w:rsidRDefault="00B368F6" w:rsidP="00CE269F">
            <w:pPr>
              <w:pStyle w:val="Tablebodytrackingminus10"/>
            </w:pPr>
            <w:r w:rsidRPr="00855115">
              <w:t>*National Center for Atmospheric Research (NCAR)</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6"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7" w14:textId="77777777" w:rsidR="00B368F6" w:rsidRPr="00855115" w:rsidRDefault="00B368F6" w:rsidP="00CE269F">
            <w:pPr>
              <w:pStyle w:val="Tablebodytrackingminus10"/>
            </w:pPr>
            <w:r w:rsidRPr="00855115">
              <w:t>Boulder, CO</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8" w14:textId="77777777" w:rsidR="00B368F6" w:rsidRPr="00855115" w:rsidRDefault="00B368F6" w:rsidP="00CE269F">
            <w:pPr>
              <w:pStyle w:val="Tablebodytrackingminus10"/>
            </w:pPr>
            <w:r w:rsidRPr="00855115">
              <w:t>NCAR</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A" w14:textId="77777777" w:rsidR="00B368F6" w:rsidRPr="00855115" w:rsidRDefault="00B368F6" w:rsidP="00CE269F">
            <w:pPr>
              <w:pStyle w:val="Tablebodytrackingminus10"/>
            </w:pPr>
            <w:r w:rsidRPr="00855115">
              <w:t>Washington</w:t>
            </w:r>
          </w:p>
        </w:tc>
      </w:tr>
      <w:tr w:rsidR="00B368F6" w:rsidRPr="00855115" w14:paraId="39EED78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7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D" w14:textId="77777777" w:rsidR="00B368F6" w:rsidRPr="00855115" w:rsidRDefault="00B368F6" w:rsidP="00CE269F">
            <w:pPr>
              <w:pStyle w:val="Tablebodytrackingminus10"/>
            </w:pPr>
            <w:r w:rsidRPr="00855115">
              <w:t>*National Centers for Environmental Information (NCEI)</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E"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7F" w14:textId="77777777" w:rsidR="00B368F6" w:rsidRPr="00855115" w:rsidRDefault="00B368F6" w:rsidP="00CE269F">
            <w:pPr>
              <w:pStyle w:val="Tablebodytrackingminus10"/>
            </w:pPr>
            <w:r w:rsidRPr="00855115">
              <w:t xml:space="preserve">Washington, D.C. </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0" w14:textId="77777777" w:rsidR="00B368F6" w:rsidRPr="00855115" w:rsidRDefault="00B368F6" w:rsidP="00CE269F">
            <w:pPr>
              <w:pStyle w:val="Tablebodytrackingminus10"/>
            </w:pPr>
            <w:r w:rsidRPr="00855115">
              <w:t>NCEI</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1" w14:textId="77777777" w:rsidR="00B368F6" w:rsidRPr="00855115" w:rsidRDefault="00B368F6" w:rsidP="00CE269F">
            <w:pPr>
              <w:pStyle w:val="Tablebodytrackingminus10"/>
            </w:pPr>
            <w:r w:rsidRPr="00855115">
              <w:t>JCOMM/CBS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2" w14:textId="77777777" w:rsidR="00B368F6" w:rsidRPr="00855115" w:rsidRDefault="00B368F6" w:rsidP="00CE269F">
            <w:pPr>
              <w:pStyle w:val="Tablebodytrackingminus10"/>
            </w:pPr>
            <w:r w:rsidRPr="00855115">
              <w:t>Washington</w:t>
            </w:r>
          </w:p>
        </w:tc>
      </w:tr>
      <w:tr w:rsidR="00B368F6" w:rsidRPr="00855115" w14:paraId="39EED78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8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5" w14:textId="77777777" w:rsidR="00B368F6" w:rsidRPr="00855115" w:rsidRDefault="00B368F6" w:rsidP="00CE269F">
            <w:pPr>
              <w:pStyle w:val="Tablebodytrackingminus10"/>
            </w:pPr>
            <w:r w:rsidRPr="00855115">
              <w:t>*National Environmental Satellite, Data, and Information Service (NESDIS)</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6"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7" w14:textId="77777777" w:rsidR="00B368F6" w:rsidRPr="00855115" w:rsidRDefault="00B368F6" w:rsidP="00CE269F">
            <w:pPr>
              <w:pStyle w:val="Tablebodytrackingminus10"/>
            </w:pPr>
            <w:r w:rsidRPr="00855115">
              <w:t>Washington, D.C.</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8" w14:textId="77777777" w:rsidR="00B368F6" w:rsidRPr="00855115" w:rsidRDefault="00B368F6" w:rsidP="00CE269F">
            <w:pPr>
              <w:pStyle w:val="Tablebodytrackingminus10"/>
            </w:pPr>
            <w:r w:rsidRPr="00855115">
              <w:t>RMSC-Geographical/NESDIS</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A" w14:textId="77777777" w:rsidR="00B368F6" w:rsidRPr="00855115" w:rsidRDefault="00B368F6" w:rsidP="00CE269F">
            <w:pPr>
              <w:pStyle w:val="Tablebodytrackingminus10"/>
            </w:pPr>
            <w:r w:rsidRPr="00855115">
              <w:t>Washington</w:t>
            </w:r>
          </w:p>
        </w:tc>
      </w:tr>
      <w:tr w:rsidR="00B368F6" w:rsidRPr="00855115" w14:paraId="39EED793"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8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D" w14:textId="77777777" w:rsidR="00B368F6" w:rsidRPr="00855115" w:rsidRDefault="00B368F6" w:rsidP="00CE269F">
            <w:pPr>
              <w:pStyle w:val="Tablebodytrackingminus10"/>
            </w:pPr>
            <w:r w:rsidRPr="00855115">
              <w:t>*Air Resources Laboratory (ARL)</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E"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8F" w14:textId="77777777" w:rsidR="00B368F6" w:rsidRPr="00855115" w:rsidRDefault="00B368F6" w:rsidP="00CE269F">
            <w:pPr>
              <w:pStyle w:val="Tablebodytrackingminus10"/>
            </w:pPr>
            <w:r w:rsidRPr="00855115">
              <w:t>Washington, D.C.</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0" w14:textId="77777777" w:rsidR="00B368F6" w:rsidRPr="00855115" w:rsidRDefault="00B368F6" w:rsidP="00CE269F">
            <w:pPr>
              <w:pStyle w:val="Tablebodytrackingminus10"/>
            </w:pPr>
            <w:r w:rsidRPr="00855115">
              <w:t>RSMC–Activity–ATM</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1"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2" w14:textId="77777777" w:rsidR="00B368F6" w:rsidRPr="00855115" w:rsidRDefault="00B368F6" w:rsidP="00CE269F">
            <w:pPr>
              <w:pStyle w:val="Tablebodytrackingminus10"/>
            </w:pPr>
            <w:r w:rsidRPr="00855115">
              <w:t>Washington</w:t>
            </w:r>
          </w:p>
        </w:tc>
      </w:tr>
      <w:tr w:rsidR="00B368F6" w:rsidRPr="00855115" w14:paraId="39EED79B" w14:textId="77777777" w:rsidTr="00CE269F">
        <w:trPr>
          <w:trHeight w:val="60"/>
          <w:tblHeader/>
        </w:trPr>
        <w:tc>
          <w:tcPr>
            <w:tcW w:w="1539" w:type="dxa"/>
            <w:vMerge/>
            <w:tcBorders>
              <w:top w:val="single" w:sz="6" w:space="0" w:color="000000"/>
              <w:left w:val="single" w:sz="6" w:space="0" w:color="000000"/>
              <w:bottom w:val="single" w:sz="6" w:space="0" w:color="000000"/>
              <w:right w:val="single" w:sz="6" w:space="0" w:color="000000"/>
            </w:tcBorders>
          </w:tcPr>
          <w:p w14:paraId="39EED794"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5" w14:textId="77777777" w:rsidR="00B368F6" w:rsidRPr="00855115" w:rsidRDefault="00B368F6" w:rsidP="00CE269F">
            <w:pPr>
              <w:pStyle w:val="Tablebodytrackingminus10"/>
            </w:pPr>
            <w:r w:rsidRPr="00855115">
              <w:t>WMC Washington</w:t>
            </w:r>
          </w:p>
        </w:tc>
        <w:tc>
          <w:tcPr>
            <w:tcW w:w="6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6"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7" w14:textId="77777777" w:rsidR="00B368F6" w:rsidRPr="00855115" w:rsidRDefault="00B368F6" w:rsidP="00CE269F">
            <w:pPr>
              <w:pStyle w:val="Tablebodytrackingminus10"/>
            </w:pPr>
            <w:r w:rsidRPr="00855115">
              <w:t>Washington, D.C.</w:t>
            </w:r>
          </w:p>
        </w:tc>
        <w:tc>
          <w:tcPr>
            <w:tcW w:w="25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8" w14:textId="77777777" w:rsidR="00B368F6" w:rsidRPr="00855115" w:rsidRDefault="00B368F6" w:rsidP="00CE269F">
            <w:pPr>
              <w:pStyle w:val="Tablebodytrackingminus10"/>
            </w:pPr>
            <w:r w:rsidRPr="00855115">
              <w:t>RTH</w:t>
            </w:r>
          </w:p>
        </w:tc>
        <w:tc>
          <w:tcPr>
            <w:tcW w:w="171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9" w14:textId="77777777" w:rsidR="00B368F6" w:rsidRPr="00855115" w:rsidRDefault="00B368F6" w:rsidP="00CE269F">
            <w:pPr>
              <w:pStyle w:val="Tablebodytrackingminus10"/>
            </w:pPr>
            <w:r w:rsidRPr="00855115">
              <w:t>CBS</w:t>
            </w:r>
          </w:p>
        </w:tc>
        <w:tc>
          <w:tcPr>
            <w:tcW w:w="14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9A" w14:textId="77777777" w:rsidR="00B368F6" w:rsidRPr="00855115" w:rsidRDefault="00B368F6" w:rsidP="00CE269F">
            <w:pPr>
              <w:pStyle w:val="Tablebodytrackingminus10"/>
            </w:pPr>
            <w:r w:rsidRPr="00855115">
              <w:t>Washington</w:t>
            </w:r>
          </w:p>
        </w:tc>
      </w:tr>
      <w:tr w:rsidR="00B368F6" w:rsidRPr="00855115" w14:paraId="39EED7A3" w14:textId="77777777" w:rsidTr="00CE269F">
        <w:trPr>
          <w:trHeight w:val="60"/>
          <w:tblHeader/>
        </w:trPr>
        <w:tc>
          <w:tcPr>
            <w:tcW w:w="1539" w:type="dxa"/>
            <w:vMerge/>
            <w:tcBorders>
              <w:top w:val="single" w:sz="6" w:space="0" w:color="000000"/>
              <w:left w:val="single" w:sz="6" w:space="0" w:color="000000"/>
              <w:bottom w:val="single" w:sz="4" w:space="0" w:color="000000"/>
              <w:right w:val="single" w:sz="6" w:space="0" w:color="000000"/>
            </w:tcBorders>
          </w:tcPr>
          <w:p w14:paraId="39EED79C" w14:textId="77777777" w:rsidR="00B368F6" w:rsidRPr="00855115" w:rsidRDefault="00B368F6" w:rsidP="00CE269F">
            <w:pPr>
              <w:pStyle w:val="Tablebodytrackingminus10"/>
            </w:pPr>
          </w:p>
        </w:tc>
        <w:tc>
          <w:tcPr>
            <w:tcW w:w="384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9D" w14:textId="77777777" w:rsidR="00B368F6" w:rsidRPr="00855115" w:rsidRDefault="00B368F6" w:rsidP="00CE269F">
            <w:pPr>
              <w:pStyle w:val="Tablebodytrackingminus10"/>
            </w:pPr>
            <w:r w:rsidRPr="00855115">
              <w:t>*WAFC Washington</w:t>
            </w:r>
          </w:p>
        </w:tc>
        <w:tc>
          <w:tcPr>
            <w:tcW w:w="64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9E" w14:textId="77777777" w:rsidR="00B368F6" w:rsidRPr="00855115" w:rsidRDefault="00B368F6" w:rsidP="00CE269F">
            <w:pPr>
              <w:pStyle w:val="Tablebodytrackingminus10"/>
            </w:pPr>
            <w:r w:rsidRPr="00855115">
              <w:t>IV</w:t>
            </w:r>
          </w:p>
        </w:tc>
        <w:tc>
          <w:tcPr>
            <w:tcW w:w="196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9F" w14:textId="77777777" w:rsidR="00B368F6" w:rsidRPr="00855115" w:rsidRDefault="00B368F6" w:rsidP="00CE269F">
            <w:pPr>
              <w:pStyle w:val="Tablebodytrackingminus10"/>
            </w:pPr>
            <w:r w:rsidRPr="00855115">
              <w:t>Washington, D.C.</w:t>
            </w:r>
          </w:p>
        </w:tc>
        <w:tc>
          <w:tcPr>
            <w:tcW w:w="250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A0" w14:textId="77777777" w:rsidR="00B368F6" w:rsidRPr="00855115" w:rsidRDefault="00B368F6" w:rsidP="00CE269F">
            <w:pPr>
              <w:pStyle w:val="Tablebodytrackingminus10"/>
            </w:pPr>
            <w:r w:rsidRPr="00855115">
              <w:t>WAFC</w:t>
            </w:r>
          </w:p>
        </w:tc>
        <w:tc>
          <w:tcPr>
            <w:tcW w:w="171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A1" w14:textId="77777777" w:rsidR="00B368F6" w:rsidRPr="00855115" w:rsidRDefault="00B368F6" w:rsidP="00CE269F">
            <w:pPr>
              <w:pStyle w:val="Tablebodytrackingminus10"/>
            </w:pPr>
            <w:r w:rsidRPr="00855115">
              <w:t>CAeM</w:t>
            </w:r>
          </w:p>
        </w:tc>
        <w:tc>
          <w:tcPr>
            <w:tcW w:w="147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7A2" w14:textId="77777777" w:rsidR="00B368F6" w:rsidRPr="00855115" w:rsidRDefault="00B368F6" w:rsidP="00CE269F">
            <w:pPr>
              <w:pStyle w:val="Tablebodytrackingminus10"/>
            </w:pPr>
            <w:r w:rsidRPr="00855115">
              <w:t>Washington</w:t>
            </w:r>
          </w:p>
        </w:tc>
      </w:tr>
    </w:tbl>
    <w:p w14:paraId="39EED7A4" w14:textId="77777777" w:rsidR="00B368F6" w:rsidRPr="00855115" w:rsidRDefault="00B368F6" w:rsidP="00B368F6">
      <w:pPr>
        <w:pStyle w:val="Heading2NOToC"/>
      </w:pPr>
      <w:r w:rsidRPr="00855115">
        <w:t>3.</w:t>
      </w:r>
      <w:r w:rsidRPr="00855115">
        <w:tab/>
        <w:t>National Centres</w:t>
      </w:r>
    </w:p>
    <w:p w14:paraId="39EED7A5" w14:textId="345A5F23" w:rsidR="00B368F6" w:rsidRPr="00855115" w:rsidRDefault="00B368F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BodyRows="225"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1999"/>
        <w:gridCol w:w="3260"/>
        <w:gridCol w:w="2047"/>
        <w:gridCol w:w="640"/>
        <w:gridCol w:w="2082"/>
        <w:gridCol w:w="2127"/>
        <w:gridCol w:w="1577"/>
      </w:tblGrid>
      <w:tr w:rsidR="00B368F6" w:rsidRPr="00855115" w14:paraId="39EED7AC" w14:textId="77777777" w:rsidTr="00CE269F">
        <w:trPr>
          <w:trHeight w:val="60"/>
        </w:trPr>
        <w:tc>
          <w:tcPr>
            <w:tcW w:w="142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6" w14:textId="77777777" w:rsidR="00B368F6" w:rsidRPr="00855115" w:rsidRDefault="00B368F6" w:rsidP="00CE269F">
            <w:pPr>
              <w:pStyle w:val="Tableheadertrackingminus10"/>
            </w:pPr>
            <w:r w:rsidRPr="00855115">
              <w:t>WMO Member or contributing organization</w:t>
            </w:r>
          </w:p>
        </w:tc>
        <w:tc>
          <w:tcPr>
            <w:tcW w:w="232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7" w14:textId="77777777" w:rsidR="00B368F6" w:rsidRPr="00855115" w:rsidRDefault="00B368F6" w:rsidP="00CE269F">
            <w:pPr>
              <w:pStyle w:val="Tableheadertrackingminus10"/>
            </w:pPr>
            <w:r w:rsidRPr="00855115">
              <w:t>Centre name</w:t>
            </w:r>
          </w:p>
        </w:tc>
        <w:tc>
          <w:tcPr>
            <w:tcW w:w="146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8" w14:textId="77777777" w:rsidR="00B368F6" w:rsidRPr="00855115" w:rsidRDefault="00B368F6" w:rsidP="00CE269F">
            <w:pPr>
              <w:pStyle w:val="Tableheadertrackingminus10"/>
            </w:pPr>
            <w:r w:rsidRPr="00855115">
              <w:t>GTS function</w:t>
            </w:r>
          </w:p>
        </w:tc>
        <w:tc>
          <w:tcPr>
            <w:tcW w:w="1943" w:type="dxa"/>
            <w:gridSpan w:val="2"/>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9" w14:textId="77777777" w:rsidR="00B368F6" w:rsidRPr="00855115" w:rsidRDefault="00B368F6" w:rsidP="00CE269F">
            <w:pPr>
              <w:pStyle w:val="Tableheadertrackingminus10"/>
            </w:pPr>
            <w:r w:rsidRPr="00855115">
              <w:t>Centre Region location</w:t>
            </w:r>
          </w:p>
        </w:tc>
        <w:tc>
          <w:tcPr>
            <w:tcW w:w="151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A" w14:textId="77777777" w:rsidR="00B368F6" w:rsidRPr="00855115" w:rsidRDefault="00B368F6" w:rsidP="00CE269F">
            <w:pPr>
              <w:pStyle w:val="Tableheadertrackingminus10"/>
            </w:pPr>
            <w:r w:rsidRPr="00855115">
              <w:t>Principal GISC</w:t>
            </w:r>
          </w:p>
        </w:tc>
        <w:tc>
          <w:tcPr>
            <w:tcW w:w="112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7AB" w14:textId="77777777" w:rsidR="00B368F6" w:rsidRPr="00855115" w:rsidRDefault="00B368F6" w:rsidP="00CE269F">
            <w:pPr>
              <w:pStyle w:val="Tableheadertrackingminus10"/>
            </w:pPr>
            <w:r w:rsidRPr="00855115">
              <w:t>Constituent body</w:t>
            </w:r>
          </w:p>
        </w:tc>
      </w:tr>
      <w:tr w:rsidR="00B368F6" w:rsidRPr="00855115" w14:paraId="39EED7B4" w14:textId="77777777" w:rsidTr="00CE269F">
        <w:trPr>
          <w:trHeight w:val="60"/>
        </w:trPr>
        <w:tc>
          <w:tcPr>
            <w:tcW w:w="142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AD" w14:textId="77777777" w:rsidR="00B368F6" w:rsidRPr="00855115" w:rsidRDefault="00B368F6" w:rsidP="00CE269F">
            <w:pPr>
              <w:pStyle w:val="Tablebodytrackingminus10"/>
            </w:pPr>
            <w:r w:rsidRPr="00855115">
              <w:t>Afghanistan</w:t>
            </w:r>
          </w:p>
        </w:tc>
        <w:tc>
          <w:tcPr>
            <w:tcW w:w="232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AE" w14:textId="77777777" w:rsidR="00B368F6" w:rsidRPr="00855115" w:rsidRDefault="00B368F6" w:rsidP="00CE269F">
            <w:pPr>
              <w:pStyle w:val="Tablebodytrackingminus10"/>
            </w:pPr>
            <w:r w:rsidRPr="00855115">
              <w:t>Afghan Meteorological Authority</w:t>
            </w:r>
          </w:p>
        </w:tc>
        <w:tc>
          <w:tcPr>
            <w:tcW w:w="146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AF" w14:textId="77777777" w:rsidR="00B368F6" w:rsidRPr="00855115" w:rsidRDefault="00B368F6" w:rsidP="00CE269F">
            <w:pPr>
              <w:pStyle w:val="Tablebodytrackingminus10"/>
            </w:pPr>
            <w:r w:rsidRPr="00855115">
              <w:t>NMC</w:t>
            </w:r>
          </w:p>
        </w:tc>
        <w:tc>
          <w:tcPr>
            <w:tcW w:w="45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0" w14:textId="77777777" w:rsidR="00B368F6" w:rsidRPr="00855115" w:rsidRDefault="00B368F6" w:rsidP="00CE269F">
            <w:pPr>
              <w:pStyle w:val="Tablebodytrackingminus10"/>
            </w:pPr>
            <w:r w:rsidRPr="00855115">
              <w:t>II</w:t>
            </w:r>
          </w:p>
        </w:tc>
        <w:tc>
          <w:tcPr>
            <w:tcW w:w="148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1" w14:textId="77777777" w:rsidR="00B368F6" w:rsidRPr="00855115" w:rsidRDefault="00B368F6" w:rsidP="00CE269F">
            <w:pPr>
              <w:pStyle w:val="Tablebodytrackingminus10"/>
            </w:pPr>
            <w:r w:rsidRPr="00855115">
              <w:t>Kabul</w:t>
            </w:r>
          </w:p>
        </w:tc>
        <w:tc>
          <w:tcPr>
            <w:tcW w:w="151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2" w14:textId="77777777" w:rsidR="00B368F6" w:rsidRPr="00855115" w:rsidRDefault="00B368F6" w:rsidP="00CE269F">
            <w:pPr>
              <w:pStyle w:val="Tablebodytrackingminus10"/>
            </w:pPr>
            <w:r w:rsidRPr="00855115">
              <w:t>Tehran</w:t>
            </w:r>
          </w:p>
        </w:tc>
        <w:tc>
          <w:tcPr>
            <w:tcW w:w="112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3" w14:textId="77777777" w:rsidR="00B368F6" w:rsidRPr="00855115" w:rsidRDefault="00B368F6" w:rsidP="00CE269F">
            <w:pPr>
              <w:pStyle w:val="Tablebodytrackingminus10"/>
            </w:pPr>
            <w:r w:rsidRPr="00855115">
              <w:t>CBS</w:t>
            </w:r>
          </w:p>
        </w:tc>
      </w:tr>
      <w:tr w:rsidR="00B368F6" w:rsidRPr="00855115" w14:paraId="39EED7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5" w14:textId="77777777" w:rsidR="00B368F6" w:rsidRPr="00855115" w:rsidRDefault="00B368F6" w:rsidP="00CE269F">
            <w:pPr>
              <w:pStyle w:val="Tablebodytrackingminus10"/>
            </w:pPr>
            <w:r w:rsidRPr="00855115">
              <w:t>Albania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6" w14:textId="77777777" w:rsidR="00B368F6" w:rsidRPr="00855115" w:rsidRDefault="00B368F6" w:rsidP="00CE269F">
            <w:pPr>
              <w:pStyle w:val="Tablebodytrackingminus10"/>
            </w:pPr>
            <w:r w:rsidRPr="00855115">
              <w:t>The Hydro-meteorological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9" w14:textId="77777777" w:rsidR="00B368F6" w:rsidRPr="00855115" w:rsidRDefault="00B368F6" w:rsidP="00CE269F">
            <w:pPr>
              <w:pStyle w:val="Tablebodytrackingminus10"/>
            </w:pPr>
            <w:r w:rsidRPr="00855115">
              <w:t>Tirana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A"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B" w14:textId="77777777" w:rsidR="00B368F6" w:rsidRPr="00855115" w:rsidRDefault="00B368F6" w:rsidP="00CE269F">
            <w:pPr>
              <w:pStyle w:val="Tablebodytrackingminus10"/>
            </w:pPr>
            <w:r w:rsidRPr="00855115">
              <w:t>CBS</w:t>
            </w:r>
          </w:p>
        </w:tc>
      </w:tr>
      <w:tr w:rsidR="00B368F6" w:rsidRPr="00855115" w14:paraId="39EED7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D" w14:textId="77777777" w:rsidR="00B368F6" w:rsidRPr="00855115" w:rsidRDefault="00B368F6" w:rsidP="00CE269F">
            <w:pPr>
              <w:pStyle w:val="Tablebodytrackingminus10"/>
            </w:pPr>
            <w:r w:rsidRPr="00855115">
              <w:t>Algeria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E" w14:textId="77777777" w:rsidR="00B368F6" w:rsidRPr="009F3ACE" w:rsidRDefault="00B368F6" w:rsidP="00CE269F">
            <w:pPr>
              <w:pStyle w:val="Tablebodytrackingminus10"/>
              <w:rPr>
                <w:lang w:val="fr-FR"/>
              </w:rPr>
            </w:pPr>
            <w:r w:rsidRPr="009F3ACE">
              <w:rPr>
                <w:lang w:val="fr-FR"/>
              </w:rPr>
              <w:t>Office National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1" w14:textId="77777777" w:rsidR="00B368F6" w:rsidRPr="00855115" w:rsidRDefault="00B368F6" w:rsidP="00CE269F">
            <w:pPr>
              <w:pStyle w:val="Tablebodytrackingminus10"/>
            </w:pPr>
            <w:r w:rsidRPr="00855115">
              <w:t>Algiers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3" w14:textId="77777777" w:rsidR="00B368F6" w:rsidRPr="00855115" w:rsidRDefault="00B368F6" w:rsidP="00CE269F">
            <w:pPr>
              <w:pStyle w:val="Tablebodytrackingminus10"/>
            </w:pPr>
            <w:r w:rsidRPr="00855115">
              <w:t>CBS</w:t>
            </w:r>
          </w:p>
        </w:tc>
      </w:tr>
      <w:tr w:rsidR="00B368F6" w:rsidRPr="00855115" w14:paraId="39EED7C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5" w14:textId="77777777" w:rsidR="00B368F6" w:rsidRPr="00855115" w:rsidRDefault="00B368F6" w:rsidP="00CE269F">
            <w:pPr>
              <w:pStyle w:val="Tablebodytrackingminus10"/>
            </w:pPr>
            <w:r w:rsidRPr="00855115">
              <w:t>Angola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6" w14:textId="77777777" w:rsidR="00B368F6" w:rsidRPr="00855115" w:rsidRDefault="00B368F6" w:rsidP="00CE269F">
            <w:pPr>
              <w:pStyle w:val="Tablebodytrackingminus10"/>
              <w:rPr>
                <w:lang w:val="es-ES_tradnl"/>
              </w:rPr>
            </w:pPr>
            <w:r w:rsidRPr="00855115">
              <w:rPr>
                <w:lang w:val="es-ES_tradnl"/>
              </w:rPr>
              <w:t>Instituto Nacional de Hidrometeorología e Geofísica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9" w14:textId="77777777" w:rsidR="00B368F6" w:rsidRPr="00855115" w:rsidRDefault="00B368F6" w:rsidP="00CE269F">
            <w:pPr>
              <w:pStyle w:val="Tablebodytrackingminus10"/>
            </w:pPr>
            <w:r w:rsidRPr="00855115">
              <w:t>Luanda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A"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B" w14:textId="77777777" w:rsidR="00B368F6" w:rsidRPr="00855115" w:rsidRDefault="00B368F6" w:rsidP="00CE269F">
            <w:pPr>
              <w:pStyle w:val="Tablebodytrackingminus10"/>
            </w:pPr>
            <w:r w:rsidRPr="00855115">
              <w:t>CBS</w:t>
            </w:r>
          </w:p>
        </w:tc>
      </w:tr>
      <w:tr w:rsidR="00B368F6" w:rsidRPr="00855115" w14:paraId="39EED7D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D" w14:textId="77777777" w:rsidR="00B368F6" w:rsidRPr="00855115" w:rsidRDefault="00B368F6" w:rsidP="00CE269F">
            <w:pPr>
              <w:pStyle w:val="Tablebodytrackingminus10"/>
            </w:pPr>
            <w:r w:rsidRPr="00855115">
              <w:lastRenderedPageBreak/>
              <w:t>Antigua and Barbuda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E" w14:textId="77777777" w:rsidR="00B368F6" w:rsidRPr="00855115" w:rsidRDefault="00B368F6" w:rsidP="00CE269F">
            <w:pPr>
              <w:pStyle w:val="Tablebodytrackingminus10"/>
            </w:pPr>
            <w:r w:rsidRPr="00855115">
              <w:t>Antigua and Barbuda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1" w14:textId="77777777" w:rsidR="00B368F6" w:rsidRPr="00855115" w:rsidRDefault="00B368F6" w:rsidP="00CE269F">
            <w:pPr>
              <w:pStyle w:val="Tablebodytrackingminus10"/>
            </w:pPr>
            <w:r w:rsidRPr="00855115">
              <w:t>St John’s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3" w14:textId="77777777" w:rsidR="00B368F6" w:rsidRPr="00855115" w:rsidRDefault="00B368F6" w:rsidP="00CE269F">
            <w:pPr>
              <w:pStyle w:val="Tablebodytrackingminus10"/>
            </w:pPr>
            <w:r w:rsidRPr="00855115">
              <w:t>CBS</w:t>
            </w:r>
          </w:p>
        </w:tc>
      </w:tr>
      <w:tr w:rsidR="00B368F6" w:rsidRPr="00855115" w14:paraId="39EED7D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5" w14:textId="77777777" w:rsidR="00B368F6" w:rsidRPr="00855115" w:rsidRDefault="00B368F6" w:rsidP="00CE269F">
            <w:pPr>
              <w:pStyle w:val="Tablebodytrackingminus10"/>
            </w:pPr>
            <w:r w:rsidRPr="00855115">
              <w:t>Argentina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6" w14:textId="77777777" w:rsidR="00B368F6" w:rsidRPr="00855115" w:rsidRDefault="00B368F6" w:rsidP="00CE269F">
            <w:pPr>
              <w:pStyle w:val="Tablebodytrackingminus10"/>
            </w:pPr>
            <w:r w:rsidRPr="00855115">
              <w:t>Servicio Meteorológico Nacional</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9" w14:textId="77777777" w:rsidR="00B368F6" w:rsidRPr="00855115" w:rsidRDefault="00B368F6" w:rsidP="00CE269F">
            <w:pPr>
              <w:pStyle w:val="Tablebodytrackingminus10"/>
            </w:pPr>
            <w:r w:rsidRPr="00855115">
              <w:t>Buenos Aires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B" w14:textId="77777777" w:rsidR="00B368F6" w:rsidRPr="00855115" w:rsidRDefault="00B368F6" w:rsidP="00CE269F">
            <w:pPr>
              <w:pStyle w:val="Tablebodytrackingminus10"/>
            </w:pPr>
            <w:r w:rsidRPr="00855115">
              <w:t>CBS</w:t>
            </w:r>
          </w:p>
        </w:tc>
      </w:tr>
      <w:tr w:rsidR="00B368F6" w:rsidRPr="00855115" w14:paraId="39EED7E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D" w14:textId="77777777" w:rsidR="00B368F6" w:rsidRPr="00855115" w:rsidRDefault="00B368F6" w:rsidP="00CE269F">
            <w:pPr>
              <w:pStyle w:val="Tablebodytrackingminus10"/>
            </w:pPr>
            <w:r w:rsidRPr="00855115">
              <w:t>Armenia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E" w14:textId="77777777" w:rsidR="00B368F6" w:rsidRPr="00855115" w:rsidRDefault="00B368F6" w:rsidP="00CE269F">
            <w:pPr>
              <w:pStyle w:val="Tablebodytrackingminus10"/>
            </w:pPr>
            <w:r w:rsidRPr="00855115">
              <w:t>Armenian State Hydro-meteorological and Monitoring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1" w14:textId="77777777" w:rsidR="00B368F6" w:rsidRPr="00855115" w:rsidRDefault="00B368F6" w:rsidP="00CE269F">
            <w:pPr>
              <w:pStyle w:val="Tablebodytrackingminus10"/>
            </w:pPr>
            <w:r w:rsidRPr="00855115">
              <w:t>Yerevan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3" w14:textId="77777777" w:rsidR="00B368F6" w:rsidRPr="00855115" w:rsidRDefault="00B368F6" w:rsidP="00CE269F">
            <w:pPr>
              <w:pStyle w:val="Tablebodytrackingminus10"/>
            </w:pPr>
            <w:r w:rsidRPr="00855115">
              <w:t>CBS</w:t>
            </w:r>
          </w:p>
        </w:tc>
      </w:tr>
      <w:tr w:rsidR="00B368F6" w:rsidRPr="00855115" w14:paraId="39EED7E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5" w14:textId="77777777" w:rsidR="00B368F6" w:rsidRPr="00855115" w:rsidRDefault="00B368F6" w:rsidP="00CE269F">
            <w:pPr>
              <w:pStyle w:val="Tablebodytrackingminus10"/>
            </w:pPr>
            <w:r w:rsidRPr="00855115">
              <w:t>Aruba (Netherlands)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6" w14:textId="77777777" w:rsidR="00B368F6" w:rsidRPr="00855115" w:rsidRDefault="00B368F6" w:rsidP="00CE269F">
            <w:pPr>
              <w:pStyle w:val="Tablebodytrackingminus10"/>
            </w:pPr>
            <w:r w:rsidRPr="00855115">
              <w:t>Departamento Meteorologico Aruba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9" w14:textId="77777777" w:rsidR="00B368F6" w:rsidRPr="00855115" w:rsidRDefault="00B368F6" w:rsidP="00CE269F">
            <w:pPr>
              <w:pStyle w:val="Tablebodytrackingminus10"/>
            </w:pPr>
            <w:r w:rsidRPr="00855115">
              <w:t>Aruba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B" w14:textId="77777777" w:rsidR="00B368F6" w:rsidRPr="00855115" w:rsidRDefault="00B368F6" w:rsidP="00CE269F">
            <w:pPr>
              <w:pStyle w:val="Tablebodytrackingminus10"/>
            </w:pPr>
            <w:r w:rsidRPr="00855115">
              <w:t>CBS</w:t>
            </w:r>
          </w:p>
        </w:tc>
      </w:tr>
      <w:tr w:rsidR="00B368F6" w:rsidRPr="00855115" w14:paraId="39EED7F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D" w14:textId="77777777" w:rsidR="00B368F6" w:rsidRPr="00855115" w:rsidRDefault="00B368F6" w:rsidP="00CE269F">
            <w:pPr>
              <w:pStyle w:val="Tablebodytrackingminus10"/>
            </w:pPr>
            <w:r w:rsidRPr="00855115">
              <w:t>Australia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E" w14:textId="77777777" w:rsidR="00B368F6" w:rsidRPr="00855115" w:rsidRDefault="00B368F6" w:rsidP="00CE269F">
            <w:pPr>
              <w:pStyle w:val="Tablebodytrackingminus10"/>
            </w:pPr>
            <w:r w:rsidRPr="00855115">
              <w:t>Bureau of Meteorology Water Division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EF" w14:textId="77777777" w:rsidR="00B368F6" w:rsidRPr="00855115" w:rsidRDefault="00B368F6" w:rsidP="00CE269F">
            <w:pPr>
              <w:pStyle w:val="Tablebodytrackingminus10"/>
            </w:pPr>
            <w:r w:rsidRPr="00855115">
              <w:t>NHS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1" w14:textId="77777777" w:rsidR="00B368F6" w:rsidRPr="00855115" w:rsidRDefault="00B368F6" w:rsidP="00CE269F">
            <w:pPr>
              <w:pStyle w:val="Tablebodytrackingminus10"/>
            </w:pPr>
            <w:r w:rsidRPr="00855115">
              <w:t>Canberra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3" w14:textId="77777777" w:rsidR="00B368F6" w:rsidRPr="00855115" w:rsidRDefault="00B368F6" w:rsidP="00CE269F">
            <w:pPr>
              <w:pStyle w:val="Tablebodytrackingminus10"/>
            </w:pPr>
            <w:r w:rsidRPr="00855115">
              <w:t>CHy</w:t>
            </w:r>
          </w:p>
        </w:tc>
      </w:tr>
      <w:tr w:rsidR="00B368F6" w:rsidRPr="00855115" w14:paraId="39EED7F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7F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6" w14:textId="77777777" w:rsidR="00B368F6" w:rsidRPr="00855115" w:rsidRDefault="00B368F6" w:rsidP="00CE269F">
            <w:pPr>
              <w:pStyle w:val="Tablebodytrackingminus10"/>
            </w:pPr>
            <w:r w:rsidRPr="00855115">
              <w:t>Cocos and Christmas Island Field Office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7" w14:textId="77777777" w:rsidR="00B368F6" w:rsidRPr="00855115" w:rsidRDefault="00B368F6" w:rsidP="00CE269F">
            <w:pPr>
              <w:pStyle w:val="Tablebodytrackingminus10"/>
            </w:pPr>
            <w:r w:rsidRPr="00855115">
              <w:t>WSO (Christmas Island)</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9" w14:textId="77777777" w:rsidR="00B368F6" w:rsidRPr="00855115" w:rsidRDefault="00B368F6" w:rsidP="00CE269F">
            <w:pPr>
              <w:pStyle w:val="Tablebodytrackingminus10"/>
            </w:pPr>
            <w:r w:rsidRPr="00855115">
              <w:t>Cocos Island</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B" w14:textId="77777777" w:rsidR="00B368F6" w:rsidRPr="00855115" w:rsidRDefault="00B368F6" w:rsidP="00CE269F">
            <w:pPr>
              <w:pStyle w:val="Tablebodytrackingminus10"/>
            </w:pPr>
            <w:r w:rsidRPr="00855115">
              <w:t>CBS</w:t>
            </w:r>
          </w:p>
        </w:tc>
      </w:tr>
      <w:tr w:rsidR="00B368F6" w:rsidRPr="00855115" w14:paraId="39EED80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7F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E" w14:textId="77777777" w:rsidR="00B368F6" w:rsidRPr="00855115" w:rsidRDefault="00B368F6" w:rsidP="00CE269F">
            <w:pPr>
              <w:pStyle w:val="Tablebodytrackingminus10"/>
            </w:pPr>
            <w:r w:rsidRPr="00855115">
              <w:t>National Meteorological and Oceanographic Centre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7F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1" w14:textId="77777777" w:rsidR="00B368F6" w:rsidRPr="00855115" w:rsidRDefault="00B368F6" w:rsidP="00CE269F">
            <w:pPr>
              <w:pStyle w:val="Tablebodytrackingminus10"/>
            </w:pPr>
            <w:r w:rsidRPr="00855115">
              <w:t>Melbourne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3" w14:textId="77777777" w:rsidR="00B368F6" w:rsidRPr="00855115" w:rsidRDefault="00B368F6" w:rsidP="00CE269F">
            <w:pPr>
              <w:pStyle w:val="Tablebodytrackingminus10"/>
            </w:pPr>
            <w:r w:rsidRPr="00855115">
              <w:t>CBS</w:t>
            </w:r>
          </w:p>
        </w:tc>
      </w:tr>
      <w:tr w:rsidR="00B368F6" w:rsidRPr="00855115" w14:paraId="39EED80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5" w14:textId="77777777" w:rsidR="00B368F6" w:rsidRPr="00855115" w:rsidRDefault="00B368F6" w:rsidP="00CE269F">
            <w:pPr>
              <w:pStyle w:val="Tablebodytrackingminus10"/>
            </w:pPr>
            <w:r w:rsidRPr="00855115">
              <w:t>Austria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6" w14:textId="77777777" w:rsidR="00B368F6" w:rsidRPr="00855115" w:rsidRDefault="00B368F6" w:rsidP="00CE269F">
            <w:pPr>
              <w:pStyle w:val="Tablebodytrackingminus10"/>
            </w:pPr>
            <w:r w:rsidRPr="00855115">
              <w:t>Central Institute for Meteorology and Geodynamics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9" w14:textId="77777777" w:rsidR="00B368F6" w:rsidRPr="00855115" w:rsidRDefault="00B368F6" w:rsidP="00CE269F">
            <w:pPr>
              <w:pStyle w:val="Tablebodytrackingminus10"/>
            </w:pPr>
            <w:r w:rsidRPr="00855115">
              <w:t>Vienna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B" w14:textId="77777777" w:rsidR="00B368F6" w:rsidRPr="00855115" w:rsidRDefault="00B368F6" w:rsidP="00CE269F">
            <w:pPr>
              <w:pStyle w:val="Tablebodytrackingminus10"/>
            </w:pPr>
            <w:r w:rsidRPr="00855115">
              <w:t>CBS</w:t>
            </w:r>
          </w:p>
        </w:tc>
      </w:tr>
      <w:tr w:rsidR="00B368F6" w:rsidRPr="00855115" w14:paraId="39EED81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D" w14:textId="77777777" w:rsidR="00B368F6" w:rsidRPr="00855115" w:rsidRDefault="00B368F6" w:rsidP="00CE269F">
            <w:pPr>
              <w:pStyle w:val="Tablebodytrackingminus10"/>
            </w:pPr>
            <w:r w:rsidRPr="00855115">
              <w:t>Azerbaijan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E" w14:textId="77777777" w:rsidR="00B368F6" w:rsidRPr="00855115" w:rsidRDefault="00B368F6" w:rsidP="00CE269F">
            <w:pPr>
              <w:pStyle w:val="Tablebodytrackingminus10"/>
            </w:pPr>
            <w:r w:rsidRPr="00855115">
              <w:t>National Hydro-meteorological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0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1" w14:textId="77777777" w:rsidR="00B368F6" w:rsidRPr="00855115" w:rsidRDefault="00B368F6" w:rsidP="00CE269F">
            <w:pPr>
              <w:pStyle w:val="Tablebodytrackingminus10"/>
            </w:pPr>
            <w:r w:rsidRPr="00855115">
              <w:t>Baku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3" w14:textId="77777777" w:rsidR="00B368F6" w:rsidRPr="00855115" w:rsidRDefault="00B368F6" w:rsidP="00CE269F">
            <w:pPr>
              <w:pStyle w:val="Tablebodytrackingminus10"/>
            </w:pPr>
            <w:r w:rsidRPr="00855115">
              <w:t>CBS</w:t>
            </w:r>
          </w:p>
        </w:tc>
      </w:tr>
      <w:tr w:rsidR="00B368F6" w:rsidRPr="00855115" w14:paraId="39EED81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5" w14:textId="77777777" w:rsidR="00B368F6" w:rsidRPr="00855115" w:rsidRDefault="00B368F6" w:rsidP="00CE269F">
            <w:pPr>
              <w:pStyle w:val="Tablebodytrackingminus10"/>
            </w:pPr>
            <w:r w:rsidRPr="00855115">
              <w:t>Bahamas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9" w14:textId="77777777" w:rsidR="00B368F6" w:rsidRPr="00855115" w:rsidRDefault="00B368F6" w:rsidP="00CE269F">
            <w:pPr>
              <w:pStyle w:val="Tablebodytrackingminus10"/>
            </w:pPr>
            <w:r w:rsidRPr="00855115">
              <w:t>Nassau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B" w14:textId="77777777" w:rsidR="00B368F6" w:rsidRPr="00855115" w:rsidRDefault="00B368F6" w:rsidP="00CE269F">
            <w:pPr>
              <w:pStyle w:val="Tablebodytrackingminus10"/>
            </w:pPr>
            <w:r w:rsidRPr="00855115">
              <w:t>CBS</w:t>
            </w:r>
          </w:p>
        </w:tc>
      </w:tr>
      <w:tr w:rsidR="00B368F6" w:rsidRPr="00855115" w14:paraId="39EED82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D" w14:textId="77777777" w:rsidR="00B368F6" w:rsidRPr="00855115" w:rsidRDefault="00B368F6" w:rsidP="00CE269F">
            <w:pPr>
              <w:pStyle w:val="Tablebodytrackingminus10"/>
            </w:pPr>
            <w:r w:rsidRPr="00855115">
              <w:t>Bahrain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E" w14:textId="77777777" w:rsidR="00B368F6" w:rsidRPr="00855115" w:rsidRDefault="00B368F6" w:rsidP="00CE269F">
            <w:pPr>
              <w:pStyle w:val="Tablebodytrackingminus10"/>
            </w:pPr>
            <w:r w:rsidRPr="00855115">
              <w:t>Bahrain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1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1" w14:textId="77777777" w:rsidR="00B368F6" w:rsidRPr="00855115" w:rsidRDefault="00B368F6" w:rsidP="00CE269F">
            <w:pPr>
              <w:pStyle w:val="Tablebodytrackingminus10"/>
            </w:pPr>
            <w:r w:rsidRPr="00855115">
              <w:t>Manama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2"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3" w14:textId="77777777" w:rsidR="00B368F6" w:rsidRPr="00855115" w:rsidRDefault="00B368F6" w:rsidP="00CE269F">
            <w:pPr>
              <w:pStyle w:val="Tablebodytrackingminus10"/>
            </w:pPr>
            <w:r w:rsidRPr="00855115">
              <w:t>CBS</w:t>
            </w:r>
          </w:p>
        </w:tc>
      </w:tr>
      <w:tr w:rsidR="00B368F6" w:rsidRPr="00855115" w14:paraId="39EED8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5" w14:textId="77777777" w:rsidR="00B368F6" w:rsidRPr="00855115" w:rsidRDefault="00B368F6" w:rsidP="00CE269F">
            <w:pPr>
              <w:pStyle w:val="Tablebodytrackingminus10"/>
            </w:pPr>
            <w:r w:rsidRPr="00855115">
              <w:t>Bangladesh</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6" w14:textId="77777777" w:rsidR="00B368F6" w:rsidRPr="00855115" w:rsidRDefault="00B368F6" w:rsidP="00CE269F">
            <w:pPr>
              <w:pStyle w:val="Tablebodytrackingminus10"/>
            </w:pPr>
            <w:r w:rsidRPr="00855115">
              <w:t>Bangladesh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9" w14:textId="77777777" w:rsidR="00B368F6" w:rsidRPr="00855115" w:rsidRDefault="00B368F6" w:rsidP="00CE269F">
            <w:pPr>
              <w:pStyle w:val="Tablebodytrackingminus10"/>
            </w:pPr>
            <w:r w:rsidRPr="00855115">
              <w:t>Dhaka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A" w14:textId="77777777" w:rsidR="00B368F6" w:rsidRPr="00855115" w:rsidRDefault="00B368F6" w:rsidP="00CE269F">
            <w:pPr>
              <w:pStyle w:val="Tablebodytrackingminus10"/>
            </w:pPr>
            <w:r w:rsidRPr="00855115">
              <w:t>New Delhi</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B" w14:textId="77777777" w:rsidR="00B368F6" w:rsidRPr="00855115" w:rsidRDefault="00B368F6" w:rsidP="00CE269F">
            <w:pPr>
              <w:pStyle w:val="Tablebodytrackingminus10"/>
            </w:pPr>
            <w:r w:rsidRPr="00855115">
              <w:t>CBS</w:t>
            </w:r>
          </w:p>
        </w:tc>
      </w:tr>
      <w:tr w:rsidR="00B368F6" w:rsidRPr="00855115" w14:paraId="39EED8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D" w14:textId="77777777" w:rsidR="00B368F6" w:rsidRPr="00855115" w:rsidRDefault="00B368F6" w:rsidP="00CE269F">
            <w:pPr>
              <w:pStyle w:val="Tablebodytrackingminus10"/>
            </w:pPr>
            <w:r w:rsidRPr="00855115">
              <w:t>Barbados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E" w14:textId="77777777" w:rsidR="00B368F6" w:rsidRPr="00855115" w:rsidRDefault="00B368F6" w:rsidP="00CE269F">
            <w:pPr>
              <w:pStyle w:val="Tablebodytrackingminus10"/>
            </w:pPr>
            <w:r w:rsidRPr="00855115">
              <w:t>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1" w14:textId="77777777" w:rsidR="00B368F6" w:rsidRPr="00855115" w:rsidRDefault="00B368F6" w:rsidP="00CE269F">
            <w:pPr>
              <w:pStyle w:val="Tablebodytrackingminus10"/>
            </w:pPr>
            <w:r w:rsidRPr="00855115">
              <w:t>Bridgetown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3" w14:textId="77777777" w:rsidR="00B368F6" w:rsidRPr="00855115" w:rsidRDefault="00B368F6" w:rsidP="00CE269F">
            <w:pPr>
              <w:pStyle w:val="Tablebodytrackingminus10"/>
            </w:pPr>
            <w:r w:rsidRPr="00855115">
              <w:t>CBS</w:t>
            </w:r>
          </w:p>
        </w:tc>
      </w:tr>
      <w:tr w:rsidR="00B368F6" w:rsidRPr="00855115" w14:paraId="39EED83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5" w14:textId="77777777" w:rsidR="00B368F6" w:rsidRPr="00855115" w:rsidRDefault="00B368F6" w:rsidP="00CE269F">
            <w:pPr>
              <w:pStyle w:val="Tablebodytrackingminus10"/>
            </w:pPr>
            <w:r w:rsidRPr="00855115">
              <w:t>Belarus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6" w14:textId="77777777" w:rsidR="00B368F6" w:rsidRPr="00855115" w:rsidRDefault="00B368F6" w:rsidP="00CE269F">
            <w:pPr>
              <w:pStyle w:val="Tablebodytrackingminus10"/>
            </w:pPr>
            <w:r w:rsidRPr="00855115">
              <w:t>Department of Hydrometeorology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9" w14:textId="77777777" w:rsidR="00B368F6" w:rsidRPr="00855115" w:rsidRDefault="00B368F6" w:rsidP="00CE269F">
            <w:pPr>
              <w:pStyle w:val="Tablebodytrackingminus10"/>
            </w:pPr>
            <w:r w:rsidRPr="00855115">
              <w:t>Minsk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A"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B" w14:textId="77777777" w:rsidR="00B368F6" w:rsidRPr="00855115" w:rsidRDefault="00B368F6" w:rsidP="00CE269F">
            <w:pPr>
              <w:pStyle w:val="Tablebodytrackingminus10"/>
            </w:pPr>
            <w:r w:rsidRPr="00855115">
              <w:t>CBS</w:t>
            </w:r>
          </w:p>
        </w:tc>
      </w:tr>
      <w:tr w:rsidR="00B368F6" w:rsidRPr="00855115" w14:paraId="39EED84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D" w14:textId="77777777" w:rsidR="00B368F6" w:rsidRPr="00855115" w:rsidRDefault="00B368F6" w:rsidP="00CE269F">
            <w:pPr>
              <w:pStyle w:val="Tablebodytrackingminus10"/>
            </w:pPr>
            <w:r w:rsidRPr="00855115">
              <w:t>Belgium</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E" w14:textId="77777777" w:rsidR="00B368F6" w:rsidRPr="00855115" w:rsidRDefault="00B368F6" w:rsidP="00CE269F">
            <w:pPr>
              <w:pStyle w:val="Tablebodytrackingminus10"/>
            </w:pPr>
            <w:r w:rsidRPr="00855115">
              <w:t>Institut Royal Météorologique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3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1" w14:textId="77777777" w:rsidR="00B368F6" w:rsidRPr="00855115" w:rsidRDefault="00B368F6" w:rsidP="00CE269F">
            <w:pPr>
              <w:pStyle w:val="Tablebodytrackingminus10"/>
            </w:pPr>
            <w:r w:rsidRPr="00855115">
              <w:t>Brussels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3" w14:textId="77777777" w:rsidR="00B368F6" w:rsidRPr="00855115" w:rsidRDefault="00B368F6" w:rsidP="00CE269F">
            <w:pPr>
              <w:pStyle w:val="Tablebodytrackingminus10"/>
            </w:pPr>
            <w:r w:rsidRPr="00855115">
              <w:t>CBS</w:t>
            </w:r>
          </w:p>
        </w:tc>
      </w:tr>
      <w:tr w:rsidR="00B368F6" w:rsidRPr="00855115" w14:paraId="39EED84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5" w14:textId="77777777" w:rsidR="00B368F6" w:rsidRPr="00855115" w:rsidRDefault="00B368F6" w:rsidP="00CE269F">
            <w:pPr>
              <w:pStyle w:val="Tablebodytrackingminus10"/>
            </w:pPr>
            <w:r w:rsidRPr="00855115">
              <w:t>Belize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6" w14:textId="77777777" w:rsidR="00B368F6" w:rsidRPr="00855115" w:rsidRDefault="00B368F6" w:rsidP="00CE269F">
            <w:pPr>
              <w:pStyle w:val="Tablebodytrackingminus10"/>
            </w:pPr>
            <w:r w:rsidRPr="00855115">
              <w:t>National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9" w14:textId="77777777" w:rsidR="00B368F6" w:rsidRPr="00855115" w:rsidRDefault="00B368F6" w:rsidP="00CE269F">
            <w:pPr>
              <w:pStyle w:val="Tablebodytrackingminus10"/>
            </w:pPr>
            <w:r w:rsidRPr="00855115">
              <w:t>Belize City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B" w14:textId="77777777" w:rsidR="00B368F6" w:rsidRPr="00855115" w:rsidRDefault="00B368F6" w:rsidP="00CE269F">
            <w:pPr>
              <w:pStyle w:val="Tablebodytrackingminus10"/>
            </w:pPr>
            <w:r w:rsidRPr="00855115">
              <w:t>CBS</w:t>
            </w:r>
          </w:p>
        </w:tc>
      </w:tr>
      <w:tr w:rsidR="00B368F6" w:rsidRPr="00855115" w14:paraId="39EED8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D" w14:textId="77777777" w:rsidR="00B368F6" w:rsidRPr="00855115" w:rsidRDefault="00B368F6" w:rsidP="00CE269F">
            <w:pPr>
              <w:pStyle w:val="Tablebodytrackingminus10"/>
            </w:pPr>
            <w:r w:rsidRPr="00855115">
              <w:lastRenderedPageBreak/>
              <w:t>Benin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E" w14:textId="77777777" w:rsidR="00B368F6" w:rsidRPr="00855115" w:rsidRDefault="00B368F6" w:rsidP="00CE269F">
            <w:pPr>
              <w:pStyle w:val="Tablebodytrackingminus10"/>
            </w:pPr>
            <w:r w:rsidRPr="00855115">
              <w:t>Service Météorologique National</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1" w14:textId="77777777" w:rsidR="00B368F6" w:rsidRPr="00855115" w:rsidRDefault="00B368F6" w:rsidP="00CE269F">
            <w:pPr>
              <w:pStyle w:val="Tablebodytrackingminus10"/>
            </w:pPr>
            <w:r w:rsidRPr="00855115">
              <w:t>Cotonou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3" w14:textId="77777777" w:rsidR="00B368F6" w:rsidRPr="00855115" w:rsidRDefault="00B368F6" w:rsidP="00CE269F">
            <w:pPr>
              <w:pStyle w:val="Tablebodytrackingminus10"/>
            </w:pPr>
            <w:r w:rsidRPr="00855115">
              <w:t>CBS</w:t>
            </w:r>
          </w:p>
        </w:tc>
      </w:tr>
      <w:tr w:rsidR="00B368F6" w:rsidRPr="00855115" w14:paraId="39EED85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5" w14:textId="77777777" w:rsidR="00B368F6" w:rsidRPr="00855115" w:rsidRDefault="00B368F6" w:rsidP="00CE269F">
            <w:pPr>
              <w:pStyle w:val="Tablebodytrackingminus10"/>
            </w:pPr>
            <w:r w:rsidRPr="00855115">
              <w:t>Bhutan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6" w14:textId="77777777" w:rsidR="00B368F6" w:rsidRPr="00855115" w:rsidRDefault="00B368F6" w:rsidP="00CE269F">
            <w:pPr>
              <w:pStyle w:val="Tablebodytrackingminus10"/>
            </w:pPr>
            <w:r w:rsidRPr="00855115">
              <w:t>Council for Renewable Natural Resources Research</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9" w14:textId="77777777" w:rsidR="00B368F6" w:rsidRPr="00855115" w:rsidRDefault="00B368F6" w:rsidP="00CE269F">
            <w:pPr>
              <w:pStyle w:val="Tablebodytrackingminus10"/>
            </w:pPr>
            <w:r w:rsidRPr="00855115">
              <w:t>Thimphu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A" w14:textId="77777777" w:rsidR="00B368F6" w:rsidRPr="00855115" w:rsidRDefault="00B368F6" w:rsidP="00CE269F">
            <w:pPr>
              <w:pStyle w:val="Tablebodytrackingminus10"/>
            </w:pPr>
            <w:r w:rsidRPr="00855115">
              <w:t>New Delhi</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B" w14:textId="77777777" w:rsidR="00B368F6" w:rsidRPr="00855115" w:rsidRDefault="00B368F6" w:rsidP="00CE269F">
            <w:pPr>
              <w:pStyle w:val="Tablebodytrackingminus10"/>
            </w:pPr>
            <w:r w:rsidRPr="00855115">
              <w:t>CBS</w:t>
            </w:r>
          </w:p>
        </w:tc>
      </w:tr>
      <w:tr w:rsidR="00B368F6" w:rsidRPr="00855115" w14:paraId="39EED86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D" w14:textId="77777777" w:rsidR="00B368F6" w:rsidRPr="00855115" w:rsidRDefault="00B368F6" w:rsidP="00CE269F">
            <w:pPr>
              <w:pStyle w:val="Tablebodytrackingminus10"/>
            </w:pPr>
            <w:r w:rsidRPr="00855115">
              <w:t>Bolivia, Plurinational State of</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E" w14:textId="77777777" w:rsidR="00B368F6" w:rsidRPr="00855115" w:rsidRDefault="00B368F6" w:rsidP="00CE269F">
            <w:pPr>
              <w:pStyle w:val="Tablebodytrackingminus10"/>
              <w:rPr>
                <w:lang w:val="es-ES_tradnl"/>
              </w:rPr>
            </w:pPr>
            <w:r w:rsidRPr="00855115">
              <w:rPr>
                <w:lang w:val="es-ES_tradnl"/>
              </w:rPr>
              <w:t>Servicio Nacional de Meteorología e Hidrología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0"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1" w14:textId="77777777" w:rsidR="00B368F6" w:rsidRPr="00855115" w:rsidRDefault="00B368F6" w:rsidP="00CE269F">
            <w:pPr>
              <w:pStyle w:val="Tablebodytrackingminus10"/>
            </w:pPr>
            <w:r w:rsidRPr="00855115">
              <w:t>La Paz</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2"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3" w14:textId="77777777" w:rsidR="00B368F6" w:rsidRPr="00855115" w:rsidRDefault="00B368F6" w:rsidP="00CE269F">
            <w:pPr>
              <w:pStyle w:val="Tablebodytrackingminus10"/>
            </w:pPr>
            <w:r w:rsidRPr="00855115">
              <w:t>CBS</w:t>
            </w:r>
          </w:p>
        </w:tc>
      </w:tr>
      <w:tr w:rsidR="00B368F6" w:rsidRPr="00855115" w14:paraId="39EED86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5" w14:textId="77777777" w:rsidR="00B368F6" w:rsidRPr="00855115" w:rsidRDefault="00B368F6" w:rsidP="00CE269F">
            <w:pPr>
              <w:pStyle w:val="Tablebodytrackingminus10"/>
            </w:pPr>
            <w:r w:rsidRPr="00855115">
              <w:t>Bosnia and Herzegovina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6" w14:textId="77777777" w:rsidR="00B368F6" w:rsidRPr="00855115" w:rsidRDefault="00B368F6" w:rsidP="00CE269F">
            <w:pPr>
              <w:pStyle w:val="Tablebodytrackingminus10"/>
            </w:pPr>
            <w:r w:rsidRPr="00855115">
              <w:t>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9" w14:textId="77777777" w:rsidR="00B368F6" w:rsidRPr="00855115" w:rsidRDefault="00B368F6" w:rsidP="00CE269F">
            <w:pPr>
              <w:pStyle w:val="Tablebodytrackingminus10"/>
            </w:pPr>
            <w:r w:rsidRPr="00855115">
              <w:t>Sarajevo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B" w14:textId="77777777" w:rsidR="00B368F6" w:rsidRPr="00855115" w:rsidRDefault="00B368F6" w:rsidP="00CE269F">
            <w:pPr>
              <w:pStyle w:val="Tablebodytrackingminus10"/>
            </w:pPr>
            <w:r w:rsidRPr="00855115">
              <w:t>CBS</w:t>
            </w:r>
          </w:p>
        </w:tc>
      </w:tr>
      <w:tr w:rsidR="00B368F6" w:rsidRPr="00855115" w14:paraId="39EED87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D" w14:textId="77777777" w:rsidR="00B368F6" w:rsidRPr="00855115" w:rsidRDefault="00B368F6" w:rsidP="00CE269F">
            <w:pPr>
              <w:pStyle w:val="Tablebodytrackingminus10"/>
            </w:pPr>
            <w:r w:rsidRPr="00855115">
              <w:t>Botswana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E" w14:textId="77777777" w:rsidR="00B368F6" w:rsidRPr="00855115" w:rsidRDefault="00B368F6" w:rsidP="00CE269F">
            <w:pPr>
              <w:pStyle w:val="Tablebodytrackingminus10"/>
            </w:pPr>
            <w:r w:rsidRPr="00855115">
              <w:t>Botswana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6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1" w14:textId="77777777" w:rsidR="00B368F6" w:rsidRPr="00855115" w:rsidRDefault="00B368F6" w:rsidP="00CE269F">
            <w:pPr>
              <w:pStyle w:val="Tablebodytrackingminus10"/>
            </w:pPr>
            <w:r w:rsidRPr="00855115">
              <w:t>Gaborone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3" w14:textId="77777777" w:rsidR="00B368F6" w:rsidRPr="00855115" w:rsidRDefault="00B368F6" w:rsidP="00CE269F">
            <w:pPr>
              <w:pStyle w:val="Tablebodytrackingminus10"/>
            </w:pPr>
            <w:r w:rsidRPr="00855115">
              <w:t>CBS</w:t>
            </w:r>
          </w:p>
        </w:tc>
      </w:tr>
      <w:tr w:rsidR="00B368F6" w:rsidRPr="00855115" w14:paraId="39EED8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5" w14:textId="77777777" w:rsidR="00B368F6" w:rsidRPr="00855115" w:rsidRDefault="00B368F6" w:rsidP="00CE269F">
            <w:pPr>
              <w:pStyle w:val="Tablebodytrackingminus10"/>
            </w:pPr>
            <w:r w:rsidRPr="00855115">
              <w:t>Brazil</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6" w14:textId="77777777" w:rsidR="00B368F6" w:rsidRPr="00855115" w:rsidRDefault="00B368F6" w:rsidP="00CE269F">
            <w:pPr>
              <w:pStyle w:val="Tablebodytrackingminus10"/>
            </w:pPr>
            <w:r w:rsidRPr="00855115">
              <w:t>Instituto Nacional de Meteorologia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9" w14:textId="77777777" w:rsidR="00B368F6" w:rsidRPr="00855115" w:rsidRDefault="00B368F6" w:rsidP="00CE269F">
            <w:pPr>
              <w:pStyle w:val="Tablebodytrackingminus10"/>
            </w:pPr>
            <w:r w:rsidRPr="00855115">
              <w:t>Brasilia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B" w14:textId="77777777" w:rsidR="00B368F6" w:rsidRPr="00855115" w:rsidRDefault="00B368F6" w:rsidP="00CE269F">
            <w:pPr>
              <w:pStyle w:val="Tablebodytrackingminus10"/>
            </w:pPr>
            <w:r w:rsidRPr="00855115">
              <w:t>CBS</w:t>
            </w:r>
          </w:p>
        </w:tc>
      </w:tr>
      <w:tr w:rsidR="00B368F6" w:rsidRPr="00855115" w14:paraId="39EED88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D" w14:textId="77777777" w:rsidR="00B368F6" w:rsidRPr="00855115" w:rsidRDefault="00B368F6" w:rsidP="00CE269F">
            <w:pPr>
              <w:pStyle w:val="Tablebodytrackingminus10"/>
            </w:pPr>
            <w:r w:rsidRPr="00855115">
              <w:t>British Caribbean Territories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E" w14:textId="77777777" w:rsidR="00B368F6" w:rsidRPr="00855115" w:rsidRDefault="00B368F6" w:rsidP="00CE269F">
            <w:pPr>
              <w:pStyle w:val="Tablebodytrackingminus10"/>
            </w:pPr>
            <w:r w:rsidRPr="00855115">
              <w:t>Caribbean Meteorological Organization (Anguilla)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7F" w14:textId="77777777" w:rsidR="00B368F6" w:rsidRPr="00855115" w:rsidRDefault="00B368F6" w:rsidP="00CE269F">
            <w:pPr>
              <w:pStyle w:val="Tablebodytrackingminus10"/>
            </w:pPr>
            <w:r w:rsidRPr="00855115">
              <w:t>WSO (Anguilla)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1" w14:textId="77777777" w:rsidR="00B368F6" w:rsidRPr="00855115" w:rsidRDefault="00B368F6" w:rsidP="00CE269F">
            <w:pPr>
              <w:pStyle w:val="Tablebodytrackingminus10"/>
            </w:pPr>
            <w:r w:rsidRPr="00855115">
              <w:t>The Valley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3" w14:textId="77777777" w:rsidR="00B368F6" w:rsidRPr="00855115" w:rsidRDefault="00B368F6" w:rsidP="00CE269F">
            <w:pPr>
              <w:pStyle w:val="Tablebodytrackingminus10"/>
            </w:pPr>
            <w:r w:rsidRPr="00855115">
              <w:t>CBS</w:t>
            </w:r>
          </w:p>
        </w:tc>
      </w:tr>
      <w:tr w:rsidR="00B368F6" w:rsidRPr="00855115" w14:paraId="39EED88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88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6" w14:textId="77777777" w:rsidR="00B368F6" w:rsidRPr="00855115" w:rsidRDefault="00B368F6" w:rsidP="00CE269F">
            <w:pPr>
              <w:pStyle w:val="Tablebodytrackingminus10"/>
            </w:pPr>
            <w:r w:rsidRPr="00855115">
              <w:t>Caribbean Meteorological Organization (British Virgin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7" w14:textId="77777777" w:rsidR="00B368F6" w:rsidRPr="00855115" w:rsidRDefault="00B368F6" w:rsidP="00CE269F">
            <w:pPr>
              <w:pStyle w:val="Tablebodytrackingminus10"/>
            </w:pPr>
            <w:r w:rsidRPr="00855115">
              <w:t>WSO (British Virgin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9" w14:textId="77777777" w:rsidR="00B368F6" w:rsidRPr="00855115" w:rsidRDefault="00B368F6" w:rsidP="00CE269F">
            <w:pPr>
              <w:pStyle w:val="Tablebodytrackingminus10"/>
            </w:pPr>
            <w:r w:rsidRPr="00855115">
              <w:t>Road 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B" w14:textId="77777777" w:rsidR="00B368F6" w:rsidRPr="00855115" w:rsidRDefault="00B368F6" w:rsidP="00CE269F">
            <w:pPr>
              <w:pStyle w:val="Tablebodytrackingminus10"/>
            </w:pPr>
            <w:r w:rsidRPr="00855115">
              <w:t>CBS</w:t>
            </w:r>
          </w:p>
        </w:tc>
      </w:tr>
      <w:tr w:rsidR="00B368F6" w:rsidRPr="00855115" w14:paraId="39EED89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88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E" w14:textId="77777777" w:rsidR="00B368F6" w:rsidRPr="00855115" w:rsidRDefault="00B368F6" w:rsidP="00CE269F">
            <w:pPr>
              <w:pStyle w:val="Tablebodytrackingminus10"/>
            </w:pPr>
            <w:r w:rsidRPr="00855115">
              <w:t>Caribbean Meteorological Organization (Cayman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8F" w14:textId="77777777" w:rsidR="00B368F6" w:rsidRPr="00855115" w:rsidRDefault="00B368F6" w:rsidP="00CE269F">
            <w:pPr>
              <w:pStyle w:val="Tablebodytrackingminus10"/>
            </w:pPr>
            <w:r w:rsidRPr="00855115">
              <w:t>NMC (Cayman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1" w14:textId="77777777" w:rsidR="00B368F6" w:rsidRPr="00855115" w:rsidRDefault="00B368F6" w:rsidP="00CE269F">
            <w:pPr>
              <w:pStyle w:val="Tablebodytrackingminus10"/>
            </w:pPr>
            <w:r w:rsidRPr="00855115">
              <w:t>George 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3" w14:textId="77777777" w:rsidR="00B368F6" w:rsidRPr="00855115" w:rsidRDefault="00B368F6" w:rsidP="00CE269F">
            <w:pPr>
              <w:pStyle w:val="Tablebodytrackingminus10"/>
            </w:pPr>
            <w:r w:rsidRPr="00855115">
              <w:t>CBS</w:t>
            </w:r>
          </w:p>
        </w:tc>
      </w:tr>
      <w:tr w:rsidR="00B368F6" w:rsidRPr="00855115" w14:paraId="39EED89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89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6" w14:textId="77777777" w:rsidR="00B368F6" w:rsidRPr="00855115" w:rsidRDefault="00B368F6" w:rsidP="00CE269F">
            <w:pPr>
              <w:pStyle w:val="Tablebodytrackingminus10"/>
            </w:pPr>
            <w:r w:rsidRPr="00855115">
              <w:t>Caribbean Meteorological Organization (Montserrat)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7" w14:textId="77777777" w:rsidR="00B368F6" w:rsidRPr="00855115" w:rsidRDefault="00B368F6" w:rsidP="00CE269F">
            <w:pPr>
              <w:pStyle w:val="Tablebodytrackingminus10"/>
            </w:pPr>
            <w:r w:rsidRPr="00855115">
              <w:t>WSO (Montserrat)</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9" w14:textId="77777777" w:rsidR="00B368F6" w:rsidRPr="00855115" w:rsidRDefault="00B368F6" w:rsidP="00CE269F">
            <w:pPr>
              <w:pStyle w:val="Tablebodytrackingminus10"/>
            </w:pPr>
            <w:r w:rsidRPr="00855115">
              <w:t>Plymouth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B" w14:textId="77777777" w:rsidR="00B368F6" w:rsidRPr="00855115" w:rsidRDefault="00B368F6" w:rsidP="00CE269F">
            <w:pPr>
              <w:pStyle w:val="Tablebodytrackingminus10"/>
            </w:pPr>
            <w:r w:rsidRPr="00855115">
              <w:t>CBS</w:t>
            </w:r>
          </w:p>
        </w:tc>
      </w:tr>
      <w:tr w:rsidR="00B368F6" w:rsidRPr="00855115" w14:paraId="39EED8A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89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E" w14:textId="77777777" w:rsidR="00B368F6" w:rsidRPr="00855115" w:rsidRDefault="00B368F6" w:rsidP="00CE269F">
            <w:pPr>
              <w:pStyle w:val="Tablebodytrackingminus10"/>
            </w:pPr>
            <w:r w:rsidRPr="00855115">
              <w:t>Caribbean Meteorological Organization (Turks and Caicos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9F" w14:textId="77777777" w:rsidR="00B368F6" w:rsidRPr="00855115" w:rsidRDefault="00B368F6" w:rsidP="00CE269F">
            <w:pPr>
              <w:pStyle w:val="Tablebodytrackingminus10"/>
            </w:pPr>
            <w:r w:rsidRPr="00855115">
              <w:t>WSO (Turks and Caicos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1" w14:textId="77777777" w:rsidR="00B368F6" w:rsidRPr="00855115" w:rsidRDefault="00B368F6" w:rsidP="00CE269F">
            <w:pPr>
              <w:pStyle w:val="Tablebodytrackingminus10"/>
            </w:pPr>
            <w:r w:rsidRPr="00855115">
              <w:t>Cockburn 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3" w14:textId="77777777" w:rsidR="00B368F6" w:rsidRPr="00855115" w:rsidRDefault="00B368F6" w:rsidP="00CE269F">
            <w:pPr>
              <w:pStyle w:val="Tablebodytrackingminus10"/>
            </w:pPr>
            <w:r w:rsidRPr="00855115">
              <w:t>CBS</w:t>
            </w:r>
          </w:p>
        </w:tc>
      </w:tr>
      <w:tr w:rsidR="00B368F6" w:rsidRPr="00855115" w14:paraId="39EED8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5" w14:textId="77777777" w:rsidR="00B368F6" w:rsidRPr="00855115" w:rsidRDefault="00B368F6" w:rsidP="00CE269F">
            <w:pPr>
              <w:pStyle w:val="Tablebodytrackingminus10"/>
            </w:pPr>
            <w:r w:rsidRPr="00855115">
              <w:t>Brunei Darussalam</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6" w14:textId="77777777" w:rsidR="00B368F6" w:rsidRPr="00855115" w:rsidRDefault="00B368F6" w:rsidP="00CE269F">
            <w:pPr>
              <w:pStyle w:val="Tablebodytrackingminus10"/>
            </w:pPr>
            <w:r w:rsidRPr="00855115">
              <w:t>The Brunei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9" w14:textId="77777777" w:rsidR="00B368F6" w:rsidRPr="00855115" w:rsidRDefault="00B368F6" w:rsidP="00CE269F">
            <w:pPr>
              <w:pStyle w:val="Tablebodytrackingminus10"/>
            </w:pPr>
            <w:r w:rsidRPr="00855115">
              <w:t>Bandar Seri Begawan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B" w14:textId="77777777" w:rsidR="00B368F6" w:rsidRPr="00855115" w:rsidRDefault="00B368F6" w:rsidP="00CE269F">
            <w:pPr>
              <w:pStyle w:val="Tablebodytrackingminus10"/>
            </w:pPr>
            <w:r w:rsidRPr="00855115">
              <w:t>CBS</w:t>
            </w:r>
          </w:p>
        </w:tc>
      </w:tr>
      <w:tr w:rsidR="00B368F6" w:rsidRPr="00855115" w14:paraId="39EED8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D" w14:textId="77777777" w:rsidR="00B368F6" w:rsidRPr="00855115" w:rsidRDefault="00B368F6" w:rsidP="00CE269F">
            <w:pPr>
              <w:pStyle w:val="Tablebodytrackingminus10"/>
            </w:pPr>
            <w:r w:rsidRPr="00855115">
              <w:t>Bulgaria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E" w14:textId="77777777" w:rsidR="00B368F6" w:rsidRPr="00855115" w:rsidRDefault="00B368F6" w:rsidP="00CE269F">
            <w:pPr>
              <w:pStyle w:val="Tablebodytrackingminus10"/>
            </w:pPr>
            <w:r w:rsidRPr="00855115">
              <w:t>National Institute of Meteorology and Hydrology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1" w14:textId="77777777" w:rsidR="00B368F6" w:rsidRPr="00855115" w:rsidRDefault="00B368F6" w:rsidP="00CE269F">
            <w:pPr>
              <w:pStyle w:val="Tablebodytrackingminus10"/>
            </w:pPr>
            <w:r w:rsidRPr="00855115">
              <w:t>Sofia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3" w14:textId="77777777" w:rsidR="00B368F6" w:rsidRPr="00855115" w:rsidRDefault="00B368F6" w:rsidP="00CE269F">
            <w:pPr>
              <w:pStyle w:val="Tablebodytrackingminus10"/>
            </w:pPr>
            <w:r w:rsidRPr="00855115">
              <w:t>CBS</w:t>
            </w:r>
          </w:p>
        </w:tc>
      </w:tr>
      <w:tr w:rsidR="00B368F6" w:rsidRPr="00855115" w14:paraId="39EED8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5" w14:textId="77777777" w:rsidR="00B368F6" w:rsidRPr="00855115" w:rsidRDefault="00B368F6" w:rsidP="00CE269F">
            <w:pPr>
              <w:pStyle w:val="Tablebodytrackingminus10"/>
            </w:pPr>
            <w:r w:rsidRPr="00855115">
              <w:t>Burkina Faso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6" w14:textId="77777777" w:rsidR="00B368F6" w:rsidRPr="00855115" w:rsidRDefault="00B368F6" w:rsidP="00CE269F">
            <w:pPr>
              <w:pStyle w:val="Tablebodytrackingminus10"/>
            </w:pPr>
            <w:r w:rsidRPr="00855115">
              <w:t>Direction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9" w14:textId="77777777" w:rsidR="00B368F6" w:rsidRPr="00855115" w:rsidRDefault="00B368F6" w:rsidP="00CE269F">
            <w:pPr>
              <w:pStyle w:val="Tablebodytrackingminus10"/>
            </w:pPr>
            <w:r w:rsidRPr="00855115">
              <w:t>Ouagadougou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B" w14:textId="77777777" w:rsidR="00B368F6" w:rsidRPr="00855115" w:rsidRDefault="00B368F6" w:rsidP="00CE269F">
            <w:pPr>
              <w:pStyle w:val="Tablebodytrackingminus10"/>
            </w:pPr>
            <w:r w:rsidRPr="00855115">
              <w:t>CBS</w:t>
            </w:r>
          </w:p>
        </w:tc>
      </w:tr>
      <w:tr w:rsidR="00B368F6" w:rsidRPr="00855115" w14:paraId="39EED8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D" w14:textId="77777777" w:rsidR="00B368F6" w:rsidRPr="00855115" w:rsidRDefault="00B368F6" w:rsidP="00CE269F">
            <w:pPr>
              <w:pStyle w:val="Tablebodytrackingminus10"/>
            </w:pPr>
            <w:r w:rsidRPr="00855115">
              <w:lastRenderedPageBreak/>
              <w:t>Burundi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E" w14:textId="77777777" w:rsidR="00B368F6" w:rsidRPr="00855115" w:rsidRDefault="00B368F6" w:rsidP="00CE269F">
            <w:pPr>
              <w:pStyle w:val="Tablebodytrackingminus10"/>
            </w:pPr>
            <w:r w:rsidRPr="00855115">
              <w:t>Institut Géographique du Burundi</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1" w14:textId="77777777" w:rsidR="00B368F6" w:rsidRPr="00855115" w:rsidRDefault="00B368F6" w:rsidP="00CE269F">
            <w:pPr>
              <w:pStyle w:val="Tablebodytrackingminus10"/>
            </w:pPr>
            <w:r w:rsidRPr="00855115">
              <w:t>Bujumbura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3" w14:textId="77777777" w:rsidR="00B368F6" w:rsidRPr="00855115" w:rsidRDefault="00B368F6" w:rsidP="00CE269F">
            <w:pPr>
              <w:pStyle w:val="Tablebodytrackingminus10"/>
            </w:pPr>
            <w:r w:rsidRPr="00855115">
              <w:t>CBS</w:t>
            </w:r>
          </w:p>
        </w:tc>
      </w:tr>
      <w:tr w:rsidR="00B368F6" w:rsidRPr="00855115" w14:paraId="39EED8C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5" w14:textId="77777777" w:rsidR="00B368F6" w:rsidRPr="00855115" w:rsidRDefault="00B368F6" w:rsidP="00CE269F">
            <w:pPr>
              <w:pStyle w:val="Tablebodytrackingminus10"/>
            </w:pPr>
            <w:r w:rsidRPr="00855115">
              <w:t>Cambodia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9" w14:textId="77777777" w:rsidR="00B368F6" w:rsidRPr="00855115" w:rsidRDefault="00B368F6" w:rsidP="00CE269F">
            <w:pPr>
              <w:pStyle w:val="Tablebodytrackingminus10"/>
            </w:pPr>
            <w:r w:rsidRPr="00855115">
              <w:t>Phnom Penh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B" w14:textId="77777777" w:rsidR="00B368F6" w:rsidRPr="00855115" w:rsidRDefault="00B368F6" w:rsidP="00CE269F">
            <w:pPr>
              <w:pStyle w:val="Tablebodytrackingminus10"/>
            </w:pPr>
            <w:r w:rsidRPr="00855115">
              <w:t>CBS</w:t>
            </w:r>
          </w:p>
        </w:tc>
      </w:tr>
      <w:tr w:rsidR="00B368F6" w:rsidRPr="00855115" w14:paraId="39EED8D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D" w14:textId="77777777" w:rsidR="00B368F6" w:rsidRPr="00855115" w:rsidRDefault="00B368F6" w:rsidP="00CE269F">
            <w:pPr>
              <w:pStyle w:val="Tablebodytrackingminus10"/>
            </w:pPr>
            <w:r w:rsidRPr="00855115">
              <w:t>Cameroon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E"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1" w14:textId="77777777" w:rsidR="00B368F6" w:rsidRPr="00855115" w:rsidRDefault="00B368F6" w:rsidP="00CE269F">
            <w:pPr>
              <w:pStyle w:val="Tablebodytrackingminus10"/>
            </w:pPr>
            <w:r w:rsidRPr="00855115">
              <w:t>Douala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3" w14:textId="77777777" w:rsidR="00B368F6" w:rsidRPr="00855115" w:rsidRDefault="00B368F6" w:rsidP="00CE269F">
            <w:pPr>
              <w:pStyle w:val="Tablebodytrackingminus10"/>
            </w:pPr>
            <w:r w:rsidRPr="00855115">
              <w:t>CBS</w:t>
            </w:r>
          </w:p>
        </w:tc>
      </w:tr>
      <w:tr w:rsidR="00B368F6" w:rsidRPr="00855115" w14:paraId="39EED8D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5" w14:textId="77777777" w:rsidR="00B368F6" w:rsidRPr="00855115" w:rsidRDefault="00B368F6" w:rsidP="00CE269F">
            <w:pPr>
              <w:pStyle w:val="Tablebodytrackingminus10"/>
            </w:pPr>
            <w:r w:rsidRPr="00855115">
              <w:t>Canada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6" w14:textId="77777777" w:rsidR="00B368F6" w:rsidRPr="00855115" w:rsidRDefault="00B368F6" w:rsidP="00CE269F">
            <w:pPr>
              <w:pStyle w:val="Tablebodytrackingminus10"/>
            </w:pPr>
            <w:r w:rsidRPr="00855115">
              <w:t>Meteorological Service of Canada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9" w14:textId="77777777" w:rsidR="00B368F6" w:rsidRPr="00855115" w:rsidRDefault="00B368F6" w:rsidP="00CE269F">
            <w:pPr>
              <w:pStyle w:val="Tablebodytrackingminus10"/>
            </w:pPr>
            <w:r w:rsidRPr="00855115">
              <w:t>Montreal</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B" w14:textId="77777777" w:rsidR="00B368F6" w:rsidRPr="00855115" w:rsidRDefault="00B368F6" w:rsidP="00CE269F">
            <w:pPr>
              <w:pStyle w:val="Tablebodytrackingminus10"/>
            </w:pPr>
            <w:r w:rsidRPr="00855115">
              <w:t>CBS</w:t>
            </w:r>
          </w:p>
        </w:tc>
      </w:tr>
      <w:tr w:rsidR="00B368F6" w:rsidRPr="00855115" w14:paraId="39EED8E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D" w14:textId="77777777" w:rsidR="00B368F6" w:rsidRPr="00855115" w:rsidRDefault="00B368F6" w:rsidP="00CE269F">
            <w:pPr>
              <w:pStyle w:val="Tablebodytrackingminus10"/>
            </w:pPr>
            <w:r w:rsidRPr="00855115">
              <w:t>Cabo Verde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E" w14:textId="77777777" w:rsidR="00B368F6" w:rsidRPr="00855115" w:rsidRDefault="00B368F6" w:rsidP="00CE269F">
            <w:pPr>
              <w:pStyle w:val="Tablebodytrackingminus10"/>
              <w:rPr>
                <w:lang w:val="es-ES_tradnl"/>
              </w:rPr>
            </w:pPr>
            <w:r w:rsidRPr="00855115">
              <w:rPr>
                <w:lang w:val="es-ES_tradnl"/>
              </w:rPr>
              <w:t>Instituto Nacional de Meteorologia e Geofisica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1" w14:textId="77777777" w:rsidR="00B368F6" w:rsidRPr="00855115" w:rsidRDefault="00B368F6" w:rsidP="00CE269F">
            <w:pPr>
              <w:pStyle w:val="Tablebodytrackingminus10"/>
            </w:pPr>
            <w:r w:rsidRPr="00855115">
              <w:t>Sal</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3" w14:textId="77777777" w:rsidR="00B368F6" w:rsidRPr="00855115" w:rsidRDefault="00B368F6" w:rsidP="00CE269F">
            <w:pPr>
              <w:pStyle w:val="Tablebodytrackingminus10"/>
            </w:pPr>
            <w:r w:rsidRPr="00855115">
              <w:t>CBS</w:t>
            </w:r>
          </w:p>
        </w:tc>
      </w:tr>
      <w:tr w:rsidR="00B368F6" w:rsidRPr="00855115" w14:paraId="39EED8E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5" w14:textId="77777777" w:rsidR="00B368F6" w:rsidRPr="00855115" w:rsidRDefault="00B368F6" w:rsidP="00CE269F">
            <w:pPr>
              <w:pStyle w:val="Tablebodytrackingminus10"/>
            </w:pPr>
            <w:r w:rsidRPr="00855115">
              <w:t>Central African Republic</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6" w14:textId="77777777" w:rsidR="00B368F6" w:rsidRPr="009F3ACE" w:rsidRDefault="00B368F6" w:rsidP="00CE269F">
            <w:pPr>
              <w:pStyle w:val="Tablebodytrackingminus10"/>
              <w:rPr>
                <w:lang w:val="fr-FR"/>
              </w:rPr>
            </w:pPr>
            <w:r w:rsidRPr="009F3ACE">
              <w:rPr>
                <w:lang w:val="fr-FR"/>
              </w:rPr>
              <w:t>Direction Générale de l’Aviation Civile et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9" w14:textId="77777777" w:rsidR="00B368F6" w:rsidRPr="00855115" w:rsidRDefault="00B368F6" w:rsidP="00CE269F">
            <w:pPr>
              <w:pStyle w:val="Tablebodytrackingminus10"/>
            </w:pPr>
            <w:r w:rsidRPr="00855115">
              <w:t>Bangui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B" w14:textId="77777777" w:rsidR="00B368F6" w:rsidRPr="00855115" w:rsidRDefault="00B368F6" w:rsidP="00CE269F">
            <w:pPr>
              <w:pStyle w:val="Tablebodytrackingminus10"/>
            </w:pPr>
            <w:r w:rsidRPr="00855115">
              <w:t>CBS</w:t>
            </w:r>
          </w:p>
        </w:tc>
      </w:tr>
      <w:tr w:rsidR="00B368F6" w:rsidRPr="00855115" w14:paraId="39EED8F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D" w14:textId="77777777" w:rsidR="00B368F6" w:rsidRPr="00855115" w:rsidRDefault="00B368F6" w:rsidP="00CE269F">
            <w:pPr>
              <w:pStyle w:val="Tablebodytrackingminus10"/>
            </w:pPr>
            <w:r w:rsidRPr="00855115">
              <w:t>Chad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E" w14:textId="77777777" w:rsidR="00B368F6" w:rsidRPr="009F3ACE" w:rsidRDefault="00B368F6" w:rsidP="00CE269F">
            <w:pPr>
              <w:pStyle w:val="Tablebodytrackingminus10"/>
              <w:rPr>
                <w:lang w:val="fr-FR"/>
              </w:rPr>
            </w:pPr>
            <w:r w:rsidRPr="009F3ACE">
              <w:rPr>
                <w:lang w:val="fr-FR"/>
              </w:rPr>
              <w:t>Direction des Ressources en Eau et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E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1" w14:textId="77777777" w:rsidR="00B368F6" w:rsidRPr="00855115" w:rsidRDefault="00B368F6" w:rsidP="00CE269F">
            <w:pPr>
              <w:pStyle w:val="Tablebodytrackingminus10"/>
            </w:pPr>
            <w:r w:rsidRPr="00855115">
              <w:t>N’Djamena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3" w14:textId="77777777" w:rsidR="00B368F6" w:rsidRPr="00855115" w:rsidRDefault="00B368F6" w:rsidP="00CE269F">
            <w:pPr>
              <w:pStyle w:val="Tablebodytrackingminus10"/>
            </w:pPr>
            <w:r w:rsidRPr="00855115">
              <w:t>CBS</w:t>
            </w:r>
          </w:p>
        </w:tc>
      </w:tr>
      <w:tr w:rsidR="00B368F6" w:rsidRPr="00855115" w14:paraId="39EED8F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5" w14:textId="77777777" w:rsidR="00B368F6" w:rsidRPr="00855115" w:rsidRDefault="00B368F6" w:rsidP="00CE269F">
            <w:pPr>
              <w:pStyle w:val="Tablebodytrackingminus10"/>
            </w:pPr>
            <w:r w:rsidRPr="00855115">
              <w:t>Chile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6" w14:textId="77777777" w:rsidR="00B368F6" w:rsidRPr="00855115" w:rsidRDefault="00B368F6" w:rsidP="00CE269F">
            <w:pPr>
              <w:pStyle w:val="Tablebodytrackingminus10"/>
            </w:pPr>
            <w:r w:rsidRPr="00855115">
              <w:t>Dirección Meteorológica de Chile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9" w14:textId="77777777" w:rsidR="00B368F6" w:rsidRPr="00855115" w:rsidRDefault="00B368F6" w:rsidP="00CE269F">
            <w:pPr>
              <w:pStyle w:val="Tablebodytrackingminus10"/>
            </w:pPr>
            <w:r w:rsidRPr="00855115">
              <w:t>Santiago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B" w14:textId="77777777" w:rsidR="00B368F6" w:rsidRPr="00855115" w:rsidRDefault="00B368F6" w:rsidP="00CE269F">
            <w:pPr>
              <w:pStyle w:val="Tablebodytrackingminus10"/>
            </w:pPr>
            <w:r w:rsidRPr="00855115">
              <w:t>CBS</w:t>
            </w:r>
          </w:p>
        </w:tc>
      </w:tr>
      <w:tr w:rsidR="00B368F6" w:rsidRPr="00855115" w14:paraId="39EED904" w14:textId="77777777" w:rsidTr="00CE269F">
        <w:trPr>
          <w:trHeight w:val="65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D" w14:textId="77777777" w:rsidR="00B368F6" w:rsidRPr="00855115" w:rsidRDefault="00B368F6" w:rsidP="00CE269F">
            <w:pPr>
              <w:pStyle w:val="Tablebodytrackingminus10"/>
            </w:pPr>
            <w:r w:rsidRPr="00855115">
              <w:t>China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E" w14:textId="77777777" w:rsidR="00B368F6" w:rsidRPr="00855115" w:rsidRDefault="00B368F6" w:rsidP="00CE269F">
            <w:pPr>
              <w:pStyle w:val="Tablebodytrackingminus10"/>
            </w:pPr>
            <w:r w:rsidRPr="00855115">
              <w:t>China Meteorological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8F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1" w14:textId="77777777" w:rsidR="00B368F6" w:rsidRPr="00855115" w:rsidRDefault="00B368F6" w:rsidP="00CE269F">
            <w:pPr>
              <w:pStyle w:val="Tablebodytrackingminus10"/>
            </w:pPr>
            <w:r w:rsidRPr="00855115">
              <w:t>Beijing</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2"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3" w14:textId="77777777" w:rsidR="00B368F6" w:rsidRPr="00855115" w:rsidRDefault="00B368F6" w:rsidP="00CE269F">
            <w:pPr>
              <w:pStyle w:val="Tablebodytrackingminus10"/>
            </w:pPr>
            <w:r w:rsidRPr="00855115">
              <w:t>CBS</w:t>
            </w:r>
          </w:p>
        </w:tc>
      </w:tr>
      <w:tr w:rsidR="00B368F6" w:rsidRPr="00855115" w14:paraId="39EED90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5" w14:textId="77777777" w:rsidR="00B368F6" w:rsidRPr="00855115" w:rsidRDefault="00B368F6" w:rsidP="00CE269F">
            <w:pPr>
              <w:pStyle w:val="Tablebodytrackingminus10"/>
            </w:pPr>
            <w:r w:rsidRPr="00855115">
              <w:t>Colombia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6" w14:textId="77777777" w:rsidR="00B368F6" w:rsidRPr="00855115" w:rsidRDefault="00B368F6" w:rsidP="00CE269F">
            <w:pPr>
              <w:pStyle w:val="Tablebodytrackingminus10"/>
              <w:rPr>
                <w:lang w:val="es-ES_tradnl"/>
              </w:rPr>
            </w:pPr>
            <w:r w:rsidRPr="00855115">
              <w:rPr>
                <w:lang w:val="es-ES_tradnl"/>
              </w:rPr>
              <w:t>Instituto de Hidrología, Meteorología y Estudios Ambientales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9" w14:textId="77777777" w:rsidR="00B368F6" w:rsidRPr="00855115" w:rsidRDefault="00B368F6" w:rsidP="00CE269F">
            <w:pPr>
              <w:pStyle w:val="Tablebodytrackingminus10"/>
            </w:pPr>
            <w:r w:rsidRPr="00855115">
              <w:t>Bogotá</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B" w14:textId="77777777" w:rsidR="00B368F6" w:rsidRPr="00855115" w:rsidRDefault="00B368F6" w:rsidP="00CE269F">
            <w:pPr>
              <w:pStyle w:val="Tablebodytrackingminus10"/>
            </w:pPr>
            <w:r w:rsidRPr="00855115">
              <w:t>CBS</w:t>
            </w:r>
          </w:p>
        </w:tc>
      </w:tr>
      <w:tr w:rsidR="00B368F6" w:rsidRPr="00855115" w14:paraId="39EED91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D" w14:textId="77777777" w:rsidR="00B368F6" w:rsidRPr="00855115" w:rsidRDefault="00B368F6" w:rsidP="00CE269F">
            <w:pPr>
              <w:pStyle w:val="Tablebodytrackingminus10"/>
            </w:pPr>
            <w:r w:rsidRPr="00855115">
              <w:t>Comoros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E"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0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1" w14:textId="77777777" w:rsidR="00B368F6" w:rsidRPr="00855115" w:rsidRDefault="00B368F6" w:rsidP="00CE269F">
            <w:pPr>
              <w:pStyle w:val="Tablebodytrackingminus10"/>
            </w:pPr>
            <w:r w:rsidRPr="00855115">
              <w:t>Moroni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3" w14:textId="77777777" w:rsidR="00B368F6" w:rsidRPr="00855115" w:rsidRDefault="00B368F6" w:rsidP="00CE269F">
            <w:pPr>
              <w:pStyle w:val="Tablebodytrackingminus10"/>
            </w:pPr>
            <w:r w:rsidRPr="00855115">
              <w:t>CBS</w:t>
            </w:r>
          </w:p>
        </w:tc>
      </w:tr>
      <w:tr w:rsidR="00B368F6" w:rsidRPr="00855115" w14:paraId="39EED91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5" w14:textId="77777777" w:rsidR="00B368F6" w:rsidRPr="00855115" w:rsidRDefault="00B368F6" w:rsidP="00CE269F">
            <w:pPr>
              <w:pStyle w:val="Tablebodytrackingminus10"/>
            </w:pPr>
            <w:r w:rsidRPr="00855115">
              <w:t>Congo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6"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9" w14:textId="77777777" w:rsidR="00B368F6" w:rsidRPr="00855115" w:rsidRDefault="00B368F6" w:rsidP="00CE269F">
            <w:pPr>
              <w:pStyle w:val="Tablebodytrackingminus10"/>
            </w:pPr>
            <w:r w:rsidRPr="00855115">
              <w:t>Brazzaville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B" w14:textId="77777777" w:rsidR="00B368F6" w:rsidRPr="00855115" w:rsidRDefault="00B368F6" w:rsidP="00CE269F">
            <w:pPr>
              <w:pStyle w:val="Tablebodytrackingminus10"/>
            </w:pPr>
            <w:r w:rsidRPr="00855115">
              <w:t>CBS</w:t>
            </w:r>
          </w:p>
        </w:tc>
      </w:tr>
      <w:tr w:rsidR="00B368F6" w:rsidRPr="00855115" w14:paraId="39EED92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D" w14:textId="77777777" w:rsidR="00B368F6" w:rsidRPr="00855115" w:rsidRDefault="00B368F6" w:rsidP="00CE269F">
            <w:pPr>
              <w:pStyle w:val="Tablebodytrackingminus10"/>
            </w:pPr>
            <w:r w:rsidRPr="00855115">
              <w:t>Cook Islands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E" w14:textId="77777777" w:rsidR="00B368F6" w:rsidRPr="00855115" w:rsidRDefault="00B368F6" w:rsidP="00CE269F">
            <w:pPr>
              <w:pStyle w:val="Tablebodytrackingminus10"/>
            </w:pPr>
            <w:r w:rsidRPr="00855115">
              <w:t>Cook Islands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1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1" w14:textId="77777777" w:rsidR="00B368F6" w:rsidRPr="00855115" w:rsidRDefault="00B368F6" w:rsidP="00CE269F">
            <w:pPr>
              <w:pStyle w:val="Tablebodytrackingminus10"/>
            </w:pPr>
            <w:r w:rsidRPr="00855115">
              <w:t>Avarua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3" w14:textId="77777777" w:rsidR="00B368F6" w:rsidRPr="00855115" w:rsidRDefault="00B368F6" w:rsidP="00CE269F">
            <w:pPr>
              <w:pStyle w:val="Tablebodytrackingminus10"/>
            </w:pPr>
            <w:r w:rsidRPr="00855115">
              <w:t>CBS</w:t>
            </w:r>
          </w:p>
        </w:tc>
      </w:tr>
      <w:tr w:rsidR="00B368F6" w:rsidRPr="00855115" w14:paraId="39EED9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5" w14:textId="77777777" w:rsidR="00B368F6" w:rsidRPr="00855115" w:rsidRDefault="00B368F6" w:rsidP="00CE269F">
            <w:pPr>
              <w:pStyle w:val="Tablebodytrackingminus10"/>
            </w:pPr>
            <w:r w:rsidRPr="00855115">
              <w:t>Costa Rica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6" w14:textId="77777777" w:rsidR="00B368F6" w:rsidRPr="00855115" w:rsidRDefault="00B368F6" w:rsidP="00CE269F">
            <w:pPr>
              <w:pStyle w:val="Tablebodytrackingminus10"/>
            </w:pPr>
            <w:r w:rsidRPr="00855115">
              <w:t>Instituto Meteorológico Nacional</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9" w14:textId="77777777" w:rsidR="00B368F6" w:rsidRPr="00855115" w:rsidRDefault="00B368F6" w:rsidP="00CE269F">
            <w:pPr>
              <w:pStyle w:val="Tablebodytrackingminus10"/>
            </w:pPr>
            <w:r w:rsidRPr="00855115">
              <w:t>San José</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B" w14:textId="77777777" w:rsidR="00B368F6" w:rsidRPr="00855115" w:rsidRDefault="00B368F6" w:rsidP="00CE269F">
            <w:pPr>
              <w:pStyle w:val="Tablebodytrackingminus10"/>
            </w:pPr>
            <w:r w:rsidRPr="00855115">
              <w:t>CBS</w:t>
            </w:r>
          </w:p>
        </w:tc>
      </w:tr>
      <w:tr w:rsidR="00B368F6" w:rsidRPr="00855115" w14:paraId="39EED9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D" w14:textId="77777777" w:rsidR="00B368F6" w:rsidRPr="00855115" w:rsidRDefault="00B368F6" w:rsidP="00CE269F">
            <w:pPr>
              <w:pStyle w:val="Tablebodytrackingminus10"/>
            </w:pPr>
            <w:r w:rsidRPr="00855115">
              <w:t>Côte d’Ivoire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E"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1" w14:textId="77777777" w:rsidR="00B368F6" w:rsidRPr="00855115" w:rsidRDefault="00B368F6" w:rsidP="00CE269F">
            <w:pPr>
              <w:pStyle w:val="Tablebodytrackingminus10"/>
            </w:pPr>
            <w:r w:rsidRPr="00855115">
              <w:t>Abidjan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3" w14:textId="77777777" w:rsidR="00B368F6" w:rsidRPr="00855115" w:rsidRDefault="00B368F6" w:rsidP="00CE269F">
            <w:pPr>
              <w:pStyle w:val="Tablebodytrackingminus10"/>
            </w:pPr>
            <w:r w:rsidRPr="00855115">
              <w:t>CBS</w:t>
            </w:r>
          </w:p>
        </w:tc>
      </w:tr>
      <w:tr w:rsidR="00B368F6" w:rsidRPr="00855115" w14:paraId="39EED93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5" w14:textId="77777777" w:rsidR="00B368F6" w:rsidRPr="00855115" w:rsidRDefault="00B368F6" w:rsidP="00CE269F">
            <w:pPr>
              <w:pStyle w:val="Tablebodytrackingminus10"/>
            </w:pPr>
            <w:r w:rsidRPr="00855115">
              <w:lastRenderedPageBreak/>
              <w:t>Croatia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6" w14:textId="77777777" w:rsidR="00B368F6" w:rsidRPr="00855115" w:rsidRDefault="00B368F6" w:rsidP="00CE269F">
            <w:pPr>
              <w:pStyle w:val="Tablebodytrackingminus10"/>
            </w:pPr>
            <w:r w:rsidRPr="00855115">
              <w:t>Meteorological and Hydrological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9" w14:textId="77777777" w:rsidR="00B368F6" w:rsidRPr="00855115" w:rsidRDefault="00B368F6" w:rsidP="00CE269F">
            <w:pPr>
              <w:pStyle w:val="Tablebodytrackingminus10"/>
            </w:pPr>
            <w:r w:rsidRPr="00855115">
              <w:t>Zagreb</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B" w14:textId="77777777" w:rsidR="00B368F6" w:rsidRPr="00855115" w:rsidRDefault="00B368F6" w:rsidP="00CE269F">
            <w:pPr>
              <w:pStyle w:val="Tablebodytrackingminus10"/>
            </w:pPr>
            <w:r w:rsidRPr="00855115">
              <w:t>CBS</w:t>
            </w:r>
          </w:p>
        </w:tc>
      </w:tr>
      <w:tr w:rsidR="00B368F6" w:rsidRPr="00855115" w14:paraId="39EED94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D" w14:textId="77777777" w:rsidR="00B368F6" w:rsidRPr="00855115" w:rsidRDefault="00B368F6" w:rsidP="00CE269F">
            <w:pPr>
              <w:pStyle w:val="Tablebodytrackingminus10"/>
            </w:pPr>
            <w:r w:rsidRPr="00855115">
              <w:t>Cuba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E" w14:textId="77777777" w:rsidR="00B368F6" w:rsidRPr="00855115" w:rsidRDefault="00B368F6" w:rsidP="00CE269F">
            <w:pPr>
              <w:pStyle w:val="Tablebodytrackingminus10"/>
            </w:pPr>
            <w:r w:rsidRPr="00855115">
              <w:t>Instituto de 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3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1" w14:textId="77777777" w:rsidR="00B368F6" w:rsidRPr="00855115" w:rsidRDefault="00B368F6" w:rsidP="00CE269F">
            <w:pPr>
              <w:pStyle w:val="Tablebodytrackingminus10"/>
            </w:pPr>
            <w:r w:rsidRPr="00855115">
              <w:t>Havana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3" w14:textId="77777777" w:rsidR="00B368F6" w:rsidRPr="00855115" w:rsidRDefault="00B368F6" w:rsidP="00CE269F">
            <w:pPr>
              <w:pStyle w:val="Tablebodytrackingminus10"/>
            </w:pPr>
            <w:r w:rsidRPr="00855115">
              <w:t>CBS</w:t>
            </w:r>
          </w:p>
        </w:tc>
      </w:tr>
      <w:tr w:rsidR="00B368F6" w:rsidRPr="00855115" w14:paraId="39EED94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5" w14:textId="77777777" w:rsidR="00B368F6" w:rsidRPr="00855115" w:rsidRDefault="00B368F6" w:rsidP="00CE269F">
            <w:pPr>
              <w:pStyle w:val="Tablebodytrackingminus10"/>
            </w:pPr>
            <w:r w:rsidRPr="00855115">
              <w:t>Curaçao and Sint Maarten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6" w14:textId="77777777" w:rsidR="00B368F6" w:rsidRPr="00855115" w:rsidRDefault="00B368F6" w:rsidP="00CE269F">
            <w:pPr>
              <w:pStyle w:val="Tablebodytrackingminus10"/>
            </w:pPr>
            <w:r w:rsidRPr="00855115">
              <w:t>Meteorological Department Curaçao</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9" w14:textId="77777777" w:rsidR="00B368F6" w:rsidRPr="00855115" w:rsidRDefault="00B368F6" w:rsidP="00CE269F">
            <w:pPr>
              <w:pStyle w:val="Tablebodytrackingminus10"/>
            </w:pPr>
            <w:r w:rsidRPr="00855115">
              <w:t>Willemstad</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B" w14:textId="77777777" w:rsidR="00B368F6" w:rsidRPr="00855115" w:rsidRDefault="00B368F6" w:rsidP="00CE269F">
            <w:pPr>
              <w:pStyle w:val="Tablebodytrackingminus10"/>
            </w:pPr>
            <w:r w:rsidRPr="00855115">
              <w:t>CBS</w:t>
            </w:r>
          </w:p>
        </w:tc>
      </w:tr>
      <w:tr w:rsidR="00B368F6" w:rsidRPr="00855115" w14:paraId="39EED9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D" w14:textId="77777777" w:rsidR="00B368F6" w:rsidRPr="00855115" w:rsidRDefault="00B368F6" w:rsidP="00CE269F">
            <w:pPr>
              <w:pStyle w:val="Tablebodytrackingminus10"/>
            </w:pPr>
            <w:r w:rsidRPr="00855115">
              <w:t>Cyprus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E" w14:textId="77777777" w:rsidR="00B368F6" w:rsidRPr="00855115" w:rsidRDefault="00B368F6" w:rsidP="00CE269F">
            <w:pPr>
              <w:pStyle w:val="Tablebodytrackingminus10"/>
            </w:pPr>
            <w:r w:rsidRPr="00855115">
              <w:t>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1" w14:textId="77777777" w:rsidR="00B368F6" w:rsidRPr="00855115" w:rsidRDefault="00B368F6" w:rsidP="00CE269F">
            <w:pPr>
              <w:pStyle w:val="Tablebodytrackingminus10"/>
            </w:pPr>
            <w:r w:rsidRPr="00855115">
              <w:t>Nicosia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3" w14:textId="77777777" w:rsidR="00B368F6" w:rsidRPr="00855115" w:rsidRDefault="00B368F6" w:rsidP="00CE269F">
            <w:pPr>
              <w:pStyle w:val="Tablebodytrackingminus10"/>
            </w:pPr>
            <w:r w:rsidRPr="00855115">
              <w:t>CBS</w:t>
            </w:r>
          </w:p>
        </w:tc>
      </w:tr>
      <w:tr w:rsidR="00B368F6" w:rsidRPr="00855115" w14:paraId="39EED95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5" w14:textId="77777777" w:rsidR="00B368F6" w:rsidRPr="00855115" w:rsidRDefault="00B368F6" w:rsidP="00CE269F">
            <w:pPr>
              <w:pStyle w:val="Tablebodytrackingminus10"/>
            </w:pPr>
            <w:r w:rsidRPr="00855115">
              <w:t>Czechia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6" w14:textId="77777777" w:rsidR="00B368F6" w:rsidRPr="00855115" w:rsidRDefault="00B368F6" w:rsidP="00CE269F">
            <w:pPr>
              <w:pStyle w:val="Tablebodytrackingminus10"/>
            </w:pPr>
            <w:r w:rsidRPr="00855115">
              <w:t>Czech Hydrometeorological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9" w14:textId="77777777" w:rsidR="00B368F6" w:rsidRPr="00855115" w:rsidRDefault="00B368F6" w:rsidP="00CE269F">
            <w:pPr>
              <w:pStyle w:val="Tablebodytrackingminus10"/>
            </w:pPr>
            <w:r w:rsidRPr="00855115">
              <w:t>Prague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B" w14:textId="77777777" w:rsidR="00B368F6" w:rsidRPr="00855115" w:rsidRDefault="00B368F6" w:rsidP="00CE269F">
            <w:pPr>
              <w:pStyle w:val="Tablebodytrackingminus10"/>
            </w:pPr>
            <w:r w:rsidRPr="00855115">
              <w:t>CBS</w:t>
            </w:r>
          </w:p>
        </w:tc>
      </w:tr>
      <w:tr w:rsidR="00B368F6" w:rsidRPr="00855115" w14:paraId="39EED96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D" w14:textId="77777777" w:rsidR="00B368F6" w:rsidRPr="00855115" w:rsidRDefault="00B368F6" w:rsidP="00CE269F">
            <w:pPr>
              <w:pStyle w:val="Tablebodytrackingminus10"/>
            </w:pPr>
            <w:r w:rsidRPr="00855115">
              <w:t>Democratic People’s Republic of Korea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E" w14:textId="77777777" w:rsidR="00B368F6" w:rsidRPr="00855115" w:rsidRDefault="00B368F6" w:rsidP="00CE269F">
            <w:pPr>
              <w:pStyle w:val="Tablebodytrackingminus10"/>
            </w:pPr>
            <w:r w:rsidRPr="00855115">
              <w:t>State Hydrometeorological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1" w14:textId="77777777" w:rsidR="00B368F6" w:rsidRPr="00855115" w:rsidRDefault="00B368F6" w:rsidP="00CE269F">
            <w:pPr>
              <w:pStyle w:val="Tablebodytrackingminus10"/>
            </w:pPr>
            <w:r w:rsidRPr="00855115">
              <w:t>Pyongyang</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2"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3" w14:textId="77777777" w:rsidR="00B368F6" w:rsidRPr="00855115" w:rsidRDefault="00B368F6" w:rsidP="00CE269F">
            <w:pPr>
              <w:pStyle w:val="Tablebodytrackingminus10"/>
            </w:pPr>
            <w:r w:rsidRPr="00855115">
              <w:t>CBS</w:t>
            </w:r>
          </w:p>
        </w:tc>
      </w:tr>
      <w:tr w:rsidR="00B368F6" w:rsidRPr="00855115" w14:paraId="39EED96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5" w14:textId="77777777" w:rsidR="00B368F6" w:rsidRPr="00855115" w:rsidRDefault="00B368F6" w:rsidP="00CE269F">
            <w:pPr>
              <w:pStyle w:val="Tablebodytrackingminus10"/>
            </w:pPr>
            <w:r w:rsidRPr="00855115">
              <w:t>Democratic Republic of the Congo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6" w14:textId="77777777" w:rsidR="00B368F6" w:rsidRPr="009F3ACE" w:rsidRDefault="00B368F6" w:rsidP="00CE269F">
            <w:pPr>
              <w:pStyle w:val="Tablebodytrackingminus10"/>
              <w:rPr>
                <w:lang w:val="fr-FR"/>
              </w:rPr>
            </w:pPr>
            <w:r w:rsidRPr="009F3ACE">
              <w:rPr>
                <w:lang w:val="fr-FR"/>
              </w:rPr>
              <w:t>Agence Nationale de Météorologie et de Télédétection par Satellite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9" w14:textId="77777777" w:rsidR="00B368F6" w:rsidRPr="00855115" w:rsidRDefault="00B368F6" w:rsidP="00CE269F">
            <w:pPr>
              <w:pStyle w:val="Tablebodytrackingminus10"/>
            </w:pPr>
            <w:r w:rsidRPr="00855115">
              <w:t>Kinshasa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B" w14:textId="77777777" w:rsidR="00B368F6" w:rsidRPr="00855115" w:rsidRDefault="00B368F6" w:rsidP="00CE269F">
            <w:pPr>
              <w:pStyle w:val="Tablebodytrackingminus10"/>
            </w:pPr>
            <w:r w:rsidRPr="00855115">
              <w:t>CBS</w:t>
            </w:r>
          </w:p>
        </w:tc>
      </w:tr>
      <w:tr w:rsidR="00B368F6" w:rsidRPr="00855115" w14:paraId="39EED97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D" w14:textId="77777777" w:rsidR="00B368F6" w:rsidRPr="00855115" w:rsidRDefault="00B368F6" w:rsidP="00CE269F">
            <w:pPr>
              <w:pStyle w:val="Tablebodytrackingminus10"/>
            </w:pPr>
            <w:r w:rsidRPr="00855115">
              <w:t>Denmark</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E" w14:textId="77777777" w:rsidR="00B368F6" w:rsidRPr="00855115" w:rsidRDefault="00B368F6" w:rsidP="00CE269F">
            <w:pPr>
              <w:pStyle w:val="Tablebodytrackingminus10"/>
            </w:pPr>
            <w:r w:rsidRPr="00855115">
              <w:t>Danish 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6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1" w14:textId="77777777" w:rsidR="00B368F6" w:rsidRPr="00855115" w:rsidRDefault="00B368F6" w:rsidP="00CE269F">
            <w:pPr>
              <w:pStyle w:val="Tablebodytrackingminus10"/>
            </w:pPr>
            <w:r w:rsidRPr="00855115">
              <w:t>Copenhagen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2"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3" w14:textId="77777777" w:rsidR="00B368F6" w:rsidRPr="00855115" w:rsidRDefault="00B368F6" w:rsidP="00CE269F">
            <w:pPr>
              <w:pStyle w:val="Tablebodytrackingminus10"/>
            </w:pPr>
            <w:r w:rsidRPr="00855115">
              <w:t>CBS</w:t>
            </w:r>
          </w:p>
        </w:tc>
      </w:tr>
      <w:tr w:rsidR="00B368F6" w:rsidRPr="00855115" w14:paraId="39EED9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5" w14:textId="77777777" w:rsidR="00B368F6" w:rsidRPr="00855115" w:rsidRDefault="00B368F6" w:rsidP="00CE269F">
            <w:pPr>
              <w:pStyle w:val="Tablebodytrackingminus10"/>
            </w:pPr>
            <w:r w:rsidRPr="00855115">
              <w:t>Djibouti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6" w14:textId="77777777" w:rsidR="00B368F6" w:rsidRPr="00855115" w:rsidRDefault="00B368F6" w:rsidP="00CE269F">
            <w:pPr>
              <w:pStyle w:val="Tablebodytrackingminus10"/>
            </w:pPr>
            <w:r w:rsidRPr="00855115">
              <w:t>Service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9" w14:textId="77777777" w:rsidR="00B368F6" w:rsidRPr="00855115" w:rsidRDefault="00B368F6" w:rsidP="00CE269F">
            <w:pPr>
              <w:pStyle w:val="Tablebodytrackingminus10"/>
            </w:pPr>
            <w:r w:rsidRPr="00855115">
              <w:t>Djibouti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B" w14:textId="77777777" w:rsidR="00B368F6" w:rsidRPr="00855115" w:rsidRDefault="00B368F6" w:rsidP="00CE269F">
            <w:pPr>
              <w:pStyle w:val="Tablebodytrackingminus10"/>
            </w:pPr>
            <w:r w:rsidRPr="00855115">
              <w:t>CBS</w:t>
            </w:r>
          </w:p>
        </w:tc>
      </w:tr>
      <w:tr w:rsidR="00B368F6" w:rsidRPr="00855115" w14:paraId="39EED9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D" w14:textId="77777777" w:rsidR="00B368F6" w:rsidRPr="00855115" w:rsidRDefault="00B368F6" w:rsidP="00CE269F">
            <w:pPr>
              <w:pStyle w:val="Tablebodytrackingminus10"/>
            </w:pPr>
            <w:r w:rsidRPr="00855115">
              <w:t>Dominica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E" w14:textId="77777777" w:rsidR="00B368F6" w:rsidRPr="00855115" w:rsidRDefault="00B368F6" w:rsidP="00CE269F">
            <w:pPr>
              <w:pStyle w:val="Tablebodytrackingminus10"/>
            </w:pPr>
            <w:r w:rsidRPr="00855115">
              <w:t>Dominica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1" w14:textId="77777777" w:rsidR="00B368F6" w:rsidRPr="00855115" w:rsidRDefault="00B368F6" w:rsidP="00CE269F">
            <w:pPr>
              <w:pStyle w:val="Tablebodytrackingminus10"/>
            </w:pPr>
            <w:r w:rsidRPr="00855115">
              <w:t>Roseau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3" w14:textId="77777777" w:rsidR="00B368F6" w:rsidRPr="00855115" w:rsidRDefault="00B368F6" w:rsidP="00CE269F">
            <w:pPr>
              <w:pStyle w:val="Tablebodytrackingminus10"/>
            </w:pPr>
            <w:r w:rsidRPr="00855115">
              <w:t>CBS</w:t>
            </w:r>
          </w:p>
        </w:tc>
      </w:tr>
      <w:tr w:rsidR="00B368F6" w:rsidRPr="00855115" w14:paraId="39EED98C"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5" w14:textId="77777777" w:rsidR="00B368F6" w:rsidRPr="00855115" w:rsidRDefault="00B368F6" w:rsidP="00CE269F">
            <w:pPr>
              <w:pStyle w:val="Tablebodytrackingminus10"/>
            </w:pPr>
            <w:r w:rsidRPr="00855115">
              <w:t>Dominican Republic</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6" w14:textId="77777777" w:rsidR="00B368F6" w:rsidRPr="00855115" w:rsidRDefault="00B368F6" w:rsidP="00CE269F">
            <w:pPr>
              <w:pStyle w:val="Tablebodytrackingminus10"/>
              <w:rPr>
                <w:lang w:val="es-ES_tradnl"/>
              </w:rPr>
            </w:pPr>
            <w:r w:rsidRPr="00855115">
              <w:rPr>
                <w:lang w:val="es-ES_tradnl"/>
              </w:rPr>
              <w:t>Instituto Nacional de Recursos Hidráulicos (INDRHI)</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7" w14:textId="77777777" w:rsidR="00B368F6" w:rsidRPr="00855115" w:rsidRDefault="00B368F6" w:rsidP="00CE269F">
            <w:pPr>
              <w:pStyle w:val="Tablebodytrackingminus10"/>
            </w:pPr>
            <w:r w:rsidRPr="00855115">
              <w:t>NHS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9" w14:textId="77777777" w:rsidR="00B368F6" w:rsidRPr="00855115" w:rsidRDefault="00B368F6" w:rsidP="00CE269F">
            <w:pPr>
              <w:pStyle w:val="Tablebodytrackingminus10"/>
            </w:pPr>
            <w:r w:rsidRPr="00855115">
              <w:t>Santo Domingo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B" w14:textId="77777777" w:rsidR="00B368F6" w:rsidRPr="00855115" w:rsidRDefault="00B368F6" w:rsidP="00CE269F">
            <w:pPr>
              <w:pStyle w:val="Tablebodytrackingminus10"/>
            </w:pPr>
            <w:r w:rsidRPr="00855115">
              <w:t>CHy</w:t>
            </w:r>
          </w:p>
        </w:tc>
      </w:tr>
      <w:tr w:rsidR="00B368F6" w:rsidRPr="00855115" w14:paraId="39EED99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98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E" w14:textId="77777777" w:rsidR="00B368F6" w:rsidRPr="00855115" w:rsidRDefault="00B368F6" w:rsidP="00CE269F">
            <w:pPr>
              <w:pStyle w:val="Tablebodytrackingminus10"/>
            </w:pPr>
            <w:r w:rsidRPr="00855115">
              <w:t>Oficina Nacional de 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1" w14:textId="77777777" w:rsidR="00B368F6" w:rsidRPr="00855115" w:rsidRDefault="00B368F6" w:rsidP="00CE269F">
            <w:pPr>
              <w:pStyle w:val="Tablebodytrackingminus10"/>
            </w:pPr>
            <w:r w:rsidRPr="00855115">
              <w:t>Santo Domingo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3" w14:textId="77777777" w:rsidR="00B368F6" w:rsidRPr="00855115" w:rsidRDefault="00B368F6" w:rsidP="00CE269F">
            <w:pPr>
              <w:pStyle w:val="Tablebodytrackingminus10"/>
            </w:pPr>
            <w:r w:rsidRPr="00855115">
              <w:t>CBS</w:t>
            </w:r>
          </w:p>
        </w:tc>
      </w:tr>
      <w:tr w:rsidR="00B368F6" w:rsidRPr="00855115" w14:paraId="39EED99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5" w14:textId="77777777" w:rsidR="00B368F6" w:rsidRPr="00855115" w:rsidRDefault="00B368F6" w:rsidP="00CE269F">
            <w:pPr>
              <w:pStyle w:val="Tablebodytrackingminus10"/>
            </w:pPr>
            <w:r w:rsidRPr="00855115">
              <w:t>Ecuador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6" w14:textId="77777777" w:rsidR="00B368F6" w:rsidRPr="00855115" w:rsidRDefault="00B368F6" w:rsidP="00CE269F">
            <w:pPr>
              <w:pStyle w:val="Tablebodytrackingminus10"/>
              <w:rPr>
                <w:lang w:val="es-ES_tradnl"/>
              </w:rPr>
            </w:pPr>
            <w:r w:rsidRPr="00855115">
              <w:rPr>
                <w:lang w:val="es-ES_tradnl"/>
              </w:rPr>
              <w:t>Instituto Nacional de Meteorología e Hidrología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9" w14:textId="77777777" w:rsidR="00B368F6" w:rsidRPr="00855115" w:rsidRDefault="00B368F6" w:rsidP="00CE269F">
            <w:pPr>
              <w:pStyle w:val="Tablebodytrackingminus10"/>
            </w:pPr>
            <w:r w:rsidRPr="00855115">
              <w:t>Quito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B" w14:textId="77777777" w:rsidR="00B368F6" w:rsidRPr="00855115" w:rsidRDefault="00B368F6" w:rsidP="00CE269F">
            <w:pPr>
              <w:pStyle w:val="Tablebodytrackingminus10"/>
            </w:pPr>
            <w:r w:rsidRPr="00855115">
              <w:t>CBS</w:t>
            </w:r>
          </w:p>
        </w:tc>
      </w:tr>
      <w:tr w:rsidR="00B368F6" w:rsidRPr="00855115" w14:paraId="39EED9A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D" w14:textId="77777777" w:rsidR="00B368F6" w:rsidRPr="00855115" w:rsidRDefault="00B368F6" w:rsidP="00CE269F">
            <w:pPr>
              <w:pStyle w:val="Tablebodytrackingminus10"/>
            </w:pPr>
            <w:r w:rsidRPr="00855115">
              <w:t>Egypt</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E" w14:textId="77777777" w:rsidR="00B368F6" w:rsidRPr="00855115" w:rsidRDefault="00B368F6" w:rsidP="00CE269F">
            <w:pPr>
              <w:pStyle w:val="Tablebodytrackingminus10"/>
            </w:pPr>
            <w:r w:rsidRPr="00855115">
              <w:t>The Egyptian Meteorological Authority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9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1" w14:textId="77777777" w:rsidR="00B368F6" w:rsidRPr="00855115" w:rsidRDefault="00B368F6" w:rsidP="00CE269F">
            <w:pPr>
              <w:pStyle w:val="Tablebodytrackingminus10"/>
            </w:pPr>
            <w:r w:rsidRPr="00855115">
              <w:t>Cairo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3" w14:textId="77777777" w:rsidR="00B368F6" w:rsidRPr="00855115" w:rsidRDefault="00B368F6" w:rsidP="00CE269F">
            <w:pPr>
              <w:pStyle w:val="Tablebodytrackingminus10"/>
            </w:pPr>
            <w:r w:rsidRPr="00855115">
              <w:t>CBS</w:t>
            </w:r>
          </w:p>
        </w:tc>
      </w:tr>
      <w:tr w:rsidR="00B368F6" w:rsidRPr="00855115" w14:paraId="39EED9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5" w14:textId="77777777" w:rsidR="00B368F6" w:rsidRPr="00855115" w:rsidRDefault="00B368F6" w:rsidP="00CE269F">
            <w:pPr>
              <w:pStyle w:val="Tablebodytrackingminus10"/>
            </w:pPr>
            <w:r w:rsidRPr="00855115">
              <w:t>El Salvador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6" w14:textId="77777777" w:rsidR="00B368F6" w:rsidRPr="00855115" w:rsidRDefault="00B368F6" w:rsidP="00CE269F">
            <w:pPr>
              <w:pStyle w:val="Tablebodytrackingminus10"/>
              <w:rPr>
                <w:lang w:val="es-ES_tradnl"/>
              </w:rPr>
            </w:pPr>
            <w:r w:rsidRPr="00855115">
              <w:rPr>
                <w:lang w:val="es-ES_tradnl"/>
              </w:rPr>
              <w:t>Servicio Nacional de Estudios Territoriales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9" w14:textId="77777777" w:rsidR="00B368F6" w:rsidRPr="00855115" w:rsidRDefault="00B368F6" w:rsidP="00CE269F">
            <w:pPr>
              <w:pStyle w:val="Tablebodytrackingminus10"/>
            </w:pPr>
            <w:r w:rsidRPr="00855115">
              <w:t>San Salvador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B" w14:textId="77777777" w:rsidR="00B368F6" w:rsidRPr="00855115" w:rsidRDefault="00B368F6" w:rsidP="00CE269F">
            <w:pPr>
              <w:pStyle w:val="Tablebodytrackingminus10"/>
            </w:pPr>
            <w:r w:rsidRPr="00855115">
              <w:t>CBS</w:t>
            </w:r>
          </w:p>
        </w:tc>
      </w:tr>
      <w:tr w:rsidR="00B368F6" w:rsidRPr="00855115" w14:paraId="39EED9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D" w14:textId="77777777" w:rsidR="00B368F6" w:rsidRPr="00855115" w:rsidRDefault="00B368F6" w:rsidP="00CE269F">
            <w:pPr>
              <w:pStyle w:val="Tablebodytrackingminus10"/>
            </w:pPr>
            <w:r w:rsidRPr="00855115">
              <w:lastRenderedPageBreak/>
              <w:t>Equatorial Guinea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E" w14:textId="77777777" w:rsidR="00B368F6" w:rsidRPr="00855115" w:rsidRDefault="00B368F6" w:rsidP="00CE269F">
            <w:pPr>
              <w:pStyle w:val="Tablebodytrackingminus10"/>
            </w:pPr>
            <w:r w:rsidRPr="00855115">
              <w:t>Service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1" w14:textId="77777777" w:rsidR="00B368F6" w:rsidRPr="00855115" w:rsidRDefault="00B368F6" w:rsidP="00CE269F">
            <w:pPr>
              <w:pStyle w:val="Tablebodytrackingminus10"/>
            </w:pPr>
            <w:r w:rsidRPr="00855115">
              <w:t>Malabo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3" w14:textId="77777777" w:rsidR="00B368F6" w:rsidRPr="00855115" w:rsidRDefault="00B368F6" w:rsidP="00CE269F">
            <w:pPr>
              <w:pStyle w:val="Tablebodytrackingminus10"/>
            </w:pPr>
            <w:r w:rsidRPr="00855115">
              <w:t>CBS</w:t>
            </w:r>
          </w:p>
        </w:tc>
      </w:tr>
      <w:tr w:rsidR="00B368F6" w:rsidRPr="00855115" w14:paraId="39EED9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5" w14:textId="77777777" w:rsidR="00B368F6" w:rsidRPr="00855115" w:rsidRDefault="00B368F6" w:rsidP="00CE269F">
            <w:pPr>
              <w:pStyle w:val="Tablebodytrackingminus10"/>
            </w:pPr>
            <w:r w:rsidRPr="00855115">
              <w:t>Eritrea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6" w14:textId="77777777" w:rsidR="00B368F6" w:rsidRPr="00855115" w:rsidRDefault="00B368F6" w:rsidP="00CE269F">
            <w:pPr>
              <w:pStyle w:val="Tablebodytrackingminus10"/>
            </w:pPr>
            <w:r w:rsidRPr="00855115">
              <w:t>Civil Aviation Authority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9" w14:textId="77777777" w:rsidR="00B368F6" w:rsidRPr="00855115" w:rsidRDefault="00B368F6" w:rsidP="00CE269F">
            <w:pPr>
              <w:pStyle w:val="Tablebodytrackingminus10"/>
            </w:pPr>
            <w:r w:rsidRPr="00855115">
              <w:t>Asmara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B" w14:textId="77777777" w:rsidR="00B368F6" w:rsidRPr="00855115" w:rsidRDefault="00B368F6" w:rsidP="00CE269F">
            <w:pPr>
              <w:pStyle w:val="Tablebodytrackingminus10"/>
            </w:pPr>
            <w:r w:rsidRPr="00855115">
              <w:t>CBS</w:t>
            </w:r>
          </w:p>
        </w:tc>
      </w:tr>
      <w:tr w:rsidR="00B368F6" w:rsidRPr="00855115" w14:paraId="39EED9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D" w14:textId="77777777" w:rsidR="00B368F6" w:rsidRPr="00855115" w:rsidRDefault="00B368F6" w:rsidP="00CE269F">
            <w:pPr>
              <w:pStyle w:val="Tablebodytrackingminus10"/>
            </w:pPr>
            <w:r w:rsidRPr="00855115">
              <w:t>Estonia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E" w14:textId="77777777" w:rsidR="00B368F6" w:rsidRPr="00855115" w:rsidRDefault="00B368F6" w:rsidP="00CE269F">
            <w:pPr>
              <w:pStyle w:val="Tablebodytrackingminus10"/>
            </w:pPr>
            <w:r w:rsidRPr="00855115">
              <w:t>Estonian Meteorological and Hydrological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1" w14:textId="77777777" w:rsidR="00B368F6" w:rsidRPr="00855115" w:rsidRDefault="00B368F6" w:rsidP="00CE269F">
            <w:pPr>
              <w:pStyle w:val="Tablebodytrackingminus10"/>
            </w:pPr>
            <w:r w:rsidRPr="00855115">
              <w:t>Tallinn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3" w14:textId="77777777" w:rsidR="00B368F6" w:rsidRPr="00855115" w:rsidRDefault="00B368F6" w:rsidP="00CE269F">
            <w:pPr>
              <w:pStyle w:val="Tablebodytrackingminus10"/>
            </w:pPr>
            <w:r w:rsidRPr="00855115">
              <w:t>CBS</w:t>
            </w:r>
          </w:p>
        </w:tc>
      </w:tr>
      <w:tr w:rsidR="00B368F6" w:rsidRPr="00855115" w14:paraId="39EED9C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5" w14:textId="77777777" w:rsidR="00B368F6" w:rsidRPr="00855115" w:rsidRDefault="00B368F6" w:rsidP="00CE269F">
            <w:pPr>
              <w:pStyle w:val="Tablebodytrackingminus10"/>
            </w:pPr>
            <w:r w:rsidRPr="00855115">
              <w:t>Ethiopia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6" w14:textId="77777777" w:rsidR="00B368F6" w:rsidRPr="00855115" w:rsidRDefault="00B368F6" w:rsidP="00CE269F">
            <w:pPr>
              <w:pStyle w:val="Tablebodytrackingminus10"/>
            </w:pPr>
            <w:r w:rsidRPr="00855115">
              <w:t>National Meteorological Services Agency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9" w14:textId="77777777" w:rsidR="00B368F6" w:rsidRPr="00855115" w:rsidRDefault="00B368F6" w:rsidP="00CE269F">
            <w:pPr>
              <w:pStyle w:val="Tablebodytrackingminus10"/>
            </w:pPr>
            <w:r w:rsidRPr="00855115">
              <w:t>Addis Ababa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B" w14:textId="77777777" w:rsidR="00B368F6" w:rsidRPr="00855115" w:rsidRDefault="00B368F6" w:rsidP="00CE269F">
            <w:pPr>
              <w:pStyle w:val="Tablebodytrackingminus10"/>
            </w:pPr>
            <w:r w:rsidRPr="00855115">
              <w:t>CBS</w:t>
            </w:r>
          </w:p>
        </w:tc>
      </w:tr>
      <w:tr w:rsidR="00B368F6" w:rsidRPr="00855115" w14:paraId="39EED9D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D" w14:textId="77777777" w:rsidR="00B368F6" w:rsidRPr="00855115" w:rsidRDefault="00B368F6" w:rsidP="00CE269F">
            <w:pPr>
              <w:pStyle w:val="Tablebodytrackingminus10"/>
            </w:pPr>
            <w:r w:rsidRPr="00855115">
              <w:t>Fiji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E" w14:textId="77777777" w:rsidR="00B368F6" w:rsidRPr="00855115" w:rsidRDefault="00B368F6" w:rsidP="00CE269F">
            <w:pPr>
              <w:pStyle w:val="Tablebodytrackingminus10"/>
            </w:pPr>
            <w:r w:rsidRPr="00855115">
              <w:t>Fiji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1" w14:textId="77777777" w:rsidR="00B368F6" w:rsidRPr="00855115" w:rsidRDefault="00B368F6" w:rsidP="00CE269F">
            <w:pPr>
              <w:pStyle w:val="Tablebodytrackingminus10"/>
            </w:pPr>
            <w:r w:rsidRPr="00855115">
              <w:t>Nadi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3" w14:textId="77777777" w:rsidR="00B368F6" w:rsidRPr="00855115" w:rsidRDefault="00B368F6" w:rsidP="00CE269F">
            <w:pPr>
              <w:pStyle w:val="Tablebodytrackingminus10"/>
            </w:pPr>
            <w:r w:rsidRPr="00855115">
              <w:t>CBS</w:t>
            </w:r>
          </w:p>
        </w:tc>
      </w:tr>
      <w:tr w:rsidR="00B368F6" w:rsidRPr="00855115" w14:paraId="39EED9D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5" w14:textId="77777777" w:rsidR="00B368F6" w:rsidRPr="00855115" w:rsidRDefault="00B368F6" w:rsidP="00CE269F">
            <w:pPr>
              <w:pStyle w:val="Tablebodytrackingminus10"/>
            </w:pPr>
            <w:r w:rsidRPr="00855115">
              <w:t>Finland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6" w14:textId="77777777" w:rsidR="00B368F6" w:rsidRPr="00855115" w:rsidRDefault="00B368F6" w:rsidP="00CE269F">
            <w:pPr>
              <w:pStyle w:val="Tablebodytrackingminus10"/>
            </w:pPr>
            <w:r w:rsidRPr="00855115">
              <w:t>Finnish 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9" w14:textId="77777777" w:rsidR="00B368F6" w:rsidRPr="00855115" w:rsidRDefault="00B368F6" w:rsidP="00CE269F">
            <w:pPr>
              <w:pStyle w:val="Tablebodytrackingminus10"/>
            </w:pPr>
            <w:r w:rsidRPr="00855115">
              <w:t>Helsinki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B" w14:textId="77777777" w:rsidR="00B368F6" w:rsidRPr="00855115" w:rsidRDefault="00B368F6" w:rsidP="00CE269F">
            <w:pPr>
              <w:pStyle w:val="Tablebodytrackingminus10"/>
            </w:pPr>
            <w:r w:rsidRPr="00855115">
              <w:t>CBS</w:t>
            </w:r>
          </w:p>
        </w:tc>
      </w:tr>
      <w:tr w:rsidR="00B368F6" w:rsidRPr="00855115" w14:paraId="39EED9E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D" w14:textId="77777777" w:rsidR="00B368F6" w:rsidRPr="00855115" w:rsidRDefault="00B368F6" w:rsidP="00CE269F">
            <w:pPr>
              <w:pStyle w:val="Tablebodytrackingminus10"/>
            </w:pPr>
            <w:r w:rsidRPr="00855115">
              <w:t>France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E" w14:textId="77777777" w:rsidR="00B368F6" w:rsidRPr="00855115" w:rsidRDefault="00B368F6" w:rsidP="00CE269F">
            <w:pPr>
              <w:pStyle w:val="Tablebodytrackingminus10"/>
            </w:pPr>
            <w:r w:rsidRPr="00855115">
              <w:t>Météo-France (Clipperton)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DF" w14:textId="77777777" w:rsidR="00B368F6" w:rsidRPr="00855115" w:rsidRDefault="00B368F6" w:rsidP="00CE269F">
            <w:pPr>
              <w:pStyle w:val="Tablebodytrackingminus10"/>
            </w:pPr>
            <w:r w:rsidRPr="00855115">
              <w:t>WSO (Clipperton)</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1" w14:textId="77777777" w:rsidR="00B368F6" w:rsidRPr="00855115" w:rsidRDefault="00B368F6" w:rsidP="00CE269F">
            <w:pPr>
              <w:pStyle w:val="Tablebodytrackingminus10"/>
            </w:pPr>
            <w:r w:rsidRPr="00855115">
              <w:t>Clipperton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3" w14:textId="77777777" w:rsidR="00B368F6" w:rsidRPr="00855115" w:rsidRDefault="00B368F6" w:rsidP="00CE269F">
            <w:pPr>
              <w:pStyle w:val="Tablebodytrackingminus10"/>
            </w:pPr>
            <w:r w:rsidRPr="00855115">
              <w:t>CBS</w:t>
            </w:r>
          </w:p>
        </w:tc>
      </w:tr>
      <w:tr w:rsidR="00B368F6" w:rsidRPr="00855115" w14:paraId="39EED9E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9E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6" w14:textId="77777777" w:rsidR="00B368F6" w:rsidRPr="00855115" w:rsidRDefault="00B368F6" w:rsidP="00CE269F">
            <w:pPr>
              <w:pStyle w:val="Tablebodytrackingminus10"/>
            </w:pPr>
            <w:r w:rsidRPr="00855115">
              <w:t>Météo-France (French Guiana)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7" w14:textId="77777777" w:rsidR="00B368F6" w:rsidRPr="00855115" w:rsidRDefault="00B368F6" w:rsidP="00CE269F">
            <w:pPr>
              <w:pStyle w:val="Tablebodytrackingminus10"/>
            </w:pPr>
            <w:r w:rsidRPr="00855115">
              <w:t>WSO (French Guiana)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9" w14:textId="77777777" w:rsidR="00B368F6" w:rsidRPr="00855115" w:rsidRDefault="00B368F6" w:rsidP="00CE269F">
            <w:pPr>
              <w:pStyle w:val="Tablebodytrackingminus10"/>
            </w:pPr>
            <w:r w:rsidRPr="00855115">
              <w:t>French Guiana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B" w14:textId="77777777" w:rsidR="00B368F6" w:rsidRPr="00855115" w:rsidRDefault="00B368F6" w:rsidP="00CE269F">
            <w:pPr>
              <w:pStyle w:val="Tablebodytrackingminus10"/>
            </w:pPr>
            <w:r w:rsidRPr="00855115">
              <w:t>CBS</w:t>
            </w:r>
          </w:p>
        </w:tc>
      </w:tr>
      <w:tr w:rsidR="00B368F6" w:rsidRPr="00855115" w14:paraId="39EED9F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9E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E" w14:textId="77777777" w:rsidR="00B368F6" w:rsidRPr="00855115" w:rsidRDefault="00B368F6" w:rsidP="00CE269F">
            <w:pPr>
              <w:pStyle w:val="Tablebodytrackingminus10"/>
            </w:pPr>
            <w:r w:rsidRPr="00855115">
              <w:t>Météo-France (Guadeloupe, St Martin, St Barthélemy)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EF" w14:textId="77777777" w:rsidR="00B368F6" w:rsidRPr="00855115" w:rsidRDefault="00B368F6" w:rsidP="00CE269F">
            <w:pPr>
              <w:pStyle w:val="Tablebodytrackingminus10"/>
            </w:pPr>
            <w:r w:rsidRPr="00855115">
              <w:t xml:space="preserve">WSO (Guadeloupe, St Martin, </w:t>
            </w:r>
            <w:r w:rsidRPr="00855115">
              <w:br/>
              <w:t>St Barthelemy)</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1" w14:textId="77777777" w:rsidR="00B368F6" w:rsidRPr="00855115" w:rsidRDefault="00B368F6" w:rsidP="00CE269F">
            <w:pPr>
              <w:pStyle w:val="Tablebodytrackingminus10"/>
            </w:pPr>
            <w:r w:rsidRPr="00855115">
              <w:t>Guadeloupe, St Martin, St Barthelemy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3" w14:textId="77777777" w:rsidR="00B368F6" w:rsidRPr="00855115" w:rsidRDefault="00B368F6" w:rsidP="00CE269F">
            <w:pPr>
              <w:pStyle w:val="Tablebodytrackingminus10"/>
            </w:pPr>
            <w:r w:rsidRPr="00855115">
              <w:t>CBS</w:t>
            </w:r>
          </w:p>
        </w:tc>
      </w:tr>
      <w:tr w:rsidR="00B368F6" w:rsidRPr="00855115" w14:paraId="39EED9F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9F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6" w14:textId="77777777" w:rsidR="00B368F6" w:rsidRPr="00855115" w:rsidRDefault="00B368F6" w:rsidP="00CE269F">
            <w:pPr>
              <w:pStyle w:val="Tablebodytrackingminus10"/>
            </w:pPr>
            <w:r w:rsidRPr="00855115">
              <w:t>Météo-France (Kerguelen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7" w14:textId="77777777" w:rsidR="00B368F6" w:rsidRPr="00855115" w:rsidRDefault="00B368F6" w:rsidP="00CE269F">
            <w:pPr>
              <w:pStyle w:val="Tablebodytrackingminus10"/>
            </w:pPr>
            <w:r w:rsidRPr="00855115">
              <w:t>WSO (Kerguelen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9" w14:textId="77777777" w:rsidR="00B368F6" w:rsidRPr="00855115" w:rsidRDefault="00B368F6" w:rsidP="00CE269F">
            <w:pPr>
              <w:pStyle w:val="Tablebodytrackingminus10"/>
            </w:pPr>
            <w:r w:rsidRPr="00855115">
              <w:t>Kerguelen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B" w14:textId="77777777" w:rsidR="00B368F6" w:rsidRPr="00855115" w:rsidRDefault="00B368F6" w:rsidP="00CE269F">
            <w:pPr>
              <w:pStyle w:val="Tablebodytrackingminus10"/>
            </w:pPr>
            <w:r w:rsidRPr="00855115">
              <w:t>CBS</w:t>
            </w:r>
          </w:p>
        </w:tc>
      </w:tr>
      <w:tr w:rsidR="00B368F6" w:rsidRPr="00855115" w14:paraId="39EEDA0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9F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E" w14:textId="77777777" w:rsidR="00B368F6" w:rsidRPr="00855115" w:rsidRDefault="00B368F6" w:rsidP="00CE269F">
            <w:pPr>
              <w:pStyle w:val="Tablebodytrackingminus10"/>
            </w:pPr>
            <w:r w:rsidRPr="00855115">
              <w:t>Météo-France (La Réunion)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9FF" w14:textId="77777777" w:rsidR="00B368F6" w:rsidRPr="00855115" w:rsidRDefault="00B368F6" w:rsidP="00CE269F">
            <w:pPr>
              <w:pStyle w:val="Tablebodytrackingminus10"/>
            </w:pPr>
            <w:r w:rsidRPr="00855115">
              <w:t>WSO (Reunion)</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1" w14:textId="77777777" w:rsidR="00B368F6" w:rsidRPr="00855115" w:rsidRDefault="00B368F6" w:rsidP="00CE269F">
            <w:pPr>
              <w:pStyle w:val="Tablebodytrackingminus10"/>
            </w:pPr>
            <w:r w:rsidRPr="00855115">
              <w:t>La Réunion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3" w14:textId="77777777" w:rsidR="00B368F6" w:rsidRPr="00855115" w:rsidRDefault="00B368F6" w:rsidP="00CE269F">
            <w:pPr>
              <w:pStyle w:val="Tablebodytrackingminus10"/>
            </w:pPr>
            <w:r w:rsidRPr="00855115">
              <w:t>CBS</w:t>
            </w:r>
          </w:p>
        </w:tc>
      </w:tr>
      <w:tr w:rsidR="00B368F6" w:rsidRPr="00855115" w14:paraId="39EEDA0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A0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6" w14:textId="77777777" w:rsidR="00B368F6" w:rsidRPr="00855115" w:rsidRDefault="00B368F6" w:rsidP="00CE269F">
            <w:pPr>
              <w:pStyle w:val="Tablebodytrackingminus10"/>
            </w:pPr>
            <w:r w:rsidRPr="00855115">
              <w:t>Météo-France (Martinique)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7" w14:textId="77777777" w:rsidR="00B368F6" w:rsidRPr="00855115" w:rsidRDefault="00B368F6" w:rsidP="00CE269F">
            <w:pPr>
              <w:pStyle w:val="Tablebodytrackingminus10"/>
            </w:pPr>
            <w:r w:rsidRPr="00855115">
              <w:t>WSO (Martinique)</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9" w14:textId="77777777" w:rsidR="00B368F6" w:rsidRPr="00855115" w:rsidRDefault="00B368F6" w:rsidP="00CE269F">
            <w:pPr>
              <w:pStyle w:val="Tablebodytrackingminus10"/>
            </w:pPr>
            <w:r w:rsidRPr="00855115">
              <w:t>Martinique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B" w14:textId="77777777" w:rsidR="00B368F6" w:rsidRPr="00855115" w:rsidRDefault="00B368F6" w:rsidP="00CE269F">
            <w:pPr>
              <w:pStyle w:val="Tablebodytrackingminus10"/>
            </w:pPr>
            <w:r w:rsidRPr="00855115">
              <w:t>CBS</w:t>
            </w:r>
          </w:p>
        </w:tc>
      </w:tr>
      <w:tr w:rsidR="00B368F6" w:rsidRPr="00855115" w14:paraId="39EEDA1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A0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E" w14:textId="77777777" w:rsidR="00B368F6" w:rsidRPr="009F3ACE" w:rsidRDefault="00B368F6" w:rsidP="00CE269F">
            <w:pPr>
              <w:pStyle w:val="Tablebodytrackingminus10"/>
              <w:rPr>
                <w:lang w:val="fr-FR"/>
              </w:rPr>
            </w:pPr>
            <w:r w:rsidRPr="009F3ACE">
              <w:rPr>
                <w:lang w:val="fr-FR"/>
              </w:rPr>
              <w:t>Météo-France (St Pierre and Miquelon)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0F" w14:textId="77777777" w:rsidR="00B368F6" w:rsidRPr="00855115" w:rsidRDefault="00B368F6" w:rsidP="00CE269F">
            <w:pPr>
              <w:pStyle w:val="Tablebodytrackingminus10"/>
            </w:pPr>
            <w:r w:rsidRPr="00855115">
              <w:t>WSO (St Pierre and Miquelon)</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1" w14:textId="77777777" w:rsidR="00B368F6" w:rsidRPr="00855115" w:rsidRDefault="00B368F6" w:rsidP="00CE269F">
            <w:pPr>
              <w:pStyle w:val="Tablebodytrackingminus10"/>
            </w:pPr>
            <w:r w:rsidRPr="00855115">
              <w:t>St Pierre and Miquelon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3" w14:textId="77777777" w:rsidR="00B368F6" w:rsidRPr="00855115" w:rsidRDefault="00B368F6" w:rsidP="00CE269F">
            <w:pPr>
              <w:pStyle w:val="Tablebodytrackingminus10"/>
            </w:pPr>
            <w:r w:rsidRPr="00855115">
              <w:t>CBS</w:t>
            </w:r>
          </w:p>
        </w:tc>
      </w:tr>
      <w:tr w:rsidR="00B368F6" w:rsidRPr="00855115" w14:paraId="39EEDA1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A1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6" w14:textId="77777777" w:rsidR="00B368F6" w:rsidRPr="00855115" w:rsidRDefault="00B368F6" w:rsidP="00CE269F">
            <w:pPr>
              <w:pStyle w:val="Tablebodytrackingminus10"/>
            </w:pPr>
            <w:r w:rsidRPr="00855115">
              <w:t>Météo-France (Toulouse)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9" w14:textId="77777777" w:rsidR="00B368F6" w:rsidRPr="00855115" w:rsidRDefault="00B368F6" w:rsidP="00CE269F">
            <w:pPr>
              <w:pStyle w:val="Tablebodytrackingminus10"/>
            </w:pPr>
            <w:r w:rsidRPr="00855115">
              <w:t>Toulouse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B" w14:textId="77777777" w:rsidR="00B368F6" w:rsidRPr="00855115" w:rsidRDefault="00B368F6" w:rsidP="00CE269F">
            <w:pPr>
              <w:pStyle w:val="Tablebodytrackingminus10"/>
            </w:pPr>
            <w:r w:rsidRPr="00855115">
              <w:t>CBS</w:t>
            </w:r>
          </w:p>
        </w:tc>
      </w:tr>
      <w:tr w:rsidR="00B368F6" w:rsidRPr="00855115" w14:paraId="39EEDA2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A1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E" w14:textId="77777777" w:rsidR="00B368F6" w:rsidRPr="00855115" w:rsidRDefault="00B368F6" w:rsidP="00CE269F">
            <w:pPr>
              <w:pStyle w:val="Tablebodytrackingminus10"/>
            </w:pPr>
            <w:r w:rsidRPr="00855115">
              <w:t>Météo-France (Wallis and Futuna)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1F" w14:textId="77777777" w:rsidR="00B368F6" w:rsidRPr="00855115" w:rsidRDefault="00B368F6" w:rsidP="00CE269F">
            <w:pPr>
              <w:pStyle w:val="Tablebodytrackingminus10"/>
            </w:pPr>
            <w:r w:rsidRPr="00855115">
              <w:t>WSO (Wallis and Futuna)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1" w14:textId="77777777" w:rsidR="00B368F6" w:rsidRPr="00855115" w:rsidRDefault="00B368F6" w:rsidP="00CE269F">
            <w:pPr>
              <w:pStyle w:val="Tablebodytrackingminus10"/>
            </w:pPr>
            <w:r w:rsidRPr="00855115">
              <w:t>Wallis and Futuna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3" w14:textId="77777777" w:rsidR="00B368F6" w:rsidRPr="00855115" w:rsidRDefault="00B368F6" w:rsidP="00CE269F">
            <w:pPr>
              <w:pStyle w:val="Tablebodytrackingminus10"/>
            </w:pPr>
            <w:r w:rsidRPr="00855115">
              <w:t>CBS</w:t>
            </w:r>
          </w:p>
        </w:tc>
      </w:tr>
      <w:tr w:rsidR="00B368F6" w:rsidRPr="00855115" w14:paraId="39EEDA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5" w14:textId="77777777" w:rsidR="00B368F6" w:rsidRPr="00855115" w:rsidRDefault="00B368F6" w:rsidP="00CE269F">
            <w:pPr>
              <w:pStyle w:val="Tablebodytrackingminus10"/>
            </w:pPr>
            <w:r w:rsidRPr="00855115">
              <w:lastRenderedPageBreak/>
              <w:t>French Polynesia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6" w14:textId="77777777" w:rsidR="00B368F6" w:rsidRPr="00855115" w:rsidRDefault="00B368F6" w:rsidP="00CE269F">
            <w:pPr>
              <w:pStyle w:val="Tablebodytrackingminus10"/>
            </w:pPr>
            <w:r w:rsidRPr="00855115">
              <w:t>Météo-France (Polynésie française)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9" w14:textId="77777777" w:rsidR="00B368F6" w:rsidRPr="00855115" w:rsidRDefault="00B368F6" w:rsidP="00CE269F">
            <w:pPr>
              <w:pStyle w:val="Tablebodytrackingminus10"/>
            </w:pPr>
            <w:r w:rsidRPr="00855115">
              <w:t>Papeete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B" w14:textId="77777777" w:rsidR="00B368F6" w:rsidRPr="00855115" w:rsidRDefault="00B368F6" w:rsidP="00CE269F">
            <w:pPr>
              <w:pStyle w:val="Tablebodytrackingminus10"/>
            </w:pPr>
            <w:r w:rsidRPr="00855115">
              <w:t>CBS</w:t>
            </w:r>
          </w:p>
        </w:tc>
      </w:tr>
      <w:tr w:rsidR="00B368F6" w:rsidRPr="00855115" w14:paraId="39EEDA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D" w14:textId="77777777" w:rsidR="00B368F6" w:rsidRPr="00855115" w:rsidRDefault="00B368F6" w:rsidP="00CE269F">
            <w:pPr>
              <w:pStyle w:val="Tablebodytrackingminus10"/>
            </w:pPr>
            <w:r w:rsidRPr="00855115">
              <w:t>Gabon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E"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1" w14:textId="77777777" w:rsidR="00B368F6" w:rsidRPr="00855115" w:rsidRDefault="00B368F6" w:rsidP="00CE269F">
            <w:pPr>
              <w:pStyle w:val="Tablebodytrackingminus10"/>
            </w:pPr>
            <w:r w:rsidRPr="00855115">
              <w:t>Libreville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3" w14:textId="77777777" w:rsidR="00B368F6" w:rsidRPr="00855115" w:rsidRDefault="00B368F6" w:rsidP="00CE269F">
            <w:pPr>
              <w:pStyle w:val="Tablebodytrackingminus10"/>
            </w:pPr>
            <w:r w:rsidRPr="00855115">
              <w:t>CBS</w:t>
            </w:r>
          </w:p>
        </w:tc>
      </w:tr>
      <w:tr w:rsidR="00B368F6" w:rsidRPr="00855115" w14:paraId="39EEDA3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5" w14:textId="77777777" w:rsidR="00B368F6" w:rsidRPr="00855115" w:rsidRDefault="00B368F6" w:rsidP="00CE269F">
            <w:pPr>
              <w:pStyle w:val="Tablebodytrackingminus10"/>
            </w:pPr>
            <w:r w:rsidRPr="00855115">
              <w:t>Gambia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6" w14:textId="77777777" w:rsidR="00B368F6" w:rsidRPr="00855115" w:rsidRDefault="00B368F6" w:rsidP="00CE269F">
            <w:pPr>
              <w:pStyle w:val="Tablebodytrackingminus10"/>
            </w:pPr>
            <w:r w:rsidRPr="00855115">
              <w:t>Department of Water Resources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9" w14:textId="77777777" w:rsidR="00B368F6" w:rsidRPr="00855115" w:rsidRDefault="00B368F6" w:rsidP="00CE269F">
            <w:pPr>
              <w:pStyle w:val="Tablebodytrackingminus10"/>
            </w:pPr>
            <w:r w:rsidRPr="00855115">
              <w:t>Banjul</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B" w14:textId="77777777" w:rsidR="00B368F6" w:rsidRPr="00855115" w:rsidRDefault="00B368F6" w:rsidP="00CE269F">
            <w:pPr>
              <w:pStyle w:val="Tablebodytrackingminus10"/>
            </w:pPr>
            <w:r w:rsidRPr="00855115">
              <w:t>CBS</w:t>
            </w:r>
          </w:p>
        </w:tc>
      </w:tr>
      <w:tr w:rsidR="00B368F6" w:rsidRPr="00855115" w14:paraId="39EEDA4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D" w14:textId="77777777" w:rsidR="00B368F6" w:rsidRPr="00855115" w:rsidRDefault="00B368F6" w:rsidP="00CE269F">
            <w:pPr>
              <w:pStyle w:val="Tablebodytrackingminus10"/>
            </w:pPr>
            <w:r w:rsidRPr="00855115">
              <w:t>Georgia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E" w14:textId="77777777" w:rsidR="00B368F6" w:rsidRPr="00855115" w:rsidRDefault="00B368F6" w:rsidP="00CE269F">
            <w:pPr>
              <w:pStyle w:val="Tablebodytrackingminus10"/>
            </w:pPr>
            <w:r w:rsidRPr="00855115">
              <w:t>Department of Hydrometeorology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3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1" w14:textId="77777777" w:rsidR="00B368F6" w:rsidRPr="00855115" w:rsidRDefault="00B368F6" w:rsidP="00CE269F">
            <w:pPr>
              <w:pStyle w:val="Tablebodytrackingminus10"/>
            </w:pPr>
            <w:r w:rsidRPr="00855115">
              <w:t>Tbilisi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3" w14:textId="77777777" w:rsidR="00B368F6" w:rsidRPr="00855115" w:rsidRDefault="00B368F6" w:rsidP="00CE269F">
            <w:pPr>
              <w:pStyle w:val="Tablebodytrackingminus10"/>
            </w:pPr>
            <w:r w:rsidRPr="00855115">
              <w:t>CBS</w:t>
            </w:r>
          </w:p>
        </w:tc>
      </w:tr>
      <w:tr w:rsidR="00B368F6" w:rsidRPr="00855115" w14:paraId="39EEDA4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5" w14:textId="77777777" w:rsidR="00B368F6" w:rsidRPr="00855115" w:rsidRDefault="00B368F6" w:rsidP="00CE269F">
            <w:pPr>
              <w:pStyle w:val="Tablebodytrackingminus10"/>
            </w:pPr>
            <w:r w:rsidRPr="00855115">
              <w:t>Germany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6" w14:textId="77777777" w:rsidR="00B368F6" w:rsidRPr="00855115" w:rsidRDefault="00B368F6" w:rsidP="00CE269F">
            <w:pPr>
              <w:pStyle w:val="Tablebodytrackingminus10"/>
            </w:pPr>
            <w:r w:rsidRPr="00855115">
              <w:t>Deutscher Wetterdienst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9" w14:textId="77777777" w:rsidR="00B368F6" w:rsidRPr="00855115" w:rsidRDefault="00B368F6" w:rsidP="00CE269F">
            <w:pPr>
              <w:pStyle w:val="Tablebodytrackingminus10"/>
            </w:pPr>
            <w:r w:rsidRPr="00855115">
              <w:t>Offenbach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B" w14:textId="77777777" w:rsidR="00B368F6" w:rsidRPr="00855115" w:rsidRDefault="00B368F6" w:rsidP="00CE269F">
            <w:pPr>
              <w:pStyle w:val="Tablebodytrackingminus10"/>
            </w:pPr>
            <w:r w:rsidRPr="00855115">
              <w:t>CBS</w:t>
            </w:r>
          </w:p>
        </w:tc>
      </w:tr>
      <w:tr w:rsidR="00B368F6" w:rsidRPr="00855115" w14:paraId="39EEDA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D" w14:textId="77777777" w:rsidR="00B368F6" w:rsidRPr="00855115" w:rsidRDefault="00B368F6" w:rsidP="00CE269F">
            <w:pPr>
              <w:pStyle w:val="Tablebodytrackingminus10"/>
            </w:pPr>
            <w:r w:rsidRPr="00855115">
              <w:t>Ghana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E" w14:textId="77777777" w:rsidR="00B368F6" w:rsidRPr="00855115" w:rsidRDefault="00B368F6" w:rsidP="00CE269F">
            <w:pPr>
              <w:pStyle w:val="Tablebodytrackingminus10"/>
            </w:pPr>
            <w:r w:rsidRPr="00855115">
              <w:t>Ghana Meteorological Services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1" w14:textId="77777777" w:rsidR="00B368F6" w:rsidRPr="00855115" w:rsidRDefault="00B368F6" w:rsidP="00CE269F">
            <w:pPr>
              <w:pStyle w:val="Tablebodytrackingminus10"/>
            </w:pPr>
            <w:r w:rsidRPr="00855115">
              <w:t>Accra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3" w14:textId="77777777" w:rsidR="00B368F6" w:rsidRPr="00855115" w:rsidRDefault="00B368F6" w:rsidP="00CE269F">
            <w:pPr>
              <w:pStyle w:val="Tablebodytrackingminus10"/>
            </w:pPr>
            <w:r w:rsidRPr="00855115">
              <w:t>CBS</w:t>
            </w:r>
          </w:p>
        </w:tc>
      </w:tr>
      <w:tr w:rsidR="00B368F6" w:rsidRPr="00855115" w14:paraId="39EEDA5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5" w14:textId="77777777" w:rsidR="00B368F6" w:rsidRPr="00855115" w:rsidRDefault="00B368F6" w:rsidP="00CE269F">
            <w:pPr>
              <w:pStyle w:val="Tablebodytrackingminus10"/>
            </w:pPr>
            <w:r w:rsidRPr="00855115">
              <w:t>Greece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6" w14:textId="77777777" w:rsidR="00B368F6" w:rsidRPr="00855115" w:rsidRDefault="00B368F6" w:rsidP="00CE269F">
            <w:pPr>
              <w:pStyle w:val="Tablebodytrackingminus10"/>
            </w:pPr>
            <w:r w:rsidRPr="00855115">
              <w:t>Hellenic National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9" w14:textId="77777777" w:rsidR="00B368F6" w:rsidRPr="00855115" w:rsidRDefault="00B368F6" w:rsidP="00CE269F">
            <w:pPr>
              <w:pStyle w:val="Tablebodytrackingminus10"/>
            </w:pPr>
            <w:r w:rsidRPr="00855115">
              <w:t>Athens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B" w14:textId="77777777" w:rsidR="00B368F6" w:rsidRPr="00855115" w:rsidRDefault="00B368F6" w:rsidP="00CE269F">
            <w:pPr>
              <w:pStyle w:val="Tablebodytrackingminus10"/>
            </w:pPr>
            <w:r w:rsidRPr="00855115">
              <w:t>CBS</w:t>
            </w:r>
          </w:p>
        </w:tc>
      </w:tr>
      <w:tr w:rsidR="00B368F6" w:rsidRPr="00855115" w14:paraId="39EEDA6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D" w14:textId="77777777" w:rsidR="00B368F6" w:rsidRPr="00855115" w:rsidRDefault="00B368F6" w:rsidP="00CE269F">
            <w:pPr>
              <w:pStyle w:val="Tablebodytrackingminus10"/>
            </w:pPr>
            <w:r w:rsidRPr="00855115">
              <w:t>Guatemala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E" w14:textId="77777777" w:rsidR="00B368F6" w:rsidRPr="00855115" w:rsidRDefault="00B368F6" w:rsidP="00CE269F">
            <w:pPr>
              <w:pStyle w:val="Tablebodytrackingminus10"/>
              <w:rPr>
                <w:lang w:val="es-ES_tradnl"/>
              </w:rPr>
            </w:pPr>
            <w:r w:rsidRPr="00855115">
              <w:rPr>
                <w:lang w:val="es-ES_tradnl"/>
              </w:rPr>
              <w:t>Instituto Nacional de Sismología, Vulcanología, Meteorología e Hidrología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1" w14:textId="77777777" w:rsidR="00B368F6" w:rsidRPr="00855115" w:rsidRDefault="00B368F6" w:rsidP="00CE269F">
            <w:pPr>
              <w:pStyle w:val="Tablebodytrackingminus10"/>
            </w:pPr>
            <w:r w:rsidRPr="00855115">
              <w:t>Guatemala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3" w14:textId="77777777" w:rsidR="00B368F6" w:rsidRPr="00855115" w:rsidRDefault="00B368F6" w:rsidP="00CE269F">
            <w:pPr>
              <w:pStyle w:val="Tablebodytrackingminus10"/>
            </w:pPr>
            <w:r w:rsidRPr="00855115">
              <w:t>CBS</w:t>
            </w:r>
          </w:p>
        </w:tc>
      </w:tr>
      <w:tr w:rsidR="00B368F6" w:rsidRPr="00855115" w14:paraId="39EEDA6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5" w14:textId="77777777" w:rsidR="00B368F6" w:rsidRPr="00855115" w:rsidRDefault="00B368F6" w:rsidP="00CE269F">
            <w:pPr>
              <w:pStyle w:val="Tablebodytrackingminus10"/>
            </w:pPr>
            <w:r w:rsidRPr="00855115">
              <w:t>Guinea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6" w14:textId="77777777" w:rsidR="00B368F6" w:rsidRPr="009F3ACE" w:rsidRDefault="00B368F6" w:rsidP="00CE269F">
            <w:pPr>
              <w:pStyle w:val="Tablebodytrackingminus10"/>
              <w:rPr>
                <w:lang w:val="fr-FR"/>
              </w:rPr>
            </w:pPr>
            <w:r w:rsidRPr="009F3ACE">
              <w:rPr>
                <w:lang w:val="fr-FR"/>
              </w:rPr>
              <w:t>Direction Nationale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9" w14:textId="77777777" w:rsidR="00B368F6" w:rsidRPr="00855115" w:rsidRDefault="00B368F6" w:rsidP="00CE269F">
            <w:pPr>
              <w:pStyle w:val="Tablebodytrackingminus10"/>
            </w:pPr>
            <w:r w:rsidRPr="00855115">
              <w:t>Conakry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B" w14:textId="77777777" w:rsidR="00B368F6" w:rsidRPr="00855115" w:rsidRDefault="00B368F6" w:rsidP="00CE269F">
            <w:pPr>
              <w:pStyle w:val="Tablebodytrackingminus10"/>
            </w:pPr>
            <w:r w:rsidRPr="00855115">
              <w:t>CBS</w:t>
            </w:r>
          </w:p>
        </w:tc>
      </w:tr>
      <w:tr w:rsidR="00B368F6" w:rsidRPr="00855115" w14:paraId="39EEDA7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D" w14:textId="77777777" w:rsidR="00B368F6" w:rsidRPr="00855115" w:rsidRDefault="00B368F6" w:rsidP="00CE269F">
            <w:pPr>
              <w:pStyle w:val="Tablebodytrackingminus10"/>
            </w:pPr>
            <w:r w:rsidRPr="00855115">
              <w:t>Guinea-Bissau</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E" w14:textId="77777777" w:rsidR="00B368F6" w:rsidRPr="00855115" w:rsidRDefault="00B368F6" w:rsidP="00CE269F">
            <w:pPr>
              <w:pStyle w:val="Tablebodytrackingminus10"/>
            </w:pPr>
            <w:r w:rsidRPr="00855115">
              <w:t>Météorologie de Guinée-Bissau</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6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1" w14:textId="77777777" w:rsidR="00B368F6" w:rsidRPr="00855115" w:rsidRDefault="00B368F6" w:rsidP="00CE269F">
            <w:pPr>
              <w:pStyle w:val="Tablebodytrackingminus10"/>
            </w:pPr>
            <w:r w:rsidRPr="00855115">
              <w:t>Bissau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3" w14:textId="77777777" w:rsidR="00B368F6" w:rsidRPr="00855115" w:rsidRDefault="00B368F6" w:rsidP="00CE269F">
            <w:pPr>
              <w:pStyle w:val="Tablebodytrackingminus10"/>
            </w:pPr>
            <w:r w:rsidRPr="00855115">
              <w:t>CBS</w:t>
            </w:r>
          </w:p>
        </w:tc>
      </w:tr>
      <w:tr w:rsidR="00B368F6" w:rsidRPr="00855115" w14:paraId="39EEDA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5" w14:textId="77777777" w:rsidR="00B368F6" w:rsidRPr="00855115" w:rsidRDefault="00B368F6" w:rsidP="00CE269F">
            <w:pPr>
              <w:pStyle w:val="Tablebodytrackingminus10"/>
            </w:pPr>
            <w:r w:rsidRPr="00855115">
              <w:t>Guyana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6" w14:textId="77777777" w:rsidR="00B368F6" w:rsidRPr="00855115" w:rsidRDefault="00B368F6" w:rsidP="00CE269F">
            <w:pPr>
              <w:pStyle w:val="Tablebodytrackingminus10"/>
            </w:pPr>
            <w:r w:rsidRPr="00855115">
              <w:t>Hydrometeorological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9" w14:textId="77777777" w:rsidR="00B368F6" w:rsidRPr="00855115" w:rsidRDefault="00B368F6" w:rsidP="00CE269F">
            <w:pPr>
              <w:pStyle w:val="Tablebodytrackingminus10"/>
            </w:pPr>
            <w:r w:rsidRPr="00855115">
              <w:t>Georgetown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B" w14:textId="77777777" w:rsidR="00B368F6" w:rsidRPr="00855115" w:rsidRDefault="00B368F6" w:rsidP="00CE269F">
            <w:pPr>
              <w:pStyle w:val="Tablebodytrackingminus10"/>
            </w:pPr>
            <w:r w:rsidRPr="00855115">
              <w:t>CBS</w:t>
            </w:r>
          </w:p>
        </w:tc>
      </w:tr>
      <w:tr w:rsidR="00B368F6" w:rsidRPr="00855115" w14:paraId="39EEDA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D" w14:textId="77777777" w:rsidR="00B368F6" w:rsidRPr="00855115" w:rsidRDefault="00B368F6" w:rsidP="00CE269F">
            <w:pPr>
              <w:pStyle w:val="Tablebodytrackingminus10"/>
            </w:pPr>
            <w:r w:rsidRPr="00855115">
              <w:t>Haiti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E" w14:textId="77777777" w:rsidR="00B368F6" w:rsidRPr="009F3ACE" w:rsidRDefault="00B368F6" w:rsidP="00CE269F">
            <w:pPr>
              <w:pStyle w:val="Tablebodytrackingminus10"/>
              <w:rPr>
                <w:lang w:val="fr-FR"/>
              </w:rPr>
            </w:pPr>
            <w:r w:rsidRPr="009F3ACE">
              <w:rPr>
                <w:lang w:val="fr-FR"/>
              </w:rPr>
              <w:t>Centre national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1" w14:textId="77777777" w:rsidR="00B368F6" w:rsidRPr="00855115" w:rsidRDefault="00B368F6" w:rsidP="00CE269F">
            <w:pPr>
              <w:pStyle w:val="Tablebodytrackingminus10"/>
            </w:pPr>
            <w:r w:rsidRPr="00855115">
              <w:t>Port-au-Prince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3" w14:textId="77777777" w:rsidR="00B368F6" w:rsidRPr="00855115" w:rsidRDefault="00B368F6" w:rsidP="00CE269F">
            <w:pPr>
              <w:pStyle w:val="Tablebodytrackingminus10"/>
            </w:pPr>
            <w:r w:rsidRPr="00855115">
              <w:t>CBS</w:t>
            </w:r>
          </w:p>
        </w:tc>
      </w:tr>
      <w:tr w:rsidR="00B368F6" w:rsidRPr="00855115" w14:paraId="39EEDA8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5" w14:textId="77777777" w:rsidR="00B368F6" w:rsidRPr="00855115" w:rsidRDefault="00B368F6" w:rsidP="00CE269F">
            <w:pPr>
              <w:pStyle w:val="Tablebodytrackingminus10"/>
            </w:pPr>
            <w:r w:rsidRPr="00855115">
              <w:t>Honduras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6" w14:textId="77777777" w:rsidR="00B368F6" w:rsidRPr="00855115" w:rsidRDefault="00B368F6" w:rsidP="00CE269F">
            <w:pPr>
              <w:pStyle w:val="Tablebodytrackingminus10"/>
            </w:pPr>
            <w:r w:rsidRPr="00855115">
              <w:t>Servicio Meteorológico Nacional</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9" w14:textId="77777777" w:rsidR="00B368F6" w:rsidRPr="00855115" w:rsidRDefault="00B368F6" w:rsidP="00CE269F">
            <w:pPr>
              <w:pStyle w:val="Tablebodytrackingminus10"/>
            </w:pPr>
            <w:r w:rsidRPr="00855115">
              <w:t>Tegucigalpa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B" w14:textId="77777777" w:rsidR="00B368F6" w:rsidRPr="00855115" w:rsidRDefault="00B368F6" w:rsidP="00CE269F">
            <w:pPr>
              <w:pStyle w:val="Tablebodytrackingminus10"/>
            </w:pPr>
            <w:r w:rsidRPr="00855115">
              <w:t>CBS</w:t>
            </w:r>
          </w:p>
        </w:tc>
      </w:tr>
      <w:tr w:rsidR="00B368F6" w:rsidRPr="00855115" w14:paraId="39EEDA9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D" w14:textId="77777777" w:rsidR="00B368F6" w:rsidRPr="00855115" w:rsidRDefault="00B368F6" w:rsidP="00CE269F">
            <w:pPr>
              <w:pStyle w:val="Tablebodytrackingminus10"/>
            </w:pPr>
            <w:r w:rsidRPr="00855115">
              <w:t>Hong Kong, China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E" w14:textId="77777777" w:rsidR="00B368F6" w:rsidRPr="00855115" w:rsidRDefault="00B368F6" w:rsidP="00CE269F">
            <w:pPr>
              <w:pStyle w:val="Tablebodytrackingminus10"/>
            </w:pPr>
            <w:r w:rsidRPr="00855115">
              <w:t>Hong Kong Observatory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1" w14:textId="77777777" w:rsidR="00B368F6" w:rsidRPr="00855115" w:rsidRDefault="00B368F6" w:rsidP="00CE269F">
            <w:pPr>
              <w:pStyle w:val="Tablebodytrackingminus10"/>
            </w:pPr>
            <w:r w:rsidRPr="00855115">
              <w:t>Hong Kong</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2"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3" w14:textId="77777777" w:rsidR="00B368F6" w:rsidRPr="00855115" w:rsidRDefault="00B368F6" w:rsidP="00CE269F">
            <w:pPr>
              <w:pStyle w:val="Tablebodytrackingminus10"/>
            </w:pPr>
            <w:r w:rsidRPr="00855115">
              <w:t>CBS</w:t>
            </w:r>
          </w:p>
        </w:tc>
      </w:tr>
      <w:tr w:rsidR="00B368F6" w:rsidRPr="00855115" w14:paraId="39EEDA9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5" w14:textId="77777777" w:rsidR="00B368F6" w:rsidRPr="00855115" w:rsidRDefault="00B368F6" w:rsidP="00CE269F">
            <w:pPr>
              <w:pStyle w:val="Tablebodytrackingminus10"/>
            </w:pPr>
            <w:r w:rsidRPr="00855115">
              <w:t>Hungary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6" w14:textId="77777777" w:rsidR="00B368F6" w:rsidRPr="00855115" w:rsidRDefault="00B368F6" w:rsidP="00CE269F">
            <w:pPr>
              <w:pStyle w:val="Tablebodytrackingminus10"/>
            </w:pPr>
            <w:r w:rsidRPr="00855115">
              <w:t>Meteorological Service of Hungary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9" w14:textId="77777777" w:rsidR="00B368F6" w:rsidRPr="00855115" w:rsidRDefault="00B368F6" w:rsidP="00CE269F">
            <w:pPr>
              <w:pStyle w:val="Tablebodytrackingminus10"/>
            </w:pPr>
            <w:r w:rsidRPr="00855115">
              <w:t>Budapest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B" w14:textId="77777777" w:rsidR="00B368F6" w:rsidRPr="00855115" w:rsidRDefault="00B368F6" w:rsidP="00CE269F">
            <w:pPr>
              <w:pStyle w:val="Tablebodytrackingminus10"/>
            </w:pPr>
            <w:r w:rsidRPr="00855115">
              <w:t>CBS</w:t>
            </w:r>
          </w:p>
        </w:tc>
      </w:tr>
      <w:tr w:rsidR="00B368F6" w:rsidRPr="00855115" w14:paraId="39EEDAA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D" w14:textId="77777777" w:rsidR="00B368F6" w:rsidRPr="00855115" w:rsidRDefault="00B368F6" w:rsidP="00CE269F">
            <w:pPr>
              <w:pStyle w:val="Tablebodytrackingminus10"/>
            </w:pPr>
            <w:r w:rsidRPr="00855115">
              <w:t>Iceland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E" w14:textId="77777777" w:rsidR="00B368F6" w:rsidRPr="00855115" w:rsidRDefault="00B368F6" w:rsidP="00CE269F">
            <w:pPr>
              <w:pStyle w:val="Tablebodytrackingminus10"/>
            </w:pPr>
            <w:r w:rsidRPr="00855115">
              <w:t>Icelandic Meteorological Office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9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1" w14:textId="77777777" w:rsidR="00B368F6" w:rsidRPr="00855115" w:rsidRDefault="00B368F6" w:rsidP="00CE269F">
            <w:pPr>
              <w:pStyle w:val="Tablebodytrackingminus10"/>
            </w:pPr>
            <w:r w:rsidRPr="00855115">
              <w:t>Reykjavik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3" w14:textId="77777777" w:rsidR="00B368F6" w:rsidRPr="00855115" w:rsidRDefault="00B368F6" w:rsidP="00CE269F">
            <w:pPr>
              <w:pStyle w:val="Tablebodytrackingminus10"/>
            </w:pPr>
            <w:r w:rsidRPr="00855115">
              <w:t>CBS</w:t>
            </w:r>
          </w:p>
        </w:tc>
      </w:tr>
      <w:tr w:rsidR="00B368F6" w:rsidRPr="00855115" w14:paraId="39EEDA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5" w14:textId="77777777" w:rsidR="00B368F6" w:rsidRPr="00855115" w:rsidRDefault="00B368F6" w:rsidP="00CE269F">
            <w:pPr>
              <w:pStyle w:val="Tablebodytrackingminus10"/>
            </w:pPr>
            <w:r w:rsidRPr="00855115">
              <w:lastRenderedPageBreak/>
              <w:t>India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6" w14:textId="77777777" w:rsidR="00B368F6" w:rsidRPr="00855115" w:rsidRDefault="00B368F6" w:rsidP="00CE269F">
            <w:pPr>
              <w:pStyle w:val="Tablebodytrackingminus10"/>
            </w:pPr>
            <w:r w:rsidRPr="00855115">
              <w:t>India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9" w14:textId="77777777" w:rsidR="00B368F6" w:rsidRPr="00855115" w:rsidRDefault="00B368F6" w:rsidP="00CE269F">
            <w:pPr>
              <w:pStyle w:val="Tablebodytrackingminus10"/>
            </w:pPr>
            <w:r w:rsidRPr="00855115">
              <w:t>New Delhi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A" w14:textId="77777777" w:rsidR="00B368F6" w:rsidRPr="00855115" w:rsidRDefault="00B368F6" w:rsidP="00CE269F">
            <w:pPr>
              <w:pStyle w:val="Tablebodytrackingminus10"/>
            </w:pPr>
            <w:r w:rsidRPr="00855115">
              <w:t>New Delhi</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B" w14:textId="77777777" w:rsidR="00B368F6" w:rsidRPr="00855115" w:rsidRDefault="00B368F6" w:rsidP="00CE269F">
            <w:pPr>
              <w:pStyle w:val="Tablebodytrackingminus10"/>
            </w:pPr>
            <w:r w:rsidRPr="00855115">
              <w:t>CBS</w:t>
            </w:r>
          </w:p>
        </w:tc>
      </w:tr>
      <w:tr w:rsidR="00B368F6" w:rsidRPr="00855115" w14:paraId="39EEDA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D" w14:textId="77777777" w:rsidR="00B368F6" w:rsidRPr="00855115" w:rsidRDefault="00B368F6" w:rsidP="00CE269F">
            <w:pPr>
              <w:pStyle w:val="Tablebodytrackingminus10"/>
            </w:pPr>
            <w:r w:rsidRPr="00855115">
              <w:t>Indonesia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E" w14:textId="77777777" w:rsidR="00B368F6" w:rsidRPr="00855115" w:rsidRDefault="00B368F6" w:rsidP="00CE269F">
            <w:pPr>
              <w:pStyle w:val="Tablebodytrackingminus10"/>
            </w:pPr>
            <w:r w:rsidRPr="00855115">
              <w:t>Agency for Meteorology, Climatology and Geophysics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1" w14:textId="77777777" w:rsidR="00B368F6" w:rsidRPr="00855115" w:rsidRDefault="00B368F6" w:rsidP="00CE269F">
            <w:pPr>
              <w:pStyle w:val="Tablebodytrackingminus10"/>
            </w:pPr>
            <w:r w:rsidRPr="00855115">
              <w:t>Jakarta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3" w14:textId="77777777" w:rsidR="00B368F6" w:rsidRPr="00855115" w:rsidRDefault="00B368F6" w:rsidP="00CE269F">
            <w:pPr>
              <w:pStyle w:val="Tablebodytrackingminus10"/>
            </w:pPr>
            <w:r w:rsidRPr="00855115">
              <w:t>CBS</w:t>
            </w:r>
          </w:p>
        </w:tc>
      </w:tr>
      <w:tr w:rsidR="00B368F6" w:rsidRPr="00855115" w14:paraId="39EEDA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5" w14:textId="77777777" w:rsidR="00B368F6" w:rsidRPr="00855115" w:rsidRDefault="00B368F6" w:rsidP="00CE269F">
            <w:pPr>
              <w:pStyle w:val="Tablebodytrackingminus10"/>
            </w:pPr>
            <w:r w:rsidRPr="00855115">
              <w:t>Iran, Islamic Republic of</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6" w14:textId="77777777" w:rsidR="00B368F6" w:rsidRPr="00855115" w:rsidRDefault="00B368F6" w:rsidP="00CE269F">
            <w:pPr>
              <w:pStyle w:val="Tablebodytrackingminus10"/>
            </w:pPr>
            <w:r w:rsidRPr="00855115">
              <w:t>Islamic Republic of Iran Meteorological Organization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9" w14:textId="77777777" w:rsidR="00B368F6" w:rsidRPr="00855115" w:rsidRDefault="00B368F6" w:rsidP="00CE269F">
            <w:pPr>
              <w:pStyle w:val="Tablebodytrackingminus10"/>
            </w:pPr>
            <w:r w:rsidRPr="00855115">
              <w:t>Tehran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A" w14:textId="77777777" w:rsidR="00B368F6" w:rsidRPr="00855115" w:rsidRDefault="00B368F6" w:rsidP="00CE269F">
            <w:pPr>
              <w:pStyle w:val="Tablebodytrackingminus10"/>
            </w:pPr>
            <w:r w:rsidRPr="00855115">
              <w:t>Tehran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B" w14:textId="77777777" w:rsidR="00B368F6" w:rsidRPr="00855115" w:rsidRDefault="00B368F6" w:rsidP="00CE269F">
            <w:pPr>
              <w:pStyle w:val="Tablebodytrackingminus10"/>
            </w:pPr>
            <w:r w:rsidRPr="00855115">
              <w:t>CBS</w:t>
            </w:r>
          </w:p>
        </w:tc>
      </w:tr>
      <w:tr w:rsidR="00B368F6" w:rsidRPr="00855115" w14:paraId="39EEDA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D" w14:textId="77777777" w:rsidR="00B368F6" w:rsidRPr="00855115" w:rsidRDefault="00B368F6" w:rsidP="00CE269F">
            <w:pPr>
              <w:pStyle w:val="Tablebodytrackingminus10"/>
            </w:pPr>
            <w:r w:rsidRPr="00855115">
              <w:t>Iraq</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E" w14:textId="77777777" w:rsidR="00B368F6" w:rsidRPr="00855115" w:rsidRDefault="00B368F6" w:rsidP="00CE269F">
            <w:pPr>
              <w:pStyle w:val="Tablebodytrackingminus10"/>
            </w:pPr>
            <w:r w:rsidRPr="00855115">
              <w:t>Iraqi Meteorological Organization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1" w14:textId="77777777" w:rsidR="00B368F6" w:rsidRPr="00855115" w:rsidRDefault="00B368F6" w:rsidP="00CE269F">
            <w:pPr>
              <w:pStyle w:val="Tablebodytrackingminus10"/>
            </w:pPr>
            <w:r w:rsidRPr="00855115">
              <w:t>Baghdad</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2" w14:textId="77777777" w:rsidR="00B368F6" w:rsidRPr="00855115" w:rsidRDefault="00B368F6" w:rsidP="00CE269F">
            <w:pPr>
              <w:pStyle w:val="Tablebodytrackingminus10"/>
            </w:pPr>
            <w:r w:rsidRPr="00855115">
              <w:t>Tehran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3" w14:textId="77777777" w:rsidR="00B368F6" w:rsidRPr="00855115" w:rsidRDefault="00B368F6" w:rsidP="00CE269F">
            <w:pPr>
              <w:pStyle w:val="Tablebodytrackingminus10"/>
            </w:pPr>
            <w:r w:rsidRPr="00855115">
              <w:t>CBS</w:t>
            </w:r>
          </w:p>
        </w:tc>
      </w:tr>
      <w:tr w:rsidR="00B368F6" w:rsidRPr="00855115" w14:paraId="39EEDAC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5" w14:textId="77777777" w:rsidR="00B368F6" w:rsidRPr="00855115" w:rsidRDefault="00B368F6" w:rsidP="00CE269F">
            <w:pPr>
              <w:pStyle w:val="Tablebodytrackingminus10"/>
            </w:pPr>
            <w:r w:rsidRPr="00855115">
              <w:t>Ireland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6" w14:textId="77777777" w:rsidR="00B368F6" w:rsidRPr="00855115" w:rsidRDefault="00B368F6" w:rsidP="00CE269F">
            <w:pPr>
              <w:pStyle w:val="Tablebodytrackingminus10"/>
            </w:pPr>
            <w:r w:rsidRPr="00855115">
              <w:t>Met Éireann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9" w14:textId="77777777" w:rsidR="00B368F6" w:rsidRPr="00855115" w:rsidRDefault="00B368F6" w:rsidP="00CE269F">
            <w:pPr>
              <w:pStyle w:val="Tablebodytrackingminus10"/>
            </w:pPr>
            <w:r w:rsidRPr="00855115">
              <w:t>Dublin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A"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B" w14:textId="77777777" w:rsidR="00B368F6" w:rsidRPr="00855115" w:rsidRDefault="00B368F6" w:rsidP="00CE269F">
            <w:pPr>
              <w:pStyle w:val="Tablebodytrackingminus10"/>
            </w:pPr>
            <w:r w:rsidRPr="00855115">
              <w:t>CBS</w:t>
            </w:r>
          </w:p>
        </w:tc>
      </w:tr>
      <w:tr w:rsidR="00B368F6" w:rsidRPr="00855115" w14:paraId="39EEDAD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D" w14:textId="77777777" w:rsidR="00B368F6" w:rsidRPr="00855115" w:rsidRDefault="00B368F6" w:rsidP="00CE269F">
            <w:pPr>
              <w:pStyle w:val="Tablebodytrackingminus10"/>
            </w:pPr>
            <w:r w:rsidRPr="00855115">
              <w:t>Israel</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E" w14:textId="77777777" w:rsidR="00B368F6" w:rsidRPr="00855115" w:rsidRDefault="00B368F6" w:rsidP="00CE269F">
            <w:pPr>
              <w:pStyle w:val="Tablebodytrackingminus10"/>
            </w:pPr>
            <w:r w:rsidRPr="00855115">
              <w:t>Israel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1" w14:textId="77777777" w:rsidR="00B368F6" w:rsidRPr="00855115" w:rsidRDefault="00B368F6" w:rsidP="00CE269F">
            <w:pPr>
              <w:pStyle w:val="Tablebodytrackingminus10"/>
            </w:pPr>
            <w:r w:rsidRPr="00855115">
              <w:t>Tel Aviv</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3" w14:textId="77777777" w:rsidR="00B368F6" w:rsidRPr="00855115" w:rsidRDefault="00B368F6" w:rsidP="00CE269F">
            <w:pPr>
              <w:pStyle w:val="Tablebodytrackingminus10"/>
            </w:pPr>
            <w:r w:rsidRPr="00855115">
              <w:t>CBS</w:t>
            </w:r>
          </w:p>
        </w:tc>
      </w:tr>
      <w:tr w:rsidR="00B368F6" w:rsidRPr="00855115" w14:paraId="39EEDAD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5" w14:textId="77777777" w:rsidR="00B368F6" w:rsidRPr="00855115" w:rsidRDefault="00B368F6" w:rsidP="00CE269F">
            <w:pPr>
              <w:pStyle w:val="Tablebodytrackingminus10"/>
            </w:pPr>
            <w:r w:rsidRPr="00855115">
              <w:t>Italy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6" w14:textId="77777777" w:rsidR="00B368F6" w:rsidRPr="00855115" w:rsidRDefault="00B368F6" w:rsidP="00CE269F">
            <w:pPr>
              <w:pStyle w:val="Tablebodytrackingminus10"/>
            </w:pPr>
            <w:r w:rsidRPr="00855115">
              <w:t>Servizio Meteorologico</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9" w14:textId="77777777" w:rsidR="00B368F6" w:rsidRPr="00855115" w:rsidRDefault="00B368F6" w:rsidP="00CE269F">
            <w:pPr>
              <w:pStyle w:val="Tablebodytrackingminus10"/>
            </w:pPr>
            <w:r w:rsidRPr="00855115">
              <w:t>Rome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B" w14:textId="77777777" w:rsidR="00B368F6" w:rsidRPr="00855115" w:rsidRDefault="00B368F6" w:rsidP="00CE269F">
            <w:pPr>
              <w:pStyle w:val="Tablebodytrackingminus10"/>
            </w:pPr>
            <w:r w:rsidRPr="00855115">
              <w:t>CBS</w:t>
            </w:r>
          </w:p>
        </w:tc>
      </w:tr>
      <w:tr w:rsidR="00B368F6" w:rsidRPr="00855115" w14:paraId="39EEDAE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D" w14:textId="77777777" w:rsidR="00B368F6" w:rsidRPr="00855115" w:rsidRDefault="00B368F6" w:rsidP="00CE269F">
            <w:pPr>
              <w:pStyle w:val="Tablebodytrackingminus10"/>
            </w:pPr>
            <w:r w:rsidRPr="00855115">
              <w:t>Jamaica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E" w14:textId="77777777" w:rsidR="00B368F6" w:rsidRPr="00855115" w:rsidRDefault="00B368F6" w:rsidP="00CE269F">
            <w:pPr>
              <w:pStyle w:val="Tablebodytrackingminus10"/>
            </w:pPr>
            <w:r w:rsidRPr="00855115">
              <w:t>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1" w14:textId="77777777" w:rsidR="00B368F6" w:rsidRPr="00855115" w:rsidRDefault="00B368F6" w:rsidP="00CE269F">
            <w:pPr>
              <w:pStyle w:val="Tablebodytrackingminus10"/>
            </w:pPr>
            <w:r w:rsidRPr="00855115">
              <w:t>Kingston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3" w14:textId="77777777" w:rsidR="00B368F6" w:rsidRPr="00855115" w:rsidRDefault="00B368F6" w:rsidP="00CE269F">
            <w:pPr>
              <w:pStyle w:val="Tablebodytrackingminus10"/>
            </w:pPr>
            <w:r w:rsidRPr="00855115">
              <w:t>CBS</w:t>
            </w:r>
          </w:p>
        </w:tc>
      </w:tr>
      <w:tr w:rsidR="00B368F6" w:rsidRPr="00855115" w14:paraId="39EEDAE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5" w14:textId="77777777" w:rsidR="00B368F6" w:rsidRPr="00855115" w:rsidRDefault="00B368F6" w:rsidP="00CE269F">
            <w:pPr>
              <w:pStyle w:val="Tablebodytrackingminus10"/>
            </w:pPr>
            <w:r w:rsidRPr="00855115">
              <w:t>Japan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6" w14:textId="77777777" w:rsidR="00B368F6" w:rsidRPr="00855115" w:rsidRDefault="00B368F6" w:rsidP="00CE269F">
            <w:pPr>
              <w:pStyle w:val="Tablebodytrackingminus10"/>
            </w:pPr>
            <w:r w:rsidRPr="00855115">
              <w:t>Japan Meteorological Agency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9" w14:textId="77777777" w:rsidR="00B368F6" w:rsidRPr="00855115" w:rsidRDefault="00B368F6" w:rsidP="00CE269F">
            <w:pPr>
              <w:pStyle w:val="Tablebodytrackingminus10"/>
            </w:pPr>
            <w:r w:rsidRPr="00855115">
              <w:t>Tokyo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B" w14:textId="77777777" w:rsidR="00B368F6" w:rsidRPr="00855115" w:rsidRDefault="00B368F6" w:rsidP="00CE269F">
            <w:pPr>
              <w:pStyle w:val="Tablebodytrackingminus10"/>
            </w:pPr>
            <w:r w:rsidRPr="00855115">
              <w:t>CBS</w:t>
            </w:r>
          </w:p>
        </w:tc>
      </w:tr>
      <w:tr w:rsidR="00B368F6" w:rsidRPr="00855115" w14:paraId="39EEDAF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D" w14:textId="77777777" w:rsidR="00B368F6" w:rsidRPr="00855115" w:rsidRDefault="00B368F6" w:rsidP="00CE269F">
            <w:pPr>
              <w:pStyle w:val="Tablebodytrackingminus10"/>
            </w:pPr>
            <w:r w:rsidRPr="00855115">
              <w:t>Jordan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E" w14:textId="77777777" w:rsidR="00B368F6" w:rsidRPr="00855115" w:rsidRDefault="00B368F6" w:rsidP="00CE269F">
            <w:pPr>
              <w:pStyle w:val="Tablebodytrackingminus10"/>
            </w:pPr>
            <w:r w:rsidRPr="00855115">
              <w:t>Jordan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E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1" w14:textId="77777777" w:rsidR="00B368F6" w:rsidRPr="00855115" w:rsidRDefault="00B368F6" w:rsidP="00CE269F">
            <w:pPr>
              <w:pStyle w:val="Tablebodytrackingminus10"/>
            </w:pPr>
            <w:r w:rsidRPr="00855115">
              <w:t>Amman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3" w14:textId="77777777" w:rsidR="00B368F6" w:rsidRPr="00855115" w:rsidRDefault="00B368F6" w:rsidP="00CE269F">
            <w:pPr>
              <w:pStyle w:val="Tablebodytrackingminus10"/>
            </w:pPr>
            <w:r w:rsidRPr="00855115">
              <w:t>CBS</w:t>
            </w:r>
          </w:p>
        </w:tc>
      </w:tr>
      <w:tr w:rsidR="00B368F6" w:rsidRPr="00855115" w14:paraId="39EEDAF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5" w14:textId="77777777" w:rsidR="00B368F6" w:rsidRPr="00855115" w:rsidRDefault="00B368F6" w:rsidP="00CE269F">
            <w:pPr>
              <w:pStyle w:val="Tablebodytrackingminus10"/>
            </w:pPr>
            <w:r w:rsidRPr="00855115">
              <w:t>Kazakhstan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6" w14:textId="77777777" w:rsidR="00B368F6" w:rsidRPr="00855115" w:rsidRDefault="00B368F6" w:rsidP="00CE269F">
            <w:pPr>
              <w:pStyle w:val="Tablebodytrackingminus10"/>
            </w:pPr>
            <w:r w:rsidRPr="00855115">
              <w:t>National Meteorological and Hydrological Service (Almaty)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9" w14:textId="77777777" w:rsidR="00B368F6" w:rsidRPr="00855115" w:rsidRDefault="00B368F6" w:rsidP="00CE269F">
            <w:pPr>
              <w:pStyle w:val="Tablebodytrackingminus10"/>
            </w:pPr>
            <w:r w:rsidRPr="00855115">
              <w:t>Almaty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A"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B" w14:textId="77777777" w:rsidR="00B368F6" w:rsidRPr="00855115" w:rsidRDefault="00B368F6" w:rsidP="00CE269F">
            <w:pPr>
              <w:pStyle w:val="Tablebodytrackingminus10"/>
            </w:pPr>
            <w:r w:rsidRPr="00855115">
              <w:t>CBS</w:t>
            </w:r>
          </w:p>
        </w:tc>
      </w:tr>
      <w:tr w:rsidR="00B368F6" w:rsidRPr="00855115" w14:paraId="39EEDB0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D" w14:textId="77777777" w:rsidR="00B368F6" w:rsidRPr="00855115" w:rsidRDefault="00B368F6" w:rsidP="00CE269F">
            <w:pPr>
              <w:pStyle w:val="Tablebodytrackingminus10"/>
            </w:pPr>
            <w:r w:rsidRPr="00855115">
              <w:t>Kazakhstan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E" w14:textId="77777777" w:rsidR="00B368F6" w:rsidRPr="00855115" w:rsidRDefault="00B368F6" w:rsidP="00CE269F">
            <w:pPr>
              <w:pStyle w:val="Tablebodytrackingminus10"/>
            </w:pPr>
            <w:r w:rsidRPr="00855115">
              <w:t>National Meteorological and Hydrological Service (Astana)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AF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1" w14:textId="77777777" w:rsidR="00B368F6" w:rsidRPr="00855115" w:rsidRDefault="00B368F6" w:rsidP="00CE269F">
            <w:pPr>
              <w:pStyle w:val="Tablebodytrackingminus10"/>
            </w:pPr>
            <w:r w:rsidRPr="00855115">
              <w:t>Astana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3" w14:textId="77777777" w:rsidR="00B368F6" w:rsidRPr="00855115" w:rsidRDefault="00B368F6" w:rsidP="00CE269F">
            <w:pPr>
              <w:pStyle w:val="Tablebodytrackingminus10"/>
            </w:pPr>
            <w:r w:rsidRPr="00855115">
              <w:t>CBS</w:t>
            </w:r>
          </w:p>
        </w:tc>
      </w:tr>
      <w:tr w:rsidR="00B368F6" w:rsidRPr="00855115" w14:paraId="39EEDB0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5" w14:textId="77777777" w:rsidR="00B368F6" w:rsidRPr="00855115" w:rsidRDefault="00B368F6" w:rsidP="00CE269F">
            <w:pPr>
              <w:pStyle w:val="Tablebodytrackingminus10"/>
            </w:pPr>
            <w:r w:rsidRPr="00855115">
              <w:t>Kenya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6" w14:textId="77777777" w:rsidR="00B368F6" w:rsidRPr="00855115" w:rsidRDefault="00B368F6" w:rsidP="00CE269F">
            <w:pPr>
              <w:pStyle w:val="Tablebodytrackingminus10"/>
            </w:pPr>
            <w:r w:rsidRPr="00855115">
              <w:t>Kenya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9" w14:textId="77777777" w:rsidR="00B368F6" w:rsidRPr="00855115" w:rsidRDefault="00B368F6" w:rsidP="00CE269F">
            <w:pPr>
              <w:pStyle w:val="Tablebodytrackingminus10"/>
            </w:pPr>
            <w:r w:rsidRPr="00855115">
              <w:t>Nairobi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B" w14:textId="77777777" w:rsidR="00B368F6" w:rsidRPr="00855115" w:rsidRDefault="00B368F6" w:rsidP="00CE269F">
            <w:pPr>
              <w:pStyle w:val="Tablebodytrackingminus10"/>
            </w:pPr>
            <w:r w:rsidRPr="00855115">
              <w:t>CBS</w:t>
            </w:r>
          </w:p>
        </w:tc>
      </w:tr>
      <w:tr w:rsidR="00B368F6" w:rsidRPr="00855115" w14:paraId="39EEDB1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D" w14:textId="77777777" w:rsidR="00B368F6" w:rsidRPr="00855115" w:rsidRDefault="00B368F6" w:rsidP="00CE269F">
            <w:pPr>
              <w:pStyle w:val="Tablebodytrackingminus10"/>
            </w:pPr>
            <w:r w:rsidRPr="00855115">
              <w:t>Kiribati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E" w14:textId="77777777" w:rsidR="00B368F6" w:rsidRPr="00855115" w:rsidRDefault="00B368F6" w:rsidP="00CE269F">
            <w:pPr>
              <w:pStyle w:val="Tablebodytrackingminus10"/>
            </w:pPr>
            <w:r w:rsidRPr="00855115">
              <w:t>Kiribati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0F" w14:textId="77777777" w:rsidR="00B368F6" w:rsidRPr="00855115" w:rsidRDefault="00B368F6" w:rsidP="00CE269F">
            <w:pPr>
              <w:pStyle w:val="Tablebodytrackingminus10"/>
            </w:pPr>
            <w:r w:rsidRPr="00855115">
              <w:t>NMC (Phoenix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1" w14:textId="77777777" w:rsidR="00B368F6" w:rsidRPr="00855115" w:rsidRDefault="00B368F6" w:rsidP="00CE269F">
            <w:pPr>
              <w:pStyle w:val="Tablebodytrackingminus10"/>
            </w:pPr>
            <w:r w:rsidRPr="00855115">
              <w:t>South Tarawa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3" w14:textId="77777777" w:rsidR="00B368F6" w:rsidRPr="00855115" w:rsidRDefault="00B368F6" w:rsidP="00CE269F">
            <w:pPr>
              <w:pStyle w:val="Tablebodytrackingminus10"/>
            </w:pPr>
            <w:r w:rsidRPr="00855115">
              <w:t>CBS</w:t>
            </w:r>
          </w:p>
        </w:tc>
      </w:tr>
      <w:tr w:rsidR="00B368F6" w:rsidRPr="00855115" w14:paraId="39EEDB1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5" w14:textId="77777777" w:rsidR="00B368F6" w:rsidRPr="00855115" w:rsidRDefault="00B368F6" w:rsidP="00CE269F">
            <w:pPr>
              <w:pStyle w:val="Tablebodytrackingminus10"/>
            </w:pPr>
            <w:r w:rsidRPr="00855115">
              <w:t>Kuwait</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9" w14:textId="77777777" w:rsidR="00B368F6" w:rsidRPr="00855115" w:rsidRDefault="00B368F6" w:rsidP="00CE269F">
            <w:pPr>
              <w:pStyle w:val="Tablebodytrackingminus10"/>
            </w:pPr>
            <w:r w:rsidRPr="00855115">
              <w:t>Kuwait City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A"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B" w14:textId="77777777" w:rsidR="00B368F6" w:rsidRPr="00855115" w:rsidRDefault="00B368F6" w:rsidP="00CE269F">
            <w:pPr>
              <w:pStyle w:val="Tablebodytrackingminus10"/>
            </w:pPr>
            <w:r w:rsidRPr="00855115">
              <w:t>CBS</w:t>
            </w:r>
          </w:p>
        </w:tc>
      </w:tr>
      <w:tr w:rsidR="00B368F6" w:rsidRPr="00855115" w14:paraId="39EEDB2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D" w14:textId="77777777" w:rsidR="00B368F6" w:rsidRPr="00855115" w:rsidRDefault="00B368F6" w:rsidP="00CE269F">
            <w:pPr>
              <w:pStyle w:val="Tablebodytrackingminus10"/>
            </w:pPr>
            <w:r w:rsidRPr="00855115">
              <w:lastRenderedPageBreak/>
              <w:t>Kyrgyzstan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E" w14:textId="77777777" w:rsidR="00B368F6" w:rsidRPr="00855115" w:rsidRDefault="00B368F6" w:rsidP="00CE269F">
            <w:pPr>
              <w:pStyle w:val="Tablebodytrackingminus10"/>
            </w:pPr>
            <w:r w:rsidRPr="00855115">
              <w:t>Main Hydrometeorological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1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1" w14:textId="77777777" w:rsidR="00B368F6" w:rsidRPr="00855115" w:rsidRDefault="00B368F6" w:rsidP="00CE269F">
            <w:pPr>
              <w:pStyle w:val="Tablebodytrackingminus10"/>
            </w:pPr>
            <w:r w:rsidRPr="00855115">
              <w:t>Bishkek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3" w14:textId="77777777" w:rsidR="00B368F6" w:rsidRPr="00855115" w:rsidRDefault="00B368F6" w:rsidP="00CE269F">
            <w:pPr>
              <w:pStyle w:val="Tablebodytrackingminus10"/>
            </w:pPr>
            <w:r w:rsidRPr="00855115">
              <w:t>CBS</w:t>
            </w:r>
          </w:p>
        </w:tc>
      </w:tr>
      <w:tr w:rsidR="00B368F6" w:rsidRPr="00855115" w14:paraId="39EEDB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5" w14:textId="77777777" w:rsidR="00B368F6" w:rsidRPr="00855115" w:rsidRDefault="00B368F6" w:rsidP="00CE269F">
            <w:pPr>
              <w:pStyle w:val="Tablebodytrackingminus10"/>
            </w:pPr>
            <w:r w:rsidRPr="00855115">
              <w:t>Lao People’s Democratic Republic</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6" w14:textId="77777777" w:rsidR="00B368F6" w:rsidRPr="00855115" w:rsidRDefault="00B368F6" w:rsidP="00CE269F">
            <w:pPr>
              <w:pStyle w:val="Tablebodytrackingminus10"/>
            </w:pPr>
            <w:r w:rsidRPr="00855115">
              <w:t>Department of Meteorology and Hydrology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9" w14:textId="77777777" w:rsidR="00B368F6" w:rsidRPr="00855115" w:rsidRDefault="00B368F6" w:rsidP="00CE269F">
            <w:pPr>
              <w:pStyle w:val="Tablebodytrackingminus10"/>
            </w:pPr>
            <w:r w:rsidRPr="00855115">
              <w:t>Vientiane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B" w14:textId="77777777" w:rsidR="00B368F6" w:rsidRPr="00855115" w:rsidRDefault="00B368F6" w:rsidP="00CE269F">
            <w:pPr>
              <w:pStyle w:val="Tablebodytrackingminus10"/>
            </w:pPr>
            <w:r w:rsidRPr="00855115">
              <w:t>CBS</w:t>
            </w:r>
          </w:p>
        </w:tc>
      </w:tr>
      <w:tr w:rsidR="00B368F6" w:rsidRPr="00855115" w14:paraId="39EEDB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D" w14:textId="77777777" w:rsidR="00B368F6" w:rsidRPr="00855115" w:rsidRDefault="00B368F6" w:rsidP="00CE269F">
            <w:pPr>
              <w:pStyle w:val="Tablebodytrackingminus10"/>
            </w:pPr>
            <w:r w:rsidRPr="00855115">
              <w:t>Latvia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E" w14:textId="77777777" w:rsidR="00B368F6" w:rsidRPr="00855115" w:rsidRDefault="00B368F6" w:rsidP="00CE269F">
            <w:pPr>
              <w:pStyle w:val="Tablebodytrackingminus10"/>
            </w:pPr>
            <w:r w:rsidRPr="00855115">
              <w:t>Latvian Environment, Geology and Meteorology Agency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1" w14:textId="77777777" w:rsidR="00B368F6" w:rsidRPr="00855115" w:rsidRDefault="00B368F6" w:rsidP="00CE269F">
            <w:pPr>
              <w:pStyle w:val="Tablebodytrackingminus10"/>
            </w:pPr>
            <w:r w:rsidRPr="00855115">
              <w:t>Riga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3" w14:textId="77777777" w:rsidR="00B368F6" w:rsidRPr="00855115" w:rsidRDefault="00B368F6" w:rsidP="00CE269F">
            <w:pPr>
              <w:pStyle w:val="Tablebodytrackingminus10"/>
            </w:pPr>
            <w:r w:rsidRPr="00855115">
              <w:t>CBS</w:t>
            </w:r>
          </w:p>
        </w:tc>
      </w:tr>
      <w:tr w:rsidR="00B368F6" w:rsidRPr="00855115" w14:paraId="39EEDB3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5" w14:textId="77777777" w:rsidR="00B368F6" w:rsidRPr="00855115" w:rsidRDefault="00B368F6" w:rsidP="00CE269F">
            <w:pPr>
              <w:pStyle w:val="Tablebodytrackingminus10"/>
            </w:pPr>
            <w:r w:rsidRPr="00855115">
              <w:t>Lebanon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6" w14:textId="77777777" w:rsidR="00B368F6" w:rsidRPr="00855115" w:rsidRDefault="00B368F6" w:rsidP="00CE269F">
            <w:pPr>
              <w:pStyle w:val="Tablebodytrackingminus10"/>
            </w:pPr>
            <w:r w:rsidRPr="00855115">
              <w:t>Service Météorologique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9" w14:textId="77777777" w:rsidR="00B368F6" w:rsidRPr="00855115" w:rsidRDefault="00B368F6" w:rsidP="00CE269F">
            <w:pPr>
              <w:pStyle w:val="Tablebodytrackingminus10"/>
            </w:pPr>
            <w:r w:rsidRPr="00855115">
              <w:t>Beirut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A"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B" w14:textId="77777777" w:rsidR="00B368F6" w:rsidRPr="00855115" w:rsidRDefault="00B368F6" w:rsidP="00CE269F">
            <w:pPr>
              <w:pStyle w:val="Tablebodytrackingminus10"/>
            </w:pPr>
            <w:r w:rsidRPr="00855115">
              <w:t>CBS</w:t>
            </w:r>
          </w:p>
        </w:tc>
      </w:tr>
      <w:tr w:rsidR="00B368F6" w:rsidRPr="00855115" w14:paraId="39EEDB4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D" w14:textId="77777777" w:rsidR="00B368F6" w:rsidRPr="00855115" w:rsidRDefault="00B368F6" w:rsidP="00CE269F">
            <w:pPr>
              <w:pStyle w:val="Tablebodytrackingminus10"/>
            </w:pPr>
            <w:r w:rsidRPr="00855115">
              <w:t>Lesotho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E" w14:textId="77777777" w:rsidR="00B368F6" w:rsidRPr="00855115" w:rsidRDefault="00B368F6" w:rsidP="00CE269F">
            <w:pPr>
              <w:pStyle w:val="Tablebodytrackingminus10"/>
            </w:pPr>
            <w:r w:rsidRPr="00855115">
              <w:t>Lesotho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3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1" w14:textId="77777777" w:rsidR="00B368F6" w:rsidRPr="00855115" w:rsidRDefault="00B368F6" w:rsidP="00CE269F">
            <w:pPr>
              <w:pStyle w:val="Tablebodytrackingminus10"/>
            </w:pPr>
            <w:r w:rsidRPr="00855115">
              <w:t>Maseru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3" w14:textId="77777777" w:rsidR="00B368F6" w:rsidRPr="00855115" w:rsidRDefault="00B368F6" w:rsidP="00CE269F">
            <w:pPr>
              <w:pStyle w:val="Tablebodytrackingminus10"/>
            </w:pPr>
            <w:r w:rsidRPr="00855115">
              <w:t>CBS</w:t>
            </w:r>
          </w:p>
        </w:tc>
      </w:tr>
      <w:tr w:rsidR="00B368F6" w:rsidRPr="00855115" w14:paraId="39EEDB4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5" w14:textId="77777777" w:rsidR="00B368F6" w:rsidRPr="00855115" w:rsidRDefault="00B368F6" w:rsidP="00CE269F">
            <w:pPr>
              <w:pStyle w:val="Tablebodytrackingminus10"/>
            </w:pPr>
            <w:r w:rsidRPr="00855115">
              <w:t>Liberia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6" w14:textId="77777777" w:rsidR="00B368F6" w:rsidRPr="00855115" w:rsidRDefault="00B368F6" w:rsidP="00CE269F">
            <w:pPr>
              <w:pStyle w:val="Tablebodytrackingminus10"/>
            </w:pPr>
            <w:r w:rsidRPr="00855115">
              <w:t>Ministry of Transport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9" w14:textId="77777777" w:rsidR="00B368F6" w:rsidRPr="00855115" w:rsidRDefault="00B368F6" w:rsidP="00CE269F">
            <w:pPr>
              <w:pStyle w:val="Tablebodytrackingminus10"/>
            </w:pPr>
            <w:r w:rsidRPr="00855115">
              <w:t>Monrovia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B" w14:textId="77777777" w:rsidR="00B368F6" w:rsidRPr="00855115" w:rsidRDefault="00B368F6" w:rsidP="00CE269F">
            <w:pPr>
              <w:pStyle w:val="Tablebodytrackingminus10"/>
            </w:pPr>
            <w:r w:rsidRPr="00855115">
              <w:t>CBS</w:t>
            </w:r>
          </w:p>
        </w:tc>
      </w:tr>
      <w:tr w:rsidR="00B368F6" w:rsidRPr="00855115" w14:paraId="39EEDB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D" w14:textId="77777777" w:rsidR="00B368F6" w:rsidRPr="00855115" w:rsidRDefault="00B368F6" w:rsidP="00CE269F">
            <w:pPr>
              <w:pStyle w:val="Tablebodytrackingminus10"/>
            </w:pPr>
            <w:r w:rsidRPr="00855115">
              <w:t>Libya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E" w14:textId="77777777" w:rsidR="00B368F6" w:rsidRPr="00855115" w:rsidRDefault="00B368F6" w:rsidP="00CE269F">
            <w:pPr>
              <w:pStyle w:val="Tablebodytrackingminus10"/>
            </w:pPr>
            <w:r w:rsidRPr="00855115">
              <w:t>Libyan National Meteorological Centre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1" w14:textId="77777777" w:rsidR="00B368F6" w:rsidRPr="00855115" w:rsidRDefault="00B368F6" w:rsidP="00CE269F">
            <w:pPr>
              <w:pStyle w:val="Tablebodytrackingminus10"/>
            </w:pPr>
            <w:r w:rsidRPr="00855115">
              <w:t>Tripoli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3" w14:textId="77777777" w:rsidR="00B368F6" w:rsidRPr="00855115" w:rsidRDefault="00B368F6" w:rsidP="00CE269F">
            <w:pPr>
              <w:pStyle w:val="Tablebodytrackingminus10"/>
            </w:pPr>
            <w:r w:rsidRPr="00855115">
              <w:t>CBS</w:t>
            </w:r>
          </w:p>
        </w:tc>
      </w:tr>
      <w:tr w:rsidR="00B368F6" w:rsidRPr="00855115" w14:paraId="39EEDB5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5" w14:textId="77777777" w:rsidR="00B368F6" w:rsidRPr="00855115" w:rsidRDefault="00B368F6" w:rsidP="00CE269F">
            <w:pPr>
              <w:pStyle w:val="Tablebodytrackingminus10"/>
            </w:pPr>
            <w:r w:rsidRPr="00855115">
              <w:t>Lithuania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6" w14:textId="77777777" w:rsidR="00B368F6" w:rsidRPr="00855115" w:rsidRDefault="00B368F6" w:rsidP="00CE269F">
            <w:pPr>
              <w:pStyle w:val="Tablebodytrackingminus10"/>
            </w:pPr>
            <w:r w:rsidRPr="00855115">
              <w:t>Lithuanian Hydrometeorological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9" w14:textId="77777777" w:rsidR="00B368F6" w:rsidRPr="00855115" w:rsidRDefault="00B368F6" w:rsidP="00CE269F">
            <w:pPr>
              <w:pStyle w:val="Tablebodytrackingminus10"/>
            </w:pPr>
            <w:r w:rsidRPr="00855115">
              <w:t>Vilnius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B" w14:textId="77777777" w:rsidR="00B368F6" w:rsidRPr="00855115" w:rsidRDefault="00B368F6" w:rsidP="00CE269F">
            <w:pPr>
              <w:pStyle w:val="Tablebodytrackingminus10"/>
            </w:pPr>
            <w:r w:rsidRPr="00855115">
              <w:t>CBS</w:t>
            </w:r>
          </w:p>
        </w:tc>
      </w:tr>
      <w:tr w:rsidR="00B368F6" w:rsidRPr="00855115" w14:paraId="39EEDB6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D" w14:textId="77777777" w:rsidR="00B368F6" w:rsidRPr="00855115" w:rsidRDefault="00B368F6" w:rsidP="00CE269F">
            <w:pPr>
              <w:pStyle w:val="Tablebodytrackingminus10"/>
            </w:pPr>
            <w:r w:rsidRPr="00855115">
              <w:t>Luxembourg</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E" w14:textId="77777777" w:rsidR="00B368F6" w:rsidRPr="009F3ACE" w:rsidRDefault="00B368F6" w:rsidP="00CE269F">
            <w:pPr>
              <w:pStyle w:val="Tablebodytrackingminus10"/>
              <w:rPr>
                <w:lang w:val="fr-FR"/>
              </w:rPr>
            </w:pPr>
            <w:r w:rsidRPr="009F3ACE">
              <w:rPr>
                <w:lang w:val="fr-FR"/>
              </w:rPr>
              <w:t>Administration de l’Aéroport de Luxembourg</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1" w14:textId="77777777" w:rsidR="00B368F6" w:rsidRPr="00855115" w:rsidRDefault="00B368F6" w:rsidP="00CE269F">
            <w:pPr>
              <w:pStyle w:val="Tablebodytrackingminus10"/>
            </w:pPr>
            <w:r w:rsidRPr="00855115">
              <w:t>Luxembourg</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3" w14:textId="77777777" w:rsidR="00B368F6" w:rsidRPr="00855115" w:rsidRDefault="00B368F6" w:rsidP="00CE269F">
            <w:pPr>
              <w:pStyle w:val="Tablebodytrackingminus10"/>
            </w:pPr>
            <w:r w:rsidRPr="00855115">
              <w:t>CBS</w:t>
            </w:r>
          </w:p>
        </w:tc>
      </w:tr>
      <w:tr w:rsidR="00B368F6" w:rsidRPr="00855115" w14:paraId="39EEDB6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5" w14:textId="77777777" w:rsidR="00B368F6" w:rsidRPr="00855115" w:rsidRDefault="00B368F6" w:rsidP="00CE269F">
            <w:pPr>
              <w:pStyle w:val="Tablebodytrackingminus10"/>
            </w:pPr>
            <w:r w:rsidRPr="00855115">
              <w:t>Macao, China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6" w14:textId="77777777" w:rsidR="00B368F6" w:rsidRPr="00855115" w:rsidRDefault="00B368F6" w:rsidP="00CE269F">
            <w:pPr>
              <w:pStyle w:val="Tablebodytrackingminus10"/>
            </w:pPr>
            <w:r w:rsidRPr="00855115">
              <w:t>Meteorological and Geophysical Bureau</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7" w14:textId="77777777" w:rsidR="00B368F6" w:rsidRPr="00855115" w:rsidRDefault="00B368F6" w:rsidP="00CE269F">
            <w:pPr>
              <w:pStyle w:val="Tablebodytrackingminus10"/>
            </w:pPr>
            <w:r w:rsidRPr="00855115">
              <w:t>WSO</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9" w14:textId="77777777" w:rsidR="00B368F6" w:rsidRPr="00855115" w:rsidRDefault="00B368F6" w:rsidP="00CE269F">
            <w:pPr>
              <w:pStyle w:val="Tablebodytrackingminus10"/>
            </w:pPr>
            <w:r w:rsidRPr="00855115">
              <w:t>Macao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A"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B" w14:textId="77777777" w:rsidR="00B368F6" w:rsidRPr="00855115" w:rsidRDefault="00B368F6" w:rsidP="00CE269F">
            <w:pPr>
              <w:pStyle w:val="Tablebodytrackingminus10"/>
            </w:pPr>
            <w:r w:rsidRPr="00855115">
              <w:t>CBS</w:t>
            </w:r>
          </w:p>
        </w:tc>
      </w:tr>
      <w:tr w:rsidR="00B368F6" w:rsidRPr="00855115" w14:paraId="39EEDB7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D" w14:textId="77777777" w:rsidR="00B368F6" w:rsidRPr="00855115" w:rsidRDefault="00B368F6" w:rsidP="00CE269F">
            <w:pPr>
              <w:pStyle w:val="Tablebodytrackingminus10"/>
            </w:pPr>
            <w:r w:rsidRPr="00855115">
              <w:t>Madagascar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E" w14:textId="77777777" w:rsidR="00B368F6" w:rsidRPr="009F3ACE" w:rsidRDefault="00B368F6" w:rsidP="00CE269F">
            <w:pPr>
              <w:pStyle w:val="Tablebodytrackingminus10"/>
              <w:rPr>
                <w:lang w:val="fr-FR"/>
              </w:rPr>
            </w:pPr>
            <w:r w:rsidRPr="009F3ACE">
              <w:rPr>
                <w:lang w:val="fr-FR"/>
              </w:rPr>
              <w:t>Direction de la Météorologie et de l’Hydrologie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6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1" w14:textId="77777777" w:rsidR="00B368F6" w:rsidRPr="00855115" w:rsidRDefault="00B368F6" w:rsidP="00CE269F">
            <w:pPr>
              <w:pStyle w:val="Tablebodytrackingminus10"/>
            </w:pPr>
            <w:r w:rsidRPr="00855115">
              <w:t>Antananarivo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3" w14:textId="77777777" w:rsidR="00B368F6" w:rsidRPr="00855115" w:rsidRDefault="00B368F6" w:rsidP="00CE269F">
            <w:pPr>
              <w:pStyle w:val="Tablebodytrackingminus10"/>
            </w:pPr>
            <w:r w:rsidRPr="00855115">
              <w:t>CBS</w:t>
            </w:r>
          </w:p>
        </w:tc>
      </w:tr>
      <w:tr w:rsidR="00B368F6" w:rsidRPr="00855115" w14:paraId="39EEDB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5" w14:textId="77777777" w:rsidR="00B368F6" w:rsidRPr="00855115" w:rsidRDefault="00B368F6" w:rsidP="00CE269F">
            <w:pPr>
              <w:pStyle w:val="Tablebodytrackingminus10"/>
            </w:pPr>
            <w:r w:rsidRPr="00855115">
              <w:t>Malawi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6" w14:textId="77777777" w:rsidR="00B368F6" w:rsidRPr="00855115" w:rsidRDefault="00B368F6" w:rsidP="00CE269F">
            <w:pPr>
              <w:pStyle w:val="Tablebodytrackingminus10"/>
            </w:pPr>
            <w:r w:rsidRPr="00855115">
              <w:t>Malawi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9" w14:textId="77777777" w:rsidR="00B368F6" w:rsidRPr="00855115" w:rsidRDefault="00B368F6" w:rsidP="00CE269F">
            <w:pPr>
              <w:pStyle w:val="Tablebodytrackingminus10"/>
            </w:pPr>
            <w:r w:rsidRPr="00855115">
              <w:t>Lilongwe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A"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B" w14:textId="77777777" w:rsidR="00B368F6" w:rsidRPr="00855115" w:rsidRDefault="00B368F6" w:rsidP="00CE269F">
            <w:pPr>
              <w:pStyle w:val="Tablebodytrackingminus10"/>
            </w:pPr>
            <w:r w:rsidRPr="00855115">
              <w:t>CBS</w:t>
            </w:r>
          </w:p>
        </w:tc>
      </w:tr>
      <w:tr w:rsidR="00B368F6" w:rsidRPr="00855115" w14:paraId="39EEDB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D" w14:textId="77777777" w:rsidR="00B368F6" w:rsidRPr="00855115" w:rsidRDefault="00B368F6" w:rsidP="00CE269F">
            <w:pPr>
              <w:pStyle w:val="Tablebodytrackingminus10"/>
            </w:pPr>
            <w:r w:rsidRPr="00855115">
              <w:t>Malaysia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E" w14:textId="77777777" w:rsidR="00B368F6" w:rsidRPr="00855115" w:rsidRDefault="00B368F6" w:rsidP="00CE269F">
            <w:pPr>
              <w:pStyle w:val="Tablebodytrackingminus10"/>
            </w:pPr>
            <w:r w:rsidRPr="00855115">
              <w:t>Malaysian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1" w14:textId="77777777" w:rsidR="00B368F6" w:rsidRPr="00855115" w:rsidRDefault="00B368F6" w:rsidP="00CE269F">
            <w:pPr>
              <w:pStyle w:val="Tablebodytrackingminus10"/>
            </w:pPr>
            <w:r w:rsidRPr="00855115">
              <w:t>Kuala Lumpur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3" w14:textId="77777777" w:rsidR="00B368F6" w:rsidRPr="00855115" w:rsidRDefault="00B368F6" w:rsidP="00CE269F">
            <w:pPr>
              <w:pStyle w:val="Tablebodytrackingminus10"/>
            </w:pPr>
            <w:r w:rsidRPr="00855115">
              <w:t>CBS</w:t>
            </w:r>
          </w:p>
        </w:tc>
      </w:tr>
      <w:tr w:rsidR="00B368F6" w:rsidRPr="00855115" w14:paraId="39EEDB8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5" w14:textId="77777777" w:rsidR="00B368F6" w:rsidRPr="00855115" w:rsidRDefault="00B368F6" w:rsidP="00CE269F">
            <w:pPr>
              <w:pStyle w:val="Tablebodytrackingminus10"/>
            </w:pPr>
            <w:r w:rsidRPr="00855115">
              <w:t>Maldives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9" w14:textId="77777777" w:rsidR="00B368F6" w:rsidRPr="00855115" w:rsidRDefault="00B368F6" w:rsidP="00CE269F">
            <w:pPr>
              <w:pStyle w:val="Tablebodytrackingminus10"/>
            </w:pPr>
            <w:r w:rsidRPr="00855115">
              <w:t>Male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A" w14:textId="77777777" w:rsidR="00B368F6" w:rsidRPr="00855115" w:rsidRDefault="00B368F6" w:rsidP="00CE269F">
            <w:pPr>
              <w:pStyle w:val="Tablebodytrackingminus10"/>
            </w:pPr>
            <w:r w:rsidRPr="00855115">
              <w:t>New Delhi</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B" w14:textId="77777777" w:rsidR="00B368F6" w:rsidRPr="00855115" w:rsidRDefault="00B368F6" w:rsidP="00CE269F">
            <w:pPr>
              <w:pStyle w:val="Tablebodytrackingminus10"/>
            </w:pPr>
            <w:r w:rsidRPr="00855115">
              <w:t>CBS</w:t>
            </w:r>
          </w:p>
        </w:tc>
      </w:tr>
      <w:tr w:rsidR="00B368F6" w:rsidRPr="00855115" w14:paraId="39EEDB9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D" w14:textId="77777777" w:rsidR="00B368F6" w:rsidRPr="00855115" w:rsidRDefault="00B368F6" w:rsidP="00CE269F">
            <w:pPr>
              <w:pStyle w:val="Tablebodytrackingminus10"/>
            </w:pPr>
            <w:r w:rsidRPr="00855115">
              <w:t>Mali</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E" w14:textId="77777777" w:rsidR="00B368F6" w:rsidRPr="009F3ACE" w:rsidRDefault="00B368F6" w:rsidP="00CE269F">
            <w:pPr>
              <w:pStyle w:val="Tablebodytrackingminus10"/>
              <w:rPr>
                <w:lang w:val="fr-FR"/>
              </w:rPr>
            </w:pPr>
            <w:r w:rsidRPr="009F3ACE">
              <w:rPr>
                <w:lang w:val="fr-FR"/>
              </w:rPr>
              <w:t>Direction Nationale de la Météorologie du Mali</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1" w14:textId="77777777" w:rsidR="00B368F6" w:rsidRPr="00855115" w:rsidRDefault="00B368F6" w:rsidP="00CE269F">
            <w:pPr>
              <w:pStyle w:val="Tablebodytrackingminus10"/>
            </w:pPr>
            <w:r w:rsidRPr="00855115">
              <w:t>Bamako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3" w14:textId="77777777" w:rsidR="00B368F6" w:rsidRPr="00855115" w:rsidRDefault="00B368F6" w:rsidP="00CE269F">
            <w:pPr>
              <w:pStyle w:val="Tablebodytrackingminus10"/>
            </w:pPr>
            <w:r w:rsidRPr="00855115">
              <w:t>CBS</w:t>
            </w:r>
          </w:p>
        </w:tc>
      </w:tr>
      <w:tr w:rsidR="00B368F6" w:rsidRPr="00855115" w14:paraId="39EEDB9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5" w14:textId="77777777" w:rsidR="00B368F6" w:rsidRPr="00855115" w:rsidRDefault="00B368F6" w:rsidP="00CE269F">
            <w:pPr>
              <w:pStyle w:val="Tablebodytrackingminus10"/>
            </w:pPr>
            <w:r w:rsidRPr="00855115">
              <w:lastRenderedPageBreak/>
              <w:t>Malta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6" w14:textId="77777777" w:rsidR="00B368F6" w:rsidRPr="00855115" w:rsidRDefault="00B368F6" w:rsidP="00CE269F">
            <w:pPr>
              <w:pStyle w:val="Tablebodytrackingminus10"/>
            </w:pPr>
            <w:r w:rsidRPr="00855115">
              <w:t>Meteorological Office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9" w14:textId="77777777" w:rsidR="00B368F6" w:rsidRPr="00855115" w:rsidRDefault="00B368F6" w:rsidP="00CE269F">
            <w:pPr>
              <w:pStyle w:val="Tablebodytrackingminus10"/>
            </w:pPr>
            <w:r w:rsidRPr="00855115">
              <w:t>Valletta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A"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B" w14:textId="77777777" w:rsidR="00B368F6" w:rsidRPr="00855115" w:rsidRDefault="00B368F6" w:rsidP="00CE269F">
            <w:pPr>
              <w:pStyle w:val="Tablebodytrackingminus10"/>
            </w:pPr>
            <w:r w:rsidRPr="00855115">
              <w:t>CBS</w:t>
            </w:r>
          </w:p>
        </w:tc>
      </w:tr>
      <w:tr w:rsidR="00B368F6" w:rsidRPr="00855115" w14:paraId="39EEDBA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D" w14:textId="77777777" w:rsidR="00B368F6" w:rsidRPr="00855115" w:rsidRDefault="00B368F6" w:rsidP="00CE269F">
            <w:pPr>
              <w:pStyle w:val="Tablebodytrackingminus10"/>
            </w:pPr>
            <w:r w:rsidRPr="00855115">
              <w:t>Mauritania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E" w14:textId="77777777" w:rsidR="00B368F6" w:rsidRPr="009F3ACE" w:rsidRDefault="00B368F6" w:rsidP="00CE269F">
            <w:pPr>
              <w:pStyle w:val="Tablebodytrackingminus10"/>
              <w:rPr>
                <w:lang w:val="fr-FR"/>
              </w:rPr>
            </w:pPr>
            <w:r w:rsidRPr="009F3ACE">
              <w:rPr>
                <w:lang w:val="fr-FR"/>
              </w:rPr>
              <w:t>Office National de la Météorologie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9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1" w14:textId="77777777" w:rsidR="00B368F6" w:rsidRPr="00855115" w:rsidRDefault="00B368F6" w:rsidP="00CE269F">
            <w:pPr>
              <w:pStyle w:val="Tablebodytrackingminus10"/>
            </w:pPr>
            <w:r w:rsidRPr="00855115">
              <w:t>Nouakchott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3" w14:textId="77777777" w:rsidR="00B368F6" w:rsidRPr="00855115" w:rsidRDefault="00B368F6" w:rsidP="00CE269F">
            <w:pPr>
              <w:pStyle w:val="Tablebodytrackingminus10"/>
            </w:pPr>
            <w:r w:rsidRPr="00855115">
              <w:t>CBS</w:t>
            </w:r>
          </w:p>
        </w:tc>
      </w:tr>
      <w:tr w:rsidR="00B368F6" w:rsidRPr="00855115" w14:paraId="39EEDB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5" w14:textId="77777777" w:rsidR="00B368F6" w:rsidRPr="00855115" w:rsidRDefault="00B368F6" w:rsidP="00CE269F">
            <w:pPr>
              <w:pStyle w:val="Tablebodytrackingminus10"/>
            </w:pPr>
            <w:r w:rsidRPr="00855115">
              <w:t>Mauritius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6" w14:textId="77777777" w:rsidR="00B368F6" w:rsidRPr="00855115" w:rsidRDefault="00B368F6" w:rsidP="00CE269F">
            <w:pPr>
              <w:pStyle w:val="Tablebodytrackingminus10"/>
            </w:pPr>
            <w:r w:rsidRPr="00855115">
              <w:t>Mauritius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9" w14:textId="77777777" w:rsidR="00B368F6" w:rsidRPr="00855115" w:rsidRDefault="00B368F6" w:rsidP="00CE269F">
            <w:pPr>
              <w:pStyle w:val="Tablebodytrackingminus10"/>
            </w:pPr>
            <w:r w:rsidRPr="00855115">
              <w:t>Port Louis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B" w14:textId="77777777" w:rsidR="00B368F6" w:rsidRPr="00855115" w:rsidRDefault="00B368F6" w:rsidP="00CE269F">
            <w:pPr>
              <w:pStyle w:val="Tablebodytrackingminus10"/>
            </w:pPr>
            <w:r w:rsidRPr="00855115">
              <w:t>CBS</w:t>
            </w:r>
          </w:p>
        </w:tc>
      </w:tr>
      <w:tr w:rsidR="00B368F6" w:rsidRPr="00855115" w14:paraId="39EEDB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D" w14:textId="77777777" w:rsidR="00B368F6" w:rsidRPr="00855115" w:rsidRDefault="00B368F6" w:rsidP="00CE269F">
            <w:pPr>
              <w:pStyle w:val="Tablebodytrackingminus10"/>
            </w:pPr>
            <w:r w:rsidRPr="00855115">
              <w:t>Mexico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E" w14:textId="77777777" w:rsidR="00B368F6" w:rsidRPr="00855115" w:rsidRDefault="00B368F6" w:rsidP="00CE269F">
            <w:pPr>
              <w:pStyle w:val="Tablebodytrackingminus10"/>
            </w:pPr>
            <w:r w:rsidRPr="00855115">
              <w:t>Servicio Meteorológico Nacional</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1" w14:textId="77777777" w:rsidR="00B368F6" w:rsidRPr="00855115" w:rsidRDefault="00B368F6" w:rsidP="00CE269F">
            <w:pPr>
              <w:pStyle w:val="Tablebodytrackingminus10"/>
            </w:pPr>
            <w:r w:rsidRPr="00855115">
              <w:t>Mexico City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3" w14:textId="77777777" w:rsidR="00B368F6" w:rsidRPr="00855115" w:rsidRDefault="00B368F6" w:rsidP="00CE269F">
            <w:pPr>
              <w:pStyle w:val="Tablebodytrackingminus10"/>
            </w:pPr>
            <w:r w:rsidRPr="00855115">
              <w:t>CBS</w:t>
            </w:r>
          </w:p>
        </w:tc>
      </w:tr>
      <w:tr w:rsidR="00B368F6" w:rsidRPr="00855115" w14:paraId="39EEDB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5" w14:textId="77777777" w:rsidR="00B368F6" w:rsidRPr="00855115" w:rsidRDefault="00B368F6" w:rsidP="00CE269F">
            <w:pPr>
              <w:pStyle w:val="Tablebodytrackingminus10"/>
            </w:pPr>
            <w:r w:rsidRPr="00855115">
              <w:t>Micronesia, Federated States of</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6" w14:textId="77777777" w:rsidR="00B368F6" w:rsidRPr="00855115" w:rsidRDefault="00B368F6" w:rsidP="00CE269F">
            <w:pPr>
              <w:pStyle w:val="Tablebodytrackingminus10"/>
            </w:pPr>
            <w:r w:rsidRPr="00855115">
              <w:t>FSM Weather Station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7" w14:textId="77777777" w:rsidR="00B368F6" w:rsidRPr="00855115" w:rsidRDefault="00B368F6" w:rsidP="00CE269F">
            <w:pPr>
              <w:pStyle w:val="Tablebodytrackingminus10"/>
            </w:pPr>
            <w:r w:rsidRPr="00855115">
              <w:t>N/A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9" w14:textId="77777777" w:rsidR="00B368F6" w:rsidRPr="00855115" w:rsidRDefault="00B368F6" w:rsidP="00CE269F">
            <w:pPr>
              <w:pStyle w:val="Tablebodytrackingminus10"/>
            </w:pPr>
            <w:r w:rsidRPr="00855115">
              <w:t>Palikir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B" w14:textId="77777777" w:rsidR="00B368F6" w:rsidRPr="00855115" w:rsidRDefault="00B368F6" w:rsidP="00CE269F">
            <w:pPr>
              <w:pStyle w:val="Tablebodytrackingminus10"/>
            </w:pPr>
            <w:r w:rsidRPr="00855115">
              <w:t>CBS</w:t>
            </w:r>
          </w:p>
        </w:tc>
      </w:tr>
      <w:tr w:rsidR="00B368F6" w:rsidRPr="00855115" w14:paraId="39EEDB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D" w14:textId="77777777" w:rsidR="00B368F6" w:rsidRPr="00855115" w:rsidRDefault="00B368F6" w:rsidP="00CE269F">
            <w:pPr>
              <w:pStyle w:val="Tablebodytrackingminus10"/>
            </w:pPr>
            <w:r w:rsidRPr="00855115">
              <w:t>Monaco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E" w14:textId="77777777" w:rsidR="00B368F6" w:rsidRPr="009F3ACE" w:rsidRDefault="00B368F6" w:rsidP="00CE269F">
            <w:pPr>
              <w:pStyle w:val="Tablebodytrackingminus10"/>
              <w:rPr>
                <w:lang w:val="fr-FR"/>
              </w:rPr>
            </w:pPr>
            <w:r w:rsidRPr="009F3ACE">
              <w:rPr>
                <w:lang w:val="fr-FR"/>
              </w:rPr>
              <w:t>Mission Permanente de la Principauté de Monaco</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1" w14:textId="77777777" w:rsidR="00B368F6" w:rsidRPr="00855115" w:rsidRDefault="00B368F6" w:rsidP="00CE269F">
            <w:pPr>
              <w:pStyle w:val="Tablebodytrackingminus10"/>
            </w:pPr>
            <w:r w:rsidRPr="00855115">
              <w:t>Monaco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3" w14:textId="77777777" w:rsidR="00B368F6" w:rsidRPr="00855115" w:rsidRDefault="00B368F6" w:rsidP="00CE269F">
            <w:pPr>
              <w:pStyle w:val="Tablebodytrackingminus10"/>
            </w:pPr>
            <w:r w:rsidRPr="00855115">
              <w:t>CBS</w:t>
            </w:r>
          </w:p>
        </w:tc>
      </w:tr>
      <w:tr w:rsidR="00B368F6" w:rsidRPr="00855115" w14:paraId="39EEDBC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5" w14:textId="77777777" w:rsidR="00B368F6" w:rsidRPr="00855115" w:rsidRDefault="00B368F6" w:rsidP="00CE269F">
            <w:pPr>
              <w:pStyle w:val="Tablebodytrackingminus10"/>
            </w:pPr>
            <w:r w:rsidRPr="00855115">
              <w:t>Mongolia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6" w14:textId="77777777" w:rsidR="00B368F6" w:rsidRPr="00855115" w:rsidRDefault="00B368F6" w:rsidP="00CE269F">
            <w:pPr>
              <w:pStyle w:val="Tablebodytrackingminus10"/>
            </w:pPr>
            <w:r w:rsidRPr="00855115">
              <w:t>National Agency for Meteorology, Hydrology and Environment Monitoring</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9" w14:textId="77777777" w:rsidR="00B368F6" w:rsidRPr="00855115" w:rsidRDefault="00B368F6" w:rsidP="00CE269F">
            <w:pPr>
              <w:pStyle w:val="Tablebodytrackingminus10"/>
            </w:pPr>
            <w:r w:rsidRPr="00855115">
              <w:t>Ulaanbaatar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A"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B" w14:textId="77777777" w:rsidR="00B368F6" w:rsidRPr="00855115" w:rsidRDefault="00B368F6" w:rsidP="00CE269F">
            <w:pPr>
              <w:pStyle w:val="Tablebodytrackingminus10"/>
            </w:pPr>
            <w:r w:rsidRPr="00855115">
              <w:t>CBS</w:t>
            </w:r>
          </w:p>
        </w:tc>
      </w:tr>
      <w:tr w:rsidR="00B368F6" w:rsidRPr="00855115" w14:paraId="39EEDBD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D" w14:textId="77777777" w:rsidR="00B368F6" w:rsidRPr="00855115" w:rsidRDefault="00B368F6" w:rsidP="00CE269F">
            <w:pPr>
              <w:pStyle w:val="Tablebodytrackingminus10"/>
            </w:pPr>
            <w:r w:rsidRPr="00855115">
              <w:t>Montenegro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E" w14:textId="77777777" w:rsidR="00B368F6" w:rsidRPr="00855115" w:rsidRDefault="00B368F6" w:rsidP="00CE269F">
            <w:pPr>
              <w:pStyle w:val="Tablebodytrackingminus10"/>
            </w:pPr>
            <w:r w:rsidRPr="00855115">
              <w:t>Hydrometeorological Institute of Montenegro</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1" w14:textId="77777777" w:rsidR="00B368F6" w:rsidRPr="00855115" w:rsidRDefault="00B368F6" w:rsidP="00CE269F">
            <w:pPr>
              <w:pStyle w:val="Tablebodytrackingminus10"/>
            </w:pPr>
            <w:r w:rsidRPr="00855115">
              <w:t>Podgorica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3" w14:textId="77777777" w:rsidR="00B368F6" w:rsidRPr="00855115" w:rsidRDefault="00B368F6" w:rsidP="00CE269F">
            <w:pPr>
              <w:pStyle w:val="Tablebodytrackingminus10"/>
            </w:pPr>
            <w:r w:rsidRPr="00855115">
              <w:t>CBS</w:t>
            </w:r>
          </w:p>
        </w:tc>
      </w:tr>
      <w:tr w:rsidR="00B368F6" w:rsidRPr="00855115" w14:paraId="39EEDBD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5" w14:textId="77777777" w:rsidR="00B368F6" w:rsidRPr="00855115" w:rsidRDefault="00B368F6" w:rsidP="00CE269F">
            <w:pPr>
              <w:pStyle w:val="Tablebodytrackingminus10"/>
            </w:pPr>
            <w:r w:rsidRPr="00855115">
              <w:t>Morocco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6"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9" w14:textId="77777777" w:rsidR="00B368F6" w:rsidRPr="00855115" w:rsidRDefault="00B368F6" w:rsidP="00CE269F">
            <w:pPr>
              <w:pStyle w:val="Tablebodytrackingminus10"/>
            </w:pPr>
            <w:r w:rsidRPr="00855115">
              <w:t>Casablanca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B" w14:textId="77777777" w:rsidR="00B368F6" w:rsidRPr="00855115" w:rsidRDefault="00B368F6" w:rsidP="00CE269F">
            <w:pPr>
              <w:pStyle w:val="Tablebodytrackingminus10"/>
            </w:pPr>
            <w:r w:rsidRPr="00855115">
              <w:t>CBS</w:t>
            </w:r>
          </w:p>
        </w:tc>
      </w:tr>
      <w:tr w:rsidR="00B368F6" w:rsidRPr="00855115" w14:paraId="39EEDBE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D" w14:textId="77777777" w:rsidR="00B368F6" w:rsidRPr="00855115" w:rsidRDefault="00B368F6" w:rsidP="00CE269F">
            <w:pPr>
              <w:pStyle w:val="Tablebodytrackingminus10"/>
            </w:pPr>
            <w:r w:rsidRPr="00855115">
              <w:t>Mozambique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E" w14:textId="77777777" w:rsidR="00B368F6" w:rsidRPr="00855115" w:rsidRDefault="00B368F6" w:rsidP="00CE269F">
            <w:pPr>
              <w:pStyle w:val="Tablebodytrackingminus10"/>
            </w:pPr>
            <w:r w:rsidRPr="00855115">
              <w:t>Instituto Nacional de Meteorologia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1" w14:textId="77777777" w:rsidR="00B368F6" w:rsidRPr="00855115" w:rsidRDefault="00B368F6" w:rsidP="00CE269F">
            <w:pPr>
              <w:pStyle w:val="Tablebodytrackingminus10"/>
            </w:pPr>
            <w:r w:rsidRPr="00855115">
              <w:t>Maputo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3" w14:textId="77777777" w:rsidR="00B368F6" w:rsidRPr="00855115" w:rsidRDefault="00B368F6" w:rsidP="00CE269F">
            <w:pPr>
              <w:pStyle w:val="Tablebodytrackingminus10"/>
            </w:pPr>
            <w:r w:rsidRPr="00855115">
              <w:t>CBS</w:t>
            </w:r>
          </w:p>
        </w:tc>
      </w:tr>
      <w:tr w:rsidR="00B368F6" w:rsidRPr="00855115" w14:paraId="39EEDBE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5" w14:textId="77777777" w:rsidR="00B368F6" w:rsidRPr="00855115" w:rsidRDefault="00B368F6" w:rsidP="00CE269F">
            <w:pPr>
              <w:pStyle w:val="Tablebodytrackingminus10"/>
            </w:pPr>
            <w:r w:rsidRPr="00855115">
              <w:t>Myanmar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6" w14:textId="77777777" w:rsidR="00B368F6" w:rsidRPr="00855115" w:rsidRDefault="00B368F6" w:rsidP="00CE269F">
            <w:pPr>
              <w:pStyle w:val="Tablebodytrackingminus10"/>
            </w:pPr>
            <w:r w:rsidRPr="00855115">
              <w:t>Department of Meteorology and Hydrology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9" w14:textId="77777777" w:rsidR="00B368F6" w:rsidRPr="00855115" w:rsidRDefault="00B368F6" w:rsidP="00CE269F">
            <w:pPr>
              <w:pStyle w:val="Tablebodytrackingminus10"/>
            </w:pPr>
            <w:r w:rsidRPr="00855115">
              <w:t>Nay Pyi Taw</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B" w14:textId="77777777" w:rsidR="00B368F6" w:rsidRPr="00855115" w:rsidRDefault="00B368F6" w:rsidP="00CE269F">
            <w:pPr>
              <w:pStyle w:val="Tablebodytrackingminus10"/>
            </w:pPr>
            <w:r w:rsidRPr="00855115">
              <w:t>CBS</w:t>
            </w:r>
          </w:p>
        </w:tc>
      </w:tr>
      <w:tr w:rsidR="00B368F6" w:rsidRPr="00855115" w14:paraId="39EEDBF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D" w14:textId="77777777" w:rsidR="00B368F6" w:rsidRPr="00855115" w:rsidRDefault="00B368F6" w:rsidP="00CE269F">
            <w:pPr>
              <w:pStyle w:val="Tablebodytrackingminus10"/>
            </w:pPr>
            <w:r w:rsidRPr="00855115">
              <w:t>Namibia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E" w14:textId="77777777" w:rsidR="00B368F6" w:rsidRPr="00855115" w:rsidRDefault="00B368F6" w:rsidP="00CE269F">
            <w:pPr>
              <w:pStyle w:val="Tablebodytrackingminus10"/>
            </w:pPr>
            <w:r w:rsidRPr="00855115">
              <w:t>Namibia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E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1" w14:textId="77777777" w:rsidR="00B368F6" w:rsidRPr="00855115" w:rsidRDefault="00B368F6" w:rsidP="00CE269F">
            <w:pPr>
              <w:pStyle w:val="Tablebodytrackingminus10"/>
            </w:pPr>
            <w:r w:rsidRPr="00855115">
              <w:t>Windhoek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3" w14:textId="77777777" w:rsidR="00B368F6" w:rsidRPr="00855115" w:rsidRDefault="00B368F6" w:rsidP="00CE269F">
            <w:pPr>
              <w:pStyle w:val="Tablebodytrackingminus10"/>
            </w:pPr>
            <w:r w:rsidRPr="00855115">
              <w:t>CBS</w:t>
            </w:r>
          </w:p>
        </w:tc>
      </w:tr>
      <w:tr w:rsidR="00B368F6" w:rsidRPr="00855115" w14:paraId="39EEDBF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5" w14:textId="77777777" w:rsidR="00B368F6" w:rsidRPr="00855115" w:rsidRDefault="00B368F6" w:rsidP="00CE269F">
            <w:pPr>
              <w:pStyle w:val="Tablebodytrackingminus10"/>
            </w:pPr>
            <w:r w:rsidRPr="00855115">
              <w:t>Nepal</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6" w14:textId="77777777" w:rsidR="00B368F6" w:rsidRPr="00855115" w:rsidRDefault="00B368F6" w:rsidP="00CE269F">
            <w:pPr>
              <w:pStyle w:val="Tablebodytrackingminus10"/>
            </w:pPr>
            <w:r w:rsidRPr="00855115">
              <w:t>Department of Hydrology and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9" w14:textId="77777777" w:rsidR="00B368F6" w:rsidRPr="00855115" w:rsidRDefault="00B368F6" w:rsidP="00CE269F">
            <w:pPr>
              <w:pStyle w:val="Tablebodytrackingminus10"/>
            </w:pPr>
            <w:r w:rsidRPr="00855115">
              <w:t>Kathmandu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A"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B" w14:textId="77777777" w:rsidR="00B368F6" w:rsidRPr="00855115" w:rsidRDefault="00B368F6" w:rsidP="00CE269F">
            <w:pPr>
              <w:pStyle w:val="Tablebodytrackingminus10"/>
            </w:pPr>
            <w:r w:rsidRPr="00855115">
              <w:t>CBS</w:t>
            </w:r>
          </w:p>
        </w:tc>
      </w:tr>
      <w:tr w:rsidR="00B368F6" w:rsidRPr="00855115" w14:paraId="39EEDC0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D" w14:textId="77777777" w:rsidR="00B368F6" w:rsidRPr="00855115" w:rsidRDefault="00B368F6" w:rsidP="00CE269F">
            <w:pPr>
              <w:pStyle w:val="Tablebodytrackingminus10"/>
            </w:pPr>
            <w:r w:rsidRPr="00855115">
              <w:t>Netherlands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E" w14:textId="77777777" w:rsidR="00B368F6" w:rsidRPr="00855115" w:rsidRDefault="00B368F6" w:rsidP="00CE269F">
            <w:pPr>
              <w:pStyle w:val="Tablebodytrackingminus10"/>
            </w:pPr>
            <w:r w:rsidRPr="00855115">
              <w:t>Royal Netherlands 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BFF" w14:textId="77777777" w:rsidR="00B368F6" w:rsidRPr="00855115" w:rsidRDefault="00B368F6" w:rsidP="00CE269F">
            <w:pPr>
              <w:pStyle w:val="Tablebodytrackingminus10"/>
            </w:pPr>
            <w:r w:rsidRPr="00855115">
              <w:t>NMC (includes European part of Netherlands and Bonaire, St Eustatius, Saba)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1" w14:textId="77777777" w:rsidR="00B368F6" w:rsidRPr="00855115" w:rsidRDefault="00B368F6" w:rsidP="00CE269F">
            <w:pPr>
              <w:pStyle w:val="Tablebodytrackingminus10"/>
            </w:pPr>
            <w:r w:rsidRPr="00855115">
              <w:t>De Bilt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3" w14:textId="77777777" w:rsidR="00B368F6" w:rsidRPr="00855115" w:rsidRDefault="00B368F6" w:rsidP="00CE269F">
            <w:pPr>
              <w:pStyle w:val="Tablebodytrackingminus10"/>
            </w:pPr>
            <w:r w:rsidRPr="00855115">
              <w:t>CBS</w:t>
            </w:r>
          </w:p>
        </w:tc>
      </w:tr>
      <w:tr w:rsidR="00B368F6" w:rsidRPr="00855115" w14:paraId="39EEDC0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5" w14:textId="77777777" w:rsidR="00B368F6" w:rsidRPr="00855115" w:rsidRDefault="00B368F6" w:rsidP="00CE269F">
            <w:pPr>
              <w:pStyle w:val="Tablebodytrackingminus10"/>
            </w:pPr>
            <w:r w:rsidRPr="00855115">
              <w:t>New Caledonia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6" w14:textId="77777777" w:rsidR="00B368F6" w:rsidRPr="00855115" w:rsidRDefault="00B368F6" w:rsidP="00CE269F">
            <w:pPr>
              <w:pStyle w:val="Tablebodytrackingminus10"/>
            </w:pPr>
            <w:r w:rsidRPr="00855115">
              <w:t>Météo-France (Nouvelle Calédonie)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9" w14:textId="77777777" w:rsidR="00B368F6" w:rsidRPr="00855115" w:rsidRDefault="00B368F6" w:rsidP="00CE269F">
            <w:pPr>
              <w:pStyle w:val="Tablebodytrackingminus10"/>
            </w:pPr>
            <w:r w:rsidRPr="00855115">
              <w:t>Noumea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B" w14:textId="77777777" w:rsidR="00B368F6" w:rsidRPr="00855115" w:rsidRDefault="00B368F6" w:rsidP="00CE269F">
            <w:pPr>
              <w:pStyle w:val="Tablebodytrackingminus10"/>
            </w:pPr>
            <w:r w:rsidRPr="00855115">
              <w:t>CBS</w:t>
            </w:r>
          </w:p>
        </w:tc>
      </w:tr>
      <w:tr w:rsidR="00B368F6" w:rsidRPr="00855115" w14:paraId="39EEDC1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D" w14:textId="77777777" w:rsidR="00B368F6" w:rsidRPr="00855115" w:rsidRDefault="00B368F6" w:rsidP="00CE269F">
            <w:pPr>
              <w:pStyle w:val="Tablebodytrackingminus10"/>
            </w:pPr>
            <w:r w:rsidRPr="00855115">
              <w:lastRenderedPageBreak/>
              <w:t>New Zealand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E" w14:textId="77777777" w:rsidR="00B368F6" w:rsidRPr="00855115" w:rsidRDefault="00B368F6" w:rsidP="00CE269F">
            <w:pPr>
              <w:pStyle w:val="Tablebodytrackingminus10"/>
            </w:pPr>
            <w:r w:rsidRPr="00855115">
              <w:t>New Zealand National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0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1" w14:textId="77777777" w:rsidR="00B368F6" w:rsidRPr="00855115" w:rsidRDefault="00B368F6" w:rsidP="00CE269F">
            <w:pPr>
              <w:pStyle w:val="Tablebodytrackingminus10"/>
            </w:pPr>
            <w:r w:rsidRPr="00855115">
              <w:t>Wellington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3" w14:textId="77777777" w:rsidR="00B368F6" w:rsidRPr="00855115" w:rsidRDefault="00B368F6" w:rsidP="00CE269F">
            <w:pPr>
              <w:pStyle w:val="Tablebodytrackingminus10"/>
            </w:pPr>
            <w:r w:rsidRPr="00855115">
              <w:t>CBS</w:t>
            </w:r>
          </w:p>
        </w:tc>
      </w:tr>
      <w:tr w:rsidR="00B368F6" w:rsidRPr="00855115" w14:paraId="39EEDC1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C1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6" w14:textId="77777777" w:rsidR="00B368F6" w:rsidRPr="00855115" w:rsidRDefault="00B368F6" w:rsidP="00CE269F">
            <w:pPr>
              <w:pStyle w:val="Tablebodytrackingminus10"/>
            </w:pPr>
            <w:r w:rsidRPr="00855115">
              <w:t>New Zealand National Meteorological Service (Tokelau)</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7" w14:textId="77777777" w:rsidR="00B368F6" w:rsidRPr="00855115" w:rsidRDefault="00B368F6" w:rsidP="00CE269F">
            <w:pPr>
              <w:pStyle w:val="Tablebodytrackingminus10"/>
            </w:pPr>
            <w:r w:rsidRPr="00855115">
              <w:t>NMC (Tokelau)</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9" w14:textId="77777777" w:rsidR="00B368F6" w:rsidRPr="00855115" w:rsidRDefault="00B368F6" w:rsidP="00CE269F">
            <w:pPr>
              <w:pStyle w:val="Tablebodytrackingminus10"/>
            </w:pPr>
            <w:r w:rsidRPr="00855115">
              <w:t>Tokelau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B" w14:textId="77777777" w:rsidR="00B368F6" w:rsidRPr="00855115" w:rsidRDefault="00B368F6" w:rsidP="00CE269F">
            <w:pPr>
              <w:pStyle w:val="Tablebodytrackingminus10"/>
            </w:pPr>
            <w:r w:rsidRPr="00855115">
              <w:t>CBS</w:t>
            </w:r>
          </w:p>
        </w:tc>
      </w:tr>
      <w:tr w:rsidR="00B368F6" w:rsidRPr="00855115" w14:paraId="39EEDC2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D" w14:textId="77777777" w:rsidR="00B368F6" w:rsidRPr="00855115" w:rsidRDefault="00B368F6" w:rsidP="00CE269F">
            <w:pPr>
              <w:pStyle w:val="Tablebodytrackingminus10"/>
            </w:pPr>
            <w:r w:rsidRPr="00855115">
              <w:t>Nicaragua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E" w14:textId="77777777" w:rsidR="00B368F6" w:rsidRPr="00855115" w:rsidRDefault="00B368F6" w:rsidP="00CE269F">
            <w:pPr>
              <w:pStyle w:val="Tablebodytrackingminus10"/>
            </w:pPr>
            <w:r w:rsidRPr="00855115">
              <w:t>Dirección General de 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1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1" w14:textId="77777777" w:rsidR="00B368F6" w:rsidRPr="00855115" w:rsidRDefault="00B368F6" w:rsidP="00CE269F">
            <w:pPr>
              <w:pStyle w:val="Tablebodytrackingminus10"/>
            </w:pPr>
            <w:r w:rsidRPr="00855115">
              <w:t>Managua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3" w14:textId="77777777" w:rsidR="00B368F6" w:rsidRPr="00855115" w:rsidRDefault="00B368F6" w:rsidP="00CE269F">
            <w:pPr>
              <w:pStyle w:val="Tablebodytrackingminus10"/>
            </w:pPr>
            <w:r w:rsidRPr="00855115">
              <w:t>CBS</w:t>
            </w:r>
          </w:p>
        </w:tc>
      </w:tr>
      <w:tr w:rsidR="00B368F6" w:rsidRPr="00855115" w14:paraId="39EEDC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5" w14:textId="77777777" w:rsidR="00B368F6" w:rsidRPr="00855115" w:rsidRDefault="00B368F6" w:rsidP="00CE269F">
            <w:pPr>
              <w:pStyle w:val="Tablebodytrackingminus10"/>
            </w:pPr>
            <w:r w:rsidRPr="00855115">
              <w:t>Niger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6"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9" w14:textId="77777777" w:rsidR="00B368F6" w:rsidRPr="00855115" w:rsidRDefault="00B368F6" w:rsidP="00CE269F">
            <w:pPr>
              <w:pStyle w:val="Tablebodytrackingminus10"/>
            </w:pPr>
            <w:r w:rsidRPr="00855115">
              <w:t>Niamey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B" w14:textId="77777777" w:rsidR="00B368F6" w:rsidRPr="00855115" w:rsidRDefault="00B368F6" w:rsidP="00CE269F">
            <w:pPr>
              <w:pStyle w:val="Tablebodytrackingminus10"/>
            </w:pPr>
            <w:r w:rsidRPr="00855115">
              <w:t>CBS</w:t>
            </w:r>
          </w:p>
        </w:tc>
      </w:tr>
      <w:tr w:rsidR="00B368F6" w:rsidRPr="00855115" w14:paraId="39EEDC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D" w14:textId="77777777" w:rsidR="00B368F6" w:rsidRPr="00855115" w:rsidRDefault="00B368F6" w:rsidP="00CE269F">
            <w:pPr>
              <w:pStyle w:val="Tablebodytrackingminus10"/>
            </w:pPr>
            <w:r w:rsidRPr="00855115">
              <w:t>Nigeria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E" w14:textId="77777777" w:rsidR="00B368F6" w:rsidRPr="00855115" w:rsidRDefault="00B368F6" w:rsidP="00CE269F">
            <w:pPr>
              <w:pStyle w:val="Tablebodytrackingminus10"/>
            </w:pPr>
            <w:r w:rsidRPr="00855115">
              <w:t>Nigerian Meteorological Agency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1" w14:textId="77777777" w:rsidR="00B368F6" w:rsidRPr="00855115" w:rsidRDefault="00B368F6" w:rsidP="00CE269F">
            <w:pPr>
              <w:pStyle w:val="Tablebodytrackingminus10"/>
            </w:pPr>
            <w:r w:rsidRPr="00855115">
              <w:t>Lagos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3" w14:textId="77777777" w:rsidR="00B368F6" w:rsidRPr="00855115" w:rsidRDefault="00B368F6" w:rsidP="00CE269F">
            <w:pPr>
              <w:pStyle w:val="Tablebodytrackingminus10"/>
            </w:pPr>
            <w:r w:rsidRPr="00855115">
              <w:t>CBS</w:t>
            </w:r>
          </w:p>
        </w:tc>
      </w:tr>
      <w:tr w:rsidR="00B368F6" w:rsidRPr="00855115" w14:paraId="39EEDC3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5" w14:textId="77777777" w:rsidR="00B368F6" w:rsidRPr="00855115" w:rsidRDefault="00B368F6" w:rsidP="00CE269F">
            <w:pPr>
              <w:pStyle w:val="Tablebodytrackingminus10"/>
            </w:pPr>
            <w:r w:rsidRPr="00855115">
              <w:t>Niue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6" w14:textId="77777777" w:rsidR="00B368F6" w:rsidRPr="00855115" w:rsidRDefault="00B368F6" w:rsidP="00CE269F">
            <w:pPr>
              <w:pStyle w:val="Tablebodytrackingminus10"/>
            </w:pPr>
            <w:r w:rsidRPr="00855115">
              <w:t>Niue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9" w14:textId="77777777" w:rsidR="00B368F6" w:rsidRPr="00855115" w:rsidRDefault="00B368F6" w:rsidP="00CE269F">
            <w:pPr>
              <w:pStyle w:val="Tablebodytrackingminus10"/>
            </w:pPr>
            <w:r w:rsidRPr="00855115">
              <w:t>Alofi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B" w14:textId="77777777" w:rsidR="00B368F6" w:rsidRPr="00855115" w:rsidRDefault="00B368F6" w:rsidP="00CE269F">
            <w:pPr>
              <w:pStyle w:val="Tablebodytrackingminus10"/>
            </w:pPr>
            <w:r w:rsidRPr="00855115">
              <w:t>CBS</w:t>
            </w:r>
          </w:p>
        </w:tc>
      </w:tr>
      <w:tr w:rsidR="00B368F6" w:rsidRPr="00855115" w14:paraId="39EEDC4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D" w14:textId="77777777" w:rsidR="00B368F6" w:rsidRPr="00855115" w:rsidRDefault="00B368F6" w:rsidP="00CE269F">
            <w:pPr>
              <w:pStyle w:val="Tablebodytrackingminus10"/>
            </w:pPr>
            <w:r w:rsidRPr="00855115">
              <w:t>Norway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E" w14:textId="77777777" w:rsidR="00B368F6" w:rsidRPr="00855115" w:rsidRDefault="00B368F6" w:rsidP="00CE269F">
            <w:pPr>
              <w:pStyle w:val="Tablebodytrackingminus10"/>
            </w:pPr>
            <w:r w:rsidRPr="00855115">
              <w:t>Norwegian Meteorological Arctic Data Centre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3F" w14:textId="77777777" w:rsidR="00B368F6" w:rsidRPr="00855115" w:rsidRDefault="00B368F6" w:rsidP="00CE269F">
            <w:pPr>
              <w:pStyle w:val="Tablebodytrackingminus10"/>
            </w:pPr>
            <w:r w:rsidRPr="00855115">
              <w:t>Arctic Data Centre</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1" w14:textId="77777777" w:rsidR="00B368F6" w:rsidRPr="00855115" w:rsidRDefault="00B368F6" w:rsidP="00CE269F">
            <w:pPr>
              <w:pStyle w:val="Tablebodytrackingminus10"/>
            </w:pPr>
            <w:r w:rsidRPr="00855115">
              <w:t>Oslo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3" w14:textId="77777777" w:rsidR="00B368F6" w:rsidRPr="00855115" w:rsidRDefault="00B368F6" w:rsidP="00CE269F">
            <w:pPr>
              <w:pStyle w:val="Tablebodytrackingminus10"/>
            </w:pPr>
            <w:r w:rsidRPr="00855115">
              <w:t>CBS</w:t>
            </w:r>
          </w:p>
        </w:tc>
      </w:tr>
      <w:tr w:rsidR="00B368F6" w:rsidRPr="00855115" w14:paraId="39EEDC4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C4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6" w14:textId="77777777" w:rsidR="00B368F6" w:rsidRPr="00855115" w:rsidRDefault="00B368F6" w:rsidP="00CE269F">
            <w:pPr>
              <w:pStyle w:val="Tablebodytrackingminus10"/>
            </w:pPr>
            <w:r w:rsidRPr="00855115">
              <w:t>Norwegian 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9" w14:textId="77777777" w:rsidR="00B368F6" w:rsidRPr="00855115" w:rsidRDefault="00B368F6" w:rsidP="00CE269F">
            <w:pPr>
              <w:pStyle w:val="Tablebodytrackingminus10"/>
            </w:pPr>
            <w:r w:rsidRPr="00855115">
              <w:t>Oslo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B" w14:textId="77777777" w:rsidR="00B368F6" w:rsidRPr="00855115" w:rsidRDefault="00B368F6" w:rsidP="00CE269F">
            <w:pPr>
              <w:pStyle w:val="Tablebodytrackingminus10"/>
            </w:pPr>
            <w:r w:rsidRPr="00855115">
              <w:t>CBS</w:t>
            </w:r>
          </w:p>
        </w:tc>
      </w:tr>
      <w:tr w:rsidR="00B368F6" w:rsidRPr="00855115" w14:paraId="39EEDC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D" w14:textId="77777777" w:rsidR="00B368F6" w:rsidRPr="00855115" w:rsidRDefault="00B368F6" w:rsidP="00CE269F">
            <w:pPr>
              <w:pStyle w:val="Tablebodytrackingminus10"/>
            </w:pPr>
            <w:r w:rsidRPr="00855115">
              <w:t>Oman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E"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1" w14:textId="77777777" w:rsidR="00B368F6" w:rsidRPr="00855115" w:rsidRDefault="00B368F6" w:rsidP="00CE269F">
            <w:pPr>
              <w:pStyle w:val="Tablebodytrackingminus10"/>
            </w:pPr>
            <w:r w:rsidRPr="00855115">
              <w:t>Muscat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2"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3" w14:textId="77777777" w:rsidR="00B368F6" w:rsidRPr="00855115" w:rsidRDefault="00B368F6" w:rsidP="00CE269F">
            <w:pPr>
              <w:pStyle w:val="Tablebodytrackingminus10"/>
            </w:pPr>
            <w:r w:rsidRPr="00855115">
              <w:t>CBS</w:t>
            </w:r>
          </w:p>
        </w:tc>
      </w:tr>
      <w:tr w:rsidR="00B368F6" w:rsidRPr="00855115" w14:paraId="39EEDC5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5" w14:textId="77777777" w:rsidR="00B368F6" w:rsidRPr="00855115" w:rsidRDefault="00B368F6" w:rsidP="00CE269F">
            <w:pPr>
              <w:pStyle w:val="Tablebodytrackingminus10"/>
            </w:pPr>
            <w:r w:rsidRPr="00855115">
              <w:t>Pakistan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6" w14:textId="77777777" w:rsidR="00B368F6" w:rsidRPr="00855115" w:rsidRDefault="00B368F6" w:rsidP="00CE269F">
            <w:pPr>
              <w:pStyle w:val="Tablebodytrackingminus10"/>
            </w:pPr>
            <w:r w:rsidRPr="00855115">
              <w:t>Pakistan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9" w14:textId="77777777" w:rsidR="00B368F6" w:rsidRPr="00855115" w:rsidRDefault="00B368F6" w:rsidP="00CE269F">
            <w:pPr>
              <w:pStyle w:val="Tablebodytrackingminus10"/>
            </w:pPr>
            <w:r w:rsidRPr="00855115">
              <w:t>Karachi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A" w14:textId="77777777" w:rsidR="00B368F6" w:rsidRPr="00855115" w:rsidRDefault="00B368F6" w:rsidP="00CE269F">
            <w:pPr>
              <w:pStyle w:val="Tablebodytrackingminus10"/>
            </w:pPr>
            <w:r w:rsidRPr="00855115">
              <w:t>Beijing</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B" w14:textId="77777777" w:rsidR="00B368F6" w:rsidRPr="00855115" w:rsidRDefault="00B368F6" w:rsidP="00CE269F">
            <w:pPr>
              <w:pStyle w:val="Tablebodytrackingminus10"/>
            </w:pPr>
            <w:r w:rsidRPr="00855115">
              <w:t>CBS</w:t>
            </w:r>
          </w:p>
        </w:tc>
      </w:tr>
      <w:tr w:rsidR="00B368F6" w:rsidRPr="00855115" w14:paraId="39EEDC6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D" w14:textId="77777777" w:rsidR="00B368F6" w:rsidRPr="00855115" w:rsidRDefault="00B368F6" w:rsidP="00CE269F">
            <w:pPr>
              <w:pStyle w:val="Tablebodytrackingminus10"/>
            </w:pPr>
            <w:r w:rsidRPr="00855115">
              <w:t>Panama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E" w14:textId="77777777" w:rsidR="00B368F6" w:rsidRPr="00855115" w:rsidRDefault="00B368F6" w:rsidP="00CE269F">
            <w:pPr>
              <w:pStyle w:val="Tablebodytrackingminus10"/>
            </w:pPr>
            <w:r w:rsidRPr="00855115">
              <w:t>Hidrometeorología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1" w14:textId="77777777" w:rsidR="00B368F6" w:rsidRPr="00855115" w:rsidRDefault="00B368F6" w:rsidP="00CE269F">
            <w:pPr>
              <w:pStyle w:val="Tablebodytrackingminus10"/>
            </w:pPr>
            <w:r w:rsidRPr="00855115">
              <w:t>Panama City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3" w14:textId="77777777" w:rsidR="00B368F6" w:rsidRPr="00855115" w:rsidRDefault="00B368F6" w:rsidP="00CE269F">
            <w:pPr>
              <w:pStyle w:val="Tablebodytrackingminus10"/>
            </w:pPr>
            <w:r w:rsidRPr="00855115">
              <w:t>CBS</w:t>
            </w:r>
          </w:p>
        </w:tc>
      </w:tr>
      <w:tr w:rsidR="00B368F6" w:rsidRPr="00855115" w14:paraId="39EEDC6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5" w14:textId="77777777" w:rsidR="00B368F6" w:rsidRPr="00855115" w:rsidRDefault="00B368F6" w:rsidP="00CE269F">
            <w:pPr>
              <w:pStyle w:val="Tablebodytrackingminus10"/>
            </w:pPr>
            <w:r w:rsidRPr="00855115">
              <w:t>Papua New Guinea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6" w14:textId="77777777" w:rsidR="00B368F6" w:rsidRPr="00855115" w:rsidRDefault="00B368F6" w:rsidP="00CE269F">
            <w:pPr>
              <w:pStyle w:val="Tablebodytrackingminus10"/>
            </w:pPr>
            <w:r w:rsidRPr="00855115">
              <w:t>Papua New Guinea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9" w14:textId="77777777" w:rsidR="00B368F6" w:rsidRPr="00855115" w:rsidRDefault="00B368F6" w:rsidP="00CE269F">
            <w:pPr>
              <w:pStyle w:val="Tablebodytrackingminus10"/>
            </w:pPr>
            <w:r w:rsidRPr="00855115">
              <w:t>Port Moresby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B" w14:textId="77777777" w:rsidR="00B368F6" w:rsidRPr="00855115" w:rsidRDefault="00B368F6" w:rsidP="00CE269F">
            <w:pPr>
              <w:pStyle w:val="Tablebodytrackingminus10"/>
            </w:pPr>
            <w:r w:rsidRPr="00855115">
              <w:t>CBS</w:t>
            </w:r>
          </w:p>
        </w:tc>
      </w:tr>
      <w:tr w:rsidR="00B368F6" w:rsidRPr="00855115" w14:paraId="39EEDC7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D" w14:textId="77777777" w:rsidR="00B368F6" w:rsidRPr="00855115" w:rsidRDefault="00B368F6" w:rsidP="00CE269F">
            <w:pPr>
              <w:pStyle w:val="Tablebodytrackingminus10"/>
            </w:pPr>
            <w:r w:rsidRPr="00855115">
              <w:t>Paraguay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E" w14:textId="77777777" w:rsidR="00B368F6" w:rsidRPr="00855115" w:rsidRDefault="00B368F6" w:rsidP="00CE269F">
            <w:pPr>
              <w:pStyle w:val="Tablebodytrackingminus10"/>
              <w:rPr>
                <w:lang w:val="es-ES_tradnl"/>
              </w:rPr>
            </w:pPr>
            <w:r w:rsidRPr="00855115">
              <w:rPr>
                <w:lang w:val="es-ES_tradnl"/>
              </w:rPr>
              <w:t>Dirección de Meteorología et Hidrología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6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0"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1" w14:textId="77777777" w:rsidR="00B368F6" w:rsidRPr="00855115" w:rsidRDefault="00B368F6" w:rsidP="00CE269F">
            <w:pPr>
              <w:pStyle w:val="Tablebodytrackingminus10"/>
            </w:pPr>
            <w:r w:rsidRPr="00855115">
              <w:t>Asunción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2"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3" w14:textId="77777777" w:rsidR="00B368F6" w:rsidRPr="00855115" w:rsidRDefault="00B368F6" w:rsidP="00CE269F">
            <w:pPr>
              <w:pStyle w:val="Tablebodytrackingminus10"/>
            </w:pPr>
            <w:r w:rsidRPr="00855115">
              <w:t>CBS</w:t>
            </w:r>
          </w:p>
        </w:tc>
      </w:tr>
      <w:tr w:rsidR="00B368F6" w:rsidRPr="00855115" w14:paraId="39EEDC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5" w14:textId="77777777" w:rsidR="00B368F6" w:rsidRPr="00855115" w:rsidRDefault="00B368F6" w:rsidP="00CE269F">
            <w:pPr>
              <w:pStyle w:val="Tablebodytrackingminus10"/>
            </w:pPr>
            <w:r w:rsidRPr="00855115">
              <w:t>Peru</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6" w14:textId="77777777" w:rsidR="00B368F6" w:rsidRPr="00855115" w:rsidRDefault="00B368F6" w:rsidP="00CE269F">
            <w:pPr>
              <w:pStyle w:val="Tablebodytrackingminus10"/>
              <w:rPr>
                <w:lang w:val="es-ES_tradnl"/>
              </w:rPr>
            </w:pPr>
            <w:r w:rsidRPr="00855115">
              <w:rPr>
                <w:lang w:val="es-ES_tradnl"/>
              </w:rPr>
              <w:t>Dirección Nacional de Meteorología et Hidrología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9" w14:textId="77777777" w:rsidR="00B368F6" w:rsidRPr="00855115" w:rsidRDefault="00B368F6" w:rsidP="00CE269F">
            <w:pPr>
              <w:pStyle w:val="Tablebodytrackingminus10"/>
            </w:pPr>
            <w:r w:rsidRPr="00855115">
              <w:t>Lima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B" w14:textId="77777777" w:rsidR="00B368F6" w:rsidRPr="00855115" w:rsidRDefault="00B368F6" w:rsidP="00CE269F">
            <w:pPr>
              <w:pStyle w:val="Tablebodytrackingminus10"/>
            </w:pPr>
            <w:r w:rsidRPr="00855115">
              <w:t>CBS</w:t>
            </w:r>
          </w:p>
        </w:tc>
      </w:tr>
      <w:tr w:rsidR="00B368F6" w:rsidRPr="00855115" w14:paraId="39EEDC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D" w14:textId="77777777" w:rsidR="00B368F6" w:rsidRPr="00855115" w:rsidRDefault="00B368F6" w:rsidP="00CE269F">
            <w:pPr>
              <w:pStyle w:val="Tablebodytrackingminus10"/>
            </w:pPr>
            <w:r w:rsidRPr="00855115">
              <w:t>Philippines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E" w14:textId="77777777" w:rsidR="00B368F6" w:rsidRPr="00855115" w:rsidRDefault="00B368F6" w:rsidP="00CE269F">
            <w:pPr>
              <w:pStyle w:val="Tablebodytrackingminus10"/>
            </w:pPr>
            <w:r w:rsidRPr="00855115">
              <w:t>Philippine Atmospheric Geophysical and Astronomical Services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1" w14:textId="77777777" w:rsidR="00B368F6" w:rsidRPr="00855115" w:rsidRDefault="00B368F6" w:rsidP="00CE269F">
            <w:pPr>
              <w:pStyle w:val="Tablebodytrackingminus10"/>
            </w:pPr>
            <w:r w:rsidRPr="00855115">
              <w:t>Manila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2"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3" w14:textId="77777777" w:rsidR="00B368F6" w:rsidRPr="00855115" w:rsidRDefault="00B368F6" w:rsidP="00CE269F">
            <w:pPr>
              <w:pStyle w:val="Tablebodytrackingminus10"/>
            </w:pPr>
            <w:r w:rsidRPr="00855115">
              <w:t>CBS</w:t>
            </w:r>
          </w:p>
        </w:tc>
      </w:tr>
      <w:tr w:rsidR="00B368F6" w:rsidRPr="00855115" w14:paraId="39EEDC8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5" w14:textId="77777777" w:rsidR="00B368F6" w:rsidRPr="00855115" w:rsidRDefault="00B368F6" w:rsidP="00CE269F">
            <w:pPr>
              <w:pStyle w:val="Tablebodytrackingminus10"/>
            </w:pPr>
            <w:r w:rsidRPr="00855115">
              <w:t>Poland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6" w14:textId="77777777" w:rsidR="00B368F6" w:rsidRPr="00855115" w:rsidRDefault="00B368F6" w:rsidP="00CE269F">
            <w:pPr>
              <w:pStyle w:val="Tablebodytrackingminus10"/>
            </w:pPr>
            <w:r w:rsidRPr="00855115">
              <w:t xml:space="preserve">Institute of Meteorology and Water </w:t>
            </w:r>
            <w:r w:rsidRPr="00855115">
              <w:lastRenderedPageBreak/>
              <w:t>Management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7" w14:textId="77777777" w:rsidR="00B368F6" w:rsidRPr="00855115" w:rsidRDefault="00B368F6" w:rsidP="00CE269F">
            <w:pPr>
              <w:pStyle w:val="Tablebodytrackingminus10"/>
            </w:pPr>
            <w:r w:rsidRPr="00855115">
              <w:lastRenderedPageBreak/>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9" w14:textId="77777777" w:rsidR="00B368F6" w:rsidRPr="00855115" w:rsidRDefault="00B368F6" w:rsidP="00CE269F">
            <w:pPr>
              <w:pStyle w:val="Tablebodytrackingminus10"/>
            </w:pPr>
            <w:r w:rsidRPr="00855115">
              <w:t>Warsaw</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B" w14:textId="77777777" w:rsidR="00B368F6" w:rsidRPr="00855115" w:rsidRDefault="00B368F6" w:rsidP="00CE269F">
            <w:pPr>
              <w:pStyle w:val="Tablebodytrackingminus10"/>
            </w:pPr>
            <w:r w:rsidRPr="00855115">
              <w:t>CBS</w:t>
            </w:r>
          </w:p>
        </w:tc>
      </w:tr>
      <w:tr w:rsidR="00B368F6" w:rsidRPr="00855115" w14:paraId="39EEDC9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D" w14:textId="77777777" w:rsidR="00B368F6" w:rsidRPr="00855115" w:rsidRDefault="00B368F6" w:rsidP="00CE269F">
            <w:pPr>
              <w:pStyle w:val="Tablebodytrackingminus10"/>
            </w:pPr>
            <w:r w:rsidRPr="00855115">
              <w:t>Portugal</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E" w14:textId="77777777" w:rsidR="00B368F6" w:rsidRPr="00855115" w:rsidRDefault="00B368F6" w:rsidP="00CE269F">
            <w:pPr>
              <w:pStyle w:val="Tablebodytrackingminus10"/>
            </w:pPr>
            <w:r w:rsidRPr="00855115">
              <w:t>Instituto de Meteorologia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1" w14:textId="77777777" w:rsidR="00B368F6" w:rsidRPr="00855115" w:rsidRDefault="00B368F6" w:rsidP="00CE269F">
            <w:pPr>
              <w:pStyle w:val="Tablebodytrackingminus10"/>
            </w:pPr>
            <w:r w:rsidRPr="00855115">
              <w:t>Lisbon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3" w14:textId="77777777" w:rsidR="00B368F6" w:rsidRPr="00855115" w:rsidRDefault="00B368F6" w:rsidP="00CE269F">
            <w:pPr>
              <w:pStyle w:val="Tablebodytrackingminus10"/>
            </w:pPr>
            <w:r w:rsidRPr="00855115">
              <w:t>CBS</w:t>
            </w:r>
          </w:p>
        </w:tc>
      </w:tr>
      <w:tr w:rsidR="00B368F6" w:rsidRPr="00855115" w14:paraId="39EEDC9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C9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6" w14:textId="77777777" w:rsidR="00B368F6" w:rsidRPr="00855115" w:rsidRDefault="00B368F6" w:rsidP="00CE269F">
            <w:pPr>
              <w:pStyle w:val="Tablebodytrackingminus10"/>
            </w:pPr>
            <w:r w:rsidRPr="00855115">
              <w:t>Instituto de Meteorologia (Madeira)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7" w14:textId="77777777" w:rsidR="00B368F6" w:rsidRPr="00855115" w:rsidRDefault="00B368F6" w:rsidP="00CE269F">
            <w:pPr>
              <w:pStyle w:val="Tablebodytrackingminus10"/>
            </w:pPr>
            <w:r w:rsidRPr="00855115">
              <w:t>NMC (Madeira)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9" w14:textId="77777777" w:rsidR="00B368F6" w:rsidRPr="00855115" w:rsidRDefault="00B368F6" w:rsidP="00CE269F">
            <w:pPr>
              <w:pStyle w:val="Tablebodytrackingminus10"/>
            </w:pPr>
            <w:r w:rsidRPr="00855115">
              <w:t>Madeira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B" w14:textId="77777777" w:rsidR="00B368F6" w:rsidRPr="00855115" w:rsidRDefault="00B368F6" w:rsidP="00CE269F">
            <w:pPr>
              <w:pStyle w:val="Tablebodytrackingminus10"/>
            </w:pPr>
            <w:r w:rsidRPr="00855115">
              <w:t>CBS</w:t>
            </w:r>
          </w:p>
        </w:tc>
      </w:tr>
      <w:tr w:rsidR="00B368F6" w:rsidRPr="00855115" w14:paraId="39EEDCA4"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D" w14:textId="77777777" w:rsidR="00B368F6" w:rsidRPr="00855115" w:rsidRDefault="00B368F6" w:rsidP="00CE269F">
            <w:pPr>
              <w:pStyle w:val="Tablebodytrackingminus10"/>
            </w:pPr>
            <w:r w:rsidRPr="00855115">
              <w:t>Qatar</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E" w14:textId="77777777" w:rsidR="00B368F6" w:rsidRPr="00855115" w:rsidRDefault="00B368F6" w:rsidP="00CE269F">
            <w:pPr>
              <w:pStyle w:val="Tablebodytrackingminus10"/>
            </w:pPr>
            <w:r w:rsidRPr="00855115">
              <w:t>Qatar Meteorology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9F" w14:textId="77777777" w:rsidR="00B368F6" w:rsidRPr="00855115" w:rsidRDefault="00B368F6" w:rsidP="00CE269F">
            <w:pPr>
              <w:pStyle w:val="Tablebodytrackingminus10"/>
            </w:pPr>
            <w:r w:rsidRPr="00855115">
              <w:t>Aviation Centre</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1" w14:textId="77777777" w:rsidR="00B368F6" w:rsidRPr="00855115" w:rsidRDefault="00B368F6" w:rsidP="00CE269F">
            <w:pPr>
              <w:pStyle w:val="Tablebodytrackingminus10"/>
            </w:pPr>
            <w:r w:rsidRPr="00855115">
              <w:t>Doha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2"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3" w14:textId="77777777" w:rsidR="00B368F6" w:rsidRPr="00855115" w:rsidRDefault="00B368F6" w:rsidP="00CE269F">
            <w:pPr>
              <w:pStyle w:val="Tablebodytrackingminus10"/>
            </w:pPr>
            <w:r w:rsidRPr="00855115">
              <w:t>CAeM</w:t>
            </w:r>
          </w:p>
        </w:tc>
      </w:tr>
      <w:tr w:rsidR="00B368F6" w:rsidRPr="00855115" w14:paraId="39EEDCA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CA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6" w14:textId="77777777" w:rsidR="00B368F6" w:rsidRPr="00855115" w:rsidRDefault="00B368F6" w:rsidP="00CE269F">
            <w:pPr>
              <w:pStyle w:val="Tablebodytrackingminus10"/>
            </w:pPr>
            <w:r w:rsidRPr="00855115">
              <w:t>Qatar Meteorology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9" w14:textId="77777777" w:rsidR="00B368F6" w:rsidRPr="00855115" w:rsidRDefault="00B368F6" w:rsidP="00CE269F">
            <w:pPr>
              <w:pStyle w:val="Tablebodytrackingminus10"/>
            </w:pPr>
            <w:r w:rsidRPr="00855115">
              <w:t>Doha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A"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B" w14:textId="77777777" w:rsidR="00B368F6" w:rsidRPr="00855115" w:rsidRDefault="00B368F6" w:rsidP="00CE269F">
            <w:pPr>
              <w:pStyle w:val="Tablebodytrackingminus10"/>
            </w:pPr>
            <w:r w:rsidRPr="00855115">
              <w:t>CBS</w:t>
            </w:r>
          </w:p>
        </w:tc>
      </w:tr>
      <w:tr w:rsidR="00B368F6" w:rsidRPr="00855115" w14:paraId="39EEDC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D" w14:textId="77777777" w:rsidR="00B368F6" w:rsidRPr="00855115" w:rsidRDefault="00B368F6" w:rsidP="00CE269F">
            <w:pPr>
              <w:pStyle w:val="Tablebodytrackingminus10"/>
            </w:pPr>
            <w:r w:rsidRPr="00855115">
              <w:t>Republic of Korea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E" w14:textId="77777777" w:rsidR="00B368F6" w:rsidRPr="00855115" w:rsidRDefault="00B368F6" w:rsidP="00CE269F">
            <w:pPr>
              <w:pStyle w:val="Tablebodytrackingminus10"/>
            </w:pPr>
            <w:r w:rsidRPr="00855115">
              <w:t>Korea Meteorological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1" w14:textId="77777777" w:rsidR="00B368F6" w:rsidRPr="00855115" w:rsidRDefault="00B368F6" w:rsidP="00CE269F">
            <w:pPr>
              <w:pStyle w:val="Tablebodytrackingminus10"/>
            </w:pPr>
            <w:r w:rsidRPr="00855115">
              <w:t>Seoul</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2" w14:textId="77777777" w:rsidR="00B368F6" w:rsidRPr="00855115" w:rsidRDefault="00B368F6" w:rsidP="00CE269F">
            <w:pPr>
              <w:pStyle w:val="Tablebodytrackingminus10"/>
            </w:pPr>
            <w:r w:rsidRPr="00855115">
              <w:t>Seoul</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3" w14:textId="77777777" w:rsidR="00B368F6" w:rsidRPr="00855115" w:rsidRDefault="00B368F6" w:rsidP="00CE269F">
            <w:pPr>
              <w:pStyle w:val="Tablebodytrackingminus10"/>
            </w:pPr>
            <w:r w:rsidRPr="00855115">
              <w:t>CBS</w:t>
            </w:r>
          </w:p>
        </w:tc>
      </w:tr>
      <w:tr w:rsidR="00B368F6" w:rsidRPr="00855115" w14:paraId="39EEDCB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5" w14:textId="77777777" w:rsidR="00B368F6" w:rsidRPr="00855115" w:rsidRDefault="00B368F6" w:rsidP="00CE269F">
            <w:pPr>
              <w:pStyle w:val="Tablebodytrackingminus10"/>
            </w:pPr>
            <w:r w:rsidRPr="00855115">
              <w:t>Republic of Moldova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6" w14:textId="77777777" w:rsidR="00B368F6" w:rsidRPr="00855115" w:rsidRDefault="00B368F6" w:rsidP="00CE269F">
            <w:pPr>
              <w:pStyle w:val="Tablebodytrackingminus10"/>
            </w:pPr>
            <w:r w:rsidRPr="00855115">
              <w:t>Serviciul Hidrometeorologic de Stat Moldova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9" w14:textId="77777777" w:rsidR="00B368F6" w:rsidRPr="00855115" w:rsidRDefault="00B368F6" w:rsidP="00CE269F">
            <w:pPr>
              <w:pStyle w:val="Tablebodytrackingminus10"/>
            </w:pPr>
            <w:r w:rsidRPr="00855115">
              <w:t>Kishinev</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A"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B" w14:textId="77777777" w:rsidR="00B368F6" w:rsidRPr="00855115" w:rsidRDefault="00B368F6" w:rsidP="00CE269F">
            <w:pPr>
              <w:pStyle w:val="Tablebodytrackingminus10"/>
            </w:pPr>
            <w:r w:rsidRPr="00855115">
              <w:t>CBS</w:t>
            </w:r>
          </w:p>
        </w:tc>
      </w:tr>
      <w:tr w:rsidR="00B368F6" w:rsidRPr="00855115" w14:paraId="39EEDC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D" w14:textId="77777777" w:rsidR="00B368F6" w:rsidRPr="00855115" w:rsidRDefault="00B368F6" w:rsidP="00CE269F">
            <w:pPr>
              <w:pStyle w:val="Tablebodytrackingminus10"/>
            </w:pPr>
            <w:r w:rsidRPr="00855115">
              <w:t>Romania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E" w14:textId="77777777" w:rsidR="00B368F6" w:rsidRPr="00855115" w:rsidRDefault="00B368F6" w:rsidP="00CE269F">
            <w:pPr>
              <w:pStyle w:val="Tablebodytrackingminus10"/>
            </w:pPr>
            <w:r w:rsidRPr="00855115">
              <w:t>National Meteorological Administration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1" w14:textId="77777777" w:rsidR="00B368F6" w:rsidRPr="00855115" w:rsidRDefault="00B368F6" w:rsidP="00CE269F">
            <w:pPr>
              <w:pStyle w:val="Tablebodytrackingminus10"/>
            </w:pPr>
            <w:r w:rsidRPr="00855115">
              <w:t>Bucharest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3" w14:textId="77777777" w:rsidR="00B368F6" w:rsidRPr="00855115" w:rsidRDefault="00B368F6" w:rsidP="00CE269F">
            <w:pPr>
              <w:pStyle w:val="Tablebodytrackingminus10"/>
            </w:pPr>
            <w:r w:rsidRPr="00855115">
              <w:t>CBS</w:t>
            </w:r>
          </w:p>
        </w:tc>
      </w:tr>
      <w:tr w:rsidR="00B368F6" w:rsidRPr="00855115" w14:paraId="39EEDCCC"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5" w14:textId="77777777" w:rsidR="00B368F6" w:rsidRPr="00855115" w:rsidRDefault="00B368F6" w:rsidP="00CE269F">
            <w:pPr>
              <w:pStyle w:val="Tablebodytrackingminus10"/>
            </w:pPr>
            <w:r w:rsidRPr="00855115">
              <w:t>Russian Federation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6" w14:textId="77777777" w:rsidR="00B368F6" w:rsidRPr="00855115" w:rsidRDefault="00B368F6" w:rsidP="00CE269F">
            <w:pPr>
              <w:pStyle w:val="Tablebodytrackingminus10"/>
            </w:pPr>
            <w:r w:rsidRPr="00855115">
              <w:t>Russian Federal Service for Hydrometeorology and Environmental Monitoring</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9" w14:textId="77777777" w:rsidR="00B368F6" w:rsidRPr="00855115" w:rsidRDefault="00B368F6" w:rsidP="00CE269F">
            <w:pPr>
              <w:pStyle w:val="Tablebodytrackingminus10"/>
            </w:pPr>
            <w:r w:rsidRPr="00855115">
              <w:t>Moscow</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A"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B" w14:textId="77777777" w:rsidR="00B368F6" w:rsidRPr="00855115" w:rsidRDefault="00B368F6" w:rsidP="00CE269F">
            <w:pPr>
              <w:pStyle w:val="Tablebodytrackingminus10"/>
            </w:pPr>
            <w:r w:rsidRPr="00855115">
              <w:t>CBS</w:t>
            </w:r>
          </w:p>
        </w:tc>
      </w:tr>
      <w:tr w:rsidR="00B368F6" w:rsidRPr="00855115" w14:paraId="39EEDCD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CC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E" w14:textId="77777777" w:rsidR="00B368F6" w:rsidRPr="00855115" w:rsidRDefault="00B368F6" w:rsidP="00CE269F">
            <w:pPr>
              <w:pStyle w:val="Tablebodytrackingminus10"/>
            </w:pPr>
            <w:r w:rsidRPr="00855115">
              <w:t>Russian Federal Service for Hydrometeorology and Environmental Monitoring (Khabarovsk)</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CF" w14:textId="77777777" w:rsidR="00B368F6" w:rsidRPr="00855115" w:rsidRDefault="00B368F6" w:rsidP="00CE269F">
            <w:pPr>
              <w:pStyle w:val="Tablebodytrackingminus10"/>
            </w:pPr>
            <w:r w:rsidRPr="00855115">
              <w:t>WSO (Khabarovsk)</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1" w14:textId="77777777" w:rsidR="00B368F6" w:rsidRPr="00855115" w:rsidRDefault="00B368F6" w:rsidP="00CE269F">
            <w:pPr>
              <w:pStyle w:val="Tablebodytrackingminus10"/>
            </w:pPr>
            <w:r w:rsidRPr="00855115">
              <w:t>Khabarovsk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3" w14:textId="77777777" w:rsidR="00B368F6" w:rsidRPr="00855115" w:rsidRDefault="00B368F6" w:rsidP="00CE269F">
            <w:pPr>
              <w:pStyle w:val="Tablebodytrackingminus10"/>
            </w:pPr>
            <w:r w:rsidRPr="00855115">
              <w:t>CBS</w:t>
            </w:r>
          </w:p>
        </w:tc>
      </w:tr>
      <w:tr w:rsidR="00B368F6" w:rsidRPr="00855115" w14:paraId="39EEDCDC" w14:textId="77777777" w:rsidTr="00CE269F">
        <w:trPr>
          <w:trHeight w:val="1257"/>
        </w:trPr>
        <w:tc>
          <w:tcPr>
            <w:tcW w:w="1426" w:type="dxa"/>
            <w:vMerge/>
            <w:tcBorders>
              <w:top w:val="single" w:sz="6" w:space="0" w:color="000000"/>
              <w:left w:val="single" w:sz="6" w:space="0" w:color="000000"/>
              <w:bottom w:val="single" w:sz="6" w:space="0" w:color="000000"/>
              <w:right w:val="single" w:sz="6" w:space="0" w:color="000000"/>
            </w:tcBorders>
          </w:tcPr>
          <w:p w14:paraId="39EEDCD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6" w14:textId="77777777" w:rsidR="00B368F6" w:rsidRPr="00855115" w:rsidRDefault="00B368F6" w:rsidP="00CE269F">
            <w:pPr>
              <w:pStyle w:val="Tablebodytrackingminus10"/>
            </w:pPr>
            <w:r w:rsidRPr="00855115">
              <w:t>Russian Federal Service for Hydrometeorology and Environmental Monitoring (Novosibirsk)</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7" w14:textId="77777777" w:rsidR="00B368F6" w:rsidRPr="00855115" w:rsidRDefault="00B368F6" w:rsidP="00CE269F">
            <w:pPr>
              <w:pStyle w:val="Tablebodytrackingminus10"/>
            </w:pPr>
            <w:r w:rsidRPr="00855115">
              <w:t>WSO (Novosibirsk)</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9" w14:textId="77777777" w:rsidR="00B368F6" w:rsidRPr="00855115" w:rsidRDefault="00B368F6" w:rsidP="00CE269F">
            <w:pPr>
              <w:pStyle w:val="Tablebodytrackingminus10"/>
            </w:pPr>
            <w:r w:rsidRPr="00855115">
              <w:t>Novosibirsk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A"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B" w14:textId="77777777" w:rsidR="00B368F6" w:rsidRPr="00855115" w:rsidRDefault="00B368F6" w:rsidP="00CE269F">
            <w:pPr>
              <w:pStyle w:val="Tablebodytrackingminus10"/>
            </w:pPr>
            <w:r w:rsidRPr="00855115">
              <w:t>CBS</w:t>
            </w:r>
          </w:p>
        </w:tc>
      </w:tr>
      <w:tr w:rsidR="00B368F6" w:rsidRPr="00855115" w14:paraId="39EEDCE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D" w14:textId="77777777" w:rsidR="00B368F6" w:rsidRPr="00855115" w:rsidRDefault="00B368F6" w:rsidP="00CE269F">
            <w:pPr>
              <w:pStyle w:val="Tablebodytrackingminus10"/>
            </w:pPr>
            <w:r w:rsidRPr="00855115">
              <w:t>Rwanda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E" w14:textId="77777777" w:rsidR="00B368F6" w:rsidRPr="00855115" w:rsidRDefault="00B368F6" w:rsidP="00CE269F">
            <w:pPr>
              <w:pStyle w:val="Tablebodytrackingminus10"/>
            </w:pPr>
            <w:r w:rsidRPr="00855115">
              <w:t>Rwanda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1" w14:textId="77777777" w:rsidR="00B368F6" w:rsidRPr="00855115" w:rsidRDefault="00B368F6" w:rsidP="00CE269F">
            <w:pPr>
              <w:pStyle w:val="Tablebodytrackingminus10"/>
            </w:pPr>
            <w:r w:rsidRPr="00855115">
              <w:t>Kigali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3" w14:textId="77777777" w:rsidR="00B368F6" w:rsidRPr="00855115" w:rsidRDefault="00B368F6" w:rsidP="00CE269F">
            <w:pPr>
              <w:pStyle w:val="Tablebodytrackingminus10"/>
            </w:pPr>
            <w:r w:rsidRPr="00855115">
              <w:t>CBS</w:t>
            </w:r>
          </w:p>
        </w:tc>
      </w:tr>
      <w:tr w:rsidR="00B368F6" w:rsidRPr="00855115" w14:paraId="39EEDCEC" w14:textId="77777777" w:rsidTr="00CE269F">
        <w:trPr>
          <w:trHeight w:val="582"/>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5" w14:textId="77777777" w:rsidR="00B368F6" w:rsidRPr="00855115" w:rsidRDefault="00B368F6" w:rsidP="00CE269F">
            <w:pPr>
              <w:pStyle w:val="Tablebodytrackingminus10"/>
            </w:pPr>
            <w:r w:rsidRPr="00855115">
              <w:t>St Kitts and Nevis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6" w14:textId="77777777" w:rsidR="00B368F6" w:rsidRPr="00855115" w:rsidRDefault="00B368F6" w:rsidP="00CE269F">
            <w:pPr>
              <w:pStyle w:val="Tablebodytrackingminus10"/>
            </w:pPr>
            <w:r w:rsidRPr="00855115">
              <w:t>St Kitts and Nevis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9" w14:textId="77777777" w:rsidR="00B368F6" w:rsidRPr="00855115" w:rsidRDefault="00B368F6" w:rsidP="00CE269F">
            <w:pPr>
              <w:pStyle w:val="Tablebodytrackingminus10"/>
            </w:pPr>
            <w:r w:rsidRPr="00855115">
              <w:t>Basseterre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B" w14:textId="77777777" w:rsidR="00B368F6" w:rsidRPr="00855115" w:rsidRDefault="00B368F6" w:rsidP="00CE269F">
            <w:pPr>
              <w:pStyle w:val="Tablebodytrackingminus10"/>
            </w:pPr>
            <w:r w:rsidRPr="00855115">
              <w:t>CBS</w:t>
            </w:r>
          </w:p>
        </w:tc>
      </w:tr>
      <w:tr w:rsidR="00B368F6" w:rsidRPr="00855115" w14:paraId="39EEDCF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D" w14:textId="77777777" w:rsidR="00B368F6" w:rsidRPr="00855115" w:rsidRDefault="00B368F6" w:rsidP="00CE269F">
            <w:pPr>
              <w:pStyle w:val="Tablebodytrackingminus10"/>
            </w:pPr>
            <w:r w:rsidRPr="00855115">
              <w:t>Saint Lucia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E" w14:textId="77777777" w:rsidR="00B368F6" w:rsidRPr="00855115" w:rsidRDefault="00B368F6" w:rsidP="00CE269F">
            <w:pPr>
              <w:pStyle w:val="Tablebodytrackingminus10"/>
            </w:pPr>
            <w:r w:rsidRPr="00855115">
              <w:t>Saint Lucia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E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1" w14:textId="77777777" w:rsidR="00B368F6" w:rsidRPr="00855115" w:rsidRDefault="00B368F6" w:rsidP="00CE269F">
            <w:pPr>
              <w:pStyle w:val="Tablebodytrackingminus10"/>
            </w:pPr>
            <w:r w:rsidRPr="00855115">
              <w:t>Castries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3" w14:textId="77777777" w:rsidR="00B368F6" w:rsidRPr="00855115" w:rsidRDefault="00B368F6" w:rsidP="00CE269F">
            <w:pPr>
              <w:pStyle w:val="Tablebodytrackingminus10"/>
            </w:pPr>
            <w:r w:rsidRPr="00855115">
              <w:t>CBS</w:t>
            </w:r>
          </w:p>
        </w:tc>
      </w:tr>
      <w:tr w:rsidR="00B368F6" w:rsidRPr="00855115" w14:paraId="39EEDCF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5" w14:textId="77777777" w:rsidR="00B368F6" w:rsidRPr="00855115" w:rsidRDefault="00B368F6" w:rsidP="00CE269F">
            <w:pPr>
              <w:pStyle w:val="Tablebodytrackingminus10"/>
            </w:pPr>
            <w:r w:rsidRPr="00855115">
              <w:lastRenderedPageBreak/>
              <w:t>Samoa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6" w14:textId="77777777" w:rsidR="00B368F6" w:rsidRPr="00855115" w:rsidRDefault="00B368F6" w:rsidP="00CE269F">
            <w:pPr>
              <w:pStyle w:val="Tablebodytrackingminus10"/>
            </w:pPr>
            <w:r w:rsidRPr="00855115">
              <w:t>Samoa Meteorology Division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9" w14:textId="77777777" w:rsidR="00B368F6" w:rsidRPr="00855115" w:rsidRDefault="00B368F6" w:rsidP="00CE269F">
            <w:pPr>
              <w:pStyle w:val="Tablebodytrackingminus10"/>
            </w:pPr>
            <w:r w:rsidRPr="00855115">
              <w:t>Apia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B" w14:textId="77777777" w:rsidR="00B368F6" w:rsidRPr="00855115" w:rsidRDefault="00B368F6" w:rsidP="00CE269F">
            <w:pPr>
              <w:pStyle w:val="Tablebodytrackingminus10"/>
            </w:pPr>
            <w:r w:rsidRPr="00855115">
              <w:t>CBS</w:t>
            </w:r>
          </w:p>
        </w:tc>
      </w:tr>
      <w:tr w:rsidR="00B368F6" w:rsidRPr="00855115" w14:paraId="39EEDD0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D" w14:textId="77777777" w:rsidR="00B368F6" w:rsidRPr="00855115" w:rsidRDefault="00B368F6" w:rsidP="00CE269F">
            <w:pPr>
              <w:pStyle w:val="Tablebodytrackingminus10"/>
            </w:pPr>
            <w:r w:rsidRPr="00855115">
              <w:t>Sao Tome and Principe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E" w14:textId="77777777" w:rsidR="00B368F6" w:rsidRPr="00855115" w:rsidRDefault="00B368F6" w:rsidP="00CE269F">
            <w:pPr>
              <w:pStyle w:val="Tablebodytrackingminus10"/>
            </w:pPr>
            <w:r w:rsidRPr="00855115">
              <w:t>Instituto Nacional de Meteorologia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CF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1" w14:textId="77777777" w:rsidR="00B368F6" w:rsidRPr="00855115" w:rsidRDefault="00B368F6" w:rsidP="00CE269F">
            <w:pPr>
              <w:pStyle w:val="Tablebodytrackingminus10"/>
            </w:pPr>
            <w:r w:rsidRPr="00855115">
              <w:t>Sao Tome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3" w14:textId="77777777" w:rsidR="00B368F6" w:rsidRPr="00855115" w:rsidRDefault="00B368F6" w:rsidP="00CE269F">
            <w:pPr>
              <w:pStyle w:val="Tablebodytrackingminus10"/>
            </w:pPr>
            <w:r w:rsidRPr="00855115">
              <w:t>CBS</w:t>
            </w:r>
          </w:p>
        </w:tc>
      </w:tr>
      <w:tr w:rsidR="00B368F6" w:rsidRPr="00855115" w14:paraId="39EEDD0C" w14:textId="77777777" w:rsidTr="00CE269F">
        <w:trPr>
          <w:trHeight w:val="60"/>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5" w14:textId="77777777" w:rsidR="00B368F6" w:rsidRPr="00855115" w:rsidRDefault="00B368F6" w:rsidP="00CE269F">
            <w:pPr>
              <w:pStyle w:val="Tablebodytrackingminus10"/>
            </w:pPr>
            <w:r w:rsidRPr="00855115">
              <w:t>Saudi Arabia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6" w14:textId="77777777" w:rsidR="00B368F6" w:rsidRPr="00855115" w:rsidRDefault="00B368F6" w:rsidP="00CE269F">
            <w:pPr>
              <w:pStyle w:val="Tablebodytrackingminus10"/>
            </w:pPr>
            <w:r w:rsidRPr="00855115">
              <w:t>Presidency of Meteorology and Environment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9" w14:textId="77777777" w:rsidR="00B368F6" w:rsidRPr="00855115" w:rsidRDefault="00B368F6" w:rsidP="00CE269F">
            <w:pPr>
              <w:pStyle w:val="Tablebodytrackingminus10"/>
            </w:pPr>
            <w:r w:rsidRPr="00855115">
              <w:t>Jeddah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A"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B" w14:textId="77777777" w:rsidR="00B368F6" w:rsidRPr="00855115" w:rsidRDefault="00B368F6" w:rsidP="00CE269F">
            <w:pPr>
              <w:pStyle w:val="Tablebodytrackingminus10"/>
            </w:pPr>
            <w:r w:rsidRPr="00855115">
              <w:t>CBS</w:t>
            </w:r>
          </w:p>
        </w:tc>
      </w:tr>
      <w:tr w:rsidR="00B368F6" w:rsidRPr="00855115" w14:paraId="39EEDD1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D0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E" w14:textId="77777777" w:rsidR="00B368F6" w:rsidRPr="00855115" w:rsidRDefault="00B368F6" w:rsidP="00CE269F">
            <w:pPr>
              <w:pStyle w:val="Tablebodytrackingminus10"/>
            </w:pPr>
            <w:r w:rsidRPr="00855115">
              <w:t>National Drought Centre (Regional Drought Monitoring and Early Warning Centre)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0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1" w14:textId="77777777" w:rsidR="00B368F6" w:rsidRPr="00855115" w:rsidRDefault="00B368F6" w:rsidP="00CE269F">
            <w:pPr>
              <w:pStyle w:val="Tablebodytrackingminus10"/>
            </w:pPr>
            <w:r w:rsidRPr="00855115">
              <w:t>Jeddah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2"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3" w14:textId="77777777" w:rsidR="00B368F6" w:rsidRPr="00855115" w:rsidRDefault="00B368F6" w:rsidP="00CE269F">
            <w:pPr>
              <w:pStyle w:val="Tablebodytrackingminus10"/>
            </w:pPr>
            <w:r w:rsidRPr="00855115">
              <w:t>CAgM</w:t>
            </w:r>
          </w:p>
        </w:tc>
      </w:tr>
      <w:tr w:rsidR="00B368F6" w:rsidRPr="00855115" w14:paraId="39EEDD1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5" w14:textId="77777777" w:rsidR="00B368F6" w:rsidRPr="00855115" w:rsidRDefault="00B368F6" w:rsidP="00CE269F">
            <w:pPr>
              <w:pStyle w:val="Tablebodytrackingminus10"/>
            </w:pPr>
            <w:r w:rsidRPr="00855115">
              <w:t>Senegal</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6"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9" w14:textId="77777777" w:rsidR="00B368F6" w:rsidRPr="00855115" w:rsidRDefault="00B368F6" w:rsidP="00CE269F">
            <w:pPr>
              <w:pStyle w:val="Tablebodytrackingminus10"/>
            </w:pPr>
            <w:r w:rsidRPr="00855115">
              <w:t>Dakar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B" w14:textId="77777777" w:rsidR="00B368F6" w:rsidRPr="00855115" w:rsidRDefault="00B368F6" w:rsidP="00CE269F">
            <w:pPr>
              <w:pStyle w:val="Tablebodytrackingminus10"/>
            </w:pPr>
            <w:r w:rsidRPr="00855115">
              <w:t>CBS</w:t>
            </w:r>
          </w:p>
        </w:tc>
      </w:tr>
      <w:tr w:rsidR="00B368F6" w:rsidRPr="00855115" w14:paraId="39EEDD2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D" w14:textId="77777777" w:rsidR="00B368F6" w:rsidRPr="00855115" w:rsidRDefault="00B368F6" w:rsidP="00CE269F">
            <w:pPr>
              <w:pStyle w:val="Tablebodytrackingminus10"/>
            </w:pPr>
            <w:r w:rsidRPr="00855115">
              <w:t>Serbia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E" w14:textId="77777777" w:rsidR="00B368F6" w:rsidRPr="00855115" w:rsidRDefault="00B368F6" w:rsidP="00CE269F">
            <w:pPr>
              <w:pStyle w:val="Tablebodytrackingminus10"/>
            </w:pPr>
            <w:r w:rsidRPr="00855115">
              <w:t>Republic Hydrometeorological Service of Serbia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1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1" w14:textId="77777777" w:rsidR="00B368F6" w:rsidRPr="00855115" w:rsidRDefault="00B368F6" w:rsidP="00CE269F">
            <w:pPr>
              <w:pStyle w:val="Tablebodytrackingminus10"/>
            </w:pPr>
            <w:r w:rsidRPr="00855115">
              <w:t>Belgrade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3" w14:textId="77777777" w:rsidR="00B368F6" w:rsidRPr="00855115" w:rsidRDefault="00B368F6" w:rsidP="00CE269F">
            <w:pPr>
              <w:pStyle w:val="Tablebodytrackingminus10"/>
            </w:pPr>
            <w:r w:rsidRPr="00855115">
              <w:t>CBS</w:t>
            </w:r>
          </w:p>
        </w:tc>
      </w:tr>
      <w:tr w:rsidR="00B368F6" w:rsidRPr="00855115" w14:paraId="39EEDD2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5" w14:textId="77777777" w:rsidR="00B368F6" w:rsidRPr="00855115" w:rsidRDefault="00B368F6" w:rsidP="00CE269F">
            <w:pPr>
              <w:pStyle w:val="Tablebodytrackingminus10"/>
            </w:pPr>
            <w:r w:rsidRPr="00855115">
              <w:t>Seychelles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6" w14:textId="77777777" w:rsidR="00B368F6" w:rsidRPr="00855115" w:rsidRDefault="00B368F6" w:rsidP="00CE269F">
            <w:pPr>
              <w:pStyle w:val="Tablebodytrackingminus10"/>
            </w:pPr>
            <w:r w:rsidRPr="00855115">
              <w:t>National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9" w14:textId="77777777" w:rsidR="00B368F6" w:rsidRPr="00855115" w:rsidRDefault="00B368F6" w:rsidP="00CE269F">
            <w:pPr>
              <w:pStyle w:val="Tablebodytrackingminus10"/>
            </w:pPr>
            <w:r w:rsidRPr="00855115">
              <w:t>Victoria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B" w14:textId="77777777" w:rsidR="00B368F6" w:rsidRPr="00855115" w:rsidRDefault="00B368F6" w:rsidP="00CE269F">
            <w:pPr>
              <w:pStyle w:val="Tablebodytrackingminus10"/>
            </w:pPr>
            <w:r w:rsidRPr="00855115">
              <w:t>CBS</w:t>
            </w:r>
          </w:p>
        </w:tc>
      </w:tr>
      <w:tr w:rsidR="00B368F6" w:rsidRPr="00855115" w14:paraId="39EEDD3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D" w14:textId="77777777" w:rsidR="00B368F6" w:rsidRPr="00855115" w:rsidRDefault="00B368F6" w:rsidP="00CE269F">
            <w:pPr>
              <w:pStyle w:val="Tablebodytrackingminus10"/>
            </w:pPr>
            <w:r w:rsidRPr="00855115">
              <w:t>Sierra Leone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E" w14:textId="77777777" w:rsidR="00B368F6" w:rsidRPr="00855115" w:rsidRDefault="00B368F6" w:rsidP="00CE269F">
            <w:pPr>
              <w:pStyle w:val="Tablebodytrackingminus10"/>
            </w:pPr>
            <w:r w:rsidRPr="00855115">
              <w:t>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1" w14:textId="77777777" w:rsidR="00B368F6" w:rsidRPr="00855115" w:rsidRDefault="00B368F6" w:rsidP="00CE269F">
            <w:pPr>
              <w:pStyle w:val="Tablebodytrackingminus10"/>
            </w:pPr>
            <w:r w:rsidRPr="00855115">
              <w:t>Freetown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3" w14:textId="77777777" w:rsidR="00B368F6" w:rsidRPr="00855115" w:rsidRDefault="00B368F6" w:rsidP="00CE269F">
            <w:pPr>
              <w:pStyle w:val="Tablebodytrackingminus10"/>
            </w:pPr>
            <w:r w:rsidRPr="00855115">
              <w:t>CBS</w:t>
            </w:r>
          </w:p>
        </w:tc>
      </w:tr>
      <w:tr w:rsidR="00B368F6" w:rsidRPr="00855115" w14:paraId="39EEDD3C" w14:textId="77777777" w:rsidTr="00CE269F">
        <w:trPr>
          <w:trHeight w:val="565"/>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5" w14:textId="77777777" w:rsidR="00B368F6" w:rsidRPr="00855115" w:rsidRDefault="00B368F6" w:rsidP="00CE269F">
            <w:pPr>
              <w:pStyle w:val="Tablebodytrackingminus10"/>
            </w:pPr>
            <w:r w:rsidRPr="00855115">
              <w:t>Singapore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6" w14:textId="77777777" w:rsidR="00B368F6" w:rsidRPr="00855115" w:rsidRDefault="00B368F6" w:rsidP="00CE269F">
            <w:pPr>
              <w:pStyle w:val="Tablebodytrackingminus10"/>
            </w:pPr>
            <w:r w:rsidRPr="00855115">
              <w:t>Meteorological Services Division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9" w14:textId="77777777" w:rsidR="00B368F6" w:rsidRPr="00855115" w:rsidRDefault="00B368F6" w:rsidP="00CE269F">
            <w:pPr>
              <w:pStyle w:val="Tablebodytrackingminus10"/>
            </w:pPr>
            <w:r w:rsidRPr="00855115">
              <w:t>Singapore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B" w14:textId="77777777" w:rsidR="00B368F6" w:rsidRPr="00855115" w:rsidRDefault="00B368F6" w:rsidP="00CE269F">
            <w:pPr>
              <w:pStyle w:val="Tablebodytrackingminus10"/>
            </w:pPr>
            <w:r w:rsidRPr="00855115">
              <w:t>CBS</w:t>
            </w:r>
          </w:p>
        </w:tc>
      </w:tr>
      <w:tr w:rsidR="00B368F6" w:rsidRPr="00855115" w14:paraId="39EEDD4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D" w14:textId="77777777" w:rsidR="00B368F6" w:rsidRPr="00855115" w:rsidRDefault="00B368F6" w:rsidP="00CE269F">
            <w:pPr>
              <w:pStyle w:val="Tablebodytrackingminus10"/>
            </w:pPr>
            <w:r w:rsidRPr="00855115">
              <w:t>Slovakia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E" w14:textId="77777777" w:rsidR="00B368F6" w:rsidRPr="00855115" w:rsidRDefault="00B368F6" w:rsidP="00CE269F">
            <w:pPr>
              <w:pStyle w:val="Tablebodytrackingminus10"/>
            </w:pPr>
            <w:r w:rsidRPr="00855115">
              <w:t>Slovak Hydrometeorological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3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1" w14:textId="77777777" w:rsidR="00B368F6" w:rsidRPr="00855115" w:rsidRDefault="00B368F6" w:rsidP="00CE269F">
            <w:pPr>
              <w:pStyle w:val="Tablebodytrackingminus10"/>
            </w:pPr>
            <w:r w:rsidRPr="00855115">
              <w:t>Bratislava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2"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3" w14:textId="77777777" w:rsidR="00B368F6" w:rsidRPr="00855115" w:rsidRDefault="00B368F6" w:rsidP="00CE269F">
            <w:pPr>
              <w:pStyle w:val="Tablebodytrackingminus10"/>
            </w:pPr>
            <w:r w:rsidRPr="00855115">
              <w:t>CBS</w:t>
            </w:r>
          </w:p>
        </w:tc>
      </w:tr>
      <w:tr w:rsidR="00B368F6" w:rsidRPr="00855115" w14:paraId="39EEDD4C" w14:textId="77777777" w:rsidTr="00CE269F">
        <w:trPr>
          <w:trHeight w:val="508"/>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5" w14:textId="77777777" w:rsidR="00B368F6" w:rsidRPr="00855115" w:rsidRDefault="00B368F6" w:rsidP="00CE269F">
            <w:pPr>
              <w:pStyle w:val="Tablebodytrackingminus10"/>
            </w:pPr>
            <w:r w:rsidRPr="00855115">
              <w:t>Slovenia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6" w14:textId="77777777" w:rsidR="00B368F6" w:rsidRPr="00855115" w:rsidRDefault="00B368F6" w:rsidP="00CE269F">
            <w:pPr>
              <w:pStyle w:val="Tablebodytrackingminus10"/>
            </w:pPr>
            <w:r w:rsidRPr="00855115">
              <w:t>Meteorological Office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9" w14:textId="77777777" w:rsidR="00B368F6" w:rsidRPr="00855115" w:rsidRDefault="00B368F6" w:rsidP="00CE269F">
            <w:pPr>
              <w:pStyle w:val="Tablebodytrackingminus10"/>
            </w:pPr>
            <w:r w:rsidRPr="00855115">
              <w:t>Ljubljana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B" w14:textId="77777777" w:rsidR="00B368F6" w:rsidRPr="00855115" w:rsidRDefault="00B368F6" w:rsidP="00CE269F">
            <w:pPr>
              <w:pStyle w:val="Tablebodytrackingminus10"/>
            </w:pPr>
            <w:r w:rsidRPr="00855115">
              <w:t>CBS</w:t>
            </w:r>
          </w:p>
        </w:tc>
      </w:tr>
      <w:tr w:rsidR="00B368F6" w:rsidRPr="00855115" w14:paraId="39EEDD54" w14:textId="77777777" w:rsidTr="00CE269F">
        <w:trPr>
          <w:trHeight w:val="623"/>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D" w14:textId="77777777" w:rsidR="00B368F6" w:rsidRPr="00855115" w:rsidRDefault="00B368F6" w:rsidP="00CE269F">
            <w:pPr>
              <w:pStyle w:val="Tablebodytrackingminus10"/>
            </w:pPr>
            <w:r w:rsidRPr="00855115">
              <w:t>Solomon Islands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E" w14:textId="77777777" w:rsidR="00B368F6" w:rsidRPr="00855115" w:rsidRDefault="00B368F6" w:rsidP="00CE269F">
            <w:pPr>
              <w:pStyle w:val="Tablebodytrackingminus10"/>
            </w:pPr>
            <w:r w:rsidRPr="00855115">
              <w:t>Solomon Islands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1" w14:textId="77777777" w:rsidR="00B368F6" w:rsidRPr="00855115" w:rsidRDefault="00B368F6" w:rsidP="00CE269F">
            <w:pPr>
              <w:pStyle w:val="Tablebodytrackingminus10"/>
            </w:pPr>
            <w:r w:rsidRPr="00855115">
              <w:t>Honiara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3" w14:textId="77777777" w:rsidR="00B368F6" w:rsidRPr="00855115" w:rsidRDefault="00B368F6" w:rsidP="00CE269F">
            <w:pPr>
              <w:pStyle w:val="Tablebodytrackingminus10"/>
            </w:pPr>
            <w:r w:rsidRPr="00855115">
              <w:t>CBS</w:t>
            </w:r>
          </w:p>
        </w:tc>
      </w:tr>
      <w:tr w:rsidR="00B368F6" w:rsidRPr="00855115" w14:paraId="39EEDD5C" w14:textId="77777777" w:rsidTr="00CE269F">
        <w:trPr>
          <w:trHeight w:val="615"/>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5" w14:textId="77777777" w:rsidR="00B368F6" w:rsidRPr="00855115" w:rsidRDefault="00B368F6" w:rsidP="00CE269F">
            <w:pPr>
              <w:pStyle w:val="Tablebodytrackingminus10"/>
            </w:pPr>
            <w:r w:rsidRPr="00855115">
              <w:t>Somalia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6" w14:textId="77777777" w:rsidR="00B368F6" w:rsidRPr="00855115" w:rsidRDefault="00B368F6" w:rsidP="00CE269F">
            <w:pPr>
              <w:pStyle w:val="Tablebodytrackingminus10"/>
            </w:pPr>
            <w:r w:rsidRPr="00855115">
              <w:t>Permanent Mission of Somalia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9" w14:textId="77777777" w:rsidR="00B368F6" w:rsidRPr="00855115" w:rsidRDefault="00B368F6" w:rsidP="00CE269F">
            <w:pPr>
              <w:pStyle w:val="Tablebodytrackingminus10"/>
            </w:pPr>
            <w:r w:rsidRPr="00855115">
              <w:t>Mogadishu</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B" w14:textId="77777777" w:rsidR="00B368F6" w:rsidRPr="00855115" w:rsidRDefault="00B368F6" w:rsidP="00CE269F">
            <w:pPr>
              <w:pStyle w:val="Tablebodytrackingminus10"/>
            </w:pPr>
            <w:r w:rsidRPr="00855115">
              <w:t>CBS</w:t>
            </w:r>
          </w:p>
        </w:tc>
      </w:tr>
      <w:tr w:rsidR="00B368F6" w:rsidRPr="00855115" w14:paraId="39EEDD64" w14:textId="77777777" w:rsidTr="00CE269F">
        <w:trPr>
          <w:trHeight w:val="535"/>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D" w14:textId="77777777" w:rsidR="00B368F6" w:rsidRPr="00855115" w:rsidRDefault="00B368F6" w:rsidP="00CE269F">
            <w:pPr>
              <w:pStyle w:val="Tablebodytrackingminus10"/>
            </w:pPr>
            <w:r w:rsidRPr="00855115">
              <w:t>South Africa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E" w14:textId="77777777" w:rsidR="00B368F6" w:rsidRPr="00855115" w:rsidRDefault="00B368F6" w:rsidP="00CE269F">
            <w:pPr>
              <w:pStyle w:val="Tablebodytrackingminus10"/>
            </w:pPr>
            <w:r w:rsidRPr="00855115">
              <w:t>South African Weather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5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1" w14:textId="77777777" w:rsidR="00B368F6" w:rsidRPr="00855115" w:rsidRDefault="00B368F6" w:rsidP="00CE269F">
            <w:pPr>
              <w:pStyle w:val="Tablebodytrackingminus10"/>
            </w:pPr>
            <w:r w:rsidRPr="00855115">
              <w:t>Pretoria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3" w14:textId="77777777" w:rsidR="00B368F6" w:rsidRPr="00855115" w:rsidRDefault="00B368F6" w:rsidP="00CE269F">
            <w:pPr>
              <w:pStyle w:val="Tablebodytrackingminus10"/>
            </w:pPr>
            <w:r w:rsidRPr="00855115">
              <w:t>CBS</w:t>
            </w:r>
          </w:p>
        </w:tc>
      </w:tr>
      <w:tr w:rsidR="00B368F6" w:rsidRPr="00855115" w14:paraId="39EEDD6C" w14:textId="77777777" w:rsidTr="00CE269F">
        <w:trPr>
          <w:trHeight w:val="609"/>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5" w14:textId="77777777" w:rsidR="00B368F6" w:rsidRPr="00855115" w:rsidRDefault="00B368F6" w:rsidP="00CE269F">
            <w:pPr>
              <w:pStyle w:val="Tablebodytrackingminus10"/>
            </w:pPr>
            <w:r w:rsidRPr="00855115">
              <w:lastRenderedPageBreak/>
              <w:t>Spain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6" w14:textId="77777777" w:rsidR="00B368F6" w:rsidRPr="00855115" w:rsidRDefault="00B368F6" w:rsidP="00CE269F">
            <w:pPr>
              <w:pStyle w:val="Tablebodytrackingminus10"/>
            </w:pPr>
            <w:r w:rsidRPr="00855115">
              <w:t>Agencia Estatal de 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9" w14:textId="77777777" w:rsidR="00B368F6" w:rsidRPr="00855115" w:rsidRDefault="00B368F6" w:rsidP="00CE269F">
            <w:pPr>
              <w:pStyle w:val="Tablebodytrackingminus10"/>
            </w:pPr>
            <w:r w:rsidRPr="00855115">
              <w:t>Madrid</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A"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B" w14:textId="77777777" w:rsidR="00B368F6" w:rsidRPr="00855115" w:rsidRDefault="00B368F6" w:rsidP="00CE269F">
            <w:pPr>
              <w:pStyle w:val="Tablebodytrackingminus10"/>
            </w:pPr>
            <w:r w:rsidRPr="00855115">
              <w:t>CBS</w:t>
            </w:r>
          </w:p>
        </w:tc>
      </w:tr>
      <w:tr w:rsidR="00B368F6" w:rsidRPr="00855115" w14:paraId="39EEDD74" w14:textId="77777777" w:rsidTr="00CE269F">
        <w:trPr>
          <w:trHeight w:val="846"/>
        </w:trPr>
        <w:tc>
          <w:tcPr>
            <w:tcW w:w="1426" w:type="dxa"/>
            <w:vMerge/>
            <w:tcBorders>
              <w:top w:val="single" w:sz="6" w:space="0" w:color="000000"/>
              <w:left w:val="single" w:sz="6" w:space="0" w:color="000000"/>
              <w:bottom w:val="single" w:sz="6" w:space="0" w:color="000000"/>
              <w:right w:val="single" w:sz="6" w:space="0" w:color="000000"/>
            </w:tcBorders>
          </w:tcPr>
          <w:p w14:paraId="39EEDD6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E" w14:textId="77777777" w:rsidR="00B368F6" w:rsidRPr="00855115" w:rsidRDefault="00B368F6" w:rsidP="00CE269F">
            <w:pPr>
              <w:pStyle w:val="Tablebodytrackingminus10"/>
              <w:rPr>
                <w:lang w:val="es-ES_tradnl"/>
              </w:rPr>
            </w:pPr>
            <w:r w:rsidRPr="00855115">
              <w:rPr>
                <w:lang w:val="es-ES_tradnl"/>
              </w:rPr>
              <w:t>Agencia Estatal de Meteorología (Canary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6F" w14:textId="77777777" w:rsidR="00B368F6" w:rsidRPr="00855115" w:rsidRDefault="00B368F6" w:rsidP="00CE269F">
            <w:pPr>
              <w:pStyle w:val="Tablebodytrackingminus10"/>
            </w:pPr>
            <w:r w:rsidRPr="00855115">
              <w:t>NMC (Canary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1" w14:textId="77777777" w:rsidR="00B368F6" w:rsidRPr="00855115" w:rsidRDefault="00B368F6" w:rsidP="00CE269F">
            <w:pPr>
              <w:pStyle w:val="Tablebodytrackingminus10"/>
            </w:pPr>
            <w:r w:rsidRPr="00855115">
              <w:t>Santa Cruz</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2" w14:textId="77777777" w:rsidR="00B368F6" w:rsidRPr="00855115" w:rsidRDefault="00B368F6" w:rsidP="00CE269F">
            <w:pPr>
              <w:pStyle w:val="Tablebodytrackingminus10"/>
            </w:pPr>
            <w:r w:rsidRPr="00855115">
              <w:t>Toulouse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3" w14:textId="77777777" w:rsidR="00B368F6" w:rsidRPr="00855115" w:rsidRDefault="00B368F6" w:rsidP="00CE269F">
            <w:pPr>
              <w:pStyle w:val="Tablebodytrackingminus10"/>
            </w:pPr>
            <w:r w:rsidRPr="00855115">
              <w:t>CBS</w:t>
            </w:r>
          </w:p>
        </w:tc>
      </w:tr>
      <w:tr w:rsidR="00B368F6" w:rsidRPr="00855115" w14:paraId="39EEDD7C" w14:textId="77777777" w:rsidTr="00CE269F">
        <w:trPr>
          <w:trHeight w:val="60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5" w14:textId="77777777" w:rsidR="00B368F6" w:rsidRPr="00855115" w:rsidRDefault="00B368F6" w:rsidP="00CE269F">
            <w:pPr>
              <w:pStyle w:val="Tablebodytrackingminus10"/>
            </w:pPr>
            <w:r w:rsidRPr="00855115">
              <w:t>Sri Lanka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9" w14:textId="77777777" w:rsidR="00B368F6" w:rsidRPr="00855115" w:rsidRDefault="00B368F6" w:rsidP="00CE269F">
            <w:pPr>
              <w:pStyle w:val="Tablebodytrackingminus10"/>
            </w:pPr>
            <w:r w:rsidRPr="00855115">
              <w:t>Colombo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A" w14:textId="77777777" w:rsidR="00B368F6" w:rsidRPr="00855115" w:rsidRDefault="00B368F6" w:rsidP="00CE269F">
            <w:pPr>
              <w:pStyle w:val="Tablebodytrackingminus10"/>
            </w:pPr>
            <w:r w:rsidRPr="00855115">
              <w:t>New Delhi</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B" w14:textId="77777777" w:rsidR="00B368F6" w:rsidRPr="00855115" w:rsidRDefault="00B368F6" w:rsidP="00CE269F">
            <w:pPr>
              <w:pStyle w:val="Tablebodytrackingminus10"/>
            </w:pPr>
            <w:r w:rsidRPr="00855115">
              <w:t>CBS</w:t>
            </w:r>
          </w:p>
        </w:tc>
      </w:tr>
      <w:tr w:rsidR="00B368F6" w:rsidRPr="00855115" w14:paraId="39EEDD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D" w14:textId="77777777" w:rsidR="00B368F6" w:rsidRPr="00855115" w:rsidRDefault="00B368F6" w:rsidP="00CE269F">
            <w:pPr>
              <w:pStyle w:val="Tablebodytrackingminus10"/>
            </w:pPr>
            <w:r w:rsidRPr="00855115">
              <w:t>Sudan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E" w14:textId="77777777" w:rsidR="00B368F6" w:rsidRPr="00855115" w:rsidRDefault="00B368F6" w:rsidP="00CE269F">
            <w:pPr>
              <w:pStyle w:val="Tablebodytrackingminus10"/>
            </w:pPr>
            <w:r w:rsidRPr="00855115">
              <w:t>Sudan Meteorological Authority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1" w14:textId="77777777" w:rsidR="00B368F6" w:rsidRPr="00855115" w:rsidRDefault="00B368F6" w:rsidP="00CE269F">
            <w:pPr>
              <w:pStyle w:val="Tablebodytrackingminus10"/>
            </w:pPr>
            <w:r w:rsidRPr="00855115">
              <w:t>Khartoum</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3" w14:textId="77777777" w:rsidR="00B368F6" w:rsidRPr="00855115" w:rsidRDefault="00B368F6" w:rsidP="00CE269F">
            <w:pPr>
              <w:pStyle w:val="Tablebodytrackingminus10"/>
            </w:pPr>
            <w:r w:rsidRPr="00855115">
              <w:t>CBS</w:t>
            </w:r>
          </w:p>
        </w:tc>
      </w:tr>
      <w:tr w:rsidR="00B368F6" w:rsidRPr="00855115" w14:paraId="39EEDD8C" w14:textId="77777777" w:rsidTr="00CE269F">
        <w:trPr>
          <w:trHeight w:val="385"/>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5" w14:textId="77777777" w:rsidR="00B368F6" w:rsidRPr="00855115" w:rsidRDefault="00B368F6" w:rsidP="00CE269F">
            <w:pPr>
              <w:pStyle w:val="Tablebodytrackingminus10"/>
            </w:pPr>
            <w:r w:rsidRPr="00855115">
              <w:t>Suriname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6" w14:textId="77777777" w:rsidR="00B368F6" w:rsidRPr="00855115" w:rsidRDefault="00B368F6" w:rsidP="00CE269F">
            <w:pPr>
              <w:pStyle w:val="Tablebodytrackingminus10"/>
            </w:pPr>
            <w:r w:rsidRPr="00855115">
              <w:t>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9" w14:textId="77777777" w:rsidR="00B368F6" w:rsidRPr="00855115" w:rsidRDefault="00B368F6" w:rsidP="00CE269F">
            <w:pPr>
              <w:pStyle w:val="Tablebodytrackingminus10"/>
            </w:pPr>
            <w:r w:rsidRPr="00855115">
              <w:t>Paramaribo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B" w14:textId="77777777" w:rsidR="00B368F6" w:rsidRPr="00855115" w:rsidRDefault="00B368F6" w:rsidP="00CE269F">
            <w:pPr>
              <w:pStyle w:val="Tablebodytrackingminus10"/>
            </w:pPr>
            <w:r w:rsidRPr="00855115">
              <w:t>CBS</w:t>
            </w:r>
          </w:p>
        </w:tc>
      </w:tr>
      <w:tr w:rsidR="00B368F6" w:rsidRPr="00855115" w14:paraId="39EEDD9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D" w14:textId="77777777" w:rsidR="00B368F6" w:rsidRPr="00855115" w:rsidRDefault="00B368F6" w:rsidP="00CE269F">
            <w:pPr>
              <w:pStyle w:val="Tablebodytrackingminus10"/>
            </w:pPr>
            <w:r w:rsidRPr="00855115">
              <w:t>Swaziland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E" w14:textId="77777777" w:rsidR="00B368F6" w:rsidRPr="00855115" w:rsidRDefault="00B368F6" w:rsidP="00CE269F">
            <w:pPr>
              <w:pStyle w:val="Tablebodytrackingminus10"/>
            </w:pPr>
            <w:r w:rsidRPr="00855115">
              <w:t>Swaziland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1" w14:textId="77777777" w:rsidR="00B368F6" w:rsidRPr="00855115" w:rsidRDefault="00B368F6" w:rsidP="00CE269F">
            <w:pPr>
              <w:pStyle w:val="Tablebodytrackingminus10"/>
            </w:pPr>
            <w:r w:rsidRPr="00855115">
              <w:t>Manzini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3" w14:textId="77777777" w:rsidR="00B368F6" w:rsidRPr="00855115" w:rsidRDefault="00B368F6" w:rsidP="00CE269F">
            <w:pPr>
              <w:pStyle w:val="Tablebodytrackingminus10"/>
            </w:pPr>
            <w:r w:rsidRPr="00855115">
              <w:t>CBS</w:t>
            </w:r>
          </w:p>
        </w:tc>
      </w:tr>
      <w:tr w:rsidR="00B368F6" w:rsidRPr="00855115" w14:paraId="39EEDD9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5" w14:textId="77777777" w:rsidR="00B368F6" w:rsidRPr="00855115" w:rsidRDefault="00B368F6" w:rsidP="00CE269F">
            <w:pPr>
              <w:pStyle w:val="Tablebodytrackingminus10"/>
            </w:pPr>
            <w:r w:rsidRPr="00855115">
              <w:t>Sweden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6" w14:textId="77777777" w:rsidR="00B368F6" w:rsidRPr="00855115" w:rsidRDefault="00B368F6" w:rsidP="00CE269F">
            <w:pPr>
              <w:pStyle w:val="Tablebodytrackingminus10"/>
            </w:pPr>
            <w:r w:rsidRPr="00855115">
              <w:t>Swedish Meteorological and Hydrological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9" w14:textId="77777777" w:rsidR="00B368F6" w:rsidRPr="00855115" w:rsidRDefault="00B368F6" w:rsidP="00CE269F">
            <w:pPr>
              <w:pStyle w:val="Tablebodytrackingminus10"/>
            </w:pPr>
            <w:r w:rsidRPr="00855115">
              <w:t>Norrköping</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A"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B" w14:textId="77777777" w:rsidR="00B368F6" w:rsidRPr="00855115" w:rsidRDefault="00B368F6" w:rsidP="00CE269F">
            <w:pPr>
              <w:pStyle w:val="Tablebodytrackingminus10"/>
            </w:pPr>
            <w:r w:rsidRPr="00855115">
              <w:t>CBS</w:t>
            </w:r>
          </w:p>
        </w:tc>
      </w:tr>
      <w:tr w:rsidR="00B368F6" w:rsidRPr="00855115" w14:paraId="39EEDDA4" w14:textId="77777777" w:rsidTr="00CE269F">
        <w:trPr>
          <w:trHeight w:val="371"/>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D" w14:textId="77777777" w:rsidR="00B368F6" w:rsidRPr="00855115" w:rsidRDefault="00B368F6" w:rsidP="00CE269F">
            <w:pPr>
              <w:pStyle w:val="Tablebodytrackingminus10"/>
            </w:pPr>
            <w:r w:rsidRPr="00855115">
              <w:t>Switzerland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E" w14:textId="77777777" w:rsidR="00B368F6" w:rsidRPr="00855115" w:rsidRDefault="00B368F6" w:rsidP="00CE269F">
            <w:pPr>
              <w:pStyle w:val="Tablebodytrackingminus10"/>
            </w:pPr>
            <w:r w:rsidRPr="00855115">
              <w:t>MeteoSwiss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9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1" w14:textId="77777777" w:rsidR="00B368F6" w:rsidRPr="00855115" w:rsidRDefault="00B368F6" w:rsidP="00CE269F">
            <w:pPr>
              <w:pStyle w:val="Tablebodytrackingminus10"/>
            </w:pPr>
            <w:r w:rsidRPr="00855115">
              <w:t>Zurich</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3" w14:textId="77777777" w:rsidR="00B368F6" w:rsidRPr="00855115" w:rsidRDefault="00B368F6" w:rsidP="00CE269F">
            <w:pPr>
              <w:pStyle w:val="Tablebodytrackingminus10"/>
            </w:pPr>
            <w:r w:rsidRPr="00855115">
              <w:t>CBS</w:t>
            </w:r>
          </w:p>
        </w:tc>
      </w:tr>
      <w:tr w:rsidR="00B368F6" w:rsidRPr="00855115" w14:paraId="39EEDD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5" w14:textId="77777777" w:rsidR="00B368F6" w:rsidRPr="00855115" w:rsidRDefault="00B368F6" w:rsidP="00CE269F">
            <w:pPr>
              <w:pStyle w:val="Tablebodytrackingminus10"/>
            </w:pPr>
            <w:r w:rsidRPr="00855115">
              <w:t>Syrian Arab Republic</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6" w14:textId="77777777" w:rsidR="00B368F6" w:rsidRPr="00855115" w:rsidRDefault="00B368F6" w:rsidP="00CE269F">
            <w:pPr>
              <w:pStyle w:val="Tablebodytrackingminus10"/>
            </w:pPr>
            <w:r w:rsidRPr="00855115">
              <w:t>Ministry of Defence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9" w14:textId="77777777" w:rsidR="00B368F6" w:rsidRPr="00855115" w:rsidRDefault="00B368F6" w:rsidP="00CE269F">
            <w:pPr>
              <w:pStyle w:val="Tablebodytrackingminus10"/>
            </w:pPr>
            <w:r w:rsidRPr="00855115">
              <w:t>Damascus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A" w14:textId="77777777" w:rsidR="00B368F6" w:rsidRPr="00855115" w:rsidRDefault="00B368F6" w:rsidP="00CE269F">
            <w:pPr>
              <w:pStyle w:val="Tablebodytrackingminus10"/>
            </w:pPr>
            <w:r w:rsidRPr="00855115">
              <w:t>Tehran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B" w14:textId="77777777" w:rsidR="00B368F6" w:rsidRPr="00855115" w:rsidRDefault="00B368F6" w:rsidP="00CE269F">
            <w:pPr>
              <w:pStyle w:val="Tablebodytrackingminus10"/>
            </w:pPr>
            <w:r w:rsidRPr="00855115">
              <w:t>CBS</w:t>
            </w:r>
          </w:p>
        </w:tc>
      </w:tr>
      <w:tr w:rsidR="00B368F6" w:rsidRPr="00855115" w14:paraId="39EEDDB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D" w14:textId="77777777" w:rsidR="00B368F6" w:rsidRPr="00855115" w:rsidRDefault="00B368F6" w:rsidP="00CE269F">
            <w:pPr>
              <w:pStyle w:val="Tablebodytrackingminus10"/>
            </w:pPr>
            <w:r w:rsidRPr="00855115">
              <w:t>Tajikistan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E" w14:textId="77777777" w:rsidR="00B368F6" w:rsidRPr="00855115" w:rsidRDefault="00B368F6" w:rsidP="00CE269F">
            <w:pPr>
              <w:pStyle w:val="Tablebodytrackingminus10"/>
            </w:pPr>
            <w:r w:rsidRPr="00855115">
              <w:t>Main Administration of Hydrometeorology and Monitoring of the Environment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1" w14:textId="77777777" w:rsidR="00B368F6" w:rsidRPr="00855115" w:rsidRDefault="00B368F6" w:rsidP="00CE269F">
            <w:pPr>
              <w:pStyle w:val="Tablebodytrackingminus10"/>
            </w:pPr>
            <w:r w:rsidRPr="00855115">
              <w:t>Dushanbe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3" w14:textId="77777777" w:rsidR="00B368F6" w:rsidRPr="00855115" w:rsidRDefault="00B368F6" w:rsidP="00CE269F">
            <w:pPr>
              <w:pStyle w:val="Tablebodytrackingminus10"/>
            </w:pPr>
            <w:r w:rsidRPr="00855115">
              <w:t>CBS</w:t>
            </w:r>
          </w:p>
        </w:tc>
      </w:tr>
      <w:tr w:rsidR="00B368F6" w:rsidRPr="00855115" w14:paraId="39EEDDBC" w14:textId="77777777" w:rsidTr="00CE269F">
        <w:trPr>
          <w:trHeight w:val="591"/>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5" w14:textId="77777777" w:rsidR="00B368F6" w:rsidRPr="00855115" w:rsidRDefault="00B368F6" w:rsidP="00CE269F">
            <w:pPr>
              <w:pStyle w:val="Tablebodytrackingminus10"/>
            </w:pPr>
            <w:r w:rsidRPr="00855115">
              <w:t>Thailand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6" w14:textId="77777777" w:rsidR="00B368F6" w:rsidRPr="00855115" w:rsidRDefault="00B368F6" w:rsidP="00CE269F">
            <w:pPr>
              <w:pStyle w:val="Tablebodytrackingminus10"/>
            </w:pPr>
            <w:r w:rsidRPr="00855115">
              <w:t>Thai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9" w14:textId="77777777" w:rsidR="00B368F6" w:rsidRPr="00855115" w:rsidRDefault="00B368F6" w:rsidP="00CE269F">
            <w:pPr>
              <w:pStyle w:val="Tablebodytrackingminus10"/>
            </w:pPr>
            <w:r w:rsidRPr="00855115">
              <w:t>Bangkok</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B" w14:textId="77777777" w:rsidR="00B368F6" w:rsidRPr="00855115" w:rsidRDefault="00B368F6" w:rsidP="00CE269F">
            <w:pPr>
              <w:pStyle w:val="Tablebodytrackingminus10"/>
            </w:pPr>
            <w:r w:rsidRPr="00855115">
              <w:t>CBS</w:t>
            </w:r>
          </w:p>
        </w:tc>
      </w:tr>
      <w:tr w:rsidR="00B368F6" w:rsidRPr="00855115" w14:paraId="39EEDDC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D" w14:textId="77777777" w:rsidR="00B368F6" w:rsidRPr="00855115" w:rsidRDefault="00B368F6" w:rsidP="00CE269F">
            <w:pPr>
              <w:pStyle w:val="Tablebodytrackingminus10"/>
            </w:pPr>
            <w:r w:rsidRPr="00855115">
              <w:t>The former Yugoslav Republic of Macedonia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E" w14:textId="77777777" w:rsidR="00B368F6" w:rsidRPr="00855115" w:rsidRDefault="00B368F6" w:rsidP="00CE269F">
            <w:pPr>
              <w:pStyle w:val="Tablebodytrackingminus10"/>
            </w:pPr>
            <w:r w:rsidRPr="00855115">
              <w:t>Republic Hydrometeorological Institute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B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1" w14:textId="77777777" w:rsidR="00B368F6" w:rsidRPr="00855115" w:rsidRDefault="00B368F6" w:rsidP="00CE269F">
            <w:pPr>
              <w:pStyle w:val="Tablebodytrackingminus10"/>
            </w:pPr>
            <w:r w:rsidRPr="00855115">
              <w:t>Skopje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3" w14:textId="77777777" w:rsidR="00B368F6" w:rsidRPr="00855115" w:rsidRDefault="00B368F6" w:rsidP="00CE269F">
            <w:pPr>
              <w:pStyle w:val="Tablebodytrackingminus10"/>
            </w:pPr>
            <w:r w:rsidRPr="00855115">
              <w:t>CBS</w:t>
            </w:r>
          </w:p>
        </w:tc>
      </w:tr>
      <w:tr w:rsidR="00B368F6" w:rsidRPr="00855115" w14:paraId="39EEDDCC" w14:textId="77777777" w:rsidTr="00CE269F">
        <w:trPr>
          <w:trHeight w:val="799"/>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5" w14:textId="77777777" w:rsidR="00B368F6" w:rsidRPr="00855115" w:rsidRDefault="00B368F6" w:rsidP="00CE269F">
            <w:pPr>
              <w:pStyle w:val="Tablebodytrackingminus10"/>
            </w:pPr>
            <w:r w:rsidRPr="00855115">
              <w:t>Timor-Leste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6" w14:textId="77777777" w:rsidR="00B368F6" w:rsidRPr="00855115" w:rsidRDefault="00B368F6" w:rsidP="00CE269F">
            <w:pPr>
              <w:pStyle w:val="Tablebodytrackingminus10"/>
              <w:rPr>
                <w:lang w:val="es-ES_tradnl"/>
              </w:rPr>
            </w:pPr>
            <w:r w:rsidRPr="00855115">
              <w:rPr>
                <w:lang w:val="es-ES_tradnl"/>
              </w:rPr>
              <w:t>Direcção Nacional da Meteorologia e Geofisica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9" w14:textId="77777777" w:rsidR="00B368F6" w:rsidRPr="00855115" w:rsidRDefault="00B368F6" w:rsidP="00CE269F">
            <w:pPr>
              <w:pStyle w:val="Tablebodytrackingminus10"/>
            </w:pPr>
            <w:r w:rsidRPr="00855115">
              <w:t>Dili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B" w14:textId="77777777" w:rsidR="00B368F6" w:rsidRPr="00855115" w:rsidRDefault="00B368F6" w:rsidP="00CE269F">
            <w:pPr>
              <w:pStyle w:val="Tablebodytrackingminus10"/>
            </w:pPr>
            <w:r w:rsidRPr="00855115">
              <w:t>CBS</w:t>
            </w:r>
          </w:p>
        </w:tc>
      </w:tr>
      <w:tr w:rsidR="00B368F6" w:rsidRPr="00855115" w14:paraId="39EEDDD4" w14:textId="77777777" w:rsidTr="00CE269F">
        <w:trPr>
          <w:trHeight w:val="54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D" w14:textId="77777777" w:rsidR="00B368F6" w:rsidRPr="00855115" w:rsidRDefault="00B368F6" w:rsidP="00CE269F">
            <w:pPr>
              <w:pStyle w:val="Tablebodytrackingminus10"/>
            </w:pPr>
            <w:r w:rsidRPr="00855115">
              <w:lastRenderedPageBreak/>
              <w:t>Togo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E" w14:textId="77777777" w:rsidR="00B368F6" w:rsidRPr="009F3ACE" w:rsidRDefault="00B368F6" w:rsidP="00CE269F">
            <w:pPr>
              <w:pStyle w:val="Tablebodytrackingminus10"/>
              <w:rPr>
                <w:lang w:val="fr-FR"/>
              </w:rPr>
            </w:pPr>
            <w:r w:rsidRPr="009F3ACE">
              <w:rPr>
                <w:lang w:val="fr-FR"/>
              </w:rPr>
              <w:t>Direction de la Météorologie Nationale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C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1" w14:textId="77777777" w:rsidR="00B368F6" w:rsidRPr="00855115" w:rsidRDefault="00B368F6" w:rsidP="00CE269F">
            <w:pPr>
              <w:pStyle w:val="Tablebodytrackingminus10"/>
            </w:pPr>
            <w:r w:rsidRPr="00855115">
              <w:t>Lomé</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2"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3" w14:textId="77777777" w:rsidR="00B368F6" w:rsidRPr="00855115" w:rsidRDefault="00B368F6" w:rsidP="00CE269F">
            <w:pPr>
              <w:pStyle w:val="Tablebodytrackingminus10"/>
            </w:pPr>
            <w:r w:rsidRPr="00855115">
              <w:t>CBS</w:t>
            </w:r>
          </w:p>
        </w:tc>
      </w:tr>
      <w:tr w:rsidR="00B368F6" w:rsidRPr="00855115" w14:paraId="39EEDDDC" w14:textId="77777777" w:rsidTr="00CE269F">
        <w:trPr>
          <w:trHeight w:val="555"/>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5" w14:textId="77777777" w:rsidR="00B368F6" w:rsidRPr="00855115" w:rsidRDefault="00B368F6" w:rsidP="00CE269F">
            <w:pPr>
              <w:pStyle w:val="Tablebodytrackingminus10"/>
            </w:pPr>
            <w:r w:rsidRPr="00855115">
              <w:t>Tonga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6" w14:textId="77777777" w:rsidR="00B368F6" w:rsidRPr="00855115" w:rsidRDefault="00B368F6" w:rsidP="00CE269F">
            <w:pPr>
              <w:pStyle w:val="Tablebodytrackingminus10"/>
            </w:pPr>
            <w:r w:rsidRPr="00855115">
              <w:t>Tonga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9" w14:textId="77777777" w:rsidR="00B368F6" w:rsidRPr="00855115" w:rsidRDefault="00B368F6" w:rsidP="00CE269F">
            <w:pPr>
              <w:pStyle w:val="Tablebodytrackingminus10"/>
            </w:pPr>
            <w:r w:rsidRPr="00855115">
              <w:t>Nuku’alofa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B" w14:textId="77777777" w:rsidR="00B368F6" w:rsidRPr="00855115" w:rsidRDefault="00B368F6" w:rsidP="00CE269F">
            <w:pPr>
              <w:pStyle w:val="Tablebodytrackingminus10"/>
            </w:pPr>
            <w:r w:rsidRPr="00855115">
              <w:t>CBS</w:t>
            </w:r>
          </w:p>
        </w:tc>
      </w:tr>
      <w:tr w:rsidR="00B368F6" w:rsidRPr="00855115" w14:paraId="39EEDDE4" w14:textId="77777777" w:rsidTr="00CE269F">
        <w:trPr>
          <w:trHeight w:val="55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D" w14:textId="77777777" w:rsidR="00B368F6" w:rsidRPr="00855115" w:rsidRDefault="00B368F6" w:rsidP="00CE269F">
            <w:pPr>
              <w:pStyle w:val="Tablebodytrackingminus10"/>
            </w:pPr>
            <w:r w:rsidRPr="00855115">
              <w:t>Trinidad and Tobago</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E" w14:textId="77777777" w:rsidR="00B368F6" w:rsidRPr="00855115" w:rsidRDefault="00B368F6" w:rsidP="00CE269F">
            <w:pPr>
              <w:pStyle w:val="Tablebodytrackingminus10"/>
            </w:pPr>
            <w:r w:rsidRPr="00855115">
              <w:t>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D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1" w14:textId="77777777" w:rsidR="00B368F6" w:rsidRPr="00855115" w:rsidRDefault="00B368F6" w:rsidP="00CE269F">
            <w:pPr>
              <w:pStyle w:val="Tablebodytrackingminus10"/>
            </w:pPr>
            <w:r w:rsidRPr="00855115">
              <w:t>Port of Spain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3" w14:textId="77777777" w:rsidR="00B368F6" w:rsidRPr="00855115" w:rsidRDefault="00B368F6" w:rsidP="00CE269F">
            <w:pPr>
              <w:pStyle w:val="Tablebodytrackingminus10"/>
            </w:pPr>
            <w:r w:rsidRPr="00855115">
              <w:t>CBS</w:t>
            </w:r>
          </w:p>
        </w:tc>
      </w:tr>
      <w:tr w:rsidR="00B368F6" w:rsidRPr="00855115" w14:paraId="39EEDDEC" w14:textId="77777777" w:rsidTr="00CE269F">
        <w:trPr>
          <w:trHeight w:val="591"/>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5" w14:textId="77777777" w:rsidR="00B368F6" w:rsidRPr="00855115" w:rsidRDefault="00B368F6" w:rsidP="00CE269F">
            <w:pPr>
              <w:pStyle w:val="Tablebodytrackingminus10"/>
            </w:pPr>
            <w:r w:rsidRPr="00855115">
              <w:t>Tunisia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6" w14:textId="77777777" w:rsidR="00B368F6" w:rsidRPr="00855115" w:rsidRDefault="00B368F6" w:rsidP="00CE269F">
            <w:pPr>
              <w:pStyle w:val="Tablebodytrackingminus10"/>
            </w:pPr>
            <w:r w:rsidRPr="00855115">
              <w:t>National Institute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9" w14:textId="77777777" w:rsidR="00B368F6" w:rsidRPr="00855115" w:rsidRDefault="00B368F6" w:rsidP="00CE269F">
            <w:pPr>
              <w:pStyle w:val="Tablebodytrackingminus10"/>
            </w:pPr>
            <w:r w:rsidRPr="00855115">
              <w:t>Tunis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B" w14:textId="77777777" w:rsidR="00B368F6" w:rsidRPr="00855115" w:rsidRDefault="00B368F6" w:rsidP="00CE269F">
            <w:pPr>
              <w:pStyle w:val="Tablebodytrackingminus10"/>
            </w:pPr>
            <w:r w:rsidRPr="00855115">
              <w:t>CBS</w:t>
            </w:r>
          </w:p>
        </w:tc>
      </w:tr>
      <w:tr w:rsidR="00B368F6" w:rsidRPr="00855115" w14:paraId="39EEDDF4" w14:textId="77777777" w:rsidTr="00CE269F">
        <w:trPr>
          <w:trHeight w:val="573"/>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D" w14:textId="77777777" w:rsidR="00B368F6" w:rsidRPr="00855115" w:rsidRDefault="00B368F6" w:rsidP="00CE269F">
            <w:pPr>
              <w:pStyle w:val="Tablebodytrackingminus10"/>
            </w:pPr>
            <w:r w:rsidRPr="00855115">
              <w:t>Turkey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E" w14:textId="77777777" w:rsidR="00B368F6" w:rsidRPr="00855115" w:rsidRDefault="00B368F6" w:rsidP="00CE269F">
            <w:pPr>
              <w:pStyle w:val="Tablebodytrackingminus10"/>
            </w:pPr>
            <w:r w:rsidRPr="00855115">
              <w:t>Turkish State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E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1" w14:textId="77777777" w:rsidR="00B368F6" w:rsidRPr="00855115" w:rsidRDefault="00B368F6" w:rsidP="00CE269F">
            <w:pPr>
              <w:pStyle w:val="Tablebodytrackingminus10"/>
            </w:pPr>
            <w:r w:rsidRPr="00855115">
              <w:t>Ankara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2" w14:textId="77777777" w:rsidR="00B368F6" w:rsidRPr="00855115" w:rsidRDefault="00B368F6" w:rsidP="00CE269F">
            <w:pPr>
              <w:pStyle w:val="Tablebodytrackingminus10"/>
            </w:pPr>
            <w:r w:rsidRPr="00855115">
              <w:t>Offenbach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3" w14:textId="77777777" w:rsidR="00B368F6" w:rsidRPr="00855115" w:rsidRDefault="00B368F6" w:rsidP="00CE269F">
            <w:pPr>
              <w:pStyle w:val="Tablebodytrackingminus10"/>
            </w:pPr>
            <w:r w:rsidRPr="00855115">
              <w:t>CBS</w:t>
            </w:r>
          </w:p>
        </w:tc>
      </w:tr>
      <w:tr w:rsidR="00B368F6" w:rsidRPr="00855115" w14:paraId="39EEDDFC" w14:textId="77777777" w:rsidTr="00CE269F">
        <w:trPr>
          <w:trHeight w:val="569"/>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5" w14:textId="77777777" w:rsidR="00B368F6" w:rsidRPr="00855115" w:rsidRDefault="00B368F6" w:rsidP="00CE269F">
            <w:pPr>
              <w:pStyle w:val="Tablebodytrackingminus10"/>
            </w:pPr>
            <w:r w:rsidRPr="00855115">
              <w:t>Turkmenistan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6" w14:textId="77777777" w:rsidR="00B368F6" w:rsidRPr="00855115" w:rsidRDefault="00B368F6" w:rsidP="00CE269F">
            <w:pPr>
              <w:pStyle w:val="Tablebodytrackingminus10"/>
            </w:pPr>
            <w:r w:rsidRPr="00855115">
              <w:t>Administration of Hydrometeorology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9" w14:textId="77777777" w:rsidR="00B368F6" w:rsidRPr="00855115" w:rsidRDefault="00B368F6" w:rsidP="00CE269F">
            <w:pPr>
              <w:pStyle w:val="Tablebodytrackingminus10"/>
            </w:pPr>
            <w:r w:rsidRPr="00855115">
              <w:t>Ashgabat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A" w14:textId="77777777" w:rsidR="00B368F6" w:rsidRPr="00855115" w:rsidRDefault="00B368F6" w:rsidP="00CE269F">
            <w:pPr>
              <w:pStyle w:val="Tablebodytrackingminus10"/>
            </w:pPr>
            <w:r w:rsidRPr="00855115">
              <w:t>TBD</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B" w14:textId="77777777" w:rsidR="00B368F6" w:rsidRPr="00855115" w:rsidRDefault="00B368F6" w:rsidP="00CE269F">
            <w:pPr>
              <w:pStyle w:val="Tablebodytrackingminus10"/>
            </w:pPr>
            <w:r w:rsidRPr="00855115">
              <w:t>CBS</w:t>
            </w:r>
          </w:p>
        </w:tc>
      </w:tr>
      <w:tr w:rsidR="00B368F6" w:rsidRPr="00855115" w14:paraId="39EEDE0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D" w14:textId="77777777" w:rsidR="00B368F6" w:rsidRPr="00855115" w:rsidRDefault="00B368F6" w:rsidP="00CE269F">
            <w:pPr>
              <w:pStyle w:val="Tablebodytrackingminus10"/>
            </w:pPr>
            <w:r w:rsidRPr="00855115">
              <w:t>Tuvalu</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E" w14:textId="77777777" w:rsidR="00B368F6" w:rsidRPr="00855115" w:rsidRDefault="00B368F6" w:rsidP="00CE269F">
            <w:pPr>
              <w:pStyle w:val="Tablebodytrackingminus10"/>
            </w:pPr>
            <w:r w:rsidRPr="00855115">
              <w:t>Tuvalu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DF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1" w14:textId="77777777" w:rsidR="00B368F6" w:rsidRPr="00855115" w:rsidRDefault="00B368F6" w:rsidP="00CE269F">
            <w:pPr>
              <w:pStyle w:val="Tablebodytrackingminus10"/>
            </w:pPr>
            <w:r w:rsidRPr="00855115">
              <w:t>Funafuti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2"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3" w14:textId="77777777" w:rsidR="00B368F6" w:rsidRPr="00855115" w:rsidRDefault="00B368F6" w:rsidP="00CE269F">
            <w:pPr>
              <w:pStyle w:val="Tablebodytrackingminus10"/>
            </w:pPr>
            <w:r w:rsidRPr="00855115">
              <w:t>CBS</w:t>
            </w:r>
          </w:p>
        </w:tc>
      </w:tr>
      <w:tr w:rsidR="00B368F6" w:rsidRPr="00855115" w14:paraId="39EEDE0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5" w14:textId="77777777" w:rsidR="00B368F6" w:rsidRPr="00855115" w:rsidRDefault="00B368F6" w:rsidP="00CE269F">
            <w:pPr>
              <w:pStyle w:val="Tablebodytrackingminus10"/>
            </w:pPr>
            <w:r w:rsidRPr="00855115">
              <w:t>Uganda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6" w14:textId="77777777" w:rsidR="00B368F6" w:rsidRPr="00855115" w:rsidRDefault="00B368F6" w:rsidP="00CE269F">
            <w:pPr>
              <w:pStyle w:val="Tablebodytrackingminus10"/>
            </w:pPr>
            <w:r w:rsidRPr="00855115">
              <w:t>Department of Meteorology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9" w14:textId="77777777" w:rsidR="00B368F6" w:rsidRPr="00855115" w:rsidRDefault="00B368F6" w:rsidP="00CE269F">
            <w:pPr>
              <w:pStyle w:val="Tablebodytrackingminus10"/>
            </w:pPr>
            <w:r w:rsidRPr="00855115">
              <w:t>Entebbe</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A" w14:textId="77777777" w:rsidR="00B368F6" w:rsidRPr="00855115" w:rsidRDefault="00B368F6" w:rsidP="00CE269F">
            <w:pPr>
              <w:pStyle w:val="Tablebodytrackingminus10"/>
            </w:pPr>
            <w:r w:rsidRPr="00855115">
              <w:t>Casablanca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B" w14:textId="77777777" w:rsidR="00B368F6" w:rsidRPr="00855115" w:rsidRDefault="00B368F6" w:rsidP="00CE269F">
            <w:pPr>
              <w:pStyle w:val="Tablebodytrackingminus10"/>
            </w:pPr>
            <w:r w:rsidRPr="00855115">
              <w:t>CBS</w:t>
            </w:r>
          </w:p>
        </w:tc>
      </w:tr>
      <w:tr w:rsidR="00B368F6" w:rsidRPr="00855115" w14:paraId="39EEDE14" w14:textId="77777777" w:rsidTr="00CE269F">
        <w:trPr>
          <w:trHeight w:val="792"/>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D" w14:textId="77777777" w:rsidR="00B368F6" w:rsidRPr="00855115" w:rsidRDefault="00B368F6" w:rsidP="00CE269F">
            <w:pPr>
              <w:pStyle w:val="Tablebodytrackingminus10"/>
            </w:pPr>
            <w:r w:rsidRPr="00855115">
              <w:t>Ukraine</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E" w14:textId="77777777" w:rsidR="00B368F6" w:rsidRPr="00855115" w:rsidRDefault="00B368F6" w:rsidP="00CE269F">
            <w:pPr>
              <w:pStyle w:val="Tablebodytrackingminus10"/>
            </w:pPr>
            <w:r w:rsidRPr="00855115">
              <w:t>Ukrainian Hydrometeorological Centre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0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1" w14:textId="77777777" w:rsidR="00B368F6" w:rsidRPr="00855115" w:rsidRDefault="00B368F6" w:rsidP="00CE269F">
            <w:pPr>
              <w:pStyle w:val="Tablebodytrackingminus10"/>
            </w:pPr>
            <w:r w:rsidRPr="00855115">
              <w:t>Kiev</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3" w14:textId="77777777" w:rsidR="00B368F6" w:rsidRPr="00855115" w:rsidRDefault="00B368F6" w:rsidP="00CE269F">
            <w:pPr>
              <w:pStyle w:val="Tablebodytrackingminus10"/>
            </w:pPr>
            <w:r w:rsidRPr="00855115">
              <w:t>CBS</w:t>
            </w:r>
          </w:p>
        </w:tc>
      </w:tr>
      <w:tr w:rsidR="00B368F6" w:rsidRPr="00855115" w14:paraId="39EEDE1C" w14:textId="77777777" w:rsidTr="00CE269F">
        <w:trPr>
          <w:trHeight w:val="601"/>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5" w14:textId="77777777" w:rsidR="00B368F6" w:rsidRPr="00855115" w:rsidRDefault="00B368F6" w:rsidP="00CE269F">
            <w:pPr>
              <w:pStyle w:val="Tablebodytrackingminus10"/>
            </w:pPr>
            <w:r w:rsidRPr="00855115">
              <w:t>United Arab Emirates</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6" w14:textId="77777777" w:rsidR="00B368F6" w:rsidRPr="00855115" w:rsidRDefault="00B368F6" w:rsidP="00CE269F">
            <w:pPr>
              <w:pStyle w:val="Tablebodytrackingminus10"/>
            </w:pPr>
            <w:r w:rsidRPr="00855115">
              <w:t>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9" w14:textId="77777777" w:rsidR="00B368F6" w:rsidRPr="00855115" w:rsidRDefault="00B368F6" w:rsidP="00CE269F">
            <w:pPr>
              <w:pStyle w:val="Tablebodytrackingminus10"/>
            </w:pPr>
            <w:r w:rsidRPr="00855115">
              <w:t>Abu Dhabi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A"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B" w14:textId="77777777" w:rsidR="00B368F6" w:rsidRPr="00855115" w:rsidRDefault="00B368F6" w:rsidP="00CE269F">
            <w:pPr>
              <w:pStyle w:val="Tablebodytrackingminus10"/>
            </w:pPr>
            <w:r w:rsidRPr="00855115">
              <w:t>CBS</w:t>
            </w:r>
          </w:p>
        </w:tc>
      </w:tr>
      <w:tr w:rsidR="00B368F6" w:rsidRPr="00855115" w14:paraId="39EEDE24" w14:textId="77777777" w:rsidTr="00CE269F">
        <w:trPr>
          <w:trHeight w:val="838"/>
        </w:trPr>
        <w:tc>
          <w:tcPr>
            <w:tcW w:w="1426" w:type="dxa"/>
            <w:vMerge w:val="restar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D" w14:textId="77777777" w:rsidR="00B368F6" w:rsidRPr="00855115" w:rsidRDefault="00B368F6" w:rsidP="00CE269F">
            <w:pPr>
              <w:pStyle w:val="Tablebodytrackingminus10"/>
            </w:pPr>
            <w:r w:rsidRPr="00855115">
              <w:t>United Kingdom of Great Britain and Northern Ireland</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E" w14:textId="77777777" w:rsidR="00B368F6" w:rsidRPr="00855115" w:rsidRDefault="00B368F6" w:rsidP="00CE269F">
            <w:pPr>
              <w:pStyle w:val="Tablebodytrackingminus10"/>
            </w:pPr>
            <w:r w:rsidRPr="00855115">
              <w:t>Met Office (Ascension Island)</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1F" w14:textId="77777777" w:rsidR="00B368F6" w:rsidRPr="00855115" w:rsidRDefault="00B368F6" w:rsidP="00CE269F">
            <w:pPr>
              <w:pStyle w:val="Tablebodytrackingminus10"/>
            </w:pPr>
            <w:r w:rsidRPr="00855115">
              <w:t>WSO (Ascension Island)</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1" w14:textId="77777777" w:rsidR="00B368F6" w:rsidRPr="00855115" w:rsidRDefault="00B368F6" w:rsidP="00CE269F">
            <w:pPr>
              <w:pStyle w:val="Tablebodytrackingminus10"/>
            </w:pPr>
            <w:r w:rsidRPr="00855115">
              <w:t>Ascension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3" w14:textId="77777777" w:rsidR="00B368F6" w:rsidRPr="00855115" w:rsidRDefault="00B368F6" w:rsidP="00CE269F">
            <w:pPr>
              <w:pStyle w:val="Tablebodytrackingminus10"/>
            </w:pPr>
            <w:r w:rsidRPr="00855115">
              <w:t>CBS</w:t>
            </w:r>
          </w:p>
        </w:tc>
      </w:tr>
      <w:tr w:rsidR="00B368F6" w:rsidRPr="00855115" w14:paraId="39EEDE2C" w14:textId="77777777" w:rsidTr="00CE269F">
        <w:trPr>
          <w:trHeight w:val="648"/>
        </w:trPr>
        <w:tc>
          <w:tcPr>
            <w:tcW w:w="1426" w:type="dxa"/>
            <w:vMerge/>
            <w:tcBorders>
              <w:top w:val="single" w:sz="6" w:space="0" w:color="000000"/>
              <w:left w:val="single" w:sz="6" w:space="0" w:color="000000"/>
              <w:bottom w:val="single" w:sz="6" w:space="0" w:color="000000"/>
              <w:right w:val="single" w:sz="6" w:space="0" w:color="000000"/>
            </w:tcBorders>
          </w:tcPr>
          <w:p w14:paraId="39EEDE2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6" w14:textId="77777777" w:rsidR="00B368F6" w:rsidRPr="00855115" w:rsidRDefault="00B368F6" w:rsidP="00CE269F">
            <w:pPr>
              <w:pStyle w:val="Tablebodytrackingminus10"/>
            </w:pPr>
            <w:r w:rsidRPr="00855115">
              <w:t>Met Office (Bermuda)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7" w14:textId="77777777" w:rsidR="00B368F6" w:rsidRPr="00855115" w:rsidRDefault="00B368F6" w:rsidP="00CE269F">
            <w:pPr>
              <w:pStyle w:val="Tablebodytrackingminus10"/>
            </w:pPr>
            <w:r w:rsidRPr="00855115">
              <w:t>WSO (Bermuda)</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9" w14:textId="77777777" w:rsidR="00B368F6" w:rsidRPr="00855115" w:rsidRDefault="00B368F6" w:rsidP="00CE269F">
            <w:pPr>
              <w:pStyle w:val="Tablebodytrackingminus10"/>
            </w:pPr>
            <w:r w:rsidRPr="00855115">
              <w:t>Bermuda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A"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B" w14:textId="77777777" w:rsidR="00B368F6" w:rsidRPr="00855115" w:rsidRDefault="00B368F6" w:rsidP="00CE269F">
            <w:pPr>
              <w:pStyle w:val="Tablebodytrackingminus10"/>
            </w:pPr>
            <w:r w:rsidRPr="00855115">
              <w:t>CBS</w:t>
            </w:r>
          </w:p>
        </w:tc>
      </w:tr>
      <w:tr w:rsidR="00B368F6" w:rsidRPr="00855115" w14:paraId="39EEDE34" w14:textId="77777777" w:rsidTr="00CE269F">
        <w:trPr>
          <w:trHeight w:val="322"/>
        </w:trPr>
        <w:tc>
          <w:tcPr>
            <w:tcW w:w="1426" w:type="dxa"/>
            <w:vMerge/>
            <w:tcBorders>
              <w:top w:val="single" w:sz="6" w:space="0" w:color="000000"/>
              <w:left w:val="single" w:sz="6" w:space="0" w:color="000000"/>
              <w:bottom w:val="single" w:sz="6" w:space="0" w:color="000000"/>
              <w:right w:val="single" w:sz="6" w:space="0" w:color="000000"/>
            </w:tcBorders>
          </w:tcPr>
          <w:p w14:paraId="39EEDE2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E" w14:textId="77777777" w:rsidR="00B368F6" w:rsidRPr="00855115" w:rsidRDefault="00B368F6" w:rsidP="00CE269F">
            <w:pPr>
              <w:pStyle w:val="Tablebodytrackingminus10"/>
            </w:pPr>
            <w:r w:rsidRPr="00855115">
              <w:t>Met Office (Exeter)</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2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0"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1" w14:textId="77777777" w:rsidR="00B368F6" w:rsidRPr="00855115" w:rsidRDefault="00B368F6" w:rsidP="00CE269F">
            <w:pPr>
              <w:pStyle w:val="Tablebodytrackingminus10"/>
            </w:pPr>
            <w:r w:rsidRPr="00855115">
              <w:t>Exeter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3" w14:textId="77777777" w:rsidR="00B368F6" w:rsidRPr="00855115" w:rsidRDefault="00B368F6" w:rsidP="00CE269F">
            <w:pPr>
              <w:pStyle w:val="Tablebodytrackingminus10"/>
            </w:pPr>
            <w:r w:rsidRPr="00855115">
              <w:t>CBS</w:t>
            </w:r>
          </w:p>
        </w:tc>
      </w:tr>
      <w:tr w:rsidR="00B368F6" w:rsidRPr="00855115" w14:paraId="39EEDE3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E3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6" w14:textId="77777777" w:rsidR="00B368F6" w:rsidRPr="00855115" w:rsidRDefault="00B368F6" w:rsidP="00CE269F">
            <w:pPr>
              <w:pStyle w:val="Tablebodytrackingminus10"/>
            </w:pPr>
            <w:r w:rsidRPr="00855115">
              <w:t>Met Office (Gibraltar)</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7" w14:textId="77777777" w:rsidR="00B368F6" w:rsidRPr="00855115" w:rsidRDefault="00B368F6" w:rsidP="00CE269F">
            <w:pPr>
              <w:pStyle w:val="Tablebodytrackingminus10"/>
            </w:pPr>
            <w:r w:rsidRPr="00855115">
              <w:t>WSO (Gibraltar)</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8" w14:textId="77777777" w:rsidR="00B368F6" w:rsidRPr="00855115" w:rsidRDefault="00B368F6" w:rsidP="00CE269F">
            <w:pPr>
              <w:pStyle w:val="Tablebodytrackingminus10"/>
            </w:pPr>
            <w:r w:rsidRPr="00855115">
              <w:t>VI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9" w14:textId="77777777" w:rsidR="00B368F6" w:rsidRPr="00855115" w:rsidRDefault="00B368F6" w:rsidP="00CE269F">
            <w:pPr>
              <w:pStyle w:val="Tablebodytrackingminus10"/>
            </w:pPr>
            <w:r w:rsidRPr="00855115">
              <w:t>Gibraltar</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A"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B" w14:textId="77777777" w:rsidR="00B368F6" w:rsidRPr="00855115" w:rsidRDefault="00B368F6" w:rsidP="00CE269F">
            <w:pPr>
              <w:pStyle w:val="Tablebodytrackingminus10"/>
            </w:pPr>
            <w:r w:rsidRPr="00855115">
              <w:t>CBS</w:t>
            </w:r>
          </w:p>
        </w:tc>
      </w:tr>
      <w:tr w:rsidR="00B368F6" w:rsidRPr="00855115" w14:paraId="39EEDE44"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E3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E" w14:textId="77777777" w:rsidR="00B368F6" w:rsidRPr="00855115" w:rsidRDefault="00B368F6" w:rsidP="00CE269F">
            <w:pPr>
              <w:pStyle w:val="Tablebodytrackingminus10"/>
            </w:pPr>
            <w:r w:rsidRPr="00855115">
              <w:t>Met Office (Pitcairn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3F" w14:textId="77777777" w:rsidR="00B368F6" w:rsidRPr="00855115" w:rsidRDefault="00B368F6" w:rsidP="00CE269F">
            <w:pPr>
              <w:pStyle w:val="Tablebodytrackingminus10"/>
            </w:pPr>
            <w:r w:rsidRPr="00855115">
              <w:t>WSO (Pitcairn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1" w14:textId="77777777" w:rsidR="00B368F6" w:rsidRPr="00855115" w:rsidRDefault="00B368F6" w:rsidP="00CE269F">
            <w:pPr>
              <w:pStyle w:val="Tablebodytrackingminus10"/>
            </w:pPr>
            <w:r w:rsidRPr="00855115">
              <w:t>Adamstown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3" w14:textId="77777777" w:rsidR="00B368F6" w:rsidRPr="00855115" w:rsidRDefault="00B368F6" w:rsidP="00CE269F">
            <w:pPr>
              <w:pStyle w:val="Tablebodytrackingminus10"/>
            </w:pPr>
            <w:r w:rsidRPr="00855115">
              <w:t>CBS</w:t>
            </w:r>
          </w:p>
        </w:tc>
      </w:tr>
      <w:tr w:rsidR="00B368F6" w:rsidRPr="00855115" w14:paraId="39EEDE4C" w14:textId="77777777" w:rsidTr="00CE269F">
        <w:trPr>
          <w:trHeight w:val="60"/>
        </w:trPr>
        <w:tc>
          <w:tcPr>
            <w:tcW w:w="1426" w:type="dxa"/>
            <w:vMerge/>
            <w:tcBorders>
              <w:top w:val="single" w:sz="6" w:space="0" w:color="000000"/>
              <w:left w:val="single" w:sz="6" w:space="0" w:color="000000"/>
              <w:bottom w:val="single" w:sz="6" w:space="0" w:color="000000"/>
              <w:right w:val="single" w:sz="6" w:space="0" w:color="000000"/>
            </w:tcBorders>
          </w:tcPr>
          <w:p w14:paraId="39EEDE4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6" w14:textId="77777777" w:rsidR="00B368F6" w:rsidRPr="00855115" w:rsidRDefault="00B368F6" w:rsidP="00CE269F">
            <w:pPr>
              <w:pStyle w:val="Tablebodytrackingminus10"/>
            </w:pPr>
            <w:r w:rsidRPr="00855115">
              <w:t>Met Office (St Helena Island)</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7" w14:textId="77777777" w:rsidR="00B368F6" w:rsidRPr="00855115" w:rsidRDefault="00B368F6" w:rsidP="00CE269F">
            <w:pPr>
              <w:pStyle w:val="Tablebodytrackingminus10"/>
            </w:pPr>
            <w:r w:rsidRPr="00855115">
              <w:t>WSO (St Helena Island)</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9" w14:textId="77777777" w:rsidR="00B368F6" w:rsidRPr="00855115" w:rsidRDefault="00B368F6" w:rsidP="00CE269F">
            <w:pPr>
              <w:pStyle w:val="Tablebodytrackingminus10"/>
            </w:pPr>
            <w:r w:rsidRPr="00855115">
              <w:t>Jamestown</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A"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B" w14:textId="77777777" w:rsidR="00B368F6" w:rsidRPr="00855115" w:rsidRDefault="00B368F6" w:rsidP="00CE269F">
            <w:pPr>
              <w:pStyle w:val="Tablebodytrackingminus10"/>
            </w:pPr>
            <w:r w:rsidRPr="00855115">
              <w:t>CBS</w:t>
            </w:r>
          </w:p>
        </w:tc>
      </w:tr>
      <w:tr w:rsidR="00B368F6" w:rsidRPr="00855115" w14:paraId="39EEDE5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D" w14:textId="77777777" w:rsidR="00B368F6" w:rsidRPr="00855115" w:rsidRDefault="00B368F6" w:rsidP="00CE269F">
            <w:pPr>
              <w:pStyle w:val="Tablebodytrackingminus10"/>
            </w:pPr>
            <w:r w:rsidRPr="00855115">
              <w:t>United Republic of Tanzania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E" w14:textId="77777777" w:rsidR="00B368F6" w:rsidRPr="00855115" w:rsidRDefault="00B368F6" w:rsidP="00CE269F">
            <w:pPr>
              <w:pStyle w:val="Tablebodytrackingminus10"/>
            </w:pPr>
            <w:r w:rsidRPr="00855115">
              <w:t>Tanzania Meteorological Agency</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4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1" w14:textId="77777777" w:rsidR="00B368F6" w:rsidRPr="00855115" w:rsidRDefault="00B368F6" w:rsidP="00CE269F">
            <w:pPr>
              <w:pStyle w:val="Tablebodytrackingminus10"/>
            </w:pPr>
            <w:r w:rsidRPr="00855115">
              <w:t>Dar es Salaam</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2" w14:textId="77777777" w:rsidR="00B368F6" w:rsidRPr="00855115" w:rsidRDefault="00B368F6" w:rsidP="00CE269F">
            <w:pPr>
              <w:pStyle w:val="Tablebodytrackingminus10"/>
            </w:pPr>
            <w:r w:rsidRPr="00855115">
              <w:t>Exeter</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3" w14:textId="77777777" w:rsidR="00B368F6" w:rsidRPr="00855115" w:rsidRDefault="00B368F6" w:rsidP="00CE269F">
            <w:pPr>
              <w:pStyle w:val="Tablebodytrackingminus10"/>
            </w:pPr>
            <w:r w:rsidRPr="00855115">
              <w:t>CBS</w:t>
            </w:r>
          </w:p>
        </w:tc>
      </w:tr>
      <w:tr w:rsidR="00B368F6" w:rsidRPr="00855115" w14:paraId="39EEDE5C" w14:textId="77777777" w:rsidTr="00CE269F">
        <w:trPr>
          <w:trHeight w:val="60"/>
        </w:trPr>
        <w:tc>
          <w:tcPr>
            <w:tcW w:w="1426" w:type="dxa"/>
            <w:vMerge w:val="restart"/>
            <w:tcBorders>
              <w:top w:val="single" w:sz="6" w:space="0" w:color="000000"/>
              <w:left w:val="single" w:sz="6" w:space="0" w:color="000000"/>
              <w:right w:val="single" w:sz="6" w:space="0" w:color="000000"/>
            </w:tcBorders>
            <w:tcMar>
              <w:top w:w="80" w:type="dxa"/>
              <w:left w:w="80" w:type="dxa"/>
              <w:bottom w:w="80" w:type="dxa"/>
              <w:right w:w="80" w:type="dxa"/>
            </w:tcMar>
          </w:tcPr>
          <w:p w14:paraId="39EEDE55" w14:textId="77777777" w:rsidR="00B368F6" w:rsidRPr="00855115" w:rsidRDefault="00B368F6" w:rsidP="00CE269F">
            <w:pPr>
              <w:pStyle w:val="Tablebodytrackingminus10"/>
            </w:pPr>
            <w:r w:rsidRPr="00855115">
              <w:t>United States of America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6" w14:textId="77777777" w:rsidR="00B368F6" w:rsidRPr="00855115" w:rsidRDefault="00B368F6" w:rsidP="00CE269F">
            <w:pPr>
              <w:pStyle w:val="Tablebodytrackingminus10"/>
            </w:pPr>
            <w:r w:rsidRPr="00855115">
              <w:t>National Oceanic and Atmospheric Administration, National Weather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8"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9" w14:textId="77777777" w:rsidR="00B368F6" w:rsidRPr="00855115" w:rsidRDefault="00B368F6" w:rsidP="00CE269F">
            <w:pPr>
              <w:pStyle w:val="Tablebodytrackingminus10"/>
            </w:pPr>
            <w:r w:rsidRPr="00855115">
              <w:t>Silver Springs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B" w14:textId="77777777" w:rsidR="00B368F6" w:rsidRPr="00855115" w:rsidRDefault="00B368F6" w:rsidP="00CE269F">
            <w:pPr>
              <w:pStyle w:val="Tablebodytrackingminus10"/>
            </w:pPr>
            <w:r w:rsidRPr="00855115">
              <w:t>CBS</w:t>
            </w:r>
          </w:p>
        </w:tc>
      </w:tr>
      <w:tr w:rsidR="00B368F6" w:rsidRPr="00855115" w14:paraId="39EEDE64" w14:textId="77777777" w:rsidTr="00CE269F">
        <w:trPr>
          <w:trHeight w:val="60"/>
        </w:trPr>
        <w:tc>
          <w:tcPr>
            <w:tcW w:w="1426" w:type="dxa"/>
            <w:vMerge/>
            <w:tcBorders>
              <w:left w:val="single" w:sz="6" w:space="0" w:color="000000"/>
              <w:right w:val="single" w:sz="6" w:space="0" w:color="000000"/>
            </w:tcBorders>
          </w:tcPr>
          <w:p w14:paraId="39EEDE5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E" w14:textId="77777777" w:rsidR="00B368F6" w:rsidRPr="00855115" w:rsidRDefault="00B368F6" w:rsidP="00CE269F">
            <w:pPr>
              <w:pStyle w:val="Tablebodytrackingminus10"/>
            </w:pPr>
            <w:r w:rsidRPr="00855115">
              <w:t>National Oceanic and Atmospheric Administration, National Weather Service (Line Islands)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5F" w14:textId="77777777" w:rsidR="00B368F6" w:rsidRPr="00855115" w:rsidRDefault="00B368F6" w:rsidP="00CE269F">
            <w:pPr>
              <w:pStyle w:val="Tablebodytrackingminus10"/>
            </w:pPr>
            <w:r w:rsidRPr="00855115">
              <w:t>WSO (Line Islands)</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0"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1" w14:textId="77777777" w:rsidR="00B368F6" w:rsidRPr="00855115" w:rsidRDefault="00B368F6" w:rsidP="00CE269F">
            <w:pPr>
              <w:pStyle w:val="Tablebodytrackingminus10"/>
            </w:pPr>
            <w:r w:rsidRPr="00855115">
              <w:t>Line Islands</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3" w14:textId="77777777" w:rsidR="00B368F6" w:rsidRPr="00855115" w:rsidRDefault="00B368F6" w:rsidP="00CE269F">
            <w:pPr>
              <w:pStyle w:val="Tablebodytrackingminus10"/>
            </w:pPr>
            <w:r w:rsidRPr="00855115">
              <w:t>CBS</w:t>
            </w:r>
          </w:p>
        </w:tc>
      </w:tr>
      <w:tr w:rsidR="00B368F6" w:rsidRPr="00855115" w14:paraId="39EEDE6C" w14:textId="77777777" w:rsidTr="00CE269F">
        <w:trPr>
          <w:trHeight w:val="60"/>
        </w:trPr>
        <w:tc>
          <w:tcPr>
            <w:tcW w:w="1426" w:type="dxa"/>
            <w:vMerge/>
            <w:tcBorders>
              <w:left w:val="single" w:sz="6" w:space="0" w:color="000000"/>
              <w:right w:val="single" w:sz="6" w:space="0" w:color="000000"/>
            </w:tcBorders>
          </w:tcPr>
          <w:p w14:paraId="39EEDE65"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6" w14:textId="77777777" w:rsidR="00B368F6" w:rsidRPr="00855115" w:rsidRDefault="00B368F6" w:rsidP="00CE269F">
            <w:pPr>
              <w:pStyle w:val="Tablebodytrackingminus10"/>
            </w:pPr>
            <w:r w:rsidRPr="00855115">
              <w:t>National Oceanic and Atmospheric Administration, National Weather Service (Guam)</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7" w14:textId="77777777" w:rsidR="00B368F6" w:rsidRPr="00855115" w:rsidRDefault="00B368F6" w:rsidP="00CE269F">
            <w:pPr>
              <w:pStyle w:val="Tablebodytrackingminus10"/>
            </w:pPr>
            <w:r w:rsidRPr="00855115">
              <w:t>WSO (Guam)</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9" w14:textId="77777777" w:rsidR="00B368F6" w:rsidRPr="00855115" w:rsidRDefault="00B368F6" w:rsidP="00CE269F">
            <w:pPr>
              <w:pStyle w:val="Tablebodytrackingminus10"/>
            </w:pPr>
            <w:r w:rsidRPr="00855115">
              <w:t>Guam</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A"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B" w14:textId="77777777" w:rsidR="00B368F6" w:rsidRPr="00855115" w:rsidRDefault="00B368F6" w:rsidP="00CE269F">
            <w:pPr>
              <w:pStyle w:val="Tablebodytrackingminus10"/>
            </w:pPr>
            <w:r w:rsidRPr="00855115">
              <w:t>CBS</w:t>
            </w:r>
          </w:p>
        </w:tc>
      </w:tr>
      <w:tr w:rsidR="00B368F6" w:rsidRPr="00855115" w14:paraId="39EEDE74" w14:textId="77777777" w:rsidTr="00CE269F">
        <w:trPr>
          <w:trHeight w:val="60"/>
        </w:trPr>
        <w:tc>
          <w:tcPr>
            <w:tcW w:w="1426" w:type="dxa"/>
            <w:vMerge/>
            <w:tcBorders>
              <w:left w:val="single" w:sz="6" w:space="0" w:color="000000"/>
              <w:bottom w:val="single" w:sz="6" w:space="0" w:color="000000"/>
              <w:right w:val="single" w:sz="6" w:space="0" w:color="000000"/>
            </w:tcBorders>
            <w:tcMar>
              <w:top w:w="80" w:type="dxa"/>
              <w:left w:w="80" w:type="dxa"/>
              <w:bottom w:w="80" w:type="dxa"/>
              <w:right w:w="80" w:type="dxa"/>
            </w:tcMar>
          </w:tcPr>
          <w:p w14:paraId="39EEDE6D" w14:textId="77777777" w:rsidR="00B368F6" w:rsidRPr="00855115" w:rsidRDefault="00B368F6" w:rsidP="00CE269F">
            <w:pPr>
              <w:pStyle w:val="Tablebodytrackingminus10"/>
            </w:pP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E" w14:textId="77777777" w:rsidR="00B368F6" w:rsidRPr="00855115" w:rsidRDefault="00B368F6" w:rsidP="00CE269F">
            <w:pPr>
              <w:pStyle w:val="Tablebodytrackingminus10"/>
            </w:pPr>
            <w:r w:rsidRPr="00855115">
              <w:t>National Oceanic and Atmospheric Administration, National Weather Service (Puerto Rico)</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6F" w14:textId="77777777" w:rsidR="00B368F6" w:rsidRPr="00855115" w:rsidRDefault="00B368F6" w:rsidP="00CE269F">
            <w:pPr>
              <w:pStyle w:val="Tablebodytrackingminus10"/>
            </w:pPr>
            <w:r w:rsidRPr="00855115">
              <w:t>WSO (Puerto Rico)</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0" w14:textId="77777777" w:rsidR="00B368F6" w:rsidRPr="00855115" w:rsidRDefault="00B368F6" w:rsidP="00CE269F">
            <w:pPr>
              <w:pStyle w:val="Tablebodytrackingminus10"/>
            </w:pPr>
            <w:r w:rsidRPr="00855115">
              <w:t>IV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1" w14:textId="77777777" w:rsidR="00B368F6" w:rsidRPr="00855115" w:rsidRDefault="00B368F6" w:rsidP="00CE269F">
            <w:pPr>
              <w:pStyle w:val="Tablebodytrackingminus10"/>
            </w:pPr>
            <w:r w:rsidRPr="00855115">
              <w:t>Puerto Rico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2" w14:textId="77777777" w:rsidR="00B368F6" w:rsidRPr="00855115" w:rsidRDefault="00B368F6" w:rsidP="00CE269F">
            <w:pPr>
              <w:pStyle w:val="Tablebodytrackingminus10"/>
            </w:pPr>
            <w:r w:rsidRPr="00855115">
              <w:t>Washington</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3" w14:textId="77777777" w:rsidR="00B368F6" w:rsidRPr="00855115" w:rsidRDefault="00B368F6" w:rsidP="00CE269F">
            <w:pPr>
              <w:pStyle w:val="Tablebodytrackingminus10"/>
            </w:pPr>
            <w:r w:rsidRPr="00855115">
              <w:t>CBS</w:t>
            </w:r>
          </w:p>
        </w:tc>
      </w:tr>
      <w:tr w:rsidR="00B368F6" w:rsidRPr="00855115" w14:paraId="39EEDE7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5" w14:textId="77777777" w:rsidR="00B368F6" w:rsidRPr="00855115" w:rsidRDefault="00B368F6" w:rsidP="00CE269F">
            <w:pPr>
              <w:pStyle w:val="Tablebodytrackingminus10"/>
            </w:pPr>
            <w:r w:rsidRPr="00855115">
              <w:t>Uruguay</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6" w14:textId="77777777" w:rsidR="00B368F6" w:rsidRPr="00855115" w:rsidRDefault="00B368F6" w:rsidP="00CE269F">
            <w:pPr>
              <w:pStyle w:val="Tablebodytrackingminus10"/>
            </w:pPr>
            <w:r w:rsidRPr="00855115">
              <w:t>Dirección Nacional de Meteorología</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8"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9" w14:textId="77777777" w:rsidR="00B368F6" w:rsidRPr="00855115" w:rsidRDefault="00B368F6" w:rsidP="00CE269F">
            <w:pPr>
              <w:pStyle w:val="Tablebodytrackingminus10"/>
            </w:pPr>
            <w:r w:rsidRPr="00855115">
              <w:t>Montevideo</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A"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B" w14:textId="77777777" w:rsidR="00B368F6" w:rsidRPr="00855115" w:rsidRDefault="00B368F6" w:rsidP="00CE269F">
            <w:pPr>
              <w:pStyle w:val="Tablebodytrackingminus10"/>
            </w:pPr>
            <w:r w:rsidRPr="00855115">
              <w:t>CBS</w:t>
            </w:r>
          </w:p>
        </w:tc>
      </w:tr>
      <w:tr w:rsidR="00B368F6" w:rsidRPr="00855115" w14:paraId="39EEDE8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D" w14:textId="77777777" w:rsidR="00B368F6" w:rsidRPr="00855115" w:rsidRDefault="00B368F6" w:rsidP="00CE269F">
            <w:pPr>
              <w:pStyle w:val="Tablebodytrackingminus10"/>
            </w:pPr>
            <w:r w:rsidRPr="00855115">
              <w:t>Uzbekistan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E" w14:textId="77777777" w:rsidR="00B368F6" w:rsidRPr="00855115" w:rsidRDefault="00B368F6" w:rsidP="00CE269F">
            <w:pPr>
              <w:pStyle w:val="Tablebodytrackingminus10"/>
            </w:pPr>
            <w:r w:rsidRPr="00855115">
              <w:t>Uzhydromet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7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1" w14:textId="77777777" w:rsidR="00B368F6" w:rsidRPr="00855115" w:rsidRDefault="00B368F6" w:rsidP="00CE269F">
            <w:pPr>
              <w:pStyle w:val="Tablebodytrackingminus10"/>
            </w:pPr>
            <w:r w:rsidRPr="00855115">
              <w:t>Tashkent</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2" w14:textId="77777777" w:rsidR="00B368F6" w:rsidRPr="00855115" w:rsidRDefault="00B368F6" w:rsidP="00CE269F">
            <w:pPr>
              <w:pStyle w:val="Tablebodytrackingminus10"/>
            </w:pPr>
            <w:r w:rsidRPr="00855115">
              <w:t>Moscow</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3" w14:textId="77777777" w:rsidR="00B368F6" w:rsidRPr="00855115" w:rsidRDefault="00B368F6" w:rsidP="00CE269F">
            <w:pPr>
              <w:pStyle w:val="Tablebodytrackingminus10"/>
            </w:pPr>
            <w:r w:rsidRPr="00855115">
              <w:t>CBS</w:t>
            </w:r>
          </w:p>
        </w:tc>
      </w:tr>
      <w:tr w:rsidR="00B368F6" w:rsidRPr="00855115" w14:paraId="39EEDE8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5" w14:textId="77777777" w:rsidR="00B368F6" w:rsidRPr="00855115" w:rsidRDefault="00B368F6" w:rsidP="00CE269F">
            <w:pPr>
              <w:pStyle w:val="Tablebodytrackingminus10"/>
            </w:pPr>
            <w:r w:rsidRPr="00855115">
              <w:t>Vanuatu</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6" w14:textId="77777777" w:rsidR="00B368F6" w:rsidRPr="00855115" w:rsidRDefault="00B368F6" w:rsidP="00CE269F">
            <w:pPr>
              <w:pStyle w:val="Tablebodytrackingminus10"/>
            </w:pPr>
            <w:r w:rsidRPr="00855115">
              <w:t>Vanuatu Meteorological Services</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8" w14:textId="77777777" w:rsidR="00B368F6" w:rsidRPr="00855115" w:rsidRDefault="00B368F6" w:rsidP="00CE269F">
            <w:pPr>
              <w:pStyle w:val="Tablebodytrackingminus10"/>
            </w:pPr>
            <w:r w:rsidRPr="00855115">
              <w:t>V</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9" w14:textId="77777777" w:rsidR="00B368F6" w:rsidRPr="00855115" w:rsidRDefault="00B368F6" w:rsidP="00CE269F">
            <w:pPr>
              <w:pStyle w:val="Tablebodytrackingminus10"/>
            </w:pPr>
            <w:r w:rsidRPr="00855115">
              <w:t>Port Vila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A" w14:textId="77777777" w:rsidR="00B368F6" w:rsidRPr="00855115" w:rsidRDefault="00B368F6" w:rsidP="00CE269F">
            <w:pPr>
              <w:pStyle w:val="Tablebodytrackingminus10"/>
            </w:pPr>
            <w:r w:rsidRPr="00855115">
              <w:t>Melbourne</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B" w14:textId="77777777" w:rsidR="00B368F6" w:rsidRPr="00855115" w:rsidRDefault="00B368F6" w:rsidP="00CE269F">
            <w:pPr>
              <w:pStyle w:val="Tablebodytrackingminus10"/>
            </w:pPr>
            <w:r w:rsidRPr="00855115">
              <w:t>CBS</w:t>
            </w:r>
          </w:p>
        </w:tc>
      </w:tr>
      <w:tr w:rsidR="00B368F6" w:rsidRPr="00855115" w14:paraId="39EEDE9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D" w14:textId="77777777" w:rsidR="00B368F6" w:rsidRPr="00855115" w:rsidRDefault="00B368F6" w:rsidP="00CE269F">
            <w:pPr>
              <w:pStyle w:val="Tablebodytrackingminus10"/>
            </w:pPr>
            <w:r w:rsidRPr="00855115">
              <w:t>Venezuela, Bolivarian Republic of</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E" w14:textId="77777777" w:rsidR="00B368F6" w:rsidRPr="00855115" w:rsidRDefault="00B368F6" w:rsidP="00CE269F">
            <w:pPr>
              <w:pStyle w:val="Tablebodytrackingminus10"/>
              <w:rPr>
                <w:lang w:val="es-ES_tradnl"/>
              </w:rPr>
            </w:pPr>
            <w:r w:rsidRPr="00855115">
              <w:rPr>
                <w:lang w:val="es-ES_tradnl"/>
              </w:rPr>
              <w:t>Servicio de Meteorología de la Aviación</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8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0" w14:textId="77777777" w:rsidR="00B368F6" w:rsidRPr="00855115" w:rsidRDefault="00B368F6" w:rsidP="00CE269F">
            <w:pPr>
              <w:pStyle w:val="Tablebodytrackingminus10"/>
            </w:pPr>
            <w:r w:rsidRPr="00855115">
              <w:t>III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1" w14:textId="77777777" w:rsidR="00B368F6" w:rsidRPr="00855115" w:rsidRDefault="00B368F6" w:rsidP="00CE269F">
            <w:pPr>
              <w:pStyle w:val="Tablebodytrackingminus10"/>
            </w:pPr>
            <w:r w:rsidRPr="00855115">
              <w:t>Maracay</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2" w14:textId="77777777" w:rsidR="00B368F6" w:rsidRPr="00855115" w:rsidRDefault="00B368F6" w:rsidP="00CE269F">
            <w:pPr>
              <w:pStyle w:val="Tablebodytrackingminus10"/>
            </w:pPr>
            <w:r w:rsidRPr="00855115">
              <w:t>Brasilia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3" w14:textId="77777777" w:rsidR="00B368F6" w:rsidRPr="00855115" w:rsidRDefault="00B368F6" w:rsidP="00CE269F">
            <w:pPr>
              <w:pStyle w:val="Tablebodytrackingminus10"/>
            </w:pPr>
            <w:r w:rsidRPr="00855115">
              <w:t>CBS</w:t>
            </w:r>
          </w:p>
        </w:tc>
      </w:tr>
      <w:tr w:rsidR="00B368F6" w:rsidRPr="00855115" w14:paraId="39EEDE9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5" w14:textId="77777777" w:rsidR="00B368F6" w:rsidRPr="00855115" w:rsidRDefault="00B368F6" w:rsidP="00CE269F">
            <w:pPr>
              <w:pStyle w:val="Tablebodytrackingminus10"/>
            </w:pPr>
            <w:r w:rsidRPr="00855115">
              <w:t>Viet Nam</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6" w14:textId="77777777" w:rsidR="00B368F6" w:rsidRPr="00855115" w:rsidRDefault="00B368F6" w:rsidP="00CE269F">
            <w:pPr>
              <w:pStyle w:val="Tablebodytrackingminus10"/>
            </w:pPr>
            <w:r w:rsidRPr="00855115">
              <w:t>Hydrometeorological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8"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9" w14:textId="77777777" w:rsidR="00B368F6" w:rsidRPr="00855115" w:rsidRDefault="00B368F6" w:rsidP="00CE269F">
            <w:pPr>
              <w:pStyle w:val="Tablebodytrackingminus10"/>
            </w:pPr>
            <w:r w:rsidRPr="00855115">
              <w:t>Hanoi</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A" w14:textId="77777777" w:rsidR="00B368F6" w:rsidRPr="00855115" w:rsidRDefault="00B368F6" w:rsidP="00CE269F">
            <w:pPr>
              <w:pStyle w:val="Tablebodytrackingminus10"/>
            </w:pPr>
            <w:r w:rsidRPr="00855115">
              <w:t>Tokyo</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B" w14:textId="77777777" w:rsidR="00B368F6" w:rsidRPr="00855115" w:rsidRDefault="00B368F6" w:rsidP="00CE269F">
            <w:pPr>
              <w:pStyle w:val="Tablebodytrackingminus10"/>
            </w:pPr>
            <w:r w:rsidRPr="00855115">
              <w:t>CBS</w:t>
            </w:r>
          </w:p>
        </w:tc>
      </w:tr>
      <w:tr w:rsidR="00B368F6" w:rsidRPr="00855115" w14:paraId="39EEDEA4"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D" w14:textId="77777777" w:rsidR="00B368F6" w:rsidRPr="00855115" w:rsidRDefault="00B368F6" w:rsidP="00CE269F">
            <w:pPr>
              <w:pStyle w:val="Tablebodytrackingminus10"/>
            </w:pPr>
            <w:r w:rsidRPr="00855115">
              <w:lastRenderedPageBreak/>
              <w:t>Yemen</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E" w14:textId="77777777" w:rsidR="00B368F6" w:rsidRPr="00855115" w:rsidRDefault="00B368F6" w:rsidP="00CE269F">
            <w:pPr>
              <w:pStyle w:val="Tablebodytrackingminus10"/>
            </w:pPr>
            <w:r w:rsidRPr="00855115">
              <w:t>Yemen Meteorological Service</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9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0" w14:textId="77777777" w:rsidR="00B368F6" w:rsidRPr="00855115" w:rsidRDefault="00B368F6" w:rsidP="00CE269F">
            <w:pPr>
              <w:pStyle w:val="Tablebodytrackingminus10"/>
            </w:pPr>
            <w:r w:rsidRPr="00855115">
              <w:t>II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1" w14:textId="77777777" w:rsidR="00B368F6" w:rsidRPr="00855115" w:rsidRDefault="00B368F6" w:rsidP="00CE269F">
            <w:pPr>
              <w:pStyle w:val="Tablebodytrackingminus10"/>
            </w:pPr>
            <w:r w:rsidRPr="00855115">
              <w:t>Sana’a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2" w14:textId="77777777" w:rsidR="00B368F6" w:rsidRPr="00855115" w:rsidRDefault="00B368F6" w:rsidP="00CE269F">
            <w:pPr>
              <w:pStyle w:val="Tablebodytrackingminus10"/>
            </w:pPr>
            <w:r w:rsidRPr="00855115">
              <w:t>Jeddah</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3" w14:textId="77777777" w:rsidR="00B368F6" w:rsidRPr="00855115" w:rsidRDefault="00B368F6" w:rsidP="00CE269F">
            <w:pPr>
              <w:pStyle w:val="Tablebodytrackingminus10"/>
            </w:pPr>
            <w:r w:rsidRPr="00855115">
              <w:t>CBS</w:t>
            </w:r>
          </w:p>
        </w:tc>
      </w:tr>
      <w:tr w:rsidR="00B368F6" w:rsidRPr="00855115" w14:paraId="39EEDEAC" w14:textId="77777777" w:rsidTr="00CE269F">
        <w:trPr>
          <w:trHeight w:val="60"/>
        </w:trPr>
        <w:tc>
          <w:tcPr>
            <w:tcW w:w="1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5" w14:textId="77777777" w:rsidR="00B368F6" w:rsidRPr="00855115" w:rsidRDefault="00B368F6" w:rsidP="00CE269F">
            <w:pPr>
              <w:pStyle w:val="Tablebodytrackingminus10"/>
            </w:pPr>
            <w:r w:rsidRPr="00855115">
              <w:t>Zambia</w:t>
            </w:r>
          </w:p>
        </w:tc>
        <w:tc>
          <w:tcPr>
            <w:tcW w:w="23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6" w14:textId="77777777" w:rsidR="00B368F6" w:rsidRPr="00855115" w:rsidRDefault="00B368F6" w:rsidP="00CE269F">
            <w:pPr>
              <w:pStyle w:val="Tablebodytrackingminus10"/>
            </w:pPr>
            <w:r w:rsidRPr="00855115">
              <w:t>Zambia Meteorological Department</w:t>
            </w:r>
          </w:p>
        </w:tc>
        <w:tc>
          <w:tcPr>
            <w:tcW w:w="14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7"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8"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9" w14:textId="77777777" w:rsidR="00B368F6" w:rsidRPr="00855115" w:rsidRDefault="00B368F6" w:rsidP="00CE269F">
            <w:pPr>
              <w:pStyle w:val="Tablebodytrackingminus10"/>
            </w:pPr>
            <w:r w:rsidRPr="00855115">
              <w:t>Lusaka</w:t>
            </w:r>
          </w:p>
        </w:tc>
        <w:tc>
          <w:tcPr>
            <w:tcW w:w="15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A"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AB" w14:textId="77777777" w:rsidR="00B368F6" w:rsidRPr="00855115" w:rsidRDefault="00B368F6" w:rsidP="00CE269F">
            <w:pPr>
              <w:pStyle w:val="Tablebodytrackingminus10"/>
            </w:pPr>
            <w:r w:rsidRPr="00855115">
              <w:t>CBS</w:t>
            </w:r>
          </w:p>
        </w:tc>
      </w:tr>
      <w:tr w:rsidR="00B368F6" w:rsidRPr="00855115" w14:paraId="39EEDEB4" w14:textId="77777777" w:rsidTr="00CE269F">
        <w:trPr>
          <w:trHeight w:val="60"/>
        </w:trPr>
        <w:tc>
          <w:tcPr>
            <w:tcW w:w="142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AD" w14:textId="77777777" w:rsidR="00B368F6" w:rsidRPr="00855115" w:rsidRDefault="00B368F6" w:rsidP="00CE269F">
            <w:pPr>
              <w:pStyle w:val="Tablebodytrackingminus10"/>
            </w:pPr>
            <w:r w:rsidRPr="00855115">
              <w:t>Zimbabwe</w:t>
            </w:r>
          </w:p>
        </w:tc>
        <w:tc>
          <w:tcPr>
            <w:tcW w:w="232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AE" w14:textId="77777777" w:rsidR="00B368F6" w:rsidRPr="00855115" w:rsidRDefault="00B368F6" w:rsidP="00CE269F">
            <w:pPr>
              <w:pStyle w:val="Tablebodytrackingminus10"/>
            </w:pPr>
            <w:r w:rsidRPr="00855115">
              <w:t>Zimbabwe Meteorological Services Department</w:t>
            </w:r>
          </w:p>
        </w:tc>
        <w:tc>
          <w:tcPr>
            <w:tcW w:w="146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AF" w14:textId="77777777" w:rsidR="00B368F6" w:rsidRPr="00855115" w:rsidRDefault="00B368F6" w:rsidP="00CE269F">
            <w:pPr>
              <w:pStyle w:val="Tablebodytrackingminus10"/>
            </w:pPr>
            <w:r w:rsidRPr="00855115">
              <w:t>NMC</w:t>
            </w:r>
          </w:p>
        </w:tc>
        <w:tc>
          <w:tcPr>
            <w:tcW w:w="45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B0" w14:textId="77777777" w:rsidR="00B368F6" w:rsidRPr="00855115" w:rsidRDefault="00B368F6" w:rsidP="00CE269F">
            <w:pPr>
              <w:pStyle w:val="Tablebodytrackingminus10"/>
            </w:pPr>
            <w:r w:rsidRPr="00855115">
              <w:t>I</w:t>
            </w:r>
          </w:p>
        </w:tc>
        <w:tc>
          <w:tcPr>
            <w:tcW w:w="148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B1" w14:textId="77777777" w:rsidR="00B368F6" w:rsidRPr="00855115" w:rsidRDefault="00B368F6" w:rsidP="00CE269F">
            <w:pPr>
              <w:pStyle w:val="Tablebodytrackingminus10"/>
            </w:pPr>
            <w:r w:rsidRPr="00855115">
              <w:t>Harare</w:t>
            </w:r>
          </w:p>
        </w:tc>
        <w:tc>
          <w:tcPr>
            <w:tcW w:w="151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B2" w14:textId="77777777" w:rsidR="00B368F6" w:rsidRPr="00855115" w:rsidRDefault="00B368F6" w:rsidP="00CE269F">
            <w:pPr>
              <w:pStyle w:val="Tablebodytrackingminus10"/>
            </w:pPr>
            <w:r w:rsidRPr="00855115">
              <w:t>Pretoria</w:t>
            </w:r>
          </w:p>
        </w:tc>
        <w:tc>
          <w:tcPr>
            <w:tcW w:w="112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EB3" w14:textId="77777777" w:rsidR="00B368F6" w:rsidRPr="00855115" w:rsidRDefault="00B368F6" w:rsidP="00CE269F">
            <w:pPr>
              <w:pStyle w:val="Tablebodytrackingminus10"/>
            </w:pPr>
            <w:r w:rsidRPr="00855115">
              <w:t>CBS</w:t>
            </w:r>
          </w:p>
        </w:tc>
      </w:tr>
    </w:tbl>
    <w:p w14:paraId="39EEDEB5" w14:textId="77777777" w:rsidR="00B368F6" w:rsidRPr="00855115" w:rsidRDefault="00B368F6" w:rsidP="00B368F6">
      <w:pPr>
        <w:pStyle w:val="THEENDlandscape"/>
      </w:pPr>
    </w:p>
    <w:p w14:paraId="39EEDEB6" w14:textId="77777777" w:rsidR="00B368F6" w:rsidRPr="00855115" w:rsidRDefault="00B368F6" w:rsidP="00B368F6">
      <w:pPr>
        <w:pStyle w:val="Bodytextsemibold"/>
        <w:sectPr w:rsidR="00B368F6" w:rsidRPr="00855115" w:rsidSect="00CE269F">
          <w:pgSz w:w="15840" w:h="12240" w:orient="landscape"/>
          <w:pgMar w:top="1134" w:right="1134" w:bottom="1134" w:left="1134" w:header="709" w:footer="709" w:gutter="0"/>
          <w:cols w:space="708"/>
          <w:docGrid w:linePitch="360"/>
        </w:sectPr>
      </w:pPr>
    </w:p>
    <w:p w14:paraId="39EEDEB7" w14:textId="2F3C5C84" w:rsidR="00B368F6" w:rsidRPr="00855115" w:rsidRDefault="00B368F6" w:rsidP="00855115">
      <w:pPr>
        <w:pStyle w:val="TPSSection"/>
      </w:pPr>
      <w:r w:rsidRPr="00855115">
        <w:lastRenderedPageBreak/>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ID="271F0D31-B458-964F-9C1A-13AE37A21002"</w:instrText>
      </w:r>
      <w:r w:rsidR="00855115" w:rsidRPr="00855115">
        <w:rPr>
          <w:vanish/>
        </w:rPr>
        <w:fldChar w:fldCharType="end"/>
      </w:r>
      <w:r w:rsidRPr="00855115">
        <w:fldChar w:fldCharType="end"/>
      </w:r>
    </w:p>
    <w:p w14:paraId="39EEDEB8" w14:textId="788BCA35" w:rsidR="00B368F6" w:rsidRPr="00855115" w:rsidRDefault="00B368F6" w:rsidP="00855115">
      <w:pPr>
        <w:pStyle w:val="TPSSectionData"/>
      </w:pPr>
      <w:r w:rsidRPr="00855115">
        <w:fldChar w:fldCharType="begin"/>
      </w:r>
      <w:r w:rsidR="00855115" w:rsidRPr="00855115">
        <w:instrText xml:space="preserve"> MACROBUTTON TPS_SectionField Chapter title in running head: APPENDIX C. THE WMO CORE METADATA PROFI…</w:instrText>
      </w:r>
      <w:r w:rsidR="00855115" w:rsidRPr="00855115">
        <w:rPr>
          <w:vanish/>
        </w:rPr>
        <w:fldChar w:fldCharType="begin"/>
      </w:r>
      <w:r w:rsidR="00855115" w:rsidRPr="00855115">
        <w:rPr>
          <w:vanish/>
        </w:rPr>
        <w:instrText>Name="Chapter title in running head" Value="APPENDIX C. THE WMO CORE METADATA PROFILE OF THE ISO 19115 METADATA STANDARD"</w:instrText>
      </w:r>
      <w:r w:rsidR="00855115" w:rsidRPr="00855115">
        <w:rPr>
          <w:vanish/>
        </w:rPr>
        <w:fldChar w:fldCharType="end"/>
      </w:r>
      <w:r w:rsidRPr="00855115">
        <w:fldChar w:fldCharType="end"/>
      </w:r>
    </w:p>
    <w:p w14:paraId="39EEDEB9" w14:textId="77777777" w:rsidR="00B368F6" w:rsidRPr="00855115" w:rsidRDefault="00B368F6" w:rsidP="00B368F6">
      <w:pPr>
        <w:pStyle w:val="Chapterhead"/>
      </w:pPr>
      <w:r w:rsidRPr="00855115">
        <w:t>APPENDIX C. THE WMO CORE METADATA PROFILE OF THE ISO 19115 METADATA STANDARD</w:t>
      </w:r>
    </w:p>
    <w:p w14:paraId="39EEDEBA" w14:textId="77777777" w:rsidR="00B368F6" w:rsidRPr="00855115" w:rsidRDefault="00B368F6" w:rsidP="00B368F6">
      <w:pPr>
        <w:pStyle w:val="Heading2NOToC"/>
      </w:pPr>
      <w:r w:rsidRPr="00855115">
        <w:t>1.</w:t>
      </w:r>
      <w:r w:rsidRPr="00855115">
        <w:tab/>
        <w:t>IMPLEMENTATION OF THE WMO CORE METADATA PROFILE</w:t>
      </w:r>
    </w:p>
    <w:p w14:paraId="39EEDEBB" w14:textId="77777777" w:rsidR="00B368F6" w:rsidRPr="00855115" w:rsidRDefault="00B368F6" w:rsidP="00B368F6">
      <w:pPr>
        <w:pStyle w:val="Bodytext"/>
      </w:pPr>
      <w:r w:rsidRPr="00855115">
        <w:t>1.1</w:t>
      </w:r>
      <w:r w:rsidRPr="00855115">
        <w:tab/>
        <w:t xml:space="preserve">The WMO Core Metadata Profile of the ISO 19115 Metadata Standard places constraints on the contents of a discovery metadata record that are additional to those in the ISO Standard. </w:t>
      </w:r>
      <w:r w:rsidRPr="00855115">
        <w:rPr>
          <w:rStyle w:val="Semibold0"/>
        </w:rPr>
        <w:t>Authors of WIS discovery metadata records shall apply these constraints.</w:t>
      </w:r>
    </w:p>
    <w:p w14:paraId="39EEDEBC" w14:textId="77777777" w:rsidR="00637DE8" w:rsidRPr="00855115" w:rsidRDefault="00637DE8" w:rsidP="00FD5368">
      <w:pPr>
        <w:pStyle w:val="Bodytextsemibold"/>
      </w:pPr>
      <w:r w:rsidRPr="00855115">
        <w:t>1.2</w:t>
      </w:r>
      <w:r w:rsidRPr="00855115">
        <w:tab/>
        <w:t>Specifications in this Manual shall take precedence over the specifications in ISO 19115.</w:t>
      </w:r>
    </w:p>
    <w:p w14:paraId="39EEDEBD" w14:textId="77777777" w:rsidR="00637DE8" w:rsidRPr="00855115" w:rsidRDefault="00637DE8" w:rsidP="00FD5368">
      <w:pPr>
        <w:pStyle w:val="Bodytextsemibold"/>
      </w:pPr>
      <w:r w:rsidRPr="00855115">
        <w:t>1.3</w:t>
      </w:r>
      <w:r w:rsidRPr="00855115">
        <w:tab/>
        <w:t>The Secretariat shall publish guidance material to assist authors of WIS discovery metadata maintain consistency between metadata records.</w:t>
      </w:r>
    </w:p>
    <w:p w14:paraId="39EEDEBE" w14:textId="77777777" w:rsidR="00637DE8" w:rsidRPr="00855115" w:rsidRDefault="00637DE8" w:rsidP="00FD5368">
      <w:pPr>
        <w:pStyle w:val="Bodytextsemibold"/>
      </w:pPr>
      <w:r w:rsidRPr="00855115">
        <w:t>1.4</w:t>
      </w:r>
      <w:r w:rsidRPr="00855115">
        <w:tab/>
        <w:t>WIS discovery metadata records shall be provided to GISCs in conformance with ISO 19136 and ISO 19139 expressed in Geographic Markup Language (GML).</w:t>
      </w:r>
    </w:p>
    <w:p w14:paraId="39EEDEBF" w14:textId="77777777" w:rsidR="00637DE8" w:rsidRPr="00855115" w:rsidRDefault="00637DE8" w:rsidP="00FD5368">
      <w:pPr>
        <w:pStyle w:val="Heading2NOToC"/>
      </w:pPr>
      <w:r w:rsidRPr="00855115">
        <w:t>2.</w:t>
      </w:r>
      <w:r w:rsidRPr="00855115">
        <w:tab/>
        <w:t>PROCEDURES FOR AMENDING THE WMO CORE METADATA PROFILE</w:t>
      </w:r>
    </w:p>
    <w:p w14:paraId="39EEDEC0" w14:textId="77777777" w:rsidR="00637DE8" w:rsidRPr="00855115" w:rsidRDefault="00637DE8" w:rsidP="00637DE8">
      <w:pPr>
        <w:pStyle w:val="Bodytext"/>
      </w:pPr>
      <w:r w:rsidRPr="00855115">
        <w:t>Section 3 of Part C2 of this appendix (WMO Core Metadata Profile Data Dictionary) is designated as technical specifications to which the simple procedure for the approval of amendments may be applied.</w:t>
      </w:r>
    </w:p>
    <w:p w14:paraId="39EEDEC1" w14:textId="77777777" w:rsidR="00637DE8" w:rsidRPr="00855115" w:rsidRDefault="00637DE8" w:rsidP="00FD5368">
      <w:pPr>
        <w:pStyle w:val="Heading2NOToC"/>
      </w:pPr>
      <w:r w:rsidRPr="00855115">
        <w:t>3.</w:t>
      </w:r>
      <w:r w:rsidRPr="00855115">
        <w:tab/>
        <w:t>CONTENTS OF THE WMO CORE METADATA PROFILE</w:t>
      </w:r>
    </w:p>
    <w:p w14:paraId="39EEDEC2" w14:textId="77777777" w:rsidR="00637DE8" w:rsidRPr="00855115" w:rsidRDefault="00637DE8" w:rsidP="00637DE8">
      <w:pPr>
        <w:pStyle w:val="Bodytext"/>
      </w:pPr>
      <w:r w:rsidRPr="00855115">
        <w:t>Each supported version of the WMO Core Metadata Profile is listed in section 4. Versions that are no longer supported by WIS are denoted as “obsolete” and their definitions should be retained on the WMO website. Definitions of the versions of the WMO Core Metadata Profile are in Part C1 and Part C2 of this appendix.</w:t>
      </w:r>
    </w:p>
    <w:p w14:paraId="39EEDEC3" w14:textId="77777777" w:rsidR="00637DE8" w:rsidRPr="00855115" w:rsidRDefault="00637DE8" w:rsidP="00FD5368">
      <w:pPr>
        <w:pStyle w:val="Heading2NOToC"/>
      </w:pPr>
      <w:r w:rsidRPr="00855115">
        <w:t>4.</w:t>
      </w:r>
      <w:r w:rsidRPr="00855115">
        <w:tab/>
        <w:t>WMO CORE METADATA PROFILE VERSIONS</w:t>
      </w:r>
    </w:p>
    <w:p w14:paraId="39EEDEC4" w14:textId="77777777" w:rsidR="00637DE8" w:rsidRPr="00855115" w:rsidRDefault="00FD5368" w:rsidP="00FD5368">
      <w:pPr>
        <w:pStyle w:val="Note"/>
      </w:pPr>
      <w:r w:rsidRPr="00855115">
        <w:t>Note:</w:t>
      </w:r>
      <w:r w:rsidR="00637DE8" w:rsidRPr="00855115">
        <w:tab/>
        <w:t>Versions of the WMO Core Metadata Profile before version 1.2 did not provide all the functionality required by WIS and are no longer supported.</w:t>
      </w:r>
    </w:p>
    <w:p w14:paraId="39EEDEC5" w14:textId="77777777" w:rsidR="00637DE8" w:rsidRPr="00855115" w:rsidRDefault="00637DE8" w:rsidP="00637DE8">
      <w:pPr>
        <w:pStyle w:val="Bodytext"/>
      </w:pPr>
      <w:r w:rsidRPr="00855115">
        <w:t xml:space="preserve">WMO Core Metadata Profile version 1.2. This is defined at </w:t>
      </w:r>
      <w:hyperlink r:id="rId11" w:history="1">
        <w:r w:rsidRPr="00855115">
          <w:rPr>
            <w:rStyle w:val="Hyperlink"/>
          </w:rPr>
          <w:t>http://wis.wmo.int/2010/metadata/version_1</w:t>
        </w:r>
      </w:hyperlink>
      <w:r w:rsidRPr="00855115">
        <w:t>-2.</w:t>
      </w:r>
    </w:p>
    <w:p w14:paraId="39EEDEC6" w14:textId="77777777" w:rsidR="00637DE8" w:rsidRPr="00855115" w:rsidRDefault="00637DE8" w:rsidP="00FD5368">
      <w:pPr>
        <w:pStyle w:val="Note"/>
      </w:pPr>
      <w:r w:rsidRPr="00855115">
        <w:t>Note:</w:t>
      </w:r>
      <w:r w:rsidRPr="00855115">
        <w:tab/>
        <w:t>Metadata created using profile version 1.2 are compatible with those created under version 1.3 other than that the records may have been completed inconsistently and therefore may fail the version 1.3 checking rules.</w:t>
      </w:r>
    </w:p>
    <w:p w14:paraId="39EEDEC7" w14:textId="77777777" w:rsidR="00637DE8" w:rsidRPr="00855115" w:rsidRDefault="00637DE8" w:rsidP="00637DE8">
      <w:pPr>
        <w:pStyle w:val="Bodytext"/>
      </w:pPr>
      <w:r w:rsidRPr="00855115">
        <w:t xml:space="preserve">WMO Core Metadata Profile version 1.3. This is defined at </w:t>
      </w:r>
      <w:hyperlink r:id="rId12" w:history="1">
        <w:r w:rsidRPr="00855115">
          <w:rPr>
            <w:rStyle w:val="Hyperlink"/>
          </w:rPr>
          <w:t>http://wis.wmo.int/2012/metadata/version_1</w:t>
        </w:r>
      </w:hyperlink>
      <w:r w:rsidRPr="00855115">
        <w:t>-3 and is described in Part C1 and Part C2 of this appendix.</w:t>
      </w:r>
    </w:p>
    <w:p w14:paraId="39EEDEC8" w14:textId="4256076C" w:rsidR="00B462D8" w:rsidRPr="00855115" w:rsidRDefault="00B462D8" w:rsidP="00855115">
      <w:pPr>
        <w:pStyle w:val="TPSSection"/>
      </w:pPr>
      <w:r w:rsidRPr="00855115">
        <w:fldChar w:fldCharType="begin"/>
      </w:r>
      <w:r w:rsidR="00855115" w:rsidRPr="00855115">
        <w:instrText xml:space="preserve"> MACROBUTTON TPS_Section SECTION: Ignore</w:instrText>
      </w:r>
      <w:r w:rsidR="00855115" w:rsidRPr="00855115">
        <w:rPr>
          <w:vanish/>
        </w:rPr>
        <w:fldChar w:fldCharType="begin"/>
      </w:r>
      <w:r w:rsidR="00855115" w:rsidRPr="00855115">
        <w:rPr>
          <w:vanish/>
        </w:rPr>
        <w:instrText>Name="Ignore" ID="216C1951-FC87-C94E-9FAC-527F288BDBBE"</w:instrText>
      </w:r>
      <w:r w:rsidR="00855115" w:rsidRPr="00855115">
        <w:rPr>
          <w:vanish/>
        </w:rPr>
        <w:fldChar w:fldCharType="end"/>
      </w:r>
      <w:r w:rsidRPr="00855115">
        <w:fldChar w:fldCharType="end"/>
      </w:r>
    </w:p>
    <w:p w14:paraId="39EEDEC9" w14:textId="27827AB3" w:rsidR="00B462D8" w:rsidRPr="00855115" w:rsidRDefault="00B462D8" w:rsidP="00855115">
      <w:pPr>
        <w:pStyle w:val="TPSSectionData"/>
      </w:pPr>
      <w:r w:rsidRPr="00855115">
        <w:fldChar w:fldCharType="begin"/>
      </w:r>
      <w:r w:rsidR="00855115" w:rsidRPr="00855115">
        <w:instrText xml:space="preserve"> MACROBUTTON TPS_SectionField Chapter title in running head: APPENDIX C. THE WMO CORE METADATA PROFI…</w:instrText>
      </w:r>
      <w:r w:rsidR="00855115" w:rsidRPr="00855115">
        <w:rPr>
          <w:vanish/>
        </w:rPr>
        <w:fldChar w:fldCharType="begin"/>
      </w:r>
      <w:r w:rsidR="00855115" w:rsidRPr="00855115">
        <w:rPr>
          <w:vanish/>
        </w:rPr>
        <w:instrText>Name="Chapter title in running head" Value="APPENDIX C. THE WMO CORE METADATA PROFILE OF THE ISO 19115 METADATA STANDARD"</w:instrText>
      </w:r>
      <w:r w:rsidR="00855115" w:rsidRPr="00855115">
        <w:rPr>
          <w:vanish/>
        </w:rPr>
        <w:fldChar w:fldCharType="end"/>
      </w:r>
      <w:r w:rsidRPr="00855115">
        <w:fldChar w:fldCharType="end"/>
      </w:r>
    </w:p>
    <w:p w14:paraId="39EEDECA" w14:textId="77777777" w:rsidR="00637DE8" w:rsidRPr="00855115" w:rsidRDefault="00637DE8" w:rsidP="006B7E21">
      <w:pPr>
        <w:pStyle w:val="Heading1NOTocNOindent"/>
      </w:pPr>
      <w:r w:rsidRPr="00855115">
        <w:t>PART C1. WMO CORE METADATA PROFILE VERSION 1.3 SPECIFICATION: CONFORMANCE REQUIREMENTS</w:t>
      </w:r>
    </w:p>
    <w:p w14:paraId="39EEDECB" w14:textId="77777777" w:rsidR="00637DE8" w:rsidRPr="00855115" w:rsidRDefault="00637DE8" w:rsidP="00F71ADF">
      <w:pPr>
        <w:pStyle w:val="Heading1NOToC"/>
      </w:pPr>
      <w:r w:rsidRPr="00855115">
        <w:t>1.</w:t>
      </w:r>
      <w:r w:rsidRPr="00855115">
        <w:tab/>
        <w:t>SCOPE</w:t>
      </w:r>
    </w:p>
    <w:p w14:paraId="39EEDECC" w14:textId="77777777" w:rsidR="00637DE8" w:rsidRPr="00855115" w:rsidRDefault="00637DE8" w:rsidP="00637DE8">
      <w:pPr>
        <w:pStyle w:val="Bodytext"/>
      </w:pPr>
      <w:r w:rsidRPr="00855115">
        <w:t>The specification defines the content, structure and encoding of discovery metadata published within the WIS discovery, access and retrieval (DAR) catalogue.</w:t>
      </w:r>
    </w:p>
    <w:p w14:paraId="39EEDECD" w14:textId="77777777" w:rsidR="00637DE8" w:rsidRPr="00855115" w:rsidRDefault="00637DE8" w:rsidP="00412D30">
      <w:pPr>
        <w:pStyle w:val="Bodytext"/>
      </w:pPr>
      <w:r w:rsidRPr="00855115">
        <w:lastRenderedPageBreak/>
        <w:t>The metadata standard defined herein is an informal category-1 profile</w:t>
      </w:r>
      <w:r w:rsidR="00412D30" w:rsidRPr="00855115">
        <w:rPr>
          <w:rStyle w:val="FootnoteReference"/>
        </w:rPr>
        <w:footnoteReference w:id="1"/>
      </w:r>
      <w:r w:rsidRPr="00855115">
        <w:t xml:space="preserve"> of the International Standard ISO 19115:2003 Geographic information – Metadata. </w:t>
      </w:r>
      <w:r w:rsidRPr="00855115">
        <w:rPr>
          <w:rStyle w:val="Semibold0"/>
        </w:rPr>
        <w:t>This metadata standard shall be referred to as the WMO Core Metadata Profile.</w:t>
      </w:r>
    </w:p>
    <w:p w14:paraId="39EEDECE" w14:textId="77777777" w:rsidR="00637DE8" w:rsidRPr="00855115" w:rsidRDefault="00637DE8" w:rsidP="006B7E21">
      <w:pPr>
        <w:pStyle w:val="Bodytextsemibold"/>
      </w:pPr>
      <w:r w:rsidRPr="00855115">
        <w:t>WIS discovery metadata records shall be encoded in XML as defined by ISO/TS 19139:2007.</w:t>
      </w:r>
    </w:p>
    <w:p w14:paraId="39EEDECF" w14:textId="77777777" w:rsidR="00637DE8" w:rsidRPr="00855115" w:rsidRDefault="00637DE8" w:rsidP="00637DE8">
      <w:pPr>
        <w:pStyle w:val="Bodytext"/>
      </w:pPr>
      <w:r w:rsidRPr="00855115">
        <w:t>Part C1 of this specification defines the conformance requirements for the WMO Core Metadata Profile. Part C2 defines the abstract test suite, data dictionary and code lists. Unless otherwise stated, references to Part C1 and Part C2 are to the relevant parts of this specification.</w:t>
      </w:r>
    </w:p>
    <w:p w14:paraId="39EEDED0" w14:textId="77777777" w:rsidR="00637DE8" w:rsidRPr="00855115" w:rsidRDefault="00637DE8" w:rsidP="00F71ADF">
      <w:pPr>
        <w:pStyle w:val="Heading1NOToC"/>
      </w:pPr>
      <w:r w:rsidRPr="00855115">
        <w:t>2.</w:t>
      </w:r>
      <w:r w:rsidRPr="00855115">
        <w:tab/>
        <w:t>CONFORMANCE</w:t>
      </w:r>
    </w:p>
    <w:p w14:paraId="39EEDED1" w14:textId="77777777" w:rsidR="00637DE8" w:rsidRPr="00855115" w:rsidRDefault="00637DE8" w:rsidP="006B7E21">
      <w:pPr>
        <w:pStyle w:val="Heading2NOToC"/>
      </w:pPr>
      <w:r w:rsidRPr="00855115">
        <w:t>2.1</w:t>
      </w:r>
      <w:r w:rsidRPr="00855115">
        <w:tab/>
        <w:t>Conformance requirements</w:t>
      </w:r>
    </w:p>
    <w:p w14:paraId="39EEDED2" w14:textId="77777777" w:rsidR="00637DE8" w:rsidRPr="00855115" w:rsidRDefault="00637DE8" w:rsidP="00637DE8">
      <w:pPr>
        <w:pStyle w:val="Bodytext"/>
      </w:pPr>
      <w:r w:rsidRPr="00855115">
        <w:t xml:space="preserve">The </w:t>
      </w:r>
      <w:r w:rsidRPr="00855115">
        <w:rPr>
          <w:rStyle w:val="Italic"/>
        </w:rPr>
        <w:t>Technical Regulations</w:t>
      </w:r>
      <w:r w:rsidRPr="00855115">
        <w:t xml:space="preserve"> (WMO-No. 49), Volume I, Part II, 1.2.5 states:</w:t>
      </w:r>
    </w:p>
    <w:p w14:paraId="39EEDED3" w14:textId="77777777" w:rsidR="00637DE8" w:rsidRPr="00855115" w:rsidRDefault="00637DE8" w:rsidP="006B7E21">
      <w:pPr>
        <w:pStyle w:val="Quotes"/>
        <w:rPr>
          <w:rStyle w:val="Semibold0"/>
        </w:rPr>
      </w:pPr>
      <w:r w:rsidRPr="00855115">
        <w:rPr>
          <w:rStyle w:val="Semibold0"/>
        </w:rPr>
        <w:t>The functions and operation of the WMO Information System shall be based on catalogues that contain metadata for data and products available across WMO, and metadata describing dissemination and access options. These catalogues shall be maintained by WMO Information System Centres.</w:t>
      </w:r>
    </w:p>
    <w:p w14:paraId="39EEDED4" w14:textId="77777777" w:rsidR="00637DE8" w:rsidRPr="00855115" w:rsidRDefault="00637DE8" w:rsidP="00637DE8">
      <w:pPr>
        <w:pStyle w:val="Bodytext"/>
      </w:pPr>
      <w:r w:rsidRPr="00855115">
        <w:t>In Part C1:</w:t>
      </w:r>
    </w:p>
    <w:p w14:paraId="39EEDED5" w14:textId="77777777" w:rsidR="00637DE8" w:rsidRPr="00855115" w:rsidRDefault="00637DE8" w:rsidP="006B7E21">
      <w:pPr>
        <w:pStyle w:val="Indent1"/>
      </w:pPr>
      <w:r w:rsidRPr="00855115">
        <w:t>(a)</w:t>
      </w:r>
      <w:r w:rsidRPr="00855115">
        <w:tab/>
        <w:t>6 describes the XML encoding requirements for the discovery metadata records published to the WIS DAR metadata (WIS discovery metadata) catalogue.</w:t>
      </w:r>
    </w:p>
    <w:p w14:paraId="39EEDED6" w14:textId="77777777" w:rsidR="00637DE8" w:rsidRPr="00855115" w:rsidRDefault="00637DE8" w:rsidP="006B7E21">
      <w:pPr>
        <w:pStyle w:val="Indent1"/>
      </w:pPr>
      <w:r w:rsidRPr="00855115">
        <w:t>(b)</w:t>
      </w:r>
      <w:r w:rsidRPr="00855115">
        <w:tab/>
        <w:t>7 describes how compliance with this version of the WMO Core Metadata Profile is declared within a WIS discovery metadata record.</w:t>
      </w:r>
    </w:p>
    <w:p w14:paraId="39EEDED7" w14:textId="77777777" w:rsidR="00637DE8" w:rsidRPr="00855115" w:rsidRDefault="00637DE8" w:rsidP="006B7E21">
      <w:pPr>
        <w:pStyle w:val="Indent1"/>
      </w:pPr>
      <w:r w:rsidRPr="00855115">
        <w:t>(c)</w:t>
      </w:r>
      <w:r w:rsidRPr="00855115">
        <w:tab/>
        <w:t>8 and 9 describe additional constraints applying to WIS discovery metadata records. These are organized into two groups to support the following formal requirements for WIS discovery metadata:</w:t>
      </w:r>
    </w:p>
    <w:p w14:paraId="39EEDED8" w14:textId="77777777" w:rsidR="00637DE8" w:rsidRPr="00855115" w:rsidRDefault="00637DE8" w:rsidP="006B7E21">
      <w:pPr>
        <w:pStyle w:val="Indent2"/>
      </w:pPr>
      <w:r w:rsidRPr="00855115">
        <w:t>•</w:t>
      </w:r>
      <w:r w:rsidRPr="00855115">
        <w:tab/>
        <w:t>Metadata uniqueness and discovery within the WIS DAR metadata (WIS discovery metadata) catalogue</w:t>
      </w:r>
    </w:p>
    <w:p w14:paraId="39EEDED9" w14:textId="77777777" w:rsidR="00637DE8" w:rsidRPr="00855115" w:rsidRDefault="00637DE8" w:rsidP="006B7E21">
      <w:pPr>
        <w:pStyle w:val="Indent2"/>
      </w:pPr>
      <w:r w:rsidRPr="00855115">
        <w:t>•</w:t>
      </w:r>
      <w:r w:rsidRPr="00855115">
        <w:tab/>
        <w:t>Description of data for global exchange within WIS.</w:t>
      </w:r>
    </w:p>
    <w:p w14:paraId="39EEDEDA" w14:textId="77777777" w:rsidR="00637DE8" w:rsidRPr="00855115" w:rsidRDefault="00637DE8" w:rsidP="00637DE8">
      <w:pPr>
        <w:pStyle w:val="Bodytext"/>
      </w:pPr>
      <w:r w:rsidRPr="00855115">
        <w:t>Unified Modelling Language (UML) is used to describe the additional constraints defined in this appendix applying to WIS discovery metadata records within the context of ISO 19115:2003/Cor. 1:2006.</w:t>
      </w:r>
    </w:p>
    <w:p w14:paraId="39EEDEDB" w14:textId="77777777" w:rsidR="00637DE8" w:rsidRPr="00855115" w:rsidRDefault="00637DE8" w:rsidP="006D3AAD">
      <w:pPr>
        <w:pStyle w:val="Bodytextsemibold"/>
      </w:pPr>
      <w:r w:rsidRPr="00855115">
        <w:t>Where there are inconsistencies between the text description of a requirement and the UML description, the UML version shall be considered authoritative.</w:t>
      </w:r>
    </w:p>
    <w:p w14:paraId="39EEDEDC" w14:textId="77777777" w:rsidR="00637DE8" w:rsidRPr="00855115" w:rsidRDefault="00637DE8" w:rsidP="00637DE8">
      <w:pPr>
        <w:pStyle w:val="Bodytext"/>
      </w:pPr>
      <w:r w:rsidRPr="00855115">
        <w:t xml:space="preserve">Authors of discovery metadata records published within the WIS DAR metadata (WIS discovery metadata) catalogue are required to comply with the WMO Core Metadata Profile. </w:t>
      </w:r>
      <w:r w:rsidRPr="00855115">
        <w:rPr>
          <w:rStyle w:val="Semibold0"/>
        </w:rPr>
        <w:t>Thus, WIS discovery metadata shall be compliant with:</w:t>
      </w:r>
    </w:p>
    <w:p w14:paraId="39EEDEDD" w14:textId="77777777" w:rsidR="00637DE8" w:rsidRPr="00855115" w:rsidRDefault="00637DE8" w:rsidP="00E509AD">
      <w:pPr>
        <w:pStyle w:val="Indent1semibold0"/>
      </w:pPr>
      <w:r w:rsidRPr="00855115">
        <w:t>•</w:t>
      </w:r>
      <w:r w:rsidRPr="00855115">
        <w:tab/>
        <w:t>ISO 19115:2003 ‘Geographic information – Metadata’;</w:t>
      </w:r>
    </w:p>
    <w:p w14:paraId="39EEDEDE" w14:textId="77777777" w:rsidR="00637DE8" w:rsidRPr="00855115" w:rsidRDefault="00637DE8" w:rsidP="00E509AD">
      <w:pPr>
        <w:pStyle w:val="Indent1semibold0"/>
      </w:pPr>
      <w:r w:rsidRPr="00855115">
        <w:lastRenderedPageBreak/>
        <w:t>•</w:t>
      </w:r>
      <w:r w:rsidRPr="00855115">
        <w:tab/>
        <w:t>ISO 19115:2003/Cor. 1:2006 ‘Geographic informati</w:t>
      </w:r>
      <w:r w:rsidR="00E509AD" w:rsidRPr="00855115">
        <w:t>on – Metadata – Corrigendum 1’;</w:t>
      </w:r>
    </w:p>
    <w:p w14:paraId="39EEDEDF" w14:textId="77777777" w:rsidR="00637DE8" w:rsidRPr="00855115" w:rsidRDefault="00637DE8" w:rsidP="00E509AD">
      <w:pPr>
        <w:pStyle w:val="Indent1semibold0"/>
      </w:pPr>
      <w:r w:rsidRPr="00855115">
        <w:t>•</w:t>
      </w:r>
      <w:r w:rsidRPr="00855115">
        <w:tab/>
        <w:t>Additional constraints described in this Manual.</w:t>
      </w:r>
    </w:p>
    <w:p w14:paraId="39EEDEE0" w14:textId="77777777" w:rsidR="00637DE8" w:rsidRPr="00855115" w:rsidRDefault="00637DE8" w:rsidP="00E509AD">
      <w:pPr>
        <w:pStyle w:val="Bodytextsemibold"/>
      </w:pPr>
      <w:r w:rsidRPr="00855115">
        <w:t>Specifications in this Manual shall take precedence over the specifications in ISO 19115:2003 and ISO 19115:2003/Cor. 1:2006.</w:t>
      </w:r>
    </w:p>
    <w:p w14:paraId="39EEDEE1" w14:textId="77777777" w:rsidR="00637DE8" w:rsidRPr="00855115" w:rsidRDefault="00637DE8" w:rsidP="00E509AD">
      <w:pPr>
        <w:pStyle w:val="Bodytextsemibold"/>
      </w:pPr>
      <w:r w:rsidRPr="00855115">
        <w:t>The Secretariat shall publish guidance material to assist authors of WIS discovery metadata in maintaining consistency between metadata records.</w:t>
      </w:r>
    </w:p>
    <w:p w14:paraId="39EEDEE2" w14:textId="77777777" w:rsidR="00637DE8" w:rsidRPr="00855115" w:rsidRDefault="00637DE8" w:rsidP="00E509AD">
      <w:pPr>
        <w:pStyle w:val="Note"/>
      </w:pPr>
      <w:r w:rsidRPr="00855115">
        <w:t>Note:</w:t>
      </w:r>
      <w:r w:rsidRPr="00855115">
        <w:tab/>
        <w:t xml:space="preserve">See </w:t>
      </w:r>
      <w:hyperlink r:id="rId13" w:history="1">
        <w:r w:rsidRPr="00855115">
          <w:rPr>
            <w:rStyle w:val="Hyperlink"/>
          </w:rPr>
          <w:t>http://wis.wmo.int/MD_Index</w:t>
        </w:r>
      </w:hyperlink>
      <w:r w:rsidRPr="00855115">
        <w:t>.</w:t>
      </w:r>
    </w:p>
    <w:p w14:paraId="39EEDEE3" w14:textId="77777777" w:rsidR="00637DE8" w:rsidRPr="00855115" w:rsidRDefault="00637DE8" w:rsidP="00E509AD">
      <w:pPr>
        <w:pStyle w:val="Heading2NOToC"/>
      </w:pPr>
      <w:r w:rsidRPr="00855115">
        <w:t>2.2</w:t>
      </w:r>
      <w:r w:rsidRPr="00855115">
        <w:tab/>
        <w:t>Conformance classes for WIS discovery metadata</w:t>
      </w:r>
    </w:p>
    <w:p w14:paraId="39EEDEE4" w14:textId="77777777" w:rsidR="00637DE8" w:rsidRPr="00855115" w:rsidRDefault="00637DE8" w:rsidP="00E509AD">
      <w:pPr>
        <w:pStyle w:val="Bodytextsemibold"/>
      </w:pPr>
      <w:r w:rsidRPr="00855115">
        <w:t>Metadata records claiming conformance with the WMO Core Metadata Profile shall conform to the rules specified in Clauses 6–9 and pass all relevant test cases of the abstract test suite in Part C2, 2.</w:t>
      </w:r>
    </w:p>
    <w:p w14:paraId="39EEDEE5" w14:textId="77777777" w:rsidR="00637DE8" w:rsidRPr="00855115" w:rsidRDefault="00637DE8" w:rsidP="00637DE8">
      <w:pPr>
        <w:pStyle w:val="Bodytext"/>
      </w:pPr>
      <w:r w:rsidRPr="00855115">
        <w:t>Depending on the characteristics of a WIS discovery metadata record, 8 conformance classes are distinguished. Table 1 lists these classes and the corresponding subclause of the abstract test suite.</w:t>
      </w:r>
    </w:p>
    <w:p w14:paraId="39EEDEE6" w14:textId="77777777" w:rsidR="00637DE8" w:rsidRPr="00855115" w:rsidRDefault="00637DE8" w:rsidP="00E509AD">
      <w:pPr>
        <w:pStyle w:val="Tablecaption"/>
      </w:pPr>
      <w:r w:rsidRPr="00855115">
        <w:t>Table 1. Conformance classes related to the WMO Core Metadata Profile</w:t>
      </w:r>
    </w:p>
    <w:p w14:paraId="39EEDEE7" w14:textId="233F4F14" w:rsidR="002B7EB0" w:rsidRPr="00855115" w:rsidRDefault="002B7EB0"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Columns="3" HeaderRows="1"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644"/>
        <w:gridCol w:w="7041"/>
        <w:gridCol w:w="2114"/>
      </w:tblGrid>
      <w:tr w:rsidR="00637DE8" w:rsidRPr="00855115" w14:paraId="39EEDEEA" w14:textId="77777777" w:rsidTr="002B7EB0">
        <w:trPr>
          <w:trHeight w:val="60"/>
        </w:trPr>
        <w:tc>
          <w:tcPr>
            <w:tcW w:w="7685" w:type="dxa"/>
            <w:gridSpan w:val="2"/>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EE8" w14:textId="77777777" w:rsidR="00637DE8" w:rsidRPr="00855115" w:rsidRDefault="00637DE8" w:rsidP="00E509AD">
            <w:pPr>
              <w:pStyle w:val="Tableheadertrackingminus10"/>
            </w:pPr>
            <w:r w:rsidRPr="00855115">
              <w:t>Conformance class</w:t>
            </w:r>
          </w:p>
        </w:tc>
        <w:tc>
          <w:tcPr>
            <w:tcW w:w="211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EE9" w14:textId="77777777" w:rsidR="00637DE8" w:rsidRPr="00855115" w:rsidRDefault="00637DE8" w:rsidP="00E509AD">
            <w:pPr>
              <w:pStyle w:val="Tableheadertrackingminus10"/>
            </w:pPr>
            <w:r w:rsidRPr="00855115">
              <w:t>Reference in Part C2</w:t>
            </w:r>
          </w:p>
        </w:tc>
      </w:tr>
      <w:tr w:rsidR="00637DE8" w:rsidRPr="00855115" w14:paraId="39EEDEEE" w14:textId="77777777" w:rsidTr="002B7EB0">
        <w:trPr>
          <w:trHeight w:val="306"/>
        </w:trPr>
        <w:tc>
          <w:tcPr>
            <w:tcW w:w="64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EB" w14:textId="77777777" w:rsidR="00637DE8" w:rsidRPr="00855115" w:rsidRDefault="00637DE8" w:rsidP="00E509AD">
            <w:pPr>
              <w:pStyle w:val="Tablebodytrackingminus10"/>
            </w:pPr>
            <w:r w:rsidRPr="00855115">
              <w:t>6.1</w:t>
            </w:r>
          </w:p>
        </w:tc>
        <w:tc>
          <w:tcPr>
            <w:tcW w:w="704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EC" w14:textId="77777777" w:rsidR="00637DE8" w:rsidRPr="00855115" w:rsidRDefault="00637DE8" w:rsidP="00E509AD">
            <w:pPr>
              <w:pStyle w:val="Tablebodytrackingminus10"/>
            </w:pPr>
            <w:r w:rsidRPr="00855115">
              <w:t>ISO/TS 19139:2007 compliance</w:t>
            </w:r>
          </w:p>
        </w:tc>
        <w:tc>
          <w:tcPr>
            <w:tcW w:w="2114" w:type="dxa"/>
            <w:tcBorders>
              <w:top w:val="single" w:sz="4"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EED" w14:textId="77777777" w:rsidR="00637DE8" w:rsidRPr="00855115" w:rsidRDefault="00637DE8" w:rsidP="00E509AD">
            <w:pPr>
              <w:pStyle w:val="Tablebodytrackingminus10"/>
            </w:pPr>
            <w:r w:rsidRPr="00855115">
              <w:t>2.1.1</w:t>
            </w:r>
          </w:p>
        </w:tc>
      </w:tr>
      <w:tr w:rsidR="00637DE8" w:rsidRPr="00855115" w14:paraId="39EEDEF2"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EF" w14:textId="77777777" w:rsidR="00637DE8" w:rsidRPr="00855115" w:rsidRDefault="00637DE8" w:rsidP="00E509AD">
            <w:pPr>
              <w:pStyle w:val="Tablebodytrackingminus10"/>
            </w:pPr>
            <w:r w:rsidRPr="00855115">
              <w:t>6.2</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0" w14:textId="77777777" w:rsidR="00637DE8" w:rsidRPr="00855115" w:rsidRDefault="00637DE8" w:rsidP="00E509AD">
            <w:pPr>
              <w:pStyle w:val="Tablebodytrackingminus10"/>
            </w:pPr>
            <w:r w:rsidRPr="00855115">
              <w:t>Explicit identification of namespaces in XML</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EF1" w14:textId="77777777" w:rsidR="00637DE8" w:rsidRPr="00855115" w:rsidRDefault="00637DE8" w:rsidP="00E509AD">
            <w:pPr>
              <w:pStyle w:val="Tablebodytrackingminus10"/>
            </w:pPr>
            <w:r w:rsidRPr="00855115">
              <w:t>2.1.2</w:t>
            </w:r>
          </w:p>
        </w:tc>
      </w:tr>
      <w:tr w:rsidR="00637DE8" w:rsidRPr="00855115" w14:paraId="39EEDEF6"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3" w14:textId="77777777" w:rsidR="00637DE8" w:rsidRPr="00855115" w:rsidRDefault="00637DE8" w:rsidP="00E509AD">
            <w:pPr>
              <w:pStyle w:val="Tablebodytrackingminus10"/>
            </w:pPr>
            <w:r w:rsidRPr="00855115">
              <w:t>6.3</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4" w14:textId="77777777" w:rsidR="00637DE8" w:rsidRPr="00855115" w:rsidRDefault="00637DE8" w:rsidP="00E509AD">
            <w:pPr>
              <w:pStyle w:val="Tablebodytrackingminus10"/>
            </w:pPr>
            <w:r w:rsidRPr="00855115">
              <w:t>GML namespace</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EF5" w14:textId="77777777" w:rsidR="00637DE8" w:rsidRPr="00855115" w:rsidRDefault="00637DE8" w:rsidP="00E509AD">
            <w:pPr>
              <w:pStyle w:val="Tablebodytrackingminus10"/>
            </w:pPr>
            <w:r w:rsidRPr="00855115">
              <w:t>2.1.3</w:t>
            </w:r>
          </w:p>
        </w:tc>
      </w:tr>
      <w:tr w:rsidR="00637DE8" w:rsidRPr="00855115" w14:paraId="39EEDEFA"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7" w14:textId="77777777" w:rsidR="00637DE8" w:rsidRPr="00855115" w:rsidRDefault="00637DE8" w:rsidP="00E509AD">
            <w:pPr>
              <w:pStyle w:val="Tablebodytrackingminus10"/>
            </w:pPr>
            <w:r w:rsidRPr="00855115">
              <w:t>8.1</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8" w14:textId="77777777" w:rsidR="00637DE8" w:rsidRPr="00855115" w:rsidRDefault="00637DE8" w:rsidP="00E509AD">
            <w:pPr>
              <w:pStyle w:val="Tablebodytrackingminus10"/>
            </w:pPr>
            <w:r w:rsidRPr="00855115">
              <w:t>Unique identification of WIS discovery metadata records</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EF9" w14:textId="77777777" w:rsidR="00637DE8" w:rsidRPr="00855115" w:rsidRDefault="00637DE8" w:rsidP="00E509AD">
            <w:pPr>
              <w:pStyle w:val="Tablebodytrackingminus10"/>
            </w:pPr>
            <w:r w:rsidRPr="00855115">
              <w:t>2.2.1</w:t>
            </w:r>
          </w:p>
        </w:tc>
      </w:tr>
      <w:tr w:rsidR="00637DE8" w:rsidRPr="00855115" w14:paraId="39EEDEFE"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B" w14:textId="77777777" w:rsidR="00637DE8" w:rsidRPr="00855115" w:rsidRDefault="00E509AD" w:rsidP="00E509AD">
            <w:pPr>
              <w:pStyle w:val="Tablebodytrackingminus10"/>
            </w:pPr>
            <w:r w:rsidRPr="00855115">
              <w:t>8.2</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C" w14:textId="77777777" w:rsidR="00637DE8" w:rsidRPr="00855115" w:rsidRDefault="00637DE8" w:rsidP="00E509AD">
            <w:pPr>
              <w:pStyle w:val="Tablebodytrackingminus10"/>
            </w:pPr>
            <w:r w:rsidRPr="00855115">
              <w:t>Provision of information to support discovery within the WIS DAR metadata (WIS discovery metadata) catalogue</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EFD" w14:textId="77777777" w:rsidR="00637DE8" w:rsidRPr="00855115" w:rsidRDefault="00637DE8" w:rsidP="00E509AD">
            <w:pPr>
              <w:pStyle w:val="Tablebodytrackingminus10"/>
            </w:pPr>
            <w:r w:rsidRPr="00855115">
              <w:t>2.2.2, 2.2.3</w:t>
            </w:r>
          </w:p>
        </w:tc>
      </w:tr>
      <w:tr w:rsidR="00637DE8" w:rsidRPr="00855115" w14:paraId="39EEDF02"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EFF" w14:textId="77777777" w:rsidR="00637DE8" w:rsidRPr="00855115" w:rsidRDefault="00637DE8" w:rsidP="00E509AD">
            <w:pPr>
              <w:pStyle w:val="Tablebodytrackingminus10"/>
            </w:pPr>
            <w:r w:rsidRPr="00855115">
              <w:t>9.1</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00" w14:textId="77777777" w:rsidR="00637DE8" w:rsidRPr="00855115" w:rsidRDefault="00637DE8" w:rsidP="00E509AD">
            <w:pPr>
              <w:pStyle w:val="Tablebodytrackingminus10"/>
            </w:pPr>
            <w:r w:rsidRPr="00855115">
              <w:t>Identifying the scope of distribution</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F01" w14:textId="77777777" w:rsidR="00637DE8" w:rsidRPr="00855115" w:rsidRDefault="00637DE8" w:rsidP="00E509AD">
            <w:pPr>
              <w:pStyle w:val="Tablebodytrackingminus10"/>
            </w:pPr>
            <w:r w:rsidRPr="00855115">
              <w:t>2.3.1</w:t>
            </w:r>
          </w:p>
        </w:tc>
      </w:tr>
      <w:tr w:rsidR="00637DE8" w:rsidRPr="00855115" w14:paraId="39EEDF06" w14:textId="77777777" w:rsidTr="002B7EB0">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03" w14:textId="77777777" w:rsidR="00637DE8" w:rsidRPr="00855115" w:rsidRDefault="00637DE8" w:rsidP="00E509AD">
            <w:pPr>
              <w:pStyle w:val="Tablebodytrackingminus10"/>
            </w:pPr>
            <w:r w:rsidRPr="00855115">
              <w:t>9.2</w:t>
            </w:r>
          </w:p>
        </w:tc>
        <w:tc>
          <w:tcPr>
            <w:tcW w:w="704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04" w14:textId="77777777" w:rsidR="00637DE8" w:rsidRPr="00855115" w:rsidRDefault="00637DE8" w:rsidP="00E509AD">
            <w:pPr>
              <w:pStyle w:val="Tablebodytrackingminus10"/>
            </w:pPr>
            <w:r w:rsidRPr="00855115">
              <w:t>Identifiers for metadata describing data published for global exchange</w:t>
            </w:r>
          </w:p>
        </w:tc>
        <w:tc>
          <w:tcPr>
            <w:tcW w:w="2114" w:type="dxa"/>
            <w:tcBorders>
              <w:top w:val="single" w:sz="6" w:space="0" w:color="000000"/>
              <w:left w:val="single" w:sz="6" w:space="0" w:color="000000"/>
              <w:bottom w:val="single" w:sz="6" w:space="0" w:color="000000"/>
              <w:right w:val="single" w:sz="6" w:space="0" w:color="000000"/>
            </w:tcBorders>
            <w:tcMar>
              <w:top w:w="80" w:type="dxa"/>
              <w:left w:w="480" w:type="dxa"/>
              <w:bottom w:w="80" w:type="dxa"/>
              <w:right w:w="80" w:type="dxa"/>
            </w:tcMar>
          </w:tcPr>
          <w:p w14:paraId="39EEDF05" w14:textId="77777777" w:rsidR="00637DE8" w:rsidRPr="00855115" w:rsidRDefault="00637DE8" w:rsidP="00E509AD">
            <w:pPr>
              <w:pStyle w:val="Tablebodytrackingminus10"/>
            </w:pPr>
            <w:r w:rsidRPr="00855115">
              <w:t>2.3.1</w:t>
            </w:r>
          </w:p>
        </w:tc>
      </w:tr>
      <w:tr w:rsidR="00637DE8" w:rsidRPr="00855115" w14:paraId="39EEDF0A" w14:textId="77777777" w:rsidTr="002B7EB0">
        <w:trPr>
          <w:trHeight w:val="60"/>
        </w:trPr>
        <w:tc>
          <w:tcPr>
            <w:tcW w:w="64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07" w14:textId="77777777" w:rsidR="00637DE8" w:rsidRPr="00855115" w:rsidRDefault="00637DE8" w:rsidP="00E509AD">
            <w:pPr>
              <w:pStyle w:val="Tablebodytrackingminus10"/>
            </w:pPr>
            <w:r w:rsidRPr="00855115">
              <w:t>9.3</w:t>
            </w:r>
          </w:p>
        </w:tc>
        <w:tc>
          <w:tcPr>
            <w:tcW w:w="704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08" w14:textId="77777777" w:rsidR="00637DE8" w:rsidRPr="00855115" w:rsidRDefault="00637DE8" w:rsidP="00E509AD">
            <w:pPr>
              <w:pStyle w:val="Tablebodytrackingminus10"/>
            </w:pPr>
            <w:r w:rsidRPr="00855115">
              <w:t>Defining WMO data policy and GTS priority for data published for global exchange</w:t>
            </w:r>
          </w:p>
        </w:tc>
        <w:tc>
          <w:tcPr>
            <w:tcW w:w="2114" w:type="dxa"/>
            <w:tcBorders>
              <w:top w:val="single" w:sz="6" w:space="0" w:color="000000"/>
              <w:left w:val="single" w:sz="6" w:space="0" w:color="000000"/>
              <w:bottom w:val="single" w:sz="4" w:space="0" w:color="000000"/>
              <w:right w:val="single" w:sz="6" w:space="0" w:color="000000"/>
            </w:tcBorders>
            <w:tcMar>
              <w:top w:w="80" w:type="dxa"/>
              <w:left w:w="480" w:type="dxa"/>
              <w:bottom w:w="80" w:type="dxa"/>
              <w:right w:w="80" w:type="dxa"/>
            </w:tcMar>
          </w:tcPr>
          <w:p w14:paraId="39EEDF09" w14:textId="77777777" w:rsidR="00637DE8" w:rsidRPr="00855115" w:rsidRDefault="00637DE8" w:rsidP="00E509AD">
            <w:pPr>
              <w:pStyle w:val="Tablebodytrackingminus10"/>
            </w:pPr>
            <w:r w:rsidRPr="00855115">
              <w:t>2.3.2, 2.3.3</w:t>
            </w:r>
          </w:p>
        </w:tc>
      </w:tr>
    </w:tbl>
    <w:p w14:paraId="39EEDF0B" w14:textId="77777777" w:rsidR="00637DE8" w:rsidRPr="00855115" w:rsidRDefault="00637DE8" w:rsidP="00637DE8">
      <w:pPr>
        <w:pStyle w:val="Bodytext"/>
      </w:pPr>
      <w:r w:rsidRPr="00855115">
        <w:t>A WIS discovery metadata record may also be validated against guidance published by the Secretariat.</w:t>
      </w:r>
    </w:p>
    <w:p w14:paraId="39EEDF0C" w14:textId="77777777" w:rsidR="00637DE8" w:rsidRPr="00855115" w:rsidRDefault="00637DE8" w:rsidP="00E509AD">
      <w:pPr>
        <w:pStyle w:val="Note"/>
      </w:pPr>
      <w:r w:rsidRPr="00855115">
        <w:t>Note:</w:t>
      </w:r>
      <w:r w:rsidRPr="00855115">
        <w:tab/>
        <w:t xml:space="preserve">See </w:t>
      </w:r>
      <w:hyperlink r:id="rId14" w:history="1">
        <w:r w:rsidRPr="00855115">
          <w:rPr>
            <w:rStyle w:val="Hyperlink"/>
          </w:rPr>
          <w:t>http://wis.wmo.int/MD_Conform</w:t>
        </w:r>
      </w:hyperlink>
      <w:r w:rsidRPr="00855115">
        <w:t>.</w:t>
      </w:r>
    </w:p>
    <w:p w14:paraId="39EEDF0D" w14:textId="77777777" w:rsidR="00637DE8" w:rsidRPr="00855115" w:rsidRDefault="00637DE8" w:rsidP="00E509AD">
      <w:pPr>
        <w:pStyle w:val="Bodytextsemibold"/>
      </w:pPr>
      <w:r w:rsidRPr="00855115">
        <w:t>During such validation, a warning shall be issued for each occasion that a metadata record fails to comply with guidance.</w:t>
      </w:r>
    </w:p>
    <w:p w14:paraId="39EEDF0E" w14:textId="77777777" w:rsidR="00637DE8" w:rsidRPr="00855115" w:rsidRDefault="00637DE8" w:rsidP="00F71ADF">
      <w:pPr>
        <w:pStyle w:val="Heading1NOToC"/>
      </w:pPr>
      <w:r w:rsidRPr="00855115">
        <w:lastRenderedPageBreak/>
        <w:t>3.</w:t>
      </w:r>
      <w:r w:rsidRPr="00855115">
        <w:tab/>
        <w:t>NORMATIVE REFERENCES</w:t>
      </w:r>
    </w:p>
    <w:p w14:paraId="39EEDF0F" w14:textId="77777777" w:rsidR="00637DE8" w:rsidRPr="00855115" w:rsidRDefault="00637DE8" w:rsidP="00637DE8">
      <w:pPr>
        <w:pStyle w:val="Bodytext"/>
      </w:pPr>
      <w:r w:rsidRPr="00855115">
        <w:t>The following referenced documents are indispensable for the application of this specification. For dated references, only the edition cited applies. For undated references, the latest edition of the referenced document (including any amendments) applies.</w:t>
      </w:r>
    </w:p>
    <w:p w14:paraId="39EEDF10" w14:textId="77777777" w:rsidR="00637DE8" w:rsidRPr="00855115" w:rsidRDefault="00637DE8" w:rsidP="00637DE8">
      <w:pPr>
        <w:pStyle w:val="Bodytext"/>
      </w:pPr>
      <w:r w:rsidRPr="00855115">
        <w:t>ISO 639-2 ‘Code for the representation of names of languages – Part 2: Alpha-3 code’</w:t>
      </w:r>
    </w:p>
    <w:p w14:paraId="39EEDF11" w14:textId="77777777" w:rsidR="00637DE8" w:rsidRPr="00855115" w:rsidRDefault="00637DE8" w:rsidP="00637DE8">
      <w:pPr>
        <w:pStyle w:val="Bodytext"/>
      </w:pPr>
      <w:r w:rsidRPr="00855115">
        <w:t>ISO 3166 (all parts) ‘Codes for the representation of names of countries and their subdivisions’</w:t>
      </w:r>
    </w:p>
    <w:p w14:paraId="39EEDF12" w14:textId="77777777" w:rsidR="00637DE8" w:rsidRPr="00855115" w:rsidRDefault="00637DE8" w:rsidP="00637DE8">
      <w:pPr>
        <w:pStyle w:val="Bodytext"/>
      </w:pPr>
      <w:r w:rsidRPr="00855115">
        <w:t>ISO 8601 ‘Data elements and interchange formats – Information interchange – Representation of dates and times’</w:t>
      </w:r>
    </w:p>
    <w:p w14:paraId="39EEDF13" w14:textId="77777777" w:rsidR="00637DE8" w:rsidRPr="00855115" w:rsidRDefault="00637DE8" w:rsidP="00637DE8">
      <w:pPr>
        <w:pStyle w:val="Bodytext"/>
      </w:pPr>
      <w:r w:rsidRPr="00855115">
        <w:t>ISO 19115:2003 ‘Geographic information – Metadata’</w:t>
      </w:r>
    </w:p>
    <w:p w14:paraId="39EEDF14" w14:textId="77777777" w:rsidR="00637DE8" w:rsidRPr="00855115" w:rsidRDefault="00637DE8" w:rsidP="00637DE8">
      <w:pPr>
        <w:pStyle w:val="Bodytext"/>
      </w:pPr>
      <w:r w:rsidRPr="00855115">
        <w:t>ISO 19115:2003/Cor. 1:2006 ‘Geographic information – Metadata – Corrigendum 1’</w:t>
      </w:r>
    </w:p>
    <w:p w14:paraId="39EEDF15" w14:textId="77777777" w:rsidR="00637DE8" w:rsidRPr="00855115" w:rsidRDefault="00637DE8" w:rsidP="00637DE8">
      <w:pPr>
        <w:pStyle w:val="Bodytext"/>
      </w:pPr>
      <w:r w:rsidRPr="00855115">
        <w:t>ISO/TS 19139:2007 ‘Geographic information – Metadata – XML schema implementation’</w:t>
      </w:r>
    </w:p>
    <w:p w14:paraId="39EEDF16" w14:textId="77777777" w:rsidR="00637DE8" w:rsidRPr="00855115" w:rsidRDefault="00637DE8" w:rsidP="00637DE8">
      <w:pPr>
        <w:pStyle w:val="Bodytext"/>
      </w:pPr>
      <w:r w:rsidRPr="00855115">
        <w:t>ISO/IEC 19757-3:2006 ‘Information technology – Document Schema Definition Language (DSDL) – Part 3: Rule-based validation – Schematron’</w:t>
      </w:r>
    </w:p>
    <w:p w14:paraId="39EEDF17" w14:textId="77777777" w:rsidR="00637DE8" w:rsidRPr="00855115" w:rsidRDefault="00637DE8" w:rsidP="00637DE8">
      <w:pPr>
        <w:pStyle w:val="Bodytext"/>
      </w:pPr>
      <w:r w:rsidRPr="00855115">
        <w:t>W3C XMLName ‘Namespaces in XML. W3C Recommendation (14 January 1999)’</w:t>
      </w:r>
    </w:p>
    <w:p w14:paraId="39EEDF18" w14:textId="77777777" w:rsidR="00637DE8" w:rsidRPr="00855115" w:rsidRDefault="00637DE8" w:rsidP="00637DE8">
      <w:pPr>
        <w:pStyle w:val="Bodytext"/>
      </w:pPr>
      <w:r w:rsidRPr="00855115">
        <w:t>W3C XMLSchema-1 ‘XM3L Schema Part 1: Structures. W3C Recommendation (2 May 2001)’</w:t>
      </w:r>
    </w:p>
    <w:p w14:paraId="39EEDF19" w14:textId="77777777" w:rsidR="00637DE8" w:rsidRPr="00855115" w:rsidRDefault="00637DE8" w:rsidP="00637DE8">
      <w:pPr>
        <w:pStyle w:val="Bodytext"/>
      </w:pPr>
      <w:r w:rsidRPr="00855115">
        <w:t>W3C XMLSchema-2 ‘XML Schema Part 2: Datatypes. W3C Recommendation (2 May 2001)’</w:t>
      </w:r>
    </w:p>
    <w:p w14:paraId="39EEDF1A" w14:textId="77777777" w:rsidR="00637DE8" w:rsidRPr="00855115" w:rsidRDefault="00637DE8" w:rsidP="00637DE8">
      <w:pPr>
        <w:pStyle w:val="Bodytext"/>
      </w:pPr>
      <w:r w:rsidRPr="00855115">
        <w:t>W3C XML ‘Extensible Markup Language (XML) 1.0 (Second Edition). W3C Recommendation (6 October 2000)’</w:t>
      </w:r>
    </w:p>
    <w:p w14:paraId="39EEDF1B" w14:textId="77777777" w:rsidR="00637DE8" w:rsidRPr="00855115" w:rsidRDefault="00637DE8" w:rsidP="00637DE8">
      <w:pPr>
        <w:pStyle w:val="Bodytext"/>
      </w:pPr>
      <w:r w:rsidRPr="00855115">
        <w:t>W3C XLink ‘XML Linking Language (XLink) version 1.1. W3C Recommendation (6 May 2010)’</w:t>
      </w:r>
    </w:p>
    <w:p w14:paraId="39EEDF1C" w14:textId="77777777" w:rsidR="00637DE8" w:rsidRPr="00855115" w:rsidRDefault="00637DE8" w:rsidP="00E509AD">
      <w:pPr>
        <w:pStyle w:val="Heading1NOToC"/>
      </w:pPr>
      <w:r w:rsidRPr="00855115">
        <w:t>4.</w:t>
      </w:r>
      <w:r w:rsidRPr="00855115">
        <w:tab/>
        <w:t>TERMS AND DEFINITIONS</w:t>
      </w:r>
    </w:p>
    <w:p w14:paraId="39EEDF1D" w14:textId="77777777" w:rsidR="00637DE8" w:rsidRPr="00855115" w:rsidRDefault="00637DE8" w:rsidP="00637DE8">
      <w:pPr>
        <w:pStyle w:val="Bodytext"/>
      </w:pPr>
      <w:r w:rsidRPr="00855115">
        <w:t>namespace</w:t>
      </w:r>
    </w:p>
    <w:p w14:paraId="39EEDF1E" w14:textId="77777777" w:rsidR="00637DE8" w:rsidRPr="00855115" w:rsidRDefault="00637DE8" w:rsidP="00637DE8">
      <w:pPr>
        <w:pStyle w:val="Bodytext"/>
      </w:pPr>
      <w:r w:rsidRPr="00855115">
        <w:t>Collection of names, identified by a uniform resource identifier (URI) reference, which are used in XML documents as element names and attribute names.</w:t>
      </w:r>
    </w:p>
    <w:p w14:paraId="39EEDF1F" w14:textId="77777777" w:rsidR="00637DE8" w:rsidRPr="00855115" w:rsidRDefault="00637DE8" w:rsidP="00E509AD">
      <w:pPr>
        <w:pStyle w:val="Heading2NOToC"/>
      </w:pPr>
      <w:r w:rsidRPr="00855115">
        <w:t>WIS discovery metadata</w:t>
      </w:r>
    </w:p>
    <w:p w14:paraId="39EEDF20" w14:textId="77777777" w:rsidR="00637DE8" w:rsidRPr="00855115" w:rsidRDefault="00637DE8" w:rsidP="00637DE8">
      <w:pPr>
        <w:pStyle w:val="Bodytext"/>
      </w:pPr>
      <w:r w:rsidRPr="00855115">
        <w:t>Metadata consistent with the WMO Core Metadata Profile that is used within WIS for discovery of information shared through WIS.</w:t>
      </w:r>
    </w:p>
    <w:p w14:paraId="39EEDF21" w14:textId="77777777" w:rsidR="00637DE8" w:rsidRPr="00855115" w:rsidRDefault="00637DE8" w:rsidP="00E509AD">
      <w:pPr>
        <w:pStyle w:val="Heading1NOToC"/>
      </w:pPr>
      <w:r w:rsidRPr="00855115">
        <w:t>5.</w:t>
      </w:r>
      <w:r w:rsidRPr="00855115">
        <w:tab/>
        <w:t>SYMBOLS AND ABBREVIATED TERMS</w:t>
      </w:r>
    </w:p>
    <w:p w14:paraId="39EEDF22" w14:textId="77777777" w:rsidR="00637DE8" w:rsidRPr="00855115" w:rsidRDefault="00637DE8" w:rsidP="00E509AD">
      <w:pPr>
        <w:pStyle w:val="Heading2NOToC"/>
      </w:pPr>
      <w:r w:rsidRPr="00855115">
        <w:t>5.1</w:t>
      </w:r>
      <w:r w:rsidRPr="00855115">
        <w:tab/>
        <w:t>Namespace abbreviations</w:t>
      </w:r>
    </w:p>
    <w:p w14:paraId="39EEDF23" w14:textId="77777777" w:rsidR="00637DE8" w:rsidRPr="00855115" w:rsidRDefault="00637DE8" w:rsidP="00637DE8">
      <w:pPr>
        <w:pStyle w:val="Bodytext"/>
      </w:pPr>
      <w:r w:rsidRPr="00855115">
        <w:t>In the list below, the item on the left describes the common namespace prefix used to describe the elements in the namespace. The second item is an English description of the namespace prefix and the item in parenthesis is the uniform resource name (URN) of the actual namespace. These URNs do not necessarily correspond to an effective location of the schemas, however. When available, an authoritative location for the schema is provided.</w:t>
      </w:r>
    </w:p>
    <w:p w14:paraId="39EEDF24" w14:textId="77777777" w:rsidR="00637DE8" w:rsidRPr="00855115" w:rsidRDefault="00637DE8" w:rsidP="00637DE8">
      <w:pPr>
        <w:pStyle w:val="Bodytext"/>
      </w:pPr>
      <w:r w:rsidRPr="00855115">
        <w:t>The WMO Core Metadata Profile does not specify a namespace as it contains no XML schema extensions.</w:t>
      </w:r>
    </w:p>
    <w:p w14:paraId="39EEDF25" w14:textId="77777777" w:rsidR="00637DE8" w:rsidRPr="00855115" w:rsidRDefault="00637DE8" w:rsidP="00637DE8">
      <w:pPr>
        <w:pStyle w:val="Bodytext"/>
      </w:pPr>
      <w:r w:rsidRPr="00855115">
        <w:lastRenderedPageBreak/>
        <w:t>The list below corresponds to external namespaces used by the WMO Core Metadata Profile.</w:t>
      </w:r>
    </w:p>
    <w:p w14:paraId="39EEDF26" w14:textId="77777777" w:rsidR="00637DE8" w:rsidRPr="00855115" w:rsidRDefault="00637DE8" w:rsidP="002B7EB0">
      <w:pPr>
        <w:pStyle w:val="Indent1NOspaceafter"/>
      </w:pPr>
      <w:r w:rsidRPr="00855115">
        <w:t>gco</w:t>
      </w:r>
      <w:r w:rsidRPr="00855115">
        <w:tab/>
        <w:t>Geographic Common extensible markup language (</w:t>
      </w:r>
      <w:hyperlink r:id="rId15" w:history="1">
        <w:r w:rsidRPr="00855115">
          <w:rPr>
            <w:rStyle w:val="Hyperlink"/>
          </w:rPr>
          <w:t>http://www.isotc211.org/2005/gco</w:t>
        </w:r>
      </w:hyperlink>
      <w:r w:rsidRPr="00855115">
        <w:t>)</w:t>
      </w:r>
    </w:p>
    <w:p w14:paraId="39EEDF27" w14:textId="77777777" w:rsidR="00637DE8" w:rsidRPr="00855115" w:rsidRDefault="00637DE8" w:rsidP="002B7EB0">
      <w:pPr>
        <w:pStyle w:val="Indent1NOspaceafter"/>
      </w:pPr>
      <w:r w:rsidRPr="00855115">
        <w:t>gmd</w:t>
      </w:r>
      <w:r w:rsidRPr="00855115">
        <w:tab/>
        <w:t>Geographic MetaData extensible markup language (</w:t>
      </w:r>
      <w:hyperlink r:id="rId16" w:history="1">
        <w:r w:rsidRPr="00855115">
          <w:rPr>
            <w:rStyle w:val="Hyperlink"/>
          </w:rPr>
          <w:t>http://www.isotc211.org/2005/gmd</w:t>
        </w:r>
      </w:hyperlink>
      <w:r w:rsidRPr="00855115">
        <w:t>)</w:t>
      </w:r>
    </w:p>
    <w:p w14:paraId="39EEDF28" w14:textId="77777777" w:rsidR="00637DE8" w:rsidRPr="00855115" w:rsidRDefault="00637DE8" w:rsidP="002B7EB0">
      <w:pPr>
        <w:pStyle w:val="Indent1NOspaceafter"/>
      </w:pPr>
      <w:r w:rsidRPr="00855115">
        <w:t>gmx</w:t>
      </w:r>
      <w:r w:rsidRPr="00855115">
        <w:tab/>
        <w:t>Geographic Metadata XML schema (</w:t>
      </w:r>
      <w:hyperlink r:id="rId17" w:history="1">
        <w:r w:rsidRPr="00855115">
          <w:rPr>
            <w:rStyle w:val="Hyperlink"/>
          </w:rPr>
          <w:t>http://www.isotc211.org/2005/gmx</w:t>
        </w:r>
      </w:hyperlink>
      <w:r w:rsidRPr="00855115">
        <w:t>)</w:t>
      </w:r>
    </w:p>
    <w:p w14:paraId="39EEDF29" w14:textId="77777777" w:rsidR="00637DE8" w:rsidRPr="00855115" w:rsidRDefault="00637DE8" w:rsidP="002B7EB0">
      <w:pPr>
        <w:pStyle w:val="Indent1NOspaceafter"/>
      </w:pPr>
      <w:r w:rsidRPr="00855115">
        <w:t>gss</w:t>
      </w:r>
      <w:r w:rsidRPr="00855115">
        <w:tab/>
        <w:t>Geographic Spatial Schema extensible markup language (</w:t>
      </w:r>
      <w:hyperlink r:id="rId18" w:history="1">
        <w:r w:rsidR="004B7F07" w:rsidRPr="00855115">
          <w:rPr>
            <w:rStyle w:val="Hyperlink"/>
          </w:rPr>
          <w:t>http://www.isotc211.org</w:t>
        </w:r>
        <w:r w:rsidR="004B7F07" w:rsidRPr="00855115">
          <w:rPr>
            <w:rStyle w:val="Hyperlink"/>
            <w:lang w:val="en-US"/>
          </w:rPr>
          <w:br/>
        </w:r>
        <w:r w:rsidR="004B7F07" w:rsidRPr="00855115">
          <w:rPr>
            <w:rStyle w:val="Hyperlink"/>
          </w:rPr>
          <w:t>/2005/gss</w:t>
        </w:r>
      </w:hyperlink>
      <w:r w:rsidRPr="00855115">
        <w:t xml:space="preserve">) </w:t>
      </w:r>
    </w:p>
    <w:p w14:paraId="39EEDF2A" w14:textId="77777777" w:rsidR="00637DE8" w:rsidRPr="00855115" w:rsidRDefault="00637DE8" w:rsidP="002B7EB0">
      <w:pPr>
        <w:pStyle w:val="Indent1NOspaceafter"/>
      </w:pPr>
      <w:r w:rsidRPr="00855115">
        <w:t>gsr</w:t>
      </w:r>
      <w:r w:rsidRPr="00855115">
        <w:tab/>
        <w:t>Geographic Spatial Referencing extensible markup language (</w:t>
      </w:r>
      <w:hyperlink r:id="rId19" w:history="1">
        <w:r w:rsidRPr="00855115">
          <w:rPr>
            <w:rStyle w:val="Hyperlink"/>
          </w:rPr>
          <w:t>http://www.isotc211.org/2005/gsr</w:t>
        </w:r>
      </w:hyperlink>
      <w:r w:rsidR="00E509AD" w:rsidRPr="00855115">
        <w:t>)</w:t>
      </w:r>
    </w:p>
    <w:p w14:paraId="39EEDF2B" w14:textId="77777777" w:rsidR="00637DE8" w:rsidRPr="00855115" w:rsidRDefault="00637DE8" w:rsidP="002B7EB0">
      <w:pPr>
        <w:pStyle w:val="Indent1NOspaceafter"/>
      </w:pPr>
      <w:r w:rsidRPr="00855115">
        <w:t>gts</w:t>
      </w:r>
      <w:r w:rsidRPr="00855115">
        <w:tab/>
        <w:t>Geographic Temporal Schema extensible markup language (</w:t>
      </w:r>
      <w:hyperlink r:id="rId20" w:history="1">
        <w:r w:rsidRPr="00855115">
          <w:rPr>
            <w:rStyle w:val="Hyperlink"/>
          </w:rPr>
          <w:t>http://www.isotc211.org/2005/gts</w:t>
        </w:r>
      </w:hyperlink>
      <w:r w:rsidRPr="00855115">
        <w:t>)</w:t>
      </w:r>
    </w:p>
    <w:p w14:paraId="39EEDF2C" w14:textId="77777777" w:rsidR="00637DE8" w:rsidRPr="00855115" w:rsidRDefault="00637DE8" w:rsidP="00412D30">
      <w:pPr>
        <w:pStyle w:val="Indent1NOspaceafter"/>
        <w:rPr>
          <w:lang w:val="en-US"/>
        </w:rPr>
      </w:pPr>
      <w:r w:rsidRPr="00855115">
        <w:t>srv</w:t>
      </w:r>
      <w:r w:rsidRPr="00855115">
        <w:tab/>
        <w:t>geographic SeRVice metadata (http://www.isotc211.org/2005/srv)</w:t>
      </w:r>
      <w:r w:rsidR="00412D30" w:rsidRPr="00855115">
        <w:rPr>
          <w:rStyle w:val="FootnoteReference"/>
        </w:rPr>
        <w:footnoteReference w:id="2"/>
      </w:r>
    </w:p>
    <w:p w14:paraId="39EEDF2D" w14:textId="77777777" w:rsidR="00637DE8" w:rsidRPr="00855115" w:rsidRDefault="00637DE8" w:rsidP="002B7EB0">
      <w:pPr>
        <w:pStyle w:val="Indent1NOspaceafter"/>
      </w:pPr>
      <w:r w:rsidRPr="00855115">
        <w:t>gml</w:t>
      </w:r>
      <w:r w:rsidRPr="00855115">
        <w:tab/>
        <w:t>Geography Markup Language (http://www.opengis.net/gml/3.2)</w:t>
      </w:r>
      <w:r w:rsidRPr="00855115">
        <w:rPr>
          <w:rStyle w:val="Superscript"/>
        </w:rPr>
        <w:t>2</w:t>
      </w:r>
    </w:p>
    <w:p w14:paraId="39EEDF2E" w14:textId="77777777" w:rsidR="00637DE8" w:rsidRPr="00855115" w:rsidRDefault="00637DE8" w:rsidP="002B7EB0">
      <w:pPr>
        <w:pStyle w:val="Indent1NOspaceafter"/>
      </w:pPr>
      <w:r w:rsidRPr="00855115">
        <w:t>xlink</w:t>
      </w:r>
      <w:r w:rsidRPr="00855115">
        <w:tab/>
        <w:t>XML LINKing language (http://www.w3.org/1999/xlink)</w:t>
      </w:r>
      <w:r w:rsidRPr="00855115">
        <w:rPr>
          <w:rStyle w:val="Superscript"/>
        </w:rPr>
        <w:t>2</w:t>
      </w:r>
    </w:p>
    <w:p w14:paraId="39EEDF2F" w14:textId="77777777" w:rsidR="00637DE8" w:rsidRPr="00855115" w:rsidRDefault="00637DE8" w:rsidP="002B7EB0">
      <w:pPr>
        <w:pStyle w:val="Indent1"/>
      </w:pPr>
      <w:r w:rsidRPr="00855115">
        <w:t>xsi</w:t>
      </w:r>
      <w:r w:rsidRPr="00855115">
        <w:tab/>
        <w:t>W3C XML Schema Instance (http://www.w3.org/2001/XMLSchema-instance)</w:t>
      </w:r>
      <w:r w:rsidRPr="00855115">
        <w:rPr>
          <w:rStyle w:val="Superscript"/>
        </w:rPr>
        <w:t>2</w:t>
      </w:r>
    </w:p>
    <w:p w14:paraId="39EEDF30" w14:textId="77777777" w:rsidR="00637DE8" w:rsidRPr="00855115" w:rsidRDefault="00637DE8" w:rsidP="002B7EB0">
      <w:pPr>
        <w:pStyle w:val="Heading2NOToC"/>
      </w:pPr>
      <w:r w:rsidRPr="00855115">
        <w:t>5.2</w:t>
      </w:r>
      <w:r w:rsidRPr="00855115">
        <w:tab/>
        <w:t>External classes</w:t>
      </w:r>
    </w:p>
    <w:p w14:paraId="39EEDF31" w14:textId="77777777" w:rsidR="00637DE8" w:rsidRPr="00855115" w:rsidRDefault="00637DE8" w:rsidP="00637DE8">
      <w:pPr>
        <w:pStyle w:val="Bodytext"/>
      </w:pPr>
      <w:r w:rsidRPr="00855115">
        <w:t>All the model elements used within the WMO Core Metadata Profile are defined in ISO geographic information standards. By convention with ISO/TC 211, names of Unified Modelling Language (UML) classes, with the exception of basic data-type classes, include a two- or three-letter prefix that identifies the International Standard and the UML package in which the class is defined. Table 2 lists the standards and packages in which UML classes are used in the WMO Core Metadata Profile.</w:t>
      </w:r>
    </w:p>
    <w:p w14:paraId="39EEDF32" w14:textId="77777777" w:rsidR="00637DE8" w:rsidRPr="00855115" w:rsidRDefault="00637DE8" w:rsidP="002B7EB0">
      <w:pPr>
        <w:pStyle w:val="Tablecaption"/>
      </w:pPr>
      <w:r w:rsidRPr="00855115">
        <w:t>Table 2. Sources of UML classes</w:t>
      </w:r>
    </w:p>
    <w:p w14:paraId="39EEDF33" w14:textId="5AC1189B" w:rsidR="002B7EB0" w:rsidRPr="00855115" w:rsidRDefault="002B7EB0"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Columns="3" HeaderRows="1" BodyRows="3" FooterRows="0" KeepTableWidth="True" KeepWidths="True" KeepHAlign="True" KeepVAlign="True"</w:instrText>
      </w:r>
      <w:r w:rsidR="00855115" w:rsidRPr="00855115">
        <w:rPr>
          <w:vanish/>
        </w:rPr>
        <w:fldChar w:fldCharType="end"/>
      </w:r>
      <w:r w:rsidRPr="00855115">
        <w:fldChar w:fldCharType="end"/>
      </w:r>
    </w:p>
    <w:tbl>
      <w:tblPr>
        <w:tblW w:w="3978" w:type="pct"/>
        <w:tblInd w:w="80" w:type="dxa"/>
        <w:tblLayout w:type="fixed"/>
        <w:tblCellMar>
          <w:left w:w="0" w:type="dxa"/>
          <w:right w:w="0" w:type="dxa"/>
        </w:tblCellMar>
        <w:tblLook w:val="0000" w:firstRow="0" w:lastRow="0" w:firstColumn="0" w:lastColumn="0" w:noHBand="0" w:noVBand="0"/>
      </w:tblPr>
      <w:tblGrid>
        <w:gridCol w:w="1837"/>
        <w:gridCol w:w="3124"/>
        <w:gridCol w:w="2835"/>
      </w:tblGrid>
      <w:tr w:rsidR="00637DE8" w:rsidRPr="00855115" w14:paraId="39EEDF37" w14:textId="77777777" w:rsidTr="002B7EB0">
        <w:trPr>
          <w:trHeight w:val="60"/>
        </w:trPr>
        <w:tc>
          <w:tcPr>
            <w:tcW w:w="183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F34" w14:textId="77777777" w:rsidR="00637DE8" w:rsidRPr="00855115" w:rsidRDefault="00637DE8" w:rsidP="002B7EB0">
            <w:pPr>
              <w:pStyle w:val="Tableheader"/>
            </w:pPr>
            <w:r w:rsidRPr="00855115">
              <w:t>Prefix</w:t>
            </w:r>
          </w:p>
        </w:tc>
        <w:tc>
          <w:tcPr>
            <w:tcW w:w="312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F35" w14:textId="77777777" w:rsidR="00637DE8" w:rsidRPr="00855115" w:rsidRDefault="00637DE8" w:rsidP="002B7EB0">
            <w:pPr>
              <w:pStyle w:val="Tableheader"/>
            </w:pPr>
            <w:r w:rsidRPr="00855115">
              <w:t>International Standard</w:t>
            </w:r>
          </w:p>
        </w:tc>
        <w:tc>
          <w:tcPr>
            <w:tcW w:w="283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DF36" w14:textId="77777777" w:rsidR="00637DE8" w:rsidRPr="00855115" w:rsidRDefault="00637DE8" w:rsidP="002B7EB0">
            <w:pPr>
              <w:pStyle w:val="Tableheader"/>
            </w:pPr>
            <w:r w:rsidRPr="00855115">
              <w:t>Package</w:t>
            </w:r>
          </w:p>
        </w:tc>
      </w:tr>
      <w:tr w:rsidR="00637DE8" w:rsidRPr="00855115" w14:paraId="39EEDF3B" w14:textId="77777777" w:rsidTr="002B7EB0">
        <w:trPr>
          <w:trHeight w:val="60"/>
        </w:trPr>
        <w:tc>
          <w:tcPr>
            <w:tcW w:w="183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8" w14:textId="77777777" w:rsidR="00637DE8" w:rsidRPr="00855115" w:rsidRDefault="00637DE8" w:rsidP="002B7EB0">
            <w:pPr>
              <w:pStyle w:val="Tablebody"/>
            </w:pPr>
            <w:r w:rsidRPr="00855115">
              <w:t>CI</w:t>
            </w:r>
          </w:p>
        </w:tc>
        <w:tc>
          <w:tcPr>
            <w:tcW w:w="312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9" w14:textId="77777777" w:rsidR="00637DE8" w:rsidRPr="00855115" w:rsidRDefault="00637DE8" w:rsidP="002B7EB0">
            <w:pPr>
              <w:pStyle w:val="Tablebody"/>
            </w:pPr>
            <w:r w:rsidRPr="00855115">
              <w:t>ISO 19115:2003</w:t>
            </w:r>
          </w:p>
        </w:tc>
        <w:tc>
          <w:tcPr>
            <w:tcW w:w="283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A" w14:textId="77777777" w:rsidR="00637DE8" w:rsidRPr="00855115" w:rsidRDefault="00637DE8" w:rsidP="002B7EB0">
            <w:pPr>
              <w:pStyle w:val="Tablebody"/>
            </w:pPr>
            <w:r w:rsidRPr="00855115">
              <w:t>Citation Information</w:t>
            </w:r>
          </w:p>
        </w:tc>
      </w:tr>
      <w:tr w:rsidR="00637DE8" w:rsidRPr="00855115" w14:paraId="39EEDF3F" w14:textId="77777777" w:rsidTr="002B7EB0">
        <w:trPr>
          <w:trHeight w:val="60"/>
        </w:trPr>
        <w:tc>
          <w:tcPr>
            <w:tcW w:w="183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C" w14:textId="77777777" w:rsidR="00637DE8" w:rsidRPr="00855115" w:rsidRDefault="00637DE8" w:rsidP="002B7EB0">
            <w:pPr>
              <w:pStyle w:val="Tablebody"/>
            </w:pPr>
            <w:r w:rsidRPr="00855115">
              <w:t>EX</w:t>
            </w:r>
          </w:p>
        </w:tc>
        <w:tc>
          <w:tcPr>
            <w:tcW w:w="312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D" w14:textId="77777777" w:rsidR="00637DE8" w:rsidRPr="00855115" w:rsidRDefault="00637DE8" w:rsidP="002B7EB0">
            <w:pPr>
              <w:pStyle w:val="Tablebody"/>
            </w:pPr>
            <w:r w:rsidRPr="00855115">
              <w:t>ISO 19115:2003</w:t>
            </w:r>
          </w:p>
        </w:tc>
        <w:tc>
          <w:tcPr>
            <w:tcW w:w="2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DF3E" w14:textId="77777777" w:rsidR="00637DE8" w:rsidRPr="00855115" w:rsidRDefault="00637DE8" w:rsidP="002B7EB0">
            <w:pPr>
              <w:pStyle w:val="Tablebody"/>
            </w:pPr>
            <w:r w:rsidRPr="00855115">
              <w:t>Extent Information</w:t>
            </w:r>
          </w:p>
        </w:tc>
      </w:tr>
      <w:tr w:rsidR="00637DE8" w:rsidRPr="00855115" w14:paraId="39EEDF43" w14:textId="77777777" w:rsidTr="002B7EB0">
        <w:trPr>
          <w:trHeight w:val="60"/>
        </w:trPr>
        <w:tc>
          <w:tcPr>
            <w:tcW w:w="183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40" w14:textId="77777777" w:rsidR="00637DE8" w:rsidRPr="00855115" w:rsidRDefault="00637DE8" w:rsidP="002B7EB0">
            <w:pPr>
              <w:pStyle w:val="Tablebody"/>
            </w:pPr>
            <w:r w:rsidRPr="00855115">
              <w:t>MD</w:t>
            </w:r>
          </w:p>
        </w:tc>
        <w:tc>
          <w:tcPr>
            <w:tcW w:w="312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41" w14:textId="77777777" w:rsidR="00637DE8" w:rsidRPr="00855115" w:rsidRDefault="00637DE8" w:rsidP="002B7EB0">
            <w:pPr>
              <w:pStyle w:val="Tablebody"/>
            </w:pPr>
            <w:r w:rsidRPr="00855115">
              <w:t>ISO 19115:2003</w:t>
            </w:r>
          </w:p>
        </w:tc>
        <w:tc>
          <w:tcPr>
            <w:tcW w:w="283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42" w14:textId="77777777" w:rsidR="00637DE8" w:rsidRPr="00855115" w:rsidRDefault="00637DE8" w:rsidP="002B7EB0">
            <w:pPr>
              <w:pStyle w:val="Tablebody"/>
            </w:pPr>
            <w:r w:rsidRPr="00855115">
              <w:t>Metadata Entity</w:t>
            </w:r>
          </w:p>
        </w:tc>
      </w:tr>
    </w:tbl>
    <w:p w14:paraId="39EEDF44" w14:textId="77777777" w:rsidR="00637DE8" w:rsidRPr="00855115" w:rsidRDefault="00637DE8" w:rsidP="002B7EB0">
      <w:pPr>
        <w:pStyle w:val="Heading1NOToC"/>
      </w:pPr>
      <w:r w:rsidRPr="00855115">
        <w:t>6.</w:t>
      </w:r>
      <w:r w:rsidRPr="00855115">
        <w:tab/>
        <w:t>XML ENCODING</w:t>
      </w:r>
    </w:p>
    <w:p w14:paraId="39EEDF45" w14:textId="77777777" w:rsidR="00637DE8" w:rsidRPr="00855115" w:rsidRDefault="00637DE8" w:rsidP="00637DE8">
      <w:pPr>
        <w:pStyle w:val="Bodytext"/>
      </w:pPr>
      <w:r w:rsidRPr="00855115">
        <w:t>WIS implementation is predicated on the publication of met</w:t>
      </w:r>
      <w:r w:rsidR="002B7EB0" w:rsidRPr="00855115">
        <w:t>adata records as XML documents.</w:t>
      </w:r>
    </w:p>
    <w:p w14:paraId="39EEDF46" w14:textId="77777777" w:rsidR="00637DE8" w:rsidRPr="00855115" w:rsidRDefault="00637DE8" w:rsidP="002B7EB0">
      <w:pPr>
        <w:pStyle w:val="Heading1NOTocNOindent"/>
      </w:pPr>
      <w:r w:rsidRPr="00855115">
        <w:t>6.1</w:t>
      </w:r>
      <w:r w:rsidRPr="00855115">
        <w:tab/>
        <w:t>ISO/TS 19139:2007 compliance</w:t>
      </w:r>
    </w:p>
    <w:p w14:paraId="39EEDF47" w14:textId="77777777" w:rsidR="00637DE8" w:rsidRPr="00855115" w:rsidRDefault="00637DE8" w:rsidP="002B7EB0">
      <w:pPr>
        <w:pStyle w:val="Bodytextsemibold"/>
      </w:pPr>
      <w:r w:rsidRPr="00855115">
        <w:t>Compliance with this specification requires that WIS discovery metadata records shall validate without error against the XML schemas created from the UML model of ISO 19115:2003/Cor. 1:2006 using the encoding rules defined in ISO/TS 19139:2007 ‘Geographic information – Metadata – XML schema implementation’ Clause 9.</w:t>
      </w:r>
    </w:p>
    <w:p w14:paraId="39EEDF48" w14:textId="77777777" w:rsidR="00637DE8" w:rsidRPr="00855115" w:rsidRDefault="00637DE8" w:rsidP="00637DE8">
      <w:pPr>
        <w:pStyle w:val="Bodytext"/>
      </w:pPr>
      <w:r w:rsidRPr="00855115">
        <w:t>The WMO Core Metadata Profile requires that:</w:t>
      </w:r>
    </w:p>
    <w:p w14:paraId="39EEDF49" w14:textId="77777777" w:rsidR="00637DE8" w:rsidRPr="00855115" w:rsidRDefault="00637DE8" w:rsidP="00637DE8">
      <w:pPr>
        <w:pStyle w:val="Bodytext"/>
      </w:pPr>
      <w:r w:rsidRPr="00855115">
        <w:lastRenderedPageBreak/>
        <w:t>6.1.1</w:t>
      </w:r>
      <w:r w:rsidRPr="00855115">
        <w:tab/>
        <w:t>Each WIS discovery metadata record shall validate without error against the XML schemas defined in ISO/TS 19139:2007.</w:t>
      </w:r>
    </w:p>
    <w:p w14:paraId="39EEDF4A" w14:textId="77777777" w:rsidR="00637DE8" w:rsidRPr="00855115" w:rsidRDefault="00637DE8" w:rsidP="002B7EB0">
      <w:pPr>
        <w:pStyle w:val="Note"/>
      </w:pPr>
      <w:r w:rsidRPr="00855115">
        <w:t>Notes:</w:t>
      </w:r>
    </w:p>
    <w:p w14:paraId="39EEDF4B" w14:textId="77777777" w:rsidR="00637DE8" w:rsidRPr="00855115" w:rsidRDefault="00637DE8" w:rsidP="002B7EB0">
      <w:pPr>
        <w:pStyle w:val="Notes1"/>
      </w:pPr>
      <w:r w:rsidRPr="00855115">
        <w:t>1.</w:t>
      </w:r>
      <w:r w:rsidRPr="00855115">
        <w:tab/>
        <w:t>Not all XML validation tools implement the full W3C XML Schema recommendation and not all XML validation tools interpret the W3C XML Schema recommendation in the same manner. It is recommended that a tool with strict interpretation of XML Schema and full support for the W3C XML Schema recommendation be used to ensure conformance.</w:t>
      </w:r>
    </w:p>
    <w:p w14:paraId="39EEDF4C" w14:textId="77777777" w:rsidR="00637DE8" w:rsidRPr="00855115" w:rsidRDefault="00637DE8" w:rsidP="002B7EB0">
      <w:pPr>
        <w:pStyle w:val="Notes1"/>
      </w:pPr>
      <w:r w:rsidRPr="00855115">
        <w:t>2.</w:t>
      </w:r>
      <w:r w:rsidRPr="00855115">
        <w:tab/>
        <w:t xml:space="preserve">WMO hosts a copy of the ISO/TS 19139:2007 XML schemas at: </w:t>
      </w:r>
      <w:hyperlink r:id="rId21" w:history="1">
        <w:r w:rsidRPr="00855115">
          <w:rPr>
            <w:rStyle w:val="Hyperlink"/>
          </w:rPr>
          <w:t>http://wis.wmo.int/2011/schemata/iso19139_2007/schema</w:t>
        </w:r>
      </w:hyperlink>
      <w:r w:rsidRPr="00855115">
        <w:t xml:space="preserve">/. The directory structure in which the XML schemata are published mirrors that of the normative XML schema repository published by ISO at: </w:t>
      </w:r>
      <w:hyperlink r:id="rId22" w:history="1">
        <w:r w:rsidRPr="00855115">
          <w:rPr>
            <w:rStyle w:val="Hyperlink"/>
          </w:rPr>
          <w:t>http://standards.iso.org/ittf/PubliclyAvailableStandards/ISO_19139_Schemas</w:t>
        </w:r>
      </w:hyperlink>
      <w:r w:rsidRPr="00855115">
        <w:t xml:space="preserve">/. For example, </w:t>
      </w:r>
      <w:hyperlink r:id="rId23" w:history="1">
        <w:r w:rsidRPr="00855115">
          <w:rPr>
            <w:rStyle w:val="Hyperlink"/>
          </w:rPr>
          <w:t>gmd.xsd</w:t>
        </w:r>
      </w:hyperlink>
      <w:r w:rsidRPr="00855115">
        <w:t xml:space="preserve"> can be found at </w:t>
      </w:r>
      <w:hyperlink r:id="rId24" w:history="1">
        <w:r w:rsidRPr="00855115">
          <w:rPr>
            <w:rStyle w:val="Hyperlink"/>
          </w:rPr>
          <w:t>http://wis.wmo.int/2011/schemata/iso19139_2007/schema/gmd/gmd.xsd</w:t>
        </w:r>
      </w:hyperlink>
      <w:r w:rsidRPr="00855115">
        <w:t>.</w:t>
      </w:r>
    </w:p>
    <w:p w14:paraId="39EEDF4D" w14:textId="77777777" w:rsidR="00637DE8" w:rsidRPr="00855115" w:rsidRDefault="00637DE8" w:rsidP="00637DE8">
      <w:pPr>
        <w:pStyle w:val="Bodytext"/>
      </w:pPr>
      <w:r w:rsidRPr="00855115">
        <w:t xml:space="preserve">XML 1.0 does not support the enforcement of certain types of constraints. </w:t>
      </w:r>
      <w:r w:rsidRPr="00855115">
        <w:rPr>
          <w:rStyle w:val="Semibold0"/>
        </w:rPr>
        <w:t>For example, gmd:CI_ResponsibleParty shall include at least one of gmd:individualName, gmd:organisationName</w:t>
      </w:r>
      <w:r w:rsidRPr="00855115">
        <w:t xml:space="preserve"> or gmd:positionName. As a result, it is imperative that implementers heed the constraints identified within the UML model defined in ISO 19115:2003 and the associated corrigendum. These are listed in ISO/TS 19139:2007 Annex A: ‘Table A.1 – Conformance Rules not enforceable with XML Schema’.</w:t>
      </w:r>
    </w:p>
    <w:p w14:paraId="39EEDF4E" w14:textId="77777777" w:rsidR="00637DE8" w:rsidRPr="00855115" w:rsidRDefault="00637DE8" w:rsidP="00637DE8">
      <w:pPr>
        <w:pStyle w:val="Bodytext"/>
      </w:pPr>
      <w:r w:rsidRPr="00855115">
        <w:t>The WMO Core Metadata Profile requires that:</w:t>
      </w:r>
    </w:p>
    <w:p w14:paraId="39EEDF4F" w14:textId="77777777" w:rsidR="00637DE8" w:rsidRPr="00855115" w:rsidRDefault="00637DE8" w:rsidP="00B368F6">
      <w:pPr>
        <w:pStyle w:val="Quotesemibold"/>
        <w:rPr>
          <w:lang w:val="en-US"/>
        </w:rPr>
      </w:pPr>
      <w:r w:rsidRPr="00855115">
        <w:rPr>
          <w:lang w:val="en-US"/>
        </w:rPr>
        <w:t>6.1.2</w:t>
      </w:r>
      <w:r w:rsidRPr="00855115">
        <w:rPr>
          <w:lang w:val="en-US"/>
        </w:rPr>
        <w:tab/>
        <w:t>Each WIS discovery metadata record shall validate without error against the rule-based constraints listed in ISO/TS 19139:2007 Annex A (Table A.1).</w:t>
      </w:r>
    </w:p>
    <w:p w14:paraId="39EEDF50" w14:textId="77777777" w:rsidR="00637DE8" w:rsidRPr="00855115" w:rsidRDefault="00637DE8" w:rsidP="002B7EB0">
      <w:pPr>
        <w:pStyle w:val="Note"/>
      </w:pPr>
      <w:r w:rsidRPr="00855115">
        <w:t>Note:</w:t>
      </w:r>
      <w:r w:rsidRPr="00855115">
        <w:tab/>
        <w:t xml:space="preserve">WMO provides an automated test suite including validation against the constraints listed in ISO/TS 19139:2007 Annex A. These are implemented as Schematron rules (ISO/IEC 19757-3:2006 ‘Information technology – Document Schema Definition Language (DSDL) – Part 3: Rule-based validation – Schematron’) and can be found at the following location: </w:t>
      </w:r>
      <w:hyperlink r:id="rId25" w:history="1">
        <w:r w:rsidRPr="00855115">
          <w:rPr>
            <w:rStyle w:val="Hyperlink"/>
          </w:rPr>
          <w:t>http://wis.wmo.int/2012/metadata/validationTestSuite</w:t>
        </w:r>
      </w:hyperlink>
      <w:r w:rsidRPr="00855115">
        <w:t>/.</w:t>
      </w:r>
    </w:p>
    <w:p w14:paraId="39EEDF51" w14:textId="77777777" w:rsidR="00637DE8" w:rsidRPr="00855115" w:rsidRDefault="00637DE8" w:rsidP="002B7EB0">
      <w:pPr>
        <w:pStyle w:val="Heading2NOToC"/>
      </w:pPr>
      <w:r w:rsidRPr="00855115">
        <w:t>6.2</w:t>
      </w:r>
      <w:r w:rsidRPr="00855115">
        <w:tab/>
        <w:t>Explicit identification of namespaces in XML</w:t>
      </w:r>
    </w:p>
    <w:p w14:paraId="39EEDF52" w14:textId="77777777" w:rsidR="00637DE8" w:rsidRPr="00855115" w:rsidRDefault="00637DE8" w:rsidP="00637DE8">
      <w:pPr>
        <w:pStyle w:val="Bodytext"/>
      </w:pPr>
      <w:r w:rsidRPr="00855115">
        <w:rPr>
          <w:rStyle w:val="Semibold0"/>
        </w:rPr>
        <w:t>To support the provision of reusable XML validation test suites, it shall be mandatory to explicitly define XML namespaces used within a WIS discovery metadata record.</w:t>
      </w:r>
      <w:r w:rsidRPr="00855115">
        <w:t xml:space="preserve"> Use of a default (implied) namespace may lead to misinterpretation of the XML document and failure to validate.</w:t>
      </w:r>
    </w:p>
    <w:p w14:paraId="39EEDF53" w14:textId="77777777" w:rsidR="00637DE8" w:rsidRPr="00855115" w:rsidRDefault="00637DE8" w:rsidP="00637DE8">
      <w:pPr>
        <w:pStyle w:val="Bodytext"/>
      </w:pPr>
      <w:r w:rsidRPr="00855115">
        <w:t>The WMO Core Metadata Profile places the following additional restriction on ISO 19139:2007:</w:t>
      </w:r>
    </w:p>
    <w:p w14:paraId="39EEDF54" w14:textId="77777777" w:rsidR="00637DE8" w:rsidRPr="00855115" w:rsidRDefault="00637DE8" w:rsidP="00B368F6">
      <w:pPr>
        <w:pStyle w:val="Quotesemibold"/>
        <w:rPr>
          <w:lang w:val="en-US"/>
        </w:rPr>
      </w:pPr>
      <w:r w:rsidRPr="00855115">
        <w:rPr>
          <w:lang w:val="en-US"/>
        </w:rPr>
        <w:t>6.2.1</w:t>
      </w:r>
      <w:r w:rsidRPr="00855115">
        <w:rPr>
          <w:lang w:val="en-US"/>
        </w:rPr>
        <w:tab/>
        <w:t>Each WIS discovery metadata record shall name explicitly all namespaces used within the record: use of default namespaces is prohibited.</w:t>
      </w:r>
    </w:p>
    <w:p w14:paraId="39EEDF55" w14:textId="77777777" w:rsidR="00637DE8" w:rsidRPr="00855115" w:rsidRDefault="003905ED" w:rsidP="003905ED">
      <w:pPr>
        <w:pStyle w:val="Heading2NOToC"/>
      </w:pPr>
      <w:r w:rsidRPr="00855115">
        <w:t>6.3</w:t>
      </w:r>
      <w:r w:rsidR="00637DE8" w:rsidRPr="00855115">
        <w:tab/>
        <w:t>GML namespace</w:t>
      </w:r>
    </w:p>
    <w:p w14:paraId="39EEDF56" w14:textId="77777777" w:rsidR="00637DE8" w:rsidRPr="00855115" w:rsidRDefault="00637DE8" w:rsidP="00637DE8">
      <w:pPr>
        <w:pStyle w:val="Bodytext"/>
      </w:pPr>
      <w:r w:rsidRPr="00855115">
        <w:t xml:space="preserve">ISO/TS 19139:2007 is dependent on ISO 19136:2007 ‘Geographic information – Geography Markup Language (GML)’. ISO 19136:2007 relates to GML version 3.2.1. The associated namespace URN is </w:t>
      </w:r>
      <w:hyperlink r:id="rId26" w:history="1">
        <w:r w:rsidRPr="00855115">
          <w:rPr>
            <w:rStyle w:val="Hyperlink"/>
          </w:rPr>
          <w:t>http://www.opengis.net/gml</w:t>
        </w:r>
      </w:hyperlink>
      <w:r w:rsidRPr="00855115">
        <w:t>/3.2.</w:t>
      </w:r>
    </w:p>
    <w:p w14:paraId="39EEDF57" w14:textId="77777777" w:rsidR="00637DE8" w:rsidRPr="00855115" w:rsidRDefault="00637DE8" w:rsidP="00637DE8">
      <w:pPr>
        <w:pStyle w:val="Bodytext"/>
      </w:pPr>
      <w:r w:rsidRPr="00855115">
        <w:t>The WMO Core Metadata Profile places the following additional restriction on ISO 19139:2007:</w:t>
      </w:r>
    </w:p>
    <w:p w14:paraId="39EEDF58" w14:textId="77777777" w:rsidR="00637DE8" w:rsidRPr="00855115" w:rsidRDefault="00637DE8" w:rsidP="00B368F6">
      <w:pPr>
        <w:pStyle w:val="Quotesemibold"/>
        <w:rPr>
          <w:lang w:val="en-US"/>
        </w:rPr>
      </w:pPr>
      <w:r w:rsidRPr="00855115">
        <w:rPr>
          <w:lang w:val="en-US"/>
        </w:rPr>
        <w:t>6.3.1</w:t>
      </w:r>
      <w:r w:rsidRPr="00855115">
        <w:rPr>
          <w:lang w:val="en-US"/>
        </w:rPr>
        <w:tab/>
        <w:t xml:space="preserve">Each WIS discovery metadata record shall declare the following XML namespace for GML: </w:t>
      </w:r>
      <w:hyperlink r:id="rId27" w:history="1">
        <w:r w:rsidRPr="00855115">
          <w:rPr>
            <w:rStyle w:val="Hyperlink"/>
            <w:lang w:val="en-US"/>
          </w:rPr>
          <w:t>http://www.opengis.net/gml</w:t>
        </w:r>
      </w:hyperlink>
      <w:r w:rsidRPr="00855115">
        <w:rPr>
          <w:lang w:val="en-US"/>
        </w:rPr>
        <w:t>/3.2.</w:t>
      </w:r>
    </w:p>
    <w:p w14:paraId="39EEDF59" w14:textId="77777777" w:rsidR="00637DE8" w:rsidRPr="00855115" w:rsidRDefault="00637DE8" w:rsidP="003905ED">
      <w:pPr>
        <w:pStyle w:val="Heading1NOToC"/>
      </w:pPr>
      <w:r w:rsidRPr="00855115">
        <w:t>7.</w:t>
      </w:r>
      <w:r w:rsidRPr="00855115">
        <w:tab/>
        <w:t>DECLARING COMPLIANCE WITH THE WMO CORE METADATA PROFILE</w:t>
      </w:r>
    </w:p>
    <w:p w14:paraId="39EEDF5A" w14:textId="77777777" w:rsidR="00637DE8" w:rsidRPr="00855115" w:rsidRDefault="00637DE8" w:rsidP="00525451">
      <w:pPr>
        <w:pStyle w:val="Keepnextbodytext"/>
      </w:pPr>
      <w:r w:rsidRPr="00855115">
        <w:t>A WIS discovery metadata record may declare compliance with this version of the WMO Core Metadata Profile as follows:</w:t>
      </w:r>
    </w:p>
    <w:p w14:paraId="39EEDF5B" w14:textId="77777777" w:rsidR="00637DE8" w:rsidRPr="00855115" w:rsidRDefault="00637DE8" w:rsidP="003905ED">
      <w:pPr>
        <w:pStyle w:val="Indent1NOspaceafter"/>
      </w:pPr>
      <w:r w:rsidRPr="00855115">
        <w:lastRenderedPageBreak/>
        <w:t>•</w:t>
      </w:r>
      <w:r w:rsidRPr="00855115">
        <w:tab/>
        <w:t>/gmd:MD_Metadata/gmd:metadataStandardName = “WMO Core Metadata Profile of ISO 19115 (WMO Core), 2003/Cor.1:2006 (ISO 19115), 2007 (ISO/TS 19139)”</w:t>
      </w:r>
    </w:p>
    <w:p w14:paraId="39EEDF5C" w14:textId="77777777" w:rsidR="00637DE8" w:rsidRPr="00855115" w:rsidRDefault="00637DE8" w:rsidP="003905ED">
      <w:pPr>
        <w:pStyle w:val="Indent1"/>
      </w:pPr>
      <w:r w:rsidRPr="00855115">
        <w:t>•</w:t>
      </w:r>
      <w:r w:rsidRPr="00855115">
        <w:tab/>
        <w:t>/gmd:MD_Metadata/gmd:metadataStandardversion = “1.3”</w:t>
      </w:r>
    </w:p>
    <w:p w14:paraId="39EEDF5D" w14:textId="77777777" w:rsidR="00637DE8" w:rsidRPr="00855115" w:rsidRDefault="00637DE8" w:rsidP="003905ED">
      <w:pPr>
        <w:pStyle w:val="Heading1NOToC"/>
      </w:pPr>
      <w:r w:rsidRPr="00855115">
        <w:t>8.</w:t>
      </w:r>
      <w:r w:rsidRPr="00855115">
        <w:tab/>
        <w:t>METADATA UNIQUENESS AND DISCOVERY WITHIN WIS DAR metadata (WIS discovery metadata) catalogue</w:t>
      </w:r>
    </w:p>
    <w:p w14:paraId="39EEDF5E" w14:textId="77777777" w:rsidR="00637DE8" w:rsidRPr="00855115" w:rsidRDefault="00637DE8" w:rsidP="003905ED">
      <w:pPr>
        <w:pStyle w:val="Heading2NOToC"/>
      </w:pPr>
      <w:r w:rsidRPr="00855115">
        <w:t>8.1</w:t>
      </w:r>
      <w:r w:rsidRPr="00855115">
        <w:tab/>
        <w:t>Unique identification of WIS discovery metadata records</w:t>
      </w:r>
    </w:p>
    <w:p w14:paraId="39EEDF5F" w14:textId="77777777" w:rsidR="00637DE8" w:rsidRPr="00855115" w:rsidRDefault="00637DE8" w:rsidP="00637DE8">
      <w:pPr>
        <w:pStyle w:val="Bodytext"/>
      </w:pPr>
      <w:r w:rsidRPr="00855115">
        <w:t>Section 4.2 of this Manual (WIS-TechSpec-1: Uploading of metadata for data and products) requires the use of the WMO Core Metadata Profile and the provision of a globally unique identifier for each WIS discovery metadata record:</w:t>
      </w:r>
    </w:p>
    <w:p w14:paraId="39EEDF60" w14:textId="77777777" w:rsidR="00637DE8" w:rsidRPr="00855115" w:rsidRDefault="00637DE8" w:rsidP="00B368F6">
      <w:pPr>
        <w:pStyle w:val="Quotesemibold"/>
        <w:rPr>
          <w:lang w:val="en-US"/>
        </w:rPr>
      </w:pPr>
      <w:r w:rsidRPr="00855115">
        <w:rPr>
          <w:lang w:val="en-US"/>
        </w:rPr>
        <w:t>4.2.1</w:t>
      </w:r>
      <w:r w:rsidRPr="00855115">
        <w:rPr>
          <w:lang w:val="en-US"/>
        </w:rPr>
        <w:tab/>
        <w:t>This specification requires that each metadata record uploaded shall be represented in compliance with the WMO Core Metadata Profile of ISO 19115 with a unique identifier.</w:t>
      </w:r>
    </w:p>
    <w:p w14:paraId="39EEDF61" w14:textId="77777777" w:rsidR="00637DE8" w:rsidRPr="00855115" w:rsidRDefault="00637DE8" w:rsidP="003905ED">
      <w:pPr>
        <w:pStyle w:val="Bodytextsemibold"/>
      </w:pPr>
      <w:r w:rsidRPr="00855115">
        <w:t>A WIS discovery metadata record shall be uniquely identified using the gmd:MD_Metadata/gmd:fileIdentifier attribute.</w:t>
      </w:r>
    </w:p>
    <w:p w14:paraId="39EEDF62" w14:textId="77777777" w:rsidR="00637DE8" w:rsidRPr="00855115" w:rsidRDefault="00637DE8" w:rsidP="00637DE8">
      <w:pPr>
        <w:pStyle w:val="Bodytext"/>
      </w:pPr>
      <w:r w:rsidRPr="00855115">
        <w:t>The WMO Core Metadata Profile places the following additional restrictions on ISO 19115:2003/Cor. 1:2006 –</w:t>
      </w:r>
    </w:p>
    <w:p w14:paraId="39EEDF63" w14:textId="77777777" w:rsidR="00637DE8" w:rsidRPr="00855115" w:rsidRDefault="00637DE8" w:rsidP="00113B70">
      <w:pPr>
        <w:pStyle w:val="Quotesemibold"/>
        <w:rPr>
          <w:lang w:val="en-US"/>
        </w:rPr>
      </w:pPr>
      <w:r w:rsidRPr="00855115">
        <w:rPr>
          <w:lang w:val="en-US"/>
        </w:rPr>
        <w:t>8.1.1</w:t>
      </w:r>
      <w:r w:rsidRPr="00855115">
        <w:rPr>
          <w:lang w:val="en-US"/>
        </w:rPr>
        <w:tab/>
        <w:t>Each WIS discovery metadata record shall include one gmd:MD_Metadata/gmd:fileIdentifier attribute.</w:t>
      </w:r>
    </w:p>
    <w:p w14:paraId="39EEDF64" w14:textId="77777777" w:rsidR="00637DE8" w:rsidRPr="00855115" w:rsidRDefault="00637DE8" w:rsidP="00B368F6">
      <w:pPr>
        <w:pStyle w:val="Quotesemibold"/>
        <w:rPr>
          <w:lang w:val="en-US"/>
        </w:rPr>
      </w:pPr>
      <w:r w:rsidRPr="00855115">
        <w:rPr>
          <w:lang w:val="en-US"/>
        </w:rPr>
        <w:t>8.1.2</w:t>
      </w:r>
      <w:r w:rsidRPr="00855115">
        <w:rPr>
          <w:lang w:val="en-US"/>
        </w:rPr>
        <w:tab/>
        <w:t>The gmd:MD_Metadata/gmd:fileIdentifier attribute for each WIS discovery metadata record shall be unique within WIS.</w:t>
      </w:r>
    </w:p>
    <w:p w14:paraId="39EEDF65" w14:textId="77777777" w:rsidR="00637DE8" w:rsidRPr="00855115" w:rsidRDefault="00637DE8" w:rsidP="00637DE8">
      <w:pPr>
        <w:pStyle w:val="Bodytext"/>
      </w:pPr>
      <w:r w:rsidRPr="00855115">
        <w:t>(i.e. the attribute is mandatory in the WMO Core Metadata Profile and must be globally unique within WIS).</w:t>
      </w:r>
    </w:p>
    <w:p w14:paraId="39EEDF66" w14:textId="77777777" w:rsidR="00637DE8" w:rsidRPr="00855115" w:rsidRDefault="00637DE8" w:rsidP="00637DE8">
      <w:pPr>
        <w:pStyle w:val="Bodytext"/>
      </w:pPr>
      <w:r w:rsidRPr="00855115">
        <w:t>Note that the gmd:MD_Metadata/gmd:fileIdentifier elements are treated as CASE-INSENSITIVE when assessing metadata records for duplication.</w:t>
      </w:r>
    </w:p>
    <w:p w14:paraId="39EEDF67" w14:textId="77777777" w:rsidR="00637DE8" w:rsidRPr="00855115" w:rsidRDefault="00637DE8" w:rsidP="00637DE8">
      <w:pPr>
        <w:pStyle w:val="Bodytext"/>
      </w:pPr>
      <w:r w:rsidRPr="00855115">
        <w:t>The WMO Core Metadata Profile recommends the use of a URI structure for gmd:fileIdentifier attributes. The URI should be structured as follows:</w:t>
      </w:r>
    </w:p>
    <w:p w14:paraId="39EEDF68" w14:textId="77777777" w:rsidR="00637DE8" w:rsidRPr="00855115" w:rsidRDefault="00637DE8" w:rsidP="003905ED">
      <w:pPr>
        <w:pStyle w:val="Indent1NOspaceafter"/>
      </w:pPr>
      <w:r w:rsidRPr="00855115">
        <w:t>•</w:t>
      </w:r>
      <w:r w:rsidRPr="00855115">
        <w:tab/>
        <w:t>Fixed string “urn:x-wmo:md:”;</w:t>
      </w:r>
    </w:p>
    <w:p w14:paraId="39EEDF69" w14:textId="77777777" w:rsidR="00637DE8" w:rsidRPr="00855115" w:rsidRDefault="00637DE8" w:rsidP="003905ED">
      <w:pPr>
        <w:pStyle w:val="Indent1NOspaceafter"/>
      </w:pPr>
      <w:r w:rsidRPr="00855115">
        <w:t>•</w:t>
      </w:r>
      <w:r w:rsidRPr="00855115">
        <w:tab/>
        <w:t>Citation authority based on the Internet domain name of the data-provider organization, e.g. “</w:t>
      </w:r>
      <w:r w:rsidRPr="00855115">
        <w:rPr>
          <w:rStyle w:val="Hyperlink"/>
        </w:rPr>
        <w:t>int.wmo.wis</w:t>
      </w:r>
      <w:r w:rsidRPr="00855115">
        <w:t>”, “</w:t>
      </w:r>
      <w:r w:rsidRPr="00855115">
        <w:rPr>
          <w:rStyle w:val="Hyperlink"/>
        </w:rPr>
        <w:t>gov.noaa</w:t>
      </w:r>
      <w:r w:rsidRPr="00855115">
        <w:t>”, “</w:t>
      </w:r>
      <w:r w:rsidRPr="00855115">
        <w:rPr>
          <w:rStyle w:val="Hyperlink"/>
        </w:rPr>
        <w:t>edu.ucar.ncar</w:t>
      </w:r>
      <w:r w:rsidRPr="00855115">
        <w:t>”, “</w:t>
      </w:r>
      <w:r w:rsidRPr="00855115">
        <w:rPr>
          <w:rStyle w:val="Hyperlink"/>
        </w:rPr>
        <w:t>cn.gov.cma</w:t>
      </w:r>
      <w:r w:rsidRPr="00855115">
        <w:t>” or “</w:t>
      </w:r>
      <w:r w:rsidRPr="00855115">
        <w:rPr>
          <w:rStyle w:val="Hyperlink"/>
        </w:rPr>
        <w:t>uk.gov.metoffice</w:t>
      </w:r>
      <w:r w:rsidRPr="00855115">
        <w:t>”;</w:t>
      </w:r>
    </w:p>
    <w:p w14:paraId="39EEDF6A" w14:textId="77777777" w:rsidR="00637DE8" w:rsidRPr="00855115" w:rsidRDefault="00637DE8" w:rsidP="003905ED">
      <w:pPr>
        <w:pStyle w:val="Indent1NOspaceafter"/>
        <w:rPr>
          <w:lang w:val="fr-CH"/>
        </w:rPr>
      </w:pPr>
      <w:r w:rsidRPr="00855115">
        <w:rPr>
          <w:lang w:val="fr-CH"/>
        </w:rPr>
        <w:t>•</w:t>
      </w:r>
      <w:r w:rsidRPr="00855115">
        <w:rPr>
          <w:lang w:val="fr-CH"/>
        </w:rPr>
        <w:tab/>
        <w:t>Double separator colons: “::”;</w:t>
      </w:r>
    </w:p>
    <w:p w14:paraId="39EEDF6B" w14:textId="77777777" w:rsidR="00637DE8" w:rsidRPr="00855115" w:rsidRDefault="00637DE8" w:rsidP="003905ED">
      <w:pPr>
        <w:pStyle w:val="Indent1NOspaceafter"/>
        <w:rPr>
          <w:lang w:val="fr-CH"/>
        </w:rPr>
      </w:pPr>
      <w:r w:rsidRPr="00855115">
        <w:rPr>
          <w:lang w:val="fr-CH"/>
        </w:rPr>
        <w:t>•</w:t>
      </w:r>
      <w:r w:rsidRPr="00855115">
        <w:rPr>
          <w:lang w:val="fr-CH"/>
        </w:rPr>
        <w:tab/>
        <w:t>Unique identifier:</w:t>
      </w:r>
    </w:p>
    <w:p w14:paraId="39EEDF6C" w14:textId="77777777" w:rsidR="00637DE8" w:rsidRPr="00855115" w:rsidRDefault="00637DE8" w:rsidP="003905ED">
      <w:pPr>
        <w:pStyle w:val="Indent2NOspaceafter"/>
      </w:pPr>
      <w:r w:rsidRPr="00855115">
        <w:t>–</w:t>
      </w:r>
      <w:r w:rsidRPr="00855115">
        <w:tab/>
        <w:t>For metadata records describing GTS products in bulletins or named according to the WMO file-naming convention P-flag = “T” or P-flag= “A”, the unique identifier is “«TTAAii»«CCCC»”;</w:t>
      </w:r>
    </w:p>
    <w:p w14:paraId="39EEDF6D" w14:textId="77777777" w:rsidR="00637DE8" w:rsidRPr="00855115" w:rsidRDefault="00637DE8" w:rsidP="003905ED">
      <w:pPr>
        <w:pStyle w:val="Indent2NOspaceafter"/>
      </w:pPr>
      <w:r w:rsidRPr="00855115">
        <w:t>–</w:t>
      </w:r>
      <w:r w:rsidRPr="00855115">
        <w:tab/>
        <w:t>For metadata records describing products named according to the WMO file-naming convention P-flag = “W”, the unique identifier should be a truncated version of the WMO product identifier field of the associated data-files, excluding the date-stamp and any other varying elements as necessary;</w:t>
      </w:r>
    </w:p>
    <w:p w14:paraId="39EEDF6E" w14:textId="77777777" w:rsidR="00637DE8" w:rsidRPr="00855115" w:rsidRDefault="00637DE8" w:rsidP="003905ED">
      <w:pPr>
        <w:pStyle w:val="Indent2"/>
      </w:pPr>
      <w:r w:rsidRPr="00855115">
        <w:t>–</w:t>
      </w:r>
      <w:r w:rsidRPr="00855115">
        <w:tab/>
        <w:t>For metadata records describing other products, the unique identifier may be assigned by the citation authority so as to be unique among the identifiers assigned by the citation authority.</w:t>
      </w:r>
    </w:p>
    <w:p w14:paraId="39EEDF6F" w14:textId="77777777" w:rsidR="00637DE8" w:rsidRPr="00855115" w:rsidRDefault="00637DE8" w:rsidP="003905ED">
      <w:pPr>
        <w:pStyle w:val="Bodytextsemibold"/>
      </w:pPr>
      <w:r w:rsidRPr="00855115">
        <w:t>The Secretariat shall maintain a list of citation authorities and the associated organization.</w:t>
      </w:r>
    </w:p>
    <w:p w14:paraId="39EEDF70" w14:textId="77777777" w:rsidR="00637DE8" w:rsidRPr="00855115" w:rsidRDefault="00637DE8" w:rsidP="00637DE8">
      <w:pPr>
        <w:pStyle w:val="Bodytext"/>
      </w:pPr>
      <w:r w:rsidRPr="00855115">
        <w:rPr>
          <w:rStyle w:val="Semibold0"/>
        </w:rPr>
        <w:t>Each “citation authority“ organization shall implement procedures that ensure that its authorized metadata authors can create unique values for the ”unique identifier“.</w:t>
      </w:r>
      <w:r w:rsidRPr="00855115">
        <w:t xml:space="preserve"> Note that inclusion of “citation </w:t>
      </w:r>
      <w:r w:rsidRPr="00855115">
        <w:lastRenderedPageBreak/>
        <w:t>authority“ in fileIdentifier guarantees global uniqueness, provided the organization has a procedure to ensure local uniqueness.</w:t>
      </w:r>
    </w:p>
    <w:p w14:paraId="39EEDF71" w14:textId="77777777" w:rsidR="00637DE8" w:rsidRPr="00855115" w:rsidRDefault="00637DE8" w:rsidP="00637DE8">
      <w:pPr>
        <w:pStyle w:val="Bodytext"/>
      </w:pPr>
      <w:r w:rsidRPr="00855115">
        <w:t>If the data custodian has its own methodology for assigning metadata identifiers and is able to guarantee the global uniqueness of the identifier, that identifier may be used.</w:t>
      </w:r>
    </w:p>
    <w:p w14:paraId="39EEDF72" w14:textId="77777777" w:rsidR="00637DE8" w:rsidRPr="00855115" w:rsidRDefault="00637DE8" w:rsidP="003905ED">
      <w:pPr>
        <w:pStyle w:val="Bodytextsemibold"/>
      </w:pPr>
      <w:r w:rsidRPr="00855115">
        <w:t>Amendments to a WIS discovery metadata record shall not change the gmd:MD_Metadata/gmd:fileIdentifier attribute. Each amendment shall be published with an updated gmd:MD_Metadata/gmd:dateStamp attribute indicating the date of publication of the amended version of the metadata record.</w:t>
      </w:r>
    </w:p>
    <w:p w14:paraId="39EEDF73" w14:textId="77777777" w:rsidR="00637DE8" w:rsidRPr="00855115" w:rsidRDefault="00637DE8" w:rsidP="00637DE8">
      <w:pPr>
        <w:pStyle w:val="Bodytext"/>
      </w:pPr>
      <w:r w:rsidRPr="00855115">
        <w:rPr>
          <w:rStyle w:val="Semibold0"/>
        </w:rPr>
        <w:t>gmd:MD_Metadata/gmd:dateStamp shall be specified using a single date as specified by ISO 8601 in the extended date format (YYYY-MM-DD), where YYYY is the year, MM is the month and DD is the day.</w:t>
      </w:r>
      <w:r w:rsidRPr="00855115">
        <w:t xml:space="preserve"> Time (hh:m</w:t>
      </w:r>
      <w:r w:rsidRPr="00855115">
        <w:rPr>
          <w:rStyle w:val="Subscript"/>
        </w:rPr>
        <w:t>m</w:t>
      </w:r>
      <w:r w:rsidRPr="00855115">
        <w:t>m</w:t>
      </w:r>
      <w:r w:rsidRPr="00855115">
        <w:rPr>
          <w:rStyle w:val="Subscript"/>
        </w:rPr>
        <w:t>m</w:t>
      </w:r>
      <w:r w:rsidRPr="00855115">
        <w:t>:s</w:t>
      </w:r>
      <w:r w:rsidRPr="00855115">
        <w:rPr>
          <w:rStyle w:val="Subscript"/>
        </w:rPr>
        <w:t>s</w:t>
      </w:r>
      <w:r w:rsidRPr="00855115">
        <w:t>s</w:t>
      </w:r>
      <w:r w:rsidRPr="00855115">
        <w:rPr>
          <w:rStyle w:val="Subscript"/>
        </w:rPr>
        <w:t>s</w:t>
      </w:r>
      <w:r w:rsidRPr="00855115">
        <w:t>, where hh is the hour, m</w:t>
      </w:r>
      <w:r w:rsidRPr="00855115">
        <w:rPr>
          <w:rStyle w:val="Subscript"/>
        </w:rPr>
        <w:t>m</w:t>
      </w:r>
      <w:r w:rsidRPr="00855115">
        <w:t>m</w:t>
      </w:r>
      <w:r w:rsidRPr="00855115">
        <w:rPr>
          <w:rStyle w:val="Subscript"/>
        </w:rPr>
        <w:t>m</w:t>
      </w:r>
      <w:r w:rsidRPr="00855115">
        <w:t xml:space="preserve"> the minutes and s</w:t>
      </w:r>
      <w:r w:rsidRPr="00855115">
        <w:rPr>
          <w:rStyle w:val="Subscript"/>
        </w:rPr>
        <w:t>s</w:t>
      </w:r>
      <w:r w:rsidRPr="00855115">
        <w:t>s</w:t>
      </w:r>
      <w:r w:rsidRPr="00855115">
        <w:rPr>
          <w:rStyle w:val="Subscript"/>
        </w:rPr>
        <w:t>s</w:t>
      </w:r>
      <w:r w:rsidRPr="00855115">
        <w:t xml:space="preserve"> the seconds) may be added if required, separated from the day by “T”.</w:t>
      </w:r>
    </w:p>
    <w:p w14:paraId="39EEDF74" w14:textId="77777777" w:rsidR="00637DE8" w:rsidRPr="00855115" w:rsidRDefault="00637DE8" w:rsidP="003905ED">
      <w:pPr>
        <w:pStyle w:val="Bodytextsemibold"/>
      </w:pPr>
      <w:r w:rsidRPr="00855115">
        <w:t>A set of WIS discovery metadata records with the same gmd:MD_Metadata/gmd:fileIdentifier shall be considered to be versions of the same WIS discovery metadata record. The sequence (time-order) of these records shall be determined from the gmd:MD_Metadata/gmd:dateStamp.</w:t>
      </w:r>
    </w:p>
    <w:p w14:paraId="39EEDF75" w14:textId="77777777" w:rsidR="00637DE8" w:rsidRPr="00855115" w:rsidRDefault="00637DE8" w:rsidP="003905ED">
      <w:pPr>
        <w:pStyle w:val="Heading2NOToC"/>
      </w:pPr>
      <w:r w:rsidRPr="00855115">
        <w:t>8.2</w:t>
      </w:r>
      <w:r w:rsidRPr="00855115">
        <w:tab/>
        <w:t>Provision of information to support discovery within the WIS DAR metadata (WIS discovery metadata) catalogue</w:t>
      </w:r>
    </w:p>
    <w:p w14:paraId="39EEDF76" w14:textId="77777777" w:rsidR="00637DE8" w:rsidRPr="00855115" w:rsidRDefault="00637DE8" w:rsidP="00637DE8">
      <w:pPr>
        <w:pStyle w:val="Bodytext"/>
      </w:pPr>
      <w:r w:rsidRPr="00855115">
        <w:t>Section 4.9 of this Manual (WIS-TechSpec-8: DAR metadata (WIS discovery metadata) catalogue search and retrieval) outlines the mechanisms by which WIS DAR metadata (WIS discovery metadata) catalogue content may be searched according to indexed metadata attributes.</w:t>
      </w:r>
    </w:p>
    <w:p w14:paraId="39EEDF77" w14:textId="77777777" w:rsidR="00637DE8" w:rsidRPr="00855115" w:rsidRDefault="00637DE8" w:rsidP="00637DE8">
      <w:pPr>
        <w:pStyle w:val="Bodytext"/>
      </w:pPr>
      <w:r w:rsidRPr="00855115">
        <w:t>Search within the WIS DAR metadata (WIS discovery metadata) catalogue is based on terms from SRU, ISO 23950:1998.</w:t>
      </w:r>
    </w:p>
    <w:p w14:paraId="39EEDF78" w14:textId="77777777" w:rsidR="00637DE8" w:rsidRPr="00855115" w:rsidRDefault="00637DE8" w:rsidP="003905ED">
      <w:pPr>
        <w:pStyle w:val="Bodytextsemibold"/>
      </w:pPr>
      <w:r w:rsidRPr="00855115">
        <w:t>As a minimum, for text-based searches, these shall include:</w:t>
      </w:r>
    </w:p>
    <w:p w14:paraId="39EEDF79" w14:textId="77777777" w:rsidR="00637DE8" w:rsidRPr="00855115" w:rsidRDefault="00637DE8" w:rsidP="003905ED">
      <w:pPr>
        <w:pStyle w:val="Indent1semiboldNOspaceafter"/>
      </w:pPr>
      <w:r w:rsidRPr="00855115">
        <w:t>i.</w:t>
      </w:r>
      <w:r w:rsidRPr="00855115">
        <w:tab/>
        <w:t>subject</w:t>
      </w:r>
    </w:p>
    <w:p w14:paraId="39EEDF7A" w14:textId="77777777" w:rsidR="00637DE8" w:rsidRPr="00855115" w:rsidRDefault="00637DE8" w:rsidP="003905ED">
      <w:pPr>
        <w:pStyle w:val="Indent1semiboldNOspaceafter"/>
      </w:pPr>
      <w:r w:rsidRPr="00855115">
        <w:t>ii.</w:t>
      </w:r>
      <w:r w:rsidRPr="00855115">
        <w:tab/>
        <w:t>abstract</w:t>
      </w:r>
    </w:p>
    <w:p w14:paraId="39EEDF7B" w14:textId="77777777" w:rsidR="00637DE8" w:rsidRPr="00855115" w:rsidRDefault="00637DE8" w:rsidP="003905ED">
      <w:pPr>
        <w:pStyle w:val="Indent1semiboldNOspaceafter"/>
      </w:pPr>
      <w:r w:rsidRPr="00855115">
        <w:t>iii.</w:t>
      </w:r>
      <w:r w:rsidRPr="00855115">
        <w:tab/>
        <w:t>title</w:t>
      </w:r>
    </w:p>
    <w:p w14:paraId="39EEDF7C" w14:textId="77777777" w:rsidR="00637DE8" w:rsidRPr="00855115" w:rsidRDefault="00637DE8" w:rsidP="003905ED">
      <w:pPr>
        <w:pStyle w:val="Indent1semiboldNOspaceafter"/>
      </w:pPr>
      <w:r w:rsidRPr="00855115">
        <w:t>iv.</w:t>
      </w:r>
      <w:r w:rsidRPr="00855115">
        <w:tab/>
        <w:t>author</w:t>
      </w:r>
    </w:p>
    <w:p w14:paraId="39EEDF7D" w14:textId="77777777" w:rsidR="00637DE8" w:rsidRPr="00855115" w:rsidRDefault="00637DE8" w:rsidP="003905ED">
      <w:pPr>
        <w:pStyle w:val="Indent1semiboldNOspaceafter"/>
      </w:pPr>
      <w:r w:rsidRPr="00855115">
        <w:t>v.</w:t>
      </w:r>
      <w:r w:rsidRPr="00855115">
        <w:tab/>
        <w:t>keywords</w:t>
      </w:r>
    </w:p>
    <w:p w14:paraId="39EEDF7E" w14:textId="77777777" w:rsidR="00637DE8" w:rsidRPr="00855115" w:rsidRDefault="00637DE8" w:rsidP="003905ED">
      <w:pPr>
        <w:pStyle w:val="Indent1semiboldNOspaceafter"/>
      </w:pPr>
      <w:r w:rsidRPr="00855115">
        <w:t>vi.</w:t>
      </w:r>
      <w:r w:rsidRPr="00855115">
        <w:tab/>
        <w:t>format</w:t>
      </w:r>
    </w:p>
    <w:p w14:paraId="39EEDF7F" w14:textId="77777777" w:rsidR="00637DE8" w:rsidRPr="00855115" w:rsidRDefault="00637DE8" w:rsidP="003905ED">
      <w:pPr>
        <w:pStyle w:val="Indent1semiboldNOspaceafter"/>
      </w:pPr>
      <w:r w:rsidRPr="00855115">
        <w:t>vii.</w:t>
      </w:r>
      <w:r w:rsidRPr="00855115">
        <w:tab/>
        <w:t>identifier</w:t>
      </w:r>
    </w:p>
    <w:p w14:paraId="39EEDF80" w14:textId="77777777" w:rsidR="00637DE8" w:rsidRPr="00855115" w:rsidRDefault="00637DE8" w:rsidP="003905ED">
      <w:pPr>
        <w:pStyle w:val="Indent1semiboldNOspaceafter"/>
      </w:pPr>
      <w:r w:rsidRPr="00855115">
        <w:t>viii.</w:t>
      </w:r>
      <w:r w:rsidRPr="00855115">
        <w:tab/>
        <w:t>type</w:t>
      </w:r>
    </w:p>
    <w:p w14:paraId="39EEDF81" w14:textId="77777777" w:rsidR="00637DE8" w:rsidRPr="00855115" w:rsidRDefault="00637DE8" w:rsidP="003905ED">
      <w:pPr>
        <w:pStyle w:val="Indent1semibold0"/>
      </w:pPr>
      <w:r w:rsidRPr="00855115">
        <w:t>ix.</w:t>
      </w:r>
      <w:r w:rsidRPr="00855115">
        <w:tab/>
        <w:t>crs (coordinate reference system)</w:t>
      </w:r>
    </w:p>
    <w:p w14:paraId="39EEDF82" w14:textId="77777777" w:rsidR="00637DE8" w:rsidRPr="00855115" w:rsidRDefault="00637DE8" w:rsidP="003905ED">
      <w:pPr>
        <w:pStyle w:val="Bodytextsemibold"/>
      </w:pPr>
      <w:r w:rsidRPr="00855115">
        <w:t>For date-based searches, these shall include:</w:t>
      </w:r>
    </w:p>
    <w:p w14:paraId="39EEDF83" w14:textId="77777777" w:rsidR="00637DE8" w:rsidRPr="00855115" w:rsidRDefault="00637DE8" w:rsidP="003905ED">
      <w:pPr>
        <w:pStyle w:val="Indent1semiboldNOspaceafter"/>
      </w:pPr>
      <w:r w:rsidRPr="00855115">
        <w:t>i.</w:t>
      </w:r>
      <w:r w:rsidRPr="00855115">
        <w:tab/>
        <w:t>creationDate</w:t>
      </w:r>
    </w:p>
    <w:p w14:paraId="39EEDF84" w14:textId="77777777" w:rsidR="00637DE8" w:rsidRPr="00855115" w:rsidRDefault="00637DE8" w:rsidP="003905ED">
      <w:pPr>
        <w:pStyle w:val="Indent1semiboldNOspaceafter"/>
      </w:pPr>
      <w:r w:rsidRPr="00855115">
        <w:t>ii.</w:t>
      </w:r>
      <w:r w:rsidRPr="00855115">
        <w:tab/>
        <w:t>modificationDate</w:t>
      </w:r>
    </w:p>
    <w:p w14:paraId="39EEDF85" w14:textId="77777777" w:rsidR="00637DE8" w:rsidRPr="00855115" w:rsidRDefault="00637DE8" w:rsidP="003905ED">
      <w:pPr>
        <w:pStyle w:val="Indent1semiboldNOspaceafter"/>
      </w:pPr>
      <w:r w:rsidRPr="00855115">
        <w:t>iii.</w:t>
      </w:r>
      <w:r w:rsidRPr="00855115">
        <w:tab/>
        <w:t>publicationDate</w:t>
      </w:r>
    </w:p>
    <w:p w14:paraId="39EEDF86" w14:textId="77777777" w:rsidR="00637DE8" w:rsidRPr="00855115" w:rsidRDefault="00637DE8" w:rsidP="003905ED">
      <w:pPr>
        <w:pStyle w:val="Indent1semiboldNOspaceafter"/>
      </w:pPr>
      <w:r w:rsidRPr="00855115">
        <w:lastRenderedPageBreak/>
        <w:t>iv.</w:t>
      </w:r>
      <w:r w:rsidRPr="00855115">
        <w:tab/>
        <w:t>beginningDate</w:t>
      </w:r>
    </w:p>
    <w:p w14:paraId="39EEDF87" w14:textId="77777777" w:rsidR="00637DE8" w:rsidRPr="00855115" w:rsidRDefault="00637DE8" w:rsidP="003905ED">
      <w:pPr>
        <w:pStyle w:val="Indent1semibold0"/>
      </w:pPr>
      <w:r w:rsidRPr="00855115">
        <w:t>v.</w:t>
      </w:r>
      <w:r w:rsidRPr="00855115">
        <w:tab/>
        <w:t>endingDate</w:t>
      </w:r>
    </w:p>
    <w:p w14:paraId="39EEDF88" w14:textId="77777777" w:rsidR="00637DE8" w:rsidRPr="00855115" w:rsidRDefault="00637DE8" w:rsidP="003905ED">
      <w:pPr>
        <w:pStyle w:val="Bodytextsemibold"/>
      </w:pPr>
      <w:r w:rsidRPr="00855115">
        <w:t>Finally, geographic search shall also be provided:</w:t>
      </w:r>
    </w:p>
    <w:p w14:paraId="39EEDF89" w14:textId="77777777" w:rsidR="00637DE8" w:rsidRPr="00855115" w:rsidRDefault="00637DE8" w:rsidP="003905ED">
      <w:pPr>
        <w:pStyle w:val="Indent1semibold0"/>
      </w:pPr>
      <w:r w:rsidRPr="00855115">
        <w:t>i.</w:t>
      </w:r>
      <w:r w:rsidRPr="00855115">
        <w:tab/>
        <w:t>bounding box (specified in decimal degrees, north, west, south and east)</w:t>
      </w:r>
    </w:p>
    <w:p w14:paraId="39EEDF8A" w14:textId="77777777" w:rsidR="00637DE8" w:rsidRPr="00855115" w:rsidRDefault="00637DE8" w:rsidP="00637DE8">
      <w:pPr>
        <w:pStyle w:val="Bodytext"/>
      </w:pPr>
      <w:r w:rsidRPr="00855115">
        <w:t>Table 3 provides a mapping of SRU terms to ISO 19115 attributes (defined via XPath).</w:t>
      </w:r>
    </w:p>
    <w:p w14:paraId="39EEDF8B" w14:textId="77777777" w:rsidR="00637DE8" w:rsidRPr="00855115" w:rsidRDefault="00637DE8" w:rsidP="003905ED">
      <w:pPr>
        <w:pStyle w:val="Tablecaption"/>
      </w:pPr>
      <w:r w:rsidRPr="00855115">
        <w:t>Table 3. Mapping from SRU search terms to ISO 19115 attributes</w:t>
      </w:r>
    </w:p>
    <w:p w14:paraId="39EEDF8C" w14:textId="74605C28" w:rsidR="00761C1A" w:rsidRPr="00855115" w:rsidRDefault="00DA731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Columns="2" HeaderRows="1" BodyRows="21"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1767"/>
        <w:gridCol w:w="8032"/>
      </w:tblGrid>
      <w:tr w:rsidR="00637DE8" w:rsidRPr="00855115" w14:paraId="39EEDF8F" w14:textId="77777777" w:rsidTr="00DA7316">
        <w:trPr>
          <w:trHeight w:val="390"/>
          <w:tblHeader/>
        </w:trPr>
        <w:tc>
          <w:tcPr>
            <w:tcW w:w="176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8D" w14:textId="77777777" w:rsidR="00637DE8" w:rsidRPr="00855115" w:rsidRDefault="00637DE8" w:rsidP="00761C1A">
            <w:pPr>
              <w:pStyle w:val="Tableheader"/>
            </w:pPr>
            <w:r w:rsidRPr="00855115">
              <w:t>SRU term</w:t>
            </w:r>
          </w:p>
        </w:tc>
        <w:tc>
          <w:tcPr>
            <w:tcW w:w="803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DF8E" w14:textId="77777777" w:rsidR="00637DE8" w:rsidRPr="00855115" w:rsidRDefault="00637DE8" w:rsidP="00761C1A">
            <w:pPr>
              <w:pStyle w:val="Tableheader"/>
            </w:pPr>
            <w:r w:rsidRPr="00855115">
              <w:t>ISO 19115 attribute</w:t>
            </w:r>
          </w:p>
        </w:tc>
      </w:tr>
      <w:tr w:rsidR="00637DE8" w:rsidRPr="00855115" w14:paraId="39EEDF92" w14:textId="77777777" w:rsidTr="00DA7316">
        <w:trPr>
          <w:trHeight w:val="60"/>
        </w:trPr>
        <w:tc>
          <w:tcPr>
            <w:tcW w:w="1767" w:type="dxa"/>
            <w:tcBorders>
              <w:top w:val="single" w:sz="4"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0" w14:textId="77777777" w:rsidR="00637DE8" w:rsidRPr="00855115" w:rsidRDefault="00637DE8" w:rsidP="003905ED">
            <w:pPr>
              <w:pStyle w:val="Tablebodytrackingminus10"/>
            </w:pPr>
            <w:r w:rsidRPr="00855115">
              <w:t>subject</w:t>
            </w:r>
          </w:p>
        </w:tc>
        <w:tc>
          <w:tcPr>
            <w:tcW w:w="8032" w:type="dxa"/>
            <w:tcBorders>
              <w:top w:val="single" w:sz="4"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1" w14:textId="77777777" w:rsidR="00637DE8" w:rsidRPr="00855115" w:rsidRDefault="00637DE8" w:rsidP="003905ED">
            <w:pPr>
              <w:pStyle w:val="Tablebodytrackingminus10"/>
            </w:pPr>
            <w:r w:rsidRPr="00855115">
              <w:t>/gmd:MD_Metadata/gmd:identificationInfo//gmd:descriptiveKeywords//gmd:keyword</w:t>
            </w:r>
          </w:p>
        </w:tc>
      </w:tr>
      <w:tr w:rsidR="00637DE8" w:rsidRPr="00855115" w14:paraId="39EEDF95"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3" w14:textId="77777777" w:rsidR="00637DE8" w:rsidRPr="00855115" w:rsidRDefault="00637DE8" w:rsidP="003905ED">
            <w:pPr>
              <w:pStyle w:val="Tablebodytrackingminus10"/>
            </w:pPr>
            <w:r w:rsidRPr="00855115">
              <w:t>abstract</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4" w14:textId="77777777" w:rsidR="00637DE8" w:rsidRPr="00855115" w:rsidRDefault="00637DE8" w:rsidP="003905ED">
            <w:pPr>
              <w:pStyle w:val="Tablebodytrackingminus10"/>
            </w:pPr>
            <w:r w:rsidRPr="00855115">
              <w:t>/gmd:MD_Metadata/gmd:identificationInfo//gmd:abstract</w:t>
            </w:r>
          </w:p>
        </w:tc>
      </w:tr>
      <w:tr w:rsidR="00637DE8" w:rsidRPr="00855115" w14:paraId="39EEDF98"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6" w14:textId="77777777" w:rsidR="00637DE8" w:rsidRPr="00855115" w:rsidRDefault="00637DE8" w:rsidP="003905ED">
            <w:pPr>
              <w:pStyle w:val="Tablebodytrackingminus10"/>
            </w:pPr>
            <w:r w:rsidRPr="00855115">
              <w:t>title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7" w14:textId="77777777" w:rsidR="00637DE8" w:rsidRPr="00855115" w:rsidRDefault="00637DE8" w:rsidP="003905ED">
            <w:pPr>
              <w:pStyle w:val="Tablebodytrackingminus10"/>
            </w:pPr>
            <w:r w:rsidRPr="00855115">
              <w:t>/gmd:MD_Metadata/gmd:identificationInfo//gmd:citation//gmd:title</w:t>
            </w:r>
          </w:p>
        </w:tc>
      </w:tr>
      <w:tr w:rsidR="00637DE8" w:rsidRPr="00855115" w14:paraId="39EEDF9B"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9" w14:textId="77777777" w:rsidR="00637DE8" w:rsidRPr="00855115" w:rsidRDefault="00637DE8" w:rsidP="003905ED">
            <w:pPr>
              <w:pStyle w:val="Tablebodytrackingminus10"/>
            </w:pPr>
            <w:r w:rsidRPr="00855115">
              <w:t>author</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A" w14:textId="77777777" w:rsidR="00637DE8" w:rsidRPr="00855115" w:rsidRDefault="00637DE8" w:rsidP="003905ED">
            <w:pPr>
              <w:pStyle w:val="Tablebodytrackingminus10"/>
            </w:pPr>
            <w:r w:rsidRPr="00855115">
              <w:t>/gmd:MD_Metadata/gmd:contact</w:t>
            </w:r>
          </w:p>
        </w:tc>
      </w:tr>
      <w:tr w:rsidR="00637DE8" w:rsidRPr="00855115" w14:paraId="39EEDF9E"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C" w14:textId="77777777" w:rsidR="00637DE8" w:rsidRPr="00855115" w:rsidRDefault="00637DE8" w:rsidP="003905ED">
            <w:pPr>
              <w:pStyle w:val="Tablebodytrackingminus10"/>
            </w:pPr>
            <w:r w:rsidRPr="00855115">
              <w:t>keywords</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D" w14:textId="77777777" w:rsidR="00637DE8" w:rsidRPr="00855115" w:rsidRDefault="00637DE8" w:rsidP="003905ED">
            <w:pPr>
              <w:pStyle w:val="Tablebodytrackingminus10"/>
            </w:pPr>
            <w:r w:rsidRPr="00855115">
              <w:t>/gmd:MD_Metadata/gmd:identificationInfo//gmd:descriptiveKeywords//gmd:keyword</w:t>
            </w:r>
          </w:p>
        </w:tc>
      </w:tr>
      <w:tr w:rsidR="00637DE8" w:rsidRPr="00855115" w14:paraId="39EEDFA1"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9F" w14:textId="77777777" w:rsidR="00637DE8" w:rsidRPr="00855115" w:rsidRDefault="00637DE8" w:rsidP="003905ED">
            <w:pPr>
              <w:pStyle w:val="Tablebodytrackingminus10"/>
            </w:pPr>
            <w:r w:rsidRPr="00855115">
              <w:t>format</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0" w14:textId="77777777" w:rsidR="00637DE8" w:rsidRPr="00855115" w:rsidRDefault="00637DE8" w:rsidP="003905ED">
            <w:pPr>
              <w:pStyle w:val="Tablebodytrackingminus10"/>
            </w:pPr>
            <w:r w:rsidRPr="00855115">
              <w:t>/gmd:MD_Metadata/gmd:distributionInfo//gmd:distributionFormat//gmd:name</w:t>
            </w:r>
          </w:p>
        </w:tc>
      </w:tr>
      <w:tr w:rsidR="00637DE8" w:rsidRPr="00855115" w14:paraId="39EEDFA4"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2" w14:textId="77777777" w:rsidR="00637DE8" w:rsidRPr="00855115" w:rsidRDefault="00637DE8" w:rsidP="003905ED">
            <w:pPr>
              <w:pStyle w:val="Tablebodytrackingminus10"/>
            </w:pPr>
            <w:r w:rsidRPr="00855115">
              <w:t>identifier</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3" w14:textId="77777777" w:rsidR="00637DE8" w:rsidRPr="00855115" w:rsidRDefault="00637DE8" w:rsidP="003905ED">
            <w:pPr>
              <w:pStyle w:val="Tablebodytrackingminus10"/>
            </w:pPr>
            <w:r w:rsidRPr="00855115">
              <w:t>/gmd:MD_Metadata/gmd:identificationInfo//gmd:citation//gmd:identifier</w:t>
            </w:r>
          </w:p>
        </w:tc>
      </w:tr>
      <w:tr w:rsidR="00637DE8" w:rsidRPr="00855115" w14:paraId="39EEDFA7"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5" w14:textId="77777777" w:rsidR="00637DE8" w:rsidRPr="00855115" w:rsidRDefault="00637DE8" w:rsidP="003905ED">
            <w:pPr>
              <w:pStyle w:val="Tablebodytrackingminus10"/>
            </w:pPr>
            <w:r w:rsidRPr="00855115">
              <w:t>type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6" w14:textId="77777777" w:rsidR="00637DE8" w:rsidRPr="00855115" w:rsidRDefault="00637DE8" w:rsidP="003905ED">
            <w:pPr>
              <w:pStyle w:val="Tablebodytrackingminus10"/>
            </w:pPr>
            <w:r w:rsidRPr="00855115">
              <w:t>/gmd:MD_Metadata/gmd:identificationInfo//spatialRepresentationType</w:t>
            </w:r>
          </w:p>
        </w:tc>
      </w:tr>
      <w:tr w:rsidR="00637DE8" w:rsidRPr="00855115" w14:paraId="39EEDFAA"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8" w14:textId="77777777" w:rsidR="00637DE8" w:rsidRPr="00855115" w:rsidRDefault="00637DE8" w:rsidP="003905ED">
            <w:pPr>
              <w:pStyle w:val="Tablebodytrackingminus10"/>
            </w:pPr>
            <w:r w:rsidRPr="00855115">
              <w:t>crs</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9" w14:textId="77777777" w:rsidR="00637DE8" w:rsidRPr="00855115" w:rsidRDefault="00637DE8" w:rsidP="003905ED">
            <w:pPr>
              <w:pStyle w:val="Tablebodytrackingminus10"/>
            </w:pPr>
            <w:r w:rsidRPr="00855115">
              <w:t>/gmd:MD_Metadata//gmd:referenceSystemInfo/gmd:MD_ReferenceSystem/gmd:referenceSystemIdentifier/gmd:RS_Identifier/gmd:code</w:t>
            </w:r>
          </w:p>
        </w:tc>
      </w:tr>
      <w:tr w:rsidR="00637DE8" w:rsidRPr="00855115" w14:paraId="39EEDFAD"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B" w14:textId="77777777" w:rsidR="00637DE8" w:rsidRPr="00855115" w:rsidRDefault="00637DE8" w:rsidP="003905ED">
            <w:pPr>
              <w:pStyle w:val="Tablebodytrackingminus10"/>
            </w:pPr>
            <w:r w:rsidRPr="00855115">
              <w:t>creationDate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C" w14:textId="77777777" w:rsidR="00637DE8" w:rsidRPr="00855115" w:rsidRDefault="00637DE8" w:rsidP="003905ED">
            <w:pPr>
              <w:pStyle w:val="Tablebodytrackingminus10"/>
            </w:pPr>
            <w:r w:rsidRPr="00855115">
              <w:t>/gmd:MD_Metadata/gmd:identificationInfo//gmd:citation//gmd:date//gmd:date</w:t>
            </w:r>
          </w:p>
        </w:tc>
      </w:tr>
      <w:tr w:rsidR="00637DE8" w:rsidRPr="00855115" w14:paraId="39EEDFB0"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E"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AF" w14:textId="77777777" w:rsidR="00637DE8" w:rsidRPr="00855115" w:rsidRDefault="00637DE8" w:rsidP="003905ED">
            <w:pPr>
              <w:pStyle w:val="Tablebodytrackingminus10"/>
            </w:pPr>
            <w:r w:rsidRPr="00855115">
              <w:t>/gmd:MD_Metadata/gmd:identificationInfo//gmd:citation//gmd:date//gmd:dateType=“creation”</w:t>
            </w:r>
          </w:p>
        </w:tc>
      </w:tr>
      <w:tr w:rsidR="00637DE8" w:rsidRPr="00855115" w14:paraId="39EEDFB3"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1" w14:textId="77777777" w:rsidR="00637DE8" w:rsidRPr="00855115" w:rsidRDefault="00637DE8" w:rsidP="003905ED">
            <w:pPr>
              <w:pStyle w:val="Tablebodytrackingminus10"/>
            </w:pPr>
            <w:r w:rsidRPr="00855115">
              <w:t>modificationDate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2" w14:textId="77777777" w:rsidR="00637DE8" w:rsidRPr="00855115" w:rsidRDefault="00637DE8" w:rsidP="003905ED">
            <w:pPr>
              <w:pStyle w:val="Tablebodytrackingminus10"/>
            </w:pPr>
            <w:r w:rsidRPr="00855115">
              <w:t>/gmd:MD_Metadata/gmd:identificationInfo//gmd:citation//gmd:date//gmd:date</w:t>
            </w:r>
          </w:p>
        </w:tc>
      </w:tr>
      <w:tr w:rsidR="00637DE8" w:rsidRPr="00855115" w14:paraId="39EEDFB6"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4"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5" w14:textId="77777777" w:rsidR="00637DE8" w:rsidRPr="00855115" w:rsidRDefault="00637DE8" w:rsidP="003905ED">
            <w:pPr>
              <w:pStyle w:val="Tablebodytrackingminus10"/>
            </w:pPr>
            <w:r w:rsidRPr="00855115">
              <w:t>/gmd:MD_Metadata/gmd:identificationInfo//gmd:citation//gmd:date//gmd:dateType=“revision”</w:t>
            </w:r>
          </w:p>
        </w:tc>
      </w:tr>
      <w:tr w:rsidR="00637DE8" w:rsidRPr="00855115" w14:paraId="39EEDFB9"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7" w14:textId="77777777" w:rsidR="00637DE8" w:rsidRPr="00855115" w:rsidRDefault="00637DE8" w:rsidP="003905ED">
            <w:pPr>
              <w:pStyle w:val="Tablebodytrackingminus10"/>
            </w:pPr>
            <w:r w:rsidRPr="00855115">
              <w:t>publicationDate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8" w14:textId="77777777" w:rsidR="00637DE8" w:rsidRPr="00855115" w:rsidRDefault="00637DE8" w:rsidP="003905ED">
            <w:pPr>
              <w:pStyle w:val="Tablebodytrackingminus10"/>
            </w:pPr>
            <w:r w:rsidRPr="00855115">
              <w:t>/gmd:MD_Metadata/gmd:identificationInfo//gmd:citation//gmd:date//gmd:date</w:t>
            </w:r>
          </w:p>
        </w:tc>
      </w:tr>
      <w:tr w:rsidR="00637DE8" w:rsidRPr="00855115" w14:paraId="39EEDFBC"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A"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B" w14:textId="77777777" w:rsidR="00637DE8" w:rsidRPr="00855115" w:rsidRDefault="00637DE8" w:rsidP="003905ED">
            <w:pPr>
              <w:pStyle w:val="Tablebodytrackingminus10"/>
            </w:pPr>
            <w:r w:rsidRPr="00855115">
              <w:t>/gmd:MD_Metadata/gmd:identificationInfo//gmd:citation//gmd:date//gmd:dateType=“publication”</w:t>
            </w:r>
          </w:p>
        </w:tc>
      </w:tr>
      <w:tr w:rsidR="00637DE8" w:rsidRPr="00855115" w14:paraId="39EEDFBF"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D" w14:textId="77777777" w:rsidR="00637DE8" w:rsidRPr="00855115" w:rsidRDefault="00637DE8" w:rsidP="003905ED">
            <w:pPr>
              <w:pStyle w:val="Tablebodytrackingminus10"/>
            </w:pPr>
            <w:r w:rsidRPr="00855115">
              <w:t>beginningDate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BE" w14:textId="77777777" w:rsidR="00637DE8" w:rsidRPr="00855115" w:rsidRDefault="00637DE8" w:rsidP="003905ED">
            <w:pPr>
              <w:pStyle w:val="Tablebodytrackingminus10"/>
            </w:pPr>
            <w:r w:rsidRPr="00855115">
              <w:t>/gmd:MD_Metadata/gmd:identificationInfo//gmd:extent//gmd:temporalElement/gmd:extent</w:t>
            </w:r>
          </w:p>
        </w:tc>
      </w:tr>
      <w:tr w:rsidR="00637DE8" w:rsidRPr="00855115" w14:paraId="39EEDFC2"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0" w14:textId="77777777" w:rsidR="00637DE8" w:rsidRPr="00855115" w:rsidRDefault="00637DE8" w:rsidP="003905ED">
            <w:pPr>
              <w:pStyle w:val="Tablebodytrackingminus10"/>
            </w:pPr>
            <w:r w:rsidRPr="00855115">
              <w:t>endingDate</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1" w14:textId="77777777" w:rsidR="00637DE8" w:rsidRPr="00855115" w:rsidRDefault="00637DE8" w:rsidP="003905ED">
            <w:pPr>
              <w:pStyle w:val="Tablebodytrackingminus10"/>
            </w:pPr>
            <w:r w:rsidRPr="00855115">
              <w:t>/gmd:MD_Metadata/gmd:identificationInfo//gmd:extent//gmd:temporalElement/gmd:extent</w:t>
            </w:r>
          </w:p>
        </w:tc>
      </w:tr>
      <w:tr w:rsidR="00637DE8" w:rsidRPr="00855115" w14:paraId="39EEDFC5"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3" w14:textId="77777777" w:rsidR="00637DE8" w:rsidRPr="00855115" w:rsidRDefault="00637DE8" w:rsidP="003905ED">
            <w:pPr>
              <w:pStyle w:val="Tablebodytrackingminus10"/>
            </w:pPr>
            <w:r w:rsidRPr="00855115">
              <w:lastRenderedPageBreak/>
              <w:t>boundingBox</w:t>
            </w: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4" w14:textId="77777777" w:rsidR="00637DE8" w:rsidRPr="00855115" w:rsidRDefault="00637DE8" w:rsidP="003905ED">
            <w:pPr>
              <w:pStyle w:val="Tablebodytrackingminus10"/>
            </w:pPr>
            <w:r w:rsidRPr="00855115">
              <w:t>/gmd:MD_Metadata/gmd:identificationInfo//gmd:extent//gmd:geographicElement/gmd:EX_GeographicBoundingBox/gmd:northBoundLatitude</w:t>
            </w:r>
          </w:p>
        </w:tc>
      </w:tr>
      <w:tr w:rsidR="00637DE8" w:rsidRPr="00855115" w14:paraId="39EEDFC8"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6"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7" w14:textId="77777777" w:rsidR="00637DE8" w:rsidRPr="00855115" w:rsidRDefault="00637DE8" w:rsidP="003905ED">
            <w:pPr>
              <w:pStyle w:val="Tablebodytrackingminus10"/>
            </w:pPr>
            <w:r w:rsidRPr="00855115">
              <w:t>/gmd:MD_Metadata/gmd:identificationInfo//gmd:extent//gmd:geographicElement/gmd:EX_GeographicBoundingBox/gmd:westBoundLatitude</w:t>
            </w:r>
          </w:p>
        </w:tc>
      </w:tr>
      <w:tr w:rsidR="00637DE8" w:rsidRPr="00855115" w14:paraId="39EEDFCB" w14:textId="77777777" w:rsidTr="00DA7316">
        <w:trPr>
          <w:trHeight w:val="60"/>
        </w:trPr>
        <w:tc>
          <w:tcPr>
            <w:tcW w:w="1767"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9"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6" w:space="0" w:color="000000"/>
              <w:right w:val="single" w:sz="6" w:space="0" w:color="000000"/>
            </w:tcBorders>
            <w:tcMar>
              <w:top w:w="57" w:type="dxa"/>
              <w:left w:w="80" w:type="dxa"/>
              <w:bottom w:w="80" w:type="dxa"/>
              <w:right w:w="80" w:type="dxa"/>
            </w:tcMar>
          </w:tcPr>
          <w:p w14:paraId="39EEDFCA" w14:textId="77777777" w:rsidR="00637DE8" w:rsidRPr="00855115" w:rsidRDefault="00637DE8" w:rsidP="003905ED">
            <w:pPr>
              <w:pStyle w:val="Tablebodytrackingminus10"/>
            </w:pPr>
            <w:r w:rsidRPr="00855115">
              <w:t>/gmd:MD_Metadata/gmd:identificationInfo//gmd:extent//gmd:geographicElement/gmd:EX_GeographicBoundingBox/gmd:southBoundLatitude</w:t>
            </w:r>
          </w:p>
        </w:tc>
      </w:tr>
      <w:tr w:rsidR="00637DE8" w:rsidRPr="00855115" w14:paraId="39EEDFCE" w14:textId="77777777" w:rsidTr="00DA7316">
        <w:trPr>
          <w:trHeight w:val="60"/>
        </w:trPr>
        <w:tc>
          <w:tcPr>
            <w:tcW w:w="1767" w:type="dxa"/>
            <w:tcBorders>
              <w:top w:val="single" w:sz="6" w:space="0" w:color="000000"/>
              <w:left w:val="single" w:sz="6" w:space="0" w:color="000000"/>
              <w:bottom w:val="single" w:sz="4" w:space="0" w:color="000000"/>
              <w:right w:val="single" w:sz="6" w:space="0" w:color="000000"/>
            </w:tcBorders>
            <w:tcMar>
              <w:top w:w="57" w:type="dxa"/>
              <w:left w:w="80" w:type="dxa"/>
              <w:bottom w:w="80" w:type="dxa"/>
              <w:right w:w="80" w:type="dxa"/>
            </w:tcMar>
          </w:tcPr>
          <w:p w14:paraId="39EEDFCC" w14:textId="77777777" w:rsidR="00637DE8" w:rsidRPr="00855115" w:rsidRDefault="00637DE8" w:rsidP="003905ED">
            <w:pPr>
              <w:pStyle w:val="Tablebodytrackingminus10"/>
            </w:pPr>
          </w:p>
        </w:tc>
        <w:tc>
          <w:tcPr>
            <w:tcW w:w="8032" w:type="dxa"/>
            <w:tcBorders>
              <w:top w:val="single" w:sz="6" w:space="0" w:color="000000"/>
              <w:left w:val="single" w:sz="6" w:space="0" w:color="000000"/>
              <w:bottom w:val="single" w:sz="4" w:space="0" w:color="000000"/>
              <w:right w:val="single" w:sz="6" w:space="0" w:color="000000"/>
            </w:tcBorders>
            <w:tcMar>
              <w:top w:w="57" w:type="dxa"/>
              <w:left w:w="80" w:type="dxa"/>
              <w:bottom w:w="80" w:type="dxa"/>
              <w:right w:w="80" w:type="dxa"/>
            </w:tcMar>
          </w:tcPr>
          <w:p w14:paraId="39EEDFCD" w14:textId="77777777" w:rsidR="00637DE8" w:rsidRPr="00855115" w:rsidRDefault="00637DE8" w:rsidP="003905ED">
            <w:pPr>
              <w:pStyle w:val="Tablebodytrackingminus10"/>
            </w:pPr>
            <w:r w:rsidRPr="00855115">
              <w:t>/gmd:MD_Metadata/gmd:identificationInfo//gmd:extent//gmd:geographicElement/gmd:EX_GeographicBoundingBox/gmd:eastBoundLatitude</w:t>
            </w:r>
          </w:p>
        </w:tc>
      </w:tr>
    </w:tbl>
    <w:p w14:paraId="39EEDFCF" w14:textId="77777777" w:rsidR="00637DE8" w:rsidRPr="00855115" w:rsidRDefault="00637DE8" w:rsidP="00637DE8">
      <w:pPr>
        <w:pStyle w:val="Bodytext"/>
      </w:pPr>
      <w:r w:rsidRPr="00855115">
        <w:t>The following elements from Table 3 are declared mandatory in ISO 19115:2003/Cor. 1:2006:</w:t>
      </w:r>
    </w:p>
    <w:p w14:paraId="39EEDFD0" w14:textId="77777777" w:rsidR="00637DE8" w:rsidRPr="00855115" w:rsidRDefault="00637DE8" w:rsidP="00DA7316">
      <w:pPr>
        <w:pStyle w:val="Indent1NOspaceafter"/>
      </w:pPr>
      <w:r w:rsidRPr="00855115">
        <w:t>•</w:t>
      </w:r>
      <w:r w:rsidRPr="00855115">
        <w:tab/>
        <w:t>[abstract]</w:t>
      </w:r>
    </w:p>
    <w:p w14:paraId="39EEDFD1" w14:textId="77777777" w:rsidR="00637DE8" w:rsidRPr="00855115" w:rsidRDefault="00637DE8" w:rsidP="00DA7316">
      <w:pPr>
        <w:pStyle w:val="Indent1NOspaceafter"/>
      </w:pPr>
      <w:r w:rsidRPr="00855115">
        <w:tab/>
        <w:t>/gmd:MD_Metadata/gmd:identificationInfo//gmd:abstract</w:t>
      </w:r>
    </w:p>
    <w:p w14:paraId="39EEDFD2" w14:textId="77777777" w:rsidR="00637DE8" w:rsidRPr="00855115" w:rsidRDefault="00637DE8" w:rsidP="00DA7316">
      <w:pPr>
        <w:pStyle w:val="Indent1NOspaceafter"/>
      </w:pPr>
      <w:r w:rsidRPr="00855115">
        <w:t>•</w:t>
      </w:r>
      <w:r w:rsidRPr="00855115">
        <w:tab/>
        <w:t>[title]</w:t>
      </w:r>
    </w:p>
    <w:p w14:paraId="39EEDFD3" w14:textId="77777777" w:rsidR="00637DE8" w:rsidRPr="00855115" w:rsidRDefault="00637DE8" w:rsidP="00DA7316">
      <w:pPr>
        <w:pStyle w:val="Indent1NOspaceafter"/>
      </w:pPr>
      <w:r w:rsidRPr="00855115">
        <w:tab/>
        <w:t>/gmd:MD_Metadata/gmd:identificationInfo//gmd:citation//gmd:title</w:t>
      </w:r>
    </w:p>
    <w:p w14:paraId="39EEDFD4" w14:textId="77777777" w:rsidR="00637DE8" w:rsidRPr="00855115" w:rsidRDefault="00637DE8" w:rsidP="00DA7316">
      <w:pPr>
        <w:pStyle w:val="Indent1NOspaceafter"/>
      </w:pPr>
      <w:r w:rsidRPr="00855115">
        <w:t>•</w:t>
      </w:r>
      <w:r w:rsidRPr="00855115">
        <w:tab/>
        <w:t>[creationDate, modificationDate]</w:t>
      </w:r>
    </w:p>
    <w:p w14:paraId="39EEDFD5" w14:textId="77777777" w:rsidR="00637DE8" w:rsidRPr="00855115" w:rsidRDefault="00637DE8" w:rsidP="00DA7316">
      <w:pPr>
        <w:pStyle w:val="Indent1NOspaceafter"/>
      </w:pPr>
      <w:r w:rsidRPr="00855115">
        <w:tab/>
        <w:t>/gmd:MD_Metadata/gmd:identificationInfo//gmd:citation//gmd:date</w:t>
      </w:r>
    </w:p>
    <w:p w14:paraId="39EEDFD6" w14:textId="77777777" w:rsidR="00637DE8" w:rsidRPr="00855115" w:rsidRDefault="00637DE8" w:rsidP="00DA7316">
      <w:pPr>
        <w:pStyle w:val="Indent1NOspaceafter"/>
      </w:pPr>
      <w:r w:rsidRPr="00855115">
        <w:t>•</w:t>
      </w:r>
      <w:r w:rsidRPr="00855115">
        <w:tab/>
        <w:t>[author]</w:t>
      </w:r>
    </w:p>
    <w:p w14:paraId="39EEDFD7" w14:textId="77777777" w:rsidR="00637DE8" w:rsidRPr="00855115" w:rsidRDefault="00637DE8" w:rsidP="00DA7316">
      <w:pPr>
        <w:pStyle w:val="Indent1"/>
      </w:pPr>
      <w:r w:rsidRPr="00855115">
        <w:tab/>
        <w:t>/gmd:MD_Metadata/gmd:contact</w:t>
      </w:r>
    </w:p>
    <w:p w14:paraId="39EEDFD8" w14:textId="77777777" w:rsidR="00637DE8" w:rsidRPr="00855115" w:rsidRDefault="00637DE8" w:rsidP="00637DE8">
      <w:pPr>
        <w:pStyle w:val="Bodytext"/>
      </w:pPr>
      <w:r w:rsidRPr="00855115">
        <w:t>CI_ResponsibleParty entity /gmd:MD_Metadata/gmd:contact element should use the CI_RoleCode “pointOfContact”; e.g./gmd:MD_Metadata/gmd:contact//gmd:role = “pointOfContact”</w:t>
      </w:r>
    </w:p>
    <w:p w14:paraId="39EEDFD9" w14:textId="77777777" w:rsidR="00637DE8" w:rsidRPr="00855115" w:rsidRDefault="00637DE8" w:rsidP="00637DE8">
      <w:pPr>
        <w:pStyle w:val="Bodytext"/>
      </w:pPr>
      <w:r w:rsidRPr="00855115">
        <w:t>Note that the abstract should provide a clear and concise statement that enables the reader to understand the content of the dataset. For guidance when completing the abstract, consider these points:</w:t>
      </w:r>
    </w:p>
    <w:p w14:paraId="39EEDFDA" w14:textId="77777777" w:rsidR="00637DE8" w:rsidRPr="00855115" w:rsidRDefault="00637DE8" w:rsidP="00DA7316">
      <w:pPr>
        <w:pStyle w:val="Indent1NOspaceafter"/>
      </w:pPr>
      <w:r w:rsidRPr="00855115">
        <w:t>(a)</w:t>
      </w:r>
      <w:r w:rsidRPr="00855115">
        <w:tab/>
        <w:t>State what the “things” are that are recorded.</w:t>
      </w:r>
    </w:p>
    <w:p w14:paraId="39EEDFDB" w14:textId="77777777" w:rsidR="00637DE8" w:rsidRPr="00855115" w:rsidRDefault="00637DE8" w:rsidP="00DA7316">
      <w:pPr>
        <w:pStyle w:val="Indent1NOspaceafter"/>
      </w:pPr>
      <w:r w:rsidRPr="00855115">
        <w:t>(b)</w:t>
      </w:r>
      <w:r w:rsidRPr="00855115">
        <w:tab/>
        <w:t>State the key aspects recorded about these things.</w:t>
      </w:r>
    </w:p>
    <w:p w14:paraId="39EEDFDC" w14:textId="77777777" w:rsidR="00637DE8" w:rsidRPr="00855115" w:rsidRDefault="00637DE8" w:rsidP="00DA7316">
      <w:pPr>
        <w:pStyle w:val="Indent1NOspaceafter"/>
      </w:pPr>
      <w:r w:rsidRPr="00855115">
        <w:t>(c)</w:t>
      </w:r>
      <w:r w:rsidRPr="00855115">
        <w:tab/>
        <w:t>State what form the data takes.</w:t>
      </w:r>
    </w:p>
    <w:p w14:paraId="39EEDFDD" w14:textId="77777777" w:rsidR="00637DE8" w:rsidRPr="00855115" w:rsidRDefault="00637DE8" w:rsidP="00DA7316">
      <w:pPr>
        <w:pStyle w:val="Indent1NOspaceafter"/>
      </w:pPr>
      <w:r w:rsidRPr="00855115">
        <w:t>(d)</w:t>
      </w:r>
      <w:r w:rsidRPr="00855115">
        <w:tab/>
        <w:t>State any other limiting information, such as time period of validity of the data.</w:t>
      </w:r>
    </w:p>
    <w:p w14:paraId="39EEDFDE" w14:textId="77777777" w:rsidR="00637DE8" w:rsidRPr="00855115" w:rsidRDefault="00637DE8" w:rsidP="00DA7316">
      <w:pPr>
        <w:pStyle w:val="Indent1NOspaceafter"/>
      </w:pPr>
      <w:r w:rsidRPr="00855115">
        <w:t>(e)</w:t>
      </w:r>
      <w:r w:rsidRPr="00855115">
        <w:tab/>
        <w:t>Add purpose of data resource where relevant (e.g. for survey data).</w:t>
      </w:r>
    </w:p>
    <w:p w14:paraId="39EEDFDF" w14:textId="77777777" w:rsidR="00637DE8" w:rsidRPr="00855115" w:rsidRDefault="00637DE8" w:rsidP="00DA7316">
      <w:pPr>
        <w:pStyle w:val="Indent1NOspaceafter"/>
      </w:pPr>
      <w:r w:rsidRPr="00855115">
        <w:t>(f)</w:t>
      </w:r>
      <w:r w:rsidRPr="00855115">
        <w:tab/>
        <w:t>Aim to be understood by non-experts.</w:t>
      </w:r>
    </w:p>
    <w:p w14:paraId="39EEDFE0" w14:textId="77777777" w:rsidR="00637DE8" w:rsidRPr="00855115" w:rsidRDefault="00637DE8" w:rsidP="00DA7316">
      <w:pPr>
        <w:pStyle w:val="Indent1NOspaceafter"/>
      </w:pPr>
      <w:r w:rsidRPr="00855115">
        <w:t>(g)</w:t>
      </w:r>
      <w:r w:rsidRPr="00855115">
        <w:tab/>
        <w:t>Do not include general background information.</w:t>
      </w:r>
    </w:p>
    <w:p w14:paraId="39EEDFE1" w14:textId="77777777" w:rsidR="00637DE8" w:rsidRPr="00855115" w:rsidRDefault="00637DE8" w:rsidP="00DA7316">
      <w:pPr>
        <w:pStyle w:val="Indent1"/>
      </w:pPr>
      <w:r w:rsidRPr="00855115">
        <w:t>(h)</w:t>
      </w:r>
      <w:r w:rsidRPr="00855115">
        <w:tab/>
        <w:t>Avoid jargon and unexplained abbreviations.</w:t>
      </w:r>
    </w:p>
    <w:p w14:paraId="39EEDFE2" w14:textId="77777777" w:rsidR="00637DE8" w:rsidRPr="00855115" w:rsidRDefault="00637DE8" w:rsidP="00637DE8">
      <w:pPr>
        <w:pStyle w:val="Bodytext"/>
      </w:pPr>
      <w:r w:rsidRPr="00855115">
        <w:t>It is recommended that /gmd:MD_Metadata/gmd:identificationInfo//gmd:pointOfContact should provide a minimum of a name and an e-mail address.</w:t>
      </w:r>
    </w:p>
    <w:p w14:paraId="39EEDFE3" w14:textId="77777777" w:rsidR="00637DE8" w:rsidRPr="00855115" w:rsidRDefault="00637DE8" w:rsidP="00637DE8">
      <w:pPr>
        <w:pStyle w:val="Bodytext"/>
      </w:pPr>
      <w:r w:rsidRPr="00855115">
        <w:t>In order to improve the consistency of WIS discovery metadata records with regard to search and discovery within the WIS DAR metadata catalogue, the keyword and boundingBox attributes are mandatory within the WMO Core Metadata Profile.</w:t>
      </w:r>
    </w:p>
    <w:p w14:paraId="39EEDFE4" w14:textId="77777777" w:rsidR="00637DE8" w:rsidRPr="00855115" w:rsidRDefault="00637DE8" w:rsidP="00637DE8">
      <w:pPr>
        <w:pStyle w:val="Bodytext"/>
      </w:pPr>
      <w:r w:rsidRPr="00855115">
        <w:t>The WMO Core Metadata Profile places the following additional restrictions on ISO 19115:2003/Cor. 1:2006:</w:t>
      </w:r>
    </w:p>
    <w:p w14:paraId="39EEDFE5" w14:textId="77777777" w:rsidR="00637DE8" w:rsidRPr="00855115" w:rsidRDefault="00637DE8" w:rsidP="00B368F6">
      <w:pPr>
        <w:pStyle w:val="Quotesemibold"/>
        <w:rPr>
          <w:lang w:val="en-US"/>
        </w:rPr>
      </w:pPr>
      <w:r w:rsidRPr="00855115">
        <w:rPr>
          <w:lang w:val="en-US"/>
        </w:rPr>
        <w:t>8.2.1</w:t>
      </w:r>
      <w:r w:rsidRPr="00855115">
        <w:rPr>
          <w:lang w:val="en-US"/>
        </w:rPr>
        <w:tab/>
        <w:t>Each WIS discovery metadata record shall include at least one keyword from the WMO_CategoryCode code list.</w:t>
      </w:r>
    </w:p>
    <w:p w14:paraId="39EEDFE6" w14:textId="77777777" w:rsidR="00637DE8" w:rsidRPr="00855115" w:rsidRDefault="00637DE8" w:rsidP="00B368F6">
      <w:pPr>
        <w:pStyle w:val="Quotesemibold"/>
        <w:rPr>
          <w:lang w:val="en-US"/>
        </w:rPr>
      </w:pPr>
      <w:r w:rsidRPr="00855115">
        <w:rPr>
          <w:lang w:val="en-US"/>
        </w:rPr>
        <w:t>8.2.2</w:t>
      </w:r>
      <w:r w:rsidRPr="00855115">
        <w:rPr>
          <w:lang w:val="en-US"/>
        </w:rPr>
        <w:tab/>
        <w:t>Keywords from the WMO_CategoryCode code list shall be defined as keyword type “theme”.</w:t>
      </w:r>
    </w:p>
    <w:p w14:paraId="39EEDFE7" w14:textId="77777777" w:rsidR="00637DE8" w:rsidRPr="00855115" w:rsidRDefault="00637DE8" w:rsidP="00B368F6">
      <w:pPr>
        <w:pStyle w:val="Quotesemibold"/>
        <w:rPr>
          <w:lang w:val="en-US"/>
        </w:rPr>
      </w:pPr>
      <w:r w:rsidRPr="00855115">
        <w:rPr>
          <w:lang w:val="en-US"/>
        </w:rPr>
        <w:lastRenderedPageBreak/>
        <w:t>8.2.3</w:t>
      </w:r>
      <w:r w:rsidRPr="00855115">
        <w:rPr>
          <w:lang w:val="en-US"/>
        </w:rPr>
        <w:tab/>
        <w:t>All keywords sourced from a particular keyword thesaurus shall be grouped into a single instance of the MD_Keywords class.</w:t>
      </w:r>
    </w:p>
    <w:p w14:paraId="39EEDFE8" w14:textId="77777777" w:rsidR="00637DE8" w:rsidRPr="00855115" w:rsidRDefault="00637DE8" w:rsidP="00B368F6">
      <w:pPr>
        <w:pStyle w:val="Quotesemibold"/>
        <w:rPr>
          <w:lang w:val="en-US"/>
        </w:rPr>
      </w:pPr>
      <w:r w:rsidRPr="00855115">
        <w:rPr>
          <w:lang w:val="en-US"/>
        </w:rPr>
        <w:t>8.2.4</w:t>
      </w:r>
      <w:r w:rsidRPr="00855115">
        <w:rPr>
          <w:lang w:val="en-US"/>
        </w:rPr>
        <w:tab/>
        <w:t>Each WIS discovery metadata record describing geographic data shall include the description of at least one geographic bounding box defining the spatial extent of the data.</w:t>
      </w:r>
    </w:p>
    <w:p w14:paraId="39EEDFE9" w14:textId="77777777" w:rsidR="00637DE8" w:rsidRPr="00855115" w:rsidRDefault="00637DE8" w:rsidP="00637DE8">
      <w:pPr>
        <w:pStyle w:val="Bodytext"/>
      </w:pPr>
      <w:r w:rsidRPr="00855115">
        <w:t xml:space="preserve">A new code-list dictionary is published as part of this specification, defining the set of permissible values for WMO_CategoryCode (see Part C2, Table 16). </w:t>
      </w:r>
      <w:r w:rsidRPr="00855115">
        <w:rPr>
          <w:rStyle w:val="Semibold0"/>
        </w:rPr>
        <w:t>Keywords from WMO_CategoryCode shall be of type “theme”.</w:t>
      </w:r>
    </w:p>
    <w:p w14:paraId="39EEDFEA" w14:textId="77777777" w:rsidR="00637DE8" w:rsidRPr="00855115" w:rsidRDefault="00637DE8" w:rsidP="00637DE8">
      <w:pPr>
        <w:pStyle w:val="Bodytext"/>
      </w:pPr>
      <w:r w:rsidRPr="00855115">
        <w:t>The GeographicBoundingBox is determined by four coordinates.</w:t>
      </w:r>
    </w:p>
    <w:p w14:paraId="39EEDFEB" w14:textId="77777777" w:rsidR="00637DE8" w:rsidRPr="00855115" w:rsidRDefault="00637DE8" w:rsidP="00637DE8">
      <w:pPr>
        <w:pStyle w:val="Bodytext"/>
      </w:pPr>
      <w:r w:rsidRPr="00855115">
        <w:t>Bounding boxes that cross the 180 degree meridian can be differentiated from bounding boxes that do not by the following rule:</w:t>
      </w:r>
    </w:p>
    <w:p w14:paraId="39EEDFEC" w14:textId="77777777" w:rsidR="00637DE8" w:rsidRPr="00855115" w:rsidRDefault="00637DE8" w:rsidP="00DA7316">
      <w:pPr>
        <w:pStyle w:val="Bodytextsemibold"/>
      </w:pPr>
      <w:r w:rsidRPr="00855115">
        <w:t>In a dataset that does not cross the 180 degree meridian, the westernmost longitude shall always be less than the easternmost longitude. Conversely, if a bounding box crosses the 180 degree meridian, then the westernmost longitude shall be greater than the easternmost longitude.</w:t>
      </w:r>
    </w:p>
    <w:p w14:paraId="39EEDFED" w14:textId="77777777" w:rsidR="00637DE8" w:rsidRPr="00855115" w:rsidRDefault="00637DE8" w:rsidP="004B7F07">
      <w:pPr>
        <w:pStyle w:val="Keepnextbodytext"/>
      </w:pPr>
      <w:r w:rsidRPr="00855115">
        <w:t>Other constraints on geographic bounding boxes:</w:t>
      </w:r>
    </w:p>
    <w:p w14:paraId="39EEDFEE" w14:textId="77777777" w:rsidR="00637DE8" w:rsidRPr="00855115" w:rsidRDefault="00637DE8" w:rsidP="00DA7316">
      <w:pPr>
        <w:pStyle w:val="Indent1semibold0"/>
      </w:pPr>
      <w:r w:rsidRPr="00855115">
        <w:t>(a)</w:t>
      </w:r>
      <w:r w:rsidRPr="00855115">
        <w:tab/>
        <w:t>The total longitudinal span shall be greater than zero, and less than, or equal to, 360 degrees.</w:t>
      </w:r>
    </w:p>
    <w:p w14:paraId="39EEDFEF" w14:textId="77777777" w:rsidR="00637DE8" w:rsidRPr="00855115" w:rsidRDefault="00637DE8" w:rsidP="00DA7316">
      <w:pPr>
        <w:pStyle w:val="Indent1semibold0"/>
      </w:pPr>
      <w:r w:rsidRPr="00855115">
        <w:t>(b)</w:t>
      </w:r>
      <w:r w:rsidRPr="00855115">
        <w:tab/>
        <w:t>Geographic points shall be designated with the northernmost and southernmost latitudes equal and the westernmost and easternmost longitudes equal.</w:t>
      </w:r>
    </w:p>
    <w:p w14:paraId="39EEDFF0" w14:textId="77777777" w:rsidR="00637DE8" w:rsidRPr="00855115" w:rsidRDefault="00637DE8" w:rsidP="00DA7316">
      <w:pPr>
        <w:pStyle w:val="Indent1semibold0"/>
      </w:pPr>
      <w:r w:rsidRPr="00855115">
        <w:t>(c)</w:t>
      </w:r>
      <w:r w:rsidRPr="00855115">
        <w:tab/>
        <w:t>The northernmost latitude shall always be greater than, or equal to, the southernmost latitude.</w:t>
      </w:r>
    </w:p>
    <w:p w14:paraId="39EEDFF1" w14:textId="77777777" w:rsidR="00637DE8" w:rsidRPr="00855115" w:rsidRDefault="00637DE8" w:rsidP="00DA7316">
      <w:pPr>
        <w:pStyle w:val="Indent1semibold0"/>
      </w:pPr>
      <w:r w:rsidRPr="00855115">
        <w:t>(d)</w:t>
      </w:r>
      <w:r w:rsidRPr="00855115">
        <w:tab/>
        <w:t>Longitude and latitude shall be recorded in a coordinate reference system that has the same axes, units and prime meridian as WGS84.</w:t>
      </w:r>
    </w:p>
    <w:p w14:paraId="39EEDFF2" w14:textId="77777777" w:rsidR="00637DE8" w:rsidRPr="00855115" w:rsidRDefault="00637DE8" w:rsidP="00637DE8">
      <w:pPr>
        <w:pStyle w:val="Bodytext"/>
      </w:pPr>
      <w:r w:rsidRPr="00855115">
        <w:rPr>
          <w:rStyle w:val="Semibold0"/>
        </w:rPr>
        <w:t>Attribute /gmd:MD_Metadata/gmd:identificationInfo//gmd:citation//gmd:date//gmd:date shall be expressed as an ISO 8601 compliant date.</w:t>
      </w:r>
      <w:r w:rsidRPr="00855115">
        <w:t xml:space="preserve"> The extended date format (YYYY-MM-DD) should be used, where YYYY is the year, MM is the month and DD is the day. Time (hh:m</w:t>
      </w:r>
      <w:r w:rsidRPr="00855115">
        <w:rPr>
          <w:rStyle w:val="Subscript"/>
        </w:rPr>
        <w:t>m</w:t>
      </w:r>
      <w:r w:rsidRPr="00855115">
        <w:t>m</w:t>
      </w:r>
      <w:r w:rsidRPr="00855115">
        <w:rPr>
          <w:rStyle w:val="Subscript"/>
        </w:rPr>
        <w:t>m</w:t>
      </w:r>
      <w:r w:rsidRPr="00855115">
        <w:t>:s</w:t>
      </w:r>
      <w:r w:rsidRPr="00855115">
        <w:rPr>
          <w:rStyle w:val="Subscript"/>
        </w:rPr>
        <w:t>s</w:t>
      </w:r>
      <w:r w:rsidRPr="00855115">
        <w:t>s</w:t>
      </w:r>
      <w:r w:rsidRPr="00855115">
        <w:rPr>
          <w:rStyle w:val="Subscript"/>
        </w:rPr>
        <w:t>s</w:t>
      </w:r>
      <w:r w:rsidRPr="00855115">
        <w:t>, where hh is the hour, m</w:t>
      </w:r>
      <w:r w:rsidRPr="00855115">
        <w:rPr>
          <w:rStyle w:val="Subscript"/>
        </w:rPr>
        <w:t>m</w:t>
      </w:r>
      <w:r w:rsidRPr="00855115">
        <w:t>m</w:t>
      </w:r>
      <w:r w:rsidRPr="00855115">
        <w:rPr>
          <w:rStyle w:val="Subscript"/>
        </w:rPr>
        <w:t>m</w:t>
      </w:r>
      <w:r w:rsidRPr="00855115">
        <w:t xml:space="preserve"> the minutes and s</w:t>
      </w:r>
      <w:r w:rsidRPr="00855115">
        <w:rPr>
          <w:rStyle w:val="Subscript"/>
        </w:rPr>
        <w:t>s</w:t>
      </w:r>
      <w:r w:rsidRPr="00855115">
        <w:t>s</w:t>
      </w:r>
      <w:r w:rsidRPr="00855115">
        <w:rPr>
          <w:rStyle w:val="Subscript"/>
        </w:rPr>
        <w:t>s</w:t>
      </w:r>
      <w:r w:rsidRPr="00855115">
        <w:t xml:space="preserve"> the seconds) may be added if required, separated from the day by “T”.</w:t>
      </w:r>
    </w:p>
    <w:p w14:paraId="39EEDFF3" w14:textId="77777777" w:rsidR="00637DE8" w:rsidRPr="00855115" w:rsidRDefault="00637DE8" w:rsidP="00637DE8">
      <w:pPr>
        <w:pStyle w:val="Bodytext"/>
      </w:pPr>
      <w:r w:rsidRPr="00855115">
        <w:t>The remaining elements from Table 3 are optional in this version of the WMO Core Metadata Profile:</w:t>
      </w:r>
    </w:p>
    <w:p w14:paraId="39EEDFF4" w14:textId="77777777" w:rsidR="00637DE8" w:rsidRPr="00855115" w:rsidRDefault="00637DE8" w:rsidP="00DA7316">
      <w:pPr>
        <w:pStyle w:val="Indent1NOspaceafter"/>
      </w:pPr>
      <w:r w:rsidRPr="00855115">
        <w:t>•</w:t>
      </w:r>
      <w:r w:rsidRPr="00855115">
        <w:tab/>
        <w:t>[format]</w:t>
      </w:r>
    </w:p>
    <w:p w14:paraId="39EEDFF5" w14:textId="77777777" w:rsidR="00637DE8" w:rsidRPr="00855115" w:rsidRDefault="00637DE8" w:rsidP="00DA7316">
      <w:pPr>
        <w:pStyle w:val="Indent1NOspaceafter"/>
      </w:pPr>
      <w:r w:rsidRPr="00855115">
        <w:t>•</w:t>
      </w:r>
      <w:r w:rsidRPr="00855115">
        <w:tab/>
        <w:t>[identifier]</w:t>
      </w:r>
    </w:p>
    <w:p w14:paraId="39EEDFF6" w14:textId="77777777" w:rsidR="00637DE8" w:rsidRPr="00855115" w:rsidRDefault="00637DE8" w:rsidP="00DA7316">
      <w:pPr>
        <w:pStyle w:val="Indent1NOspaceafter"/>
      </w:pPr>
      <w:r w:rsidRPr="00855115">
        <w:t>•</w:t>
      </w:r>
      <w:r w:rsidRPr="00855115">
        <w:tab/>
        <w:t>[type]</w:t>
      </w:r>
    </w:p>
    <w:p w14:paraId="39EEDFF7" w14:textId="77777777" w:rsidR="00637DE8" w:rsidRPr="00855115" w:rsidRDefault="00637DE8" w:rsidP="00DA7316">
      <w:pPr>
        <w:pStyle w:val="Indent1NOspaceafter"/>
      </w:pPr>
      <w:r w:rsidRPr="00855115">
        <w:t>•</w:t>
      </w:r>
      <w:r w:rsidRPr="00855115">
        <w:tab/>
        <w:t>[crs]</w:t>
      </w:r>
    </w:p>
    <w:p w14:paraId="39EEDFF8" w14:textId="77777777" w:rsidR="00637DE8" w:rsidRPr="00855115" w:rsidRDefault="00637DE8" w:rsidP="00DA7316">
      <w:pPr>
        <w:pStyle w:val="Indent1NOspaceafter"/>
      </w:pPr>
      <w:r w:rsidRPr="00855115">
        <w:t>•</w:t>
      </w:r>
      <w:r w:rsidRPr="00855115">
        <w:tab/>
        <w:t>[beginningDate]</w:t>
      </w:r>
    </w:p>
    <w:p w14:paraId="39EEDFF9" w14:textId="77777777" w:rsidR="00637DE8" w:rsidRPr="00855115" w:rsidRDefault="00637DE8" w:rsidP="00DA7316">
      <w:pPr>
        <w:pStyle w:val="Indent1"/>
      </w:pPr>
      <w:r w:rsidRPr="00855115">
        <w:t>•</w:t>
      </w:r>
      <w:r w:rsidRPr="00855115">
        <w:tab/>
        <w:t>[endingDate]</w:t>
      </w:r>
    </w:p>
    <w:p w14:paraId="39EEDFFA" w14:textId="77777777" w:rsidR="00637DE8" w:rsidRPr="00855115" w:rsidRDefault="00637DE8" w:rsidP="00233427">
      <w:pPr>
        <w:pStyle w:val="Note"/>
      </w:pPr>
      <w:r w:rsidRPr="00855115">
        <w:t>Note:</w:t>
      </w:r>
      <w:r w:rsidRPr="00855115">
        <w:tab/>
        <w:t xml:space="preserve">Further guidance on the use of these elements is published by the Secretariat at </w:t>
      </w:r>
      <w:hyperlink r:id="rId28" w:history="1">
        <w:r w:rsidRPr="00855115">
          <w:rPr>
            <w:rStyle w:val="Hyperlink"/>
          </w:rPr>
          <w:t>http://wis.wmo.int/MD_OptElt</w:t>
        </w:r>
      </w:hyperlink>
      <w:r w:rsidRPr="00855115">
        <w:t>.</w:t>
      </w:r>
    </w:p>
    <w:p w14:paraId="39EEDFFB" w14:textId="77777777" w:rsidR="00637DE8" w:rsidRPr="00855115" w:rsidRDefault="00637DE8" w:rsidP="00637DE8">
      <w:pPr>
        <w:pStyle w:val="Bodytext"/>
      </w:pPr>
      <w:r w:rsidRPr="00855115">
        <w:t>The primary language used in metadata conforming to the WMO Core Metadata Profile is English. Translations of English elements within the record may also be included.</w:t>
      </w:r>
    </w:p>
    <w:p w14:paraId="39EEDFFC" w14:textId="77777777" w:rsidR="00637DE8" w:rsidRPr="00855115" w:rsidRDefault="00637DE8" w:rsidP="00B368F6">
      <w:pPr>
        <w:pStyle w:val="Quotesemibold"/>
        <w:rPr>
          <w:lang w:val="en-US"/>
        </w:rPr>
      </w:pPr>
      <w:r w:rsidRPr="00855115">
        <w:rPr>
          <w:lang w:val="en-US"/>
        </w:rPr>
        <w:t>8.2.5</w:t>
      </w:r>
      <w:r w:rsidRPr="00855115">
        <w:rPr>
          <w:lang w:val="en-US"/>
        </w:rPr>
        <w:tab/>
        <w:t>All information contained within a metadata record shall, as a minimum, be provided in English within the metadata record.</w:t>
      </w:r>
    </w:p>
    <w:p w14:paraId="39EEDFFD" w14:textId="77777777" w:rsidR="00637DE8" w:rsidRPr="00855115" w:rsidRDefault="00637DE8" w:rsidP="00637DE8">
      <w:pPr>
        <w:pStyle w:val="Bodytext"/>
      </w:pPr>
      <w:r w:rsidRPr="00855115">
        <w:t>Translations of all or part of the English content may also be included.</w:t>
      </w:r>
    </w:p>
    <w:p w14:paraId="39EEDFFE" w14:textId="77777777" w:rsidR="00637DE8" w:rsidRPr="00855115" w:rsidRDefault="00637DE8" w:rsidP="00233427">
      <w:pPr>
        <w:pStyle w:val="Heading1NOToC"/>
      </w:pPr>
      <w:r w:rsidRPr="00855115">
        <w:lastRenderedPageBreak/>
        <w:t>9.</w:t>
      </w:r>
      <w:r w:rsidRPr="00855115">
        <w:tab/>
        <w:t>DESCRIPTION OF DATA FOR GLOBAL EXCHANGE WITHIN WIS</w:t>
      </w:r>
    </w:p>
    <w:p w14:paraId="39EEDFFF" w14:textId="77777777" w:rsidR="00637DE8" w:rsidRPr="00855115" w:rsidRDefault="00637DE8" w:rsidP="00637DE8">
      <w:pPr>
        <w:pStyle w:val="Bodytext"/>
      </w:pPr>
      <w:r w:rsidRPr="00855115">
        <w:t>Within WIS, it is important for GISCs to be able to identify which data are published for global exchange. This determines whether the data are incorporated into the GISC cache. The WIS discovery metadata record describing a given dataset may identify whether that dataset is published for global exchange within WIS.</w:t>
      </w:r>
    </w:p>
    <w:p w14:paraId="39EEE000" w14:textId="77777777" w:rsidR="00637DE8" w:rsidRPr="00855115" w:rsidRDefault="00637DE8" w:rsidP="00233427">
      <w:pPr>
        <w:pStyle w:val="Heading2NOToC"/>
      </w:pPr>
      <w:r w:rsidRPr="00855115">
        <w:t>9.1</w:t>
      </w:r>
      <w:r w:rsidRPr="00855115">
        <w:tab/>
        <w:t>Identifying the scope of distribution</w:t>
      </w:r>
    </w:p>
    <w:p w14:paraId="39EEE001" w14:textId="77777777" w:rsidR="00637DE8" w:rsidRPr="00855115" w:rsidRDefault="00637DE8" w:rsidP="00637DE8">
      <w:pPr>
        <w:pStyle w:val="Bodytext"/>
      </w:pPr>
      <w:r w:rsidRPr="00855115">
        <w:t>The scope of distribution for a dataset (whether it is published for global exchange within WIS) may be specified using a keyword:</w:t>
      </w:r>
    </w:p>
    <w:p w14:paraId="39EEE002" w14:textId="77777777" w:rsidR="00637DE8" w:rsidRPr="00855115" w:rsidRDefault="00637DE8" w:rsidP="004B7F07">
      <w:pPr>
        <w:pStyle w:val="Indent1"/>
      </w:pPr>
      <w:r w:rsidRPr="00855115">
        <w:t>•</w:t>
      </w:r>
      <w:r w:rsidRPr="00855115">
        <w:tab/>
        <w:t>/gmd:MD_Metadata/gmd:identificationInfo//gmd:descriptiveKeywords//gmd:keyword</w:t>
      </w:r>
    </w:p>
    <w:p w14:paraId="39EEE003" w14:textId="77777777" w:rsidR="00637DE8" w:rsidRPr="00855115" w:rsidRDefault="00637DE8" w:rsidP="004B7F07">
      <w:pPr>
        <w:pStyle w:val="Keepnextbodytext"/>
      </w:pPr>
      <w:r w:rsidRPr="00855115">
        <w:t>The semantics of a keyword are inferred from a specified keyword thesaurus. The thesaurus relating to a particular keyword may be cited using the following element:</w:t>
      </w:r>
    </w:p>
    <w:p w14:paraId="39EEE004" w14:textId="77777777" w:rsidR="00637DE8" w:rsidRPr="00855115" w:rsidRDefault="00637DE8" w:rsidP="00233427">
      <w:pPr>
        <w:pStyle w:val="Indent1"/>
      </w:pPr>
      <w:r w:rsidRPr="00855115">
        <w:t>•</w:t>
      </w:r>
      <w:r w:rsidRPr="00855115">
        <w:tab/>
        <w:t>/gmd:MD_Metadata/gmd:identificationInfo//gmd:descriptiveKeywords//gmd:thesaurusName</w:t>
      </w:r>
    </w:p>
    <w:p w14:paraId="39EEE005" w14:textId="77777777" w:rsidR="00637DE8" w:rsidRPr="00855115" w:rsidRDefault="00637DE8" w:rsidP="00233427">
      <w:pPr>
        <w:pStyle w:val="Bodytextsemibold"/>
      </w:pPr>
      <w:r w:rsidRPr="00855115">
        <w:t>The scope of distribution for data within WIS shall be expressed using the following controlled vocabulary: “GlobalExchange”, “RegionalExchange” and “OriginatingCentre”.</w:t>
      </w:r>
    </w:p>
    <w:p w14:paraId="39EEE006" w14:textId="77777777" w:rsidR="00637DE8" w:rsidRPr="00855115" w:rsidRDefault="00637DE8" w:rsidP="00637DE8">
      <w:pPr>
        <w:pStyle w:val="Bodytext"/>
      </w:pPr>
      <w:r w:rsidRPr="00855115">
        <w:t>A new code-list dictionary is published as part of this specification defining the set of permissible values for specifying the scope of distribution within WIS: WMO_DistributionScopeCode (see Part C2, Table 17).</w:t>
      </w:r>
    </w:p>
    <w:p w14:paraId="39EEE007" w14:textId="77777777" w:rsidR="00637DE8" w:rsidRPr="00855115" w:rsidRDefault="00637DE8" w:rsidP="00525451">
      <w:pPr>
        <w:pStyle w:val="Keepnextbodytext"/>
      </w:pPr>
      <w:r w:rsidRPr="00855115">
        <w:t>The type of keyword may be specified using the following element:</w:t>
      </w:r>
    </w:p>
    <w:p w14:paraId="39EEE008" w14:textId="77777777" w:rsidR="00637DE8" w:rsidRPr="00855115" w:rsidRDefault="00637DE8" w:rsidP="00233427">
      <w:pPr>
        <w:pStyle w:val="Indent1"/>
      </w:pPr>
      <w:r w:rsidRPr="00855115">
        <w:t>•</w:t>
      </w:r>
      <w:r w:rsidRPr="00855115">
        <w:tab/>
        <w:t>/gmd:MD_Metadata/gmd:identificationInfo//gmd:descriptiveKeywords//gmd:type</w:t>
      </w:r>
    </w:p>
    <w:p w14:paraId="39EEE009" w14:textId="77777777" w:rsidR="00637DE8" w:rsidRPr="00855115" w:rsidRDefault="00637DE8" w:rsidP="00637DE8">
      <w:pPr>
        <w:pStyle w:val="Bodytext"/>
      </w:pPr>
      <w:r w:rsidRPr="00855115">
        <w:rPr>
          <w:rStyle w:val="Semibold0"/>
        </w:rPr>
        <w:t>The keyword type associated with WMO_DistributionScopeCode thesaurus shall be “dataCentre”.</w:t>
      </w:r>
      <w:r w:rsidRPr="00855115">
        <w:t xml:space="preserve"> Keyword type “dataCentre” is taken from the MD_KeywordTypeCode class described in ISO/DIS 19115-1:2013.</w:t>
      </w:r>
    </w:p>
    <w:p w14:paraId="39EEE00A" w14:textId="77777777" w:rsidR="00637DE8" w:rsidRPr="00855115" w:rsidRDefault="00637DE8" w:rsidP="00637DE8">
      <w:pPr>
        <w:pStyle w:val="Bodytext"/>
      </w:pPr>
      <w:r w:rsidRPr="00855115">
        <w:t>The WMO Core Metadata Profile places the following additional restriction on ISO 19115:2003/Cor. 1:2006:</w:t>
      </w:r>
    </w:p>
    <w:p w14:paraId="39EEE00B" w14:textId="77777777" w:rsidR="00637DE8" w:rsidRPr="00855115" w:rsidRDefault="00637DE8" w:rsidP="00B368F6">
      <w:pPr>
        <w:pStyle w:val="Quotesemibold"/>
        <w:rPr>
          <w:lang w:val="en-US"/>
        </w:rPr>
      </w:pPr>
      <w:r w:rsidRPr="00855115">
        <w:rPr>
          <w:lang w:val="en-US"/>
        </w:rPr>
        <w:t>9.1.1</w:t>
      </w:r>
      <w:r w:rsidRPr="00855115">
        <w:rPr>
          <w:lang w:val="en-US"/>
        </w:rPr>
        <w:tab/>
        <w:t>A WIS discovery metadata record describing data for global exchange via WIS shall indicate the scope of distribution using the keyword “GlobalExchange” of type “dataCentre” from thesaurus WMO_DistributionScopeCode.</w:t>
      </w:r>
    </w:p>
    <w:p w14:paraId="39EEE00C" w14:textId="77777777" w:rsidR="00637DE8" w:rsidRPr="00855115" w:rsidRDefault="00637DE8" w:rsidP="00233427">
      <w:pPr>
        <w:pStyle w:val="Heading2NOToC"/>
      </w:pPr>
      <w:r w:rsidRPr="00855115">
        <w:t>9.2</w:t>
      </w:r>
      <w:r w:rsidRPr="00855115">
        <w:tab/>
        <w:t>Identifiers for metadata describing data published for global exchange</w:t>
      </w:r>
    </w:p>
    <w:p w14:paraId="39EEE00D" w14:textId="77777777" w:rsidR="00637DE8" w:rsidRPr="00855115" w:rsidRDefault="00637DE8" w:rsidP="00233427">
      <w:pPr>
        <w:pStyle w:val="Bodytextsemibold"/>
      </w:pPr>
      <w:r w:rsidRPr="00855115">
        <w:t>The identifier (gmd:MD_Metadata/gmd:fileIdentifier) for a WIS discovery metadata record that describes data published for global exchange via WIS shall be formatted as follows:</w:t>
      </w:r>
    </w:p>
    <w:p w14:paraId="39EEE00E" w14:textId="77777777" w:rsidR="00637DE8" w:rsidRPr="00855115" w:rsidRDefault="00637DE8" w:rsidP="00233427">
      <w:pPr>
        <w:pStyle w:val="Indent1"/>
      </w:pPr>
      <w:r w:rsidRPr="00855115">
        <w:t>•</w:t>
      </w:r>
      <w:r w:rsidRPr="00855115">
        <w:tab/>
        <w:t>gmd:MD_Metadata/gmd:fileIdentifier = “urn:x-wmo:md:</w:t>
      </w:r>
      <w:r w:rsidRPr="00855115">
        <w:rPr>
          <w:rStyle w:val="Hyperlink"/>
        </w:rPr>
        <w:t>int.wmo.wis</w:t>
      </w:r>
      <w:r w:rsidRPr="00855115">
        <w:t>::{uid}”</w:t>
      </w:r>
    </w:p>
    <w:p w14:paraId="39EEE00F" w14:textId="77777777" w:rsidR="00637DE8" w:rsidRPr="00855115" w:rsidRDefault="00637DE8" w:rsidP="00637DE8">
      <w:pPr>
        <w:pStyle w:val="Bodytext"/>
      </w:pPr>
      <w:r w:rsidRPr="00855115">
        <w:t>where {uid} is a unique identifier derived from the GTS bulletin or file name.</w:t>
      </w:r>
    </w:p>
    <w:p w14:paraId="39EEE010" w14:textId="77777777" w:rsidR="00637DE8" w:rsidRPr="00855115" w:rsidRDefault="00637DE8" w:rsidP="00233427">
      <w:pPr>
        <w:pStyle w:val="Bodytextsemibold"/>
      </w:pPr>
      <w:r w:rsidRPr="00855115">
        <w:t>Unique identifiers ({uid}) for globally exchanged data shall be defined as follows:</w:t>
      </w:r>
    </w:p>
    <w:p w14:paraId="39EEE011" w14:textId="77777777" w:rsidR="00637DE8" w:rsidRPr="00855115" w:rsidRDefault="00637DE8" w:rsidP="00233427">
      <w:pPr>
        <w:pStyle w:val="Indent1semiboldNOspaceafter"/>
      </w:pPr>
      <w:r w:rsidRPr="00855115">
        <w:t>(a)</w:t>
      </w:r>
      <w:r w:rsidRPr="00855115">
        <w:tab/>
        <w:t>If a GTS «TTAAii» and «CCCC» is allocated for the product (i.e. where the datasets described by the metadata record employ the WMO file-naming convention P-flag = “T” or P-flag = “A”) use «TTAAii»«CCCC» for the unique identifier; or</w:t>
      </w:r>
    </w:p>
    <w:p w14:paraId="39EEE012" w14:textId="77777777" w:rsidR="00637DE8" w:rsidRPr="00855115" w:rsidRDefault="00637DE8" w:rsidP="00233427">
      <w:pPr>
        <w:pStyle w:val="Indent1semibold0"/>
      </w:pPr>
      <w:r w:rsidRPr="00855115">
        <w:lastRenderedPageBreak/>
        <w:t>(b)</w:t>
      </w:r>
      <w:r w:rsidRPr="00855115">
        <w:tab/>
        <w:t>If a WMO product identifier is allocated for the product (i.e. WMO file-naming convention P-flag = “W”) use a truncated WMO product-identifier field of the associated data-files, excluding the date-stamp and any other varying elements as necessary.</w:t>
      </w:r>
    </w:p>
    <w:p w14:paraId="39EEE013" w14:textId="77777777" w:rsidR="00637DE8" w:rsidRPr="00855115" w:rsidRDefault="00637DE8" w:rsidP="00637DE8">
      <w:pPr>
        <w:pStyle w:val="Bodytext"/>
      </w:pPr>
      <w:r w:rsidRPr="00855115">
        <w:t>The WMO Core Metadata Profile places the following additional restriction on ISO 19115:2003/Cor. 1:2006:</w:t>
      </w:r>
    </w:p>
    <w:p w14:paraId="39EEE014" w14:textId="77777777" w:rsidR="00637DE8" w:rsidRPr="00855115" w:rsidRDefault="00637DE8" w:rsidP="00B368F6">
      <w:pPr>
        <w:pStyle w:val="Quotesemibold"/>
        <w:rPr>
          <w:lang w:val="en-US"/>
        </w:rPr>
      </w:pPr>
      <w:r w:rsidRPr="00855115">
        <w:rPr>
          <w:lang w:val="en-US"/>
        </w:rPr>
        <w:t>9.2.1</w:t>
      </w:r>
      <w:r w:rsidRPr="00855115">
        <w:rPr>
          <w:lang w:val="en-US"/>
        </w:rPr>
        <w:tab/>
        <w:t>A WIS discovery metadata record describing data for global exchange via WIS shall have a gmd:MD_Metadata/gmd:fileIdentifier attribute formatted as follows: urn:x-wmo:md:</w:t>
      </w:r>
      <w:r w:rsidRPr="00855115">
        <w:rPr>
          <w:rStyle w:val="Hyperlink"/>
          <w:lang w:val="en-US"/>
        </w:rPr>
        <w:t>int.wmo.wis</w:t>
      </w:r>
      <w:r w:rsidRPr="00855115">
        <w:rPr>
          <w:lang w:val="en-US"/>
        </w:rPr>
        <w:t>::{uid} (where {uid} is a unique identifier derived from the GTS bulletin or file name).</w:t>
      </w:r>
    </w:p>
    <w:p w14:paraId="39EEE015" w14:textId="77777777" w:rsidR="00637DE8" w:rsidRPr="00855115" w:rsidRDefault="00637DE8" w:rsidP="00233427">
      <w:pPr>
        <w:pStyle w:val="Notespacebefore"/>
        <w:rPr>
          <w:rStyle w:val="Trackingminus10"/>
        </w:rPr>
      </w:pPr>
      <w:r w:rsidRPr="00855115">
        <w:rPr>
          <w:rStyle w:val="Trackingminus10"/>
        </w:rPr>
        <w:t>Note:</w:t>
      </w:r>
      <w:r w:rsidRPr="00855115">
        <w:rPr>
          <w:rStyle w:val="Trackingminus10"/>
        </w:rPr>
        <w:tab/>
        <w:t>To assist readers, the following are examples of gmd:fileIdentifier attributes for data globally exchanged via WIS:</w:t>
      </w:r>
    </w:p>
    <w:p w14:paraId="39EEE016" w14:textId="77777777" w:rsidR="00637DE8" w:rsidRPr="00855115" w:rsidRDefault="00637DE8" w:rsidP="00233427">
      <w:pPr>
        <w:pStyle w:val="Notes1"/>
      </w:pPr>
      <w:r w:rsidRPr="00855115">
        <w:t>•</w:t>
      </w:r>
      <w:r w:rsidRPr="00855115">
        <w:tab/>
        <w:t>urn:x-wmo:md:</w:t>
      </w:r>
      <w:r w:rsidRPr="00855115">
        <w:rPr>
          <w:rStyle w:val="Hyperlink"/>
        </w:rPr>
        <w:t>int.wmo.wis</w:t>
      </w:r>
      <w:r w:rsidRPr="00855115">
        <w:t>::FCUK31EGRR</w:t>
      </w:r>
    </w:p>
    <w:p w14:paraId="39EEE017" w14:textId="77777777" w:rsidR="00637DE8" w:rsidRPr="00855115" w:rsidRDefault="00637DE8" w:rsidP="00233427">
      <w:pPr>
        <w:pStyle w:val="Notes1"/>
      </w:pPr>
      <w:r w:rsidRPr="00855115">
        <w:t>•</w:t>
      </w:r>
      <w:r w:rsidRPr="00855115">
        <w:tab/>
        <w:t>urn:x-wmo:md:</w:t>
      </w:r>
      <w:r w:rsidRPr="00855115">
        <w:rPr>
          <w:rStyle w:val="Hyperlink"/>
        </w:rPr>
        <w:t>int.wmo.wis</w:t>
      </w:r>
      <w:r w:rsidRPr="00855115">
        <w:t>::FR-meteofrance-toulouse,GRIB,ARPEGE-75N10N-60W65E_C_LFPW</w:t>
      </w:r>
    </w:p>
    <w:p w14:paraId="39EEE018" w14:textId="77777777" w:rsidR="00637DE8" w:rsidRPr="00855115" w:rsidRDefault="00637DE8" w:rsidP="00233427">
      <w:pPr>
        <w:pStyle w:val="Heading2NOToC"/>
      </w:pPr>
      <w:r w:rsidRPr="00855115">
        <w:t>9.3</w:t>
      </w:r>
      <w:r w:rsidRPr="00855115">
        <w:tab/>
        <w:t>Defining WMO data policy and GTS priority for data published for global exchange</w:t>
      </w:r>
    </w:p>
    <w:p w14:paraId="39EEE019" w14:textId="77777777" w:rsidR="00637DE8" w:rsidRPr="00855115" w:rsidRDefault="00637DE8" w:rsidP="00233427">
      <w:pPr>
        <w:pStyle w:val="Bodytextsemibold"/>
      </w:pPr>
      <w:r w:rsidRPr="00855115">
        <w:t>WMO data policy pertaining to Resolution 40 (Cg-XII), Resolution 25 (Cg-XIII), Resolution 60 (Cg-17) or other regulations (e.g. ICAO Annex 3 – Meteorological Services for International Air Navigation) shall be expressed using the following controlled vocabulary: “WMOEssential”, “WMOAdditional” and “WMOOther”.</w:t>
      </w:r>
    </w:p>
    <w:p w14:paraId="39EEE01A" w14:textId="77777777" w:rsidR="00637DE8" w:rsidRPr="00855115" w:rsidRDefault="00637DE8" w:rsidP="00637DE8">
      <w:pPr>
        <w:pStyle w:val="Bodytext"/>
      </w:pPr>
      <w:r w:rsidRPr="00855115">
        <w:t>A new code-list dictionary is published as part of this specification defining the set of</w:t>
      </w:r>
      <w:r w:rsidRPr="00855115">
        <w:br/>
        <w:t>permissible values for specifying the WMO data policy: WMO_DataLicenseCode (see Part C2, Table 14).</w:t>
      </w:r>
    </w:p>
    <w:p w14:paraId="39EEE01B" w14:textId="77777777" w:rsidR="00637DE8" w:rsidRPr="00855115" w:rsidRDefault="00637DE8" w:rsidP="00233427">
      <w:pPr>
        <w:pStyle w:val="Note"/>
      </w:pPr>
      <w:r w:rsidRPr="00855115">
        <w:t>Note:</w:t>
      </w:r>
      <w:r w:rsidRPr="00855115">
        <w:tab/>
        <w:t xml:space="preserve">Inclusion of the data policy in a metadata record describing information satisfies the requirements in the above-mentioned resolutions to notify the Secretary-General or third parties of limitations on the use of the information described in the metadata record Resolution 12 (EC-69). Additional information on the type of restriction on use should be included in the metadata record if the text of the resolution does not describe the restriction adequately. Further information on the description of data policy is provided in the </w:t>
      </w:r>
      <w:r w:rsidRPr="00855115">
        <w:rPr>
          <w:rStyle w:val="Italic"/>
        </w:rPr>
        <w:t>Guide to the WMO Information System</w:t>
      </w:r>
      <w:r w:rsidRPr="00855115">
        <w:t xml:space="preserve"> (WMO-No. 1061).</w:t>
      </w:r>
    </w:p>
    <w:p w14:paraId="39EEE01C" w14:textId="77777777" w:rsidR="00637DE8" w:rsidRPr="00855115" w:rsidRDefault="00637DE8" w:rsidP="00637DE8">
      <w:pPr>
        <w:pStyle w:val="Bodytext"/>
      </w:pPr>
      <w:r w:rsidRPr="00855115">
        <w:t>WMO data policy is considered to be a legal constraint applying to both usage and access.</w:t>
      </w:r>
    </w:p>
    <w:p w14:paraId="39EEE01D" w14:textId="77777777" w:rsidR="00637DE8" w:rsidRPr="00855115" w:rsidRDefault="00637DE8" w:rsidP="00233427">
      <w:pPr>
        <w:pStyle w:val="Note"/>
      </w:pPr>
      <w:r w:rsidRPr="00855115">
        <w:t>Note:</w:t>
      </w:r>
      <w:r w:rsidRPr="00855115">
        <w:tab/>
        <w:t xml:space="preserve">More details on WMO data policy (Resolution 40 (Cg-XII), Resolution 25 (Cg-XIII) and Resolution 60 (Cg-17)) are described at </w:t>
      </w:r>
      <w:hyperlink r:id="rId29" w:history="1">
        <w:r w:rsidRPr="00855115">
          <w:rPr>
            <w:rStyle w:val="Hyperlink"/>
          </w:rPr>
          <w:t>http://www.wmo.int/pages/about/exchangingdata_en.html</w:t>
        </w:r>
      </w:hyperlink>
      <w:r w:rsidRPr="00855115">
        <w:t>.</w:t>
      </w:r>
    </w:p>
    <w:p w14:paraId="39EEE01E" w14:textId="77777777" w:rsidR="00637DE8" w:rsidRPr="00855115" w:rsidRDefault="00637DE8" w:rsidP="00233427">
      <w:pPr>
        <w:pStyle w:val="Bodytextsemibold"/>
      </w:pPr>
      <w:r w:rsidRPr="00855115">
        <w:t>WMO data policy shall be defined using the following element:</w:t>
      </w:r>
    </w:p>
    <w:p w14:paraId="39EEE01F" w14:textId="77777777" w:rsidR="00637DE8" w:rsidRPr="00855115" w:rsidRDefault="00637DE8" w:rsidP="00233427">
      <w:pPr>
        <w:pStyle w:val="Indent1semibold0"/>
      </w:pPr>
      <w:r w:rsidRPr="00855115">
        <w:t>•</w:t>
      </w:r>
      <w:r w:rsidRPr="00855115">
        <w:tab/>
        <w:t>/gmd:MD_Metadata/gmd:identificationInfo//gmd:resourceConstraints//gmd:otherConstraints</w:t>
      </w:r>
    </w:p>
    <w:p w14:paraId="39EEE020" w14:textId="77777777" w:rsidR="00637DE8" w:rsidRPr="00855115" w:rsidRDefault="00637DE8" w:rsidP="00637DE8">
      <w:pPr>
        <w:pStyle w:val="Bodytext"/>
      </w:pPr>
      <w:r w:rsidRPr="00855115">
        <w:t xml:space="preserve">The presence of more than one WMO data-policy statement in a single metadata record yields an ambiguous state; </w:t>
      </w:r>
      <w:r w:rsidRPr="00855115">
        <w:rPr>
          <w:rStyle w:val="Semibold0"/>
        </w:rPr>
        <w:t>a WIS discovery metadata record describing data for global exchange shall declare only a single WMO data policy</w:t>
      </w:r>
      <w:r w:rsidRPr="00855115">
        <w:t>.</w:t>
      </w:r>
    </w:p>
    <w:p w14:paraId="39EEE021" w14:textId="77777777" w:rsidR="00637DE8" w:rsidRPr="00855115" w:rsidRDefault="00637DE8" w:rsidP="00637DE8">
      <w:pPr>
        <w:pStyle w:val="Bodytext"/>
      </w:pPr>
      <w:r w:rsidRPr="00855115">
        <w:t>The WMO Core Metadata Profile places the following additional restriction on ISO 19115:2003/Cor. 1:2006:</w:t>
      </w:r>
    </w:p>
    <w:p w14:paraId="39EEE022" w14:textId="77777777" w:rsidR="00637DE8" w:rsidRPr="00855115" w:rsidRDefault="00637DE8" w:rsidP="00B368F6">
      <w:pPr>
        <w:pStyle w:val="Quotesemibold"/>
        <w:rPr>
          <w:lang w:val="en-US"/>
        </w:rPr>
      </w:pPr>
      <w:r w:rsidRPr="00855115">
        <w:rPr>
          <w:lang w:val="en-US"/>
        </w:rPr>
        <w:t>9.3.1</w:t>
      </w:r>
      <w:r w:rsidRPr="00855115">
        <w:rPr>
          <w:lang w:val="en-US"/>
        </w:rPr>
        <w:tab/>
        <w:t>A WIS discovery metadata record describing data for global exchange via WIS shall indicate the WMO data license as legal constraint (type: “otherConstraints”) using one and only one term from the WMO_DataLicenseCode code list.</w:t>
      </w:r>
    </w:p>
    <w:p w14:paraId="39EEE023" w14:textId="77777777" w:rsidR="00637DE8" w:rsidRPr="00855115" w:rsidRDefault="00637DE8" w:rsidP="00233427">
      <w:pPr>
        <w:pStyle w:val="Note"/>
      </w:pPr>
      <w:r w:rsidRPr="00855115">
        <w:t>Notes:</w:t>
      </w:r>
    </w:p>
    <w:p w14:paraId="39EEE024" w14:textId="77777777" w:rsidR="00637DE8" w:rsidRPr="00855115" w:rsidRDefault="00637DE8" w:rsidP="00233427">
      <w:pPr>
        <w:pStyle w:val="Notes1"/>
      </w:pPr>
      <w:r w:rsidRPr="00855115">
        <w:lastRenderedPageBreak/>
        <w:t>1.</w:t>
      </w:r>
      <w:r w:rsidRPr="00855115">
        <w:tab/>
        <w:t>Only exact matches to the terms from the code list are acceptable: “wmo-essential”, “WMO Essential” or “WmOaDdiTiOnaL” will all fail to validate.</w:t>
      </w:r>
    </w:p>
    <w:p w14:paraId="39EEE025" w14:textId="77777777" w:rsidR="00637DE8" w:rsidRPr="00855115" w:rsidRDefault="00637DE8" w:rsidP="00233427">
      <w:pPr>
        <w:pStyle w:val="Notes1"/>
      </w:pPr>
      <w:r w:rsidRPr="00855115">
        <w:t>2.</w:t>
      </w:r>
      <w:r w:rsidRPr="00855115">
        <w:tab/>
        <w:t>Where WMO data policies “WMOAdditional” or “WMOOther” are cited, a more precise definition of the additional access or usage restrictions may be provided by the data publisher.</w:t>
      </w:r>
    </w:p>
    <w:p w14:paraId="39EEE026" w14:textId="77777777" w:rsidR="00637DE8" w:rsidRPr="00855115" w:rsidRDefault="00637DE8" w:rsidP="00233427">
      <w:pPr>
        <w:pStyle w:val="Notes1"/>
      </w:pPr>
      <w:r w:rsidRPr="00855115">
        <w:t>3.</w:t>
      </w:r>
      <w:r w:rsidRPr="00855115">
        <w:tab/>
        <w:t xml:space="preserve">Guidance on the provision of alternative data policies and access or usage restrictions is provided at: </w:t>
      </w:r>
      <w:hyperlink r:id="rId30" w:history="1">
        <w:r w:rsidRPr="00855115">
          <w:rPr>
            <w:rStyle w:val="Hyperlink"/>
          </w:rPr>
          <w:t>http://wis.wmo.int/MD_DataPolicy</w:t>
        </w:r>
      </w:hyperlink>
      <w:r w:rsidRPr="00855115">
        <w:t>.</w:t>
      </w:r>
    </w:p>
    <w:p w14:paraId="39EEE027" w14:textId="77777777" w:rsidR="00637DE8" w:rsidRPr="00855115" w:rsidRDefault="00637DE8" w:rsidP="00233427">
      <w:pPr>
        <w:pStyle w:val="Bodytextsemibold"/>
      </w:pPr>
      <w:r w:rsidRPr="00855115">
        <w:t>GTS priority (also known as GTS product category code) shall be expressed using the following controlled vocabulary: “GTSPriority1”, “GTSPriority2”, “GTSPriority3” and “GTSPriority4”.</w:t>
      </w:r>
    </w:p>
    <w:p w14:paraId="39EEE028" w14:textId="77777777" w:rsidR="00637DE8" w:rsidRPr="00855115" w:rsidRDefault="00637DE8" w:rsidP="00637DE8">
      <w:pPr>
        <w:pStyle w:val="Bodytext"/>
      </w:pPr>
      <w:r w:rsidRPr="00855115">
        <w:t>A new code-list dictionary is published as part of this specification defining the set of permissible values for specifying WMO data policy: WMO_GTSProductCategoryCode (see Part C2, Table 15).</w:t>
      </w:r>
    </w:p>
    <w:p w14:paraId="39EEE029" w14:textId="77777777" w:rsidR="00637DE8" w:rsidRPr="00855115" w:rsidRDefault="00637DE8" w:rsidP="00637DE8">
      <w:pPr>
        <w:pStyle w:val="Bodytext"/>
      </w:pPr>
      <w:r w:rsidRPr="00855115">
        <w:t>GTS priority is considered to be a legal constraint applying to both usage and access.</w:t>
      </w:r>
    </w:p>
    <w:p w14:paraId="39EEE02A" w14:textId="77777777" w:rsidR="00FB1B28" w:rsidRPr="00855115" w:rsidRDefault="00FB1B28" w:rsidP="00FB1B28">
      <w:pPr>
        <w:pStyle w:val="Bodytext"/>
        <w:rPr>
          <w:color w:val="7F7F7F" w:themeColor="text1" w:themeTint="80"/>
        </w:rPr>
      </w:pPr>
      <w:r w:rsidRPr="00855115">
        <w:br w:type="page"/>
      </w:r>
    </w:p>
    <w:p w14:paraId="39EEE02B" w14:textId="77777777" w:rsidR="00637DE8" w:rsidRPr="00855115" w:rsidRDefault="00637DE8" w:rsidP="00233427">
      <w:pPr>
        <w:pStyle w:val="Bodytextsemibold"/>
      </w:pPr>
      <w:r w:rsidRPr="00855115">
        <w:lastRenderedPageBreak/>
        <w:t>GTS priority shall be defined using the following element:</w:t>
      </w:r>
    </w:p>
    <w:p w14:paraId="39EEE02C" w14:textId="77777777" w:rsidR="00637DE8" w:rsidRPr="00855115" w:rsidRDefault="00637DE8" w:rsidP="00233427">
      <w:pPr>
        <w:pStyle w:val="Indent1"/>
      </w:pPr>
      <w:r w:rsidRPr="00855115">
        <w:t>•</w:t>
      </w:r>
      <w:r w:rsidRPr="00855115">
        <w:tab/>
        <w:t>/gmd:MD_Metadata/gmd:identificationInfo//gmd:resourceConstraints//gmd:otherConstraints</w:t>
      </w:r>
    </w:p>
    <w:p w14:paraId="39EEE02D" w14:textId="77777777" w:rsidR="00637DE8" w:rsidRPr="00855115" w:rsidRDefault="00637DE8" w:rsidP="00637DE8">
      <w:pPr>
        <w:pStyle w:val="Bodytext"/>
      </w:pPr>
      <w:r w:rsidRPr="00855115">
        <w:t xml:space="preserve">The presence of more than one GTS priority statement in a single metadata record yields an ambiguous state; </w:t>
      </w:r>
      <w:r w:rsidRPr="00855115">
        <w:rPr>
          <w:rStyle w:val="Semibold0"/>
        </w:rPr>
        <w:t>a WIS discovery metadata record describing data for global exchange shall declare only a single GTS priority</w:t>
      </w:r>
      <w:r w:rsidRPr="00855115">
        <w:t>.</w:t>
      </w:r>
    </w:p>
    <w:p w14:paraId="39EEE02E" w14:textId="77777777" w:rsidR="00637DE8" w:rsidRPr="00855115" w:rsidRDefault="00637DE8" w:rsidP="00637DE8">
      <w:pPr>
        <w:pStyle w:val="Bodytext"/>
      </w:pPr>
      <w:r w:rsidRPr="00855115">
        <w:t>The WMO Core Metadata Profile places the following additional restriction on ISO 19115:2003/Cor. 1:2006:</w:t>
      </w:r>
    </w:p>
    <w:p w14:paraId="39EEE02F" w14:textId="77777777" w:rsidR="00637DE8" w:rsidRPr="00855115" w:rsidRDefault="00637DE8" w:rsidP="00F473D5">
      <w:pPr>
        <w:pStyle w:val="Quotesemibold"/>
        <w:rPr>
          <w:lang w:val="en-US"/>
        </w:rPr>
      </w:pPr>
      <w:r w:rsidRPr="00855115">
        <w:rPr>
          <w:lang w:val="en-US"/>
        </w:rPr>
        <w:t>9.3.2</w:t>
      </w:r>
      <w:r w:rsidRPr="00855115">
        <w:rPr>
          <w:lang w:val="en-US"/>
        </w:rPr>
        <w:tab/>
        <w:t>A WIS discovery metadata record describing data for global exchange via WIS shall indicate GTS priority as legal constraint (type: “otherConstraints”) using one and only one term from the WMO_GTSProductCategoryCode code list.</w:t>
      </w:r>
    </w:p>
    <w:p w14:paraId="39EEE030" w14:textId="77777777" w:rsidR="00637DE8" w:rsidRPr="00855115" w:rsidRDefault="00637DE8" w:rsidP="00233427">
      <w:pPr>
        <w:pStyle w:val="Note"/>
      </w:pPr>
      <w:r w:rsidRPr="00855115">
        <w:t>Note:</w:t>
      </w:r>
      <w:r w:rsidRPr="00855115">
        <w:tab/>
        <w:t>Only exact matches to the terms from the code list are acceptable: “gts-priority-4”, “GTS Priority 4”, or “GtsPriority4” will all fail to validate.</w:t>
      </w:r>
    </w:p>
    <w:p w14:paraId="39EEE031" w14:textId="77777777" w:rsidR="00637DE8" w:rsidRPr="00855115" w:rsidRDefault="00637DE8" w:rsidP="00233427">
      <w:pPr>
        <w:pStyle w:val="Bodytextsemibold"/>
      </w:pPr>
      <w:r w:rsidRPr="00855115">
        <w:t>The absence of both gmd:accessConstraints and gmd:useConstraints shall be interpreted such that the terms expressed in gmd:otherConstraints (e.g. WMO data policy and GTS priority) apply to both access and use.</w:t>
      </w:r>
    </w:p>
    <w:p w14:paraId="39EEE032" w14:textId="77777777" w:rsidR="00637DE8" w:rsidRPr="00855115" w:rsidRDefault="00637DE8" w:rsidP="00637DE8">
      <w:pPr>
        <w:pStyle w:val="Bodytext"/>
      </w:pPr>
      <w:r w:rsidRPr="00855115">
        <w:t>However, this should be made explicit by expressing:</w:t>
      </w:r>
    </w:p>
    <w:p w14:paraId="39EEE033" w14:textId="77777777" w:rsidR="00637DE8" w:rsidRPr="00855115" w:rsidRDefault="00637DE8" w:rsidP="00E731C4">
      <w:pPr>
        <w:pStyle w:val="Indent1NOspaceafter"/>
      </w:pPr>
      <w:r w:rsidRPr="00855115">
        <w:t>gmd:MD_LegalConstraints/gmd:accessConstraints and</w:t>
      </w:r>
    </w:p>
    <w:p w14:paraId="39EEE034" w14:textId="77777777" w:rsidR="00637DE8" w:rsidRPr="00855115" w:rsidRDefault="00637DE8" w:rsidP="00E731C4">
      <w:pPr>
        <w:pStyle w:val="Indent1NOspaceafter"/>
      </w:pPr>
      <w:r w:rsidRPr="00855115">
        <w:t>gmd:MD_LegalConstraints/gmd:useConstraints using</w:t>
      </w:r>
    </w:p>
    <w:p w14:paraId="39EEE035" w14:textId="77777777" w:rsidR="00637DE8" w:rsidRPr="00855115" w:rsidRDefault="00637DE8" w:rsidP="00E731C4">
      <w:pPr>
        <w:pStyle w:val="Indent1"/>
      </w:pPr>
      <w:r w:rsidRPr="00855115">
        <w:t>gmd:MD_RestrictionCode “otherRestrictions”.</w:t>
      </w:r>
    </w:p>
    <w:p w14:paraId="39EEE036" w14:textId="77777777" w:rsidR="00637DE8" w:rsidRPr="00855115" w:rsidRDefault="00637DE8" w:rsidP="00233427">
      <w:pPr>
        <w:pStyle w:val="Note"/>
      </w:pPr>
      <w:r w:rsidRPr="00855115">
        <w:t>Note: Example</w:t>
      </w:r>
    </w:p>
    <w:p w14:paraId="39EEE037" w14:textId="77777777" w:rsidR="00AB1B53" w:rsidRPr="00855115" w:rsidRDefault="00AB1B53" w:rsidP="00AB1B53">
      <w:pPr>
        <w:pStyle w:val="CourierindentNOspaceafter"/>
        <w:rPr>
          <w:rStyle w:val="Couriercharacter"/>
          <w:lang w:val="en-GB"/>
        </w:rPr>
      </w:pPr>
      <w:r w:rsidRPr="00855115">
        <w:rPr>
          <w:rStyle w:val="Couriercharacter"/>
          <w:lang w:val="en-GB"/>
        </w:rPr>
        <w:t>&lt;gmd:resourceConstraints&gt;</w:t>
      </w:r>
    </w:p>
    <w:p w14:paraId="39EEE038"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&lt;gmd:MD_LegalConstraints&gt;</w:t>
      </w:r>
    </w:p>
    <w:p w14:paraId="39EEE039"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&lt;gmd:accessConstraints&gt;</w:t>
      </w:r>
    </w:p>
    <w:p w14:paraId="39EEE03A"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&lt;gmd:MD_RestrictionCode</w:t>
      </w:r>
    </w:p>
    <w:p w14:paraId="39EEE03B"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codeList=”http://standards.iso.org/ittf/PublicallyAvailableStandards/</w:t>
      </w:r>
    </w:p>
    <w:p w14:paraId="39EEE03C"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ISO_19139_Schemas/resources/Codelist/gmxCodelists.xml#MD_RestrictionCode”</w:t>
      </w:r>
    </w:p>
    <w:p w14:paraId="39EEE03D"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codeListValue=”otherRestrictions”&gt;</w:t>
      </w:r>
    </w:p>
    <w:p w14:paraId="39EEE03E"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otherRestrictions</w:t>
      </w:r>
    </w:p>
    <w:p w14:paraId="39EEE03F"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&lt;/gmd:MD_RestrictionCode&gt;</w:t>
      </w:r>
    </w:p>
    <w:p w14:paraId="39EEE040"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&lt;/gmd:accessConstraints&gt;</w:t>
      </w:r>
    </w:p>
    <w:p w14:paraId="39EEE041"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&lt;gmd:useConstraints&gt;</w:t>
      </w:r>
    </w:p>
    <w:p w14:paraId="39EEE042"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&lt;gmd:MD_RestrictionCode</w:t>
      </w:r>
    </w:p>
    <w:p w14:paraId="39EEE043" w14:textId="77777777" w:rsidR="00AB1B53" w:rsidRPr="00855115" w:rsidRDefault="00AB1B53" w:rsidP="00AB1B53">
      <w:pPr>
        <w:pStyle w:val="CourierindentNOspaceafter"/>
        <w:rPr>
          <w:rStyle w:val="Couriercharacter"/>
          <w:lang w:val="en-GB"/>
        </w:rPr>
      </w:pPr>
      <w:r w:rsidRPr="00855115">
        <w:rPr>
          <w:rStyle w:val="Couriercharacter"/>
          <w:lang w:val="en-GB"/>
        </w:rPr>
        <w:t xml:space="preserve">            codeList=”http://standards.iso.org/ittf/PublicallyAvailableStandards/</w:t>
      </w:r>
    </w:p>
    <w:p w14:paraId="39EEE044" w14:textId="77777777" w:rsidR="00AB1B53" w:rsidRPr="00855115" w:rsidRDefault="00AB1B53" w:rsidP="00AB1B53">
      <w:pPr>
        <w:pStyle w:val="CourierindentNOspaceafter"/>
        <w:rPr>
          <w:rStyle w:val="Couriercharacter"/>
        </w:rPr>
      </w:pPr>
      <w:r w:rsidRPr="00855115">
        <w:rPr>
          <w:rStyle w:val="Couriercharacter"/>
          <w:lang w:val="en-GB"/>
        </w:rPr>
        <w:t xml:space="preserve">            </w:t>
      </w:r>
      <w:r w:rsidRPr="00855115">
        <w:rPr>
          <w:rStyle w:val="Couriercharacter"/>
        </w:rPr>
        <w:t>ISO_19139_Schemas/resources/Codelist/gmxCodelists.xml#MD_RestrictionCode”</w:t>
      </w:r>
    </w:p>
    <w:p w14:paraId="39EEE045" w14:textId="77777777" w:rsidR="00AB1B53" w:rsidRPr="00855115" w:rsidRDefault="00AB1B53" w:rsidP="00AB1B53">
      <w:pPr>
        <w:pStyle w:val="CourierindentNOspaceafter"/>
        <w:rPr>
          <w:rStyle w:val="Couriercharacter"/>
        </w:rPr>
      </w:pPr>
      <w:r w:rsidRPr="00855115">
        <w:rPr>
          <w:rStyle w:val="Couriercharacter"/>
          <w:lang w:val="en-GB"/>
        </w:rPr>
        <w:t xml:space="preserve">            </w:t>
      </w:r>
      <w:r w:rsidRPr="00855115">
        <w:rPr>
          <w:rStyle w:val="Couriercharacter"/>
        </w:rPr>
        <w:t>codeListValue=”otherRestrictions”&gt;</w:t>
      </w:r>
    </w:p>
    <w:p w14:paraId="39EEE046" w14:textId="77777777" w:rsidR="00AB1B53" w:rsidRPr="00855115" w:rsidRDefault="00AB1B53" w:rsidP="00AB1B53">
      <w:pPr>
        <w:pStyle w:val="CourierindentNOspaceafter"/>
        <w:rPr>
          <w:rStyle w:val="Couriercharacter"/>
        </w:rPr>
      </w:pPr>
      <w:r w:rsidRPr="00855115">
        <w:rPr>
          <w:rStyle w:val="Couriercharacter"/>
          <w:lang w:val="en-GB"/>
        </w:rPr>
        <w:lastRenderedPageBreak/>
        <w:t xml:space="preserve">            </w:t>
      </w:r>
      <w:r w:rsidRPr="00855115">
        <w:rPr>
          <w:rStyle w:val="Couriercharacter"/>
        </w:rPr>
        <w:t>otherRestrictions</w:t>
      </w:r>
    </w:p>
    <w:p w14:paraId="39EEE047" w14:textId="77777777" w:rsidR="00AB1B53" w:rsidRPr="00855115" w:rsidRDefault="00AB1B53" w:rsidP="00AB1B53">
      <w:pPr>
        <w:pStyle w:val="CourierindentNOspaceafter"/>
        <w:rPr>
          <w:rStyle w:val="Couriercharacter"/>
        </w:rPr>
      </w:pPr>
      <w:r w:rsidRPr="00855115">
        <w:rPr>
          <w:rStyle w:val="Couriercharacter"/>
        </w:rPr>
        <w:t xml:space="preserve">     &lt;/gmd:MD_RestrictionCode&gt;</w:t>
      </w:r>
    </w:p>
    <w:p w14:paraId="39EEE048" w14:textId="77777777" w:rsidR="00AB1B53" w:rsidRPr="00855115" w:rsidRDefault="00AB1B53" w:rsidP="00AB1B53">
      <w:pPr>
        <w:pStyle w:val="CourierindentNOspaceafter"/>
        <w:rPr>
          <w:rStyle w:val="Couriercharacter"/>
        </w:rPr>
      </w:pPr>
      <w:r w:rsidRPr="00855115">
        <w:rPr>
          <w:rStyle w:val="Couriercharacter"/>
        </w:rPr>
        <w:t xml:space="preserve">  &lt;/gmd:useConstraints&gt;</w:t>
      </w:r>
    </w:p>
    <w:p w14:paraId="39EEE049" w14:textId="77777777" w:rsidR="00AB1B53" w:rsidRPr="00855115" w:rsidRDefault="00AB1B53" w:rsidP="00AB1B53">
      <w:pPr>
        <w:pStyle w:val="CourierindentNOspaceafter"/>
        <w:rPr>
          <w:rStyle w:val="Couriercharacter"/>
        </w:rPr>
      </w:pPr>
      <w:r w:rsidRPr="00855115">
        <w:rPr>
          <w:rStyle w:val="Couriercharacter"/>
        </w:rPr>
        <w:t xml:space="preserve">  &lt;gmd:otherConstraints&gt;</w:t>
      </w:r>
    </w:p>
    <w:p w14:paraId="39EEE04A" w14:textId="77777777" w:rsidR="00AB1B53" w:rsidRPr="00855115" w:rsidRDefault="00AB1B53" w:rsidP="00AB1B53">
      <w:pPr>
        <w:pStyle w:val="CourierindentNOspaceafter"/>
        <w:rPr>
          <w:rStyle w:val="Couriercharacter"/>
        </w:rPr>
      </w:pPr>
      <w:r w:rsidRPr="00855115">
        <w:rPr>
          <w:rStyle w:val="Couriercharacter"/>
        </w:rPr>
        <w:t xml:space="preserve">      &lt;gco:CharacterString&gt;WMOEssential&lt;/gco:CharacterString&gt;</w:t>
      </w:r>
    </w:p>
    <w:p w14:paraId="39EEE04B" w14:textId="77777777" w:rsidR="00AB1B53" w:rsidRPr="00855115" w:rsidRDefault="00AB1B53" w:rsidP="00AB1B53">
      <w:pPr>
        <w:pStyle w:val="CourierindentNOspaceafter"/>
        <w:rPr>
          <w:rStyle w:val="Couriercharacter"/>
        </w:rPr>
      </w:pPr>
      <w:r w:rsidRPr="00855115">
        <w:rPr>
          <w:rStyle w:val="Couriercharacter"/>
        </w:rPr>
        <w:t xml:space="preserve">  &lt;/gmd:otherConstraints&gt;</w:t>
      </w:r>
    </w:p>
    <w:p w14:paraId="39EEE04C" w14:textId="77777777" w:rsidR="00AB1B53" w:rsidRPr="00855115" w:rsidRDefault="00AB1B53" w:rsidP="00AB1B53">
      <w:pPr>
        <w:pStyle w:val="CourierindentNOspaceafter"/>
        <w:rPr>
          <w:rStyle w:val="Couriercharacter"/>
        </w:rPr>
      </w:pPr>
      <w:r w:rsidRPr="00855115">
        <w:rPr>
          <w:rStyle w:val="Couriercharacter"/>
        </w:rPr>
        <w:t xml:space="preserve">  &lt;gmd:otherConstraints&gt;</w:t>
      </w:r>
    </w:p>
    <w:p w14:paraId="39EEE04D" w14:textId="77777777" w:rsidR="00AB1B53" w:rsidRPr="00855115" w:rsidRDefault="00AB1B53" w:rsidP="00AB1B53">
      <w:pPr>
        <w:pStyle w:val="CourierindentNOspaceafter"/>
        <w:rPr>
          <w:rStyle w:val="Couriercharacter"/>
        </w:rPr>
      </w:pPr>
      <w:r w:rsidRPr="00855115">
        <w:rPr>
          <w:rStyle w:val="Couriercharacter"/>
        </w:rPr>
        <w:t xml:space="preserve">     &lt;gco:CharacterString&gt;GTSPriority3&lt;/gco:CharacterString&gt;</w:t>
      </w:r>
    </w:p>
    <w:p w14:paraId="39EEE04E" w14:textId="77777777" w:rsidR="00AB1B53" w:rsidRPr="00855115" w:rsidRDefault="00AB1B53" w:rsidP="00AB1B53">
      <w:pPr>
        <w:pStyle w:val="CourierindentNOspaceafter"/>
        <w:rPr>
          <w:rStyle w:val="Couriercharacter"/>
        </w:rPr>
      </w:pPr>
      <w:r w:rsidRPr="00855115">
        <w:rPr>
          <w:rStyle w:val="Couriercharacter"/>
        </w:rPr>
        <w:t xml:space="preserve">     &lt;/gmd:otherConstraints&gt;</w:t>
      </w:r>
    </w:p>
    <w:p w14:paraId="39EEE04F" w14:textId="77777777" w:rsidR="00AB1B53" w:rsidRPr="00855115" w:rsidRDefault="00AB1B53" w:rsidP="00AB1B53">
      <w:pPr>
        <w:pStyle w:val="CourierindentNOspaceafter"/>
        <w:rPr>
          <w:rStyle w:val="Couriercharacter"/>
        </w:rPr>
      </w:pPr>
      <w:r w:rsidRPr="00855115">
        <w:rPr>
          <w:rStyle w:val="Couriercharacter"/>
        </w:rPr>
        <w:t xml:space="preserve">  &lt;/gmd:MD_LegalConstraints&gt;</w:t>
      </w:r>
    </w:p>
    <w:p w14:paraId="39EEE050" w14:textId="77777777" w:rsidR="00AB1B53" w:rsidRPr="00855115" w:rsidRDefault="00AB1B53" w:rsidP="00AB1B53">
      <w:pPr>
        <w:pStyle w:val="CourierindentNOspaceafter"/>
        <w:rPr>
          <w:rStyle w:val="Couriercharacter"/>
        </w:rPr>
      </w:pPr>
      <w:r w:rsidRPr="00855115">
        <w:rPr>
          <w:rStyle w:val="Couriercharacter"/>
        </w:rPr>
        <w:t>&lt;/gmd:resourceConstraints&gt;</w:t>
      </w:r>
    </w:p>
    <w:p w14:paraId="39EEE051" w14:textId="77777777" w:rsidR="00AB1B53" w:rsidRPr="00855115" w:rsidRDefault="00AB1B53" w:rsidP="00AB1B53">
      <w:pPr>
        <w:pStyle w:val="Bodytext"/>
      </w:pPr>
    </w:p>
    <w:p w14:paraId="39EEE052" w14:textId="77777777" w:rsidR="00637DE8" w:rsidRPr="00855115" w:rsidRDefault="00637DE8" w:rsidP="00637DE8">
      <w:pPr>
        <w:pStyle w:val="Bodytext"/>
      </w:pPr>
      <w:r w:rsidRPr="00855115">
        <w:t>All statements regarding constraints originating from a single source should be grouped into a single gmd:resourceConstraints element.</w:t>
      </w:r>
    </w:p>
    <w:p w14:paraId="39EEE053" w14:textId="77777777" w:rsidR="00637DE8" w:rsidRPr="00855115" w:rsidRDefault="00637DE8" w:rsidP="0021273A">
      <w:pPr>
        <w:pStyle w:val="Note"/>
      </w:pPr>
      <w:r w:rsidRPr="00855115">
        <w:t>Note:</w:t>
      </w:r>
      <w:r w:rsidRPr="00855115">
        <w:tab/>
        <w:t>This practice aims to ensure forward compatibility with ISO 19115-1:2013 (currently in Draft International Standard status) where the amended gmd:MD_Constraints class is expected to include information about the source of a (set of) constraint(s).</w:t>
      </w:r>
    </w:p>
    <w:p w14:paraId="39EEE054" w14:textId="77777777" w:rsidR="00637DE8" w:rsidRPr="00855115" w:rsidRDefault="00637DE8" w:rsidP="0021273A">
      <w:pPr>
        <w:pStyle w:val="Heading1NOToC"/>
      </w:pPr>
      <w:r w:rsidRPr="00855115">
        <w:t>10.</w:t>
      </w:r>
      <w:r w:rsidRPr="00855115">
        <w:tab/>
        <w:t>SUMMARY OF ADDITIONAL RESTRICTIONS</w:t>
      </w:r>
    </w:p>
    <w:p w14:paraId="39EEE055" w14:textId="77777777" w:rsidR="00637DE8" w:rsidRPr="00855115" w:rsidRDefault="00637DE8" w:rsidP="00637DE8">
      <w:pPr>
        <w:pStyle w:val="Bodytext"/>
      </w:pPr>
      <w:r w:rsidRPr="00855115">
        <w:t>The requirements defined in this specification are summarized in Table 4, Table 5 and Table 6. They are grouped according to the encoding requirements expressed in section 6 and the formal requirements expressed in sections 8 and 9.</w:t>
      </w:r>
    </w:p>
    <w:p w14:paraId="39EEE056" w14:textId="77777777" w:rsidR="00637DE8" w:rsidRPr="00855115" w:rsidRDefault="00637DE8" w:rsidP="0021273A">
      <w:pPr>
        <w:pStyle w:val="Tablecaption"/>
      </w:pPr>
      <w:r w:rsidRPr="00855115">
        <w:t>Table 4. XML encoding (6)</w:t>
      </w:r>
    </w:p>
    <w:p w14:paraId="39EEE057" w14:textId="4E10C235" w:rsidR="0021273A" w:rsidRPr="00855115" w:rsidRDefault="0021273A"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BodyRows="4"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410"/>
        <w:gridCol w:w="3150"/>
        <w:gridCol w:w="738"/>
        <w:gridCol w:w="5501"/>
      </w:tblGrid>
      <w:tr w:rsidR="00637DE8" w:rsidRPr="00855115" w14:paraId="39EEE05C" w14:textId="77777777" w:rsidTr="0021273A">
        <w:trPr>
          <w:trHeight w:val="60"/>
          <w:tblHeader/>
        </w:trPr>
        <w:tc>
          <w:tcPr>
            <w:tcW w:w="41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58" w14:textId="77777777" w:rsidR="00637DE8" w:rsidRPr="00855115" w:rsidRDefault="00637DE8" w:rsidP="0021273A">
            <w:pPr>
              <w:pStyle w:val="Tableheader"/>
            </w:pPr>
          </w:p>
        </w:tc>
        <w:tc>
          <w:tcPr>
            <w:tcW w:w="315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59" w14:textId="77777777" w:rsidR="00637DE8" w:rsidRPr="00855115" w:rsidRDefault="00637DE8" w:rsidP="0021273A">
            <w:pPr>
              <w:pStyle w:val="Tableheader"/>
            </w:pPr>
            <w:r w:rsidRPr="00855115">
              <w:t>Encoding rule</w:t>
            </w:r>
          </w:p>
        </w:tc>
        <w:tc>
          <w:tcPr>
            <w:tcW w:w="73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5A" w14:textId="77777777" w:rsidR="00637DE8" w:rsidRPr="00855115" w:rsidRDefault="00637DE8" w:rsidP="0021273A">
            <w:pPr>
              <w:pStyle w:val="Tableheader"/>
            </w:pPr>
          </w:p>
        </w:tc>
        <w:tc>
          <w:tcPr>
            <w:tcW w:w="550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5B" w14:textId="77777777" w:rsidR="00637DE8" w:rsidRPr="00855115" w:rsidRDefault="00637DE8" w:rsidP="0021273A">
            <w:pPr>
              <w:pStyle w:val="Tableheader"/>
            </w:pPr>
            <w:r w:rsidRPr="00855115">
              <w:t>Description</w:t>
            </w:r>
          </w:p>
        </w:tc>
      </w:tr>
      <w:tr w:rsidR="00637DE8" w:rsidRPr="00855115" w14:paraId="39EEE061" w14:textId="77777777" w:rsidTr="0021273A">
        <w:trPr>
          <w:trHeight w:val="60"/>
        </w:trPr>
        <w:tc>
          <w:tcPr>
            <w:tcW w:w="41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5D" w14:textId="77777777" w:rsidR="00637DE8" w:rsidRPr="00855115" w:rsidRDefault="00637DE8" w:rsidP="0021273A">
            <w:pPr>
              <w:pStyle w:val="Tablebody"/>
            </w:pPr>
            <w:r w:rsidRPr="00855115">
              <w:t>1</w:t>
            </w:r>
          </w:p>
        </w:tc>
        <w:tc>
          <w:tcPr>
            <w:tcW w:w="315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5E" w14:textId="77777777" w:rsidR="00637DE8" w:rsidRPr="00855115" w:rsidRDefault="00637DE8" w:rsidP="0021273A">
            <w:pPr>
              <w:pStyle w:val="Tablebody"/>
            </w:pPr>
            <w:r w:rsidRPr="00855115">
              <w:t>ISO/TS 19139:2007 compliance</w:t>
            </w:r>
          </w:p>
        </w:tc>
        <w:tc>
          <w:tcPr>
            <w:tcW w:w="73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5F" w14:textId="77777777" w:rsidR="00637DE8" w:rsidRPr="00855115" w:rsidRDefault="00637DE8" w:rsidP="0021273A">
            <w:pPr>
              <w:pStyle w:val="Tablebody"/>
            </w:pPr>
            <w:r w:rsidRPr="00855115">
              <w:t>6.1.1</w:t>
            </w:r>
          </w:p>
        </w:tc>
        <w:tc>
          <w:tcPr>
            <w:tcW w:w="550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0"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validate without error against the XML schemas defined in ISO/TS 19139:2007.</w:t>
            </w:r>
          </w:p>
        </w:tc>
      </w:tr>
      <w:tr w:rsidR="00637DE8" w:rsidRPr="00855115" w14:paraId="39EEE066" w14:textId="77777777" w:rsidTr="0021273A">
        <w:trPr>
          <w:trHeight w:val="60"/>
        </w:trPr>
        <w:tc>
          <w:tcPr>
            <w:tcW w:w="4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2" w14:textId="77777777" w:rsidR="00637DE8" w:rsidRPr="00855115" w:rsidRDefault="00637DE8" w:rsidP="0021273A">
            <w:pPr>
              <w:pStyle w:val="Tablebody"/>
            </w:pPr>
          </w:p>
        </w:tc>
        <w:tc>
          <w:tcPr>
            <w:tcW w:w="315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3" w14:textId="77777777" w:rsidR="00637DE8" w:rsidRPr="00855115" w:rsidRDefault="00637DE8" w:rsidP="0021273A">
            <w:pPr>
              <w:pStyle w:val="Tablebody"/>
            </w:pPr>
          </w:p>
        </w:tc>
        <w:tc>
          <w:tcPr>
            <w:tcW w:w="7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4" w14:textId="77777777" w:rsidR="00637DE8" w:rsidRPr="00855115" w:rsidRDefault="00637DE8" w:rsidP="0021273A">
            <w:pPr>
              <w:pStyle w:val="Tablebody"/>
            </w:pPr>
            <w:r w:rsidRPr="00855115">
              <w:t>6.1.2</w:t>
            </w:r>
          </w:p>
        </w:tc>
        <w:tc>
          <w:tcPr>
            <w:tcW w:w="550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5"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validate without error against the rule-based constraints listed in ISO/TS 19139:2007 Annex A (Table A.1).</w:t>
            </w:r>
          </w:p>
        </w:tc>
      </w:tr>
      <w:tr w:rsidR="00637DE8" w:rsidRPr="00855115" w14:paraId="39EEE06B" w14:textId="77777777" w:rsidTr="0021273A">
        <w:trPr>
          <w:trHeight w:val="60"/>
        </w:trPr>
        <w:tc>
          <w:tcPr>
            <w:tcW w:w="4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7" w14:textId="77777777" w:rsidR="00637DE8" w:rsidRPr="00855115" w:rsidRDefault="00637DE8" w:rsidP="0021273A">
            <w:pPr>
              <w:pStyle w:val="Tablebody"/>
            </w:pPr>
            <w:r w:rsidRPr="00855115">
              <w:t>2</w:t>
            </w:r>
          </w:p>
        </w:tc>
        <w:tc>
          <w:tcPr>
            <w:tcW w:w="315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8" w14:textId="77777777" w:rsidR="00637DE8" w:rsidRPr="00855115" w:rsidRDefault="00637DE8" w:rsidP="0021273A">
            <w:pPr>
              <w:pStyle w:val="Tablebody"/>
            </w:pPr>
            <w:r w:rsidRPr="00855115">
              <w:t>Explicit identification of namespaces in XML</w:t>
            </w:r>
          </w:p>
        </w:tc>
        <w:tc>
          <w:tcPr>
            <w:tcW w:w="7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9" w14:textId="77777777" w:rsidR="00637DE8" w:rsidRPr="00855115" w:rsidRDefault="00637DE8" w:rsidP="0021273A">
            <w:pPr>
              <w:pStyle w:val="Tablebody"/>
            </w:pPr>
            <w:r w:rsidRPr="00855115">
              <w:t>6.2.1</w:t>
            </w:r>
          </w:p>
        </w:tc>
        <w:tc>
          <w:tcPr>
            <w:tcW w:w="550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6A"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explicitly name all namespaces used within the record; use of default namespaces is prohibited.</w:t>
            </w:r>
          </w:p>
        </w:tc>
      </w:tr>
      <w:tr w:rsidR="00637DE8" w:rsidRPr="00855115" w14:paraId="39EEE070" w14:textId="77777777" w:rsidTr="0021273A">
        <w:trPr>
          <w:trHeight w:val="60"/>
        </w:trPr>
        <w:tc>
          <w:tcPr>
            <w:tcW w:w="41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6C" w14:textId="77777777" w:rsidR="00637DE8" w:rsidRPr="00855115" w:rsidRDefault="00637DE8" w:rsidP="0021273A">
            <w:pPr>
              <w:pStyle w:val="Tablebody"/>
            </w:pPr>
            <w:r w:rsidRPr="00855115">
              <w:t>3</w:t>
            </w:r>
          </w:p>
        </w:tc>
        <w:tc>
          <w:tcPr>
            <w:tcW w:w="315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6D" w14:textId="77777777" w:rsidR="00637DE8" w:rsidRPr="00855115" w:rsidRDefault="00637DE8" w:rsidP="0021273A">
            <w:pPr>
              <w:pStyle w:val="Tablebody"/>
            </w:pPr>
            <w:r w:rsidRPr="00855115">
              <w:t>Specification of GML namespace</w:t>
            </w:r>
          </w:p>
        </w:tc>
        <w:tc>
          <w:tcPr>
            <w:tcW w:w="73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6E" w14:textId="77777777" w:rsidR="00637DE8" w:rsidRPr="00855115" w:rsidRDefault="00637DE8" w:rsidP="0021273A">
            <w:pPr>
              <w:pStyle w:val="Tablebody"/>
            </w:pPr>
            <w:r w:rsidRPr="00855115">
              <w:t>6.3.1</w:t>
            </w:r>
          </w:p>
        </w:tc>
        <w:tc>
          <w:tcPr>
            <w:tcW w:w="550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6F"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declare the following XML namespace for GML:</w:t>
            </w:r>
            <w:r w:rsidRPr="00855115">
              <w:t xml:space="preserve"> </w:t>
            </w:r>
            <w:hyperlink r:id="rId31" w:history="1">
              <w:r w:rsidRPr="00855115">
                <w:rPr>
                  <w:rStyle w:val="Hyperlink"/>
                </w:rPr>
                <w:t>http://www.opengis.net/gml</w:t>
              </w:r>
            </w:hyperlink>
            <w:r w:rsidRPr="00855115">
              <w:t>/3.2.</w:t>
            </w:r>
          </w:p>
        </w:tc>
      </w:tr>
    </w:tbl>
    <w:p w14:paraId="39EEE071" w14:textId="77777777" w:rsidR="00637DE8" w:rsidRPr="00855115" w:rsidRDefault="00637DE8" w:rsidP="0021273A">
      <w:pPr>
        <w:pStyle w:val="Tablecaption"/>
      </w:pPr>
      <w:r w:rsidRPr="00855115">
        <w:lastRenderedPageBreak/>
        <w:t xml:space="preserve">Table 5. Metadata uniqueness and discovery within the WIS DAR metadata </w:t>
      </w:r>
      <w:r w:rsidRPr="00855115">
        <w:br/>
        <w:t>(WIS discovery metadata) catalogue (8)</w:t>
      </w:r>
    </w:p>
    <w:p w14:paraId="39EEE072" w14:textId="575C364B" w:rsidR="0021273A" w:rsidRPr="00855115" w:rsidRDefault="0021273A"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BodyRows="6"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331"/>
        <w:gridCol w:w="4835"/>
        <w:gridCol w:w="714"/>
        <w:gridCol w:w="3919"/>
      </w:tblGrid>
      <w:tr w:rsidR="00637DE8" w:rsidRPr="00855115" w14:paraId="39EEE077" w14:textId="77777777" w:rsidTr="0021273A">
        <w:trPr>
          <w:trHeight w:val="60"/>
        </w:trPr>
        <w:tc>
          <w:tcPr>
            <w:tcW w:w="33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73" w14:textId="77777777" w:rsidR="00637DE8" w:rsidRPr="00855115" w:rsidRDefault="00637DE8" w:rsidP="0021273A">
            <w:pPr>
              <w:pStyle w:val="Tableheader"/>
            </w:pPr>
          </w:p>
        </w:tc>
        <w:tc>
          <w:tcPr>
            <w:tcW w:w="483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74" w14:textId="77777777" w:rsidR="00637DE8" w:rsidRPr="00855115" w:rsidRDefault="00637DE8" w:rsidP="0021273A">
            <w:pPr>
              <w:pStyle w:val="Tableheader"/>
            </w:pPr>
            <w:r w:rsidRPr="00855115">
              <w:t>Target element(s)</w:t>
            </w:r>
          </w:p>
        </w:tc>
        <w:tc>
          <w:tcPr>
            <w:tcW w:w="71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75" w14:textId="77777777" w:rsidR="00637DE8" w:rsidRPr="00855115" w:rsidRDefault="00637DE8" w:rsidP="0021273A">
            <w:pPr>
              <w:pStyle w:val="Tableheader"/>
            </w:pPr>
          </w:p>
        </w:tc>
        <w:tc>
          <w:tcPr>
            <w:tcW w:w="391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76" w14:textId="77777777" w:rsidR="00637DE8" w:rsidRPr="00855115" w:rsidRDefault="00637DE8" w:rsidP="0021273A">
            <w:pPr>
              <w:pStyle w:val="Tableheader"/>
            </w:pPr>
            <w:r w:rsidRPr="00855115">
              <w:t>Description</w:t>
            </w:r>
          </w:p>
        </w:tc>
      </w:tr>
      <w:tr w:rsidR="00637DE8" w:rsidRPr="00855115" w14:paraId="39EEE07C" w14:textId="77777777" w:rsidTr="0021273A">
        <w:trPr>
          <w:trHeight w:val="60"/>
        </w:trPr>
        <w:tc>
          <w:tcPr>
            <w:tcW w:w="33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8" w14:textId="77777777" w:rsidR="00637DE8" w:rsidRPr="00855115" w:rsidRDefault="00637DE8" w:rsidP="0021273A">
            <w:pPr>
              <w:pStyle w:val="Tablebody"/>
            </w:pPr>
            <w:r w:rsidRPr="00855115">
              <w:t>4</w:t>
            </w:r>
          </w:p>
        </w:tc>
        <w:tc>
          <w:tcPr>
            <w:tcW w:w="483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9" w14:textId="77777777" w:rsidR="00637DE8" w:rsidRPr="00855115" w:rsidRDefault="00637DE8" w:rsidP="0021273A">
            <w:pPr>
              <w:pStyle w:val="Tablebody"/>
            </w:pPr>
            <w:r w:rsidRPr="00855115">
              <w:t>gmd:MD_Metadata/gmd:fileIdentifier</w:t>
            </w:r>
          </w:p>
        </w:tc>
        <w:tc>
          <w:tcPr>
            <w:tcW w:w="71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A" w14:textId="77777777" w:rsidR="00637DE8" w:rsidRPr="00855115" w:rsidRDefault="00637DE8" w:rsidP="0021273A">
            <w:pPr>
              <w:pStyle w:val="Tablebody"/>
            </w:pPr>
            <w:r w:rsidRPr="00855115">
              <w:t>8.1.1</w:t>
            </w:r>
          </w:p>
        </w:tc>
        <w:tc>
          <w:tcPr>
            <w:tcW w:w="391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B"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include one gmd:MD_Metadata/gmd:fileIdentifier attribute.</w:t>
            </w:r>
          </w:p>
        </w:tc>
      </w:tr>
      <w:tr w:rsidR="00637DE8" w:rsidRPr="00855115" w14:paraId="39EEE081" w14:textId="77777777" w:rsidTr="0021273A">
        <w:trPr>
          <w:trHeight w:val="60"/>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D" w14:textId="77777777" w:rsidR="00637DE8" w:rsidRPr="00855115" w:rsidRDefault="00637DE8" w:rsidP="0021273A">
            <w:pPr>
              <w:pStyle w:val="Tablebody"/>
            </w:pPr>
          </w:p>
        </w:tc>
        <w:tc>
          <w:tcPr>
            <w:tcW w:w="4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E" w14:textId="77777777" w:rsidR="00637DE8" w:rsidRPr="00855115" w:rsidRDefault="00637DE8" w:rsidP="0021273A">
            <w:pPr>
              <w:pStyle w:val="Tablebody"/>
            </w:pPr>
          </w:p>
        </w:tc>
        <w:tc>
          <w:tcPr>
            <w:tcW w:w="7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7F" w14:textId="77777777" w:rsidR="00637DE8" w:rsidRPr="00855115" w:rsidRDefault="00637DE8" w:rsidP="0021273A">
            <w:pPr>
              <w:pStyle w:val="Tablebody"/>
            </w:pPr>
            <w:r w:rsidRPr="00855115">
              <w:t>8.1.2</w:t>
            </w:r>
          </w:p>
        </w:tc>
        <w:tc>
          <w:tcPr>
            <w:tcW w:w="39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0" w14:textId="77777777" w:rsidR="00637DE8" w:rsidRPr="00855115" w:rsidRDefault="00637DE8" w:rsidP="0021273A">
            <w:pPr>
              <w:pStyle w:val="Tablebody"/>
            </w:pPr>
            <w:r w:rsidRPr="00855115">
              <w:t xml:space="preserve">[MANDATORY obligation] </w:t>
            </w:r>
            <w:r w:rsidRPr="00855115">
              <w:rPr>
                <w:rStyle w:val="Semibold0"/>
              </w:rPr>
              <w:t xml:space="preserve">The gmd:MD_Metadata/gmd:fileIdentifier </w:t>
            </w:r>
            <w:r w:rsidR="0021273A" w:rsidRPr="00855115">
              <w:rPr>
                <w:rStyle w:val="Semibold0"/>
              </w:rPr>
              <w:t xml:space="preserve">attribute for </w:t>
            </w:r>
            <w:r w:rsidRPr="00855115">
              <w:rPr>
                <w:rStyle w:val="Semibold0"/>
              </w:rPr>
              <w:t>each WIS discovery metadata record shall be unique within WIS.</w:t>
            </w:r>
          </w:p>
        </w:tc>
      </w:tr>
      <w:tr w:rsidR="00637DE8" w:rsidRPr="00855115" w14:paraId="39EEE087" w14:textId="77777777" w:rsidTr="0021273A">
        <w:trPr>
          <w:trHeight w:val="991"/>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2" w14:textId="77777777" w:rsidR="00637DE8" w:rsidRPr="00855115" w:rsidRDefault="00637DE8" w:rsidP="0021273A">
            <w:pPr>
              <w:pStyle w:val="Tablebody"/>
            </w:pPr>
            <w:r w:rsidRPr="00855115">
              <w:t>5</w:t>
            </w:r>
          </w:p>
        </w:tc>
        <w:tc>
          <w:tcPr>
            <w:tcW w:w="4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3" w14:textId="77777777" w:rsidR="00637DE8" w:rsidRPr="00855115" w:rsidRDefault="00637DE8" w:rsidP="0021273A">
            <w:pPr>
              <w:pStyle w:val="Tablebody"/>
            </w:pPr>
            <w:r w:rsidRPr="00855115">
              <w:t>gmd:MD_Metadata/gmd:identificationInfo/</w:t>
            </w:r>
          </w:p>
          <w:p w14:paraId="39EEE084" w14:textId="77777777" w:rsidR="00637DE8" w:rsidRPr="00855115" w:rsidRDefault="00E64A5F" w:rsidP="0021273A">
            <w:pPr>
              <w:pStyle w:val="Tablebody"/>
            </w:pPr>
            <w:r w:rsidRPr="00855115">
              <w:rPr>
                <w:rStyle w:val="Stix"/>
              </w:rPr>
              <w:t>↘</w:t>
            </w:r>
            <w:r w:rsidR="00637DE8" w:rsidRPr="00855115">
              <w:t>gmd:MD_Identification/gmd:descriptiveKeywords</w:t>
            </w:r>
          </w:p>
        </w:tc>
        <w:tc>
          <w:tcPr>
            <w:tcW w:w="7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5" w14:textId="77777777" w:rsidR="00637DE8" w:rsidRPr="00855115" w:rsidRDefault="00637DE8" w:rsidP="0021273A">
            <w:pPr>
              <w:pStyle w:val="Tablebody"/>
            </w:pPr>
            <w:r w:rsidRPr="00855115">
              <w:t>8.2.1</w:t>
            </w:r>
          </w:p>
        </w:tc>
        <w:tc>
          <w:tcPr>
            <w:tcW w:w="39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6" w14:textId="77777777" w:rsidR="00637DE8" w:rsidRPr="00855115" w:rsidRDefault="00637DE8" w:rsidP="0021273A">
            <w:pPr>
              <w:pStyle w:val="Tablebody"/>
            </w:pPr>
            <w:r w:rsidRPr="00855115">
              <w:t xml:space="preserve">[MANDATORY obligation] </w:t>
            </w:r>
            <w:r w:rsidRPr="00855115">
              <w:rPr>
                <w:rStyle w:val="Semibold0"/>
              </w:rPr>
              <w:t>Each WIS discovery metadata record shall include at least one keyword from the WMO_CategoryCode code list.</w:t>
            </w:r>
          </w:p>
        </w:tc>
      </w:tr>
      <w:tr w:rsidR="00637DE8" w:rsidRPr="00855115" w14:paraId="39EEE08C" w14:textId="77777777" w:rsidTr="0021273A">
        <w:trPr>
          <w:trHeight w:val="60"/>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8" w14:textId="77777777" w:rsidR="00637DE8" w:rsidRPr="00855115" w:rsidRDefault="00637DE8" w:rsidP="0021273A">
            <w:pPr>
              <w:pStyle w:val="Tablebody"/>
            </w:pPr>
          </w:p>
        </w:tc>
        <w:tc>
          <w:tcPr>
            <w:tcW w:w="4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9" w14:textId="77777777" w:rsidR="00637DE8" w:rsidRPr="00855115" w:rsidRDefault="00637DE8" w:rsidP="0021273A">
            <w:pPr>
              <w:pStyle w:val="Tablebody"/>
            </w:pPr>
          </w:p>
        </w:tc>
        <w:tc>
          <w:tcPr>
            <w:tcW w:w="7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A" w14:textId="77777777" w:rsidR="00637DE8" w:rsidRPr="00855115" w:rsidRDefault="00637DE8" w:rsidP="0021273A">
            <w:pPr>
              <w:pStyle w:val="Tablebody"/>
            </w:pPr>
            <w:r w:rsidRPr="00855115">
              <w:t>8.2.2</w:t>
            </w:r>
          </w:p>
        </w:tc>
        <w:tc>
          <w:tcPr>
            <w:tcW w:w="39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B" w14:textId="77777777" w:rsidR="00637DE8" w:rsidRPr="00855115" w:rsidRDefault="00637DE8" w:rsidP="0021273A">
            <w:pPr>
              <w:pStyle w:val="Tablebody"/>
            </w:pPr>
            <w:r w:rsidRPr="00855115">
              <w:t xml:space="preserve">[MANDATORY obligation] </w:t>
            </w:r>
            <w:r w:rsidRPr="00855115">
              <w:rPr>
                <w:rStyle w:val="Semibold0"/>
              </w:rPr>
              <w:t>Keywords from WMO_CategoryCode code list shall be defined as keyword type “theme”.</w:t>
            </w:r>
          </w:p>
        </w:tc>
      </w:tr>
      <w:tr w:rsidR="00637DE8" w:rsidRPr="00855115" w14:paraId="39EEE091" w14:textId="77777777" w:rsidTr="0021273A">
        <w:trPr>
          <w:trHeight w:val="60"/>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D" w14:textId="77777777" w:rsidR="00637DE8" w:rsidRPr="00855115" w:rsidRDefault="00637DE8" w:rsidP="0021273A">
            <w:pPr>
              <w:pStyle w:val="Tablebody"/>
            </w:pPr>
          </w:p>
        </w:tc>
        <w:tc>
          <w:tcPr>
            <w:tcW w:w="4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E" w14:textId="77777777" w:rsidR="00637DE8" w:rsidRPr="00855115" w:rsidRDefault="00637DE8" w:rsidP="0021273A">
            <w:pPr>
              <w:pStyle w:val="Tablebody"/>
            </w:pPr>
          </w:p>
        </w:tc>
        <w:tc>
          <w:tcPr>
            <w:tcW w:w="7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8F" w14:textId="77777777" w:rsidR="00637DE8" w:rsidRPr="00855115" w:rsidRDefault="00637DE8" w:rsidP="0021273A">
            <w:pPr>
              <w:pStyle w:val="Tablebody"/>
            </w:pPr>
            <w:r w:rsidRPr="00855115">
              <w:t>8.2.3</w:t>
            </w:r>
          </w:p>
        </w:tc>
        <w:tc>
          <w:tcPr>
            <w:tcW w:w="39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90" w14:textId="77777777" w:rsidR="00637DE8" w:rsidRPr="00855115" w:rsidRDefault="00637DE8" w:rsidP="0021273A">
            <w:pPr>
              <w:pStyle w:val="Tablebody"/>
            </w:pPr>
            <w:r w:rsidRPr="00855115">
              <w:t xml:space="preserve">[MANDATORY obligation] </w:t>
            </w:r>
            <w:r w:rsidRPr="00855115">
              <w:rPr>
                <w:rStyle w:val="Semibold0"/>
              </w:rPr>
              <w:t>All keywords sourced from a particular keyword thesaurus shall be grouped into a single instance of the MD_Keywords class.</w:t>
            </w:r>
          </w:p>
        </w:tc>
      </w:tr>
      <w:tr w:rsidR="00637DE8" w:rsidRPr="00855115" w14:paraId="39EEE098" w14:textId="77777777" w:rsidTr="0021273A">
        <w:trPr>
          <w:trHeight w:val="60"/>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92" w14:textId="77777777" w:rsidR="00637DE8" w:rsidRPr="00855115" w:rsidRDefault="00637DE8" w:rsidP="0021273A">
            <w:pPr>
              <w:pStyle w:val="Tablebody"/>
            </w:pPr>
            <w:r w:rsidRPr="00855115">
              <w:t>6</w:t>
            </w:r>
          </w:p>
        </w:tc>
        <w:tc>
          <w:tcPr>
            <w:tcW w:w="483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3" w14:textId="77777777" w:rsidR="00637DE8" w:rsidRPr="00855115" w:rsidRDefault="00637DE8" w:rsidP="0021273A">
            <w:pPr>
              <w:pStyle w:val="Tablebody"/>
            </w:pPr>
            <w:r w:rsidRPr="00855115">
              <w:t>gmd:MD_Metadata/gmd:identificationInfo/</w:t>
            </w:r>
          </w:p>
          <w:p w14:paraId="39EEE094" w14:textId="77777777" w:rsidR="00637DE8" w:rsidRPr="00855115" w:rsidRDefault="00E64A5F" w:rsidP="0021273A">
            <w:pPr>
              <w:pStyle w:val="Tablebody"/>
            </w:pPr>
            <w:r w:rsidRPr="00855115">
              <w:rPr>
                <w:rStyle w:val="Stix"/>
              </w:rPr>
              <w:t>↘</w:t>
            </w:r>
            <w:r w:rsidR="00637DE8" w:rsidRPr="00855115">
              <w:t>gmd:MD_DataIdentification/gmd:extent/</w:t>
            </w:r>
          </w:p>
          <w:p w14:paraId="39EEE095" w14:textId="77777777" w:rsidR="00637DE8" w:rsidRPr="00855115" w:rsidRDefault="00E64A5F" w:rsidP="0021273A">
            <w:pPr>
              <w:pStyle w:val="Tablebody"/>
            </w:pPr>
            <w:r w:rsidRPr="00855115">
              <w:rPr>
                <w:rStyle w:val="Stix"/>
              </w:rPr>
              <w:t>↘</w:t>
            </w:r>
            <w:r w:rsidR="00637DE8" w:rsidRPr="00855115">
              <w:t>gmd:EX_Extent/gmd:geographicExtent/</w:t>
            </w:r>
          </w:p>
        </w:tc>
        <w:tc>
          <w:tcPr>
            <w:tcW w:w="71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6" w14:textId="77777777" w:rsidR="00637DE8" w:rsidRPr="00855115" w:rsidRDefault="00637DE8" w:rsidP="0021273A">
            <w:pPr>
              <w:pStyle w:val="Tablebody"/>
            </w:pPr>
            <w:r w:rsidRPr="00855115">
              <w:t>8.2.4</w:t>
            </w:r>
          </w:p>
        </w:tc>
        <w:tc>
          <w:tcPr>
            <w:tcW w:w="391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7" w14:textId="77777777" w:rsidR="00637DE8" w:rsidRPr="00855115" w:rsidRDefault="00637DE8" w:rsidP="0021273A">
            <w:pPr>
              <w:pStyle w:val="Tablebody"/>
            </w:pPr>
            <w:r w:rsidRPr="00855115">
              <w:t xml:space="preserve">[CONDITIONAL obligation: geographic data only] </w:t>
            </w:r>
            <w:r w:rsidRPr="00855115">
              <w:rPr>
                <w:rStyle w:val="Semibold0"/>
              </w:rPr>
              <w:t>Each WIS discovery metadata record describing geographic data shall include the description of at least one geographic bounding box defining the spatial extent of the data.</w:t>
            </w:r>
          </w:p>
        </w:tc>
      </w:tr>
    </w:tbl>
    <w:p w14:paraId="39EEE099" w14:textId="77777777" w:rsidR="00637DE8" w:rsidRPr="00855115" w:rsidRDefault="00637DE8" w:rsidP="0021273A">
      <w:pPr>
        <w:pStyle w:val="Tablecaption"/>
      </w:pPr>
      <w:r w:rsidRPr="00855115">
        <w:t>Table 6. Description of data for global exchange via WIS (9)</w:t>
      </w:r>
    </w:p>
    <w:p w14:paraId="39EEE09A" w14:textId="4F905CBB" w:rsidR="0021273A" w:rsidRPr="00855115" w:rsidRDefault="0021273A"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BodyRows="4"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331"/>
        <w:gridCol w:w="3948"/>
        <w:gridCol w:w="713"/>
        <w:gridCol w:w="4807"/>
      </w:tblGrid>
      <w:tr w:rsidR="00637DE8" w:rsidRPr="00855115" w14:paraId="39EEE09F" w14:textId="77777777" w:rsidTr="0021273A">
        <w:trPr>
          <w:trHeight w:val="60"/>
          <w:tblHeader/>
        </w:trPr>
        <w:tc>
          <w:tcPr>
            <w:tcW w:w="33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B" w14:textId="77777777" w:rsidR="00637DE8" w:rsidRPr="00855115" w:rsidRDefault="00637DE8" w:rsidP="0021273A">
            <w:pPr>
              <w:pStyle w:val="Tableheader"/>
            </w:pPr>
          </w:p>
        </w:tc>
        <w:tc>
          <w:tcPr>
            <w:tcW w:w="394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C" w14:textId="77777777" w:rsidR="00637DE8" w:rsidRPr="00855115" w:rsidRDefault="00637DE8" w:rsidP="0021273A">
            <w:pPr>
              <w:pStyle w:val="Tableheader"/>
            </w:pPr>
            <w:r w:rsidRPr="00855115">
              <w:t>Target element(s)</w:t>
            </w:r>
          </w:p>
        </w:tc>
        <w:tc>
          <w:tcPr>
            <w:tcW w:w="71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D" w14:textId="77777777" w:rsidR="00637DE8" w:rsidRPr="00855115" w:rsidRDefault="00637DE8" w:rsidP="0021273A">
            <w:pPr>
              <w:pStyle w:val="Tableheader"/>
            </w:pPr>
          </w:p>
        </w:tc>
        <w:tc>
          <w:tcPr>
            <w:tcW w:w="480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9E" w14:textId="77777777" w:rsidR="00637DE8" w:rsidRPr="00855115" w:rsidRDefault="00637DE8" w:rsidP="0021273A">
            <w:pPr>
              <w:pStyle w:val="Tableheader"/>
            </w:pPr>
            <w:r w:rsidRPr="00855115">
              <w:t>Description</w:t>
            </w:r>
          </w:p>
        </w:tc>
      </w:tr>
      <w:tr w:rsidR="00637DE8" w:rsidRPr="00855115" w14:paraId="39EEE0A5" w14:textId="77777777" w:rsidTr="0021273A">
        <w:trPr>
          <w:trHeight w:val="60"/>
        </w:trPr>
        <w:tc>
          <w:tcPr>
            <w:tcW w:w="33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0" w14:textId="77777777" w:rsidR="00637DE8" w:rsidRPr="00855115" w:rsidRDefault="00637DE8" w:rsidP="0021273A">
            <w:pPr>
              <w:pStyle w:val="Tablebody"/>
            </w:pPr>
            <w:r w:rsidRPr="00855115">
              <w:t>7</w:t>
            </w:r>
          </w:p>
        </w:tc>
        <w:tc>
          <w:tcPr>
            <w:tcW w:w="394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1" w14:textId="77777777" w:rsidR="00637DE8" w:rsidRPr="00855115" w:rsidRDefault="00637DE8" w:rsidP="0021273A">
            <w:pPr>
              <w:pStyle w:val="Tablebody"/>
            </w:pPr>
            <w:r w:rsidRPr="00855115">
              <w:t>gmd:MD_Metadata/gmd:identificationInfo/</w:t>
            </w:r>
          </w:p>
          <w:p w14:paraId="39EEE0A2" w14:textId="77777777" w:rsidR="00637DE8" w:rsidRPr="00855115" w:rsidRDefault="00E64A5F" w:rsidP="0021273A">
            <w:pPr>
              <w:pStyle w:val="Tablebody"/>
            </w:pPr>
            <w:r w:rsidRPr="00855115">
              <w:rPr>
                <w:rStyle w:val="Stix"/>
              </w:rPr>
              <w:t>↘</w:t>
            </w:r>
            <w:r w:rsidR="00637DE8" w:rsidRPr="00855115">
              <w:t>gmd:MD_Identification/gmd:descriptiveKeywords</w:t>
            </w:r>
          </w:p>
        </w:tc>
        <w:tc>
          <w:tcPr>
            <w:tcW w:w="71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3" w14:textId="77777777" w:rsidR="00637DE8" w:rsidRPr="00855115" w:rsidRDefault="00637DE8" w:rsidP="0021273A">
            <w:pPr>
              <w:pStyle w:val="Tablebody"/>
            </w:pPr>
            <w:r w:rsidRPr="00855115">
              <w:t>9.1.1</w:t>
            </w:r>
          </w:p>
        </w:tc>
        <w:tc>
          <w:tcPr>
            <w:tcW w:w="480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4" w14:textId="77777777" w:rsidR="00637DE8" w:rsidRPr="00855115" w:rsidRDefault="00637DE8" w:rsidP="0021273A">
            <w:pPr>
              <w:pStyle w:val="Tablebody"/>
            </w:pPr>
            <w:r w:rsidRPr="00855115">
              <w:t xml:space="preserve">[MANDATORY obligation] </w:t>
            </w:r>
            <w:r w:rsidRPr="00855115">
              <w:rPr>
                <w:rStyle w:val="Semibold0"/>
              </w:rPr>
              <w:t>A WIS discovery metadata record describing data for global exchange via WIS shall indicate the scope of distribution using the keyword “GlobalExchange” of type “dataCentre” from thesaurus WMO_DistributionScopeCode.</w:t>
            </w:r>
          </w:p>
        </w:tc>
      </w:tr>
      <w:tr w:rsidR="00637DE8" w:rsidRPr="00855115" w14:paraId="39EEE0AA" w14:textId="77777777" w:rsidTr="0021273A">
        <w:trPr>
          <w:trHeight w:val="60"/>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6" w14:textId="77777777" w:rsidR="00637DE8" w:rsidRPr="00855115" w:rsidRDefault="00637DE8" w:rsidP="0021273A">
            <w:pPr>
              <w:pStyle w:val="Tablebody"/>
            </w:pPr>
            <w:r w:rsidRPr="00855115">
              <w:t>8</w:t>
            </w:r>
          </w:p>
        </w:tc>
        <w:tc>
          <w:tcPr>
            <w:tcW w:w="39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7" w14:textId="77777777" w:rsidR="00637DE8" w:rsidRPr="00855115" w:rsidRDefault="00637DE8" w:rsidP="0021273A">
            <w:pPr>
              <w:pStyle w:val="Tablebody"/>
            </w:pPr>
            <w:r w:rsidRPr="00855115">
              <w:t>gmd:MD_Metadata/gmd:fileIdentifier</w:t>
            </w:r>
          </w:p>
        </w:tc>
        <w:tc>
          <w:tcPr>
            <w:tcW w:w="71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8" w14:textId="77777777" w:rsidR="00637DE8" w:rsidRPr="00855115" w:rsidRDefault="00637DE8" w:rsidP="0021273A">
            <w:pPr>
              <w:pStyle w:val="Tablebody"/>
            </w:pPr>
            <w:r w:rsidRPr="00855115">
              <w:t>9.2.1</w:t>
            </w:r>
          </w:p>
        </w:tc>
        <w:tc>
          <w:tcPr>
            <w:tcW w:w="48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9" w14:textId="77777777" w:rsidR="00637DE8" w:rsidRPr="00855115" w:rsidRDefault="00637DE8" w:rsidP="0021273A">
            <w:pPr>
              <w:pStyle w:val="Tablebody"/>
            </w:pPr>
            <w:r w:rsidRPr="00855115">
              <w:t xml:space="preserve">[CONDITIONAL obligation: data globally exchanged via WIS only] </w:t>
            </w:r>
            <w:r w:rsidRPr="00855115">
              <w:rPr>
                <w:rStyle w:val="Semibold0"/>
              </w:rPr>
              <w:t>A WIS discovery metadata record describing data for global exchange via WIS shall have a gmd:MD_Metadata/gmd:fileIdentifier attribute formatted as follows: urn:x-wmo:md:int.wmo.wis::{uid} (where {uid} is a unique identifier derived from the GTS bulletin or file name).</w:t>
            </w:r>
          </w:p>
        </w:tc>
      </w:tr>
      <w:tr w:rsidR="00637DE8" w:rsidRPr="00855115" w14:paraId="39EEE0B2" w14:textId="77777777" w:rsidTr="0021273A">
        <w:trPr>
          <w:trHeight w:val="991"/>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B" w14:textId="77777777" w:rsidR="00637DE8" w:rsidRPr="00855115" w:rsidRDefault="00637DE8" w:rsidP="0021273A">
            <w:pPr>
              <w:pStyle w:val="Tablebody"/>
            </w:pPr>
            <w:r w:rsidRPr="00855115">
              <w:lastRenderedPageBreak/>
              <w:t>9</w:t>
            </w:r>
          </w:p>
        </w:tc>
        <w:tc>
          <w:tcPr>
            <w:tcW w:w="394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AC" w14:textId="77777777" w:rsidR="00637DE8" w:rsidRPr="00855115" w:rsidRDefault="00637DE8" w:rsidP="0021273A">
            <w:pPr>
              <w:pStyle w:val="Tablebody"/>
            </w:pPr>
            <w:r w:rsidRPr="00855115">
              <w:t>gmd:MD_Metadata/gmd:identificationInfo/</w:t>
            </w:r>
          </w:p>
          <w:p w14:paraId="39EEE0AD" w14:textId="77777777" w:rsidR="00637DE8" w:rsidRPr="00855115" w:rsidRDefault="00E64A5F" w:rsidP="0021273A">
            <w:pPr>
              <w:pStyle w:val="Tablebody"/>
            </w:pPr>
            <w:r w:rsidRPr="00855115">
              <w:rPr>
                <w:rStyle w:val="Stix"/>
              </w:rPr>
              <w:t>↘</w:t>
            </w:r>
            <w:r w:rsidR="00637DE8" w:rsidRPr="00855115">
              <w:t>gmd:MD_DataIdentification/</w:t>
            </w:r>
          </w:p>
          <w:p w14:paraId="39EEE0AE" w14:textId="77777777" w:rsidR="00637DE8" w:rsidRPr="00855115" w:rsidRDefault="00E64A5F" w:rsidP="0021273A">
            <w:pPr>
              <w:pStyle w:val="Tablebody"/>
            </w:pPr>
            <w:r w:rsidRPr="00855115">
              <w:rPr>
                <w:rStyle w:val="Stix"/>
              </w:rPr>
              <w:t>↘</w:t>
            </w:r>
            <w:r w:rsidR="00637DE8" w:rsidRPr="00855115">
              <w:t>gmd:resourceConstraints/</w:t>
            </w:r>
          </w:p>
          <w:p w14:paraId="39EEE0AF" w14:textId="77777777" w:rsidR="00637DE8" w:rsidRPr="00855115" w:rsidRDefault="00E64A5F" w:rsidP="0021273A">
            <w:pPr>
              <w:pStyle w:val="Tablebody"/>
            </w:pPr>
            <w:r w:rsidRPr="00855115">
              <w:rPr>
                <w:rStyle w:val="Stix"/>
              </w:rPr>
              <w:t>↘</w:t>
            </w:r>
            <w:r w:rsidR="00637DE8" w:rsidRPr="00855115">
              <w:t>gmd:MD_LegalConstraints/gmd:otherConstraints</w:t>
            </w:r>
          </w:p>
        </w:tc>
        <w:tc>
          <w:tcPr>
            <w:tcW w:w="71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B0" w14:textId="77777777" w:rsidR="00637DE8" w:rsidRPr="00855115" w:rsidRDefault="00637DE8" w:rsidP="0021273A">
            <w:pPr>
              <w:pStyle w:val="Tablebody"/>
            </w:pPr>
            <w:r w:rsidRPr="00855115">
              <w:t>9.3.1</w:t>
            </w:r>
          </w:p>
        </w:tc>
        <w:tc>
          <w:tcPr>
            <w:tcW w:w="48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B1" w14:textId="77777777" w:rsidR="00637DE8" w:rsidRPr="00855115" w:rsidRDefault="00637DE8" w:rsidP="0021273A">
            <w:pPr>
              <w:pStyle w:val="Tablebody"/>
            </w:pPr>
            <w:r w:rsidRPr="00855115">
              <w:t xml:space="preserve">[CONDITIONAL obligation: data globally exchanged via WIS only] </w:t>
            </w:r>
            <w:r w:rsidRPr="00855115">
              <w:rPr>
                <w:rStyle w:val="Semibold0"/>
              </w:rPr>
              <w:t>A WIS discovery metadata record describing data for global exchange via WIS shall indicate the WMO data license as legal constraint (type: “otherConstraints”) using one and only one term from the WMO_DataLicenseCode code list.</w:t>
            </w:r>
          </w:p>
        </w:tc>
      </w:tr>
      <w:tr w:rsidR="00637DE8" w:rsidRPr="00855115" w14:paraId="39EEE0B7" w14:textId="77777777" w:rsidTr="0021273A">
        <w:trPr>
          <w:trHeight w:val="1614"/>
        </w:trPr>
        <w:tc>
          <w:tcPr>
            <w:tcW w:w="33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B3" w14:textId="77777777" w:rsidR="00637DE8" w:rsidRPr="00855115" w:rsidRDefault="00637DE8" w:rsidP="0021273A">
            <w:pPr>
              <w:pStyle w:val="Tablebody"/>
            </w:pPr>
          </w:p>
        </w:tc>
        <w:tc>
          <w:tcPr>
            <w:tcW w:w="394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B4" w14:textId="77777777" w:rsidR="00637DE8" w:rsidRPr="00855115" w:rsidRDefault="00637DE8" w:rsidP="0021273A">
            <w:pPr>
              <w:pStyle w:val="Tablebody"/>
            </w:pPr>
          </w:p>
        </w:tc>
        <w:tc>
          <w:tcPr>
            <w:tcW w:w="71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B5" w14:textId="77777777" w:rsidR="00637DE8" w:rsidRPr="00855115" w:rsidRDefault="00637DE8" w:rsidP="0021273A">
            <w:pPr>
              <w:pStyle w:val="Tablebody"/>
            </w:pPr>
            <w:r w:rsidRPr="00855115">
              <w:t>9.3.2</w:t>
            </w:r>
          </w:p>
        </w:tc>
        <w:tc>
          <w:tcPr>
            <w:tcW w:w="480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B6" w14:textId="77777777" w:rsidR="00637DE8" w:rsidRPr="00855115" w:rsidRDefault="00637DE8" w:rsidP="0021273A">
            <w:pPr>
              <w:pStyle w:val="Tablebody"/>
            </w:pPr>
            <w:r w:rsidRPr="00855115">
              <w:t xml:space="preserve">[CONDITIONAL obligation: data globally exchanged via WIS only] </w:t>
            </w:r>
            <w:r w:rsidRPr="00855115">
              <w:rPr>
                <w:rStyle w:val="Semibold0"/>
              </w:rPr>
              <w:t>A WIS discovery metadata record describing data for global exchange via WIS shall indicate the GTS priority as legal constraint (type: “otherConstraints”) using one and only one term from the WMO_GTSProductCategoryCode code list.</w:t>
            </w:r>
          </w:p>
        </w:tc>
      </w:tr>
    </w:tbl>
    <w:p w14:paraId="39EEE0B8" w14:textId="77777777" w:rsidR="00067F18" w:rsidRPr="00855115" w:rsidRDefault="00067F18"/>
    <w:p w14:paraId="39EEE0B9" w14:textId="77777777" w:rsidR="00067F18" w:rsidRPr="00855115" w:rsidRDefault="00067F18">
      <w:pPr>
        <w:rPr>
          <w:b/>
        </w:rPr>
      </w:pPr>
      <w:r w:rsidRPr="00855115">
        <w:br w:type="page"/>
      </w:r>
    </w:p>
    <w:p w14:paraId="39EEE0BA" w14:textId="77777777" w:rsidR="00637DE8" w:rsidRPr="00855115" w:rsidRDefault="00637DE8" w:rsidP="0021273A">
      <w:pPr>
        <w:pStyle w:val="Heading2NOToC"/>
      </w:pPr>
      <w:r w:rsidRPr="00855115">
        <w:lastRenderedPageBreak/>
        <w:t>11.</w:t>
      </w:r>
      <w:r w:rsidRPr="00855115">
        <w:tab/>
        <w:t>AMENDMENTS TO CODE LISTS/NEW CODE LISTS</w:t>
      </w:r>
    </w:p>
    <w:p w14:paraId="39EEE0BB" w14:textId="77777777" w:rsidR="00637DE8" w:rsidRPr="00855115" w:rsidRDefault="00637DE8" w:rsidP="00637DE8">
      <w:pPr>
        <w:pStyle w:val="Bodytext"/>
      </w:pPr>
      <w:r w:rsidRPr="00855115">
        <w:t>Table 7 lists the modifications and additions to the code lists defined in ISO 19115:2003. Please refer to Part C2, 4, for more information on code-list extensions.</w:t>
      </w:r>
    </w:p>
    <w:p w14:paraId="39EEE0BC" w14:textId="77777777" w:rsidR="00637DE8" w:rsidRPr="00855115" w:rsidRDefault="00637DE8" w:rsidP="0021273A">
      <w:pPr>
        <w:pStyle w:val="Tablecaption"/>
      </w:pPr>
      <w:r w:rsidRPr="00855115">
        <w:t>Table 7. Modifications and additions to the ISO 19115:2003 code lists</w:t>
      </w:r>
    </w:p>
    <w:p w14:paraId="39EEE0BD" w14:textId="04D095E0" w:rsidR="0021273A" w:rsidRPr="00855115" w:rsidRDefault="0021273A"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BodyRows="6"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409"/>
        <w:gridCol w:w="3102"/>
        <w:gridCol w:w="1398"/>
        <w:gridCol w:w="4890"/>
      </w:tblGrid>
      <w:tr w:rsidR="00637DE8" w:rsidRPr="00855115" w14:paraId="39EEE0C2" w14:textId="77777777" w:rsidTr="0021273A">
        <w:trPr>
          <w:trHeight w:val="60"/>
          <w:tblHeader/>
        </w:trPr>
        <w:tc>
          <w:tcPr>
            <w:tcW w:w="40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BE" w14:textId="77777777" w:rsidR="00637DE8" w:rsidRPr="00855115" w:rsidRDefault="00637DE8" w:rsidP="0021273A">
            <w:pPr>
              <w:pStyle w:val="Tableheader"/>
            </w:pPr>
          </w:p>
        </w:tc>
        <w:tc>
          <w:tcPr>
            <w:tcW w:w="310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BF" w14:textId="77777777" w:rsidR="00637DE8" w:rsidRPr="00855115" w:rsidRDefault="00637DE8" w:rsidP="0021273A">
            <w:pPr>
              <w:pStyle w:val="Tableheader"/>
            </w:pPr>
            <w:r w:rsidRPr="00855115">
              <w:t>Target code list</w:t>
            </w:r>
          </w:p>
        </w:tc>
        <w:tc>
          <w:tcPr>
            <w:tcW w:w="139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C0" w14:textId="77777777" w:rsidR="00637DE8" w:rsidRPr="00855115" w:rsidRDefault="00637DE8" w:rsidP="0021273A">
            <w:pPr>
              <w:pStyle w:val="Tableheader"/>
            </w:pPr>
            <w:r w:rsidRPr="00855115">
              <w:t>Change</w:t>
            </w:r>
          </w:p>
        </w:tc>
        <w:tc>
          <w:tcPr>
            <w:tcW w:w="489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C1" w14:textId="77777777" w:rsidR="00637DE8" w:rsidRPr="00855115" w:rsidRDefault="00637DE8" w:rsidP="0021273A">
            <w:pPr>
              <w:pStyle w:val="Tableheader"/>
            </w:pPr>
            <w:r w:rsidRPr="00855115">
              <w:t>Description</w:t>
            </w:r>
          </w:p>
        </w:tc>
      </w:tr>
      <w:tr w:rsidR="00637DE8" w:rsidRPr="00855115" w14:paraId="39EEE0C8" w14:textId="77777777" w:rsidTr="0021273A">
        <w:trPr>
          <w:trHeight w:val="60"/>
        </w:trPr>
        <w:tc>
          <w:tcPr>
            <w:tcW w:w="40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3" w14:textId="77777777" w:rsidR="00637DE8" w:rsidRPr="00855115" w:rsidRDefault="00637DE8" w:rsidP="0021273A">
            <w:pPr>
              <w:pStyle w:val="Tablebody"/>
            </w:pPr>
            <w:r w:rsidRPr="00855115">
              <w:t>1</w:t>
            </w:r>
          </w:p>
        </w:tc>
        <w:tc>
          <w:tcPr>
            <w:tcW w:w="310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4" w14:textId="77777777" w:rsidR="00637DE8" w:rsidRPr="00855115" w:rsidRDefault="00637DE8" w:rsidP="0021273A">
            <w:pPr>
              <w:pStyle w:val="Tablebody"/>
            </w:pPr>
            <w:r w:rsidRPr="00855115">
              <w:t>CI_DateTypeCode</w:t>
            </w:r>
          </w:p>
        </w:tc>
        <w:tc>
          <w:tcPr>
            <w:tcW w:w="139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5" w14:textId="77777777" w:rsidR="00637DE8" w:rsidRPr="00855115" w:rsidRDefault="00637DE8" w:rsidP="00B462D8">
            <w:pPr>
              <w:pStyle w:val="Tablebodycentered"/>
            </w:pPr>
            <w:r w:rsidRPr="00855115">
              <w:t>Amendment</w:t>
            </w:r>
          </w:p>
        </w:tc>
        <w:tc>
          <w:tcPr>
            <w:tcW w:w="489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6" w14:textId="77777777" w:rsidR="00637DE8" w:rsidRPr="00855115" w:rsidRDefault="00637DE8" w:rsidP="0021273A">
            <w:pPr>
              <w:pStyle w:val="Tablebody"/>
            </w:pPr>
            <w:r w:rsidRPr="00855115">
              <w:t>Additional term «reference» [004]</w:t>
            </w:r>
          </w:p>
          <w:p w14:paraId="39EEE0C7" w14:textId="77777777" w:rsidR="00637DE8" w:rsidRPr="00855115" w:rsidRDefault="00637DE8" w:rsidP="0021273A">
            <w:pPr>
              <w:pStyle w:val="Tablebody"/>
            </w:pPr>
            <w:r w:rsidRPr="00855115">
              <w:t>See Part C2, Table 8.</w:t>
            </w:r>
          </w:p>
        </w:tc>
      </w:tr>
      <w:tr w:rsidR="00637DE8" w:rsidRPr="00855115" w14:paraId="39EEE0CE" w14:textId="77777777" w:rsidTr="0021273A">
        <w:trPr>
          <w:trHeight w:val="60"/>
        </w:trPr>
        <w:tc>
          <w:tcPr>
            <w:tcW w:w="40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9" w14:textId="77777777" w:rsidR="00637DE8" w:rsidRPr="00855115" w:rsidRDefault="00637DE8" w:rsidP="0021273A">
            <w:pPr>
              <w:pStyle w:val="Tablebody"/>
            </w:pPr>
            <w:r w:rsidRPr="00855115">
              <w:t>2</w:t>
            </w:r>
          </w:p>
        </w:tc>
        <w:tc>
          <w:tcPr>
            <w:tcW w:w="310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A" w14:textId="77777777" w:rsidR="00637DE8" w:rsidRPr="00855115" w:rsidRDefault="00637DE8" w:rsidP="0021273A">
            <w:pPr>
              <w:pStyle w:val="Tablebody"/>
            </w:pPr>
            <w:r w:rsidRPr="00855115">
              <w:t>MD_KeywordTypeCode</w:t>
            </w:r>
          </w:p>
        </w:tc>
        <w:tc>
          <w:tcPr>
            <w:tcW w:w="13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B" w14:textId="77777777" w:rsidR="00637DE8" w:rsidRPr="00855115" w:rsidRDefault="00637DE8" w:rsidP="00B462D8">
            <w:pPr>
              <w:pStyle w:val="Tablebodycentered"/>
            </w:pPr>
            <w:r w:rsidRPr="00855115">
              <w:t>Amendment</w:t>
            </w:r>
          </w:p>
        </w:tc>
        <w:tc>
          <w:tcPr>
            <w:tcW w:w="48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C" w14:textId="77777777" w:rsidR="00637DE8" w:rsidRPr="00855115" w:rsidRDefault="00637DE8" w:rsidP="0021273A">
            <w:pPr>
              <w:pStyle w:val="Tablebody"/>
            </w:pPr>
            <w:r w:rsidRPr="00855115">
              <w:t>Additional term «dataCentre» [006] – from ISO/DIS 19115-1:2013.</w:t>
            </w:r>
          </w:p>
          <w:p w14:paraId="39EEE0CD" w14:textId="77777777" w:rsidR="00637DE8" w:rsidRPr="00855115" w:rsidRDefault="00637DE8" w:rsidP="0021273A">
            <w:pPr>
              <w:pStyle w:val="Tablebody"/>
            </w:pPr>
            <w:r w:rsidRPr="00855115">
              <w:t>See Part C2, Table 10.</w:t>
            </w:r>
          </w:p>
        </w:tc>
      </w:tr>
      <w:tr w:rsidR="00637DE8" w:rsidRPr="00855115" w14:paraId="39EEE0D4" w14:textId="77777777" w:rsidTr="0021273A">
        <w:trPr>
          <w:trHeight w:val="60"/>
        </w:trPr>
        <w:tc>
          <w:tcPr>
            <w:tcW w:w="40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CF" w14:textId="77777777" w:rsidR="00637DE8" w:rsidRPr="00855115" w:rsidRDefault="00637DE8" w:rsidP="0021273A">
            <w:pPr>
              <w:pStyle w:val="Tablebody"/>
            </w:pPr>
            <w:r w:rsidRPr="00855115">
              <w:t>3</w:t>
            </w:r>
          </w:p>
        </w:tc>
        <w:tc>
          <w:tcPr>
            <w:tcW w:w="310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0" w14:textId="77777777" w:rsidR="00637DE8" w:rsidRPr="00855115" w:rsidRDefault="00637DE8" w:rsidP="0021273A">
            <w:pPr>
              <w:pStyle w:val="Tablebody"/>
            </w:pPr>
            <w:r w:rsidRPr="00855115">
              <w:t>WMO_DataLicenseCode</w:t>
            </w:r>
          </w:p>
        </w:tc>
        <w:tc>
          <w:tcPr>
            <w:tcW w:w="13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1" w14:textId="77777777" w:rsidR="00637DE8" w:rsidRPr="00855115" w:rsidRDefault="00637DE8" w:rsidP="00B462D8">
            <w:pPr>
              <w:pStyle w:val="Tablebodycentered"/>
            </w:pPr>
            <w:r w:rsidRPr="00855115">
              <w:t>New</w:t>
            </w:r>
          </w:p>
        </w:tc>
        <w:tc>
          <w:tcPr>
            <w:tcW w:w="48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2" w14:textId="77777777" w:rsidR="00637DE8" w:rsidRPr="00855115" w:rsidRDefault="00637DE8" w:rsidP="0021273A">
            <w:pPr>
              <w:pStyle w:val="Tablebody"/>
            </w:pPr>
            <w:r w:rsidRPr="00855115">
              <w:t>WMO data license applied to the data resource – derived from WMO Resolution 40 (Cg-XII), Resolution 25 (Cg-XIII) and Resolution 60 (Cg-17) (</w:t>
            </w:r>
            <w:hyperlink r:id="rId32" w:history="1">
              <w:r w:rsidRPr="00855115">
                <w:rPr>
                  <w:rStyle w:val="Hyperlink"/>
                </w:rPr>
                <w:t>http://www.wmo.int/pages/about/exchangingdata_en.html</w:t>
              </w:r>
            </w:hyperlink>
            <w:r w:rsidRPr="00855115">
              <w:t>)</w:t>
            </w:r>
          </w:p>
          <w:p w14:paraId="39EEE0D3" w14:textId="77777777" w:rsidR="00637DE8" w:rsidRPr="00855115" w:rsidRDefault="00637DE8" w:rsidP="0021273A">
            <w:pPr>
              <w:pStyle w:val="Tablebody"/>
            </w:pPr>
            <w:r w:rsidRPr="00855115">
              <w:t>See Part C2, Table 14.</w:t>
            </w:r>
          </w:p>
        </w:tc>
      </w:tr>
      <w:tr w:rsidR="00637DE8" w:rsidRPr="00855115" w14:paraId="39EEE0DA" w14:textId="77777777" w:rsidTr="0021273A">
        <w:trPr>
          <w:trHeight w:val="60"/>
        </w:trPr>
        <w:tc>
          <w:tcPr>
            <w:tcW w:w="40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5" w14:textId="77777777" w:rsidR="00637DE8" w:rsidRPr="00855115" w:rsidRDefault="00637DE8" w:rsidP="0021273A">
            <w:pPr>
              <w:pStyle w:val="Tablebody"/>
            </w:pPr>
            <w:r w:rsidRPr="00855115">
              <w:t>4</w:t>
            </w:r>
          </w:p>
        </w:tc>
        <w:tc>
          <w:tcPr>
            <w:tcW w:w="310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20" w:type="dxa"/>
            </w:tcMar>
          </w:tcPr>
          <w:p w14:paraId="39EEE0D6" w14:textId="77777777" w:rsidR="00637DE8" w:rsidRPr="00855115" w:rsidRDefault="00637DE8" w:rsidP="0021273A">
            <w:pPr>
              <w:pStyle w:val="Tablebody"/>
            </w:pPr>
            <w:r w:rsidRPr="00855115">
              <w:t>WMO_GTSProductCategoryCode</w:t>
            </w:r>
          </w:p>
        </w:tc>
        <w:tc>
          <w:tcPr>
            <w:tcW w:w="13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7" w14:textId="77777777" w:rsidR="00637DE8" w:rsidRPr="00855115" w:rsidRDefault="00637DE8" w:rsidP="00B462D8">
            <w:pPr>
              <w:pStyle w:val="Tablebodycentered"/>
            </w:pPr>
            <w:r w:rsidRPr="00855115">
              <w:t>New</w:t>
            </w:r>
          </w:p>
        </w:tc>
        <w:tc>
          <w:tcPr>
            <w:tcW w:w="48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8" w14:textId="77777777" w:rsidR="00637DE8" w:rsidRPr="00855115" w:rsidRDefault="00637DE8" w:rsidP="0021273A">
            <w:pPr>
              <w:pStyle w:val="Tablebody"/>
            </w:pPr>
            <w:r w:rsidRPr="00855115">
              <w:t>Product category used for prioritizing messages over the WMO GTS</w:t>
            </w:r>
          </w:p>
          <w:p w14:paraId="39EEE0D9" w14:textId="77777777" w:rsidR="00637DE8" w:rsidRPr="00855115" w:rsidRDefault="00637DE8" w:rsidP="0021273A">
            <w:pPr>
              <w:pStyle w:val="Tablebody"/>
            </w:pPr>
            <w:r w:rsidRPr="00855115">
              <w:t>See Part C2, Table 15.</w:t>
            </w:r>
          </w:p>
        </w:tc>
      </w:tr>
      <w:tr w:rsidR="00637DE8" w:rsidRPr="00855115" w14:paraId="39EEE0E0" w14:textId="77777777" w:rsidTr="0021273A">
        <w:trPr>
          <w:trHeight w:val="60"/>
        </w:trPr>
        <w:tc>
          <w:tcPr>
            <w:tcW w:w="40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B" w14:textId="77777777" w:rsidR="00637DE8" w:rsidRPr="00855115" w:rsidRDefault="00637DE8" w:rsidP="0021273A">
            <w:pPr>
              <w:pStyle w:val="Tablebody"/>
            </w:pPr>
            <w:r w:rsidRPr="00855115">
              <w:t>5</w:t>
            </w:r>
          </w:p>
        </w:tc>
        <w:tc>
          <w:tcPr>
            <w:tcW w:w="310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C" w14:textId="77777777" w:rsidR="00637DE8" w:rsidRPr="00855115" w:rsidRDefault="00637DE8" w:rsidP="0021273A">
            <w:pPr>
              <w:pStyle w:val="Tablebody"/>
            </w:pPr>
            <w:r w:rsidRPr="00855115">
              <w:t>WMO_CategoryCode</w:t>
            </w:r>
          </w:p>
        </w:tc>
        <w:tc>
          <w:tcPr>
            <w:tcW w:w="13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D" w14:textId="77777777" w:rsidR="00637DE8" w:rsidRPr="00855115" w:rsidRDefault="00637DE8" w:rsidP="00B462D8">
            <w:pPr>
              <w:pStyle w:val="Tablebodycentered"/>
            </w:pPr>
            <w:r w:rsidRPr="00855115">
              <w:t>New</w:t>
            </w:r>
          </w:p>
        </w:tc>
        <w:tc>
          <w:tcPr>
            <w:tcW w:w="48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0DE" w14:textId="77777777" w:rsidR="00637DE8" w:rsidRPr="00855115" w:rsidRDefault="00637DE8" w:rsidP="0021273A">
            <w:pPr>
              <w:pStyle w:val="Tablebody"/>
            </w:pPr>
            <w:r w:rsidRPr="00855115">
              <w:t>Additional topic categories for the WMO community</w:t>
            </w:r>
          </w:p>
          <w:p w14:paraId="39EEE0DF" w14:textId="77777777" w:rsidR="00637DE8" w:rsidRPr="00855115" w:rsidRDefault="00637DE8" w:rsidP="0021273A">
            <w:pPr>
              <w:pStyle w:val="Tablebody"/>
            </w:pPr>
            <w:r w:rsidRPr="00855115">
              <w:t>See Part C2, Table 16.</w:t>
            </w:r>
          </w:p>
        </w:tc>
      </w:tr>
      <w:tr w:rsidR="00637DE8" w:rsidRPr="00855115" w14:paraId="39EEE0E6" w14:textId="77777777" w:rsidTr="0021273A">
        <w:trPr>
          <w:trHeight w:val="60"/>
        </w:trPr>
        <w:tc>
          <w:tcPr>
            <w:tcW w:w="40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E1" w14:textId="77777777" w:rsidR="00637DE8" w:rsidRPr="00855115" w:rsidRDefault="00637DE8" w:rsidP="0021273A">
            <w:pPr>
              <w:pStyle w:val="Tablebody"/>
            </w:pPr>
            <w:r w:rsidRPr="00855115">
              <w:t>6</w:t>
            </w:r>
          </w:p>
        </w:tc>
        <w:tc>
          <w:tcPr>
            <w:tcW w:w="310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E2" w14:textId="77777777" w:rsidR="00637DE8" w:rsidRPr="00855115" w:rsidRDefault="00637DE8" w:rsidP="0021273A">
            <w:pPr>
              <w:pStyle w:val="Tablebody"/>
            </w:pPr>
            <w:r w:rsidRPr="00855115">
              <w:t>WMO_DistributionScopeCode</w:t>
            </w:r>
          </w:p>
        </w:tc>
        <w:tc>
          <w:tcPr>
            <w:tcW w:w="139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E3" w14:textId="77777777" w:rsidR="00637DE8" w:rsidRPr="00855115" w:rsidRDefault="00637DE8" w:rsidP="00B462D8">
            <w:pPr>
              <w:pStyle w:val="Tablebodycentered"/>
            </w:pPr>
            <w:r w:rsidRPr="00855115">
              <w:t>New</w:t>
            </w:r>
          </w:p>
        </w:tc>
        <w:tc>
          <w:tcPr>
            <w:tcW w:w="489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0E4" w14:textId="77777777" w:rsidR="00637DE8" w:rsidRPr="00855115" w:rsidRDefault="00637DE8" w:rsidP="0021273A">
            <w:pPr>
              <w:pStyle w:val="Tablebody"/>
            </w:pPr>
            <w:r w:rsidRPr="00855115">
              <w:t>Scope of distribution of data within the WIS</w:t>
            </w:r>
          </w:p>
          <w:p w14:paraId="39EEE0E5" w14:textId="77777777" w:rsidR="00637DE8" w:rsidRPr="00855115" w:rsidRDefault="00637DE8" w:rsidP="0021273A">
            <w:pPr>
              <w:pStyle w:val="Tablebody"/>
            </w:pPr>
            <w:r w:rsidRPr="00855115">
              <w:t>See Part C2, Table 17.</w:t>
            </w:r>
          </w:p>
        </w:tc>
      </w:tr>
    </w:tbl>
    <w:p w14:paraId="39EEE0E7" w14:textId="77777777" w:rsidR="00637DE8" w:rsidRPr="00855115" w:rsidRDefault="00637DE8" w:rsidP="00B462D8">
      <w:pPr>
        <w:pStyle w:val="Heading1NOToC"/>
        <w:rPr>
          <w:lang w:val="es-ES_tradnl"/>
        </w:rPr>
      </w:pPr>
      <w:r w:rsidRPr="00855115">
        <w:rPr>
          <w:lang w:val="es-ES_tradnl"/>
        </w:rPr>
        <w:t>12.</w:t>
      </w:r>
      <w:r w:rsidRPr="00855115">
        <w:rPr>
          <w:lang w:val="es-ES_tradnl"/>
        </w:rPr>
        <w:tab/>
        <w:t>WMO CORE METADATA PROFILE UML MODEL</w:t>
      </w:r>
    </w:p>
    <w:p w14:paraId="39EEE0E8" w14:textId="77777777" w:rsidR="00637DE8" w:rsidRPr="00855115" w:rsidRDefault="00637DE8" w:rsidP="00637DE8">
      <w:pPr>
        <w:pStyle w:val="Bodytext"/>
      </w:pPr>
      <w:r w:rsidRPr="00855115">
        <w:rPr>
          <w:rStyle w:val="Semibold0"/>
        </w:rPr>
        <w:t>Metadata records compliant with the WMO Core Metadata Profile shall contain as a minimum the information defined in Figure 1.</w:t>
      </w:r>
      <w:r w:rsidRPr="00855115">
        <w:t xml:space="preserve"> These are the “mandatory” elements of the record.</w:t>
      </w:r>
    </w:p>
    <w:p w14:paraId="39EEE0E9" w14:textId="77777777" w:rsidR="00637DE8" w:rsidRPr="00855115" w:rsidRDefault="00637DE8" w:rsidP="00637DE8">
      <w:pPr>
        <w:pStyle w:val="Bodytext"/>
      </w:pPr>
      <w:r w:rsidRPr="00855115">
        <w:rPr>
          <w:rStyle w:val="Semibold0"/>
        </w:rPr>
        <w:t>The WMO Core Metadata Profile specification defines a further set of elements that shall be included in a WIS discovery metadata record under certain conditions.</w:t>
      </w:r>
      <w:r w:rsidRPr="00855115">
        <w:t xml:space="preserve"> These are illustrated in Figure 2.</w:t>
      </w:r>
    </w:p>
    <w:p w14:paraId="39EEE0EA" w14:textId="77777777" w:rsidR="00637DE8" w:rsidRPr="00855115" w:rsidRDefault="00637DE8" w:rsidP="00637DE8">
      <w:pPr>
        <w:pStyle w:val="Bodytext"/>
      </w:pPr>
      <w:r w:rsidRPr="00855115">
        <w:t>Details of the UML classes and attributes are provided in Part C2, 3.</w:t>
      </w:r>
    </w:p>
    <w:p w14:paraId="39EEE0EB" w14:textId="77777777" w:rsidR="00637DE8" w:rsidRPr="00855115" w:rsidRDefault="00637DE8" w:rsidP="003D2F4D">
      <w:pPr>
        <w:pStyle w:val="Note"/>
      </w:pPr>
      <w:r w:rsidRPr="00855115">
        <w:t>Note:</w:t>
      </w:r>
      <w:r w:rsidRPr="00855115">
        <w:tab/>
        <w:t xml:space="preserve">For reference, the normative UML model for ISO 19115:2003/Cor. 1:2006 is published by ISO/TC 211 at: </w:t>
      </w:r>
      <w:hyperlink r:id="rId33" w:history="1">
        <w:r w:rsidR="003D2F4D" w:rsidRPr="00855115">
          <w:rPr>
            <w:rStyle w:val="Hyperlink"/>
          </w:rPr>
          <w:t>https://committee.iso.org/home/tc211</w:t>
        </w:r>
      </w:hyperlink>
      <w:r w:rsidRPr="00855115">
        <w:t>.</w:t>
      </w:r>
    </w:p>
    <w:p w14:paraId="39EEE0EC" w14:textId="2482CC00" w:rsidR="0092045E" w:rsidRPr="00855115" w:rsidRDefault="0092045E" w:rsidP="00855115">
      <w:pPr>
        <w:pStyle w:val="TPSElement"/>
      </w:pPr>
      <w:r w:rsidRPr="00855115">
        <w:fldChar w:fldCharType="begin"/>
      </w:r>
      <w:r w:rsidR="00855115" w:rsidRPr="00855115">
        <w:instrText xml:space="preserve"> MACROBUTTON TPS_Element ELEMENT: Picture inline fix size</w:instrText>
      </w:r>
      <w:r w:rsidR="00855115" w:rsidRPr="00855115">
        <w:rPr>
          <w:vanish/>
        </w:rPr>
        <w:fldChar w:fldCharType="begin"/>
      </w:r>
      <w:r w:rsidR="00855115" w:rsidRPr="00855115">
        <w:rPr>
          <w:vanish/>
        </w:rPr>
        <w:instrText>Name="Picture inline fix size" ID="8B704BF7-5D15-E24B-9047-75CD925E9709" Variant="Automatic"</w:instrText>
      </w:r>
      <w:r w:rsidR="00855115" w:rsidRPr="00855115">
        <w:rPr>
          <w:vanish/>
        </w:rPr>
        <w:fldChar w:fldCharType="end"/>
      </w:r>
      <w:r w:rsidRPr="00855115">
        <w:fldChar w:fldCharType="end"/>
      </w:r>
    </w:p>
    <w:p w14:paraId="39EEE0ED" w14:textId="11C74AE8" w:rsidR="0092045E" w:rsidRPr="00855115" w:rsidRDefault="0092045E" w:rsidP="009F3ACE">
      <w:pPr>
        <w:pStyle w:val="TPSElementData"/>
      </w:pPr>
      <w:r w:rsidRPr="009F3ACE">
        <w:fldChar w:fldCharType="begin"/>
      </w:r>
      <w:r w:rsidR="009F3ACE" w:rsidRPr="009F3ACE">
        <w:instrText xml:space="preserve"> MACROBUTTON TPS_ElementImage Element Image: 1060_C1_1_en.pdf</w:instrText>
      </w:r>
      <w:r w:rsidR="009F3ACE" w:rsidRPr="009F3ACE">
        <w:rPr>
          <w:vanish/>
        </w:rPr>
        <w:fldChar w:fldCharType="begin"/>
      </w:r>
      <w:r w:rsidR="009F3ACE" w:rsidRPr="009F3ACE">
        <w:rPr>
          <w:vanish/>
        </w:rPr>
        <w:instrText>Comment="" FileName="S:\\language_streams\\EXCHANGE FOLDER\\TYPEFI PUBLICATIONS\\1060_typefi\\Links_en\\1060_C1_1_en.pdf"</w:instrText>
      </w:r>
      <w:r w:rsidR="009F3ACE" w:rsidRPr="009F3ACE">
        <w:rPr>
          <w:vanish/>
        </w:rPr>
        <w:fldChar w:fldCharType="end"/>
      </w:r>
      <w:r w:rsidRPr="009F3ACE">
        <w:fldChar w:fldCharType="end"/>
      </w:r>
    </w:p>
    <w:p w14:paraId="39EEE0EE" w14:textId="1B526615" w:rsidR="0092045E" w:rsidRPr="00855115" w:rsidRDefault="0092045E" w:rsidP="00855115">
      <w:pPr>
        <w:pStyle w:val="TPSElementEnd"/>
      </w:pPr>
      <w:r w:rsidRPr="00855115">
        <w:fldChar w:fldCharType="begin"/>
      </w:r>
      <w:r w:rsidR="00855115" w:rsidRPr="00855115">
        <w:instrText xml:space="preserve"> MACROBUTTON TPS_ElementEnd END ELEMENT</w:instrText>
      </w:r>
      <w:r w:rsidRPr="00855115">
        <w:fldChar w:fldCharType="end"/>
      </w:r>
    </w:p>
    <w:p w14:paraId="39EEE0EF" w14:textId="77777777" w:rsidR="0092045E" w:rsidRPr="00855115" w:rsidRDefault="0092045E" w:rsidP="0092045E">
      <w:pPr>
        <w:pStyle w:val="Figurecaption"/>
      </w:pPr>
      <w:r w:rsidRPr="00855115">
        <w:lastRenderedPageBreak/>
        <w:t>Figure 1. Mandatory contents of a WIS discovery metadata record</w:t>
      </w:r>
    </w:p>
    <w:p w14:paraId="39EEE0F0" w14:textId="75582197" w:rsidR="0092045E" w:rsidRPr="00855115" w:rsidRDefault="0092045E" w:rsidP="00855115">
      <w:pPr>
        <w:pStyle w:val="TPSElement"/>
      </w:pPr>
      <w:r w:rsidRPr="00855115">
        <w:fldChar w:fldCharType="begin"/>
      </w:r>
      <w:r w:rsidR="00855115" w:rsidRPr="00855115">
        <w:instrText xml:space="preserve"> MACROBUTTON TPS_Element ELEMENT: Picture inline fix size</w:instrText>
      </w:r>
      <w:r w:rsidR="00855115" w:rsidRPr="00855115">
        <w:rPr>
          <w:vanish/>
        </w:rPr>
        <w:fldChar w:fldCharType="begin"/>
      </w:r>
      <w:r w:rsidR="00855115" w:rsidRPr="00855115">
        <w:rPr>
          <w:vanish/>
        </w:rPr>
        <w:instrText>Name="Picture inline fix size" ID="D624AEB8-C546-3747-BFE0-2FDB664F172D" Variant="Automatic"</w:instrText>
      </w:r>
      <w:r w:rsidR="00855115" w:rsidRPr="00855115">
        <w:rPr>
          <w:vanish/>
        </w:rPr>
        <w:fldChar w:fldCharType="end"/>
      </w:r>
      <w:r w:rsidRPr="00855115">
        <w:fldChar w:fldCharType="end"/>
      </w:r>
    </w:p>
    <w:p w14:paraId="39EEE0F1" w14:textId="7231BFB5" w:rsidR="0092045E" w:rsidRPr="00855115" w:rsidRDefault="0092045E" w:rsidP="009F3ACE">
      <w:pPr>
        <w:pStyle w:val="TPSElementData"/>
      </w:pPr>
      <w:r w:rsidRPr="009F3ACE">
        <w:fldChar w:fldCharType="begin"/>
      </w:r>
      <w:r w:rsidR="009F3ACE" w:rsidRPr="009F3ACE">
        <w:instrText xml:space="preserve"> MACROBUTTON TPS_ElementImage Element Image: 1060_C1_2_en.pdf</w:instrText>
      </w:r>
      <w:r w:rsidR="009F3ACE" w:rsidRPr="009F3ACE">
        <w:rPr>
          <w:vanish/>
        </w:rPr>
        <w:fldChar w:fldCharType="begin"/>
      </w:r>
      <w:r w:rsidR="009F3ACE" w:rsidRPr="009F3ACE">
        <w:rPr>
          <w:vanish/>
        </w:rPr>
        <w:instrText>Comment="" FileName="S:\\language_streams\\EXCHANGE FOLDER\\TYPEFI PUBLICATIONS\\1060_typefi\\Links_en\\1060_C1_2_en.pdf"</w:instrText>
      </w:r>
      <w:r w:rsidR="009F3ACE" w:rsidRPr="009F3ACE">
        <w:rPr>
          <w:vanish/>
        </w:rPr>
        <w:fldChar w:fldCharType="end"/>
      </w:r>
      <w:r w:rsidRPr="009F3ACE">
        <w:fldChar w:fldCharType="end"/>
      </w:r>
    </w:p>
    <w:p w14:paraId="39EEE0F2" w14:textId="5F93B92D" w:rsidR="0092045E" w:rsidRPr="00855115" w:rsidRDefault="0092045E" w:rsidP="00855115">
      <w:pPr>
        <w:pStyle w:val="TPSElementEnd"/>
      </w:pPr>
      <w:r w:rsidRPr="00855115">
        <w:fldChar w:fldCharType="begin"/>
      </w:r>
      <w:r w:rsidR="00855115" w:rsidRPr="00855115">
        <w:instrText xml:space="preserve"> MACROBUTTON TPS_ElementEnd END ELEMENT</w:instrText>
      </w:r>
      <w:r w:rsidRPr="00855115">
        <w:fldChar w:fldCharType="end"/>
      </w:r>
    </w:p>
    <w:p w14:paraId="39EEE0F3" w14:textId="77777777" w:rsidR="0092045E" w:rsidRPr="00855115" w:rsidRDefault="0092045E" w:rsidP="0092045E">
      <w:pPr>
        <w:pStyle w:val="Figurecaption"/>
      </w:pPr>
      <w:r w:rsidRPr="00855115">
        <w:t>Figure 2. Full specification of the WMO Core Metadata Profile, including both optional and mandatory items</w:t>
      </w:r>
    </w:p>
    <w:p w14:paraId="39EEE0F4" w14:textId="76230EA3" w:rsidR="00B462D8" w:rsidRPr="00855115" w:rsidRDefault="00B462D8" w:rsidP="00855115">
      <w:pPr>
        <w:pStyle w:val="TPSSection"/>
      </w:pPr>
      <w:r w:rsidRPr="00855115">
        <w:fldChar w:fldCharType="begin"/>
      </w:r>
      <w:r w:rsidR="00855115" w:rsidRPr="00855115">
        <w:instrText xml:space="preserve"> MACROBUTTON TPS_Section SECTION: Ignore</w:instrText>
      </w:r>
      <w:r w:rsidR="00855115" w:rsidRPr="00855115">
        <w:rPr>
          <w:vanish/>
        </w:rPr>
        <w:fldChar w:fldCharType="begin"/>
      </w:r>
      <w:r w:rsidR="00855115" w:rsidRPr="00855115">
        <w:rPr>
          <w:vanish/>
        </w:rPr>
        <w:instrText>Name="Ignore" ID="F4B47237-B622-7E47-B45A-972972E41AB6"</w:instrText>
      </w:r>
      <w:r w:rsidR="00855115" w:rsidRPr="00855115">
        <w:rPr>
          <w:vanish/>
        </w:rPr>
        <w:fldChar w:fldCharType="end"/>
      </w:r>
      <w:r w:rsidRPr="00855115">
        <w:fldChar w:fldCharType="end"/>
      </w:r>
    </w:p>
    <w:p w14:paraId="39EEE0F5" w14:textId="29B43FB9" w:rsidR="00B462D8" w:rsidRPr="00855115" w:rsidRDefault="00B462D8" w:rsidP="00855115">
      <w:pPr>
        <w:pStyle w:val="TPSSectionData"/>
      </w:pPr>
      <w:r w:rsidRPr="00855115">
        <w:fldChar w:fldCharType="begin"/>
      </w:r>
      <w:r w:rsidR="00855115" w:rsidRPr="00855115">
        <w:instrText xml:space="preserve"> MACROBUTTON TPS_SectionField Chapter title in running head: APPENDIX C. THE WMO CORE METADATA PROFI…</w:instrText>
      </w:r>
      <w:r w:rsidR="00855115" w:rsidRPr="00855115">
        <w:rPr>
          <w:vanish/>
        </w:rPr>
        <w:fldChar w:fldCharType="begin"/>
      </w:r>
      <w:r w:rsidR="00855115" w:rsidRPr="00855115">
        <w:rPr>
          <w:vanish/>
        </w:rPr>
        <w:instrText>Name="Chapter title in running head" Value="APPENDIX C. THE WMO CORE METADATA PROFILE OF THE ISO 19115 METADATA STANDARD"</w:instrText>
      </w:r>
      <w:r w:rsidR="00855115" w:rsidRPr="00855115">
        <w:rPr>
          <w:vanish/>
        </w:rPr>
        <w:fldChar w:fldCharType="end"/>
      </w:r>
      <w:r w:rsidRPr="00855115">
        <w:fldChar w:fldCharType="end"/>
      </w:r>
    </w:p>
    <w:p w14:paraId="39EEE0F6" w14:textId="77777777" w:rsidR="00637DE8" w:rsidRPr="00855115" w:rsidRDefault="00637DE8" w:rsidP="00B462D8">
      <w:pPr>
        <w:pStyle w:val="Chapterhead"/>
      </w:pPr>
      <w:r w:rsidRPr="00855115">
        <w:t>PART C2. WMO CORE METADATA PROFILE VERSION 1.3 SPECIFICATION: ABSTRACT TEST SUITE, DATA DICTIONARY AND CODE LISTS</w:t>
      </w:r>
    </w:p>
    <w:p w14:paraId="39EEE0F7" w14:textId="77777777" w:rsidR="00637DE8" w:rsidRPr="00855115" w:rsidRDefault="00637DE8" w:rsidP="00B462D8">
      <w:pPr>
        <w:pStyle w:val="Heading1NOToC"/>
      </w:pPr>
      <w:r w:rsidRPr="00855115">
        <w:t>1.</w:t>
      </w:r>
      <w:r w:rsidRPr="00855115">
        <w:tab/>
        <w:t>SCOPE</w:t>
      </w:r>
    </w:p>
    <w:p w14:paraId="39EEE0F8" w14:textId="77777777" w:rsidR="00637DE8" w:rsidRPr="00855115" w:rsidRDefault="00637DE8" w:rsidP="00637DE8">
      <w:pPr>
        <w:pStyle w:val="Bodytext"/>
      </w:pPr>
      <w:r w:rsidRPr="00855115">
        <w:t>The specification defines the content, structure and encoding of discovery metadata published within the WIS DAR metadata (WIS discovery metadata) catalogue.</w:t>
      </w:r>
    </w:p>
    <w:p w14:paraId="39EEE0F9" w14:textId="77777777" w:rsidR="00637DE8" w:rsidRPr="00855115" w:rsidRDefault="00637DE8" w:rsidP="00637DE8">
      <w:pPr>
        <w:pStyle w:val="Bodytext"/>
      </w:pPr>
      <w:r w:rsidRPr="00855115">
        <w:t>The metadata standard defined herein is an informal category-1 profile</w:t>
      </w:r>
      <w:r w:rsidRPr="00855115">
        <w:rPr>
          <w:rStyle w:val="Superscript"/>
        </w:rPr>
        <w:footnoteReference w:id="3"/>
      </w:r>
      <w:r w:rsidRPr="00855115">
        <w:t xml:space="preserve"> of the International Standard ISO 19115:2003 ‘Geographic information – Metadata’. </w:t>
      </w:r>
      <w:r w:rsidRPr="00855115">
        <w:rPr>
          <w:rStyle w:val="Semibold0"/>
        </w:rPr>
        <w:t>This metadata standard shall be referred to as the WMO Core Metadata Profile.</w:t>
      </w:r>
    </w:p>
    <w:p w14:paraId="39EEE0FA" w14:textId="77777777" w:rsidR="00637DE8" w:rsidRPr="00855115" w:rsidRDefault="00637DE8" w:rsidP="001A4F15">
      <w:pPr>
        <w:pStyle w:val="Bodytextsemibold"/>
      </w:pPr>
      <w:r w:rsidRPr="00855115">
        <w:t>WIS discovery metadata records shall be encoded in XML as defined by ISO/TS 19139:2007.</w:t>
      </w:r>
    </w:p>
    <w:p w14:paraId="39EEE0FB" w14:textId="77777777" w:rsidR="00637DE8" w:rsidRPr="00855115" w:rsidRDefault="00637DE8" w:rsidP="00637DE8">
      <w:pPr>
        <w:pStyle w:val="Bodytext"/>
      </w:pPr>
      <w:r w:rsidRPr="00855115">
        <w:t>Part C1 of this specification defines the conformance requirements for the WMO Core Metadata Profile. Part C2 defines the abstract test suite, data dictionary and code lists. Unless otherwise stated, references to Part C1 and Part C2 are to the relevant parts of this specification.</w:t>
      </w:r>
    </w:p>
    <w:p w14:paraId="39EEE0FC" w14:textId="77777777" w:rsidR="00637DE8" w:rsidRPr="00855115" w:rsidRDefault="00637DE8" w:rsidP="00B462D8">
      <w:pPr>
        <w:pStyle w:val="Heading1NOToC"/>
      </w:pPr>
      <w:r w:rsidRPr="00855115">
        <w:t>2.</w:t>
      </w:r>
      <w:r w:rsidRPr="00855115">
        <w:tab/>
        <w:t>ABSTRACT TEST SUITE (NORMATIVE)</w:t>
      </w:r>
    </w:p>
    <w:p w14:paraId="39EEE0FD" w14:textId="77777777" w:rsidR="00637DE8" w:rsidRPr="00855115" w:rsidRDefault="00637DE8" w:rsidP="0092045E">
      <w:pPr>
        <w:pStyle w:val="Note"/>
      </w:pPr>
      <w:r w:rsidRPr="00855115">
        <w:t>Notes:</w:t>
      </w:r>
    </w:p>
    <w:p w14:paraId="39EEE0FE" w14:textId="77777777" w:rsidR="00637DE8" w:rsidRPr="00855115" w:rsidRDefault="00637DE8" w:rsidP="00B462D8">
      <w:pPr>
        <w:pStyle w:val="Notes1"/>
      </w:pPr>
      <w:r w:rsidRPr="00855115">
        <w:t>1.</w:t>
      </w:r>
      <w:r w:rsidRPr="00855115">
        <w:tab/>
        <w:t xml:space="preserve">Automated test suites for validating XML metadata records against both formal requirements and guidance can be found from the WIS wiki: </w:t>
      </w:r>
      <w:hyperlink r:id="rId34" w:history="1">
        <w:r w:rsidRPr="00855115">
          <w:rPr>
            <w:rStyle w:val="Hyperlink"/>
          </w:rPr>
          <w:t>http://wis.wmo.int/MD_Conform</w:t>
        </w:r>
      </w:hyperlink>
      <w:r w:rsidRPr="00855115">
        <w:t>.</w:t>
      </w:r>
    </w:p>
    <w:p w14:paraId="39EEE0FF" w14:textId="77777777" w:rsidR="00637DE8" w:rsidRPr="00855115" w:rsidRDefault="00637DE8" w:rsidP="00B462D8">
      <w:pPr>
        <w:pStyle w:val="Notes1"/>
      </w:pPr>
      <w:r w:rsidRPr="00855115">
        <w:t>2.</w:t>
      </w:r>
      <w:r w:rsidRPr="00855115">
        <w:tab/>
        <w:t xml:space="preserve">An authoritative copy of the automated test suite for validating against the formal requirements described in this specification can be found at: </w:t>
      </w:r>
      <w:hyperlink r:id="rId35" w:history="1">
        <w:r w:rsidRPr="00855115">
          <w:rPr>
            <w:rStyle w:val="Hyperlink"/>
          </w:rPr>
          <w:t>http://wis.wmo.int/2012/metadata/validationTestSuite</w:t>
        </w:r>
      </w:hyperlink>
      <w:r w:rsidRPr="00855115">
        <w:t>/.</w:t>
      </w:r>
    </w:p>
    <w:p w14:paraId="39EEE100" w14:textId="77777777" w:rsidR="00637DE8" w:rsidRPr="00855115" w:rsidRDefault="00637DE8" w:rsidP="00B462D8">
      <w:pPr>
        <w:pStyle w:val="Heading2NOToC"/>
      </w:pPr>
      <w:r w:rsidRPr="00855115">
        <w:t>2.1</w:t>
      </w:r>
      <w:r w:rsidRPr="00855115">
        <w:tab/>
        <w:t>Abstract tests for XML encoding</w:t>
      </w:r>
    </w:p>
    <w:p w14:paraId="39EEE101" w14:textId="77777777" w:rsidR="00637DE8" w:rsidRPr="00855115" w:rsidRDefault="00637DE8" w:rsidP="00B462D8">
      <w:pPr>
        <w:pStyle w:val="Heading3NOToC"/>
      </w:pPr>
      <w:r w:rsidRPr="00855115">
        <w:t>2.1.1</w:t>
      </w:r>
      <w:r w:rsidRPr="00855115">
        <w:tab/>
        <w:t>ISO/TS 19139:2007 compliance</w:t>
      </w:r>
    </w:p>
    <w:p w14:paraId="39EEE102" w14:textId="615E1CD2" w:rsidR="00863AED" w:rsidRPr="00855115" w:rsidRDefault="00863AED"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BodyRows="73"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05" w14:textId="77777777" w:rsidTr="004B7F07">
        <w:tc>
          <w:tcPr>
            <w:tcW w:w="1701" w:type="dxa"/>
          </w:tcPr>
          <w:p w14:paraId="39EEE103" w14:textId="77777777" w:rsidR="00863AED" w:rsidRPr="00855115" w:rsidRDefault="00863AED" w:rsidP="004B7F07">
            <w:pPr>
              <w:pStyle w:val="TableastextNOspace"/>
            </w:pPr>
            <w:r w:rsidRPr="00855115">
              <w:t>Test id:</w:t>
            </w:r>
          </w:p>
        </w:tc>
        <w:tc>
          <w:tcPr>
            <w:tcW w:w="8154" w:type="dxa"/>
          </w:tcPr>
          <w:p w14:paraId="39EEE104" w14:textId="77777777" w:rsidR="00863AED" w:rsidRPr="00855115" w:rsidRDefault="00510F6C" w:rsidP="004B7F07">
            <w:pPr>
              <w:pStyle w:val="TableastextNOspace"/>
              <w:rPr>
                <w:rStyle w:val="Hyperlink"/>
              </w:rPr>
            </w:pPr>
            <w:hyperlink r:id="rId36" w:history="1">
              <w:r w:rsidR="004D0BE3" w:rsidRPr="00855115">
                <w:rPr>
                  <w:rStyle w:val="Hyperlink"/>
                </w:rPr>
                <w:t>http://wis.wmo.int/2012/metadata/conf/ISO-TS-19139-2007-xml-schema-validation</w:t>
              </w:r>
            </w:hyperlink>
          </w:p>
        </w:tc>
      </w:tr>
      <w:tr w:rsidR="00863AED" w:rsidRPr="00855115" w14:paraId="39EEE108" w14:textId="77777777" w:rsidTr="004B7F07">
        <w:tc>
          <w:tcPr>
            <w:tcW w:w="1701" w:type="dxa"/>
          </w:tcPr>
          <w:p w14:paraId="39EEE106" w14:textId="77777777" w:rsidR="00863AED" w:rsidRPr="00855115" w:rsidRDefault="00863AED" w:rsidP="004B7F07">
            <w:pPr>
              <w:pStyle w:val="TableastextNOspace"/>
            </w:pPr>
            <w:r w:rsidRPr="00855115">
              <w:t>Test purpose:</w:t>
            </w:r>
          </w:p>
        </w:tc>
        <w:tc>
          <w:tcPr>
            <w:tcW w:w="8154" w:type="dxa"/>
          </w:tcPr>
          <w:p w14:paraId="39EEE107" w14:textId="77777777" w:rsidR="00863AED" w:rsidRPr="00855115" w:rsidRDefault="00863AED" w:rsidP="004B7F07">
            <w:pPr>
              <w:pStyle w:val="TableastextNOspace"/>
              <w:rPr>
                <w:rStyle w:val="Semibold0"/>
              </w:rPr>
            </w:pPr>
            <w:r w:rsidRPr="00855115">
              <w:rPr>
                <w:rStyle w:val="Semibold0"/>
              </w:rPr>
              <w:t xml:space="preserve">Requirement 6.1.1: Each WIS discovery metadata record shall validate without error </w:t>
            </w:r>
            <w:r w:rsidRPr="00855115">
              <w:rPr>
                <w:rStyle w:val="Semibold0"/>
              </w:rPr>
              <w:lastRenderedPageBreak/>
              <w:t>against the XML schemas defined in ISO/TS 19139:2007.</w:t>
            </w:r>
          </w:p>
        </w:tc>
      </w:tr>
      <w:tr w:rsidR="00863AED" w:rsidRPr="00855115" w14:paraId="39EEE10B" w14:textId="77777777" w:rsidTr="004B7F07">
        <w:tc>
          <w:tcPr>
            <w:tcW w:w="1701" w:type="dxa"/>
          </w:tcPr>
          <w:p w14:paraId="39EEE109" w14:textId="77777777" w:rsidR="00863AED" w:rsidRPr="00855115" w:rsidRDefault="00863AED" w:rsidP="004B7F07">
            <w:pPr>
              <w:pStyle w:val="TableastextNOspace"/>
            </w:pPr>
            <w:r w:rsidRPr="00855115">
              <w:lastRenderedPageBreak/>
              <w:t>Test method:</w:t>
            </w:r>
          </w:p>
        </w:tc>
        <w:tc>
          <w:tcPr>
            <w:tcW w:w="8154" w:type="dxa"/>
          </w:tcPr>
          <w:p w14:paraId="39EEE10A" w14:textId="77777777" w:rsidR="00863AED" w:rsidRPr="00855115" w:rsidRDefault="00863AED" w:rsidP="004B7F07">
            <w:pPr>
              <w:pStyle w:val="TableastextNOspace"/>
            </w:pPr>
            <w:r w:rsidRPr="00855115">
              <w:t xml:space="preserve">Using a tool with strict interpretation of XML schema and full support for the W3C XML schema, validate the instance document under test against the XML schemas created from the UML model of ISO 19115:2003/Cor. 1:2006 using the encoding rules defined in ISO/TS 19139:2007 ‘Geographic information – Metadata – XML schema implementation’ Clause 9. The normative location for these XML schemas are hosted by ISO at: </w:t>
            </w:r>
            <w:hyperlink r:id="rId37" w:history="1">
              <w:r w:rsidR="004D0BE3" w:rsidRPr="00855115">
                <w:rPr>
                  <w:rStyle w:val="Hyperlink"/>
                </w:rPr>
                <w:t>https://standards.iso.org/ittf/PubliclyAvailableStandards/ISO_19139_Schemas/</w:t>
              </w:r>
            </w:hyperlink>
            <w:r w:rsidRPr="00855115">
              <w:t>.</w:t>
            </w:r>
          </w:p>
        </w:tc>
      </w:tr>
      <w:tr w:rsidR="00863AED" w:rsidRPr="00855115" w14:paraId="39EEE10E" w14:textId="77777777" w:rsidTr="004B7F07">
        <w:tc>
          <w:tcPr>
            <w:tcW w:w="1701" w:type="dxa"/>
          </w:tcPr>
          <w:p w14:paraId="39EEE10C" w14:textId="77777777" w:rsidR="00863AED" w:rsidRPr="00855115" w:rsidRDefault="00863AED" w:rsidP="004B7F07">
            <w:pPr>
              <w:pStyle w:val="TableastextNOspace"/>
            </w:pPr>
          </w:p>
        </w:tc>
        <w:tc>
          <w:tcPr>
            <w:tcW w:w="8154" w:type="dxa"/>
          </w:tcPr>
          <w:p w14:paraId="39EEE10D" w14:textId="77777777" w:rsidR="00863AED" w:rsidRPr="00855115" w:rsidRDefault="00863AED" w:rsidP="004B7F07">
            <w:pPr>
              <w:pStyle w:val="TableastextNOspace"/>
            </w:pPr>
            <w:r w:rsidRPr="00855115">
              <w:t xml:space="preserve">A reference copy of these XML schemas is hosted by WMO at: </w:t>
            </w:r>
            <w:r w:rsidRPr="00855115">
              <w:br/>
            </w:r>
            <w:hyperlink r:id="rId38" w:history="1">
              <w:r w:rsidR="004D0BE3" w:rsidRPr="00855115">
                <w:rPr>
                  <w:rStyle w:val="Hyperlink"/>
                </w:rPr>
                <w:t>http://wis.wmo.int/2011/schemata/iso19139_2007/schema/gmd/gmd.xsd</w:t>
              </w:r>
            </w:hyperlink>
            <w:r w:rsidRPr="00855115">
              <w:t>.</w:t>
            </w:r>
          </w:p>
        </w:tc>
      </w:tr>
      <w:tr w:rsidR="00863AED" w:rsidRPr="00855115" w14:paraId="39EEE111" w14:textId="77777777" w:rsidTr="004B7F07">
        <w:tc>
          <w:tcPr>
            <w:tcW w:w="1701" w:type="dxa"/>
          </w:tcPr>
          <w:p w14:paraId="39EEE10F" w14:textId="77777777" w:rsidR="00863AED" w:rsidRPr="00855115" w:rsidRDefault="00863AED" w:rsidP="004B7F07">
            <w:pPr>
              <w:pStyle w:val="TableastextNOspace"/>
            </w:pPr>
            <w:r w:rsidRPr="00855115">
              <w:t>Test id:</w:t>
            </w:r>
          </w:p>
        </w:tc>
        <w:tc>
          <w:tcPr>
            <w:tcW w:w="8154" w:type="dxa"/>
          </w:tcPr>
          <w:p w14:paraId="39EEE110" w14:textId="77777777" w:rsidR="00863AED" w:rsidRPr="00855115" w:rsidRDefault="00510F6C" w:rsidP="004B7F07">
            <w:pPr>
              <w:pStyle w:val="TableastextNOspace"/>
              <w:rPr>
                <w:rStyle w:val="Hyperlink"/>
              </w:rPr>
            </w:pPr>
            <w:hyperlink r:id="rId39" w:history="1">
              <w:r w:rsidR="004D0BE3" w:rsidRPr="00855115">
                <w:rPr>
                  <w:rStyle w:val="Hyperlink"/>
                </w:rPr>
                <w:t>http://wis.wmo.int/2012/metadata/conf/ISO-TS-19139-2007-rule-based-validation</w:t>
              </w:r>
              <w:bookmarkStart w:id="17" w:name="_p_C0BCCFC24D8799479B9B212D8DEC197F"/>
              <w:bookmarkEnd w:id="17"/>
            </w:hyperlink>
          </w:p>
        </w:tc>
      </w:tr>
      <w:tr w:rsidR="00863AED" w:rsidRPr="00855115" w14:paraId="39EEE114" w14:textId="77777777" w:rsidTr="004B7F07">
        <w:tc>
          <w:tcPr>
            <w:tcW w:w="1701" w:type="dxa"/>
          </w:tcPr>
          <w:p w14:paraId="39EEE112" w14:textId="77777777" w:rsidR="00863AED" w:rsidRPr="00855115" w:rsidRDefault="00863AED" w:rsidP="004B7F07">
            <w:pPr>
              <w:pStyle w:val="TableastextNOspace"/>
            </w:pPr>
            <w:r w:rsidRPr="00855115">
              <w:t>Test purpose:</w:t>
            </w:r>
          </w:p>
        </w:tc>
        <w:tc>
          <w:tcPr>
            <w:tcW w:w="8154" w:type="dxa"/>
          </w:tcPr>
          <w:p w14:paraId="39EEE113" w14:textId="77777777" w:rsidR="00863AED" w:rsidRPr="00855115" w:rsidRDefault="00863AED" w:rsidP="004B7F07">
            <w:pPr>
              <w:pStyle w:val="TableastextNOspace"/>
              <w:rPr>
                <w:rStyle w:val="Semibold0"/>
              </w:rPr>
            </w:pPr>
            <w:r w:rsidRPr="00855115">
              <w:rPr>
                <w:rStyle w:val="Semibold0"/>
              </w:rPr>
              <w:t>Requirement 6.1.2: Each WIS discovery metadata record shall validate without error against the rule-based constraints listed in ISO/TS 19139:2007 Annex A (Table A.1).</w:t>
            </w:r>
          </w:p>
        </w:tc>
      </w:tr>
      <w:tr w:rsidR="00863AED" w:rsidRPr="00855115" w14:paraId="39EEE117" w14:textId="77777777" w:rsidTr="004B7F07">
        <w:tc>
          <w:tcPr>
            <w:tcW w:w="1701" w:type="dxa"/>
          </w:tcPr>
          <w:p w14:paraId="39EEE115" w14:textId="77777777" w:rsidR="00863AED" w:rsidRPr="00855115" w:rsidRDefault="00863AED" w:rsidP="004B7F07">
            <w:pPr>
              <w:pStyle w:val="TableastextNOspace"/>
            </w:pPr>
            <w:r w:rsidRPr="00855115">
              <w:t>Test method:</w:t>
            </w:r>
          </w:p>
        </w:tc>
        <w:tc>
          <w:tcPr>
            <w:tcW w:w="8154" w:type="dxa"/>
          </w:tcPr>
          <w:p w14:paraId="39EEE116" w14:textId="77777777" w:rsidR="00863AED" w:rsidRPr="00855115" w:rsidRDefault="00863AED" w:rsidP="004D0BE3">
            <w:pPr>
              <w:pStyle w:val="TableastextNOspace"/>
            </w:pPr>
            <w:r w:rsidRPr="00855115">
              <w:t xml:space="preserve">Using a tool that supports Schematron (ISO/IEC 19757-3:2006 ‘Information technology – Document Schema Definition Language (DSDL) – Part 3: Rule-based validation – Schematron’), validate the instance document under test against the rule-based constraints listed in ISO/TS 19139:2007 Annex A (Table A.1). A reference set of Schematron rules for this purpose is hosted by WMO at: </w:t>
            </w:r>
            <w:hyperlink r:id="rId40" w:history="1">
              <w:r w:rsidRPr="00855115">
                <w:rPr>
                  <w:rStyle w:val="Hyperlink"/>
                </w:rPr>
                <w:t>http://wis.wmo.int/2012/metadata/validationTestSuite/</w:t>
              </w:r>
            </w:hyperlink>
            <w:r w:rsidRPr="00855115">
              <w:t>.</w:t>
            </w:r>
          </w:p>
        </w:tc>
      </w:tr>
    </w:tbl>
    <w:p w14:paraId="39EEE118" w14:textId="77777777" w:rsidR="0091631C" w:rsidRPr="00855115" w:rsidRDefault="00863AED" w:rsidP="00B462D8">
      <w:pPr>
        <w:pStyle w:val="Heading3NOToC"/>
      </w:pPr>
      <w:r w:rsidRPr="00855115">
        <w:t>2.1.2</w:t>
      </w:r>
      <w:r w:rsidRPr="00855115">
        <w:tab/>
        <w:t>Explicit identification of namespaces in XML</w:t>
      </w:r>
    </w:p>
    <w:p w14:paraId="39EEE119" w14:textId="787CB8A3"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BodyRows="3"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1C" w14:textId="77777777" w:rsidTr="004B7F07">
        <w:tc>
          <w:tcPr>
            <w:tcW w:w="1701" w:type="dxa"/>
          </w:tcPr>
          <w:p w14:paraId="39EEE11A" w14:textId="77777777" w:rsidR="00863AED" w:rsidRPr="00855115" w:rsidRDefault="00863AED" w:rsidP="004B7F07">
            <w:pPr>
              <w:pStyle w:val="TableastextNOspace"/>
            </w:pPr>
            <w:r w:rsidRPr="00855115">
              <w:t>Test id:</w:t>
            </w:r>
          </w:p>
        </w:tc>
        <w:tc>
          <w:tcPr>
            <w:tcW w:w="8154" w:type="dxa"/>
          </w:tcPr>
          <w:p w14:paraId="39EEE11B" w14:textId="77777777" w:rsidR="00863AED" w:rsidRPr="00855115" w:rsidRDefault="00510F6C" w:rsidP="004B7F07">
            <w:pPr>
              <w:pStyle w:val="TableastextNOspace"/>
              <w:rPr>
                <w:rStyle w:val="Hyperlink"/>
              </w:rPr>
            </w:pPr>
            <w:hyperlink r:id="rId41" w:history="1">
              <w:r w:rsidR="004D0BE3" w:rsidRPr="00855115">
                <w:rPr>
                  <w:rStyle w:val="Hyperlink"/>
                </w:rPr>
                <w:t>http://wis.wmo.int/2012/metadata/conf/explicit-xml-namespace-identification</w:t>
              </w:r>
              <w:bookmarkStart w:id="18" w:name="_p_0871009F82CF0F4CB8DA329FAF573A04"/>
              <w:bookmarkEnd w:id="18"/>
            </w:hyperlink>
          </w:p>
        </w:tc>
      </w:tr>
      <w:tr w:rsidR="00863AED" w:rsidRPr="00855115" w14:paraId="39EEE11F" w14:textId="77777777" w:rsidTr="004B7F07">
        <w:tc>
          <w:tcPr>
            <w:tcW w:w="1701" w:type="dxa"/>
          </w:tcPr>
          <w:p w14:paraId="39EEE11D" w14:textId="77777777" w:rsidR="00863AED" w:rsidRPr="00855115" w:rsidRDefault="00863AED" w:rsidP="004B7F07">
            <w:pPr>
              <w:pStyle w:val="TableastextNOspace"/>
            </w:pPr>
            <w:r w:rsidRPr="00855115">
              <w:t>Test purpose:</w:t>
            </w:r>
          </w:p>
        </w:tc>
        <w:tc>
          <w:tcPr>
            <w:tcW w:w="8154" w:type="dxa"/>
          </w:tcPr>
          <w:p w14:paraId="39EEE11E" w14:textId="77777777" w:rsidR="00863AED" w:rsidRPr="00855115" w:rsidRDefault="00863AED" w:rsidP="004B7F07">
            <w:pPr>
              <w:pStyle w:val="TableastextNOspace"/>
              <w:rPr>
                <w:rStyle w:val="Semibold0"/>
              </w:rPr>
            </w:pPr>
            <w:r w:rsidRPr="00855115">
              <w:rPr>
                <w:rStyle w:val="Semibold0"/>
              </w:rPr>
              <w:t>Requirement 6.2.1: Each WIS discovery metadata record shall explicitly name all namespaces used within the record; use of default namespaces is prohibited.</w:t>
            </w:r>
          </w:p>
        </w:tc>
      </w:tr>
      <w:tr w:rsidR="00863AED" w:rsidRPr="00855115" w14:paraId="39EEE125" w14:textId="77777777" w:rsidTr="004B7F07">
        <w:trPr>
          <w:trHeight w:val="1230"/>
        </w:trPr>
        <w:tc>
          <w:tcPr>
            <w:tcW w:w="1701" w:type="dxa"/>
          </w:tcPr>
          <w:p w14:paraId="39EEE120" w14:textId="77777777" w:rsidR="00863AED" w:rsidRPr="00855115" w:rsidRDefault="00863AED" w:rsidP="004B7F07">
            <w:pPr>
              <w:pStyle w:val="TableastextNOspace"/>
            </w:pPr>
            <w:r w:rsidRPr="00855115">
              <w:t>Test method:</w:t>
            </w:r>
          </w:p>
        </w:tc>
        <w:tc>
          <w:tcPr>
            <w:tcW w:w="8154" w:type="dxa"/>
          </w:tcPr>
          <w:p w14:paraId="39EEE121" w14:textId="77777777" w:rsidR="00863AED" w:rsidRPr="00855115" w:rsidRDefault="00863AED" w:rsidP="004B7F07">
            <w:pPr>
              <w:pStyle w:val="TableastextNOspace"/>
            </w:pPr>
            <w:r w:rsidRPr="00855115">
              <w:t>In the instance document under test inspect all “xmlns” declarations to ensure that an XML namespace is provided, for example:</w:t>
            </w:r>
          </w:p>
          <w:p w14:paraId="39EEE122" w14:textId="77777777" w:rsidR="00863AED" w:rsidRPr="00855115" w:rsidRDefault="00863AED" w:rsidP="004B7F07">
            <w:pPr>
              <w:pStyle w:val="Tableastext"/>
            </w:pPr>
            <w:r w:rsidRPr="00855115">
              <w:t>&lt;gmd:MD_Metadata xmlns:gmd=”http://www.isotc211.org/2005/gmd” … &gt;</w:t>
            </w:r>
          </w:p>
          <w:p w14:paraId="39EEE123" w14:textId="77777777" w:rsidR="00863AED" w:rsidRPr="00855115" w:rsidRDefault="00863AED" w:rsidP="004B7F07">
            <w:pPr>
              <w:pStyle w:val="TableastextNOspace"/>
            </w:pPr>
            <w:r w:rsidRPr="00855115">
              <w:t>The following “xmlns” declaration is not permitted:</w:t>
            </w:r>
          </w:p>
          <w:p w14:paraId="39EEE124" w14:textId="77777777" w:rsidR="00863AED" w:rsidRPr="00855115" w:rsidRDefault="00863AED" w:rsidP="004B7F07">
            <w:pPr>
              <w:pStyle w:val="TableastextNOspace"/>
            </w:pPr>
            <w:r w:rsidRPr="00855115">
              <w:rPr>
                <w:lang w:val="es-ES_tradnl"/>
              </w:rPr>
              <w:t xml:space="preserve">&lt;MD_Metadata xmlns:=”http://www.isotc211.org/2005/gmd” … </w:t>
            </w:r>
            <w:r w:rsidRPr="00855115">
              <w:t>&gt;</w:t>
            </w:r>
          </w:p>
        </w:tc>
      </w:tr>
    </w:tbl>
    <w:p w14:paraId="39EEE126" w14:textId="77777777" w:rsidR="00863AED" w:rsidRPr="00855115" w:rsidRDefault="00863AED" w:rsidP="00B462D8">
      <w:pPr>
        <w:pStyle w:val="Heading3NOToC"/>
      </w:pPr>
      <w:r w:rsidRPr="00855115">
        <w:t>2.1.3</w:t>
      </w:r>
      <w:r w:rsidRPr="00855115">
        <w:tab/>
        <w:t>Specification of GML namespace</w:t>
      </w:r>
    </w:p>
    <w:p w14:paraId="39EEE127" w14:textId="32FF8357"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BodyRows="3"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2A" w14:textId="77777777" w:rsidTr="004B7F07">
        <w:tc>
          <w:tcPr>
            <w:tcW w:w="1701" w:type="dxa"/>
          </w:tcPr>
          <w:p w14:paraId="39EEE128" w14:textId="77777777" w:rsidR="00863AED" w:rsidRPr="00855115" w:rsidRDefault="00863AED" w:rsidP="004B7F07">
            <w:pPr>
              <w:pStyle w:val="TableastextNOspace"/>
            </w:pPr>
            <w:r w:rsidRPr="00855115">
              <w:t>Test id:</w:t>
            </w:r>
          </w:p>
        </w:tc>
        <w:tc>
          <w:tcPr>
            <w:tcW w:w="8154" w:type="dxa"/>
          </w:tcPr>
          <w:p w14:paraId="39EEE129" w14:textId="77777777" w:rsidR="00863AED" w:rsidRPr="00855115" w:rsidRDefault="00510F6C" w:rsidP="004B7F07">
            <w:pPr>
              <w:pStyle w:val="TableastextNOspace"/>
              <w:rPr>
                <w:rStyle w:val="Hyperlink"/>
              </w:rPr>
            </w:pPr>
            <w:hyperlink r:id="rId42" w:history="1">
              <w:r w:rsidR="004D0BE3" w:rsidRPr="00855115">
                <w:rPr>
                  <w:rStyle w:val="Hyperlink"/>
                </w:rPr>
                <w:t>http://wis.wmo.int/2012/metadata/conf/gml-namespace-specification</w:t>
              </w:r>
              <w:bookmarkStart w:id="19" w:name="_p_1B8FB79C71C28C4DA5F7D38BF168DC71"/>
              <w:bookmarkEnd w:id="19"/>
            </w:hyperlink>
          </w:p>
        </w:tc>
      </w:tr>
      <w:tr w:rsidR="00863AED" w:rsidRPr="00855115" w14:paraId="39EEE12D" w14:textId="77777777" w:rsidTr="004B7F07">
        <w:tc>
          <w:tcPr>
            <w:tcW w:w="1701" w:type="dxa"/>
          </w:tcPr>
          <w:p w14:paraId="39EEE12B" w14:textId="77777777" w:rsidR="00863AED" w:rsidRPr="00855115" w:rsidRDefault="00863AED" w:rsidP="004B7F07">
            <w:pPr>
              <w:pStyle w:val="TableastextNOspace"/>
            </w:pPr>
            <w:r w:rsidRPr="00855115">
              <w:t>Test purpose:</w:t>
            </w:r>
          </w:p>
        </w:tc>
        <w:tc>
          <w:tcPr>
            <w:tcW w:w="8154" w:type="dxa"/>
          </w:tcPr>
          <w:p w14:paraId="39EEE12C" w14:textId="77777777" w:rsidR="00863AED" w:rsidRPr="00855115" w:rsidRDefault="00863AED" w:rsidP="004B7F07">
            <w:pPr>
              <w:pStyle w:val="TableastextNOspace"/>
            </w:pPr>
            <w:r w:rsidRPr="00855115">
              <w:t xml:space="preserve">Requirement 6.3.1: Each WIS discovery metadata record shall declare the following XML namespace for GML: </w:t>
            </w:r>
            <w:hyperlink r:id="rId43" w:history="1">
              <w:r w:rsidR="004D0BE3" w:rsidRPr="00855115">
                <w:rPr>
                  <w:rStyle w:val="Hyperlink"/>
                </w:rPr>
                <w:t>http://www.opengis.net/gml/3.2</w:t>
              </w:r>
            </w:hyperlink>
            <w:r w:rsidRPr="00855115">
              <w:t>.</w:t>
            </w:r>
          </w:p>
        </w:tc>
      </w:tr>
      <w:tr w:rsidR="00863AED" w:rsidRPr="00855115" w14:paraId="39EEE131" w14:textId="77777777" w:rsidTr="004B7F07">
        <w:trPr>
          <w:trHeight w:val="970"/>
        </w:trPr>
        <w:tc>
          <w:tcPr>
            <w:tcW w:w="1701" w:type="dxa"/>
          </w:tcPr>
          <w:p w14:paraId="39EEE12E" w14:textId="77777777" w:rsidR="00863AED" w:rsidRPr="00855115" w:rsidRDefault="00863AED" w:rsidP="004B7F07">
            <w:pPr>
              <w:pStyle w:val="TableastextNOspace"/>
            </w:pPr>
            <w:r w:rsidRPr="00855115">
              <w:t>Test method:</w:t>
            </w:r>
          </w:p>
        </w:tc>
        <w:tc>
          <w:tcPr>
            <w:tcW w:w="8154" w:type="dxa"/>
          </w:tcPr>
          <w:p w14:paraId="39EEE12F" w14:textId="77777777" w:rsidR="00863AED" w:rsidRPr="00855115" w:rsidRDefault="00863AED" w:rsidP="004B7F07">
            <w:pPr>
              <w:pStyle w:val="TableastextNOspace"/>
            </w:pPr>
            <w:r w:rsidRPr="00855115">
              <w:t xml:space="preserve">In the instance document under test inspect all “xmlns” declarations to ensure that the GML namespace is specified as </w:t>
            </w:r>
            <w:hyperlink r:id="rId44" w:history="1">
              <w:r w:rsidR="004D0BE3" w:rsidRPr="00855115">
                <w:rPr>
                  <w:rStyle w:val="Hyperlink"/>
                </w:rPr>
                <w:t>http://www.opengis.net/gml/3.2</w:t>
              </w:r>
            </w:hyperlink>
            <w:r w:rsidRPr="00855115">
              <w:t>, for example:</w:t>
            </w:r>
          </w:p>
          <w:p w14:paraId="39EEE130" w14:textId="77777777" w:rsidR="00863AED" w:rsidRPr="00855115" w:rsidRDefault="00863AED" w:rsidP="004B7F07">
            <w:pPr>
              <w:pStyle w:val="TableastextNOspace"/>
            </w:pPr>
            <w:r w:rsidRPr="00855115">
              <w:t>xmlns:gml=”http://www.opengis.net/gmd/3.2”</w:t>
            </w:r>
          </w:p>
        </w:tc>
      </w:tr>
    </w:tbl>
    <w:p w14:paraId="39EEE132" w14:textId="77777777" w:rsidR="00863AED" w:rsidRPr="00855115" w:rsidRDefault="00863AED" w:rsidP="00863AED">
      <w:pPr>
        <w:pStyle w:val="Heading2NOToC"/>
      </w:pPr>
      <w:r w:rsidRPr="00855115">
        <w:lastRenderedPageBreak/>
        <w:t>2.2</w:t>
      </w:r>
      <w:r w:rsidRPr="00855115">
        <w:tab/>
        <w:t>Abstract tests for metadata uniqueness and discovery within the WIS DAR metadata (WIS discovery metadata) catalogue</w:t>
      </w:r>
    </w:p>
    <w:p w14:paraId="39EEE133" w14:textId="77777777" w:rsidR="00863AED" w:rsidRPr="00855115" w:rsidRDefault="00863AED" w:rsidP="00863AED">
      <w:pPr>
        <w:pStyle w:val="Heading3NOToC"/>
      </w:pPr>
      <w:r w:rsidRPr="00855115">
        <w:t>2.2.1</w:t>
      </w:r>
      <w:r w:rsidRPr="00855115">
        <w:tab/>
        <w:t>Unique gmd:fileIdentifier attribute</w:t>
      </w:r>
    </w:p>
    <w:p w14:paraId="39EEE134" w14:textId="20AB4D79"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BodyRows="4"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37" w14:textId="77777777" w:rsidTr="004B7F07">
        <w:tc>
          <w:tcPr>
            <w:tcW w:w="1701" w:type="dxa"/>
          </w:tcPr>
          <w:p w14:paraId="39EEE135" w14:textId="77777777" w:rsidR="00863AED" w:rsidRPr="00855115" w:rsidRDefault="00863AED" w:rsidP="00863AED">
            <w:pPr>
              <w:spacing w:line="240" w:lineRule="exact"/>
            </w:pPr>
            <w:r w:rsidRPr="00855115">
              <w:t xml:space="preserve">Test id: </w:t>
            </w:r>
          </w:p>
        </w:tc>
        <w:tc>
          <w:tcPr>
            <w:tcW w:w="8154" w:type="dxa"/>
          </w:tcPr>
          <w:p w14:paraId="39EEE136" w14:textId="77777777" w:rsidR="00863AED" w:rsidRPr="00855115" w:rsidRDefault="00510F6C" w:rsidP="00863AED">
            <w:pPr>
              <w:spacing w:line="240" w:lineRule="exact"/>
              <w:rPr>
                <w:color w:val="0000FF" w:themeColor="hyperlink"/>
              </w:rPr>
            </w:pPr>
            <w:hyperlink r:id="rId45" w:history="1">
              <w:r w:rsidR="004D0BE3" w:rsidRPr="00855115">
                <w:rPr>
                  <w:rStyle w:val="Hyperlink"/>
                </w:rPr>
                <w:t>http://wis.wmo.int/2012/metadata/conf/fileIdentifier-cardinality</w:t>
              </w:r>
              <w:bookmarkStart w:id="20" w:name="_p_BFCDE93D8DF95A49B3648B81BDCADE89"/>
              <w:bookmarkEnd w:id="20"/>
            </w:hyperlink>
          </w:p>
        </w:tc>
      </w:tr>
      <w:tr w:rsidR="00863AED" w:rsidRPr="00855115" w14:paraId="39EEE13A" w14:textId="77777777" w:rsidTr="004B7F07">
        <w:tc>
          <w:tcPr>
            <w:tcW w:w="1701" w:type="dxa"/>
          </w:tcPr>
          <w:p w14:paraId="39EEE138" w14:textId="77777777" w:rsidR="00863AED" w:rsidRPr="00855115" w:rsidRDefault="00863AED" w:rsidP="00863AED">
            <w:pPr>
              <w:spacing w:line="240" w:lineRule="exact"/>
            </w:pPr>
            <w:r w:rsidRPr="00855115">
              <w:t>Test purpose:</w:t>
            </w:r>
          </w:p>
        </w:tc>
        <w:tc>
          <w:tcPr>
            <w:tcW w:w="8154" w:type="dxa"/>
          </w:tcPr>
          <w:p w14:paraId="39EEE139" w14:textId="77777777" w:rsidR="00863AED" w:rsidRPr="00855115" w:rsidRDefault="00863AED" w:rsidP="00863AED">
            <w:pPr>
              <w:spacing w:line="240" w:lineRule="exact"/>
              <w:rPr>
                <w:color w:val="7F7F7F" w:themeColor="text1" w:themeTint="80"/>
              </w:rPr>
            </w:pPr>
            <w:r w:rsidRPr="00855115">
              <w:rPr>
                <w:color w:val="7F7F7F" w:themeColor="text1" w:themeTint="80"/>
              </w:rPr>
              <w:t>Requirement 8.1.1: Each WIS discovery metadata record shall include one gmd:MD_Metadata/gmd:fileIdentifier attribute.</w:t>
            </w:r>
          </w:p>
        </w:tc>
      </w:tr>
      <w:tr w:rsidR="00863AED" w:rsidRPr="00855115" w14:paraId="39EEE13E" w14:textId="77777777" w:rsidTr="004B7F07">
        <w:trPr>
          <w:trHeight w:val="720"/>
        </w:trPr>
        <w:tc>
          <w:tcPr>
            <w:tcW w:w="1701" w:type="dxa"/>
          </w:tcPr>
          <w:p w14:paraId="39EEE13B" w14:textId="77777777" w:rsidR="00863AED" w:rsidRPr="00855115" w:rsidRDefault="00863AED" w:rsidP="00863AED">
            <w:pPr>
              <w:spacing w:line="240" w:lineRule="exact"/>
            </w:pPr>
            <w:r w:rsidRPr="00855115">
              <w:t>Test method:</w:t>
            </w:r>
          </w:p>
        </w:tc>
        <w:tc>
          <w:tcPr>
            <w:tcW w:w="8154" w:type="dxa"/>
          </w:tcPr>
          <w:p w14:paraId="39EEE13C" w14:textId="77777777" w:rsidR="00863AED" w:rsidRPr="00855115" w:rsidRDefault="00863AED" w:rsidP="00863AED">
            <w:pPr>
              <w:spacing w:line="240" w:lineRule="exact"/>
            </w:pPr>
            <w:r w:rsidRPr="00855115">
              <w:t>In the instance document under test, validate that there is one and only one instance of the element identified by the following XPath:</w:t>
            </w:r>
          </w:p>
          <w:p w14:paraId="39EEE13D" w14:textId="77777777" w:rsidR="00863AED" w:rsidRPr="00855115" w:rsidRDefault="00863AED" w:rsidP="00863AED">
            <w:pPr>
              <w:spacing w:after="120"/>
              <w:rPr>
                <w:lang w:val="en-GB"/>
              </w:rPr>
            </w:pPr>
            <w:r w:rsidRPr="00855115">
              <w:rPr>
                <w:lang w:val="en-GB"/>
              </w:rPr>
              <w:t>/gmd:MD_Metadata/gmd:fileIdentifier</w:t>
            </w:r>
          </w:p>
        </w:tc>
      </w:tr>
      <w:tr w:rsidR="00863AED" w:rsidRPr="00855115" w14:paraId="39EEE140" w14:textId="77777777" w:rsidTr="004B7F07">
        <w:tc>
          <w:tcPr>
            <w:tcW w:w="9855" w:type="dxa"/>
            <w:gridSpan w:val="2"/>
          </w:tcPr>
          <w:p w14:paraId="39EEE13F" w14:textId="77777777" w:rsidR="00863AED" w:rsidRPr="00855115" w:rsidRDefault="00863AED" w:rsidP="00863AED">
            <w:pPr>
              <w:tabs>
                <w:tab w:val="left" w:pos="720"/>
              </w:tabs>
              <w:spacing w:after="240" w:line="200" w:lineRule="exact"/>
              <w:rPr>
                <w:rFonts w:eastAsia="Arial" w:cs="Arial"/>
                <w:sz w:val="16"/>
                <w:lang w:val="en-GB"/>
              </w:rPr>
            </w:pPr>
            <w:r w:rsidRPr="00855115">
              <w:rPr>
                <w:rFonts w:eastAsia="Arial" w:cs="Arial"/>
                <w:sz w:val="16"/>
                <w:lang w:val="en-GB"/>
              </w:rPr>
              <w:t>Note:</w:t>
            </w:r>
            <w:r w:rsidRPr="00855115">
              <w:rPr>
                <w:rFonts w:eastAsia="Arial" w:cs="Arial"/>
                <w:sz w:val="16"/>
                <w:lang w:val="en-GB"/>
              </w:rPr>
              <w:tab/>
              <w:t>There is no abstract test for Requirement 8.1.2: The gmd:MD_Metadata/gmd:fileIdentifier attribute for each WIS discovery metadata record shall be unique within WIS.</w:t>
            </w:r>
          </w:p>
        </w:tc>
      </w:tr>
    </w:tbl>
    <w:p w14:paraId="39EEE141" w14:textId="77777777" w:rsidR="00863AED" w:rsidRPr="00855115" w:rsidRDefault="00863AED" w:rsidP="00863AED">
      <w:pPr>
        <w:pStyle w:val="Heading3NOToC"/>
      </w:pPr>
      <w:r w:rsidRPr="00855115">
        <w:t>2.2.2</w:t>
      </w:r>
      <w:r w:rsidRPr="00855115">
        <w:tab/>
        <w:t>Mandatory WMO_CategoryCode keyword</w:t>
      </w:r>
    </w:p>
    <w:p w14:paraId="39EEE142" w14:textId="470176C1"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BodyRows="9"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45" w14:textId="77777777" w:rsidTr="004B7F07">
        <w:tc>
          <w:tcPr>
            <w:tcW w:w="1701" w:type="dxa"/>
          </w:tcPr>
          <w:p w14:paraId="39EEE143" w14:textId="77777777" w:rsidR="00863AED" w:rsidRPr="00855115" w:rsidRDefault="00863AED" w:rsidP="004B7F07">
            <w:pPr>
              <w:pStyle w:val="TableastextNOspace"/>
            </w:pPr>
            <w:r w:rsidRPr="00855115">
              <w:t>Test id:</w:t>
            </w:r>
          </w:p>
        </w:tc>
        <w:tc>
          <w:tcPr>
            <w:tcW w:w="8154" w:type="dxa"/>
          </w:tcPr>
          <w:p w14:paraId="39EEE144" w14:textId="77777777" w:rsidR="00863AED" w:rsidRPr="00855115" w:rsidRDefault="00510F6C" w:rsidP="004B7F07">
            <w:pPr>
              <w:pStyle w:val="TableastextNOspace"/>
              <w:rPr>
                <w:rStyle w:val="Hyperlink"/>
              </w:rPr>
            </w:pPr>
            <w:hyperlink r:id="rId46" w:history="1">
              <w:r w:rsidR="004D0BE3" w:rsidRPr="00855115">
                <w:rPr>
                  <w:rStyle w:val="Hyperlink"/>
                </w:rPr>
                <w:t>http://wis.wmo.int/2012/metadata/conf/WMO_CategoryCode-keyword-cardinality</w:t>
              </w:r>
              <w:bookmarkStart w:id="21" w:name="_p_7497E5D472BC2E418CF756C3BFAFFB9D"/>
              <w:bookmarkEnd w:id="21"/>
            </w:hyperlink>
          </w:p>
        </w:tc>
      </w:tr>
      <w:tr w:rsidR="00863AED" w:rsidRPr="00855115" w14:paraId="39EEE148" w14:textId="77777777" w:rsidTr="004B7F07">
        <w:tc>
          <w:tcPr>
            <w:tcW w:w="1701" w:type="dxa"/>
          </w:tcPr>
          <w:p w14:paraId="39EEE146" w14:textId="77777777" w:rsidR="00863AED" w:rsidRPr="00855115" w:rsidRDefault="00863AED" w:rsidP="004B7F07">
            <w:pPr>
              <w:pStyle w:val="TableastextNOspace"/>
            </w:pPr>
            <w:r w:rsidRPr="00855115">
              <w:t>Test purpose:</w:t>
            </w:r>
          </w:p>
        </w:tc>
        <w:tc>
          <w:tcPr>
            <w:tcW w:w="8154" w:type="dxa"/>
          </w:tcPr>
          <w:p w14:paraId="39EEE147" w14:textId="77777777" w:rsidR="00863AED" w:rsidRPr="00855115" w:rsidRDefault="00863AED" w:rsidP="004B7F07">
            <w:pPr>
              <w:pStyle w:val="TableastextNOspace"/>
              <w:rPr>
                <w:rStyle w:val="Semibold0"/>
              </w:rPr>
            </w:pPr>
            <w:r w:rsidRPr="00855115">
              <w:rPr>
                <w:rStyle w:val="Semibold0"/>
              </w:rPr>
              <w:t>Requirement 8.2.1: Each WIS discovery metadata record shall include at least one keyword from the WMO_CategoryCode code list.</w:t>
            </w:r>
          </w:p>
        </w:tc>
      </w:tr>
      <w:tr w:rsidR="00863AED" w:rsidRPr="00855115" w14:paraId="39EEE151" w14:textId="77777777" w:rsidTr="004B7F07">
        <w:trPr>
          <w:trHeight w:val="4620"/>
        </w:trPr>
        <w:tc>
          <w:tcPr>
            <w:tcW w:w="1701" w:type="dxa"/>
          </w:tcPr>
          <w:p w14:paraId="39EEE149" w14:textId="77777777" w:rsidR="00863AED" w:rsidRPr="00855115" w:rsidRDefault="00863AED" w:rsidP="004B7F07">
            <w:pPr>
              <w:pStyle w:val="TableastextNOspace"/>
            </w:pPr>
            <w:r w:rsidRPr="00855115">
              <w:t>Test method:</w:t>
            </w:r>
          </w:p>
        </w:tc>
        <w:tc>
          <w:tcPr>
            <w:tcW w:w="8154" w:type="dxa"/>
          </w:tcPr>
          <w:p w14:paraId="39EEE14A" w14:textId="77777777" w:rsidR="00863AED" w:rsidRPr="00855115" w:rsidRDefault="00863AED" w:rsidP="004B7F07">
            <w:pPr>
              <w:pStyle w:val="TableastextNOspace"/>
            </w:pPr>
            <w:r w:rsidRPr="00855115">
              <w:t>(i) Inspect the instance document under test to assess whether the WMO_CategoryCode code list is specified as a keyword thesaurus within an instance of gmd:MD_Keywords using the following XPath:</w:t>
            </w:r>
          </w:p>
          <w:p w14:paraId="39EEE14B"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 = “WMO_CategoryCode”</w:t>
            </w:r>
          </w:p>
          <w:p w14:paraId="39EEE14C" w14:textId="77777777" w:rsidR="00863AED" w:rsidRPr="00855115" w:rsidRDefault="00863AED" w:rsidP="004B7F07">
            <w:pPr>
              <w:pStyle w:val="TableastextNOspace"/>
            </w:pPr>
            <w:r w:rsidRPr="00855115">
              <w:t>A gmx:Anchor element may be used to specify the location of the code list, e.g.</w:t>
            </w:r>
          </w:p>
          <w:p w14:paraId="39EEE14D"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w:t>
            </w:r>
          </w:p>
          <w:p w14:paraId="39EEE14E" w14:textId="77777777" w:rsidR="00863AED" w:rsidRPr="00855115" w:rsidRDefault="00863AED" w:rsidP="004B7F07">
            <w:pPr>
              <w:pStyle w:val="TableastextNOspace"/>
            </w:pPr>
            <w:r w:rsidRPr="00855115">
              <w:rPr>
                <w:rStyle w:val="Stix"/>
              </w:rPr>
              <w:t>↘</w:t>
            </w:r>
            <w:r w:rsidRPr="00855115">
              <w:t>gmx:Anchor/@xlink:href = “http://wis.wmo.int/2012/codelists/WMOCodeLists.xml#WMO_CategoryCode”</w:t>
            </w:r>
          </w:p>
          <w:p w14:paraId="39EEE14F" w14:textId="77777777" w:rsidR="00863AED" w:rsidRPr="00855115" w:rsidRDefault="00863AED" w:rsidP="004B7F07">
            <w:pPr>
              <w:pStyle w:val="TableastextNOspace"/>
            </w:pPr>
            <w:r w:rsidRPr="00855115">
              <w:t xml:space="preserve">(ii) Inspect the associated gmd:MD_Keywords element to ensure that at least one instance of a keyword from the WMO_CategoryCode code list is present. A normative version of the WMO_CategoryCode code list is published by WMO at: </w:t>
            </w:r>
            <w:hyperlink r:id="rId47" w:history="1">
              <w:r w:rsidR="004D0BE3" w:rsidRPr="00855115">
                <w:rPr>
                  <w:rStyle w:val="Hyperlink"/>
                </w:rPr>
                <w:t>http://wis.wmo.int/2012/codelists/WMOCodeLists.xml</w:t>
              </w:r>
            </w:hyperlink>
            <w:r w:rsidRPr="00855115">
              <w:t>. Instances of keyword are identified by the following XPath:</w:t>
            </w:r>
          </w:p>
          <w:p w14:paraId="39EEE150"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gmd:MD_Keywords/gmd:keyword</w:t>
            </w:r>
          </w:p>
        </w:tc>
      </w:tr>
      <w:tr w:rsidR="00863AED" w:rsidRPr="00855115" w14:paraId="39EEE154" w14:textId="77777777" w:rsidTr="004B7F07">
        <w:tc>
          <w:tcPr>
            <w:tcW w:w="1701" w:type="dxa"/>
          </w:tcPr>
          <w:p w14:paraId="39EEE152" w14:textId="77777777" w:rsidR="00863AED" w:rsidRPr="00855115" w:rsidRDefault="00863AED" w:rsidP="004B7F07">
            <w:pPr>
              <w:pStyle w:val="TableastextNOspace"/>
            </w:pPr>
            <w:r w:rsidRPr="00855115">
              <w:t>Test id:</w:t>
            </w:r>
          </w:p>
        </w:tc>
        <w:tc>
          <w:tcPr>
            <w:tcW w:w="8154" w:type="dxa"/>
          </w:tcPr>
          <w:p w14:paraId="39EEE153" w14:textId="77777777" w:rsidR="00863AED" w:rsidRPr="00855115" w:rsidRDefault="00510F6C" w:rsidP="004B7F07">
            <w:pPr>
              <w:pStyle w:val="TableastextNOspace"/>
              <w:rPr>
                <w:rStyle w:val="Hyperlink"/>
              </w:rPr>
            </w:pPr>
            <w:hyperlink r:id="rId48" w:history="1">
              <w:r w:rsidR="004D0BE3" w:rsidRPr="00855115">
                <w:rPr>
                  <w:rStyle w:val="Hyperlink"/>
                </w:rPr>
                <w:t>http://wis.wmo.int/2012/metadata/conf/WMO_CategoryCode-keyword-theme</w:t>
              </w:r>
              <w:bookmarkStart w:id="22" w:name="_p_6E852C68FC92CA428F334792468ACB2E"/>
              <w:bookmarkEnd w:id="22"/>
            </w:hyperlink>
          </w:p>
        </w:tc>
      </w:tr>
      <w:tr w:rsidR="00863AED" w:rsidRPr="00855115" w14:paraId="39EEE157" w14:textId="77777777" w:rsidTr="004B7F07">
        <w:tc>
          <w:tcPr>
            <w:tcW w:w="1701" w:type="dxa"/>
          </w:tcPr>
          <w:p w14:paraId="39EEE155" w14:textId="77777777" w:rsidR="00863AED" w:rsidRPr="00855115" w:rsidRDefault="00863AED" w:rsidP="004B7F07">
            <w:pPr>
              <w:pStyle w:val="TableastextNOspace"/>
            </w:pPr>
            <w:r w:rsidRPr="00855115">
              <w:t>Test purpose:</w:t>
            </w:r>
          </w:p>
        </w:tc>
        <w:tc>
          <w:tcPr>
            <w:tcW w:w="8154" w:type="dxa"/>
          </w:tcPr>
          <w:p w14:paraId="39EEE156" w14:textId="77777777" w:rsidR="00863AED" w:rsidRPr="00855115" w:rsidRDefault="00863AED" w:rsidP="004B7F07">
            <w:pPr>
              <w:pStyle w:val="TableastextNOspace"/>
              <w:rPr>
                <w:rStyle w:val="Semibold0"/>
              </w:rPr>
            </w:pPr>
            <w:r w:rsidRPr="00855115">
              <w:rPr>
                <w:rStyle w:val="Semibold0"/>
              </w:rPr>
              <w:t>Requirement 8.2.2: Keywords from WMO_CategoryCode code list shall be defined as keyword type “theme”.</w:t>
            </w:r>
          </w:p>
        </w:tc>
      </w:tr>
      <w:tr w:rsidR="00863AED" w:rsidRPr="00855115" w14:paraId="39EEE160" w14:textId="77777777" w:rsidTr="004B7F07">
        <w:trPr>
          <w:trHeight w:val="4140"/>
        </w:trPr>
        <w:tc>
          <w:tcPr>
            <w:tcW w:w="1701" w:type="dxa"/>
          </w:tcPr>
          <w:p w14:paraId="39EEE158" w14:textId="77777777" w:rsidR="00863AED" w:rsidRPr="00855115" w:rsidRDefault="00863AED" w:rsidP="004B7F07">
            <w:pPr>
              <w:pStyle w:val="TableastextNOspace"/>
            </w:pPr>
            <w:r w:rsidRPr="00855115">
              <w:lastRenderedPageBreak/>
              <w:t>Test method:</w:t>
            </w:r>
          </w:p>
        </w:tc>
        <w:tc>
          <w:tcPr>
            <w:tcW w:w="8154" w:type="dxa"/>
          </w:tcPr>
          <w:p w14:paraId="39EEE159" w14:textId="77777777" w:rsidR="00863AED" w:rsidRPr="00855115" w:rsidRDefault="00863AED" w:rsidP="004B7F07">
            <w:pPr>
              <w:pStyle w:val="TableastextNOspace"/>
            </w:pPr>
            <w:r w:rsidRPr="00855115">
              <w:t>(i) Inspect the instance document under test to assess whether the WMO_CategoryCode code list is specified as a keyword thesaurus within an instance of gmd:MD_Keywords using the following XPath:</w:t>
            </w:r>
          </w:p>
          <w:p w14:paraId="39EEE15A"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 = “WMO_CategoryCode”</w:t>
            </w:r>
          </w:p>
          <w:p w14:paraId="39EEE15B" w14:textId="77777777" w:rsidR="00863AED" w:rsidRPr="00855115" w:rsidRDefault="00863AED" w:rsidP="004B7F07">
            <w:pPr>
              <w:pStyle w:val="TableastextNOspace"/>
            </w:pPr>
            <w:r w:rsidRPr="00855115">
              <w:t>A gmx:Anchor element may be used to specify the location of the code list, e.g.</w:t>
            </w:r>
          </w:p>
          <w:p w14:paraId="39EEE15C"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w:t>
            </w:r>
          </w:p>
          <w:p w14:paraId="39EEE15D" w14:textId="77777777" w:rsidR="00863AED" w:rsidRPr="00855115" w:rsidRDefault="00863AED" w:rsidP="004B7F07">
            <w:pPr>
              <w:pStyle w:val="TableastextNOspace"/>
            </w:pPr>
            <w:r w:rsidRPr="00855115">
              <w:rPr>
                <w:rStyle w:val="Stix"/>
              </w:rPr>
              <w:t>↘</w:t>
            </w:r>
            <w:r w:rsidRPr="00855115">
              <w:t>gmx:Anchor/@xlink:href = “http://wis.wmo.int/2012/codelists/WMOCodeLists.xml#WMO_CategoryCode”</w:t>
            </w:r>
          </w:p>
          <w:p w14:paraId="39EEE15E" w14:textId="77777777" w:rsidR="00863AED" w:rsidRPr="00855115" w:rsidRDefault="00863AED" w:rsidP="004B7F07">
            <w:pPr>
              <w:pStyle w:val="TableastextNOspace"/>
            </w:pPr>
            <w:r w:rsidRPr="00855115">
              <w:t>(ii) Inspect the associated gmd:MD_Keywords element to ensure that the keyword type is specified as “theme” from the MD_KeywordTypeCode code list, e.g.</w:t>
            </w:r>
          </w:p>
          <w:p w14:paraId="39EEE15F"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gmd:MD_Keywords/gmd:type/gmd:MD_KeywordTypeCode = “theme”</w:t>
            </w:r>
          </w:p>
        </w:tc>
      </w:tr>
      <w:tr w:rsidR="00863AED" w:rsidRPr="00855115" w14:paraId="39EEE163" w14:textId="77777777" w:rsidTr="004B7F07">
        <w:tc>
          <w:tcPr>
            <w:tcW w:w="1701" w:type="dxa"/>
          </w:tcPr>
          <w:p w14:paraId="39EEE161" w14:textId="77777777" w:rsidR="00863AED" w:rsidRPr="00855115" w:rsidRDefault="00863AED" w:rsidP="004B7F07">
            <w:pPr>
              <w:pStyle w:val="TableastextNOspace"/>
            </w:pPr>
            <w:r w:rsidRPr="00855115">
              <w:t>Test id:</w:t>
            </w:r>
          </w:p>
        </w:tc>
        <w:tc>
          <w:tcPr>
            <w:tcW w:w="8154" w:type="dxa"/>
          </w:tcPr>
          <w:p w14:paraId="39EEE162" w14:textId="77777777" w:rsidR="00863AED" w:rsidRPr="00855115" w:rsidRDefault="00510F6C" w:rsidP="004B7F07">
            <w:pPr>
              <w:pStyle w:val="TableastextNOspace"/>
              <w:rPr>
                <w:rStyle w:val="Hyperlink"/>
              </w:rPr>
            </w:pPr>
            <w:hyperlink r:id="rId49" w:history="1">
              <w:r w:rsidR="004D0BE3" w:rsidRPr="00855115">
                <w:rPr>
                  <w:rStyle w:val="Hyperlink"/>
                </w:rPr>
                <w:t>http://wis.wmo.int/2012/metadata/conf/keyword-grouping</w:t>
              </w:r>
              <w:bookmarkStart w:id="23" w:name="_p_CB5A9E5AD0ECB941AFC3B876EF4466E1"/>
              <w:bookmarkEnd w:id="23"/>
            </w:hyperlink>
          </w:p>
        </w:tc>
      </w:tr>
      <w:tr w:rsidR="00863AED" w:rsidRPr="00855115" w14:paraId="39EEE166" w14:textId="77777777" w:rsidTr="004B7F07">
        <w:tc>
          <w:tcPr>
            <w:tcW w:w="1701" w:type="dxa"/>
          </w:tcPr>
          <w:p w14:paraId="39EEE164" w14:textId="77777777" w:rsidR="00863AED" w:rsidRPr="00855115" w:rsidRDefault="00863AED" w:rsidP="004B7F07">
            <w:pPr>
              <w:pStyle w:val="TableastextNOspace"/>
            </w:pPr>
            <w:r w:rsidRPr="00855115">
              <w:t>Test purpose:</w:t>
            </w:r>
          </w:p>
        </w:tc>
        <w:tc>
          <w:tcPr>
            <w:tcW w:w="8154" w:type="dxa"/>
          </w:tcPr>
          <w:p w14:paraId="39EEE165" w14:textId="77777777" w:rsidR="00863AED" w:rsidRPr="00855115" w:rsidRDefault="00863AED" w:rsidP="004B7F07">
            <w:pPr>
              <w:pStyle w:val="TableastextNOspace"/>
              <w:rPr>
                <w:rStyle w:val="Semibold0"/>
              </w:rPr>
            </w:pPr>
            <w:r w:rsidRPr="00855115">
              <w:rPr>
                <w:rStyle w:val="Semibold0"/>
              </w:rPr>
              <w:t>Requirement 8.2.3: All keywords sourced from a particular keyword thesaurus shall be grouped into a single instance of the MD_Keywords class.</w:t>
            </w:r>
          </w:p>
        </w:tc>
      </w:tr>
      <w:tr w:rsidR="00863AED" w:rsidRPr="00855115" w14:paraId="39EEE16A" w14:textId="77777777" w:rsidTr="004B7F07">
        <w:trPr>
          <w:trHeight w:val="1210"/>
        </w:trPr>
        <w:tc>
          <w:tcPr>
            <w:tcW w:w="1701" w:type="dxa"/>
          </w:tcPr>
          <w:p w14:paraId="39EEE167" w14:textId="77777777" w:rsidR="00863AED" w:rsidRPr="00855115" w:rsidRDefault="00863AED" w:rsidP="004B7F07">
            <w:pPr>
              <w:pStyle w:val="TableastextNOspace"/>
            </w:pPr>
            <w:r w:rsidRPr="00855115">
              <w:t>Test method:</w:t>
            </w:r>
          </w:p>
        </w:tc>
        <w:tc>
          <w:tcPr>
            <w:tcW w:w="8154" w:type="dxa"/>
          </w:tcPr>
          <w:p w14:paraId="39EEE168" w14:textId="77777777" w:rsidR="00863AED" w:rsidRPr="00855115" w:rsidRDefault="00863AED" w:rsidP="004B7F07">
            <w:pPr>
              <w:pStyle w:val="TableastextNOspace"/>
            </w:pPr>
            <w:r w:rsidRPr="00855115">
              <w:t>Inspect the instance document under test to assess whether each keyword thesaurus is specified once and once only. Keyword thesaurus title is specified using the following XPath:</w:t>
            </w:r>
          </w:p>
          <w:p w14:paraId="39EEE169" w14:textId="77777777" w:rsidR="00863AED" w:rsidRPr="00855115" w:rsidRDefault="00863AED"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w:t>
            </w:r>
          </w:p>
        </w:tc>
      </w:tr>
    </w:tbl>
    <w:p w14:paraId="39EEE16B" w14:textId="77777777" w:rsidR="00863AED" w:rsidRPr="00855115" w:rsidRDefault="00863AED" w:rsidP="00863AED">
      <w:pPr>
        <w:pStyle w:val="Heading3NOToC"/>
      </w:pPr>
      <w:r w:rsidRPr="00855115">
        <w:t>2.2.3</w:t>
      </w:r>
      <w:r w:rsidRPr="00855115">
        <w:tab/>
        <w:t>Geographic data extent specification with bounding box</w:t>
      </w:r>
    </w:p>
    <w:p w14:paraId="39EEE16C" w14:textId="266C6D0A"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BodyRows="8"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6F" w14:textId="77777777" w:rsidTr="004B7F07">
        <w:tc>
          <w:tcPr>
            <w:tcW w:w="1701" w:type="dxa"/>
          </w:tcPr>
          <w:p w14:paraId="39EEE16D" w14:textId="77777777" w:rsidR="00863AED" w:rsidRPr="00855115" w:rsidRDefault="00863AED" w:rsidP="004B7F07">
            <w:pPr>
              <w:pStyle w:val="TableastextNOspace"/>
            </w:pPr>
            <w:r w:rsidRPr="00855115">
              <w:t>Test id:</w:t>
            </w:r>
          </w:p>
        </w:tc>
        <w:tc>
          <w:tcPr>
            <w:tcW w:w="8154" w:type="dxa"/>
          </w:tcPr>
          <w:p w14:paraId="39EEE16E" w14:textId="77777777" w:rsidR="00863AED" w:rsidRPr="00855115" w:rsidRDefault="00510F6C" w:rsidP="004B7F07">
            <w:pPr>
              <w:pStyle w:val="TableastextNOspace"/>
              <w:rPr>
                <w:rStyle w:val="Hyperlink"/>
              </w:rPr>
            </w:pPr>
            <w:hyperlink r:id="rId50" w:history="1">
              <w:bookmarkStart w:id="24" w:name="_p_172537EFB2696648A50F294608BCE09E"/>
              <w:bookmarkEnd w:id="24"/>
              <w:r w:rsidR="004D0BE3" w:rsidRPr="00855115">
                <w:rPr>
                  <w:rStyle w:val="Hyperlink"/>
                </w:rPr>
                <w:t>http://wis.wmo.int/2012/metadata/conf/geographic-bounding-box</w:t>
              </w:r>
            </w:hyperlink>
          </w:p>
        </w:tc>
      </w:tr>
      <w:tr w:rsidR="00863AED" w:rsidRPr="00855115" w14:paraId="39EEE172" w14:textId="77777777" w:rsidTr="004B7F07">
        <w:tc>
          <w:tcPr>
            <w:tcW w:w="1701" w:type="dxa"/>
          </w:tcPr>
          <w:p w14:paraId="39EEE170" w14:textId="77777777" w:rsidR="00863AED" w:rsidRPr="00855115" w:rsidRDefault="00863AED" w:rsidP="004B7F07">
            <w:pPr>
              <w:pStyle w:val="TableastextNOspace"/>
            </w:pPr>
            <w:r w:rsidRPr="00855115">
              <w:t>Test purpose:</w:t>
            </w:r>
          </w:p>
        </w:tc>
        <w:tc>
          <w:tcPr>
            <w:tcW w:w="8154" w:type="dxa"/>
          </w:tcPr>
          <w:p w14:paraId="39EEE171" w14:textId="77777777" w:rsidR="00863AED" w:rsidRPr="00855115" w:rsidRDefault="00863AED" w:rsidP="004B7F07">
            <w:pPr>
              <w:pStyle w:val="TableastextNOspace"/>
              <w:rPr>
                <w:rStyle w:val="Semibold0"/>
              </w:rPr>
            </w:pPr>
            <w:r w:rsidRPr="00855115">
              <w:rPr>
                <w:rStyle w:val="Semibold0"/>
              </w:rPr>
              <w:t>Requirement 8.2.4: Each WIS discovery metadata record describing geographic data shall include the description of at least one geographic bounding box defining the spatial extent of the data.</w:t>
            </w:r>
          </w:p>
        </w:tc>
      </w:tr>
      <w:tr w:rsidR="00863AED" w:rsidRPr="00855115" w14:paraId="39EEE175" w14:textId="77777777" w:rsidTr="004B7F07">
        <w:tc>
          <w:tcPr>
            <w:tcW w:w="1701" w:type="dxa"/>
          </w:tcPr>
          <w:p w14:paraId="39EEE173" w14:textId="77777777" w:rsidR="00863AED" w:rsidRPr="00855115" w:rsidRDefault="00863AED" w:rsidP="004B7F07">
            <w:pPr>
              <w:pStyle w:val="TableastextNOspace"/>
            </w:pPr>
            <w:r w:rsidRPr="00855115">
              <w:t>Test method:</w:t>
            </w:r>
          </w:p>
        </w:tc>
        <w:tc>
          <w:tcPr>
            <w:tcW w:w="8154" w:type="dxa"/>
          </w:tcPr>
          <w:p w14:paraId="39EEE174" w14:textId="77777777" w:rsidR="00863AED" w:rsidRPr="00855115" w:rsidRDefault="00863AED" w:rsidP="004B7F07">
            <w:pPr>
              <w:pStyle w:val="TableastextNOspace"/>
            </w:pPr>
            <w:r w:rsidRPr="00855115">
              <w:t>(i) Inspect the instance document under test to assess whether the metadata record is describing geographic data, e.g.</w:t>
            </w:r>
          </w:p>
        </w:tc>
      </w:tr>
      <w:tr w:rsidR="00863AED" w:rsidRPr="00855115" w14:paraId="39EEE178" w14:textId="77777777" w:rsidTr="004B7F07">
        <w:tc>
          <w:tcPr>
            <w:tcW w:w="1701" w:type="dxa"/>
          </w:tcPr>
          <w:p w14:paraId="39EEE176" w14:textId="77777777" w:rsidR="00863AED" w:rsidRPr="00855115" w:rsidRDefault="00863AED" w:rsidP="004B7F07">
            <w:pPr>
              <w:pStyle w:val="TableastextNOspace"/>
            </w:pPr>
          </w:p>
        </w:tc>
        <w:tc>
          <w:tcPr>
            <w:tcW w:w="8154" w:type="dxa"/>
          </w:tcPr>
          <w:p w14:paraId="39EEE177" w14:textId="77777777" w:rsidR="00863AED" w:rsidRPr="00855115" w:rsidRDefault="00863AED" w:rsidP="004B7F07">
            <w:pPr>
              <w:pStyle w:val="TableastextNOspace"/>
            </w:pPr>
            <w:r w:rsidRPr="00855115">
              <w:t>/gmd:MD_Metadata/gmd:hierarchyLevel/gmd:MD_ScopeCode != “nonGeographicDataset”</w:t>
            </w:r>
          </w:p>
        </w:tc>
      </w:tr>
      <w:tr w:rsidR="00863AED" w:rsidRPr="00855115" w14:paraId="39EEE17B" w14:textId="77777777" w:rsidTr="004B7F07">
        <w:tc>
          <w:tcPr>
            <w:tcW w:w="1701" w:type="dxa"/>
          </w:tcPr>
          <w:p w14:paraId="39EEE179" w14:textId="77777777" w:rsidR="00863AED" w:rsidRPr="00855115" w:rsidRDefault="00863AED" w:rsidP="004B7F07">
            <w:pPr>
              <w:pStyle w:val="TableastextNOspace"/>
            </w:pPr>
          </w:p>
        </w:tc>
        <w:tc>
          <w:tcPr>
            <w:tcW w:w="8154" w:type="dxa"/>
          </w:tcPr>
          <w:p w14:paraId="39EEE17A" w14:textId="77777777" w:rsidR="00863AED" w:rsidRPr="00855115" w:rsidRDefault="00863AED" w:rsidP="004B7F07">
            <w:pPr>
              <w:pStyle w:val="TableastextNOspace"/>
            </w:pPr>
            <w:r w:rsidRPr="00855115">
              <w:t xml:space="preserve">(ii) Inspect the instance document under test to assess whether the geographic extent is specified using a bounding box. </w:t>
            </w:r>
            <w:r w:rsidRPr="00855115">
              <w:rPr>
                <w:rStyle w:val="Semibold0"/>
              </w:rPr>
              <w:t>Abstract test</w:t>
            </w:r>
            <w:r w:rsidRPr="00855115">
              <w:t xml:space="preserve"> </w:t>
            </w:r>
            <w:hyperlink r:id="rId51" w:history="1">
              <w:r w:rsidR="004D0BE3" w:rsidRPr="00855115">
                <w:rPr>
                  <w:rStyle w:val="Hyperlink"/>
                </w:rPr>
                <w:t>http://wis.wmo.int/2012/metadata/conf/ISO-TS-19139-2007-rule-based-validation</w:t>
              </w:r>
            </w:hyperlink>
            <w:r w:rsidR="004D0BE3" w:rsidRPr="00855115">
              <w:rPr>
                <w:rStyle w:val="Hyperlink"/>
              </w:rPr>
              <w:t xml:space="preserve"> </w:t>
            </w:r>
            <w:r w:rsidRPr="00855115">
              <w:rPr>
                <w:rStyle w:val="Semibold0"/>
              </w:rPr>
              <w:t>shall ensure that the bounding box is correctly specified.</w:t>
            </w:r>
            <w:r w:rsidRPr="00855115">
              <w:t xml:space="preserve"> Geographic extent bounding box is specified using the following XPath:</w:t>
            </w:r>
          </w:p>
        </w:tc>
      </w:tr>
      <w:tr w:rsidR="00863AED" w:rsidRPr="00855115" w14:paraId="39EEE17E" w14:textId="77777777" w:rsidTr="004B7F07">
        <w:tc>
          <w:tcPr>
            <w:tcW w:w="1701" w:type="dxa"/>
          </w:tcPr>
          <w:p w14:paraId="39EEE17C" w14:textId="77777777" w:rsidR="00863AED" w:rsidRPr="00855115" w:rsidRDefault="00863AED" w:rsidP="004B7F07">
            <w:pPr>
              <w:pStyle w:val="TableastextNOspace"/>
            </w:pPr>
          </w:p>
        </w:tc>
        <w:tc>
          <w:tcPr>
            <w:tcW w:w="8154" w:type="dxa"/>
          </w:tcPr>
          <w:p w14:paraId="39EEE17D" w14:textId="77777777" w:rsidR="00863AED" w:rsidRPr="00855115" w:rsidRDefault="00863AED" w:rsidP="004B7F07">
            <w:pPr>
              <w:pStyle w:val="TableastextNOspace"/>
            </w:pPr>
            <w:r w:rsidRPr="00855115">
              <w:t xml:space="preserve">/gmd:MD_Metadata/gmd:identificationInfo/gmd:MD_DataIdentification/ </w:t>
            </w:r>
            <w:r w:rsidRPr="00855115">
              <w:rPr>
                <w:rStyle w:val="Stix"/>
              </w:rPr>
              <w:t>↘</w:t>
            </w:r>
            <w:r w:rsidRPr="00855115">
              <w:t>gmd:extent/</w:t>
            </w:r>
          </w:p>
        </w:tc>
      </w:tr>
      <w:tr w:rsidR="00863AED" w:rsidRPr="00855115" w14:paraId="39EEE181" w14:textId="77777777" w:rsidTr="004B7F07">
        <w:tc>
          <w:tcPr>
            <w:tcW w:w="1701" w:type="dxa"/>
          </w:tcPr>
          <w:p w14:paraId="39EEE17F" w14:textId="77777777" w:rsidR="00863AED" w:rsidRPr="00855115" w:rsidRDefault="00863AED" w:rsidP="004B7F07">
            <w:pPr>
              <w:pStyle w:val="TableastextNOspace"/>
            </w:pPr>
          </w:p>
        </w:tc>
        <w:tc>
          <w:tcPr>
            <w:tcW w:w="8154" w:type="dxa"/>
          </w:tcPr>
          <w:p w14:paraId="39EEE180" w14:textId="77777777" w:rsidR="00863AED" w:rsidRPr="00855115" w:rsidRDefault="00863AED" w:rsidP="004B7F07">
            <w:pPr>
              <w:pStyle w:val="Tableastext"/>
            </w:pPr>
            <w:r w:rsidRPr="00855115">
              <w:rPr>
                <w:rStyle w:val="Stix"/>
              </w:rPr>
              <w:t>↘</w:t>
            </w:r>
            <w:r w:rsidRPr="00855115">
              <w:t>gmd:EX_Extent/gmd:geographicElement/gmd:EX_GeographicBoundingBox</w:t>
            </w:r>
          </w:p>
        </w:tc>
      </w:tr>
      <w:tr w:rsidR="00863AED" w:rsidRPr="00855115" w14:paraId="39EEE183" w14:textId="77777777" w:rsidTr="004B7F07">
        <w:tc>
          <w:tcPr>
            <w:tcW w:w="9855" w:type="dxa"/>
            <w:gridSpan w:val="2"/>
          </w:tcPr>
          <w:p w14:paraId="39EEE182" w14:textId="77777777" w:rsidR="00863AED" w:rsidRPr="00855115" w:rsidRDefault="00863AED" w:rsidP="004B7F07">
            <w:pPr>
              <w:pStyle w:val="Note"/>
            </w:pPr>
            <w:r w:rsidRPr="00855115">
              <w:t>Note:</w:t>
            </w:r>
            <w:r w:rsidRPr="00855115">
              <w:tab/>
              <w:t xml:space="preserve">There is no abstract test for Requirement 8.2.5: All information within a metadata record shall, as a </w:t>
            </w:r>
            <w:r w:rsidRPr="00855115">
              <w:lastRenderedPageBreak/>
              <w:t>minimum, be provided in English within the metadata record.</w:t>
            </w:r>
          </w:p>
        </w:tc>
      </w:tr>
    </w:tbl>
    <w:p w14:paraId="39EEE184" w14:textId="77777777" w:rsidR="00863AED" w:rsidRPr="00855115" w:rsidRDefault="00863AED" w:rsidP="00863AED">
      <w:pPr>
        <w:pStyle w:val="Heading2NOToC"/>
      </w:pPr>
      <w:r w:rsidRPr="00855115">
        <w:lastRenderedPageBreak/>
        <w:t>2.3</w:t>
      </w:r>
      <w:r w:rsidRPr="00855115">
        <w:tab/>
        <w:t>Description of data for global exchange via WIS</w:t>
      </w:r>
    </w:p>
    <w:p w14:paraId="39EEE185" w14:textId="77777777" w:rsidR="00863AED" w:rsidRPr="00855115" w:rsidRDefault="00863AED" w:rsidP="00863AED">
      <w:pPr>
        <w:pStyle w:val="Heading3NOToC"/>
      </w:pPr>
      <w:r w:rsidRPr="00855115">
        <w:t>2.3.1</w:t>
      </w:r>
      <w:r w:rsidRPr="00855115">
        <w:tab/>
        <w:t>Identification of data for global exchange via WIS</w:t>
      </w:r>
    </w:p>
    <w:p w14:paraId="39EEE186" w14:textId="4D913CA3"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BodyRows="15"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2E66E2" w:rsidRPr="00855115" w14:paraId="39EEE189" w14:textId="77777777" w:rsidTr="004B7F07">
        <w:tc>
          <w:tcPr>
            <w:tcW w:w="1701" w:type="dxa"/>
          </w:tcPr>
          <w:p w14:paraId="39EEE187" w14:textId="77777777" w:rsidR="002E66E2" w:rsidRPr="00855115" w:rsidRDefault="002E66E2" w:rsidP="004B7F07">
            <w:pPr>
              <w:pStyle w:val="TableastextNOspace"/>
            </w:pPr>
            <w:r w:rsidRPr="00855115">
              <w:t>Test id:</w:t>
            </w:r>
          </w:p>
        </w:tc>
        <w:tc>
          <w:tcPr>
            <w:tcW w:w="8154" w:type="dxa"/>
          </w:tcPr>
          <w:p w14:paraId="39EEE188" w14:textId="77777777" w:rsidR="002E66E2" w:rsidRPr="00855115" w:rsidRDefault="00510F6C" w:rsidP="004B7F07">
            <w:pPr>
              <w:pStyle w:val="TableastextNOspace"/>
              <w:rPr>
                <w:rStyle w:val="Hyperlink"/>
              </w:rPr>
            </w:pPr>
            <w:hyperlink r:id="rId52" w:history="1">
              <w:r w:rsidR="002E66E2" w:rsidRPr="00855115">
                <w:rPr>
                  <w:rStyle w:val="Hyperlink"/>
                </w:rPr>
                <w:t>http://wis.wmo.int/2012/metadata/conf/identification-of-globally-exchanged-data</w:t>
              </w:r>
            </w:hyperlink>
          </w:p>
        </w:tc>
      </w:tr>
      <w:tr w:rsidR="002E66E2" w:rsidRPr="00855115" w14:paraId="39EEE18C" w14:textId="77777777" w:rsidTr="004B7F07">
        <w:tc>
          <w:tcPr>
            <w:tcW w:w="1701" w:type="dxa"/>
          </w:tcPr>
          <w:p w14:paraId="39EEE18A" w14:textId="77777777" w:rsidR="002E66E2" w:rsidRPr="00855115" w:rsidRDefault="002E66E2" w:rsidP="004B7F07">
            <w:pPr>
              <w:pStyle w:val="TableastextNOspace"/>
            </w:pPr>
            <w:r w:rsidRPr="00855115">
              <w:t>Test purpose:</w:t>
            </w:r>
          </w:p>
        </w:tc>
        <w:tc>
          <w:tcPr>
            <w:tcW w:w="8154" w:type="dxa"/>
          </w:tcPr>
          <w:p w14:paraId="39EEE18B" w14:textId="77777777" w:rsidR="002E66E2" w:rsidRPr="00855115" w:rsidRDefault="002E66E2" w:rsidP="004B7F07">
            <w:pPr>
              <w:pStyle w:val="TableastextNOspace"/>
              <w:rPr>
                <w:rStyle w:val="Semibold0"/>
              </w:rPr>
            </w:pPr>
            <w:r w:rsidRPr="00855115">
              <w:rPr>
                <w:rStyle w:val="Semibold0"/>
              </w:rPr>
              <w:t>Requirement 9.1.1: A WIS discovery metadata record describing data for global exchange via the WIS shall indicate the scope of distribution using the keyword “GlobalExchange” of type “dataCentre” from thesaurus WMO_DistributionScopeCode.</w:t>
            </w:r>
          </w:p>
        </w:tc>
      </w:tr>
      <w:tr w:rsidR="002E66E2" w:rsidRPr="00855115" w14:paraId="39EEE18F" w14:textId="77777777" w:rsidTr="004B7F07">
        <w:tc>
          <w:tcPr>
            <w:tcW w:w="1701" w:type="dxa"/>
          </w:tcPr>
          <w:p w14:paraId="39EEE18D" w14:textId="77777777" w:rsidR="002E66E2" w:rsidRPr="00855115" w:rsidRDefault="002E66E2" w:rsidP="004B7F07">
            <w:pPr>
              <w:pStyle w:val="TableastextNOspace"/>
            </w:pPr>
            <w:r w:rsidRPr="00855115">
              <w:t>Test method:</w:t>
            </w:r>
          </w:p>
        </w:tc>
        <w:tc>
          <w:tcPr>
            <w:tcW w:w="8154" w:type="dxa"/>
          </w:tcPr>
          <w:p w14:paraId="39EEE18E" w14:textId="77777777" w:rsidR="002E66E2" w:rsidRPr="00855115" w:rsidRDefault="002E66E2" w:rsidP="004B7F07">
            <w:pPr>
              <w:pStyle w:val="TableastextNOspace"/>
            </w:pPr>
            <w:r w:rsidRPr="00855115">
              <w:t>(i) Inspect the instance document under test to assess whether the WMO_DistributionScopeCode code list is specified as a keyword thesaurus within an instance of gmd:MD_Keywords using the following XPath:</w:t>
            </w:r>
          </w:p>
        </w:tc>
      </w:tr>
      <w:tr w:rsidR="002E66E2" w:rsidRPr="00855115" w14:paraId="39EEE192" w14:textId="77777777" w:rsidTr="004B7F07">
        <w:tc>
          <w:tcPr>
            <w:tcW w:w="1701" w:type="dxa"/>
          </w:tcPr>
          <w:p w14:paraId="39EEE190" w14:textId="77777777" w:rsidR="002E66E2" w:rsidRPr="00855115" w:rsidRDefault="002E66E2" w:rsidP="004B7F07">
            <w:pPr>
              <w:pStyle w:val="TableastextNOspace"/>
            </w:pPr>
          </w:p>
        </w:tc>
        <w:tc>
          <w:tcPr>
            <w:tcW w:w="8154" w:type="dxa"/>
          </w:tcPr>
          <w:p w14:paraId="39EEE191" w14:textId="77777777" w:rsidR="002E66E2" w:rsidRPr="00855115" w:rsidRDefault="002E66E2"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 = “WMO_DistributionScopeCode”</w:t>
            </w:r>
          </w:p>
        </w:tc>
      </w:tr>
      <w:tr w:rsidR="002E66E2" w:rsidRPr="00855115" w14:paraId="39EEE195" w14:textId="77777777" w:rsidTr="004B7F07">
        <w:tc>
          <w:tcPr>
            <w:tcW w:w="1701" w:type="dxa"/>
          </w:tcPr>
          <w:p w14:paraId="39EEE193" w14:textId="77777777" w:rsidR="002E66E2" w:rsidRPr="00855115" w:rsidRDefault="002E66E2" w:rsidP="004B7F07">
            <w:pPr>
              <w:pStyle w:val="TableastextNOspace"/>
            </w:pPr>
          </w:p>
        </w:tc>
        <w:tc>
          <w:tcPr>
            <w:tcW w:w="8154" w:type="dxa"/>
          </w:tcPr>
          <w:p w14:paraId="39EEE194" w14:textId="77777777" w:rsidR="002E66E2" w:rsidRPr="00855115" w:rsidRDefault="002E66E2" w:rsidP="004B7F07">
            <w:pPr>
              <w:pStyle w:val="TableastextNOspace"/>
            </w:pPr>
            <w:r w:rsidRPr="00855115">
              <w:t>A gmx:Anchor element may be used to specify the location of the Code List; e.g.</w:t>
            </w:r>
          </w:p>
        </w:tc>
      </w:tr>
      <w:tr w:rsidR="002E66E2" w:rsidRPr="00855115" w14:paraId="39EEE198" w14:textId="77777777" w:rsidTr="004B7F07">
        <w:tc>
          <w:tcPr>
            <w:tcW w:w="1701" w:type="dxa"/>
          </w:tcPr>
          <w:p w14:paraId="39EEE196" w14:textId="77777777" w:rsidR="002E66E2" w:rsidRPr="00855115" w:rsidRDefault="002E66E2" w:rsidP="004B7F07">
            <w:pPr>
              <w:pStyle w:val="TableastextNOspace"/>
            </w:pPr>
          </w:p>
        </w:tc>
        <w:tc>
          <w:tcPr>
            <w:tcW w:w="8154" w:type="dxa"/>
          </w:tcPr>
          <w:p w14:paraId="39EEE197" w14:textId="77777777" w:rsidR="002E66E2" w:rsidRPr="00855115" w:rsidRDefault="002E66E2" w:rsidP="004B7F07">
            <w:pPr>
              <w:pStyle w:val="TableastextNOspace"/>
            </w:pPr>
            <w:r w:rsidRPr="00855115">
              <w:t xml:space="preserve">/gmd:MD_Metadata/gmd:identificationInfo//gmd:descriptiveKeywords/ </w:t>
            </w:r>
            <w:r w:rsidRPr="00855115">
              <w:rPr>
                <w:rStyle w:val="Stix"/>
              </w:rPr>
              <w:t>↘</w:t>
            </w:r>
            <w:r w:rsidRPr="00855115">
              <w:t>gmd:MD_Keywords/gmd:thesaurusName/gmd:CI_Citation/gmd:title/</w:t>
            </w:r>
          </w:p>
        </w:tc>
      </w:tr>
      <w:tr w:rsidR="002E66E2" w:rsidRPr="00855115" w14:paraId="39EEE19B" w14:textId="77777777" w:rsidTr="004B7F07">
        <w:tc>
          <w:tcPr>
            <w:tcW w:w="1701" w:type="dxa"/>
          </w:tcPr>
          <w:p w14:paraId="39EEE199" w14:textId="77777777" w:rsidR="002E66E2" w:rsidRPr="00855115" w:rsidRDefault="002E66E2" w:rsidP="004B7F07">
            <w:pPr>
              <w:pStyle w:val="TableastextNOspace"/>
            </w:pPr>
          </w:p>
        </w:tc>
        <w:tc>
          <w:tcPr>
            <w:tcW w:w="8154" w:type="dxa"/>
          </w:tcPr>
          <w:p w14:paraId="39EEE19A" w14:textId="77777777" w:rsidR="002E66E2" w:rsidRPr="00855115" w:rsidRDefault="002E66E2" w:rsidP="004B7F07">
            <w:pPr>
              <w:pStyle w:val="TableastextNOspace"/>
            </w:pPr>
            <w:r w:rsidRPr="00855115">
              <w:rPr>
                <w:rStyle w:val="Stix"/>
              </w:rPr>
              <w:t>↘</w:t>
            </w:r>
            <w:r w:rsidRPr="00855115">
              <w:t>gmx:Anchor/@xlink:href = “http://wis.wmo.int/2012/codelists/WMOCodeLists.xml#WMO_DistributionScopeCode”</w:t>
            </w:r>
          </w:p>
        </w:tc>
      </w:tr>
      <w:tr w:rsidR="002E66E2" w:rsidRPr="00855115" w14:paraId="39EEE19E" w14:textId="77777777" w:rsidTr="004B7F07">
        <w:tc>
          <w:tcPr>
            <w:tcW w:w="1701" w:type="dxa"/>
          </w:tcPr>
          <w:p w14:paraId="39EEE19C" w14:textId="77777777" w:rsidR="002E66E2" w:rsidRPr="00855115" w:rsidRDefault="002E66E2" w:rsidP="004B7F07">
            <w:pPr>
              <w:pStyle w:val="TableastextNOspace"/>
            </w:pPr>
          </w:p>
        </w:tc>
        <w:tc>
          <w:tcPr>
            <w:tcW w:w="8154" w:type="dxa"/>
          </w:tcPr>
          <w:p w14:paraId="39EEE19D" w14:textId="77777777" w:rsidR="002E66E2" w:rsidRPr="00855115" w:rsidRDefault="002E66E2" w:rsidP="004B7F07">
            <w:pPr>
              <w:pStyle w:val="TableastextNOspace"/>
            </w:pPr>
            <w:r w:rsidRPr="00855115">
              <w:t>(ii) Inspect the associated gmd:MD_Keywords element to ensure that the keyword type is specified as “dataCentre” from the (amended) MD_KeywordTypeCode code list, e.g.</w:t>
            </w:r>
          </w:p>
        </w:tc>
      </w:tr>
      <w:tr w:rsidR="002E66E2" w:rsidRPr="00855115" w14:paraId="39EEE1A1" w14:textId="77777777" w:rsidTr="004B7F07">
        <w:tc>
          <w:tcPr>
            <w:tcW w:w="1701" w:type="dxa"/>
          </w:tcPr>
          <w:p w14:paraId="39EEE19F" w14:textId="77777777" w:rsidR="002E66E2" w:rsidRPr="00855115" w:rsidRDefault="002E66E2" w:rsidP="004B7F07">
            <w:pPr>
              <w:pStyle w:val="TableastextNOspace"/>
            </w:pPr>
          </w:p>
        </w:tc>
        <w:tc>
          <w:tcPr>
            <w:tcW w:w="8154" w:type="dxa"/>
          </w:tcPr>
          <w:p w14:paraId="39EEE1A0" w14:textId="77777777" w:rsidR="002E66E2" w:rsidRPr="00855115" w:rsidRDefault="002E66E2" w:rsidP="004B7F07">
            <w:pPr>
              <w:pStyle w:val="TableastextNOspace"/>
            </w:pPr>
            <w:r w:rsidRPr="00855115">
              <w:t xml:space="preserve">/gmd:MD_Metadata/gmd:identificationInfo//gmd:descriptiveKeywords/ </w:t>
            </w:r>
            <w:r w:rsidRPr="00855115">
              <w:rPr>
                <w:rStyle w:val="Stix"/>
              </w:rPr>
              <w:t>↘</w:t>
            </w:r>
            <w:r w:rsidRPr="00855115">
              <w:t>gmd:MD_Keywords/gmd:type/gmd:MD_KeywordTypeCode = “dataCentre”</w:t>
            </w:r>
          </w:p>
        </w:tc>
      </w:tr>
      <w:tr w:rsidR="002E66E2" w:rsidRPr="00855115" w14:paraId="39EEE1A4" w14:textId="77777777" w:rsidTr="004B7F07">
        <w:tc>
          <w:tcPr>
            <w:tcW w:w="1701" w:type="dxa"/>
          </w:tcPr>
          <w:p w14:paraId="39EEE1A2" w14:textId="77777777" w:rsidR="002E66E2" w:rsidRPr="00855115" w:rsidRDefault="002E66E2" w:rsidP="004B7F07">
            <w:pPr>
              <w:pStyle w:val="TableastextNOspace"/>
            </w:pPr>
          </w:p>
        </w:tc>
        <w:tc>
          <w:tcPr>
            <w:tcW w:w="8154" w:type="dxa"/>
          </w:tcPr>
          <w:p w14:paraId="39EEE1A3" w14:textId="77777777" w:rsidR="002E66E2" w:rsidRPr="00855115" w:rsidRDefault="002E66E2" w:rsidP="004B7F07">
            <w:pPr>
              <w:pStyle w:val="TableastextNOspace"/>
            </w:pPr>
            <w:r w:rsidRPr="00855115">
              <w:t>(iii) Inspect the associated gmd:MD_Keywords element to assess whether the keyword “GlobalExchange” from the WMO_DistributionScopeCode code list is present; e.g.</w:t>
            </w:r>
          </w:p>
        </w:tc>
      </w:tr>
      <w:tr w:rsidR="002E66E2" w:rsidRPr="00855115" w14:paraId="39EEE1A7" w14:textId="77777777" w:rsidTr="004B7F07">
        <w:tc>
          <w:tcPr>
            <w:tcW w:w="1701" w:type="dxa"/>
          </w:tcPr>
          <w:p w14:paraId="39EEE1A5" w14:textId="77777777" w:rsidR="002E66E2" w:rsidRPr="00855115" w:rsidRDefault="002E66E2" w:rsidP="004B7F07">
            <w:pPr>
              <w:pStyle w:val="TableastextNOspace"/>
            </w:pPr>
          </w:p>
        </w:tc>
        <w:tc>
          <w:tcPr>
            <w:tcW w:w="8154" w:type="dxa"/>
          </w:tcPr>
          <w:p w14:paraId="39EEE1A6" w14:textId="77777777" w:rsidR="002E66E2" w:rsidRPr="00855115" w:rsidRDefault="002E66E2" w:rsidP="004B7F07">
            <w:pPr>
              <w:pStyle w:val="TableastextNOspace"/>
            </w:pPr>
            <w:r w:rsidRPr="00855115">
              <w:t xml:space="preserve">/gmd:MD_Metadata/gmd:identificationInfo//gmd:descriptiveKeywords/ </w:t>
            </w:r>
            <w:r w:rsidRPr="00855115">
              <w:rPr>
                <w:rStyle w:val="Stix"/>
              </w:rPr>
              <w:t>↘</w:t>
            </w:r>
            <w:r w:rsidRPr="00855115">
              <w:t>gmd:MD_Keywords/gmd:keyword = “GlobalExchange”</w:t>
            </w:r>
          </w:p>
        </w:tc>
      </w:tr>
      <w:tr w:rsidR="002E66E2" w:rsidRPr="00855115" w14:paraId="39EEE1AA" w14:textId="77777777" w:rsidTr="004B7F07">
        <w:tc>
          <w:tcPr>
            <w:tcW w:w="1701" w:type="dxa"/>
          </w:tcPr>
          <w:p w14:paraId="39EEE1A8" w14:textId="77777777" w:rsidR="002E66E2" w:rsidRPr="00855115" w:rsidRDefault="002E66E2" w:rsidP="004B7F07">
            <w:pPr>
              <w:pStyle w:val="TableastextNOspace"/>
            </w:pPr>
            <w:r w:rsidRPr="00855115">
              <w:t>Test id:</w:t>
            </w:r>
          </w:p>
        </w:tc>
        <w:tc>
          <w:tcPr>
            <w:tcW w:w="8154" w:type="dxa"/>
          </w:tcPr>
          <w:p w14:paraId="39EEE1A9" w14:textId="77777777" w:rsidR="002E66E2" w:rsidRPr="00855115" w:rsidRDefault="00510F6C" w:rsidP="004B7F07">
            <w:pPr>
              <w:pStyle w:val="TableastextNOspace"/>
              <w:rPr>
                <w:rStyle w:val="Hyperlink"/>
              </w:rPr>
            </w:pPr>
            <w:hyperlink r:id="rId53" w:history="1">
              <w:r w:rsidR="002E66E2" w:rsidRPr="00855115">
                <w:rPr>
                  <w:rStyle w:val="Hyperlink"/>
                </w:rPr>
                <w:t>http://wis.wmo.int/2012/metadata/conf/fileIdentifier-for-globally-exchanged-data</w:t>
              </w:r>
              <w:bookmarkStart w:id="25" w:name="_p_2E6BD815F5070F498BB97EA51369E21A"/>
              <w:bookmarkEnd w:id="25"/>
            </w:hyperlink>
          </w:p>
        </w:tc>
      </w:tr>
      <w:tr w:rsidR="002E66E2" w:rsidRPr="00855115" w14:paraId="39EEE1AD" w14:textId="77777777" w:rsidTr="004B7F07">
        <w:tc>
          <w:tcPr>
            <w:tcW w:w="1701" w:type="dxa"/>
          </w:tcPr>
          <w:p w14:paraId="39EEE1AB" w14:textId="77777777" w:rsidR="002E66E2" w:rsidRPr="00855115" w:rsidRDefault="002E66E2" w:rsidP="004B7F07">
            <w:pPr>
              <w:pStyle w:val="TableastextNOspace"/>
            </w:pPr>
            <w:r w:rsidRPr="00855115">
              <w:t>Test purpose:</w:t>
            </w:r>
          </w:p>
        </w:tc>
        <w:tc>
          <w:tcPr>
            <w:tcW w:w="8154" w:type="dxa"/>
          </w:tcPr>
          <w:p w14:paraId="39EEE1AC" w14:textId="77777777" w:rsidR="002E66E2" w:rsidRPr="00855115" w:rsidRDefault="002E66E2" w:rsidP="004B7F07">
            <w:pPr>
              <w:pStyle w:val="TableastextNOspace"/>
              <w:rPr>
                <w:rStyle w:val="Semibold0"/>
              </w:rPr>
            </w:pPr>
            <w:r w:rsidRPr="00855115">
              <w:rPr>
                <w:rStyle w:val="Semibold0"/>
              </w:rPr>
              <w:t>Requirement 9.2.1: A WIS discovery metadata record describing data for global exchange via the WIS shall have a gmd:MD_Metadata/gmd:fileIdentifier attribute formatted as follows: urn:x-wmo:md:int.wmo.wis::{uid} (where {uid} is a unique identifier derived from the GTS bulletin or file name).</w:t>
            </w:r>
          </w:p>
        </w:tc>
      </w:tr>
      <w:tr w:rsidR="002E66E2" w:rsidRPr="00855115" w14:paraId="39EEE1B0" w14:textId="77777777" w:rsidTr="004B7F07">
        <w:tc>
          <w:tcPr>
            <w:tcW w:w="1701" w:type="dxa"/>
          </w:tcPr>
          <w:p w14:paraId="39EEE1AE" w14:textId="77777777" w:rsidR="002E66E2" w:rsidRPr="00855115" w:rsidRDefault="002E66E2" w:rsidP="004B7F07">
            <w:pPr>
              <w:pStyle w:val="TableastextNOspace"/>
            </w:pPr>
            <w:r w:rsidRPr="00855115">
              <w:t>Test method:</w:t>
            </w:r>
          </w:p>
        </w:tc>
        <w:tc>
          <w:tcPr>
            <w:tcW w:w="8154" w:type="dxa"/>
          </w:tcPr>
          <w:p w14:paraId="39EEE1AF" w14:textId="77777777" w:rsidR="002E66E2" w:rsidRPr="00855115" w:rsidRDefault="002E66E2" w:rsidP="004B7F07">
            <w:pPr>
              <w:pStyle w:val="TableastextNOspace"/>
            </w:pPr>
            <w:r w:rsidRPr="00855115">
              <w:t>In the instance document under test, validate that the gmd:fileIdentifier element conforms to the following regular expression:</w:t>
            </w:r>
          </w:p>
        </w:tc>
      </w:tr>
      <w:tr w:rsidR="002E66E2" w:rsidRPr="00855115" w14:paraId="39EEE1B3" w14:textId="77777777" w:rsidTr="004B7F07">
        <w:tc>
          <w:tcPr>
            <w:tcW w:w="1701" w:type="dxa"/>
          </w:tcPr>
          <w:p w14:paraId="39EEE1B1" w14:textId="77777777" w:rsidR="002E66E2" w:rsidRPr="00855115" w:rsidRDefault="002E66E2" w:rsidP="004B7F07">
            <w:pPr>
              <w:pStyle w:val="TableastextNOspace"/>
            </w:pPr>
          </w:p>
        </w:tc>
        <w:tc>
          <w:tcPr>
            <w:tcW w:w="8154" w:type="dxa"/>
          </w:tcPr>
          <w:p w14:paraId="39EEE1B2" w14:textId="77777777" w:rsidR="002E66E2" w:rsidRPr="00855115" w:rsidRDefault="002E66E2" w:rsidP="004B7F07">
            <w:pPr>
              <w:pStyle w:val="TableastextNOspace"/>
            </w:pPr>
            <w:r w:rsidRPr="00855115">
              <w:t>/gmd:MD_Metadata/gmd:fileIdentifier// = “urn:x-wmo:md:int.wmo.wis::”</w:t>
            </w:r>
          </w:p>
        </w:tc>
      </w:tr>
    </w:tbl>
    <w:p w14:paraId="39EEE1B4" w14:textId="77777777" w:rsidR="002E66E2" w:rsidRPr="00855115" w:rsidRDefault="002E66E2" w:rsidP="00863AED">
      <w:pPr>
        <w:pStyle w:val="Heading3NOToC"/>
      </w:pPr>
      <w:r w:rsidRPr="00855115">
        <w:t>2.3.2</w:t>
      </w:r>
      <w:r w:rsidRPr="00855115">
        <w:tab/>
        <w:t>Specification of WMO data policy for globally exchanged data</w:t>
      </w:r>
    </w:p>
    <w:p w14:paraId="39EEE1B5" w14:textId="2C7303BC"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BodyRows="7"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B8" w14:textId="77777777" w:rsidTr="004B7F07">
        <w:tc>
          <w:tcPr>
            <w:tcW w:w="1701" w:type="dxa"/>
          </w:tcPr>
          <w:p w14:paraId="39EEE1B6" w14:textId="77777777" w:rsidR="00863AED" w:rsidRPr="00855115" w:rsidRDefault="00863AED" w:rsidP="004B7F07">
            <w:pPr>
              <w:pStyle w:val="TableastextNOspace"/>
            </w:pPr>
            <w:r w:rsidRPr="00855115">
              <w:t>Test id:</w:t>
            </w:r>
          </w:p>
        </w:tc>
        <w:tc>
          <w:tcPr>
            <w:tcW w:w="8154" w:type="dxa"/>
          </w:tcPr>
          <w:p w14:paraId="39EEE1B7" w14:textId="77777777" w:rsidR="00863AED" w:rsidRPr="00855115" w:rsidRDefault="00510F6C" w:rsidP="004B7F07">
            <w:pPr>
              <w:pStyle w:val="TableastextNOspace"/>
              <w:rPr>
                <w:rStyle w:val="Hyperlink"/>
              </w:rPr>
            </w:pPr>
            <w:hyperlink r:id="rId54" w:history="1">
              <w:r w:rsidR="002E66E2" w:rsidRPr="00855115">
                <w:rPr>
                  <w:rStyle w:val="Hyperlink"/>
                </w:rPr>
                <w:t>http://wis.wmo.int/2012/metadata/conf/WMO-data-policy-for-globally-exchanged-data</w:t>
              </w:r>
              <w:bookmarkStart w:id="26" w:name="_p_080EF8ADE005E64FA3A164E2F650C069"/>
              <w:bookmarkEnd w:id="26"/>
            </w:hyperlink>
          </w:p>
        </w:tc>
      </w:tr>
      <w:tr w:rsidR="00863AED" w:rsidRPr="00855115" w14:paraId="39EEE1BB" w14:textId="77777777" w:rsidTr="004B7F07">
        <w:tc>
          <w:tcPr>
            <w:tcW w:w="1701" w:type="dxa"/>
          </w:tcPr>
          <w:p w14:paraId="39EEE1B9" w14:textId="77777777" w:rsidR="00863AED" w:rsidRPr="00855115" w:rsidRDefault="00863AED" w:rsidP="004B7F07">
            <w:pPr>
              <w:pStyle w:val="TableastextNOspace"/>
            </w:pPr>
            <w:r w:rsidRPr="00855115">
              <w:lastRenderedPageBreak/>
              <w:t>Test purpose:</w:t>
            </w:r>
          </w:p>
        </w:tc>
        <w:tc>
          <w:tcPr>
            <w:tcW w:w="8154" w:type="dxa"/>
          </w:tcPr>
          <w:p w14:paraId="39EEE1BA" w14:textId="77777777" w:rsidR="00863AED" w:rsidRPr="00855115" w:rsidRDefault="00863AED" w:rsidP="004B7F07">
            <w:pPr>
              <w:pStyle w:val="TableastextNOspace"/>
              <w:rPr>
                <w:rStyle w:val="Semibold0"/>
              </w:rPr>
            </w:pPr>
            <w:r w:rsidRPr="00855115">
              <w:rPr>
                <w:rStyle w:val="Semibold0"/>
              </w:rPr>
              <w:t>Requirement 9.3.1: A WIS discovery metadata record describing data for global exchange via the WIS shall indicate the WMO data license as legal constraint (type: “otherConstraints”) using one and only one term from the WMO_DataLicenseCode code list.</w:t>
            </w:r>
          </w:p>
        </w:tc>
      </w:tr>
      <w:tr w:rsidR="00863AED" w:rsidRPr="00855115" w14:paraId="39EEE1BE" w14:textId="77777777" w:rsidTr="004B7F07">
        <w:tc>
          <w:tcPr>
            <w:tcW w:w="1701" w:type="dxa"/>
          </w:tcPr>
          <w:p w14:paraId="39EEE1BC" w14:textId="77777777" w:rsidR="00863AED" w:rsidRPr="00855115" w:rsidRDefault="00863AED" w:rsidP="004B7F07">
            <w:pPr>
              <w:pStyle w:val="TableastextNOspace"/>
            </w:pPr>
            <w:r w:rsidRPr="00855115">
              <w:t>Test method:</w:t>
            </w:r>
          </w:p>
        </w:tc>
        <w:tc>
          <w:tcPr>
            <w:tcW w:w="8154" w:type="dxa"/>
          </w:tcPr>
          <w:p w14:paraId="39EEE1BD" w14:textId="77777777" w:rsidR="00863AED" w:rsidRPr="00855115" w:rsidRDefault="00863AED" w:rsidP="004B7F07">
            <w:pPr>
              <w:pStyle w:val="TableastextNOspace"/>
            </w:pPr>
            <w:r w:rsidRPr="00855115">
              <w:t>Inspect the instance document under test to assess whether one and only one instance of a term from the WMO_DataLicenseCode code list is specified using the following XPath:</w:t>
            </w:r>
          </w:p>
        </w:tc>
      </w:tr>
      <w:tr w:rsidR="00863AED" w:rsidRPr="00855115" w14:paraId="39EEE1C1" w14:textId="77777777" w:rsidTr="004B7F07">
        <w:tc>
          <w:tcPr>
            <w:tcW w:w="1701" w:type="dxa"/>
          </w:tcPr>
          <w:p w14:paraId="39EEE1BF" w14:textId="77777777" w:rsidR="00863AED" w:rsidRPr="00855115" w:rsidRDefault="00863AED" w:rsidP="004B7F07">
            <w:pPr>
              <w:pStyle w:val="TableastextNOspace"/>
            </w:pPr>
          </w:p>
        </w:tc>
        <w:tc>
          <w:tcPr>
            <w:tcW w:w="8154" w:type="dxa"/>
          </w:tcPr>
          <w:p w14:paraId="39EEE1C0" w14:textId="77777777" w:rsidR="00863AED" w:rsidRPr="00855115" w:rsidRDefault="00863AED" w:rsidP="004B7F07">
            <w:pPr>
              <w:pStyle w:val="TableastextNOspace"/>
            </w:pPr>
            <w:r w:rsidRPr="00855115">
              <w:t xml:space="preserve">/gmd:MD_Metadata/gmd:identificationInfo//gmd:resourceConstraints/ </w:t>
            </w:r>
            <w:r w:rsidRPr="00855115">
              <w:rPr>
                <w:rStyle w:val="Stix"/>
              </w:rPr>
              <w:t>↘</w:t>
            </w:r>
            <w:r w:rsidRPr="00855115">
              <w:t>gmd:MD_LegalConstaints/gmd:otherConstraints//</w:t>
            </w:r>
          </w:p>
        </w:tc>
      </w:tr>
      <w:tr w:rsidR="00863AED" w:rsidRPr="00855115" w14:paraId="39EEE1C4" w14:textId="77777777" w:rsidTr="004B7F07">
        <w:tc>
          <w:tcPr>
            <w:tcW w:w="1701" w:type="dxa"/>
          </w:tcPr>
          <w:p w14:paraId="39EEE1C2" w14:textId="77777777" w:rsidR="00863AED" w:rsidRPr="00855115" w:rsidRDefault="00863AED" w:rsidP="004B7F07">
            <w:pPr>
              <w:pStyle w:val="TableastextNOspace"/>
            </w:pPr>
          </w:p>
        </w:tc>
        <w:tc>
          <w:tcPr>
            <w:tcW w:w="8154" w:type="dxa"/>
          </w:tcPr>
          <w:p w14:paraId="39EEE1C3" w14:textId="77777777" w:rsidR="00863AED" w:rsidRPr="00855115" w:rsidRDefault="00863AED" w:rsidP="004B7F07">
            <w:pPr>
              <w:pStyle w:val="TableastextNOspace"/>
            </w:pPr>
            <w:r w:rsidRPr="00855115">
              <w:t xml:space="preserve">A normative version of the WMO_DataLicenseCode code list is published by WMO at: </w:t>
            </w:r>
            <w:hyperlink r:id="rId55" w:history="1">
              <w:r w:rsidR="002E66E2" w:rsidRPr="00855115">
                <w:rPr>
                  <w:rStyle w:val="Hyperlink"/>
                </w:rPr>
                <w:t>http://wis.wmo.int/2012/codelists/WMOCodeLists.xml</w:t>
              </w:r>
            </w:hyperlink>
            <w:r w:rsidRPr="00855115">
              <w:t>.</w:t>
            </w:r>
          </w:p>
        </w:tc>
      </w:tr>
      <w:tr w:rsidR="00863AED" w:rsidRPr="00855115" w14:paraId="39EEE1C7" w14:textId="77777777" w:rsidTr="004B7F07">
        <w:tc>
          <w:tcPr>
            <w:tcW w:w="1701" w:type="dxa"/>
          </w:tcPr>
          <w:p w14:paraId="39EEE1C5" w14:textId="77777777" w:rsidR="00863AED" w:rsidRPr="00855115" w:rsidRDefault="00863AED" w:rsidP="004B7F07">
            <w:pPr>
              <w:pStyle w:val="TableastextNOspace"/>
            </w:pPr>
          </w:p>
        </w:tc>
        <w:tc>
          <w:tcPr>
            <w:tcW w:w="8154" w:type="dxa"/>
          </w:tcPr>
          <w:p w14:paraId="39EEE1C6" w14:textId="77777777" w:rsidR="00863AED" w:rsidRPr="00855115" w:rsidRDefault="00863AED" w:rsidP="004B7F07">
            <w:pPr>
              <w:pStyle w:val="TableastextNOspace"/>
            </w:pPr>
            <w:r w:rsidRPr="00855115">
              <w:t>A gmx:Anchor element may be used to specify the location of the code list, e.g.</w:t>
            </w:r>
          </w:p>
        </w:tc>
      </w:tr>
      <w:tr w:rsidR="00863AED" w:rsidRPr="00855115" w14:paraId="39EEE1CA" w14:textId="77777777" w:rsidTr="004B7F07">
        <w:tc>
          <w:tcPr>
            <w:tcW w:w="1701" w:type="dxa"/>
          </w:tcPr>
          <w:p w14:paraId="39EEE1C8" w14:textId="77777777" w:rsidR="00863AED" w:rsidRPr="00855115" w:rsidRDefault="00863AED" w:rsidP="004B7F07">
            <w:pPr>
              <w:pStyle w:val="TableastextNOspace"/>
            </w:pPr>
          </w:p>
        </w:tc>
        <w:tc>
          <w:tcPr>
            <w:tcW w:w="8154" w:type="dxa"/>
          </w:tcPr>
          <w:p w14:paraId="39EEE1C9" w14:textId="77777777" w:rsidR="00863AED" w:rsidRPr="00855115" w:rsidRDefault="00863AED" w:rsidP="004B7F07">
            <w:pPr>
              <w:pStyle w:val="TableastextNOspace"/>
            </w:pPr>
            <w:r w:rsidRPr="00855115">
              <w:t xml:space="preserve">/gmd:MD_Metadata/gmd:identificationInfo//gmd:resourceConstraints/ </w:t>
            </w:r>
            <w:r w:rsidRPr="00855115">
              <w:rPr>
                <w:rStyle w:val="Stix"/>
              </w:rPr>
              <w:t>↘</w:t>
            </w:r>
            <w:r w:rsidRPr="00855115">
              <w:t xml:space="preserve">gmd:MD_LegalConstaints/gmd:otherConstraints/gmx:Anchor/@xlink:href = </w:t>
            </w:r>
            <w:r w:rsidRPr="00855115">
              <w:rPr>
                <w:rStyle w:val="Hyperlink"/>
              </w:rPr>
              <w:t>“</w:t>
            </w:r>
            <w:hyperlink r:id="rId56" w:anchor="WMO_DataLicenseCode" w:history="1">
              <w:r w:rsidR="002E66E2" w:rsidRPr="00855115">
                <w:rPr>
                  <w:rStyle w:val="Hyperlink"/>
                </w:rPr>
                <w:t>http://wis.wmo.int/2012/codelists/WMOCodeLists.xml#WMO_DataLicenseCode</w:t>
              </w:r>
            </w:hyperlink>
            <w:r w:rsidRPr="00855115">
              <w:t>”</w:t>
            </w:r>
          </w:p>
        </w:tc>
      </w:tr>
    </w:tbl>
    <w:p w14:paraId="39EEE1CB" w14:textId="77777777" w:rsidR="00863AED" w:rsidRPr="00855115" w:rsidRDefault="00863AED" w:rsidP="00863AED">
      <w:pPr>
        <w:pStyle w:val="Heading3NOToC"/>
      </w:pPr>
      <w:r w:rsidRPr="00855115">
        <w:t>2.3.3</w:t>
      </w:r>
      <w:r w:rsidRPr="00855115">
        <w:tab/>
        <w:t>Specification of GTS product category (GTS priority) for globally exchanged data</w:t>
      </w:r>
    </w:p>
    <w:p w14:paraId="39EEE1CC" w14:textId="672A4B96" w:rsidR="00FB1B28" w:rsidRPr="00855115" w:rsidRDefault="00FB1B28" w:rsidP="00855115">
      <w:pPr>
        <w:pStyle w:val="TPSTable"/>
      </w:pPr>
      <w:r w:rsidRPr="00855115">
        <w:fldChar w:fldCharType="begin"/>
      </w:r>
      <w:r w:rsidR="00855115" w:rsidRPr="00855115">
        <w:instrText xml:space="preserve"> MACROBUTTON TPS_Table TABLE: Table no lines</w:instrText>
      </w:r>
      <w:r w:rsidR="00855115" w:rsidRPr="00855115">
        <w:rPr>
          <w:vanish/>
        </w:rPr>
        <w:fldChar w:fldCharType="begin"/>
      </w:r>
      <w:r w:rsidR="00855115" w:rsidRPr="00855115">
        <w:rPr>
          <w:vanish/>
        </w:rPr>
        <w:instrText>Name="Table no lines" Columns="2" HeaderRows="0" BodyRows="8" FooterRows="0" KeepTableWidth="True" KeepWidths="True" KeepHAlign="True" KeepVAlign="True"</w:instrText>
      </w:r>
      <w:r w:rsidR="00855115" w:rsidRPr="00855115">
        <w:rPr>
          <w:vanish/>
        </w:rPr>
        <w:fldChar w:fldCharType="end"/>
      </w:r>
      <w:r w:rsidRPr="00855115">
        <w:fldChar w:fldCharType="end"/>
      </w:r>
    </w:p>
    <w:tbl>
      <w:tblPr>
        <w:tblStyle w:val="TableGrid"/>
        <w:tblW w:w="5000" w:type="pct"/>
        <w:tblInd w:w="108" w:type="dxa"/>
        <w:tblLayout w:type="fixed"/>
        <w:tblLook w:val="04A0" w:firstRow="1" w:lastRow="0" w:firstColumn="1" w:lastColumn="0" w:noHBand="0" w:noVBand="1"/>
      </w:tblPr>
      <w:tblGrid>
        <w:gridCol w:w="1701"/>
        <w:gridCol w:w="8154"/>
      </w:tblGrid>
      <w:tr w:rsidR="00863AED" w:rsidRPr="00855115" w14:paraId="39EEE1CF" w14:textId="77777777" w:rsidTr="004B7F07">
        <w:tc>
          <w:tcPr>
            <w:tcW w:w="1701" w:type="dxa"/>
          </w:tcPr>
          <w:p w14:paraId="39EEE1CD" w14:textId="77777777" w:rsidR="00863AED" w:rsidRPr="00855115" w:rsidRDefault="00863AED" w:rsidP="004B7F07">
            <w:pPr>
              <w:pStyle w:val="TableastextNOspace"/>
            </w:pPr>
            <w:r w:rsidRPr="00855115">
              <w:t>Test id:</w:t>
            </w:r>
          </w:p>
        </w:tc>
        <w:tc>
          <w:tcPr>
            <w:tcW w:w="8154" w:type="dxa"/>
          </w:tcPr>
          <w:p w14:paraId="39EEE1CE" w14:textId="77777777" w:rsidR="00863AED" w:rsidRPr="00855115" w:rsidRDefault="00510F6C" w:rsidP="004B7F07">
            <w:pPr>
              <w:pStyle w:val="TableastextNOspace"/>
              <w:rPr>
                <w:rStyle w:val="Hyperlink"/>
              </w:rPr>
            </w:pPr>
            <w:hyperlink r:id="rId57" w:history="1">
              <w:r w:rsidR="002E66E2" w:rsidRPr="00855115">
                <w:rPr>
                  <w:rStyle w:val="Hyperlink"/>
                </w:rPr>
                <w:t>http://wis.wmo.int/2012/metadata/conf/GTS-priority-for-globally-exchanged-data</w:t>
              </w:r>
              <w:bookmarkStart w:id="27" w:name="_p_DA07CCBBF1E570479BDD82E6998A137E"/>
              <w:bookmarkEnd w:id="27"/>
            </w:hyperlink>
          </w:p>
        </w:tc>
      </w:tr>
      <w:tr w:rsidR="00863AED" w:rsidRPr="00855115" w14:paraId="39EEE1D2" w14:textId="77777777" w:rsidTr="004B7F07">
        <w:tc>
          <w:tcPr>
            <w:tcW w:w="1701" w:type="dxa"/>
          </w:tcPr>
          <w:p w14:paraId="39EEE1D0" w14:textId="77777777" w:rsidR="00863AED" w:rsidRPr="00855115" w:rsidRDefault="00863AED" w:rsidP="004B7F07">
            <w:pPr>
              <w:pStyle w:val="TableastextNOspace"/>
            </w:pPr>
            <w:r w:rsidRPr="00855115">
              <w:t>Test purpose:</w:t>
            </w:r>
          </w:p>
        </w:tc>
        <w:tc>
          <w:tcPr>
            <w:tcW w:w="8154" w:type="dxa"/>
          </w:tcPr>
          <w:p w14:paraId="39EEE1D1" w14:textId="77777777" w:rsidR="00863AED" w:rsidRPr="00855115" w:rsidRDefault="00863AED" w:rsidP="004B7F07">
            <w:pPr>
              <w:pStyle w:val="TableastextNOspace"/>
              <w:rPr>
                <w:rStyle w:val="Semibold0"/>
              </w:rPr>
            </w:pPr>
            <w:r w:rsidRPr="00855115">
              <w:rPr>
                <w:rStyle w:val="Semibold0"/>
              </w:rPr>
              <w:t>Requirement 9.3.2: A WIS discovery metadata record describing data for global exchange via the WIS shall indicate the GTS priority as legal constraint (type: “otherConstraints”) using one and only one term from the WMO_GTSProductCategoryCode code list.</w:t>
            </w:r>
          </w:p>
        </w:tc>
      </w:tr>
      <w:tr w:rsidR="00863AED" w:rsidRPr="00855115" w14:paraId="39EEE1D5" w14:textId="77777777" w:rsidTr="004B7F07">
        <w:tc>
          <w:tcPr>
            <w:tcW w:w="1701" w:type="dxa"/>
          </w:tcPr>
          <w:p w14:paraId="39EEE1D3" w14:textId="77777777" w:rsidR="00863AED" w:rsidRPr="00855115" w:rsidRDefault="00863AED" w:rsidP="004B7F07">
            <w:pPr>
              <w:pStyle w:val="TableastextNOspace"/>
            </w:pPr>
            <w:r w:rsidRPr="00855115">
              <w:t>Test method:</w:t>
            </w:r>
          </w:p>
        </w:tc>
        <w:tc>
          <w:tcPr>
            <w:tcW w:w="8154" w:type="dxa"/>
          </w:tcPr>
          <w:p w14:paraId="39EEE1D4" w14:textId="77777777" w:rsidR="00863AED" w:rsidRPr="00855115" w:rsidRDefault="00863AED" w:rsidP="004B7F07">
            <w:pPr>
              <w:pStyle w:val="TableastextNOspace"/>
            </w:pPr>
            <w:r w:rsidRPr="00855115">
              <w:t>Inspect the instance document under test to assess whether one and only one instance of a term from the WMO_GTSProductCategoryCode code list is specified using the following XPath:</w:t>
            </w:r>
          </w:p>
        </w:tc>
      </w:tr>
      <w:tr w:rsidR="00863AED" w:rsidRPr="00855115" w14:paraId="39EEE1D8" w14:textId="77777777" w:rsidTr="004B7F07">
        <w:tc>
          <w:tcPr>
            <w:tcW w:w="1701" w:type="dxa"/>
          </w:tcPr>
          <w:p w14:paraId="39EEE1D6" w14:textId="77777777" w:rsidR="00863AED" w:rsidRPr="00855115" w:rsidRDefault="00863AED" w:rsidP="004B7F07">
            <w:pPr>
              <w:pStyle w:val="TableastextNOspace"/>
            </w:pPr>
          </w:p>
        </w:tc>
        <w:tc>
          <w:tcPr>
            <w:tcW w:w="8154" w:type="dxa"/>
          </w:tcPr>
          <w:p w14:paraId="39EEE1D7" w14:textId="77777777" w:rsidR="00863AED" w:rsidRPr="00855115" w:rsidRDefault="00863AED" w:rsidP="004B7F07">
            <w:pPr>
              <w:pStyle w:val="TableastextNOspace"/>
            </w:pPr>
            <w:r w:rsidRPr="00855115">
              <w:t xml:space="preserve">/gmd:MD_Metadata/gmd:identificationInfo//gmd:resourceConstraints/ </w:t>
            </w:r>
            <w:r w:rsidRPr="00855115">
              <w:rPr>
                <w:rStyle w:val="Stix"/>
              </w:rPr>
              <w:t>↘</w:t>
            </w:r>
            <w:r w:rsidRPr="00855115">
              <w:t>gmd:MD_LegalConstaints/gmd:otherConstraints//</w:t>
            </w:r>
          </w:p>
        </w:tc>
      </w:tr>
      <w:tr w:rsidR="00863AED" w:rsidRPr="00855115" w14:paraId="39EEE1DB" w14:textId="77777777" w:rsidTr="004B7F07">
        <w:tc>
          <w:tcPr>
            <w:tcW w:w="1701" w:type="dxa"/>
          </w:tcPr>
          <w:p w14:paraId="39EEE1D9" w14:textId="77777777" w:rsidR="00863AED" w:rsidRPr="00855115" w:rsidRDefault="00863AED" w:rsidP="004B7F07">
            <w:pPr>
              <w:pStyle w:val="TableastextNOspace"/>
            </w:pPr>
          </w:p>
        </w:tc>
        <w:tc>
          <w:tcPr>
            <w:tcW w:w="8154" w:type="dxa"/>
          </w:tcPr>
          <w:p w14:paraId="39EEE1DA" w14:textId="77777777" w:rsidR="00863AED" w:rsidRPr="00855115" w:rsidRDefault="00863AED" w:rsidP="004B7F07">
            <w:pPr>
              <w:pStyle w:val="TableastextNOspace"/>
            </w:pPr>
            <w:r w:rsidRPr="00855115">
              <w:t xml:space="preserve">A normative version of the WMO_GTSProductCategoryCode code list is published by WMO at: </w:t>
            </w:r>
            <w:r w:rsidRPr="00855115">
              <w:rPr>
                <w:rStyle w:val="Hyperlink"/>
              </w:rPr>
              <w:t>http://wis.wmo.int/2012/codelists/WMOCodeLists.xml.</w:t>
            </w:r>
          </w:p>
        </w:tc>
      </w:tr>
      <w:tr w:rsidR="00863AED" w:rsidRPr="00855115" w14:paraId="39EEE1DE" w14:textId="77777777" w:rsidTr="004B7F07">
        <w:tc>
          <w:tcPr>
            <w:tcW w:w="1701" w:type="dxa"/>
          </w:tcPr>
          <w:p w14:paraId="39EEE1DC" w14:textId="77777777" w:rsidR="00863AED" w:rsidRPr="00855115" w:rsidRDefault="00863AED" w:rsidP="004B7F07">
            <w:pPr>
              <w:pStyle w:val="TableastextNOspace"/>
            </w:pPr>
          </w:p>
        </w:tc>
        <w:tc>
          <w:tcPr>
            <w:tcW w:w="8154" w:type="dxa"/>
          </w:tcPr>
          <w:p w14:paraId="39EEE1DD" w14:textId="77777777" w:rsidR="00863AED" w:rsidRPr="00855115" w:rsidRDefault="00863AED" w:rsidP="004B7F07">
            <w:pPr>
              <w:pStyle w:val="TableastextNOspace"/>
            </w:pPr>
            <w:r w:rsidRPr="00855115">
              <w:t>A gmx:Anchor element may be used to specify the location of the code list, for example:</w:t>
            </w:r>
          </w:p>
        </w:tc>
      </w:tr>
      <w:tr w:rsidR="00863AED" w:rsidRPr="00855115" w14:paraId="39EEE1E1" w14:textId="77777777" w:rsidTr="004B7F07">
        <w:tc>
          <w:tcPr>
            <w:tcW w:w="1701" w:type="dxa"/>
          </w:tcPr>
          <w:p w14:paraId="39EEE1DF" w14:textId="77777777" w:rsidR="00863AED" w:rsidRPr="00855115" w:rsidRDefault="00863AED" w:rsidP="004B7F07">
            <w:pPr>
              <w:pStyle w:val="TableastextNOspace"/>
            </w:pPr>
          </w:p>
        </w:tc>
        <w:tc>
          <w:tcPr>
            <w:tcW w:w="8154" w:type="dxa"/>
          </w:tcPr>
          <w:p w14:paraId="39EEE1E0" w14:textId="77777777" w:rsidR="00863AED" w:rsidRPr="00855115" w:rsidRDefault="00863AED" w:rsidP="004B7F07">
            <w:pPr>
              <w:pStyle w:val="TableastextNOspace"/>
            </w:pPr>
            <w:r w:rsidRPr="00855115">
              <w:t xml:space="preserve">/gmd:MD_Metadata/gmd:identificationInfo//gmd:resourceConstraints/ </w:t>
            </w:r>
            <w:r w:rsidRPr="00855115">
              <w:rPr>
                <w:rStyle w:val="Stix"/>
              </w:rPr>
              <w:t>↘</w:t>
            </w:r>
            <w:r w:rsidRPr="00855115">
              <w:t xml:space="preserve">gmd:MD_LegalConstaints/gmd:otherConstraints/gmx:Anchor/@xlink:href = </w:t>
            </w:r>
          </w:p>
        </w:tc>
      </w:tr>
      <w:tr w:rsidR="00863AED" w:rsidRPr="00855115" w14:paraId="39EEE1E4" w14:textId="77777777" w:rsidTr="004B7F07">
        <w:tc>
          <w:tcPr>
            <w:tcW w:w="1701" w:type="dxa"/>
          </w:tcPr>
          <w:p w14:paraId="39EEE1E2" w14:textId="77777777" w:rsidR="00863AED" w:rsidRPr="00855115" w:rsidRDefault="00863AED" w:rsidP="004B7F07">
            <w:pPr>
              <w:pStyle w:val="TableastextNOspace"/>
            </w:pPr>
          </w:p>
        </w:tc>
        <w:tc>
          <w:tcPr>
            <w:tcW w:w="8154" w:type="dxa"/>
          </w:tcPr>
          <w:p w14:paraId="39EEE1E3" w14:textId="77777777" w:rsidR="00863AED" w:rsidRPr="00855115" w:rsidRDefault="00863AED" w:rsidP="004B7F07">
            <w:pPr>
              <w:pStyle w:val="Tableastext"/>
            </w:pPr>
            <w:r w:rsidRPr="00855115">
              <w:t>“</w:t>
            </w:r>
            <w:hyperlink r:id="rId58" w:history="1">
              <w:r w:rsidR="002E66E2" w:rsidRPr="00855115">
                <w:rPr>
                  <w:rStyle w:val="Hyperlink"/>
                </w:rPr>
                <w:t>http://wis.wmo.int/2012/codelists/</w:t>
              </w:r>
              <w:r w:rsidR="002E66E2" w:rsidRPr="00855115">
                <w:rPr>
                  <w:rStyle w:val="Hyperlink"/>
                </w:rPr>
                <w:br/>
                <w:t>WMOCodeLists.xml</w:t>
              </w:r>
            </w:hyperlink>
            <w:r w:rsidRPr="00855115">
              <w:t>”</w:t>
            </w:r>
          </w:p>
        </w:tc>
      </w:tr>
    </w:tbl>
    <w:p w14:paraId="39EEE1E5" w14:textId="77777777" w:rsidR="00637DE8" w:rsidRPr="00855115" w:rsidRDefault="00637DE8" w:rsidP="00AE16A9">
      <w:pPr>
        <w:pStyle w:val="Heading1NOToC"/>
      </w:pPr>
      <w:r w:rsidRPr="00855115">
        <w:t>3.</w:t>
      </w:r>
      <w:r w:rsidRPr="00855115">
        <w:tab/>
        <w:t>WMO CORE METADATA PROFILE DATA DICTIONARY</w:t>
      </w:r>
    </w:p>
    <w:p w14:paraId="39EEE1E6" w14:textId="77777777" w:rsidR="00637DE8" w:rsidRPr="00855115" w:rsidRDefault="00637DE8" w:rsidP="00637DE8">
      <w:pPr>
        <w:pStyle w:val="Bodytext"/>
      </w:pPr>
      <w:r w:rsidRPr="00855115">
        <w:t xml:space="preserve">This data dictionary includes only mandatory elements from ISO 19115:2003 and associated corrigendum and elements explicitly mentioned within this specification. Other elements are omitted. Please refer to ISO 19115:2003 and ISO 19115:2003/Cor. 1:2006 for further information. Note that additional guidance for metadata authors is provided at </w:t>
      </w:r>
      <w:hyperlink r:id="rId59" w:history="1">
        <w:r w:rsidRPr="00855115">
          <w:rPr>
            <w:rStyle w:val="Hyperlink"/>
          </w:rPr>
          <w:t>http://wis.wmo.int/MD_Index</w:t>
        </w:r>
      </w:hyperlink>
      <w:r w:rsidRPr="00855115">
        <w:t>.</w:t>
      </w:r>
    </w:p>
    <w:p w14:paraId="39EEE1E7" w14:textId="77777777" w:rsidR="00637DE8" w:rsidRPr="00855115" w:rsidRDefault="00637DE8" w:rsidP="00AE16A9">
      <w:pPr>
        <w:pStyle w:val="Bodytext"/>
      </w:pPr>
      <w:r w:rsidRPr="00855115">
        <w:t xml:space="preserve">Table 1 to Table 7 are tabular representations of the UML diagrams for the section of the UML diagrams for the WMO Core Metadata Profile. </w:t>
      </w:r>
      <w:r w:rsidRPr="00855115">
        <w:rPr>
          <w:rStyle w:val="Semibold0"/>
        </w:rPr>
        <w:t xml:space="preserve">Items marked with “M” in the “Obligation/Condition” column shall be </w:t>
      </w:r>
      <w:r w:rsidRPr="00855115">
        <w:rPr>
          <w:rStyle w:val="Semibold0"/>
        </w:rPr>
        <w:lastRenderedPageBreak/>
        <w:t>present in a valid WMO Core Metadata Profile record.</w:t>
      </w:r>
      <w:r w:rsidRPr="00855115">
        <w:t xml:space="preserve"> Those entries marked with “O” should be present if they are applicable. </w:t>
      </w:r>
      <w:r w:rsidRPr="00855115">
        <w:rPr>
          <w:rStyle w:val="Semibold0"/>
        </w:rPr>
        <w:t>Entries marked “C” shall be present if the associated condition is met.</w:t>
      </w:r>
    </w:p>
    <w:p w14:paraId="39EEE1E8" w14:textId="77777777" w:rsidR="00637DE8" w:rsidRPr="00855115" w:rsidRDefault="00637DE8" w:rsidP="00637DE8">
      <w:pPr>
        <w:pStyle w:val="Bodytext"/>
      </w:pPr>
      <w:r w:rsidRPr="00855115">
        <w:t>Line numbers match those defined in ISO 19115:2003 and the associated corrigendum.</w:t>
      </w:r>
    </w:p>
    <w:p w14:paraId="39EEE1E9" w14:textId="77777777" w:rsidR="00954F15" w:rsidRPr="00855115" w:rsidRDefault="00954F15">
      <w:pPr>
        <w:sectPr w:rsidR="00954F15" w:rsidRPr="00855115" w:rsidSect="00354D4C">
          <w:headerReference w:type="even" r:id="rId60"/>
          <w:headerReference w:type="default" r:id="rId61"/>
          <w:footnotePr>
            <w:numRestart w:val="eachPage"/>
          </w:footnotePr>
          <w:pgSz w:w="11907" w:h="16840" w:code="9"/>
          <w:pgMar w:top="1134" w:right="1134" w:bottom="720" w:left="1134" w:header="1134" w:footer="1134" w:gutter="0"/>
          <w:cols w:space="720"/>
          <w:docGrid w:linePitch="299"/>
        </w:sectPr>
      </w:pPr>
    </w:p>
    <w:p w14:paraId="39EEE1EA" w14:textId="4CEF36FF" w:rsidR="00862EF5" w:rsidRPr="00855115" w:rsidRDefault="00862EF5" w:rsidP="00855115">
      <w:pPr>
        <w:pStyle w:val="TPSSection"/>
      </w:pPr>
      <w:r w:rsidRPr="00855115">
        <w:lastRenderedPageBreak/>
        <w:fldChar w:fldCharType="begin"/>
      </w:r>
      <w:r w:rsidR="00855115" w:rsidRPr="00855115">
        <w:instrText xml:space="preserve"> MACROBUTTON TPS_Section SECTION: Landscape page with header</w:instrText>
      </w:r>
      <w:r w:rsidR="00855115" w:rsidRPr="00855115">
        <w:rPr>
          <w:vanish/>
        </w:rPr>
        <w:fldChar w:fldCharType="begin"/>
      </w:r>
      <w:r w:rsidR="00855115" w:rsidRPr="00855115">
        <w:rPr>
          <w:vanish/>
        </w:rPr>
        <w:instrText>Name="Landscape page with header" ID="227E8283-A805-E54D-A437-0032CE6F534C"</w:instrText>
      </w:r>
      <w:r w:rsidR="00855115" w:rsidRPr="00855115">
        <w:rPr>
          <w:vanish/>
        </w:rPr>
        <w:fldChar w:fldCharType="end"/>
      </w:r>
      <w:r w:rsidRPr="00855115">
        <w:fldChar w:fldCharType="end"/>
      </w:r>
    </w:p>
    <w:p w14:paraId="39EEE1EB" w14:textId="0FA4922F" w:rsidR="00862EF5" w:rsidRPr="00855115" w:rsidRDefault="00862EF5" w:rsidP="00855115">
      <w:pPr>
        <w:pStyle w:val="TPSSectionData"/>
      </w:pPr>
      <w:r w:rsidRPr="00855115">
        <w:fldChar w:fldCharType="begin"/>
      </w:r>
      <w:r w:rsidR="00855115" w:rsidRPr="00855115">
        <w:instrText xml:space="preserve"> MACROBUTTON TPS_SectionField Chapter title in running head: APPENDIX C. THE WMO CORE METADATA PROFI…</w:instrText>
      </w:r>
      <w:r w:rsidR="00855115" w:rsidRPr="00855115">
        <w:rPr>
          <w:vanish/>
        </w:rPr>
        <w:fldChar w:fldCharType="begin"/>
      </w:r>
      <w:r w:rsidR="00855115" w:rsidRPr="00855115">
        <w:rPr>
          <w:vanish/>
        </w:rPr>
        <w:instrText>Name="Chapter title in running head" Value="APPENDIX C. THE WMO CORE METADATA PROFILE OF THE ISO 19115 METADATA STANDARD"</w:instrText>
      </w:r>
      <w:r w:rsidR="00855115" w:rsidRPr="00855115">
        <w:rPr>
          <w:vanish/>
        </w:rPr>
        <w:fldChar w:fldCharType="end"/>
      </w:r>
      <w:r w:rsidRPr="00855115">
        <w:fldChar w:fldCharType="end"/>
      </w:r>
    </w:p>
    <w:p w14:paraId="39EEE1EC" w14:textId="77777777" w:rsidR="00637DE8" w:rsidRPr="00855115" w:rsidRDefault="00637DE8" w:rsidP="00954F15">
      <w:pPr>
        <w:pStyle w:val="Tablecaption"/>
      </w:pPr>
      <w:r w:rsidRPr="00855115">
        <w:t>Table 1. Metadata entity set information</w:t>
      </w:r>
    </w:p>
    <w:p w14:paraId="39EEE1ED" w14:textId="09623534" w:rsidR="00931D76" w:rsidRPr="00855115" w:rsidRDefault="00931D7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42"/>
        <w:gridCol w:w="2719"/>
        <w:gridCol w:w="3969"/>
        <w:gridCol w:w="1417"/>
        <w:gridCol w:w="1276"/>
        <w:gridCol w:w="1777"/>
        <w:gridCol w:w="3446"/>
      </w:tblGrid>
      <w:tr w:rsidR="00637DE8" w:rsidRPr="00855115" w14:paraId="39EEE1F5" w14:textId="77777777" w:rsidTr="00F5216C">
        <w:trPr>
          <w:trHeight w:val="60"/>
        </w:trPr>
        <w:tc>
          <w:tcPr>
            <w:tcW w:w="54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EE" w14:textId="77777777" w:rsidR="00637DE8" w:rsidRPr="00855115" w:rsidRDefault="00637DE8" w:rsidP="009F2395">
            <w:pPr>
              <w:pStyle w:val="Tableheader"/>
            </w:pPr>
          </w:p>
        </w:tc>
        <w:tc>
          <w:tcPr>
            <w:tcW w:w="271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EF" w14:textId="77777777" w:rsidR="00637DE8" w:rsidRPr="00855115" w:rsidRDefault="00637DE8" w:rsidP="009F2395">
            <w:pPr>
              <w:pStyle w:val="Tableheader"/>
            </w:pPr>
            <w:r w:rsidRPr="00855115">
              <w:t>Name/role name</w:t>
            </w:r>
          </w:p>
        </w:tc>
        <w:tc>
          <w:tcPr>
            <w:tcW w:w="396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F0" w14:textId="77777777" w:rsidR="00637DE8" w:rsidRPr="00855115" w:rsidRDefault="00637DE8" w:rsidP="009F2395">
            <w:pPr>
              <w:pStyle w:val="Tableheader"/>
            </w:pPr>
            <w:r w:rsidRPr="00855115">
              <w:t>Definition</w:t>
            </w:r>
          </w:p>
        </w:tc>
        <w:tc>
          <w:tcPr>
            <w:tcW w:w="141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F1" w14:textId="77777777" w:rsidR="00637DE8" w:rsidRPr="00855115" w:rsidRDefault="00637DE8" w:rsidP="009F2395">
            <w:pPr>
              <w:pStyle w:val="Tableheader"/>
            </w:pPr>
            <w:r w:rsidRPr="00855115">
              <w:t>Obligation/</w:t>
            </w:r>
            <w:r w:rsidR="00E46873" w:rsidRPr="00855115">
              <w:br/>
            </w:r>
            <w:r w:rsidRPr="00855115">
              <w:t>Condition</w:t>
            </w:r>
          </w:p>
        </w:tc>
        <w:tc>
          <w:tcPr>
            <w:tcW w:w="127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F2" w14:textId="77777777" w:rsidR="00637DE8" w:rsidRPr="00855115" w:rsidRDefault="00637DE8" w:rsidP="009F2395">
            <w:pPr>
              <w:pStyle w:val="Tableheader"/>
            </w:pPr>
            <w:r w:rsidRPr="00855115">
              <w:t>Maximum occurrence</w:t>
            </w:r>
          </w:p>
        </w:tc>
        <w:tc>
          <w:tcPr>
            <w:tcW w:w="177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F3" w14:textId="77777777" w:rsidR="00637DE8" w:rsidRPr="00855115" w:rsidRDefault="00637DE8" w:rsidP="009F2395">
            <w:pPr>
              <w:pStyle w:val="Tableheader"/>
            </w:pPr>
            <w:r w:rsidRPr="00855115">
              <w:t>Data type</w:t>
            </w:r>
          </w:p>
        </w:tc>
        <w:tc>
          <w:tcPr>
            <w:tcW w:w="344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1F4" w14:textId="77777777" w:rsidR="00637DE8" w:rsidRPr="00855115" w:rsidRDefault="00637DE8" w:rsidP="009F2395">
            <w:pPr>
              <w:pStyle w:val="Tableheader"/>
            </w:pPr>
            <w:r w:rsidRPr="00855115">
              <w:t>Domain</w:t>
            </w:r>
          </w:p>
        </w:tc>
      </w:tr>
      <w:tr w:rsidR="00637DE8" w:rsidRPr="00855115" w14:paraId="39EEE1FD" w14:textId="77777777" w:rsidTr="00F5216C">
        <w:trPr>
          <w:trHeight w:val="60"/>
        </w:trPr>
        <w:tc>
          <w:tcPr>
            <w:tcW w:w="54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6" w14:textId="77777777" w:rsidR="00637DE8" w:rsidRPr="00855115" w:rsidRDefault="00637DE8" w:rsidP="00E46873">
            <w:pPr>
              <w:pStyle w:val="Tablebodytrackingminus10"/>
            </w:pPr>
            <w:r w:rsidRPr="00855115">
              <w:t>1</w:t>
            </w:r>
          </w:p>
        </w:tc>
        <w:tc>
          <w:tcPr>
            <w:tcW w:w="271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7" w14:textId="77777777" w:rsidR="00637DE8" w:rsidRPr="00855115" w:rsidRDefault="00637DE8" w:rsidP="00E46873">
            <w:pPr>
              <w:pStyle w:val="Tablebodytrackingminus10"/>
            </w:pPr>
            <w:r w:rsidRPr="00855115">
              <w:t>MD_Metadata</w:t>
            </w:r>
          </w:p>
        </w:tc>
        <w:tc>
          <w:tcPr>
            <w:tcW w:w="396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8" w14:textId="77777777" w:rsidR="00637DE8" w:rsidRPr="00855115" w:rsidRDefault="00637DE8" w:rsidP="00E46873">
            <w:pPr>
              <w:pStyle w:val="Tablebodytrackingminus10"/>
            </w:pPr>
            <w:r w:rsidRPr="00855115">
              <w:t>root entity which defines metadata about a resource or resources</w:t>
            </w:r>
          </w:p>
        </w:tc>
        <w:tc>
          <w:tcPr>
            <w:tcW w:w="141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9" w14:textId="77777777" w:rsidR="00637DE8" w:rsidRPr="00855115" w:rsidRDefault="00637DE8" w:rsidP="00A36F2A">
            <w:pPr>
              <w:pStyle w:val="Tablebodycentredtrackingminus10"/>
            </w:pPr>
            <w:r w:rsidRPr="00855115">
              <w:t>M</w:t>
            </w:r>
          </w:p>
        </w:tc>
        <w:tc>
          <w:tcPr>
            <w:tcW w:w="127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A" w14:textId="77777777" w:rsidR="00637DE8" w:rsidRPr="00855115" w:rsidRDefault="00637DE8" w:rsidP="00A36F2A">
            <w:pPr>
              <w:pStyle w:val="Tablebodycentredtrackingminus10"/>
            </w:pPr>
            <w:r w:rsidRPr="00855115">
              <w:t>1</w:t>
            </w:r>
          </w:p>
        </w:tc>
        <w:tc>
          <w:tcPr>
            <w:tcW w:w="177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B" w14:textId="77777777" w:rsidR="00637DE8" w:rsidRPr="00855115" w:rsidRDefault="00637DE8" w:rsidP="00A36F2A">
            <w:pPr>
              <w:pStyle w:val="Tablebodycentredtrackingminus10"/>
              <w:rPr>
                <w:lang w:val="en-US"/>
              </w:rPr>
            </w:pPr>
            <w:r w:rsidRPr="00855115">
              <w:rPr>
                <w:lang w:val="en-US"/>
              </w:rPr>
              <w:t>Class</w:t>
            </w:r>
          </w:p>
        </w:tc>
        <w:tc>
          <w:tcPr>
            <w:tcW w:w="344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C" w14:textId="77777777" w:rsidR="00637DE8" w:rsidRPr="00855115" w:rsidRDefault="00637DE8" w:rsidP="00E46873">
            <w:pPr>
              <w:pStyle w:val="Tablebodytrackingminus10"/>
            </w:pPr>
            <w:r w:rsidRPr="00855115">
              <w:t>Lines 2-22</w:t>
            </w:r>
          </w:p>
        </w:tc>
      </w:tr>
      <w:tr w:rsidR="00637DE8" w:rsidRPr="00855115" w14:paraId="39EEE205"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E" w14:textId="77777777" w:rsidR="00637DE8" w:rsidRPr="00855115" w:rsidRDefault="00637DE8" w:rsidP="00E46873">
            <w:pPr>
              <w:pStyle w:val="Tablebodytrackingminus10"/>
            </w:pPr>
            <w:r w:rsidRPr="00855115">
              <w:t>2</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1FF" w14:textId="77777777" w:rsidR="00637DE8" w:rsidRPr="00855115" w:rsidRDefault="00637DE8" w:rsidP="00E46873">
            <w:pPr>
              <w:pStyle w:val="Tablebodytrackingminus10"/>
            </w:pPr>
            <w:r w:rsidRPr="00855115">
              <w:t>fileIdentifier</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0" w14:textId="77777777" w:rsidR="00637DE8" w:rsidRPr="00855115" w:rsidRDefault="00637DE8" w:rsidP="00E46873">
            <w:pPr>
              <w:pStyle w:val="Tablebodytrackingminus10"/>
            </w:pPr>
            <w:r w:rsidRPr="00855115">
              <w:t>unique identifier for this metadata file</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1" w14:textId="77777777" w:rsidR="00637DE8" w:rsidRPr="00855115" w:rsidRDefault="00637DE8" w:rsidP="00A36F2A">
            <w:pPr>
              <w:pStyle w:val="Tablebodycentredtrackingminus10"/>
            </w:pPr>
            <w:r w:rsidRPr="00855115">
              <w:t>M</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2" w14:textId="77777777" w:rsidR="00637DE8" w:rsidRPr="00855115" w:rsidRDefault="00637DE8" w:rsidP="00A36F2A">
            <w:pPr>
              <w:pStyle w:val="Tablebodycentredtrackingminus10"/>
            </w:pPr>
            <w:r w:rsidRPr="00855115">
              <w:t>1</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3" w14:textId="77777777" w:rsidR="00637DE8" w:rsidRPr="00855115" w:rsidRDefault="00637DE8" w:rsidP="00A36F2A">
            <w:pPr>
              <w:pStyle w:val="Tablebodycentredtrackingminus10"/>
            </w:pPr>
            <w:r w:rsidRPr="00855115">
              <w:t>CharacterString</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4" w14:textId="77777777" w:rsidR="00637DE8" w:rsidRPr="00855115" w:rsidRDefault="00637DE8" w:rsidP="00FE15DF">
            <w:pPr>
              <w:pStyle w:val="Tablebodytrackingminus10"/>
            </w:pPr>
            <w:r w:rsidRPr="00855115">
              <w:t>Free text</w:t>
            </w:r>
            <w:r w:rsidR="00FE15DF" w:rsidRPr="00855115">
              <w:br/>
            </w:r>
            <w:r w:rsidRPr="00855115">
              <w:t>See Part C1, 8.1 and 9.2.</w:t>
            </w:r>
          </w:p>
        </w:tc>
      </w:tr>
      <w:tr w:rsidR="00637DE8" w:rsidRPr="00855115" w14:paraId="39EEE20D"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6" w14:textId="77777777" w:rsidR="00637DE8" w:rsidRPr="00855115" w:rsidRDefault="00637DE8" w:rsidP="00E46873">
            <w:pPr>
              <w:pStyle w:val="Tablebodytrackingminus10"/>
            </w:pPr>
            <w:r w:rsidRPr="00855115">
              <w:t>6</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7" w14:textId="77777777" w:rsidR="00637DE8" w:rsidRPr="00855115" w:rsidRDefault="00637DE8" w:rsidP="00E46873">
            <w:pPr>
              <w:pStyle w:val="Tablebodytrackingminus10"/>
            </w:pPr>
            <w:r w:rsidRPr="00855115">
              <w:t>hierarchyLevel</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8" w14:textId="77777777" w:rsidR="00637DE8" w:rsidRPr="00855115" w:rsidRDefault="00637DE8" w:rsidP="00E46873">
            <w:pPr>
              <w:pStyle w:val="Tablebodytrackingminus10"/>
            </w:pPr>
            <w:r w:rsidRPr="00855115">
              <w:t>scope to which the metadata applies</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9" w14:textId="77777777" w:rsidR="00637DE8" w:rsidRPr="00855115" w:rsidRDefault="00637DE8" w:rsidP="00A36F2A">
            <w:pPr>
              <w:pStyle w:val="Tablebodycentredtrackingminus10"/>
            </w:pPr>
            <w:r w:rsidRPr="00855115">
              <w:t>O</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A" w14:textId="77777777" w:rsidR="00637DE8" w:rsidRPr="00855115" w:rsidRDefault="00637DE8" w:rsidP="00A36F2A">
            <w:pPr>
              <w:pStyle w:val="Tablebodycentredtrackingminus10"/>
            </w:pPr>
            <w:r w:rsidRPr="00855115">
              <w:t>1</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B" w14:textId="77777777" w:rsidR="00637DE8" w:rsidRPr="00855115" w:rsidRDefault="00637DE8" w:rsidP="00A36F2A">
            <w:pPr>
              <w:pStyle w:val="Tablebodycentredtrackingminus10"/>
            </w:pPr>
            <w:r w:rsidRPr="00855115">
              <w:t>Class</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C" w14:textId="77777777" w:rsidR="00637DE8" w:rsidRPr="00855115" w:rsidRDefault="00637DE8" w:rsidP="00FE15DF">
            <w:pPr>
              <w:pStyle w:val="Tablebodytrackingminus10"/>
            </w:pPr>
            <w:r w:rsidRPr="00855115">
              <w:t>MD_ScopeCode «CodeList»</w:t>
            </w:r>
            <w:r w:rsidR="00FE15DF" w:rsidRPr="00855115">
              <w:br/>
            </w:r>
            <w:r w:rsidRPr="00855115">
              <w:t>See Table 12.</w:t>
            </w:r>
          </w:p>
        </w:tc>
      </w:tr>
      <w:tr w:rsidR="00637DE8" w:rsidRPr="00855115" w14:paraId="39EEE215"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E" w14:textId="77777777" w:rsidR="00637DE8" w:rsidRPr="00855115" w:rsidRDefault="00637DE8" w:rsidP="00E46873">
            <w:pPr>
              <w:pStyle w:val="Tablebodytrackingminus10"/>
            </w:pPr>
            <w:r w:rsidRPr="00855115">
              <w:t>8</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0F" w14:textId="77777777" w:rsidR="00637DE8" w:rsidRPr="00855115" w:rsidRDefault="00637DE8" w:rsidP="00E46873">
            <w:pPr>
              <w:pStyle w:val="Tablebodytrackingminus10"/>
            </w:pPr>
            <w:r w:rsidRPr="00855115">
              <w:t>contact</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0" w14:textId="77777777" w:rsidR="00637DE8" w:rsidRPr="00855115" w:rsidRDefault="00637DE8" w:rsidP="00E46873">
            <w:pPr>
              <w:pStyle w:val="Tablebodytrackingminus10"/>
            </w:pPr>
            <w:r w:rsidRPr="00855115">
              <w:t>party responsible for the metadata</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1" w14:textId="77777777" w:rsidR="00637DE8" w:rsidRPr="00855115" w:rsidRDefault="00637DE8" w:rsidP="00A36F2A">
            <w:pPr>
              <w:pStyle w:val="Tablebodycentredtrackingminus10"/>
            </w:pPr>
            <w:r w:rsidRPr="00855115">
              <w:t>M</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2" w14:textId="77777777" w:rsidR="00637DE8" w:rsidRPr="00855115" w:rsidRDefault="00637DE8" w:rsidP="00A36F2A">
            <w:pPr>
              <w:pStyle w:val="Tablebodycentredtrackingminus10"/>
            </w:pPr>
            <w:r w:rsidRPr="00855115">
              <w:t>N</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3" w14:textId="77777777" w:rsidR="00637DE8" w:rsidRPr="00855115" w:rsidRDefault="00637DE8" w:rsidP="00A36F2A">
            <w:pPr>
              <w:pStyle w:val="Tablebodycentredtrackingminus10"/>
            </w:pPr>
            <w:r w:rsidRPr="00855115">
              <w:t>Class</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4" w14:textId="77777777" w:rsidR="00637DE8" w:rsidRPr="00855115" w:rsidRDefault="00A36F2A" w:rsidP="00FE15DF">
            <w:pPr>
              <w:pStyle w:val="Tablebodytrackingminus10"/>
            </w:pPr>
            <w:r w:rsidRPr="00855115">
              <w:t>CI_ResponsibleParty «DataType»</w:t>
            </w:r>
            <w:r w:rsidR="00FE15DF" w:rsidRPr="00855115">
              <w:br/>
            </w:r>
            <w:r w:rsidR="00637DE8" w:rsidRPr="00855115">
              <w:t>See Table 6.</w:t>
            </w:r>
          </w:p>
        </w:tc>
      </w:tr>
      <w:tr w:rsidR="00637DE8" w:rsidRPr="00855115" w14:paraId="39EEE21D"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6" w14:textId="77777777" w:rsidR="00637DE8" w:rsidRPr="00855115" w:rsidRDefault="00637DE8" w:rsidP="00E46873">
            <w:pPr>
              <w:pStyle w:val="Tablebodytrackingminus10"/>
            </w:pPr>
            <w:r w:rsidRPr="00855115">
              <w:t>9</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7" w14:textId="77777777" w:rsidR="00637DE8" w:rsidRPr="00855115" w:rsidRDefault="00637DE8" w:rsidP="00E46873">
            <w:pPr>
              <w:pStyle w:val="Tablebodytrackingminus10"/>
            </w:pPr>
            <w:r w:rsidRPr="00855115">
              <w:t>dateStamp</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8" w14:textId="77777777" w:rsidR="00637DE8" w:rsidRPr="00855115" w:rsidRDefault="00637DE8" w:rsidP="00E46873">
            <w:pPr>
              <w:pStyle w:val="Tablebodytrackingminus10"/>
            </w:pPr>
            <w:r w:rsidRPr="00855115">
              <w:t>date that the metadata was created or revised</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9" w14:textId="77777777" w:rsidR="00637DE8" w:rsidRPr="00855115" w:rsidRDefault="00637DE8" w:rsidP="00A36F2A">
            <w:pPr>
              <w:pStyle w:val="Tablebodycentredtrackingminus10"/>
            </w:pPr>
            <w:r w:rsidRPr="00855115">
              <w:t>M</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A" w14:textId="77777777" w:rsidR="00637DE8" w:rsidRPr="00855115" w:rsidRDefault="00637DE8" w:rsidP="00A36F2A">
            <w:pPr>
              <w:pStyle w:val="Tablebodycentredtrackingminus10"/>
            </w:pPr>
            <w:r w:rsidRPr="00855115">
              <w:t>1</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B" w14:textId="77777777" w:rsidR="00637DE8" w:rsidRPr="00855115" w:rsidRDefault="00637DE8" w:rsidP="00A36F2A">
            <w:pPr>
              <w:pStyle w:val="Tablebodycentredtrackingminus10"/>
            </w:pPr>
            <w:r w:rsidRPr="00855115">
              <w:t>Class</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C" w14:textId="77777777" w:rsidR="00637DE8" w:rsidRPr="00855115" w:rsidRDefault="00637DE8" w:rsidP="00E46873">
            <w:pPr>
              <w:pStyle w:val="Tablebodytrackingminus10"/>
            </w:pPr>
            <w:r w:rsidRPr="00855115">
              <w:t>Date</w:t>
            </w:r>
          </w:p>
        </w:tc>
      </w:tr>
      <w:tr w:rsidR="00637DE8" w:rsidRPr="00855115" w14:paraId="39EEE225"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E" w14:textId="77777777" w:rsidR="00637DE8" w:rsidRPr="00855115" w:rsidRDefault="00637DE8" w:rsidP="00E46873">
            <w:pPr>
              <w:pStyle w:val="Tablebodytrackingminus10"/>
            </w:pPr>
            <w:r w:rsidRPr="00855115">
              <w:t>10</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1F" w14:textId="77777777" w:rsidR="00637DE8" w:rsidRPr="00855115" w:rsidRDefault="00637DE8" w:rsidP="00E46873">
            <w:pPr>
              <w:pStyle w:val="Tablebodytrackingminus10"/>
            </w:pPr>
            <w:r w:rsidRPr="00855115">
              <w:t>metadataStandardName</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0" w14:textId="77777777" w:rsidR="00637DE8" w:rsidRPr="00855115" w:rsidRDefault="00637DE8" w:rsidP="00E46873">
            <w:pPr>
              <w:pStyle w:val="Tablebodytrackingminus10"/>
            </w:pPr>
            <w:r w:rsidRPr="00855115">
              <w:t>name of the metadata standard (including profile name) used</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1" w14:textId="77777777" w:rsidR="00637DE8" w:rsidRPr="00855115" w:rsidRDefault="00637DE8" w:rsidP="00A36F2A">
            <w:pPr>
              <w:pStyle w:val="Tablebodycentredtrackingminus10"/>
            </w:pPr>
            <w:r w:rsidRPr="00855115">
              <w:t>O</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2" w14:textId="77777777" w:rsidR="00637DE8" w:rsidRPr="00855115" w:rsidRDefault="00637DE8" w:rsidP="00A36F2A">
            <w:pPr>
              <w:pStyle w:val="Tablebodycentredtrackingminus10"/>
            </w:pPr>
            <w:r w:rsidRPr="00855115">
              <w:t>1</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3" w14:textId="77777777" w:rsidR="00637DE8" w:rsidRPr="00855115" w:rsidRDefault="00637DE8" w:rsidP="00A36F2A">
            <w:pPr>
              <w:pStyle w:val="Tablebodycentredtrackingminus10"/>
            </w:pPr>
            <w:r w:rsidRPr="00855115">
              <w:t>CharacterString</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4" w14:textId="77777777" w:rsidR="00637DE8" w:rsidRPr="00855115" w:rsidRDefault="00637DE8" w:rsidP="00E46873">
            <w:pPr>
              <w:pStyle w:val="Tablebodytrackingminus10"/>
            </w:pPr>
            <w:r w:rsidRPr="00855115">
              <w:t>Free text</w:t>
            </w:r>
          </w:p>
        </w:tc>
      </w:tr>
      <w:tr w:rsidR="00637DE8" w:rsidRPr="00855115" w14:paraId="39EEE22D" w14:textId="77777777" w:rsidTr="00F5216C">
        <w:trPr>
          <w:trHeight w:val="60"/>
        </w:trPr>
        <w:tc>
          <w:tcPr>
            <w:tcW w:w="5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6" w14:textId="77777777" w:rsidR="00637DE8" w:rsidRPr="00855115" w:rsidRDefault="00637DE8" w:rsidP="00E46873">
            <w:pPr>
              <w:pStyle w:val="Tablebodytrackingminus10"/>
            </w:pPr>
            <w:r w:rsidRPr="00855115">
              <w:t>11</w:t>
            </w:r>
          </w:p>
        </w:tc>
        <w:tc>
          <w:tcPr>
            <w:tcW w:w="27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7" w14:textId="77777777" w:rsidR="00637DE8" w:rsidRPr="00855115" w:rsidRDefault="00637DE8" w:rsidP="00E46873">
            <w:pPr>
              <w:pStyle w:val="Tablebodytrackingminus10"/>
            </w:pPr>
            <w:r w:rsidRPr="00855115">
              <w:t>metadataStandardVersion</w:t>
            </w:r>
          </w:p>
        </w:tc>
        <w:tc>
          <w:tcPr>
            <w:tcW w:w="396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8" w14:textId="77777777" w:rsidR="00637DE8" w:rsidRPr="00855115" w:rsidRDefault="00637DE8" w:rsidP="00E46873">
            <w:pPr>
              <w:pStyle w:val="Tablebodytrackingminus10"/>
            </w:pPr>
            <w:r w:rsidRPr="00855115">
              <w:t>version of the metadata standard (version of the profile) used</w:t>
            </w:r>
          </w:p>
        </w:tc>
        <w:tc>
          <w:tcPr>
            <w:tcW w:w="14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9" w14:textId="77777777" w:rsidR="00637DE8" w:rsidRPr="00855115" w:rsidRDefault="00637DE8" w:rsidP="00A36F2A">
            <w:pPr>
              <w:pStyle w:val="Tablebodycentredtrackingminus10"/>
            </w:pPr>
            <w:r w:rsidRPr="00855115">
              <w:t>O</w:t>
            </w:r>
          </w:p>
        </w:tc>
        <w:tc>
          <w:tcPr>
            <w:tcW w:w="12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A" w14:textId="77777777" w:rsidR="00637DE8" w:rsidRPr="00855115" w:rsidRDefault="00637DE8" w:rsidP="00A36F2A">
            <w:pPr>
              <w:pStyle w:val="Tablebodycentredtrackingminus10"/>
            </w:pPr>
            <w:r w:rsidRPr="00855115">
              <w:t>1</w:t>
            </w:r>
          </w:p>
        </w:tc>
        <w:tc>
          <w:tcPr>
            <w:tcW w:w="177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B" w14:textId="77777777" w:rsidR="00637DE8" w:rsidRPr="00855115" w:rsidRDefault="00637DE8" w:rsidP="00A36F2A">
            <w:pPr>
              <w:pStyle w:val="Tablebodycentredtrackingminus10"/>
            </w:pPr>
            <w:r w:rsidRPr="00855115">
              <w:t>CharacterString</w:t>
            </w:r>
          </w:p>
        </w:tc>
        <w:tc>
          <w:tcPr>
            <w:tcW w:w="34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2C" w14:textId="77777777" w:rsidR="00637DE8" w:rsidRPr="00855115" w:rsidRDefault="00637DE8" w:rsidP="00FE15DF">
            <w:pPr>
              <w:pStyle w:val="Tablebodytrackingminus10"/>
            </w:pPr>
            <w:r w:rsidRPr="00855115">
              <w:t>Free text</w:t>
            </w:r>
            <w:r w:rsidR="00FE15DF" w:rsidRPr="00855115">
              <w:br/>
            </w:r>
            <w:r w:rsidRPr="00855115">
              <w:t>See Part C1, 7.</w:t>
            </w:r>
          </w:p>
        </w:tc>
      </w:tr>
      <w:tr w:rsidR="00637DE8" w:rsidRPr="00855115" w14:paraId="39EEE235" w14:textId="77777777" w:rsidTr="00F5216C">
        <w:trPr>
          <w:trHeight w:val="60"/>
        </w:trPr>
        <w:tc>
          <w:tcPr>
            <w:tcW w:w="54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2E" w14:textId="77777777" w:rsidR="00637DE8" w:rsidRPr="00855115" w:rsidRDefault="00637DE8" w:rsidP="00E46873">
            <w:pPr>
              <w:pStyle w:val="Tablebodytrackingminus10"/>
            </w:pPr>
            <w:r w:rsidRPr="00855115">
              <w:t>15</w:t>
            </w:r>
          </w:p>
        </w:tc>
        <w:tc>
          <w:tcPr>
            <w:tcW w:w="271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2F" w14:textId="77777777" w:rsidR="00637DE8" w:rsidRPr="00855115" w:rsidRDefault="00637DE8" w:rsidP="00E46873">
            <w:pPr>
              <w:pStyle w:val="Tablebodytrackingminus10"/>
            </w:pPr>
            <w:r w:rsidRPr="00855115">
              <w:t>Role name: identificationInfo</w:t>
            </w:r>
          </w:p>
        </w:tc>
        <w:tc>
          <w:tcPr>
            <w:tcW w:w="396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30" w14:textId="77777777" w:rsidR="00637DE8" w:rsidRPr="00855115" w:rsidRDefault="00637DE8" w:rsidP="00E46873">
            <w:pPr>
              <w:pStyle w:val="Tablebodytrackingminus10"/>
            </w:pPr>
            <w:r w:rsidRPr="00855115">
              <w:t xml:space="preserve">basic information about the resource(s) to which the </w:t>
            </w:r>
            <w:r w:rsidRPr="00855115">
              <w:lastRenderedPageBreak/>
              <w:t>metadata applies</w:t>
            </w:r>
          </w:p>
        </w:tc>
        <w:tc>
          <w:tcPr>
            <w:tcW w:w="141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31" w14:textId="77777777" w:rsidR="00637DE8" w:rsidRPr="00855115" w:rsidRDefault="00637DE8" w:rsidP="00A36F2A">
            <w:pPr>
              <w:pStyle w:val="Tablebodycentredtrackingminus10"/>
            </w:pPr>
            <w:r w:rsidRPr="00855115">
              <w:lastRenderedPageBreak/>
              <w:t>M</w:t>
            </w:r>
          </w:p>
        </w:tc>
        <w:tc>
          <w:tcPr>
            <w:tcW w:w="127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32" w14:textId="77777777" w:rsidR="00637DE8" w:rsidRPr="00855115" w:rsidRDefault="00637DE8" w:rsidP="00A36F2A">
            <w:pPr>
              <w:pStyle w:val="Tablebodycentredtrackingminus10"/>
            </w:pPr>
            <w:r w:rsidRPr="00855115">
              <w:t>N</w:t>
            </w:r>
          </w:p>
        </w:tc>
        <w:tc>
          <w:tcPr>
            <w:tcW w:w="177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33" w14:textId="77777777" w:rsidR="00637DE8" w:rsidRPr="00855115" w:rsidRDefault="00637DE8" w:rsidP="00A36F2A">
            <w:pPr>
              <w:pStyle w:val="Tablebodycentredtrackingminus10"/>
            </w:pPr>
            <w:r w:rsidRPr="00855115">
              <w:t>Association</w:t>
            </w:r>
          </w:p>
        </w:tc>
        <w:tc>
          <w:tcPr>
            <w:tcW w:w="344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34" w14:textId="77777777" w:rsidR="00637DE8" w:rsidRPr="00855115" w:rsidRDefault="00637DE8" w:rsidP="00FE15DF">
            <w:pPr>
              <w:pStyle w:val="Tablebodytrackingminus10"/>
            </w:pPr>
            <w:r w:rsidRPr="00855115">
              <w:t>MD_DataIdentification</w:t>
            </w:r>
            <w:r w:rsidR="00FE15DF" w:rsidRPr="00855115">
              <w:br/>
            </w:r>
            <w:r w:rsidRPr="00855115">
              <w:lastRenderedPageBreak/>
              <w:t>See Table 2.</w:t>
            </w:r>
          </w:p>
        </w:tc>
      </w:tr>
    </w:tbl>
    <w:p w14:paraId="39EEE236" w14:textId="77777777" w:rsidR="00412D30" w:rsidRPr="00855115" w:rsidRDefault="00412D30" w:rsidP="00F5216C"/>
    <w:p w14:paraId="39EEE237" w14:textId="77777777" w:rsidR="00F5216C" w:rsidRPr="00855115" w:rsidRDefault="00F5216C" w:rsidP="00F5216C">
      <w:pPr>
        <w:rPr>
          <w:color w:val="7F7F7F" w:themeColor="text1" w:themeTint="80"/>
        </w:rPr>
      </w:pPr>
      <w:r w:rsidRPr="00855115">
        <w:br w:type="page"/>
      </w:r>
    </w:p>
    <w:p w14:paraId="39EEE238" w14:textId="77777777" w:rsidR="00637DE8" w:rsidRPr="00855115" w:rsidRDefault="00637DE8" w:rsidP="00E46873">
      <w:pPr>
        <w:pStyle w:val="Tablecaption"/>
      </w:pPr>
      <w:r w:rsidRPr="00855115">
        <w:lastRenderedPageBreak/>
        <w:t>Table 2. Identification information (includes data identification)</w:t>
      </w:r>
    </w:p>
    <w:p w14:paraId="39EEE239" w14:textId="0F048220" w:rsidR="00931D76" w:rsidRPr="00855115" w:rsidRDefault="00931D76"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BodyRows="9" FooterRows="0" KeepTableWidth="True" KeepWidths="True" KeepHAlign="True" KeepVAlign="True"</w:instrText>
      </w:r>
      <w:r w:rsidR="00855115" w:rsidRPr="00855115">
        <w:rPr>
          <w:vanish/>
        </w:rPr>
        <w:fldChar w:fldCharType="end"/>
      </w:r>
      <w:r w:rsidRPr="00855115">
        <w:fldChar w:fldCharType="end"/>
      </w:r>
    </w:p>
    <w:tbl>
      <w:tblPr>
        <w:tblW w:w="5069" w:type="pct"/>
        <w:tblInd w:w="57" w:type="dxa"/>
        <w:tblLayout w:type="fixed"/>
        <w:tblCellMar>
          <w:left w:w="0" w:type="dxa"/>
          <w:right w:w="0" w:type="dxa"/>
        </w:tblCellMar>
        <w:tblLook w:val="0000" w:firstRow="0" w:lastRow="0" w:firstColumn="0" w:lastColumn="0" w:noHBand="0" w:noVBand="0"/>
      </w:tblPr>
      <w:tblGrid>
        <w:gridCol w:w="413"/>
        <w:gridCol w:w="2989"/>
        <w:gridCol w:w="3470"/>
        <w:gridCol w:w="1442"/>
        <w:gridCol w:w="1414"/>
        <w:gridCol w:w="2001"/>
        <w:gridCol w:w="3579"/>
      </w:tblGrid>
      <w:tr w:rsidR="00E46873" w:rsidRPr="00855115" w14:paraId="39EEE241" w14:textId="77777777" w:rsidTr="00FE15DF">
        <w:trPr>
          <w:trHeight w:val="60"/>
        </w:trPr>
        <w:tc>
          <w:tcPr>
            <w:tcW w:w="413"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A" w14:textId="77777777" w:rsidR="00637DE8" w:rsidRPr="00855115" w:rsidRDefault="00637DE8" w:rsidP="009F2395">
            <w:pPr>
              <w:pStyle w:val="Tableheader"/>
            </w:pPr>
          </w:p>
        </w:tc>
        <w:tc>
          <w:tcPr>
            <w:tcW w:w="2989"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B" w14:textId="77777777" w:rsidR="00637DE8" w:rsidRPr="00855115" w:rsidRDefault="00637DE8" w:rsidP="009F2395">
            <w:pPr>
              <w:pStyle w:val="Tableheader"/>
            </w:pPr>
            <w:r w:rsidRPr="00855115">
              <w:t>Name/role name</w:t>
            </w:r>
          </w:p>
        </w:tc>
        <w:tc>
          <w:tcPr>
            <w:tcW w:w="3470"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C" w14:textId="77777777" w:rsidR="00637DE8" w:rsidRPr="00855115" w:rsidRDefault="00637DE8" w:rsidP="009F2395">
            <w:pPr>
              <w:pStyle w:val="Tableheader"/>
            </w:pPr>
            <w:r w:rsidRPr="00855115">
              <w:t>Definition</w:t>
            </w:r>
          </w:p>
        </w:tc>
        <w:tc>
          <w:tcPr>
            <w:tcW w:w="1442"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D" w14:textId="77777777" w:rsidR="00637DE8" w:rsidRPr="00855115" w:rsidRDefault="00637DE8" w:rsidP="009F2395">
            <w:pPr>
              <w:pStyle w:val="Tableheader"/>
            </w:pPr>
            <w:r w:rsidRPr="00855115">
              <w:t>Obligation/</w:t>
            </w:r>
            <w:r w:rsidR="00E46873" w:rsidRPr="00855115">
              <w:br/>
            </w:r>
            <w:r w:rsidRPr="00855115">
              <w:t>Condition</w:t>
            </w:r>
          </w:p>
        </w:tc>
        <w:tc>
          <w:tcPr>
            <w:tcW w:w="1414"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E" w14:textId="77777777" w:rsidR="00637DE8" w:rsidRPr="00855115" w:rsidRDefault="00637DE8" w:rsidP="009F2395">
            <w:pPr>
              <w:pStyle w:val="Tableheader"/>
            </w:pPr>
            <w:r w:rsidRPr="00855115">
              <w:t>Maximum occurrence</w:t>
            </w:r>
          </w:p>
        </w:tc>
        <w:tc>
          <w:tcPr>
            <w:tcW w:w="2001"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3F" w14:textId="77777777" w:rsidR="00637DE8" w:rsidRPr="00855115" w:rsidRDefault="00637DE8" w:rsidP="009F2395">
            <w:pPr>
              <w:pStyle w:val="Tableheader"/>
            </w:pPr>
            <w:r w:rsidRPr="00855115">
              <w:t>Data type</w:t>
            </w:r>
          </w:p>
        </w:tc>
        <w:tc>
          <w:tcPr>
            <w:tcW w:w="3579" w:type="dxa"/>
            <w:tcBorders>
              <w:top w:val="single" w:sz="4" w:space="0" w:color="000000"/>
              <w:left w:val="single" w:sz="6" w:space="0" w:color="000000"/>
              <w:bottom w:val="single" w:sz="4" w:space="0" w:color="000000"/>
              <w:right w:val="single" w:sz="6" w:space="0" w:color="000000"/>
            </w:tcBorders>
            <w:tcMar>
              <w:top w:w="57" w:type="dxa"/>
              <w:left w:w="57" w:type="dxa"/>
              <w:bottom w:w="57" w:type="dxa"/>
              <w:right w:w="57" w:type="dxa"/>
            </w:tcMar>
            <w:vAlign w:val="center"/>
          </w:tcPr>
          <w:p w14:paraId="39EEE240" w14:textId="77777777" w:rsidR="00637DE8" w:rsidRPr="00855115" w:rsidRDefault="00637DE8" w:rsidP="009F2395">
            <w:pPr>
              <w:pStyle w:val="Tableheader"/>
            </w:pPr>
            <w:r w:rsidRPr="00855115">
              <w:t>Domain</w:t>
            </w:r>
          </w:p>
        </w:tc>
      </w:tr>
      <w:tr w:rsidR="00E46873" w:rsidRPr="00855115" w14:paraId="39EEE249" w14:textId="77777777" w:rsidTr="00FE15DF">
        <w:trPr>
          <w:trHeight w:val="60"/>
        </w:trPr>
        <w:tc>
          <w:tcPr>
            <w:tcW w:w="413"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2" w14:textId="77777777" w:rsidR="00637DE8" w:rsidRPr="00855115" w:rsidRDefault="00637DE8" w:rsidP="00E46873">
            <w:pPr>
              <w:pStyle w:val="Tablebodytrackingminus10"/>
            </w:pPr>
            <w:r w:rsidRPr="00855115">
              <w:t>23</w:t>
            </w:r>
          </w:p>
        </w:tc>
        <w:tc>
          <w:tcPr>
            <w:tcW w:w="2989"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3" w14:textId="77777777" w:rsidR="00637DE8" w:rsidRPr="00855115" w:rsidRDefault="00637DE8" w:rsidP="00E46873">
            <w:pPr>
              <w:pStyle w:val="Tablebodytrackingminus10"/>
            </w:pPr>
            <w:r w:rsidRPr="00855115">
              <w:t>MD_Identification</w:t>
            </w:r>
          </w:p>
        </w:tc>
        <w:tc>
          <w:tcPr>
            <w:tcW w:w="3470"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4" w14:textId="77777777" w:rsidR="00637DE8" w:rsidRPr="00855115" w:rsidRDefault="00637DE8" w:rsidP="00E46873">
            <w:pPr>
              <w:pStyle w:val="Tablebodytrackingminus10"/>
            </w:pPr>
            <w:r w:rsidRPr="00855115">
              <w:t>basic information required to uniquely identify a resource or resources</w:t>
            </w:r>
          </w:p>
        </w:tc>
        <w:tc>
          <w:tcPr>
            <w:tcW w:w="1442"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5" w14:textId="77777777" w:rsidR="00637DE8" w:rsidRPr="00855115" w:rsidRDefault="00637DE8" w:rsidP="00A36F2A">
            <w:pPr>
              <w:pStyle w:val="Tablebodycentredtrackingminus10"/>
            </w:pPr>
            <w:r w:rsidRPr="00855115">
              <w:t>Use obligation from referencing object</w:t>
            </w:r>
          </w:p>
        </w:tc>
        <w:tc>
          <w:tcPr>
            <w:tcW w:w="1414"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6" w14:textId="77777777" w:rsidR="00637DE8" w:rsidRPr="00855115" w:rsidRDefault="00637DE8" w:rsidP="00A36F2A">
            <w:pPr>
              <w:pStyle w:val="Tablebodycentredtrackingminus10"/>
            </w:pPr>
            <w:r w:rsidRPr="00855115">
              <w:t>Use maximum occurrence from referencing object</w:t>
            </w:r>
          </w:p>
        </w:tc>
        <w:tc>
          <w:tcPr>
            <w:tcW w:w="2001"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7" w14:textId="77777777" w:rsidR="00637DE8" w:rsidRPr="00855115" w:rsidRDefault="00637DE8" w:rsidP="00A36F2A">
            <w:pPr>
              <w:pStyle w:val="Tablebodycentredtrackingminus10"/>
            </w:pPr>
            <w:r w:rsidRPr="00855115">
              <w:t>Aggregated class (MD_Metadata) «Abstract»</w:t>
            </w:r>
          </w:p>
        </w:tc>
        <w:tc>
          <w:tcPr>
            <w:tcW w:w="3579" w:type="dxa"/>
            <w:tcBorders>
              <w:top w:val="single" w:sz="4"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8" w14:textId="77777777" w:rsidR="00637DE8" w:rsidRPr="00855115" w:rsidRDefault="00637DE8" w:rsidP="00E46873">
            <w:pPr>
              <w:pStyle w:val="Tablebodytrackingminus10"/>
            </w:pPr>
            <w:r w:rsidRPr="00855115">
              <w:t>Lines 24-35.1</w:t>
            </w:r>
          </w:p>
        </w:tc>
      </w:tr>
      <w:tr w:rsidR="00E46873" w:rsidRPr="00855115" w14:paraId="39EEE251" w14:textId="77777777" w:rsidTr="00FE15DF">
        <w:trPr>
          <w:trHeight w:val="60"/>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A" w14:textId="77777777" w:rsidR="00637DE8" w:rsidRPr="00855115" w:rsidRDefault="00637DE8" w:rsidP="00E46873">
            <w:pPr>
              <w:pStyle w:val="Tablebodytrackingminus10"/>
            </w:pPr>
            <w:r w:rsidRPr="00855115">
              <w:t>24</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B" w14:textId="77777777" w:rsidR="00637DE8" w:rsidRPr="00855115" w:rsidRDefault="00637DE8" w:rsidP="00E46873">
            <w:pPr>
              <w:pStyle w:val="Tablebodytrackingminus10"/>
            </w:pPr>
            <w:r w:rsidRPr="00855115">
              <w:t>citation</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C" w14:textId="77777777" w:rsidR="00637DE8" w:rsidRPr="00855115" w:rsidRDefault="00637DE8" w:rsidP="00E46873">
            <w:pPr>
              <w:pStyle w:val="Tablebodytrackingminus10"/>
            </w:pPr>
            <w:r w:rsidRPr="00855115">
              <w:t>information about citing the resource(s)</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D" w14:textId="77777777" w:rsidR="00637DE8" w:rsidRPr="00855115" w:rsidRDefault="00637DE8" w:rsidP="00A36F2A">
            <w:pPr>
              <w:pStyle w:val="Tablebodycentredtrackingminus10"/>
            </w:pPr>
            <w:r w:rsidRPr="00855115">
              <w:t>M</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E" w14:textId="77777777" w:rsidR="00637DE8" w:rsidRPr="00855115" w:rsidRDefault="00637DE8" w:rsidP="00A36F2A">
            <w:pPr>
              <w:pStyle w:val="Tablebodycentredtrackingminus10"/>
            </w:pPr>
            <w:r w:rsidRPr="00855115">
              <w:t>1</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4F" w14:textId="77777777" w:rsidR="00637DE8" w:rsidRPr="00855115" w:rsidRDefault="00637DE8" w:rsidP="00A36F2A">
            <w:pPr>
              <w:pStyle w:val="Tablebodycentredtrackingminus10"/>
            </w:pPr>
            <w:r w:rsidRPr="00855115">
              <w:t>Class</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0" w14:textId="77777777" w:rsidR="00637DE8" w:rsidRPr="00855115" w:rsidRDefault="00637DE8" w:rsidP="00FE15DF">
            <w:pPr>
              <w:pStyle w:val="Tablebodytrackingminus10"/>
            </w:pPr>
            <w:r w:rsidRPr="00855115">
              <w:t>CI_Citation«DataType»</w:t>
            </w:r>
            <w:r w:rsidR="00FE15DF" w:rsidRPr="00855115">
              <w:br/>
            </w:r>
            <w:r w:rsidRPr="00855115">
              <w:t>See Table 6.</w:t>
            </w:r>
          </w:p>
        </w:tc>
      </w:tr>
      <w:tr w:rsidR="00E46873" w:rsidRPr="00855115" w14:paraId="39EEE259" w14:textId="77777777" w:rsidTr="00FE15DF">
        <w:trPr>
          <w:trHeight w:val="968"/>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2" w14:textId="77777777" w:rsidR="00637DE8" w:rsidRPr="00855115" w:rsidRDefault="00637DE8" w:rsidP="00E46873">
            <w:pPr>
              <w:pStyle w:val="Tablebodytrackingminus10"/>
            </w:pPr>
            <w:r w:rsidRPr="00855115">
              <w:t>25</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3" w14:textId="77777777" w:rsidR="00637DE8" w:rsidRPr="00855115" w:rsidRDefault="00637DE8" w:rsidP="00E46873">
            <w:pPr>
              <w:pStyle w:val="Tablebodytrackingminus10"/>
            </w:pPr>
            <w:r w:rsidRPr="00855115">
              <w:t>abstract</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4" w14:textId="77777777" w:rsidR="00637DE8" w:rsidRPr="00855115" w:rsidRDefault="00637DE8" w:rsidP="00E46873">
            <w:pPr>
              <w:pStyle w:val="Tablebodytrackingminus10"/>
            </w:pPr>
            <w:r w:rsidRPr="00855115">
              <w:t>brief narrative summary of the content of the resource(s)</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5" w14:textId="77777777" w:rsidR="00637DE8" w:rsidRPr="00855115" w:rsidRDefault="00637DE8" w:rsidP="00A36F2A">
            <w:pPr>
              <w:pStyle w:val="Tablebodycentredtrackingminus10"/>
            </w:pPr>
            <w:r w:rsidRPr="00855115">
              <w:t>M</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6" w14:textId="77777777" w:rsidR="00637DE8" w:rsidRPr="00855115" w:rsidRDefault="00637DE8" w:rsidP="00A36F2A">
            <w:pPr>
              <w:pStyle w:val="Tablebodycentredtrackingminus10"/>
            </w:pPr>
            <w:r w:rsidRPr="00855115">
              <w:t>1</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7" w14:textId="77777777" w:rsidR="00637DE8" w:rsidRPr="00855115" w:rsidRDefault="00637DE8" w:rsidP="00A36F2A">
            <w:pPr>
              <w:pStyle w:val="Tablebodycentredtrackingminus10"/>
            </w:pPr>
            <w:r w:rsidRPr="00855115">
              <w:t>CharacterString</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8" w14:textId="77777777" w:rsidR="00637DE8" w:rsidRPr="00855115" w:rsidRDefault="00637DE8" w:rsidP="00E46873">
            <w:pPr>
              <w:pStyle w:val="Tablebodytrackingminus10"/>
            </w:pPr>
            <w:r w:rsidRPr="00855115">
              <w:t>Free text</w:t>
            </w:r>
          </w:p>
        </w:tc>
      </w:tr>
      <w:tr w:rsidR="00E46873" w:rsidRPr="00855115" w14:paraId="39EEE262" w14:textId="77777777" w:rsidTr="00FE15DF">
        <w:trPr>
          <w:trHeight w:val="60"/>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A" w14:textId="77777777" w:rsidR="00637DE8" w:rsidRPr="00855115" w:rsidRDefault="00637DE8" w:rsidP="00E46873">
            <w:pPr>
              <w:pStyle w:val="Tablebodytrackingminus10"/>
            </w:pPr>
            <w:r w:rsidRPr="00855115">
              <w:t>33</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B" w14:textId="77777777" w:rsidR="00637DE8" w:rsidRPr="00855115" w:rsidRDefault="00637DE8" w:rsidP="00E46873">
            <w:pPr>
              <w:pStyle w:val="Tablebodytrackingminus10"/>
            </w:pPr>
            <w:r w:rsidRPr="00855115">
              <w:t>Role name: descriptiveKeywords</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C" w14:textId="77777777" w:rsidR="00637DE8" w:rsidRPr="00855115" w:rsidRDefault="00637DE8" w:rsidP="00E46873">
            <w:pPr>
              <w:pStyle w:val="Tablebodytrackingminus10"/>
            </w:pPr>
            <w:r w:rsidRPr="00855115">
              <w:t>provides category keywords, their type, and reference source</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D" w14:textId="77777777" w:rsidR="00637DE8" w:rsidRPr="00855115" w:rsidRDefault="00637DE8" w:rsidP="00A36F2A">
            <w:pPr>
              <w:pStyle w:val="Tablebodycentredtrackingminus10"/>
            </w:pPr>
            <w:r w:rsidRPr="00855115">
              <w:t>M</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E" w14:textId="77777777" w:rsidR="00637DE8" w:rsidRPr="00855115" w:rsidRDefault="00637DE8" w:rsidP="00A36F2A">
            <w:pPr>
              <w:pStyle w:val="Tablebodycentredtrackingminus10"/>
            </w:pPr>
            <w:r w:rsidRPr="00855115">
              <w:t>N</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5F" w14:textId="77777777" w:rsidR="00637DE8" w:rsidRPr="00855115" w:rsidRDefault="00637DE8" w:rsidP="00A36F2A">
            <w:pPr>
              <w:pStyle w:val="Tablebodycentredtrackingminus10"/>
            </w:pPr>
            <w:r w:rsidRPr="00855115">
              <w:t>Association</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0" w14:textId="77777777" w:rsidR="00637DE8" w:rsidRPr="00855115" w:rsidRDefault="00637DE8" w:rsidP="00FE15DF">
            <w:pPr>
              <w:pStyle w:val="Tablebodytrackingminus10"/>
            </w:pPr>
            <w:r w:rsidRPr="00855115">
              <w:t>MD_Keywords</w:t>
            </w:r>
            <w:r w:rsidR="00FE15DF" w:rsidRPr="00855115">
              <w:br/>
            </w:r>
            <w:r w:rsidRPr="00855115">
              <w:t>See Table 3</w:t>
            </w:r>
          </w:p>
          <w:p w14:paraId="39EEE261" w14:textId="77777777" w:rsidR="00637DE8" w:rsidRPr="00855115" w:rsidRDefault="00637DE8" w:rsidP="00E46873">
            <w:pPr>
              <w:pStyle w:val="Tablebodytrackingminus10"/>
            </w:pPr>
            <w:r w:rsidRPr="00855115">
              <w:t>See Part C1, 8.2 and 9.1.</w:t>
            </w:r>
          </w:p>
        </w:tc>
      </w:tr>
      <w:tr w:rsidR="00E46873" w:rsidRPr="00855115" w14:paraId="39EEE26A" w14:textId="77777777" w:rsidTr="00FE15DF">
        <w:trPr>
          <w:trHeight w:val="302"/>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3" w14:textId="77777777" w:rsidR="00637DE8" w:rsidRPr="00855115" w:rsidRDefault="00637DE8" w:rsidP="00E46873">
            <w:pPr>
              <w:pStyle w:val="Tablebodytrackingminus10"/>
            </w:pPr>
            <w:r w:rsidRPr="00855115">
              <w:t>35</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4" w14:textId="77777777" w:rsidR="00637DE8" w:rsidRPr="00855115" w:rsidRDefault="00637DE8" w:rsidP="00E46873">
            <w:pPr>
              <w:pStyle w:val="Tablebodytrackingminus10"/>
            </w:pPr>
            <w:r w:rsidRPr="00855115">
              <w:t>Role name: resourceConstraints</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5" w14:textId="77777777" w:rsidR="00637DE8" w:rsidRPr="00855115" w:rsidRDefault="00637DE8" w:rsidP="00E46873">
            <w:pPr>
              <w:pStyle w:val="Tablebodytrackingminus10"/>
            </w:pPr>
            <w:r w:rsidRPr="00855115">
              <w:t>provides information about constraints which apply to the resource(s)</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6" w14:textId="77777777" w:rsidR="00637DE8" w:rsidRPr="00855115" w:rsidRDefault="00637DE8" w:rsidP="00A36F2A">
            <w:pPr>
              <w:pStyle w:val="Tablebodycentredtrackingminus10"/>
            </w:pPr>
            <w:r w:rsidRPr="00855115">
              <w:t>O</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7" w14:textId="77777777" w:rsidR="00637DE8" w:rsidRPr="00855115" w:rsidRDefault="00637DE8" w:rsidP="00A36F2A">
            <w:pPr>
              <w:pStyle w:val="Tablebodycentredtrackingminus10"/>
            </w:pPr>
            <w:r w:rsidRPr="00855115">
              <w:t>N</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8" w14:textId="77777777" w:rsidR="00637DE8" w:rsidRPr="00855115" w:rsidRDefault="00637DE8" w:rsidP="00A36F2A">
            <w:pPr>
              <w:pStyle w:val="Tablebodycentredtrackingminus10"/>
            </w:pPr>
            <w:r w:rsidRPr="00855115">
              <w:t>Association</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9" w14:textId="77777777" w:rsidR="00637DE8" w:rsidRPr="00855115" w:rsidRDefault="00637DE8" w:rsidP="00FE15DF">
            <w:pPr>
              <w:pStyle w:val="Tablebodytrackingminus10"/>
            </w:pPr>
            <w:r w:rsidRPr="00855115">
              <w:t>MD_Constraints</w:t>
            </w:r>
            <w:r w:rsidR="00FE15DF" w:rsidRPr="00855115">
              <w:br/>
            </w:r>
            <w:r w:rsidRPr="00855115">
              <w:t>See Table 4.</w:t>
            </w:r>
            <w:r w:rsidR="00FE15DF" w:rsidRPr="00855115">
              <w:br/>
            </w:r>
            <w:r w:rsidRPr="00855115">
              <w:t>See Part C1, 9.3.</w:t>
            </w:r>
          </w:p>
        </w:tc>
      </w:tr>
      <w:tr w:rsidR="00E46873" w:rsidRPr="00855115" w14:paraId="39EEE272" w14:textId="77777777" w:rsidTr="00FE15DF">
        <w:trPr>
          <w:trHeight w:val="60"/>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B" w14:textId="77777777" w:rsidR="00637DE8" w:rsidRPr="00855115" w:rsidRDefault="00637DE8" w:rsidP="00E46873">
            <w:pPr>
              <w:pStyle w:val="Tablebodytrackingminus10"/>
            </w:pPr>
            <w:r w:rsidRPr="00855115">
              <w:t>36</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C" w14:textId="77777777" w:rsidR="00637DE8" w:rsidRPr="00855115" w:rsidRDefault="00637DE8" w:rsidP="00E46873">
            <w:pPr>
              <w:pStyle w:val="Tablebodytrackingminus10"/>
            </w:pPr>
            <w:r w:rsidRPr="00855115">
              <w:t>MD_DataIdentification</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D" w14:textId="77777777" w:rsidR="00637DE8" w:rsidRPr="00855115" w:rsidRDefault="00637DE8" w:rsidP="00E46873">
            <w:pPr>
              <w:pStyle w:val="Tablebodytrackingminus10"/>
            </w:pPr>
            <w:r w:rsidRPr="00855115">
              <w:t>basic information required to uniquely identify a dataset</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E" w14:textId="77777777" w:rsidR="00637DE8" w:rsidRPr="00855115" w:rsidRDefault="00637DE8" w:rsidP="00A36F2A">
            <w:pPr>
              <w:pStyle w:val="Tablebodycentredtrackingminus10"/>
            </w:pPr>
            <w:r w:rsidRPr="00855115">
              <w:t>Use obligation from referencing object</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6F" w14:textId="77777777" w:rsidR="00637DE8" w:rsidRPr="00855115" w:rsidRDefault="00637DE8" w:rsidP="00A36F2A">
            <w:pPr>
              <w:pStyle w:val="Tablebodycentredtrackingminus10"/>
            </w:pPr>
            <w:r w:rsidRPr="00855115">
              <w:t>Use maximum occurrence from referencing object</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0" w14:textId="77777777" w:rsidR="00637DE8" w:rsidRPr="00855115" w:rsidRDefault="00637DE8" w:rsidP="00A36F2A">
            <w:pPr>
              <w:pStyle w:val="Tablebodycentredtrackingminus10"/>
            </w:pPr>
            <w:r w:rsidRPr="00855115">
              <w:t>Specified Class (MD_Identification)</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1" w14:textId="77777777" w:rsidR="00637DE8" w:rsidRPr="00855115" w:rsidRDefault="00637DE8" w:rsidP="00E46873">
            <w:pPr>
              <w:pStyle w:val="Tablebodytrackingminus10"/>
            </w:pPr>
            <w:r w:rsidRPr="00855115">
              <w:t>Lines 37-46 and 24-35.1</w:t>
            </w:r>
          </w:p>
        </w:tc>
      </w:tr>
      <w:tr w:rsidR="00E46873" w:rsidRPr="00855115" w14:paraId="39EEE27A" w14:textId="77777777" w:rsidTr="00FE15DF">
        <w:trPr>
          <w:trHeight w:val="60"/>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3" w14:textId="77777777" w:rsidR="00637DE8" w:rsidRPr="00855115" w:rsidRDefault="00637DE8" w:rsidP="00E46873">
            <w:pPr>
              <w:pStyle w:val="Tablebodytrackingminus10"/>
            </w:pPr>
            <w:r w:rsidRPr="00855115">
              <w:lastRenderedPageBreak/>
              <w:t>39</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4" w14:textId="77777777" w:rsidR="00637DE8" w:rsidRPr="00855115" w:rsidRDefault="00637DE8" w:rsidP="00E46873">
            <w:pPr>
              <w:pStyle w:val="Tablebodytrackingminus10"/>
            </w:pPr>
            <w:r w:rsidRPr="00855115">
              <w:t>language</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5" w14:textId="77777777" w:rsidR="00637DE8" w:rsidRPr="00855115" w:rsidRDefault="00637DE8" w:rsidP="00E46873">
            <w:pPr>
              <w:pStyle w:val="Tablebodytrackingminus10"/>
            </w:pPr>
            <w:r w:rsidRPr="00855115">
              <w:t>language(s) used within the dataset</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6" w14:textId="77777777" w:rsidR="00637DE8" w:rsidRPr="00855115" w:rsidRDefault="00637DE8" w:rsidP="00A36F2A">
            <w:pPr>
              <w:pStyle w:val="Tablebodycentredtrackingminus10"/>
            </w:pPr>
            <w:r w:rsidRPr="00855115">
              <w:t>M</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7" w14:textId="77777777" w:rsidR="00637DE8" w:rsidRPr="00855115" w:rsidRDefault="00637DE8" w:rsidP="00A36F2A">
            <w:pPr>
              <w:pStyle w:val="Tablebodycentredtrackingminus10"/>
            </w:pPr>
            <w:r w:rsidRPr="00855115">
              <w:t>N</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8" w14:textId="77777777" w:rsidR="00637DE8" w:rsidRPr="00855115" w:rsidRDefault="00637DE8" w:rsidP="00A36F2A">
            <w:pPr>
              <w:pStyle w:val="Tablebodycentredtrackingminus10"/>
            </w:pPr>
            <w:r w:rsidRPr="00855115">
              <w:t>CharacterString</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9" w14:textId="77777777" w:rsidR="00637DE8" w:rsidRPr="00855115" w:rsidRDefault="00637DE8" w:rsidP="00E46873">
            <w:pPr>
              <w:pStyle w:val="Tablebodytrackingminus10"/>
            </w:pPr>
            <w:r w:rsidRPr="00855115">
              <w:t>ISO 639-2 recommended</w:t>
            </w:r>
          </w:p>
        </w:tc>
      </w:tr>
      <w:tr w:rsidR="00E46873" w:rsidRPr="00855115" w14:paraId="39EEE282" w14:textId="77777777" w:rsidTr="00FE15DF">
        <w:trPr>
          <w:trHeight w:val="60"/>
        </w:trPr>
        <w:tc>
          <w:tcPr>
            <w:tcW w:w="413"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B" w14:textId="77777777" w:rsidR="00637DE8" w:rsidRPr="00855115" w:rsidRDefault="00637DE8" w:rsidP="00E46873">
            <w:pPr>
              <w:pStyle w:val="Tablebodytrackingminus10"/>
            </w:pPr>
            <w:r w:rsidRPr="00855115">
              <w:t>41</w:t>
            </w:r>
          </w:p>
        </w:tc>
        <w:tc>
          <w:tcPr>
            <w:tcW w:w="298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C" w14:textId="77777777" w:rsidR="00637DE8" w:rsidRPr="00855115" w:rsidRDefault="00637DE8" w:rsidP="00E46873">
            <w:pPr>
              <w:pStyle w:val="Tablebodytrackingminus10"/>
            </w:pPr>
            <w:r w:rsidRPr="00855115">
              <w:t>topicCategory</w:t>
            </w:r>
          </w:p>
        </w:tc>
        <w:tc>
          <w:tcPr>
            <w:tcW w:w="347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D" w14:textId="77777777" w:rsidR="00637DE8" w:rsidRPr="00855115" w:rsidRDefault="00637DE8" w:rsidP="00E46873">
            <w:pPr>
              <w:pStyle w:val="Tablebodytrackingminus10"/>
            </w:pPr>
            <w:r w:rsidRPr="00855115">
              <w:t>main theme(s) of the dataset</w:t>
            </w:r>
          </w:p>
        </w:tc>
        <w:tc>
          <w:tcPr>
            <w:tcW w:w="1442"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E" w14:textId="77777777" w:rsidR="00637DE8" w:rsidRPr="00855115" w:rsidRDefault="00637DE8" w:rsidP="00A36F2A">
            <w:pPr>
              <w:pStyle w:val="Tablebodycentredtrackingminus10"/>
            </w:pPr>
            <w:r w:rsidRPr="00855115">
              <w:t>M</w:t>
            </w:r>
          </w:p>
        </w:tc>
        <w:tc>
          <w:tcPr>
            <w:tcW w:w="1414"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7F" w14:textId="77777777" w:rsidR="00637DE8" w:rsidRPr="00855115" w:rsidRDefault="00637DE8" w:rsidP="00A36F2A">
            <w:pPr>
              <w:pStyle w:val="Tablebodycentredtrackingminus10"/>
            </w:pPr>
            <w:r w:rsidRPr="00855115">
              <w:t>N</w:t>
            </w:r>
          </w:p>
        </w:tc>
        <w:tc>
          <w:tcPr>
            <w:tcW w:w="2001"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80" w14:textId="77777777" w:rsidR="00637DE8" w:rsidRPr="00855115" w:rsidRDefault="00637DE8" w:rsidP="00A36F2A">
            <w:pPr>
              <w:pStyle w:val="Tablebodycentredtrackingminus10"/>
            </w:pPr>
            <w:r w:rsidRPr="00855115">
              <w:t>Class</w:t>
            </w:r>
          </w:p>
        </w:tc>
        <w:tc>
          <w:tcPr>
            <w:tcW w:w="3579"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39EEE281" w14:textId="77777777" w:rsidR="00637DE8" w:rsidRPr="00855115" w:rsidRDefault="00637DE8" w:rsidP="00FE15DF">
            <w:pPr>
              <w:pStyle w:val="Tablebodytrackingminus10"/>
            </w:pPr>
            <w:r w:rsidRPr="00855115">
              <w:t>MD_TopicCategoryCode«Enumeration»</w:t>
            </w:r>
            <w:r w:rsidR="00FE15DF" w:rsidRPr="00855115">
              <w:br/>
            </w:r>
            <w:r w:rsidRPr="00855115">
              <w:t>See Table 13.</w:t>
            </w:r>
          </w:p>
        </w:tc>
      </w:tr>
      <w:tr w:rsidR="00E46873" w:rsidRPr="00855115" w14:paraId="39EEE28A" w14:textId="77777777" w:rsidTr="00FE15DF">
        <w:trPr>
          <w:trHeight w:val="60"/>
        </w:trPr>
        <w:tc>
          <w:tcPr>
            <w:tcW w:w="41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3" w14:textId="77777777" w:rsidR="00637DE8" w:rsidRPr="00855115" w:rsidRDefault="00637DE8" w:rsidP="00E46873">
            <w:pPr>
              <w:pStyle w:val="Tablebodytrackingminus10"/>
            </w:pPr>
            <w:r w:rsidRPr="00855115">
              <w:t>45</w:t>
            </w:r>
          </w:p>
        </w:tc>
        <w:tc>
          <w:tcPr>
            <w:tcW w:w="298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4" w14:textId="77777777" w:rsidR="00637DE8" w:rsidRPr="00855115" w:rsidRDefault="00637DE8" w:rsidP="00E46873">
            <w:pPr>
              <w:pStyle w:val="Tablebodytrackingminus10"/>
            </w:pPr>
            <w:r w:rsidRPr="00855115">
              <w:t>extent</w:t>
            </w:r>
          </w:p>
        </w:tc>
        <w:tc>
          <w:tcPr>
            <w:tcW w:w="347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5" w14:textId="77777777" w:rsidR="00637DE8" w:rsidRPr="00855115" w:rsidRDefault="00637DE8" w:rsidP="00E46873">
            <w:pPr>
              <w:pStyle w:val="Tablebodytrackingminus10"/>
            </w:pPr>
            <w:r w:rsidRPr="00855115">
              <w:t>extent information including the bounding box, bounding polygon, vertical and temporal extent of the dataset</w:t>
            </w:r>
          </w:p>
        </w:tc>
        <w:tc>
          <w:tcPr>
            <w:tcW w:w="144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6" w14:textId="77777777" w:rsidR="00637DE8" w:rsidRPr="00855115" w:rsidRDefault="00637DE8" w:rsidP="00A36F2A">
            <w:pPr>
              <w:pStyle w:val="Tablebodycentredtrackingminus10"/>
            </w:pPr>
            <w:r w:rsidRPr="00855115">
              <w:t>C</w:t>
            </w:r>
          </w:p>
        </w:tc>
        <w:tc>
          <w:tcPr>
            <w:tcW w:w="141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7" w14:textId="77777777" w:rsidR="00637DE8" w:rsidRPr="00855115" w:rsidRDefault="00637DE8" w:rsidP="00A36F2A">
            <w:pPr>
              <w:pStyle w:val="Tablebodycentredtrackingminus10"/>
            </w:pPr>
            <w:r w:rsidRPr="00855115">
              <w:t>N</w:t>
            </w:r>
          </w:p>
        </w:tc>
        <w:tc>
          <w:tcPr>
            <w:tcW w:w="200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8" w14:textId="77777777" w:rsidR="00637DE8" w:rsidRPr="00855115" w:rsidRDefault="00637DE8" w:rsidP="00A36F2A">
            <w:pPr>
              <w:pStyle w:val="Tablebodycentredtrackingminus10"/>
            </w:pPr>
            <w:r w:rsidRPr="00855115">
              <w:t>Association</w:t>
            </w:r>
          </w:p>
        </w:tc>
        <w:tc>
          <w:tcPr>
            <w:tcW w:w="357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89" w14:textId="77777777" w:rsidR="00637DE8" w:rsidRPr="00855115" w:rsidRDefault="00637DE8" w:rsidP="00FE15DF">
            <w:pPr>
              <w:pStyle w:val="Tablebodytrackingminus10"/>
            </w:pPr>
            <w:r w:rsidRPr="00855115">
              <w:t>EX_Extent«DataType»</w:t>
            </w:r>
            <w:r w:rsidR="00FE15DF" w:rsidRPr="00855115">
              <w:br/>
            </w:r>
            <w:r w:rsidRPr="00855115">
              <w:t>See Table 5</w:t>
            </w:r>
            <w:r w:rsidR="00FE15DF" w:rsidRPr="00855115">
              <w:br/>
            </w:r>
            <w:r w:rsidRPr="00855115">
              <w:t>See Part C1, 8.2.</w:t>
            </w:r>
          </w:p>
        </w:tc>
      </w:tr>
    </w:tbl>
    <w:p w14:paraId="39EEE28B" w14:textId="77777777" w:rsidR="00637DE8" w:rsidRPr="00855115" w:rsidRDefault="00637DE8" w:rsidP="00A36F2A">
      <w:pPr>
        <w:pStyle w:val="Tablecaption"/>
      </w:pPr>
      <w:r w:rsidRPr="00855115">
        <w:t>Table 3. Keyword information</w:t>
      </w:r>
    </w:p>
    <w:p w14:paraId="39EEE28C" w14:textId="7972A501" w:rsidR="00862EF5" w:rsidRPr="00855115" w:rsidRDefault="00862EF5"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BodyRows="4"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00"/>
        <w:gridCol w:w="1910"/>
        <w:gridCol w:w="3119"/>
        <w:gridCol w:w="2268"/>
        <w:gridCol w:w="1984"/>
        <w:gridCol w:w="2126"/>
        <w:gridCol w:w="3239"/>
      </w:tblGrid>
      <w:tr w:rsidR="00357A4A" w:rsidRPr="00855115" w14:paraId="39EEE294" w14:textId="77777777" w:rsidTr="009F2395">
        <w:trPr>
          <w:trHeight w:val="641"/>
        </w:trPr>
        <w:tc>
          <w:tcPr>
            <w:tcW w:w="50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8D" w14:textId="77777777" w:rsidR="00637DE8" w:rsidRPr="00855115" w:rsidRDefault="00637DE8" w:rsidP="009F2395">
            <w:pPr>
              <w:pStyle w:val="Tableheader"/>
            </w:pPr>
          </w:p>
        </w:tc>
        <w:tc>
          <w:tcPr>
            <w:tcW w:w="191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8E" w14:textId="77777777" w:rsidR="00637DE8" w:rsidRPr="00855115" w:rsidRDefault="00637DE8" w:rsidP="009F2395">
            <w:pPr>
              <w:pStyle w:val="Tableheader"/>
            </w:pPr>
            <w:r w:rsidRPr="00855115">
              <w:t>Name/role name</w:t>
            </w:r>
          </w:p>
        </w:tc>
        <w:tc>
          <w:tcPr>
            <w:tcW w:w="311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8F" w14:textId="77777777" w:rsidR="00637DE8" w:rsidRPr="00855115" w:rsidRDefault="00637DE8" w:rsidP="009F2395">
            <w:pPr>
              <w:pStyle w:val="Tableheader"/>
            </w:pPr>
            <w:r w:rsidRPr="00855115">
              <w:t>Definition</w:t>
            </w:r>
          </w:p>
        </w:tc>
        <w:tc>
          <w:tcPr>
            <w:tcW w:w="226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90" w14:textId="77777777" w:rsidR="00637DE8" w:rsidRPr="00855115" w:rsidRDefault="00637DE8" w:rsidP="009F2395">
            <w:pPr>
              <w:pStyle w:val="Tableheader"/>
            </w:pPr>
            <w:r w:rsidRPr="00855115">
              <w:t>Obligation/</w:t>
            </w:r>
            <w:r w:rsidR="00357A4A" w:rsidRPr="00855115">
              <w:br/>
            </w:r>
            <w:r w:rsidRPr="00855115">
              <w:t>Condition</w:t>
            </w:r>
          </w:p>
        </w:tc>
        <w:tc>
          <w:tcPr>
            <w:tcW w:w="198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91" w14:textId="77777777" w:rsidR="00637DE8" w:rsidRPr="00855115" w:rsidRDefault="00357A4A" w:rsidP="009F2395">
            <w:pPr>
              <w:pStyle w:val="Tableheader"/>
            </w:pPr>
            <w:r w:rsidRPr="00855115">
              <w:t>Maximum</w:t>
            </w:r>
            <w:r w:rsidRPr="00855115">
              <w:br/>
            </w:r>
            <w:r w:rsidR="00637DE8" w:rsidRPr="00855115">
              <w:t>occurrence</w:t>
            </w:r>
          </w:p>
        </w:tc>
        <w:tc>
          <w:tcPr>
            <w:tcW w:w="212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92" w14:textId="77777777" w:rsidR="00637DE8" w:rsidRPr="00855115" w:rsidRDefault="00637DE8" w:rsidP="009F2395">
            <w:pPr>
              <w:pStyle w:val="Tableheader"/>
            </w:pPr>
            <w:r w:rsidRPr="00855115">
              <w:t>Data type</w:t>
            </w:r>
          </w:p>
        </w:tc>
        <w:tc>
          <w:tcPr>
            <w:tcW w:w="323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93" w14:textId="77777777" w:rsidR="00637DE8" w:rsidRPr="00855115" w:rsidRDefault="00637DE8" w:rsidP="009F2395">
            <w:pPr>
              <w:pStyle w:val="Tableheader"/>
            </w:pPr>
            <w:r w:rsidRPr="00855115">
              <w:t>Domain</w:t>
            </w:r>
          </w:p>
        </w:tc>
      </w:tr>
      <w:tr w:rsidR="00357A4A" w:rsidRPr="00855115" w14:paraId="39EEE29C" w14:textId="77777777" w:rsidTr="00357A4A">
        <w:trPr>
          <w:trHeight w:val="60"/>
        </w:trPr>
        <w:tc>
          <w:tcPr>
            <w:tcW w:w="50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5" w14:textId="77777777" w:rsidR="00637DE8" w:rsidRPr="00855115" w:rsidRDefault="00637DE8" w:rsidP="00A36F2A">
            <w:pPr>
              <w:pStyle w:val="Tablebodytrackingminus10"/>
            </w:pPr>
            <w:r w:rsidRPr="00855115">
              <w:t>52</w:t>
            </w:r>
          </w:p>
        </w:tc>
        <w:tc>
          <w:tcPr>
            <w:tcW w:w="191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6" w14:textId="77777777" w:rsidR="00637DE8" w:rsidRPr="00855115" w:rsidRDefault="00637DE8" w:rsidP="00A36F2A">
            <w:pPr>
              <w:pStyle w:val="Tablebodytrackingminus10"/>
            </w:pPr>
            <w:r w:rsidRPr="00855115">
              <w:t>MD_Keywords</w:t>
            </w:r>
          </w:p>
        </w:tc>
        <w:tc>
          <w:tcPr>
            <w:tcW w:w="311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7" w14:textId="77777777" w:rsidR="00637DE8" w:rsidRPr="00855115" w:rsidRDefault="00637DE8" w:rsidP="00A36F2A">
            <w:pPr>
              <w:pStyle w:val="Tablebodytrackingminus10"/>
            </w:pPr>
            <w:r w:rsidRPr="00855115">
              <w:t>Keywords, their type and source</w:t>
            </w:r>
          </w:p>
        </w:tc>
        <w:tc>
          <w:tcPr>
            <w:tcW w:w="226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8" w14:textId="77777777" w:rsidR="00637DE8" w:rsidRPr="00855115" w:rsidRDefault="00637DE8" w:rsidP="00A36F2A">
            <w:pPr>
              <w:pStyle w:val="Tablebodycentredtrackingminus10"/>
            </w:pPr>
            <w:r w:rsidRPr="00855115">
              <w:t>Use obligation from referencing object</w:t>
            </w:r>
          </w:p>
        </w:tc>
        <w:tc>
          <w:tcPr>
            <w:tcW w:w="198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9" w14:textId="77777777" w:rsidR="00637DE8" w:rsidRPr="00855115" w:rsidRDefault="00637DE8" w:rsidP="00A36F2A">
            <w:pPr>
              <w:pStyle w:val="Tablebodycentredtrackingminus10"/>
            </w:pPr>
            <w:r w:rsidRPr="00855115">
              <w:t>Use maximum occurrence from referencing object</w:t>
            </w:r>
          </w:p>
        </w:tc>
        <w:tc>
          <w:tcPr>
            <w:tcW w:w="212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A" w14:textId="77777777" w:rsidR="00637DE8" w:rsidRPr="00855115" w:rsidRDefault="00637DE8" w:rsidP="00A36F2A">
            <w:pPr>
              <w:pStyle w:val="Tablebodycentredtrackingminus10"/>
            </w:pPr>
            <w:r w:rsidRPr="00855115">
              <w:t>Aggregated class (MD_Identification)</w:t>
            </w:r>
          </w:p>
        </w:tc>
        <w:tc>
          <w:tcPr>
            <w:tcW w:w="323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B" w14:textId="77777777" w:rsidR="00637DE8" w:rsidRPr="00855115" w:rsidRDefault="00637DE8" w:rsidP="00A36F2A">
            <w:pPr>
              <w:pStyle w:val="Tablebodytrackingminus10"/>
            </w:pPr>
            <w:r w:rsidRPr="00855115">
              <w:t>Lines 53-55</w:t>
            </w:r>
          </w:p>
        </w:tc>
      </w:tr>
      <w:tr w:rsidR="00357A4A" w:rsidRPr="00855115" w14:paraId="39EEE2A4" w14:textId="77777777" w:rsidTr="00357A4A">
        <w:trPr>
          <w:trHeight w:val="60"/>
        </w:trPr>
        <w:tc>
          <w:tcPr>
            <w:tcW w:w="5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D" w14:textId="77777777" w:rsidR="00637DE8" w:rsidRPr="00855115" w:rsidRDefault="00637DE8" w:rsidP="00A36F2A">
            <w:pPr>
              <w:pStyle w:val="Tablebodytrackingminus10"/>
            </w:pPr>
            <w:r w:rsidRPr="00855115">
              <w:t>53</w:t>
            </w:r>
          </w:p>
        </w:tc>
        <w:tc>
          <w:tcPr>
            <w:tcW w:w="19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E" w14:textId="77777777" w:rsidR="00637DE8" w:rsidRPr="00855115" w:rsidRDefault="00637DE8" w:rsidP="00A36F2A">
            <w:pPr>
              <w:pStyle w:val="Tablebodytrackingminus10"/>
            </w:pPr>
            <w:r w:rsidRPr="00855115">
              <w:t>keyword</w:t>
            </w:r>
          </w:p>
        </w:tc>
        <w:tc>
          <w:tcPr>
            <w:tcW w:w="31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9F" w14:textId="77777777" w:rsidR="00637DE8" w:rsidRPr="00855115" w:rsidRDefault="00637DE8" w:rsidP="00A36F2A">
            <w:pPr>
              <w:pStyle w:val="Tablebodytrackingminus10"/>
            </w:pPr>
            <w:r w:rsidRPr="00855115">
              <w:t>commonly used word(s) or formalized word(s) or phrase(s) used to describe the subject</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0" w14:textId="77777777" w:rsidR="00637DE8" w:rsidRPr="00855115" w:rsidRDefault="00637DE8" w:rsidP="00A36F2A">
            <w:pPr>
              <w:pStyle w:val="Tablebodycentredtrackingminus10"/>
            </w:pPr>
            <w:r w:rsidRPr="00855115">
              <w:t>M</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1" w14:textId="77777777" w:rsidR="00637DE8" w:rsidRPr="00855115" w:rsidRDefault="00637DE8" w:rsidP="00A36F2A">
            <w:pPr>
              <w:pStyle w:val="Tablebodycentredtrackingminus10"/>
            </w:pPr>
            <w:r w:rsidRPr="00855115">
              <w:t>N</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2" w14:textId="77777777" w:rsidR="00637DE8" w:rsidRPr="00855115" w:rsidRDefault="00637DE8" w:rsidP="00A36F2A">
            <w:pPr>
              <w:pStyle w:val="Tablebodycentredtrackingminus10"/>
            </w:pPr>
            <w:r w:rsidRPr="00855115">
              <w:t>CharacterString</w:t>
            </w:r>
          </w:p>
        </w:tc>
        <w:tc>
          <w:tcPr>
            <w:tcW w:w="3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3" w14:textId="77777777" w:rsidR="00637DE8" w:rsidRPr="00855115" w:rsidRDefault="00637DE8" w:rsidP="00FE15DF">
            <w:pPr>
              <w:pStyle w:val="Tablebodytrackingminus10"/>
            </w:pPr>
            <w:r w:rsidRPr="00855115">
              <w:t>Free text</w:t>
            </w:r>
            <w:r w:rsidR="00FE15DF" w:rsidRPr="00855115">
              <w:br/>
            </w:r>
            <w:r w:rsidRPr="00855115">
              <w:t>See Part C1, 8.2 and Part C1, 9.1.</w:t>
            </w:r>
          </w:p>
        </w:tc>
      </w:tr>
      <w:tr w:rsidR="00357A4A" w:rsidRPr="00855115" w14:paraId="39EEE2AC" w14:textId="77777777" w:rsidTr="00357A4A">
        <w:trPr>
          <w:trHeight w:val="60"/>
        </w:trPr>
        <w:tc>
          <w:tcPr>
            <w:tcW w:w="5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5" w14:textId="77777777" w:rsidR="00637DE8" w:rsidRPr="00855115" w:rsidRDefault="00637DE8" w:rsidP="00A36F2A">
            <w:pPr>
              <w:pStyle w:val="Tablebodytrackingminus10"/>
            </w:pPr>
            <w:r w:rsidRPr="00855115">
              <w:t>54</w:t>
            </w:r>
          </w:p>
        </w:tc>
        <w:tc>
          <w:tcPr>
            <w:tcW w:w="19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6" w14:textId="77777777" w:rsidR="00637DE8" w:rsidRPr="00855115" w:rsidRDefault="00637DE8" w:rsidP="00A36F2A">
            <w:pPr>
              <w:pStyle w:val="Tablebodytrackingminus10"/>
            </w:pPr>
            <w:r w:rsidRPr="00855115">
              <w:t>type</w:t>
            </w:r>
          </w:p>
        </w:tc>
        <w:tc>
          <w:tcPr>
            <w:tcW w:w="311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7" w14:textId="77777777" w:rsidR="00637DE8" w:rsidRPr="00855115" w:rsidRDefault="00637DE8" w:rsidP="00A36F2A">
            <w:pPr>
              <w:pStyle w:val="Tablebodytrackingminus10"/>
            </w:pPr>
            <w:r w:rsidRPr="00855115">
              <w:t>subject matter used to group similar keywords</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8" w14:textId="77777777" w:rsidR="00637DE8" w:rsidRPr="00855115" w:rsidRDefault="00637DE8" w:rsidP="00A36F2A">
            <w:pPr>
              <w:pStyle w:val="Tablebodycentredtrackingminus10"/>
            </w:pPr>
            <w:r w:rsidRPr="00855115">
              <w:t>O</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9" w14:textId="77777777" w:rsidR="00637DE8" w:rsidRPr="00855115" w:rsidRDefault="00637DE8" w:rsidP="00A36F2A">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A" w14:textId="77777777" w:rsidR="00637DE8" w:rsidRPr="00855115" w:rsidRDefault="00637DE8" w:rsidP="00A36F2A">
            <w:pPr>
              <w:pStyle w:val="Tablebodycentredtrackingminus10"/>
            </w:pPr>
            <w:r w:rsidRPr="00855115">
              <w:t>Class</w:t>
            </w:r>
          </w:p>
        </w:tc>
        <w:tc>
          <w:tcPr>
            <w:tcW w:w="3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AB" w14:textId="77777777" w:rsidR="00637DE8" w:rsidRPr="00855115" w:rsidRDefault="00637DE8" w:rsidP="00FE15DF">
            <w:pPr>
              <w:pStyle w:val="Tablebodytrackingminus10"/>
            </w:pPr>
            <w:r w:rsidRPr="00855115">
              <w:t>MD_KeywordTypeCode «CodeList»</w:t>
            </w:r>
            <w:r w:rsidR="00FE15DF" w:rsidRPr="00855115">
              <w:br/>
            </w:r>
            <w:r w:rsidRPr="00855115">
              <w:t>See Table 10.</w:t>
            </w:r>
            <w:r w:rsidR="00FE15DF" w:rsidRPr="00855115">
              <w:br/>
            </w:r>
            <w:r w:rsidRPr="00855115">
              <w:t>See Part C1, 8.2 and Part C1, 9.1.</w:t>
            </w:r>
          </w:p>
        </w:tc>
      </w:tr>
      <w:tr w:rsidR="00357A4A" w:rsidRPr="00855115" w14:paraId="39EEE2B4" w14:textId="77777777" w:rsidTr="00357A4A">
        <w:trPr>
          <w:trHeight w:val="60"/>
        </w:trPr>
        <w:tc>
          <w:tcPr>
            <w:tcW w:w="50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AD" w14:textId="77777777" w:rsidR="00637DE8" w:rsidRPr="00855115" w:rsidRDefault="00637DE8" w:rsidP="00A36F2A">
            <w:pPr>
              <w:pStyle w:val="Tablebodytrackingminus10"/>
            </w:pPr>
            <w:r w:rsidRPr="00855115">
              <w:t>55</w:t>
            </w:r>
          </w:p>
        </w:tc>
        <w:tc>
          <w:tcPr>
            <w:tcW w:w="191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AE" w14:textId="77777777" w:rsidR="00637DE8" w:rsidRPr="00855115" w:rsidRDefault="00637DE8" w:rsidP="00A36F2A">
            <w:pPr>
              <w:pStyle w:val="Tablebodytrackingminus10"/>
            </w:pPr>
            <w:r w:rsidRPr="00855115">
              <w:t>thesaurusName</w:t>
            </w:r>
          </w:p>
        </w:tc>
        <w:tc>
          <w:tcPr>
            <w:tcW w:w="311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AF" w14:textId="77777777" w:rsidR="00637DE8" w:rsidRPr="00855115" w:rsidRDefault="00637DE8" w:rsidP="00A36F2A">
            <w:pPr>
              <w:pStyle w:val="Tablebodytrackingminus10"/>
            </w:pPr>
            <w:r w:rsidRPr="00855115">
              <w:t>name of a formally registered thesaurus or a similar authoritative source of keywords</w:t>
            </w:r>
          </w:p>
        </w:tc>
        <w:tc>
          <w:tcPr>
            <w:tcW w:w="226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B0" w14:textId="77777777" w:rsidR="00637DE8" w:rsidRPr="00855115" w:rsidRDefault="00637DE8" w:rsidP="00A36F2A">
            <w:pPr>
              <w:pStyle w:val="Tablebodycentredtrackingminus10"/>
            </w:pPr>
            <w:r w:rsidRPr="00855115">
              <w:t>O</w:t>
            </w:r>
          </w:p>
        </w:tc>
        <w:tc>
          <w:tcPr>
            <w:tcW w:w="198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B1" w14:textId="77777777" w:rsidR="00637DE8" w:rsidRPr="00855115" w:rsidRDefault="00637DE8" w:rsidP="00A36F2A">
            <w:pPr>
              <w:pStyle w:val="Tablebodycentredtrackingminus10"/>
            </w:pPr>
            <w:r w:rsidRPr="00855115">
              <w:t>1</w:t>
            </w:r>
          </w:p>
        </w:tc>
        <w:tc>
          <w:tcPr>
            <w:tcW w:w="212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B2" w14:textId="77777777" w:rsidR="00637DE8" w:rsidRPr="00855115" w:rsidRDefault="00637DE8" w:rsidP="00A36F2A">
            <w:pPr>
              <w:pStyle w:val="Tablebodycentredtrackingminus10"/>
            </w:pPr>
            <w:r w:rsidRPr="00855115">
              <w:t>Class</w:t>
            </w:r>
          </w:p>
        </w:tc>
        <w:tc>
          <w:tcPr>
            <w:tcW w:w="323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B3" w14:textId="444AAC22" w:rsidR="00637DE8" w:rsidRPr="00855115" w:rsidRDefault="00637DE8" w:rsidP="00FE15DF">
            <w:pPr>
              <w:pStyle w:val="Tablebodytrackingminus10"/>
            </w:pPr>
            <w:r w:rsidRPr="00855115">
              <w:t>CI_Citation «DataType»</w:t>
            </w:r>
            <w:r w:rsidR="00FE15DF" w:rsidRPr="00855115">
              <w:br/>
            </w:r>
            <w:r w:rsidRPr="00855115">
              <w:t>See Table 6</w:t>
            </w:r>
            <w:r w:rsidR="00FE15DF" w:rsidRPr="00855115">
              <w:br/>
            </w:r>
            <w:r w:rsidRPr="00855115">
              <w:t>See Part C1, 8.2 and Part C1, 9.1.</w:t>
            </w:r>
          </w:p>
        </w:tc>
      </w:tr>
    </w:tbl>
    <w:p w14:paraId="39EEE2B5" w14:textId="77777777" w:rsidR="00637DE8" w:rsidRPr="00855115" w:rsidRDefault="00637DE8" w:rsidP="00A36F2A">
      <w:pPr>
        <w:pStyle w:val="Tablecaption"/>
      </w:pPr>
      <w:r w:rsidRPr="00855115">
        <w:lastRenderedPageBreak/>
        <w:t>Table 4. Constraint information (includes legal)</w:t>
      </w:r>
    </w:p>
    <w:p w14:paraId="39EEE2B6" w14:textId="65B01697" w:rsidR="00862EF5" w:rsidRPr="00855115" w:rsidRDefault="00862EF5"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BodyRows="6"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22"/>
        <w:gridCol w:w="2085"/>
        <w:gridCol w:w="3063"/>
        <w:gridCol w:w="2127"/>
        <w:gridCol w:w="1984"/>
        <w:gridCol w:w="2268"/>
        <w:gridCol w:w="3097"/>
      </w:tblGrid>
      <w:tr w:rsidR="00637DE8" w:rsidRPr="00855115" w14:paraId="39EEE2BE" w14:textId="77777777" w:rsidTr="009F2395">
        <w:trPr>
          <w:trHeight w:val="400"/>
          <w:tblHeader/>
        </w:trPr>
        <w:tc>
          <w:tcPr>
            <w:tcW w:w="52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7" w14:textId="77777777" w:rsidR="00637DE8" w:rsidRPr="00855115" w:rsidRDefault="00637DE8" w:rsidP="009F2395">
            <w:pPr>
              <w:pStyle w:val="Tableheader"/>
            </w:pPr>
          </w:p>
        </w:tc>
        <w:tc>
          <w:tcPr>
            <w:tcW w:w="208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8" w14:textId="77777777" w:rsidR="00637DE8" w:rsidRPr="00855115" w:rsidRDefault="00637DE8" w:rsidP="009F2395">
            <w:pPr>
              <w:pStyle w:val="Tableheader"/>
            </w:pPr>
            <w:r w:rsidRPr="00855115">
              <w:t>Name/Role name</w:t>
            </w:r>
          </w:p>
        </w:tc>
        <w:tc>
          <w:tcPr>
            <w:tcW w:w="306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9" w14:textId="77777777" w:rsidR="00637DE8" w:rsidRPr="00855115" w:rsidRDefault="00637DE8" w:rsidP="009F2395">
            <w:pPr>
              <w:pStyle w:val="Tableheader"/>
            </w:pPr>
            <w:r w:rsidRPr="00855115">
              <w:t>Definition</w:t>
            </w:r>
          </w:p>
        </w:tc>
        <w:tc>
          <w:tcPr>
            <w:tcW w:w="212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A" w14:textId="77777777" w:rsidR="00637DE8" w:rsidRPr="00855115" w:rsidRDefault="00637DE8" w:rsidP="009F2395">
            <w:pPr>
              <w:pStyle w:val="Tableheader"/>
            </w:pPr>
            <w:r w:rsidRPr="00855115">
              <w:t>Obligation/</w:t>
            </w:r>
            <w:r w:rsidR="00A36F2A" w:rsidRPr="00855115">
              <w:br/>
            </w:r>
            <w:r w:rsidRPr="00855115">
              <w:t>Condition</w:t>
            </w:r>
          </w:p>
        </w:tc>
        <w:tc>
          <w:tcPr>
            <w:tcW w:w="198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B" w14:textId="77777777" w:rsidR="00637DE8" w:rsidRPr="00855115" w:rsidRDefault="00637DE8" w:rsidP="009F2395">
            <w:pPr>
              <w:pStyle w:val="Tableheader"/>
            </w:pPr>
            <w:r w:rsidRPr="00855115">
              <w:t>Maximum</w:t>
            </w:r>
            <w:r w:rsidR="00357A4A" w:rsidRPr="00855115">
              <w:br/>
            </w:r>
            <w:r w:rsidRPr="00855115">
              <w:t>occurrence</w:t>
            </w:r>
          </w:p>
        </w:tc>
        <w:tc>
          <w:tcPr>
            <w:tcW w:w="226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C" w14:textId="77777777" w:rsidR="00637DE8" w:rsidRPr="00855115" w:rsidRDefault="00637DE8" w:rsidP="009F2395">
            <w:pPr>
              <w:pStyle w:val="Tableheader"/>
            </w:pPr>
            <w:r w:rsidRPr="00855115">
              <w:t>Data type</w:t>
            </w:r>
          </w:p>
        </w:tc>
        <w:tc>
          <w:tcPr>
            <w:tcW w:w="309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BD" w14:textId="77777777" w:rsidR="00637DE8" w:rsidRPr="00855115" w:rsidRDefault="00637DE8" w:rsidP="009F2395">
            <w:pPr>
              <w:pStyle w:val="Tableheader"/>
            </w:pPr>
            <w:r w:rsidRPr="00855115">
              <w:t>Domain</w:t>
            </w:r>
          </w:p>
        </w:tc>
      </w:tr>
      <w:tr w:rsidR="00637DE8" w:rsidRPr="00855115" w14:paraId="39EEE2C6" w14:textId="77777777" w:rsidTr="00357A4A">
        <w:trPr>
          <w:trHeight w:val="60"/>
        </w:trPr>
        <w:tc>
          <w:tcPr>
            <w:tcW w:w="52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BF" w14:textId="77777777" w:rsidR="00637DE8" w:rsidRPr="00855115" w:rsidRDefault="00637DE8" w:rsidP="00A36F2A">
            <w:pPr>
              <w:pStyle w:val="Tablebodytrackingminus10"/>
            </w:pPr>
            <w:r w:rsidRPr="00855115">
              <w:t>67</w:t>
            </w:r>
          </w:p>
        </w:tc>
        <w:tc>
          <w:tcPr>
            <w:tcW w:w="208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0" w14:textId="77777777" w:rsidR="00637DE8" w:rsidRPr="00855115" w:rsidRDefault="00637DE8" w:rsidP="00A36F2A">
            <w:pPr>
              <w:pStyle w:val="Tablebodytrackingminus10"/>
            </w:pPr>
            <w:r w:rsidRPr="00855115">
              <w:t>MD_Constraints</w:t>
            </w:r>
          </w:p>
        </w:tc>
        <w:tc>
          <w:tcPr>
            <w:tcW w:w="306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1" w14:textId="77777777" w:rsidR="00637DE8" w:rsidRPr="00855115" w:rsidRDefault="00637DE8" w:rsidP="00A36F2A">
            <w:pPr>
              <w:pStyle w:val="Tablebodytrackingminus10"/>
            </w:pPr>
            <w:r w:rsidRPr="00855115">
              <w:t>restrictions on the access and use of a resource or metadata</w:t>
            </w:r>
          </w:p>
        </w:tc>
        <w:tc>
          <w:tcPr>
            <w:tcW w:w="212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2" w14:textId="77777777" w:rsidR="00637DE8" w:rsidRPr="00855115" w:rsidRDefault="00637DE8" w:rsidP="00A36F2A">
            <w:pPr>
              <w:pStyle w:val="Tablebodycentredtrackingminus10"/>
            </w:pPr>
            <w:r w:rsidRPr="00855115">
              <w:t>Use obligation from referencing object</w:t>
            </w:r>
          </w:p>
        </w:tc>
        <w:tc>
          <w:tcPr>
            <w:tcW w:w="198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3" w14:textId="77777777" w:rsidR="00637DE8" w:rsidRPr="00855115" w:rsidRDefault="00637DE8" w:rsidP="00A36F2A">
            <w:pPr>
              <w:pStyle w:val="Tablebodycentredtrackingminus10"/>
            </w:pPr>
            <w:r w:rsidRPr="00855115">
              <w:t>Use maximum occurrence from referencing object</w:t>
            </w:r>
          </w:p>
        </w:tc>
        <w:tc>
          <w:tcPr>
            <w:tcW w:w="226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4" w14:textId="77777777" w:rsidR="00637DE8" w:rsidRPr="00855115" w:rsidRDefault="00637DE8" w:rsidP="00A36F2A">
            <w:pPr>
              <w:pStyle w:val="Tablebodycentredtrackingminus10"/>
            </w:pPr>
            <w:r w:rsidRPr="00855115">
              <w:t>Aggregated class (MD_Metadata and MD_Identification)</w:t>
            </w:r>
          </w:p>
        </w:tc>
        <w:tc>
          <w:tcPr>
            <w:tcW w:w="309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5" w14:textId="77777777" w:rsidR="00637DE8" w:rsidRPr="00855115" w:rsidRDefault="00637DE8" w:rsidP="00A36F2A">
            <w:pPr>
              <w:pStyle w:val="Tablebodytrackingminus10"/>
            </w:pPr>
            <w:r w:rsidRPr="00855115">
              <w:t>Line 68</w:t>
            </w:r>
          </w:p>
        </w:tc>
      </w:tr>
      <w:tr w:rsidR="00637DE8" w:rsidRPr="00855115" w14:paraId="39EEE2CE" w14:textId="77777777" w:rsidTr="00357A4A">
        <w:trPr>
          <w:trHeight w:val="60"/>
        </w:trPr>
        <w:tc>
          <w:tcPr>
            <w:tcW w:w="52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7" w14:textId="77777777" w:rsidR="00637DE8" w:rsidRPr="00855115" w:rsidRDefault="00637DE8" w:rsidP="00A36F2A">
            <w:pPr>
              <w:pStyle w:val="Tablebodytrackingminus10"/>
            </w:pPr>
            <w:r w:rsidRPr="00855115">
              <w:t>68</w:t>
            </w:r>
          </w:p>
        </w:tc>
        <w:tc>
          <w:tcPr>
            <w:tcW w:w="208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8" w14:textId="77777777" w:rsidR="00637DE8" w:rsidRPr="00855115" w:rsidRDefault="00637DE8" w:rsidP="00A36F2A">
            <w:pPr>
              <w:pStyle w:val="Tablebodytrackingminus10"/>
            </w:pPr>
            <w:r w:rsidRPr="00855115">
              <w:t>useLimitation</w:t>
            </w:r>
          </w:p>
        </w:tc>
        <w:tc>
          <w:tcPr>
            <w:tcW w:w="306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9" w14:textId="77777777" w:rsidR="00637DE8" w:rsidRPr="00855115" w:rsidRDefault="00637DE8" w:rsidP="00A36F2A">
            <w:pPr>
              <w:pStyle w:val="Tablebodytrackingminus10"/>
            </w:pPr>
            <w:r w:rsidRPr="00855115">
              <w:t>limitation affecting the fitness for use of the resource or metadata. Example, “not to be used for navigation”</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A" w14:textId="77777777" w:rsidR="00637DE8" w:rsidRPr="00855115" w:rsidRDefault="00637DE8" w:rsidP="00A36F2A">
            <w:pPr>
              <w:pStyle w:val="Tablebodycentredtrackingminus10"/>
            </w:pPr>
            <w:r w:rsidRPr="00855115">
              <w:t>O</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B" w14:textId="77777777" w:rsidR="00637DE8" w:rsidRPr="00855115" w:rsidRDefault="00637DE8" w:rsidP="00A36F2A">
            <w:pPr>
              <w:pStyle w:val="Tablebodycentredtrackingminus10"/>
            </w:pPr>
            <w:r w:rsidRPr="00855115">
              <w:t>N</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C" w14:textId="77777777" w:rsidR="00637DE8" w:rsidRPr="00855115" w:rsidRDefault="00637DE8" w:rsidP="00A36F2A">
            <w:pPr>
              <w:pStyle w:val="Tablebodycentredtrackingminus10"/>
            </w:pPr>
            <w:r w:rsidRPr="00855115">
              <w:t>CharacterString</w:t>
            </w:r>
          </w:p>
        </w:tc>
        <w:tc>
          <w:tcPr>
            <w:tcW w:w="30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D" w14:textId="77777777" w:rsidR="00637DE8" w:rsidRPr="00855115" w:rsidRDefault="00637DE8" w:rsidP="00A36F2A">
            <w:pPr>
              <w:pStyle w:val="Tablebodytrackingminus10"/>
            </w:pPr>
            <w:r w:rsidRPr="00855115">
              <w:t>Free text</w:t>
            </w:r>
          </w:p>
        </w:tc>
      </w:tr>
      <w:tr w:rsidR="00637DE8" w:rsidRPr="00855115" w14:paraId="39EEE2D6" w14:textId="77777777" w:rsidTr="00357A4A">
        <w:trPr>
          <w:trHeight w:val="749"/>
        </w:trPr>
        <w:tc>
          <w:tcPr>
            <w:tcW w:w="52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CF" w14:textId="77777777" w:rsidR="00637DE8" w:rsidRPr="00855115" w:rsidRDefault="00637DE8" w:rsidP="00A36F2A">
            <w:pPr>
              <w:pStyle w:val="Tablebodytrackingminus10"/>
            </w:pPr>
            <w:r w:rsidRPr="00855115">
              <w:t>69</w:t>
            </w:r>
          </w:p>
        </w:tc>
        <w:tc>
          <w:tcPr>
            <w:tcW w:w="208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0" w14:textId="77777777" w:rsidR="00637DE8" w:rsidRPr="00855115" w:rsidRDefault="00637DE8" w:rsidP="00A36F2A">
            <w:pPr>
              <w:pStyle w:val="Tablebodytrackingminus10"/>
            </w:pPr>
            <w:r w:rsidRPr="00855115">
              <w:t>MD_LegalConstraints</w:t>
            </w:r>
          </w:p>
        </w:tc>
        <w:tc>
          <w:tcPr>
            <w:tcW w:w="306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1" w14:textId="77777777" w:rsidR="00637DE8" w:rsidRPr="00855115" w:rsidRDefault="00637DE8" w:rsidP="00A36F2A">
            <w:pPr>
              <w:pStyle w:val="Tablebodytrackingminus10"/>
            </w:pPr>
            <w:r w:rsidRPr="00855115">
              <w:t>restrictions and legal prerequisites for accessing and using the resource or metadata</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2" w14:textId="77777777" w:rsidR="00637DE8" w:rsidRPr="00855115" w:rsidRDefault="00637DE8" w:rsidP="00A36F2A">
            <w:pPr>
              <w:pStyle w:val="Tablebodycentredtrackingminus10"/>
            </w:pPr>
            <w:r w:rsidRPr="00855115">
              <w:t>Use obligation from referencing object</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3" w14:textId="77777777" w:rsidR="00637DE8" w:rsidRPr="00855115" w:rsidRDefault="00637DE8" w:rsidP="00A36F2A">
            <w:pPr>
              <w:pStyle w:val="Tablebodycentredtrackingminus10"/>
            </w:pPr>
            <w:r w:rsidRPr="00855115">
              <w:t>N</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4" w14:textId="77777777" w:rsidR="00637DE8" w:rsidRPr="00855115" w:rsidRDefault="00637DE8" w:rsidP="00A36F2A">
            <w:pPr>
              <w:pStyle w:val="Tablebodycentredtrackingminus10"/>
            </w:pPr>
            <w:r w:rsidRPr="00855115">
              <w:t>Specialized class (MD_Constraints)</w:t>
            </w:r>
          </w:p>
        </w:tc>
        <w:tc>
          <w:tcPr>
            <w:tcW w:w="30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5" w14:textId="77777777" w:rsidR="00637DE8" w:rsidRPr="00855115" w:rsidRDefault="00637DE8" w:rsidP="00A36F2A">
            <w:pPr>
              <w:pStyle w:val="Tablebodytrackingminus10"/>
            </w:pPr>
            <w:r w:rsidRPr="00855115">
              <w:t>Lines 70-72 and 68</w:t>
            </w:r>
          </w:p>
        </w:tc>
      </w:tr>
      <w:tr w:rsidR="00637DE8" w:rsidRPr="00855115" w14:paraId="39EEE2DE" w14:textId="77777777" w:rsidTr="00357A4A">
        <w:trPr>
          <w:trHeight w:val="60"/>
        </w:trPr>
        <w:tc>
          <w:tcPr>
            <w:tcW w:w="52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7" w14:textId="77777777" w:rsidR="00637DE8" w:rsidRPr="00855115" w:rsidRDefault="00637DE8" w:rsidP="00A36F2A">
            <w:pPr>
              <w:pStyle w:val="Tablebodytrackingminus10"/>
            </w:pPr>
            <w:r w:rsidRPr="00855115">
              <w:t>70</w:t>
            </w:r>
          </w:p>
        </w:tc>
        <w:tc>
          <w:tcPr>
            <w:tcW w:w="208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8" w14:textId="77777777" w:rsidR="00637DE8" w:rsidRPr="00855115" w:rsidRDefault="00637DE8" w:rsidP="00A36F2A">
            <w:pPr>
              <w:pStyle w:val="Tablebodytrackingminus10"/>
            </w:pPr>
            <w:r w:rsidRPr="00855115">
              <w:t>accessConstraints</w:t>
            </w:r>
          </w:p>
        </w:tc>
        <w:tc>
          <w:tcPr>
            <w:tcW w:w="306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9" w14:textId="77777777" w:rsidR="00637DE8" w:rsidRPr="00855115" w:rsidRDefault="00637DE8" w:rsidP="00A36F2A">
            <w:pPr>
              <w:pStyle w:val="Tablebodytrackingminus10"/>
            </w:pPr>
            <w:r w:rsidRPr="00855115">
              <w:t>access constraints applied to assure the protection of privacy or intellectual property, and any special restrictions or limitations or warnings on obtaining the resource or metadata</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A" w14:textId="77777777" w:rsidR="00637DE8" w:rsidRPr="00855115" w:rsidRDefault="00637DE8" w:rsidP="00A36F2A">
            <w:pPr>
              <w:pStyle w:val="Tablebodycentredtrackingminus10"/>
            </w:pPr>
            <w:r w:rsidRPr="00855115">
              <w:t>O</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B" w14:textId="77777777" w:rsidR="00637DE8" w:rsidRPr="00855115" w:rsidRDefault="00637DE8" w:rsidP="00A36F2A">
            <w:pPr>
              <w:pStyle w:val="Tablebodycentredtrackingminus10"/>
            </w:pPr>
            <w:r w:rsidRPr="00855115">
              <w:t>N</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C" w14:textId="77777777" w:rsidR="00637DE8" w:rsidRPr="00855115" w:rsidRDefault="00637DE8" w:rsidP="00A36F2A">
            <w:pPr>
              <w:pStyle w:val="Tablebodycentredtrackingminus10"/>
            </w:pPr>
            <w:r w:rsidRPr="00855115">
              <w:t>Class</w:t>
            </w:r>
          </w:p>
        </w:tc>
        <w:tc>
          <w:tcPr>
            <w:tcW w:w="30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D" w14:textId="77777777" w:rsidR="00637DE8" w:rsidRPr="00855115" w:rsidRDefault="00637DE8" w:rsidP="00FE15DF">
            <w:pPr>
              <w:pStyle w:val="Tablebodytrackingminus10"/>
            </w:pPr>
            <w:r w:rsidRPr="00855115">
              <w:t>MD_RestrictionCode «CodeList»</w:t>
            </w:r>
            <w:r w:rsidR="00FE15DF" w:rsidRPr="00855115">
              <w:br/>
            </w:r>
            <w:r w:rsidRPr="00855115">
              <w:t>See Table 11.</w:t>
            </w:r>
          </w:p>
        </w:tc>
      </w:tr>
      <w:tr w:rsidR="00637DE8" w:rsidRPr="00855115" w14:paraId="39EEE2E6" w14:textId="77777777" w:rsidTr="00357A4A">
        <w:trPr>
          <w:trHeight w:val="60"/>
        </w:trPr>
        <w:tc>
          <w:tcPr>
            <w:tcW w:w="52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DF" w14:textId="77777777" w:rsidR="00637DE8" w:rsidRPr="00855115" w:rsidRDefault="00637DE8" w:rsidP="00A36F2A">
            <w:pPr>
              <w:pStyle w:val="Tablebodytrackingminus10"/>
            </w:pPr>
            <w:r w:rsidRPr="00855115">
              <w:t>71</w:t>
            </w:r>
          </w:p>
        </w:tc>
        <w:tc>
          <w:tcPr>
            <w:tcW w:w="208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0" w14:textId="77777777" w:rsidR="00637DE8" w:rsidRPr="00855115" w:rsidRDefault="00637DE8" w:rsidP="00A36F2A">
            <w:pPr>
              <w:pStyle w:val="Tablebodytrackingminus10"/>
            </w:pPr>
            <w:r w:rsidRPr="00855115">
              <w:t>useConstraints</w:t>
            </w:r>
          </w:p>
        </w:tc>
        <w:tc>
          <w:tcPr>
            <w:tcW w:w="306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1" w14:textId="77777777" w:rsidR="00637DE8" w:rsidRPr="00855115" w:rsidRDefault="00637DE8" w:rsidP="00A36F2A">
            <w:pPr>
              <w:pStyle w:val="Tablebodytrackingminus10"/>
            </w:pPr>
            <w:r w:rsidRPr="00855115">
              <w:t>constraints applied to assure the protection of privacy or intellectual property, and any special restrictions or limitations or warnings on using the resource or metadata</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2" w14:textId="77777777" w:rsidR="00637DE8" w:rsidRPr="00855115" w:rsidRDefault="00637DE8" w:rsidP="00A36F2A">
            <w:pPr>
              <w:pStyle w:val="Tablebodycentredtrackingminus10"/>
            </w:pPr>
            <w:r w:rsidRPr="00855115">
              <w:t>O</w:t>
            </w:r>
          </w:p>
        </w:tc>
        <w:tc>
          <w:tcPr>
            <w:tcW w:w="198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3" w14:textId="77777777" w:rsidR="00637DE8" w:rsidRPr="00855115" w:rsidRDefault="00637DE8" w:rsidP="00A36F2A">
            <w:pPr>
              <w:pStyle w:val="Tablebodycentredtrackingminus10"/>
            </w:pPr>
            <w:r w:rsidRPr="00855115">
              <w:t>N</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4" w14:textId="77777777" w:rsidR="00637DE8" w:rsidRPr="00855115" w:rsidRDefault="00637DE8" w:rsidP="00A36F2A">
            <w:pPr>
              <w:pStyle w:val="Tablebodycentredtrackingminus10"/>
            </w:pPr>
            <w:r w:rsidRPr="00855115">
              <w:t>Class</w:t>
            </w:r>
          </w:p>
        </w:tc>
        <w:tc>
          <w:tcPr>
            <w:tcW w:w="30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E5" w14:textId="77777777" w:rsidR="00637DE8" w:rsidRPr="00855115" w:rsidRDefault="00637DE8" w:rsidP="00FE15DF">
            <w:pPr>
              <w:pStyle w:val="Tablebodytrackingminus10"/>
            </w:pPr>
            <w:r w:rsidRPr="00855115">
              <w:t>MD_RestrictionCode «CodeList»</w:t>
            </w:r>
            <w:r w:rsidR="00FE15DF" w:rsidRPr="00855115">
              <w:br/>
            </w:r>
            <w:r w:rsidRPr="00855115">
              <w:t>See Table 11.</w:t>
            </w:r>
          </w:p>
        </w:tc>
      </w:tr>
      <w:tr w:rsidR="00637DE8" w:rsidRPr="00855115" w14:paraId="39EEE2EE" w14:textId="77777777" w:rsidTr="00357A4A">
        <w:trPr>
          <w:trHeight w:val="60"/>
        </w:trPr>
        <w:tc>
          <w:tcPr>
            <w:tcW w:w="52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7" w14:textId="77777777" w:rsidR="00637DE8" w:rsidRPr="00855115" w:rsidRDefault="00637DE8" w:rsidP="00A36F2A">
            <w:pPr>
              <w:pStyle w:val="Tablebodytrackingminus10"/>
            </w:pPr>
            <w:r w:rsidRPr="00855115">
              <w:t>72</w:t>
            </w:r>
          </w:p>
        </w:tc>
        <w:tc>
          <w:tcPr>
            <w:tcW w:w="208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8" w14:textId="77777777" w:rsidR="00637DE8" w:rsidRPr="00855115" w:rsidRDefault="00637DE8" w:rsidP="00A36F2A">
            <w:pPr>
              <w:pStyle w:val="Tablebodytrackingminus10"/>
            </w:pPr>
            <w:r w:rsidRPr="00855115">
              <w:t>otherConstraints</w:t>
            </w:r>
          </w:p>
        </w:tc>
        <w:tc>
          <w:tcPr>
            <w:tcW w:w="306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9" w14:textId="77777777" w:rsidR="00637DE8" w:rsidRPr="00855115" w:rsidRDefault="00637DE8" w:rsidP="00A36F2A">
            <w:pPr>
              <w:pStyle w:val="Tablebodytrackingminus10"/>
            </w:pPr>
            <w:r w:rsidRPr="00855115">
              <w:t xml:space="preserve">other restrictions and legal prerequisites for accessing and using the resource or </w:t>
            </w:r>
            <w:r w:rsidRPr="00855115">
              <w:lastRenderedPageBreak/>
              <w:t>metadata</w:t>
            </w:r>
          </w:p>
        </w:tc>
        <w:tc>
          <w:tcPr>
            <w:tcW w:w="212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A" w14:textId="77777777" w:rsidR="00637DE8" w:rsidRPr="00855115" w:rsidRDefault="00637DE8" w:rsidP="00F5216C">
            <w:pPr>
              <w:pStyle w:val="Tablebodycentredtrackingminus10"/>
            </w:pPr>
            <w:r w:rsidRPr="00855115">
              <w:lastRenderedPageBreak/>
              <w:t>C</w:t>
            </w:r>
            <w:r w:rsidR="00F5216C" w:rsidRPr="00855115">
              <w:br/>
            </w:r>
            <w:r w:rsidRPr="00855115">
              <w:t xml:space="preserve">/accessConstraints or useConstraints equal </w:t>
            </w:r>
            <w:r w:rsidRPr="00855115">
              <w:lastRenderedPageBreak/>
              <w:t>“otherRestrictions”</w:t>
            </w:r>
          </w:p>
        </w:tc>
        <w:tc>
          <w:tcPr>
            <w:tcW w:w="198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B" w14:textId="77777777" w:rsidR="00637DE8" w:rsidRPr="00855115" w:rsidRDefault="00637DE8" w:rsidP="00A36F2A">
            <w:pPr>
              <w:pStyle w:val="Tablebodycentredtrackingminus10"/>
            </w:pPr>
            <w:r w:rsidRPr="00855115">
              <w:lastRenderedPageBreak/>
              <w:t>N</w:t>
            </w:r>
          </w:p>
        </w:tc>
        <w:tc>
          <w:tcPr>
            <w:tcW w:w="226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C" w14:textId="77777777" w:rsidR="00637DE8" w:rsidRPr="00855115" w:rsidRDefault="00637DE8" w:rsidP="00A36F2A">
            <w:pPr>
              <w:pStyle w:val="Tablebodycentredtrackingminus10"/>
            </w:pPr>
            <w:r w:rsidRPr="00855115">
              <w:t>CharacterString</w:t>
            </w:r>
          </w:p>
        </w:tc>
        <w:tc>
          <w:tcPr>
            <w:tcW w:w="309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2ED" w14:textId="77777777" w:rsidR="00637DE8" w:rsidRPr="00855115" w:rsidRDefault="00637DE8" w:rsidP="00FE15DF">
            <w:pPr>
              <w:pStyle w:val="Tablebodytrackingminus10"/>
            </w:pPr>
            <w:r w:rsidRPr="00855115">
              <w:t>Free text or code table</w:t>
            </w:r>
            <w:r w:rsidR="00FE15DF" w:rsidRPr="00855115">
              <w:br/>
            </w:r>
            <w:r w:rsidRPr="00855115">
              <w:t>See Part C1, 9.3.</w:t>
            </w:r>
          </w:p>
        </w:tc>
      </w:tr>
    </w:tbl>
    <w:p w14:paraId="39EEE2EF" w14:textId="77777777" w:rsidR="00637DE8" w:rsidRPr="00855115" w:rsidRDefault="00637DE8" w:rsidP="00357A4A">
      <w:pPr>
        <w:pStyle w:val="Tablecaption"/>
      </w:pPr>
      <w:r w:rsidRPr="00855115">
        <w:t>Table 5. Extent information</w:t>
      </w:r>
    </w:p>
    <w:p w14:paraId="39EEE2F0" w14:textId="0645BCF0" w:rsidR="00862EF5" w:rsidRPr="00855115" w:rsidRDefault="00862EF5"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BodyRows="8" FooterRows="0" KeepTableWidth="True" KeepWidths="True" KeepHAlign="True" KeepVAlign="True"</w:instrText>
      </w:r>
      <w:r w:rsidR="00855115" w:rsidRPr="00855115">
        <w:rPr>
          <w:vanish/>
        </w:rPr>
        <w:fldChar w:fldCharType="end"/>
      </w:r>
      <w:r w:rsidRPr="00855115">
        <w:fldChar w:fldCharType="end"/>
      </w:r>
    </w:p>
    <w:tbl>
      <w:tblPr>
        <w:tblW w:w="5054" w:type="pct"/>
        <w:tblInd w:w="80" w:type="dxa"/>
        <w:tblLayout w:type="fixed"/>
        <w:tblCellMar>
          <w:left w:w="0" w:type="dxa"/>
          <w:right w:w="0" w:type="dxa"/>
        </w:tblCellMar>
        <w:tblLook w:val="0000" w:firstRow="0" w:lastRow="0" w:firstColumn="0" w:lastColumn="0" w:noHBand="0" w:noVBand="0"/>
      </w:tblPr>
      <w:tblGrid>
        <w:gridCol w:w="570"/>
        <w:gridCol w:w="2694"/>
        <w:gridCol w:w="2266"/>
        <w:gridCol w:w="1842"/>
        <w:gridCol w:w="2127"/>
        <w:gridCol w:w="2693"/>
        <w:gridCol w:w="3118"/>
      </w:tblGrid>
      <w:tr w:rsidR="00B43F11" w:rsidRPr="00855115" w14:paraId="39EEE2F8" w14:textId="77777777" w:rsidTr="00862EF5">
        <w:trPr>
          <w:trHeight w:val="60"/>
          <w:tblHeader/>
        </w:trPr>
        <w:tc>
          <w:tcPr>
            <w:tcW w:w="57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1" w14:textId="77777777" w:rsidR="00637DE8" w:rsidRPr="00855115" w:rsidRDefault="00637DE8" w:rsidP="009F2395">
            <w:pPr>
              <w:pStyle w:val="Tableheader"/>
            </w:pPr>
          </w:p>
        </w:tc>
        <w:tc>
          <w:tcPr>
            <w:tcW w:w="269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2" w14:textId="77777777" w:rsidR="00637DE8" w:rsidRPr="00855115" w:rsidRDefault="00637DE8" w:rsidP="009F2395">
            <w:pPr>
              <w:pStyle w:val="Tableheader"/>
            </w:pPr>
            <w:r w:rsidRPr="00855115">
              <w:t>Name/role name</w:t>
            </w:r>
          </w:p>
        </w:tc>
        <w:tc>
          <w:tcPr>
            <w:tcW w:w="226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3" w14:textId="77777777" w:rsidR="00637DE8" w:rsidRPr="00855115" w:rsidRDefault="00637DE8" w:rsidP="009F2395">
            <w:pPr>
              <w:pStyle w:val="Tableheader"/>
            </w:pPr>
            <w:r w:rsidRPr="00855115">
              <w:t>Definition</w:t>
            </w:r>
          </w:p>
        </w:tc>
        <w:tc>
          <w:tcPr>
            <w:tcW w:w="184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4" w14:textId="77777777" w:rsidR="00637DE8" w:rsidRPr="00855115" w:rsidRDefault="00637DE8" w:rsidP="009F2395">
            <w:pPr>
              <w:pStyle w:val="Tableheader"/>
            </w:pPr>
            <w:r w:rsidRPr="00855115">
              <w:t>Obligation/</w:t>
            </w:r>
            <w:r w:rsidR="00357A4A" w:rsidRPr="00855115">
              <w:br/>
            </w:r>
            <w:r w:rsidRPr="00855115">
              <w:t>Condition</w:t>
            </w:r>
          </w:p>
        </w:tc>
        <w:tc>
          <w:tcPr>
            <w:tcW w:w="212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5" w14:textId="77777777" w:rsidR="00637DE8" w:rsidRPr="00855115" w:rsidRDefault="00637DE8" w:rsidP="009F2395">
            <w:pPr>
              <w:pStyle w:val="Tableheader"/>
            </w:pPr>
            <w:r w:rsidRPr="00855115">
              <w:t>Maximum</w:t>
            </w:r>
            <w:r w:rsidR="00357A4A" w:rsidRPr="00855115">
              <w:br/>
            </w:r>
            <w:r w:rsidRPr="00855115">
              <w:t>occurrence</w:t>
            </w:r>
          </w:p>
        </w:tc>
        <w:tc>
          <w:tcPr>
            <w:tcW w:w="269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6" w14:textId="77777777" w:rsidR="00637DE8" w:rsidRPr="00855115" w:rsidRDefault="00637DE8" w:rsidP="009F2395">
            <w:pPr>
              <w:pStyle w:val="Tableheader"/>
            </w:pPr>
            <w:r w:rsidRPr="00855115">
              <w:t>Data type</w:t>
            </w:r>
          </w:p>
        </w:tc>
        <w:tc>
          <w:tcPr>
            <w:tcW w:w="311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2F7" w14:textId="77777777" w:rsidR="00637DE8" w:rsidRPr="00855115" w:rsidRDefault="00637DE8" w:rsidP="009F2395">
            <w:pPr>
              <w:pStyle w:val="Tableheader"/>
            </w:pPr>
            <w:r w:rsidRPr="00855115">
              <w:t>Domain</w:t>
            </w:r>
          </w:p>
        </w:tc>
      </w:tr>
      <w:tr w:rsidR="00B43F11" w:rsidRPr="00855115" w14:paraId="39EEE300" w14:textId="77777777" w:rsidTr="00862EF5">
        <w:trPr>
          <w:trHeight w:val="60"/>
        </w:trPr>
        <w:tc>
          <w:tcPr>
            <w:tcW w:w="57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9" w14:textId="77777777" w:rsidR="00637DE8" w:rsidRPr="00855115" w:rsidRDefault="00637DE8" w:rsidP="00357A4A">
            <w:pPr>
              <w:pStyle w:val="Tablebodytrackingminus10"/>
            </w:pPr>
            <w:r w:rsidRPr="00855115">
              <w:t>334</w:t>
            </w:r>
          </w:p>
        </w:tc>
        <w:tc>
          <w:tcPr>
            <w:tcW w:w="269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A" w14:textId="77777777" w:rsidR="00637DE8" w:rsidRPr="00855115" w:rsidRDefault="00637DE8" w:rsidP="00357A4A">
            <w:pPr>
              <w:pStyle w:val="Tablebodytrackingminus10"/>
            </w:pPr>
            <w:r w:rsidRPr="00855115">
              <w:t>EX_Extent</w:t>
            </w:r>
          </w:p>
        </w:tc>
        <w:tc>
          <w:tcPr>
            <w:tcW w:w="226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B" w14:textId="447285A0" w:rsidR="00637DE8" w:rsidRPr="00855115" w:rsidRDefault="00637DE8" w:rsidP="00357A4A">
            <w:pPr>
              <w:pStyle w:val="Tablebodytrackingminus10"/>
            </w:pPr>
            <w:r w:rsidRPr="00855115">
              <w:t>information about horizontal,</w:t>
            </w:r>
            <w:r w:rsidR="005E0FAE" w:rsidRPr="00855115">
              <w:t xml:space="preserve"> </w:t>
            </w:r>
            <w:r w:rsidRPr="00855115">
              <w:t>vertical and temporal extent</w:t>
            </w:r>
          </w:p>
        </w:tc>
        <w:tc>
          <w:tcPr>
            <w:tcW w:w="184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C" w14:textId="77777777" w:rsidR="00637DE8" w:rsidRPr="00855115" w:rsidRDefault="00637DE8" w:rsidP="00B43F11">
            <w:pPr>
              <w:pStyle w:val="Tablebodycentredtrackingminus10"/>
            </w:pPr>
            <w:r w:rsidRPr="00855115">
              <w:t>Use obligation from referencing object</w:t>
            </w:r>
          </w:p>
        </w:tc>
        <w:tc>
          <w:tcPr>
            <w:tcW w:w="212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D" w14:textId="77777777" w:rsidR="00637DE8" w:rsidRPr="00855115" w:rsidRDefault="00637DE8" w:rsidP="00B43F11">
            <w:pPr>
              <w:pStyle w:val="Tablebodycentredtrackingminus10"/>
            </w:pPr>
            <w:r w:rsidRPr="00855115">
              <w:t>Use maximum occurrence from referencing object</w:t>
            </w:r>
          </w:p>
        </w:tc>
        <w:tc>
          <w:tcPr>
            <w:tcW w:w="269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E" w14:textId="77777777" w:rsidR="00637DE8" w:rsidRPr="00855115" w:rsidRDefault="00637DE8" w:rsidP="00B43F11">
            <w:pPr>
              <w:pStyle w:val="Tablebodycentredtrackingminus10"/>
            </w:pPr>
            <w:r w:rsidRPr="00855115">
              <w:t>Class «DataType»</w:t>
            </w:r>
          </w:p>
        </w:tc>
        <w:tc>
          <w:tcPr>
            <w:tcW w:w="311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2FF" w14:textId="77777777" w:rsidR="00637DE8" w:rsidRPr="00855115" w:rsidRDefault="00637DE8" w:rsidP="00357A4A">
            <w:pPr>
              <w:pStyle w:val="Tablebodytrackingminus10"/>
            </w:pPr>
            <w:r w:rsidRPr="00855115">
              <w:t>Lines 335-338</w:t>
            </w:r>
          </w:p>
        </w:tc>
      </w:tr>
      <w:tr w:rsidR="00B43F11" w:rsidRPr="00855115" w14:paraId="39EEE308" w14:textId="77777777" w:rsidTr="00862EF5">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1" w14:textId="77777777" w:rsidR="00637DE8" w:rsidRPr="00855115" w:rsidRDefault="00637DE8" w:rsidP="00357A4A">
            <w:pPr>
              <w:pStyle w:val="Tablebodytrackingminus10"/>
            </w:pPr>
            <w:r w:rsidRPr="00855115">
              <w:t>336</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2" w14:textId="77777777" w:rsidR="00637DE8" w:rsidRPr="00855115" w:rsidRDefault="00637DE8" w:rsidP="00357A4A">
            <w:pPr>
              <w:pStyle w:val="Tablebodytrackingminus10"/>
            </w:pPr>
            <w:r w:rsidRPr="00855115">
              <w:t>Role name: geographicElement</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3" w14:textId="77777777" w:rsidR="00637DE8" w:rsidRPr="00855115" w:rsidRDefault="00637DE8" w:rsidP="00357A4A">
            <w:pPr>
              <w:pStyle w:val="Tablebodytrackingminus10"/>
            </w:pPr>
            <w:r w:rsidRPr="00855115">
              <w:t>provides geographic component of the extent of the referring object</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4" w14:textId="77777777" w:rsidR="00637DE8" w:rsidRPr="00855115" w:rsidRDefault="00637DE8" w:rsidP="00B43F11">
            <w:pPr>
              <w:pStyle w:val="Tablebodycentredtrackingminus10"/>
            </w:pPr>
            <w:r w:rsidRPr="00855115">
              <w:t>C</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5" w14:textId="77777777" w:rsidR="00637DE8" w:rsidRPr="00855115" w:rsidRDefault="00637DE8" w:rsidP="00B43F11">
            <w:pPr>
              <w:pStyle w:val="Tablebodycentredtrackingminus10"/>
            </w:pPr>
            <w:r w:rsidRPr="00855115">
              <w:t>N</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6" w14:textId="77777777" w:rsidR="00637DE8" w:rsidRPr="00855115" w:rsidRDefault="00637DE8" w:rsidP="00B43F11">
            <w:pPr>
              <w:pStyle w:val="Tablebodycentredtrackingminus10"/>
            </w:pPr>
            <w:r w:rsidRPr="00855115">
              <w:t>Association</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7" w14:textId="77777777" w:rsidR="00637DE8" w:rsidRPr="00855115" w:rsidRDefault="00637DE8" w:rsidP="00FE15DF">
            <w:pPr>
              <w:pStyle w:val="Tablebodytrackingminus10"/>
            </w:pPr>
            <w:r w:rsidRPr="00855115">
              <w:t>EX_GeographicExtent «Abstract»</w:t>
            </w:r>
            <w:r w:rsidR="00FE15DF" w:rsidRPr="00855115">
              <w:br/>
            </w:r>
            <w:r w:rsidRPr="00855115">
              <w:t>See Table 5.</w:t>
            </w:r>
            <w:r w:rsidR="00FE15DF" w:rsidRPr="00855115">
              <w:br/>
            </w:r>
            <w:r w:rsidRPr="00855115">
              <w:t>See Part C1, 8.2.</w:t>
            </w:r>
          </w:p>
        </w:tc>
      </w:tr>
      <w:tr w:rsidR="00B43F11" w:rsidRPr="00855115" w14:paraId="39EEE310" w14:textId="77777777" w:rsidTr="00862EF5">
        <w:trPr>
          <w:trHeight w:val="897"/>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9" w14:textId="77777777" w:rsidR="00637DE8" w:rsidRPr="00855115" w:rsidRDefault="00637DE8" w:rsidP="00357A4A">
            <w:pPr>
              <w:pStyle w:val="Tablebodytrackingminus10"/>
            </w:pPr>
            <w:r w:rsidRPr="00855115">
              <w:t>339</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A" w14:textId="77777777" w:rsidR="00637DE8" w:rsidRPr="00855115" w:rsidRDefault="00637DE8" w:rsidP="00357A4A">
            <w:pPr>
              <w:pStyle w:val="Tablebodytrackingminus10"/>
            </w:pPr>
            <w:r w:rsidRPr="00855115">
              <w:t>EX_GeographicExtent</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B" w14:textId="77777777" w:rsidR="00637DE8" w:rsidRPr="00855115" w:rsidRDefault="00637DE8" w:rsidP="00357A4A">
            <w:pPr>
              <w:pStyle w:val="Tablebodytrackingminus10"/>
            </w:pPr>
            <w:r w:rsidRPr="00855115">
              <w:t>geographic area of the dataset</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C" w14:textId="77777777" w:rsidR="00637DE8" w:rsidRPr="00855115" w:rsidRDefault="00637DE8" w:rsidP="00B43F11">
            <w:pPr>
              <w:pStyle w:val="Tablebodycentredtrackingminus10"/>
            </w:pPr>
            <w:r w:rsidRPr="00855115">
              <w:t>Use obligation from referencing object</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D" w14:textId="77777777" w:rsidR="00637DE8" w:rsidRPr="00855115" w:rsidRDefault="00637DE8" w:rsidP="00B43F11">
            <w:pPr>
              <w:pStyle w:val="Tablebodycentredtrackingminus10"/>
            </w:pPr>
            <w:r w:rsidRPr="00855115">
              <w:t>Use maximum occurrence from referencing object</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E" w14:textId="77777777" w:rsidR="00637DE8" w:rsidRPr="00855115" w:rsidRDefault="00B43F11" w:rsidP="00B43F11">
            <w:pPr>
              <w:pStyle w:val="Tablebodycentredtrackingminus10"/>
            </w:pPr>
            <w:r w:rsidRPr="00855115">
              <w:t>Aggregated Class</w:t>
            </w:r>
            <w:r w:rsidRPr="00855115">
              <w:br/>
            </w:r>
            <w:r w:rsidR="00637DE8" w:rsidRPr="00855115">
              <w:t>(EX_Extent and EX_SpatialTemporalExtent) «Abstract»</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0F" w14:textId="77777777" w:rsidR="00637DE8" w:rsidRPr="00855115" w:rsidRDefault="00637DE8" w:rsidP="00357A4A">
            <w:pPr>
              <w:pStyle w:val="Tablebodytrackingminus10"/>
            </w:pPr>
            <w:r w:rsidRPr="00855115">
              <w:t>Line 340</w:t>
            </w:r>
          </w:p>
        </w:tc>
      </w:tr>
      <w:tr w:rsidR="00B43F11" w:rsidRPr="00855115" w14:paraId="39EEE319" w14:textId="77777777" w:rsidTr="00862EF5">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1" w14:textId="77777777" w:rsidR="00637DE8" w:rsidRPr="00855115" w:rsidRDefault="00637DE8" w:rsidP="00357A4A">
            <w:pPr>
              <w:pStyle w:val="Tablebodytrackingminus10"/>
            </w:pPr>
            <w:r w:rsidRPr="00855115">
              <w:t>343</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2" w14:textId="77777777" w:rsidR="00637DE8" w:rsidRPr="00855115" w:rsidRDefault="00637DE8" w:rsidP="00357A4A">
            <w:pPr>
              <w:pStyle w:val="Tablebodytrackingminus10"/>
            </w:pPr>
            <w:r w:rsidRPr="00855115">
              <w:t>EX_GeographicBoundingBox</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3" w14:textId="77777777" w:rsidR="00637DE8" w:rsidRPr="00855115" w:rsidRDefault="00637DE8" w:rsidP="00357A4A">
            <w:pPr>
              <w:pStyle w:val="Tablebodytrackingminus10"/>
            </w:pPr>
            <w:r w:rsidRPr="00855115">
              <w:t>geographic position of the dataset NOTE This is only an approximate reference so specifying the coordinate reference system is unnecessary</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4" w14:textId="77777777" w:rsidR="00637DE8" w:rsidRPr="00855115" w:rsidRDefault="00637DE8" w:rsidP="00B43F11">
            <w:pPr>
              <w:pStyle w:val="Tablebodycentredtrackingminus10"/>
            </w:pPr>
            <w:r w:rsidRPr="00855115">
              <w:t>C</w:t>
            </w:r>
          </w:p>
          <w:p w14:paraId="39EEE315" w14:textId="77777777" w:rsidR="00637DE8" w:rsidRPr="00855115" w:rsidRDefault="00637DE8" w:rsidP="009F2395">
            <w:pPr>
              <w:pStyle w:val="Tablebodycentredtrackingminus10"/>
            </w:pPr>
            <w:r w:rsidRPr="00855115">
              <w:t>See Subclause 8.2 (Part C1)</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6" w14:textId="77777777" w:rsidR="00637DE8" w:rsidRPr="00855115" w:rsidRDefault="00637DE8" w:rsidP="00B43F11">
            <w:pPr>
              <w:pStyle w:val="Tablebodycentredtrackingminus10"/>
            </w:pPr>
            <w:r w:rsidRPr="00855115">
              <w:t>Use maximum occurrence from referencing object</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7" w14:textId="77777777" w:rsidR="00637DE8" w:rsidRPr="00855115" w:rsidRDefault="00637DE8" w:rsidP="00B43F11">
            <w:pPr>
              <w:pStyle w:val="Tablebodycentredtrackingminus10"/>
            </w:pPr>
            <w:r w:rsidRPr="00855115">
              <w:t>Specialized class (EX_GeographicExtent)</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8" w14:textId="77777777" w:rsidR="00637DE8" w:rsidRPr="00855115" w:rsidRDefault="00637DE8" w:rsidP="00357A4A">
            <w:pPr>
              <w:pStyle w:val="Tablebodytrackingminus10"/>
            </w:pPr>
            <w:r w:rsidRPr="00855115">
              <w:t>Lines 344-347 and 340</w:t>
            </w:r>
          </w:p>
        </w:tc>
      </w:tr>
      <w:tr w:rsidR="00B43F11" w:rsidRPr="00855115" w14:paraId="39EEE321" w14:textId="77777777" w:rsidTr="00862EF5">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A" w14:textId="77777777" w:rsidR="00637DE8" w:rsidRPr="00855115" w:rsidRDefault="00637DE8" w:rsidP="00357A4A">
            <w:pPr>
              <w:pStyle w:val="Tablebodytrackingminus10"/>
            </w:pPr>
            <w:r w:rsidRPr="00855115">
              <w:lastRenderedPageBreak/>
              <w:t>344</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B" w14:textId="77777777" w:rsidR="00637DE8" w:rsidRPr="00855115" w:rsidRDefault="00637DE8" w:rsidP="00357A4A">
            <w:pPr>
              <w:pStyle w:val="Tablebodytrackingminus10"/>
            </w:pPr>
            <w:r w:rsidRPr="00855115">
              <w:t>westBoundLongitude</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C" w14:textId="77777777" w:rsidR="00637DE8" w:rsidRPr="00855115" w:rsidRDefault="00637DE8" w:rsidP="00357A4A">
            <w:pPr>
              <w:pStyle w:val="Tablebodytrackingminus10"/>
            </w:pPr>
            <w:r w:rsidRPr="00855115">
              <w:t>westernmost coordinate of the limit of the dataset extent, expressed in longitude in decimal degrees (positive east)</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D" w14:textId="77777777" w:rsidR="00637DE8" w:rsidRPr="00855115" w:rsidRDefault="00637DE8" w:rsidP="00B43F11">
            <w:pPr>
              <w:pStyle w:val="Tablebodycentredtrackingminus10"/>
            </w:pPr>
            <w:r w:rsidRPr="00855115">
              <w:t>M</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E" w14:textId="77777777" w:rsidR="00637DE8" w:rsidRPr="00855115" w:rsidRDefault="00637DE8" w:rsidP="00B43F11">
            <w:pPr>
              <w:pStyle w:val="Tablebodycentredtrackingminus10"/>
            </w:pPr>
            <w:r w:rsidRPr="00855115">
              <w:t>1</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1F" w14:textId="77777777" w:rsidR="00637DE8" w:rsidRPr="00855115" w:rsidRDefault="00637DE8" w:rsidP="00B43F11">
            <w:pPr>
              <w:pStyle w:val="Tablebodycentredtrackingminus10"/>
            </w:pPr>
            <w:r w:rsidRPr="00855115">
              <w:t>Class</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0" w14:textId="77777777" w:rsidR="00637DE8" w:rsidRPr="00855115" w:rsidRDefault="00637DE8" w:rsidP="00FE15DF">
            <w:pPr>
              <w:pStyle w:val="Tablebodytrackingminus10"/>
            </w:pPr>
            <w:r w:rsidRPr="00855115">
              <w:t>Angle -180,0 ≤ West Bounding Longitude Value ≤180,0</w:t>
            </w:r>
            <w:r w:rsidR="00FE15DF" w:rsidRPr="00855115">
              <w:br/>
            </w:r>
            <w:r w:rsidRPr="00855115">
              <w:t>See Part C1, 8.2.</w:t>
            </w:r>
          </w:p>
        </w:tc>
      </w:tr>
      <w:tr w:rsidR="00B43F11" w:rsidRPr="00855115" w14:paraId="39EEE329" w14:textId="77777777" w:rsidTr="00862EF5">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2" w14:textId="77777777" w:rsidR="00637DE8" w:rsidRPr="00855115" w:rsidRDefault="00637DE8" w:rsidP="00357A4A">
            <w:pPr>
              <w:pStyle w:val="Tablebodytrackingminus10"/>
            </w:pPr>
            <w:r w:rsidRPr="00855115">
              <w:t>345</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3" w14:textId="77777777" w:rsidR="00637DE8" w:rsidRPr="00855115" w:rsidRDefault="00637DE8" w:rsidP="00357A4A">
            <w:pPr>
              <w:pStyle w:val="Tablebodytrackingminus10"/>
            </w:pPr>
            <w:r w:rsidRPr="00855115">
              <w:t>eastBoundLongitude</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4" w14:textId="77777777" w:rsidR="00637DE8" w:rsidRPr="00855115" w:rsidRDefault="00637DE8" w:rsidP="00357A4A">
            <w:pPr>
              <w:pStyle w:val="Tablebodytrackingminus10"/>
            </w:pPr>
            <w:r w:rsidRPr="00855115">
              <w:t>easternmost coordinate of the limit of the dataset extent, expressed in longitude in decimal degrees (positive east)</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5" w14:textId="77777777" w:rsidR="00637DE8" w:rsidRPr="00855115" w:rsidRDefault="00637DE8" w:rsidP="00B43F11">
            <w:pPr>
              <w:pStyle w:val="Tablebodycentredtrackingminus10"/>
            </w:pPr>
            <w:r w:rsidRPr="00855115">
              <w:t>M</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6" w14:textId="77777777" w:rsidR="00637DE8" w:rsidRPr="00855115" w:rsidRDefault="00637DE8" w:rsidP="00B43F11">
            <w:pPr>
              <w:pStyle w:val="Tablebodycentredtrackingminus10"/>
            </w:pPr>
            <w:r w:rsidRPr="00855115">
              <w:t>1</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7" w14:textId="77777777" w:rsidR="00637DE8" w:rsidRPr="00855115" w:rsidRDefault="00637DE8" w:rsidP="00B43F11">
            <w:pPr>
              <w:pStyle w:val="Tablebodycentredtrackingminus10"/>
            </w:pPr>
            <w:r w:rsidRPr="00855115">
              <w:t>Class</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8" w14:textId="77777777" w:rsidR="00637DE8" w:rsidRPr="00855115" w:rsidRDefault="00637DE8" w:rsidP="00FE15DF">
            <w:pPr>
              <w:pStyle w:val="Tablebodytrackingminus10"/>
            </w:pPr>
            <w:r w:rsidRPr="00855115">
              <w:t>Angle -180,0 ≤ East Bounding Longitude Value ≤180,0</w:t>
            </w:r>
            <w:r w:rsidR="00FE15DF" w:rsidRPr="00855115">
              <w:br/>
            </w:r>
            <w:r w:rsidRPr="00855115">
              <w:t>See Part C1, 8.2.</w:t>
            </w:r>
          </w:p>
        </w:tc>
      </w:tr>
      <w:tr w:rsidR="00B43F11" w:rsidRPr="00855115" w14:paraId="39EEE331" w14:textId="77777777" w:rsidTr="00862EF5">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A" w14:textId="77777777" w:rsidR="00637DE8" w:rsidRPr="00855115" w:rsidRDefault="00637DE8" w:rsidP="00357A4A">
            <w:pPr>
              <w:pStyle w:val="Tablebodytrackingminus10"/>
            </w:pPr>
            <w:r w:rsidRPr="00855115">
              <w:t>346</w:t>
            </w:r>
          </w:p>
        </w:tc>
        <w:tc>
          <w:tcPr>
            <w:tcW w:w="269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B" w14:textId="77777777" w:rsidR="00637DE8" w:rsidRPr="00855115" w:rsidRDefault="00637DE8" w:rsidP="00357A4A">
            <w:pPr>
              <w:pStyle w:val="Tablebodytrackingminus10"/>
            </w:pPr>
            <w:r w:rsidRPr="00855115">
              <w:t>southBoundLatitude</w:t>
            </w:r>
          </w:p>
        </w:tc>
        <w:tc>
          <w:tcPr>
            <w:tcW w:w="226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C" w14:textId="77777777" w:rsidR="00637DE8" w:rsidRPr="00855115" w:rsidRDefault="00637DE8" w:rsidP="00357A4A">
            <w:pPr>
              <w:pStyle w:val="Tablebodytrackingminus10"/>
            </w:pPr>
            <w:r w:rsidRPr="00855115">
              <w:t>southernmost coordinate of the limit of the dataset extent, expressed in latitude in decimal degrees (positive north)</w:t>
            </w:r>
          </w:p>
        </w:tc>
        <w:tc>
          <w:tcPr>
            <w:tcW w:w="18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D" w14:textId="77777777" w:rsidR="00637DE8" w:rsidRPr="00855115" w:rsidRDefault="00637DE8" w:rsidP="00B43F11">
            <w:pPr>
              <w:pStyle w:val="Tablebodycentredtrackingminus10"/>
            </w:pPr>
            <w:r w:rsidRPr="00855115">
              <w:t>M</w:t>
            </w:r>
          </w:p>
        </w:tc>
        <w:tc>
          <w:tcPr>
            <w:tcW w:w="21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E" w14:textId="77777777" w:rsidR="00637DE8" w:rsidRPr="00855115" w:rsidRDefault="00637DE8" w:rsidP="00B43F11">
            <w:pPr>
              <w:pStyle w:val="Tablebodycentredtrackingminus10"/>
            </w:pPr>
            <w:r w:rsidRPr="00855115">
              <w:t>1</w:t>
            </w:r>
          </w:p>
        </w:tc>
        <w:tc>
          <w:tcPr>
            <w:tcW w:w="269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2F" w14:textId="77777777" w:rsidR="00637DE8" w:rsidRPr="00855115" w:rsidRDefault="00637DE8" w:rsidP="00B43F11">
            <w:pPr>
              <w:pStyle w:val="Tablebodycentredtrackingminus10"/>
            </w:pPr>
            <w:r w:rsidRPr="00855115">
              <w:t>Class</w:t>
            </w:r>
          </w:p>
        </w:tc>
        <w:tc>
          <w:tcPr>
            <w:tcW w:w="31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30" w14:textId="77777777" w:rsidR="00637DE8" w:rsidRPr="00855115" w:rsidRDefault="00637DE8" w:rsidP="00FE15DF">
            <w:pPr>
              <w:pStyle w:val="Tablebodytrackingminus10"/>
            </w:pPr>
            <w:r w:rsidRPr="00855115">
              <w:t>-90,0 ≤ South Bounding Latitude Value ≤ 90,0; South Bounding Latitude Value ≤ North bounding Latitude Value</w:t>
            </w:r>
            <w:r w:rsidR="00FE15DF" w:rsidRPr="00855115">
              <w:br/>
            </w:r>
            <w:r w:rsidRPr="00855115">
              <w:t>See Part C1, 8.2.</w:t>
            </w:r>
          </w:p>
        </w:tc>
      </w:tr>
      <w:tr w:rsidR="00B43F11" w:rsidRPr="00855115" w14:paraId="39EEE339" w14:textId="77777777" w:rsidTr="00862EF5">
        <w:trPr>
          <w:trHeight w:val="60"/>
        </w:trPr>
        <w:tc>
          <w:tcPr>
            <w:tcW w:w="57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2" w14:textId="77777777" w:rsidR="00637DE8" w:rsidRPr="00855115" w:rsidRDefault="00637DE8" w:rsidP="00357A4A">
            <w:pPr>
              <w:pStyle w:val="Tablebodytrackingminus10"/>
            </w:pPr>
            <w:r w:rsidRPr="00855115">
              <w:t>347</w:t>
            </w:r>
          </w:p>
        </w:tc>
        <w:tc>
          <w:tcPr>
            <w:tcW w:w="269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3" w14:textId="77777777" w:rsidR="00637DE8" w:rsidRPr="00855115" w:rsidRDefault="00637DE8" w:rsidP="00357A4A">
            <w:pPr>
              <w:pStyle w:val="Tablebodytrackingminus10"/>
            </w:pPr>
            <w:r w:rsidRPr="00855115">
              <w:t>northBoundLatitude</w:t>
            </w:r>
          </w:p>
        </w:tc>
        <w:tc>
          <w:tcPr>
            <w:tcW w:w="226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4" w14:textId="77777777" w:rsidR="00637DE8" w:rsidRPr="00855115" w:rsidRDefault="00637DE8" w:rsidP="00357A4A">
            <w:pPr>
              <w:pStyle w:val="Tablebodytrackingminus10"/>
            </w:pPr>
            <w:r w:rsidRPr="00855115">
              <w:t>northernmost, coordinate of the limit of the dataset extent expressed in latitude in decimal degrees (positive north)</w:t>
            </w:r>
          </w:p>
        </w:tc>
        <w:tc>
          <w:tcPr>
            <w:tcW w:w="184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5" w14:textId="77777777" w:rsidR="00637DE8" w:rsidRPr="00855115" w:rsidRDefault="00637DE8" w:rsidP="00B43F11">
            <w:pPr>
              <w:pStyle w:val="Tablebodycentredtrackingminus10"/>
            </w:pPr>
            <w:r w:rsidRPr="00855115">
              <w:t>M</w:t>
            </w:r>
          </w:p>
        </w:tc>
        <w:tc>
          <w:tcPr>
            <w:tcW w:w="212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6" w14:textId="77777777" w:rsidR="00637DE8" w:rsidRPr="00855115" w:rsidRDefault="00637DE8" w:rsidP="00B43F11">
            <w:pPr>
              <w:pStyle w:val="Tablebodycentredtrackingminus10"/>
            </w:pPr>
            <w:r w:rsidRPr="00855115">
              <w:t>1</w:t>
            </w:r>
          </w:p>
        </w:tc>
        <w:tc>
          <w:tcPr>
            <w:tcW w:w="269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7" w14:textId="77777777" w:rsidR="00637DE8" w:rsidRPr="00855115" w:rsidRDefault="00637DE8" w:rsidP="00B43F11">
            <w:pPr>
              <w:pStyle w:val="Tablebodycentredtrackingminus10"/>
            </w:pPr>
            <w:r w:rsidRPr="00855115">
              <w:t>Class</w:t>
            </w:r>
          </w:p>
        </w:tc>
        <w:tc>
          <w:tcPr>
            <w:tcW w:w="311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38" w14:textId="77777777" w:rsidR="00637DE8" w:rsidRPr="00855115" w:rsidRDefault="00637DE8" w:rsidP="00FE15DF">
            <w:pPr>
              <w:pStyle w:val="Tablebodytrackingminus10"/>
            </w:pPr>
            <w:r w:rsidRPr="00855115">
              <w:t>-90,0 ≤ North Bounding Latitude Value ≤ 90,0; North Bounding Latitude Value ≥ South Bounding Latitude Value</w:t>
            </w:r>
            <w:r w:rsidR="00FE15DF" w:rsidRPr="00855115">
              <w:br/>
            </w:r>
            <w:r w:rsidRPr="00855115">
              <w:t>See Part C1, 8.2.</w:t>
            </w:r>
          </w:p>
        </w:tc>
      </w:tr>
    </w:tbl>
    <w:p w14:paraId="39EEE33A" w14:textId="77777777" w:rsidR="00637DE8" w:rsidRPr="00855115" w:rsidRDefault="00637DE8" w:rsidP="009F2395">
      <w:pPr>
        <w:pStyle w:val="Tablecaption"/>
      </w:pPr>
      <w:r w:rsidRPr="00855115">
        <w:t>Table 6. Citation and responsible party information</w:t>
      </w:r>
    </w:p>
    <w:p w14:paraId="39EEE33B" w14:textId="32386A81" w:rsidR="00862EF5" w:rsidRPr="00855115" w:rsidRDefault="00862EF5"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BodyRows="9"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14"/>
        <w:gridCol w:w="1991"/>
        <w:gridCol w:w="2740"/>
        <w:gridCol w:w="2552"/>
        <w:gridCol w:w="2551"/>
        <w:gridCol w:w="2126"/>
        <w:gridCol w:w="2672"/>
      </w:tblGrid>
      <w:tr w:rsidR="00637DE8" w:rsidRPr="00855115" w14:paraId="39EEE343" w14:textId="77777777" w:rsidTr="009F2395">
        <w:trPr>
          <w:trHeight w:val="60"/>
          <w:tblHeader/>
        </w:trPr>
        <w:tc>
          <w:tcPr>
            <w:tcW w:w="51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3C" w14:textId="77777777" w:rsidR="00637DE8" w:rsidRPr="00855115" w:rsidRDefault="00637DE8" w:rsidP="009F2395">
            <w:pPr>
              <w:pStyle w:val="Tableheader"/>
            </w:pPr>
          </w:p>
        </w:tc>
        <w:tc>
          <w:tcPr>
            <w:tcW w:w="199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3D" w14:textId="77777777" w:rsidR="00637DE8" w:rsidRPr="00855115" w:rsidRDefault="00637DE8" w:rsidP="009F2395">
            <w:pPr>
              <w:pStyle w:val="Tableheader"/>
            </w:pPr>
            <w:r w:rsidRPr="00855115">
              <w:t>Name/role name</w:t>
            </w:r>
          </w:p>
        </w:tc>
        <w:tc>
          <w:tcPr>
            <w:tcW w:w="274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3E" w14:textId="77777777" w:rsidR="00637DE8" w:rsidRPr="00855115" w:rsidRDefault="00637DE8" w:rsidP="009F2395">
            <w:pPr>
              <w:pStyle w:val="Tableheader"/>
            </w:pPr>
            <w:r w:rsidRPr="00855115">
              <w:t>Definition</w:t>
            </w:r>
          </w:p>
        </w:tc>
        <w:tc>
          <w:tcPr>
            <w:tcW w:w="255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3F" w14:textId="77777777" w:rsidR="00637DE8" w:rsidRPr="00855115" w:rsidRDefault="00637DE8" w:rsidP="009F2395">
            <w:pPr>
              <w:pStyle w:val="Tableheader"/>
            </w:pPr>
            <w:r w:rsidRPr="00855115">
              <w:t>Obligation/</w:t>
            </w:r>
            <w:r w:rsidR="009F2395" w:rsidRPr="00855115">
              <w:br/>
            </w:r>
            <w:r w:rsidRPr="00855115">
              <w:t>Condition</w:t>
            </w:r>
          </w:p>
        </w:tc>
        <w:tc>
          <w:tcPr>
            <w:tcW w:w="255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40" w14:textId="77777777" w:rsidR="00637DE8" w:rsidRPr="00855115" w:rsidRDefault="009F2395" w:rsidP="009F2395">
            <w:pPr>
              <w:pStyle w:val="Tableheader"/>
            </w:pPr>
            <w:r w:rsidRPr="00855115">
              <w:t>Maximum</w:t>
            </w:r>
            <w:r w:rsidRPr="00855115">
              <w:br/>
            </w:r>
            <w:r w:rsidR="00637DE8" w:rsidRPr="00855115">
              <w:t>occurrence</w:t>
            </w:r>
          </w:p>
        </w:tc>
        <w:tc>
          <w:tcPr>
            <w:tcW w:w="212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41" w14:textId="77777777" w:rsidR="00637DE8" w:rsidRPr="00855115" w:rsidRDefault="00637DE8" w:rsidP="009F2395">
            <w:pPr>
              <w:pStyle w:val="Tableheader"/>
            </w:pPr>
            <w:r w:rsidRPr="00855115">
              <w:t>Data type</w:t>
            </w:r>
          </w:p>
        </w:tc>
        <w:tc>
          <w:tcPr>
            <w:tcW w:w="267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42" w14:textId="77777777" w:rsidR="00637DE8" w:rsidRPr="00855115" w:rsidRDefault="00637DE8" w:rsidP="009F2395">
            <w:pPr>
              <w:pStyle w:val="Tableheader"/>
            </w:pPr>
            <w:r w:rsidRPr="00855115">
              <w:t>Domain</w:t>
            </w:r>
          </w:p>
        </w:tc>
      </w:tr>
      <w:tr w:rsidR="00637DE8" w:rsidRPr="00855115" w14:paraId="39EEE34B" w14:textId="77777777" w:rsidTr="009F2395">
        <w:trPr>
          <w:trHeight w:val="1402"/>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4" w14:textId="77777777" w:rsidR="00637DE8" w:rsidRPr="00855115" w:rsidRDefault="00637DE8" w:rsidP="009F2395">
            <w:pPr>
              <w:pStyle w:val="Tablebodytrackingminus10"/>
            </w:pPr>
            <w:r w:rsidRPr="00855115">
              <w:lastRenderedPageBreak/>
              <w:t>359</w:t>
            </w:r>
          </w:p>
        </w:tc>
        <w:tc>
          <w:tcPr>
            <w:tcW w:w="199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5" w14:textId="77777777" w:rsidR="00637DE8" w:rsidRPr="00855115" w:rsidRDefault="00637DE8" w:rsidP="009F2395">
            <w:pPr>
              <w:pStyle w:val="Tablebodytrackingminus10"/>
            </w:pPr>
            <w:r w:rsidRPr="00855115">
              <w:t>CI_Citation</w:t>
            </w:r>
          </w:p>
        </w:tc>
        <w:tc>
          <w:tcPr>
            <w:tcW w:w="274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6" w14:textId="77777777" w:rsidR="00637DE8" w:rsidRPr="00855115" w:rsidRDefault="00637DE8" w:rsidP="009F2395">
            <w:pPr>
              <w:pStyle w:val="Tablebodytrackingminus10"/>
            </w:pPr>
            <w:r w:rsidRPr="00855115">
              <w:t>standardized resource reference object</w:t>
            </w:r>
          </w:p>
        </w:tc>
        <w:tc>
          <w:tcPr>
            <w:tcW w:w="255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7" w14:textId="77777777" w:rsidR="00637DE8" w:rsidRPr="00855115" w:rsidRDefault="00637DE8" w:rsidP="009F2395">
            <w:pPr>
              <w:pStyle w:val="Tablebodycentredtrackingminus10"/>
            </w:pPr>
            <w:r w:rsidRPr="00855115">
              <w:t>Use obligation/condition from referencing object</w:t>
            </w:r>
          </w:p>
        </w:tc>
        <w:tc>
          <w:tcPr>
            <w:tcW w:w="255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8" w14:textId="77777777" w:rsidR="00637DE8" w:rsidRPr="00855115" w:rsidRDefault="00637DE8" w:rsidP="009F2395">
            <w:pPr>
              <w:pStyle w:val="Tablebodycentredtrackingminus10"/>
            </w:pPr>
            <w:r w:rsidRPr="00855115">
              <w:t>Use maximum occurrence from referencing</w:t>
            </w:r>
          </w:p>
        </w:tc>
        <w:tc>
          <w:tcPr>
            <w:tcW w:w="212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9" w14:textId="77777777" w:rsidR="00637DE8" w:rsidRPr="00855115" w:rsidRDefault="00637DE8" w:rsidP="009F2395">
            <w:pPr>
              <w:pStyle w:val="Tablebodycentredtrackingminus10"/>
            </w:pPr>
            <w:r w:rsidRPr="00855115">
              <w:t>Class «DataType»</w:t>
            </w:r>
          </w:p>
        </w:tc>
        <w:tc>
          <w:tcPr>
            <w:tcW w:w="267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A" w14:textId="77777777" w:rsidR="00637DE8" w:rsidRPr="00855115" w:rsidRDefault="00637DE8" w:rsidP="009F2395">
            <w:pPr>
              <w:pStyle w:val="Tablebodytrackingminus10"/>
            </w:pPr>
            <w:r w:rsidRPr="00855115">
              <w:t>Lines 360-373</w:t>
            </w:r>
          </w:p>
        </w:tc>
      </w:tr>
      <w:tr w:rsidR="00637DE8" w:rsidRPr="00855115" w14:paraId="39EEE353"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C" w14:textId="77777777" w:rsidR="00637DE8" w:rsidRPr="00855115" w:rsidRDefault="00637DE8" w:rsidP="009F2395">
            <w:pPr>
              <w:pStyle w:val="Tablebodytrackingminus10"/>
            </w:pPr>
            <w:r w:rsidRPr="00855115">
              <w:t>360</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D" w14:textId="77777777" w:rsidR="00637DE8" w:rsidRPr="00855115" w:rsidRDefault="00637DE8" w:rsidP="009F2395">
            <w:pPr>
              <w:pStyle w:val="Tablebodytrackingminus10"/>
            </w:pPr>
            <w:r w:rsidRPr="00855115">
              <w:t>title</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E" w14:textId="77777777" w:rsidR="00637DE8" w:rsidRPr="00855115" w:rsidRDefault="00637DE8" w:rsidP="009F2395">
            <w:pPr>
              <w:pStyle w:val="Tablebodytrackingminus10"/>
            </w:pPr>
            <w:r w:rsidRPr="00855115">
              <w:t>name by which the cited resource is known</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4F" w14:textId="77777777" w:rsidR="00637DE8" w:rsidRPr="00855115" w:rsidRDefault="00637DE8" w:rsidP="009F2395">
            <w:pPr>
              <w:pStyle w:val="Tablebodycentredtrackingminus10"/>
            </w:pPr>
            <w:r w:rsidRPr="00855115">
              <w:t>M</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0"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1" w14:textId="77777777" w:rsidR="00637DE8" w:rsidRPr="00855115" w:rsidRDefault="00637DE8" w:rsidP="009F2395">
            <w:pPr>
              <w:pStyle w:val="Tablebodycentredtrackingminus10"/>
            </w:pPr>
            <w:r w:rsidRPr="00855115">
              <w:t>CharacterString</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2" w14:textId="77777777" w:rsidR="00637DE8" w:rsidRPr="00855115" w:rsidRDefault="00637DE8" w:rsidP="009F2395">
            <w:pPr>
              <w:pStyle w:val="Tablebodytrackingminus10"/>
            </w:pPr>
            <w:r w:rsidRPr="00855115">
              <w:t>Free text</w:t>
            </w:r>
          </w:p>
        </w:tc>
      </w:tr>
      <w:tr w:rsidR="00637DE8" w:rsidRPr="00855115" w14:paraId="39EEE35B" w14:textId="77777777" w:rsidTr="009F2395">
        <w:trPr>
          <w:trHeight w:val="522"/>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4" w14:textId="77777777" w:rsidR="00637DE8" w:rsidRPr="00855115" w:rsidRDefault="00637DE8" w:rsidP="009F2395">
            <w:pPr>
              <w:pStyle w:val="Tablebodytrackingminus10"/>
            </w:pPr>
            <w:r w:rsidRPr="00855115">
              <w:t>362</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5" w14:textId="77777777" w:rsidR="00637DE8" w:rsidRPr="00855115" w:rsidRDefault="00637DE8" w:rsidP="009F2395">
            <w:pPr>
              <w:pStyle w:val="Tablebodytrackingminus10"/>
            </w:pPr>
            <w:r w:rsidRPr="00855115">
              <w:t>date</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6" w14:textId="77777777" w:rsidR="00637DE8" w:rsidRPr="00855115" w:rsidRDefault="00637DE8" w:rsidP="009F2395">
            <w:pPr>
              <w:pStyle w:val="Tablebodytrackingminus10"/>
            </w:pPr>
            <w:r w:rsidRPr="00855115">
              <w:t>reference date for the cited resource</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7" w14:textId="77777777" w:rsidR="00637DE8" w:rsidRPr="00855115" w:rsidRDefault="00637DE8" w:rsidP="009F2395">
            <w:pPr>
              <w:pStyle w:val="Tablebodycentredtrackingminus10"/>
            </w:pPr>
            <w:r w:rsidRPr="00855115">
              <w:t>M</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8" w14:textId="77777777" w:rsidR="00637DE8" w:rsidRPr="00855115" w:rsidRDefault="00637DE8" w:rsidP="009F2395">
            <w:pPr>
              <w:pStyle w:val="Tablebodycentredtrackingminus10"/>
            </w:pPr>
            <w:r w:rsidRPr="00855115">
              <w:t>N</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9" w14:textId="77777777" w:rsidR="00637DE8" w:rsidRPr="00855115" w:rsidRDefault="00637DE8" w:rsidP="009F2395">
            <w:pPr>
              <w:pStyle w:val="Tablebodycentredtrackingminus10"/>
            </w:pPr>
            <w:r w:rsidRPr="00855115">
              <w:t>Class</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A" w14:textId="77777777" w:rsidR="00637DE8" w:rsidRPr="00855115" w:rsidRDefault="00637DE8" w:rsidP="00FE15DF">
            <w:pPr>
              <w:pStyle w:val="Tablebodytrackingminus10"/>
            </w:pPr>
            <w:r w:rsidRPr="00855115">
              <w:t>CI_Date «DataType»</w:t>
            </w:r>
            <w:r w:rsidR="00FE15DF" w:rsidRPr="00855115">
              <w:br/>
            </w:r>
            <w:r w:rsidRPr="00855115">
              <w:t>SeeTable 7.</w:t>
            </w:r>
          </w:p>
        </w:tc>
      </w:tr>
      <w:tr w:rsidR="00637DE8" w:rsidRPr="00855115" w14:paraId="39EEE363"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C" w14:textId="77777777" w:rsidR="00637DE8" w:rsidRPr="00855115" w:rsidRDefault="00637DE8" w:rsidP="009F2395">
            <w:pPr>
              <w:pStyle w:val="Tablebodytrackingminus10"/>
            </w:pPr>
            <w:r w:rsidRPr="00855115">
              <w:t>374</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D" w14:textId="77777777" w:rsidR="00637DE8" w:rsidRPr="00855115" w:rsidRDefault="00637DE8" w:rsidP="009F2395">
            <w:pPr>
              <w:pStyle w:val="Tablebodytrackingminus10"/>
            </w:pPr>
            <w:r w:rsidRPr="00855115">
              <w:t>CI_ResponsibleParty</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E" w14:textId="77777777" w:rsidR="00637DE8" w:rsidRPr="00855115" w:rsidRDefault="00637DE8" w:rsidP="009F2395">
            <w:pPr>
              <w:pStyle w:val="Tablebodytrackingminus10"/>
            </w:pPr>
            <w:r w:rsidRPr="00855115">
              <w:t>identification of, and means of communication with, person(s) and organizations associated with the dataset</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5F" w14:textId="77777777" w:rsidR="00637DE8" w:rsidRPr="00855115" w:rsidRDefault="00637DE8" w:rsidP="009F2395">
            <w:pPr>
              <w:pStyle w:val="Tablebodycentredtrackingminus10"/>
            </w:pPr>
            <w:r w:rsidRPr="00855115">
              <w:t>Use obligation/condition from referencing object</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0" w14:textId="77777777" w:rsidR="00637DE8" w:rsidRPr="00855115" w:rsidRDefault="00637DE8" w:rsidP="009F2395">
            <w:pPr>
              <w:pStyle w:val="Tablebodycentredtrackingminus10"/>
            </w:pPr>
            <w:r w:rsidRPr="00855115">
              <w:t>Use maximum occurrence from referencing object</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1" w14:textId="77777777" w:rsidR="00637DE8" w:rsidRPr="00855115" w:rsidRDefault="00637DE8" w:rsidP="009F2395">
            <w:pPr>
              <w:pStyle w:val="Tablebodycentredtrackingminus10"/>
            </w:pPr>
            <w:r w:rsidRPr="00855115">
              <w:t>Class «DataType»</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2" w14:textId="77777777" w:rsidR="00637DE8" w:rsidRPr="00855115" w:rsidRDefault="00637DE8" w:rsidP="009F2395">
            <w:pPr>
              <w:pStyle w:val="Tablebodytrackingminus10"/>
            </w:pPr>
            <w:r w:rsidRPr="00855115">
              <w:t>Lines 375-379</w:t>
            </w:r>
          </w:p>
        </w:tc>
      </w:tr>
      <w:tr w:rsidR="00637DE8" w:rsidRPr="00855115" w14:paraId="39EEE36B"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4" w14:textId="77777777" w:rsidR="00637DE8" w:rsidRPr="00855115" w:rsidRDefault="00637DE8" w:rsidP="009F2395">
            <w:pPr>
              <w:pStyle w:val="Tablebodytrackingminus10"/>
            </w:pPr>
            <w:r w:rsidRPr="00855115">
              <w:t>375</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5" w14:textId="77777777" w:rsidR="00637DE8" w:rsidRPr="00855115" w:rsidRDefault="00637DE8" w:rsidP="009F2395">
            <w:pPr>
              <w:pStyle w:val="Tablebodytrackingminus10"/>
            </w:pPr>
            <w:r w:rsidRPr="00855115">
              <w:t>individualName</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6" w14:textId="77777777" w:rsidR="00637DE8" w:rsidRPr="00855115" w:rsidRDefault="00637DE8" w:rsidP="009F2395">
            <w:pPr>
              <w:pStyle w:val="Tablebodytrackingminus10"/>
            </w:pPr>
            <w:r w:rsidRPr="00855115">
              <w:t>name of the responsible person surname, given name, title separated by a delimiter</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7" w14:textId="77777777" w:rsidR="00637DE8" w:rsidRPr="00855115" w:rsidRDefault="00637DE8" w:rsidP="00F5216C">
            <w:pPr>
              <w:pStyle w:val="Tablebodycentredtrackingminus10"/>
            </w:pPr>
            <w:r w:rsidRPr="00855115">
              <w:t>C</w:t>
            </w:r>
            <w:r w:rsidR="00F5216C" w:rsidRPr="00855115">
              <w:br/>
            </w:r>
            <w:r w:rsidRPr="00855115">
              <w:t>/organisationName and positionName not documented?</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8"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9" w14:textId="77777777" w:rsidR="00637DE8" w:rsidRPr="00855115" w:rsidRDefault="00637DE8" w:rsidP="009F2395">
            <w:pPr>
              <w:pStyle w:val="Tablebodycentredtrackingminus10"/>
            </w:pPr>
            <w:r w:rsidRPr="00855115">
              <w:t>CharacterString</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A" w14:textId="77777777" w:rsidR="00637DE8" w:rsidRPr="00855115" w:rsidRDefault="00637DE8" w:rsidP="009F2395">
            <w:pPr>
              <w:pStyle w:val="Tablebodytrackingminus10"/>
            </w:pPr>
            <w:r w:rsidRPr="00855115">
              <w:t>Free text</w:t>
            </w:r>
          </w:p>
        </w:tc>
      </w:tr>
      <w:tr w:rsidR="00637DE8" w:rsidRPr="00855115" w14:paraId="39EEE373"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C" w14:textId="77777777" w:rsidR="00637DE8" w:rsidRPr="00855115" w:rsidRDefault="00637DE8" w:rsidP="009F2395">
            <w:pPr>
              <w:pStyle w:val="Tablebodytrackingminus10"/>
            </w:pPr>
            <w:r w:rsidRPr="00855115">
              <w:t>376</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D" w14:textId="77777777" w:rsidR="00637DE8" w:rsidRPr="00855115" w:rsidRDefault="00637DE8" w:rsidP="009F2395">
            <w:pPr>
              <w:pStyle w:val="Tablebodytrackingminus10"/>
            </w:pPr>
            <w:r w:rsidRPr="00855115">
              <w:t>organisationName</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E" w14:textId="77777777" w:rsidR="00637DE8" w:rsidRPr="00855115" w:rsidRDefault="00637DE8" w:rsidP="009F2395">
            <w:pPr>
              <w:pStyle w:val="Tablebodytrackingminus10"/>
            </w:pPr>
            <w:r w:rsidRPr="00855115">
              <w:t>name of the responsible organization</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6F" w14:textId="77777777" w:rsidR="00637DE8" w:rsidRPr="00855115" w:rsidRDefault="00637DE8" w:rsidP="00F5216C">
            <w:pPr>
              <w:pStyle w:val="Tablebodycentredtrackingminus10"/>
            </w:pPr>
            <w:r w:rsidRPr="00855115">
              <w:t>C</w:t>
            </w:r>
            <w:r w:rsidR="00F5216C" w:rsidRPr="00855115">
              <w:br/>
            </w:r>
            <w:r w:rsidRPr="00855115">
              <w:t>/individualName and positionName not documented?</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0"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1" w14:textId="77777777" w:rsidR="00637DE8" w:rsidRPr="00855115" w:rsidRDefault="00637DE8" w:rsidP="009F2395">
            <w:pPr>
              <w:pStyle w:val="Tablebodycentredtrackingminus10"/>
            </w:pPr>
            <w:r w:rsidRPr="00855115">
              <w:t>CharacterString</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2" w14:textId="77777777" w:rsidR="00637DE8" w:rsidRPr="00855115" w:rsidRDefault="00637DE8" w:rsidP="009F2395">
            <w:pPr>
              <w:pStyle w:val="Tablebodytrackingminus10"/>
            </w:pPr>
            <w:r w:rsidRPr="00855115">
              <w:t>Free text</w:t>
            </w:r>
          </w:p>
        </w:tc>
      </w:tr>
      <w:tr w:rsidR="00637DE8" w:rsidRPr="00855115" w14:paraId="39EEE37B"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4" w14:textId="77777777" w:rsidR="00637DE8" w:rsidRPr="00855115" w:rsidRDefault="00637DE8" w:rsidP="009F2395">
            <w:pPr>
              <w:pStyle w:val="Tablebodytrackingminus10"/>
            </w:pPr>
            <w:r w:rsidRPr="00855115">
              <w:t>377</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5" w14:textId="77777777" w:rsidR="00637DE8" w:rsidRPr="00855115" w:rsidRDefault="00637DE8" w:rsidP="009F2395">
            <w:pPr>
              <w:pStyle w:val="Tablebodytrackingminus10"/>
            </w:pPr>
            <w:r w:rsidRPr="00855115">
              <w:t>positionName</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6" w14:textId="77777777" w:rsidR="00637DE8" w:rsidRPr="00855115" w:rsidRDefault="00637DE8" w:rsidP="009F2395">
            <w:pPr>
              <w:pStyle w:val="Tablebodytrackingminus10"/>
            </w:pPr>
            <w:r w:rsidRPr="00855115">
              <w:t>role or position of the responsible person</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7" w14:textId="77777777" w:rsidR="00637DE8" w:rsidRPr="00855115" w:rsidRDefault="00637DE8" w:rsidP="00F5216C">
            <w:pPr>
              <w:pStyle w:val="Tablebodycentredtrackingminus10"/>
            </w:pPr>
            <w:r w:rsidRPr="00855115">
              <w:t>C</w:t>
            </w:r>
            <w:r w:rsidR="00F5216C" w:rsidRPr="00855115">
              <w:br/>
            </w:r>
            <w:r w:rsidRPr="00855115">
              <w:t>/individualName and organisationName not documented?</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8"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9" w14:textId="77777777" w:rsidR="00637DE8" w:rsidRPr="00855115" w:rsidRDefault="00637DE8" w:rsidP="009F2395">
            <w:pPr>
              <w:pStyle w:val="Tablebodycentredtrackingminus10"/>
            </w:pPr>
            <w:r w:rsidRPr="00855115">
              <w:t>CharacterString</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A" w14:textId="77777777" w:rsidR="00637DE8" w:rsidRPr="00855115" w:rsidRDefault="00637DE8" w:rsidP="009F2395">
            <w:pPr>
              <w:pStyle w:val="Tablebodytrackingminus10"/>
            </w:pPr>
            <w:r w:rsidRPr="00855115">
              <w:t>Free text</w:t>
            </w:r>
          </w:p>
        </w:tc>
      </w:tr>
      <w:tr w:rsidR="00637DE8" w:rsidRPr="00855115" w14:paraId="39EEE383" w14:textId="77777777" w:rsidTr="009F2395">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C" w14:textId="77777777" w:rsidR="00637DE8" w:rsidRPr="00855115" w:rsidRDefault="00637DE8" w:rsidP="009F2395">
            <w:pPr>
              <w:pStyle w:val="Tablebodytrackingminus10"/>
            </w:pPr>
            <w:r w:rsidRPr="00855115">
              <w:lastRenderedPageBreak/>
              <w:t>378</w:t>
            </w:r>
          </w:p>
        </w:tc>
        <w:tc>
          <w:tcPr>
            <w:tcW w:w="199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D" w14:textId="77777777" w:rsidR="00637DE8" w:rsidRPr="00855115" w:rsidRDefault="00637DE8" w:rsidP="009F2395">
            <w:pPr>
              <w:pStyle w:val="Tablebodytrackingminus10"/>
            </w:pPr>
            <w:r w:rsidRPr="00855115">
              <w:t>contactInfo</w:t>
            </w:r>
          </w:p>
        </w:tc>
        <w:tc>
          <w:tcPr>
            <w:tcW w:w="27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E" w14:textId="77777777" w:rsidR="00637DE8" w:rsidRPr="00855115" w:rsidRDefault="00637DE8" w:rsidP="009F2395">
            <w:pPr>
              <w:pStyle w:val="Tablebodytrackingminus10"/>
            </w:pPr>
            <w:r w:rsidRPr="00855115">
              <w:t>contact information for the responsible party</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7F" w14:textId="77777777" w:rsidR="00637DE8" w:rsidRPr="00855115" w:rsidRDefault="00637DE8" w:rsidP="009F2395">
            <w:pPr>
              <w:pStyle w:val="Tablebodycentredtrackingminus10"/>
            </w:pPr>
            <w:r w:rsidRPr="00855115">
              <w:t>O</w:t>
            </w:r>
          </w:p>
        </w:tc>
        <w:tc>
          <w:tcPr>
            <w:tcW w:w="25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80"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81" w14:textId="77777777" w:rsidR="00637DE8" w:rsidRPr="00855115" w:rsidRDefault="00637DE8" w:rsidP="009F2395">
            <w:pPr>
              <w:pStyle w:val="Tablebodycentredtrackingminus10"/>
            </w:pPr>
            <w:r w:rsidRPr="00855115">
              <w:t>Class</w:t>
            </w:r>
          </w:p>
        </w:tc>
        <w:tc>
          <w:tcPr>
            <w:tcW w:w="267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82" w14:textId="77777777" w:rsidR="00637DE8" w:rsidRPr="00855115" w:rsidRDefault="00637DE8" w:rsidP="009F2395">
            <w:pPr>
              <w:pStyle w:val="Tablebodytrackingminus10"/>
            </w:pPr>
            <w:r w:rsidRPr="00855115">
              <w:t>CI_Contact «DataType»</w:t>
            </w:r>
          </w:p>
        </w:tc>
      </w:tr>
      <w:tr w:rsidR="00637DE8" w:rsidRPr="00855115" w14:paraId="39EEE38B" w14:textId="77777777" w:rsidTr="009F2395">
        <w:trPr>
          <w:trHeight w:val="60"/>
        </w:trPr>
        <w:tc>
          <w:tcPr>
            <w:tcW w:w="51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4" w14:textId="77777777" w:rsidR="00637DE8" w:rsidRPr="00855115" w:rsidRDefault="00637DE8" w:rsidP="009F2395">
            <w:pPr>
              <w:pStyle w:val="Tablebodytrackingminus10"/>
            </w:pPr>
            <w:r w:rsidRPr="00855115">
              <w:t>379</w:t>
            </w:r>
          </w:p>
        </w:tc>
        <w:tc>
          <w:tcPr>
            <w:tcW w:w="199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5" w14:textId="77777777" w:rsidR="00637DE8" w:rsidRPr="00855115" w:rsidRDefault="00637DE8" w:rsidP="009F2395">
            <w:pPr>
              <w:pStyle w:val="Tablebodytrackingminus10"/>
            </w:pPr>
            <w:r w:rsidRPr="00855115">
              <w:t>role</w:t>
            </w:r>
          </w:p>
        </w:tc>
        <w:tc>
          <w:tcPr>
            <w:tcW w:w="274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6" w14:textId="77777777" w:rsidR="00637DE8" w:rsidRPr="00855115" w:rsidRDefault="00637DE8" w:rsidP="009F2395">
            <w:pPr>
              <w:pStyle w:val="Tablebodytrackingminus10"/>
            </w:pPr>
            <w:r w:rsidRPr="00855115">
              <w:t>function performed by the responsible party</w:t>
            </w:r>
          </w:p>
        </w:tc>
        <w:tc>
          <w:tcPr>
            <w:tcW w:w="255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7" w14:textId="77777777" w:rsidR="00637DE8" w:rsidRPr="00855115" w:rsidRDefault="00637DE8" w:rsidP="009F2395">
            <w:pPr>
              <w:pStyle w:val="Tablebodycentredtrackingminus10"/>
            </w:pPr>
            <w:r w:rsidRPr="00855115">
              <w:t>M</w:t>
            </w:r>
          </w:p>
        </w:tc>
        <w:tc>
          <w:tcPr>
            <w:tcW w:w="255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8"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9" w14:textId="77777777" w:rsidR="00637DE8" w:rsidRPr="00855115" w:rsidRDefault="00637DE8" w:rsidP="009F2395">
            <w:pPr>
              <w:pStyle w:val="Tablebodycentredtrackingminus10"/>
            </w:pPr>
            <w:r w:rsidRPr="00855115">
              <w:t>Class</w:t>
            </w:r>
          </w:p>
        </w:tc>
        <w:tc>
          <w:tcPr>
            <w:tcW w:w="267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8A" w14:textId="77777777" w:rsidR="00637DE8" w:rsidRPr="00855115" w:rsidRDefault="009F2395" w:rsidP="00FE15DF">
            <w:pPr>
              <w:pStyle w:val="Tablebodytrackingminus10"/>
            </w:pPr>
            <w:r w:rsidRPr="00855115">
              <w:t>CI_RoleCode «CodeList»</w:t>
            </w:r>
            <w:r w:rsidR="00FE15DF" w:rsidRPr="00855115">
              <w:br/>
            </w:r>
            <w:r w:rsidR="00637DE8" w:rsidRPr="00855115">
              <w:t>See Table 9.</w:t>
            </w:r>
          </w:p>
        </w:tc>
      </w:tr>
    </w:tbl>
    <w:p w14:paraId="39EEE38C" w14:textId="77777777" w:rsidR="00637DE8" w:rsidRPr="00855115" w:rsidRDefault="00637DE8" w:rsidP="009F2395">
      <w:pPr>
        <w:pStyle w:val="Tablecaption"/>
      </w:pPr>
      <w:r w:rsidRPr="00855115">
        <w:t>Table 7. Date information</w:t>
      </w:r>
    </w:p>
    <w:p w14:paraId="39EEE38D" w14:textId="2B8F102B" w:rsidR="00862EF5" w:rsidRPr="00855115" w:rsidRDefault="00862EF5"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Columns="7" HeaderRows="1" BodyRows="3"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07"/>
        <w:gridCol w:w="1903"/>
        <w:gridCol w:w="2835"/>
        <w:gridCol w:w="2268"/>
        <w:gridCol w:w="2552"/>
        <w:gridCol w:w="2126"/>
        <w:gridCol w:w="2955"/>
      </w:tblGrid>
      <w:tr w:rsidR="00637DE8" w:rsidRPr="00855115" w14:paraId="39EEE395" w14:textId="77777777" w:rsidTr="009F2395">
        <w:trPr>
          <w:trHeight w:val="60"/>
        </w:trPr>
        <w:tc>
          <w:tcPr>
            <w:tcW w:w="50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8E" w14:textId="77777777" w:rsidR="00637DE8" w:rsidRPr="00855115" w:rsidRDefault="00637DE8" w:rsidP="009F2395">
            <w:pPr>
              <w:pStyle w:val="Tableheader"/>
            </w:pPr>
          </w:p>
        </w:tc>
        <w:tc>
          <w:tcPr>
            <w:tcW w:w="190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8F" w14:textId="77777777" w:rsidR="00637DE8" w:rsidRPr="00855115" w:rsidRDefault="00637DE8" w:rsidP="009F2395">
            <w:pPr>
              <w:pStyle w:val="Tableheader"/>
            </w:pPr>
            <w:r w:rsidRPr="00855115">
              <w:t>Name/role name</w:t>
            </w:r>
          </w:p>
        </w:tc>
        <w:tc>
          <w:tcPr>
            <w:tcW w:w="283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90" w14:textId="77777777" w:rsidR="00637DE8" w:rsidRPr="00855115" w:rsidRDefault="00637DE8" w:rsidP="009F2395">
            <w:pPr>
              <w:pStyle w:val="Tableheader"/>
            </w:pPr>
            <w:r w:rsidRPr="00855115">
              <w:t>Definition</w:t>
            </w:r>
          </w:p>
        </w:tc>
        <w:tc>
          <w:tcPr>
            <w:tcW w:w="226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91" w14:textId="77777777" w:rsidR="00637DE8" w:rsidRPr="00855115" w:rsidRDefault="009F2395" w:rsidP="009F2395">
            <w:pPr>
              <w:pStyle w:val="Tableheader"/>
            </w:pPr>
            <w:r w:rsidRPr="00855115">
              <w:t>Obligation/</w:t>
            </w:r>
            <w:r w:rsidRPr="00855115">
              <w:br/>
            </w:r>
            <w:r w:rsidR="00637DE8" w:rsidRPr="00855115">
              <w:t>Condition</w:t>
            </w:r>
          </w:p>
        </w:tc>
        <w:tc>
          <w:tcPr>
            <w:tcW w:w="255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92" w14:textId="77777777" w:rsidR="00637DE8" w:rsidRPr="00855115" w:rsidRDefault="009F2395" w:rsidP="009F2395">
            <w:pPr>
              <w:pStyle w:val="Tableheader"/>
            </w:pPr>
            <w:r w:rsidRPr="00855115">
              <w:t>Maximum</w:t>
            </w:r>
            <w:r w:rsidRPr="00855115">
              <w:br/>
            </w:r>
            <w:r w:rsidR="00637DE8" w:rsidRPr="00855115">
              <w:t>occurrence</w:t>
            </w:r>
          </w:p>
        </w:tc>
        <w:tc>
          <w:tcPr>
            <w:tcW w:w="212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93" w14:textId="77777777" w:rsidR="00637DE8" w:rsidRPr="00855115" w:rsidRDefault="00637DE8" w:rsidP="009F2395">
            <w:pPr>
              <w:pStyle w:val="Tableheader"/>
            </w:pPr>
            <w:r w:rsidRPr="00855115">
              <w:t>Data type</w:t>
            </w:r>
          </w:p>
        </w:tc>
        <w:tc>
          <w:tcPr>
            <w:tcW w:w="295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9EEE394" w14:textId="77777777" w:rsidR="00637DE8" w:rsidRPr="00855115" w:rsidRDefault="00637DE8" w:rsidP="009F2395">
            <w:pPr>
              <w:pStyle w:val="Tableheader"/>
            </w:pPr>
            <w:r w:rsidRPr="00855115">
              <w:t>Domain</w:t>
            </w:r>
          </w:p>
        </w:tc>
      </w:tr>
      <w:tr w:rsidR="00637DE8" w:rsidRPr="00855115" w14:paraId="39EEE39D" w14:textId="77777777" w:rsidTr="009F2395">
        <w:trPr>
          <w:trHeight w:val="60"/>
        </w:trPr>
        <w:tc>
          <w:tcPr>
            <w:tcW w:w="50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6" w14:textId="77777777" w:rsidR="00637DE8" w:rsidRPr="00855115" w:rsidRDefault="00637DE8" w:rsidP="009F2395">
            <w:pPr>
              <w:pStyle w:val="Tablebodytrackingminus10"/>
            </w:pPr>
            <w:r w:rsidRPr="00855115">
              <w:t>393</w:t>
            </w:r>
          </w:p>
        </w:tc>
        <w:tc>
          <w:tcPr>
            <w:tcW w:w="190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7" w14:textId="77777777" w:rsidR="00637DE8" w:rsidRPr="00855115" w:rsidRDefault="00637DE8" w:rsidP="009F2395">
            <w:pPr>
              <w:pStyle w:val="Tablebodytrackingminus10"/>
            </w:pPr>
            <w:r w:rsidRPr="00855115">
              <w:t>CI_Date</w:t>
            </w:r>
          </w:p>
        </w:tc>
        <w:tc>
          <w:tcPr>
            <w:tcW w:w="283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8" w14:textId="77777777" w:rsidR="00637DE8" w:rsidRPr="00855115" w:rsidRDefault="00637DE8" w:rsidP="009F2395">
            <w:pPr>
              <w:pStyle w:val="Tablebodytrackingminus10"/>
            </w:pPr>
            <w:r w:rsidRPr="00855115">
              <w:t>reference date and event used to describe it</w:t>
            </w:r>
          </w:p>
        </w:tc>
        <w:tc>
          <w:tcPr>
            <w:tcW w:w="226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9" w14:textId="77777777" w:rsidR="00637DE8" w:rsidRPr="00855115" w:rsidRDefault="00637DE8" w:rsidP="009F2395">
            <w:pPr>
              <w:pStyle w:val="Tablebodycentredtrackingminus10"/>
            </w:pPr>
            <w:r w:rsidRPr="00855115">
              <w:t>Use obligation/condition from referencing object</w:t>
            </w:r>
          </w:p>
        </w:tc>
        <w:tc>
          <w:tcPr>
            <w:tcW w:w="255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A" w14:textId="77777777" w:rsidR="00637DE8" w:rsidRPr="00855115" w:rsidRDefault="00637DE8" w:rsidP="009F2395">
            <w:pPr>
              <w:pStyle w:val="Tablebodycentredtrackingminus10"/>
            </w:pPr>
            <w:r w:rsidRPr="00855115">
              <w:t>Use maximum occurrence from referencing object</w:t>
            </w:r>
          </w:p>
        </w:tc>
        <w:tc>
          <w:tcPr>
            <w:tcW w:w="212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B" w14:textId="77777777" w:rsidR="00637DE8" w:rsidRPr="00855115" w:rsidRDefault="00637DE8" w:rsidP="009F2395">
            <w:pPr>
              <w:pStyle w:val="Tablebodycentredtrackingminus10"/>
            </w:pPr>
            <w:r w:rsidRPr="00855115">
              <w:t>Class «DataType»</w:t>
            </w:r>
          </w:p>
        </w:tc>
        <w:tc>
          <w:tcPr>
            <w:tcW w:w="295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C" w14:textId="77777777" w:rsidR="00637DE8" w:rsidRPr="00855115" w:rsidRDefault="00637DE8" w:rsidP="009F2395">
            <w:pPr>
              <w:pStyle w:val="Tablebodytrackingminus10"/>
            </w:pPr>
            <w:r w:rsidRPr="00855115">
              <w:t>Lines 119-120</w:t>
            </w:r>
          </w:p>
        </w:tc>
      </w:tr>
      <w:tr w:rsidR="00637DE8" w:rsidRPr="00855115" w14:paraId="39EEE3A5" w14:textId="77777777" w:rsidTr="009F2395">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E" w14:textId="77777777" w:rsidR="00637DE8" w:rsidRPr="00855115" w:rsidRDefault="00637DE8" w:rsidP="009F2395">
            <w:pPr>
              <w:pStyle w:val="Tablebodytrackingminus10"/>
            </w:pPr>
            <w:r w:rsidRPr="00855115">
              <w:t>394</w:t>
            </w:r>
          </w:p>
        </w:tc>
        <w:tc>
          <w:tcPr>
            <w:tcW w:w="190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9F" w14:textId="77777777" w:rsidR="00637DE8" w:rsidRPr="00855115" w:rsidRDefault="00637DE8" w:rsidP="009F2395">
            <w:pPr>
              <w:pStyle w:val="Tablebodytrackingminus10"/>
            </w:pPr>
            <w:r w:rsidRPr="00855115">
              <w:t>date</w:t>
            </w:r>
          </w:p>
        </w:tc>
        <w:tc>
          <w:tcPr>
            <w:tcW w:w="28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A0" w14:textId="77777777" w:rsidR="00637DE8" w:rsidRPr="00855115" w:rsidRDefault="00637DE8" w:rsidP="009F2395">
            <w:pPr>
              <w:pStyle w:val="Tablebodytrackingminus10"/>
            </w:pPr>
            <w:r w:rsidRPr="00855115">
              <w:t>reference date for the cited resource</w:t>
            </w:r>
          </w:p>
        </w:tc>
        <w:tc>
          <w:tcPr>
            <w:tcW w:w="22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A1" w14:textId="77777777" w:rsidR="00637DE8" w:rsidRPr="00855115" w:rsidRDefault="00637DE8" w:rsidP="009F2395">
            <w:pPr>
              <w:pStyle w:val="Tablebodycentredtrackingminus10"/>
            </w:pPr>
            <w:r w:rsidRPr="00855115">
              <w:t>M</w:t>
            </w:r>
          </w:p>
        </w:tc>
        <w:tc>
          <w:tcPr>
            <w:tcW w:w="25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A2"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A3" w14:textId="77777777" w:rsidR="00637DE8" w:rsidRPr="00855115" w:rsidRDefault="00637DE8" w:rsidP="009F2395">
            <w:pPr>
              <w:pStyle w:val="Tablebodycentredtrackingminus10"/>
            </w:pPr>
            <w:r w:rsidRPr="00855115">
              <w:t>Class</w:t>
            </w:r>
          </w:p>
        </w:tc>
        <w:tc>
          <w:tcPr>
            <w:tcW w:w="29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A4" w14:textId="77777777" w:rsidR="00637DE8" w:rsidRPr="00855115" w:rsidRDefault="00637DE8" w:rsidP="009F2395">
            <w:pPr>
              <w:pStyle w:val="Tablebodytrackingminus10"/>
            </w:pPr>
            <w:r w:rsidRPr="00855115">
              <w:t>Date</w:t>
            </w:r>
          </w:p>
        </w:tc>
      </w:tr>
      <w:tr w:rsidR="00637DE8" w:rsidRPr="00855115" w14:paraId="39EEE3AD" w14:textId="77777777" w:rsidTr="009F2395">
        <w:trPr>
          <w:trHeight w:val="60"/>
        </w:trPr>
        <w:tc>
          <w:tcPr>
            <w:tcW w:w="50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6" w14:textId="77777777" w:rsidR="00637DE8" w:rsidRPr="00855115" w:rsidRDefault="00637DE8" w:rsidP="009F2395">
            <w:pPr>
              <w:pStyle w:val="Tablebodytrackingminus10"/>
            </w:pPr>
            <w:r w:rsidRPr="00855115">
              <w:t>395</w:t>
            </w:r>
          </w:p>
        </w:tc>
        <w:tc>
          <w:tcPr>
            <w:tcW w:w="190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7" w14:textId="77777777" w:rsidR="00637DE8" w:rsidRPr="00855115" w:rsidRDefault="00637DE8" w:rsidP="009F2395">
            <w:pPr>
              <w:pStyle w:val="Tablebodytrackingminus10"/>
            </w:pPr>
            <w:r w:rsidRPr="00855115">
              <w:t>dateType</w:t>
            </w:r>
          </w:p>
        </w:tc>
        <w:tc>
          <w:tcPr>
            <w:tcW w:w="283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8" w14:textId="77777777" w:rsidR="00637DE8" w:rsidRPr="00855115" w:rsidRDefault="00637DE8" w:rsidP="009F2395">
            <w:pPr>
              <w:pStyle w:val="Tablebodytrackingminus10"/>
            </w:pPr>
            <w:r w:rsidRPr="00855115">
              <w:t>event used for the reference date</w:t>
            </w:r>
          </w:p>
        </w:tc>
        <w:tc>
          <w:tcPr>
            <w:tcW w:w="226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9" w14:textId="77777777" w:rsidR="00637DE8" w:rsidRPr="00855115" w:rsidRDefault="00637DE8" w:rsidP="009F2395">
            <w:pPr>
              <w:pStyle w:val="Tablebodycentredtrackingminus10"/>
            </w:pPr>
            <w:r w:rsidRPr="00855115">
              <w:t>M</w:t>
            </w:r>
          </w:p>
        </w:tc>
        <w:tc>
          <w:tcPr>
            <w:tcW w:w="255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A" w14:textId="77777777" w:rsidR="00637DE8" w:rsidRPr="00855115" w:rsidRDefault="00637DE8" w:rsidP="009F2395">
            <w:pPr>
              <w:pStyle w:val="Tablebodycentredtrackingminus10"/>
            </w:pPr>
            <w:r w:rsidRPr="00855115">
              <w:t>1</w:t>
            </w:r>
          </w:p>
        </w:tc>
        <w:tc>
          <w:tcPr>
            <w:tcW w:w="212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B" w14:textId="77777777" w:rsidR="00637DE8" w:rsidRPr="00855115" w:rsidRDefault="00637DE8" w:rsidP="009F2395">
            <w:pPr>
              <w:pStyle w:val="Tablebodycentredtrackingminus10"/>
            </w:pPr>
            <w:r w:rsidRPr="00855115">
              <w:t>Class</w:t>
            </w:r>
          </w:p>
        </w:tc>
        <w:tc>
          <w:tcPr>
            <w:tcW w:w="295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AC" w14:textId="77777777" w:rsidR="00637DE8" w:rsidRPr="00855115" w:rsidRDefault="00637DE8" w:rsidP="00FE15DF">
            <w:pPr>
              <w:pStyle w:val="Tablebodytrackingminus10"/>
            </w:pPr>
            <w:r w:rsidRPr="00855115">
              <w:t>CI_DateTypeCode «CodeList»</w:t>
            </w:r>
            <w:r w:rsidR="00FE15DF" w:rsidRPr="00855115">
              <w:br/>
            </w:r>
            <w:r w:rsidRPr="00855115">
              <w:t>See Table 8.</w:t>
            </w:r>
          </w:p>
        </w:tc>
      </w:tr>
    </w:tbl>
    <w:p w14:paraId="39EEE3AE" w14:textId="77777777" w:rsidR="009F2395" w:rsidRPr="00855115" w:rsidRDefault="009F2395" w:rsidP="009F2395">
      <w:pPr>
        <w:pStyle w:val="Heading1NOToC"/>
        <w:sectPr w:rsidR="009F2395" w:rsidRPr="00855115" w:rsidSect="00E46873">
          <w:footnotePr>
            <w:numRestart w:val="eachPage"/>
          </w:footnotePr>
          <w:pgSz w:w="16840" w:h="11907" w:orient="landscape" w:code="9"/>
          <w:pgMar w:top="1134" w:right="1134" w:bottom="1134" w:left="720" w:header="1134" w:footer="1134" w:gutter="0"/>
          <w:cols w:space="720"/>
          <w:docGrid w:linePitch="299"/>
        </w:sectPr>
      </w:pPr>
    </w:p>
    <w:p w14:paraId="39EEE3AF" w14:textId="77777777" w:rsidR="009F2395" w:rsidRPr="00855115" w:rsidRDefault="009F2395">
      <w:pPr>
        <w:sectPr w:rsidR="009F2395" w:rsidRPr="00855115" w:rsidSect="009F2395">
          <w:footnotePr>
            <w:numRestart w:val="eachPage"/>
          </w:footnotePr>
          <w:type w:val="continuous"/>
          <w:pgSz w:w="16840" w:h="11907" w:orient="landscape" w:code="9"/>
          <w:pgMar w:top="1134" w:right="1134" w:bottom="1134" w:left="720" w:header="1134" w:footer="1134" w:gutter="0"/>
          <w:cols w:space="720"/>
          <w:docGrid w:linePitch="299"/>
        </w:sectPr>
      </w:pPr>
    </w:p>
    <w:p w14:paraId="39EEE3B0" w14:textId="4A716201" w:rsidR="00862EF5" w:rsidRPr="00855115" w:rsidRDefault="00862EF5" w:rsidP="00855115">
      <w:pPr>
        <w:pStyle w:val="TPSSection"/>
      </w:pPr>
      <w:r w:rsidRPr="00855115">
        <w:lastRenderedPageBreak/>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ID="E55FE1EF-CF8B-EF41-AD15-9B615EB77904"</w:instrText>
      </w:r>
      <w:r w:rsidR="00855115" w:rsidRPr="00855115">
        <w:rPr>
          <w:vanish/>
        </w:rPr>
        <w:fldChar w:fldCharType="end"/>
      </w:r>
      <w:r w:rsidRPr="00855115">
        <w:fldChar w:fldCharType="end"/>
      </w:r>
    </w:p>
    <w:p w14:paraId="39EEE3B1" w14:textId="317C4AFB" w:rsidR="00862EF5" w:rsidRPr="00855115" w:rsidRDefault="00862EF5" w:rsidP="00855115">
      <w:pPr>
        <w:pStyle w:val="TPSSectionData"/>
      </w:pPr>
      <w:r w:rsidRPr="00855115">
        <w:fldChar w:fldCharType="begin"/>
      </w:r>
      <w:r w:rsidR="00855115" w:rsidRPr="00855115">
        <w:instrText xml:space="preserve"> MACROBUTTON TPS_SectionField Chapter title in running head: APPENDIX C. THE WMO CORE METADATA PROFI…</w:instrText>
      </w:r>
      <w:r w:rsidR="00855115" w:rsidRPr="00855115">
        <w:rPr>
          <w:vanish/>
        </w:rPr>
        <w:fldChar w:fldCharType="begin"/>
      </w:r>
      <w:r w:rsidR="00855115" w:rsidRPr="00855115">
        <w:rPr>
          <w:vanish/>
        </w:rPr>
        <w:instrText>Name="Chapter title in running head" Value="APPENDIX C. THE WMO CORE METADATA PROFILE OF THE ISO 19115 METADATA STANDARD"</w:instrText>
      </w:r>
      <w:r w:rsidR="00855115" w:rsidRPr="00855115">
        <w:rPr>
          <w:vanish/>
        </w:rPr>
        <w:fldChar w:fldCharType="end"/>
      </w:r>
      <w:r w:rsidRPr="00855115">
        <w:fldChar w:fldCharType="end"/>
      </w:r>
    </w:p>
    <w:p w14:paraId="39EEE3B2" w14:textId="77777777" w:rsidR="00637DE8" w:rsidRPr="00855115" w:rsidRDefault="00637DE8" w:rsidP="00931D76">
      <w:pPr>
        <w:pStyle w:val="Heading1NOToC"/>
      </w:pPr>
      <w:r w:rsidRPr="00855115">
        <w:t>4.</w:t>
      </w:r>
      <w:r w:rsidRPr="00855115">
        <w:tab/>
        <w:t>CODE LISTS AND ENUMERATIONS</w:t>
      </w:r>
    </w:p>
    <w:p w14:paraId="39EEE3B3" w14:textId="77777777" w:rsidR="00637DE8" w:rsidRPr="00855115" w:rsidRDefault="00637DE8" w:rsidP="00637DE8">
      <w:pPr>
        <w:pStyle w:val="Bodytext"/>
      </w:pPr>
      <w:r w:rsidRPr="00855115">
        <w:t>Table 8 to Table 13 describe the code lists defined in ISO 19115:2003 and ISO 19115:2003/Cor. 1:2006 that are referenced in the WMO Core Metadata Profile Specification.</w:t>
      </w:r>
    </w:p>
    <w:p w14:paraId="39EEE3B4" w14:textId="77777777" w:rsidR="00637DE8" w:rsidRPr="00855115" w:rsidRDefault="00637DE8" w:rsidP="00637DE8">
      <w:pPr>
        <w:pStyle w:val="Bodytext"/>
      </w:pPr>
      <w:r w:rsidRPr="00855115">
        <w:t xml:space="preserve">Table 14 to Table 17 describe the new code lists defined in WMO Core Metadata Profile. A GML code-list dictionary implementation of the new and amended code lists is published at: </w:t>
      </w:r>
      <w:hyperlink r:id="rId62" w:history="1">
        <w:r w:rsidRPr="00855115">
          <w:rPr>
            <w:rStyle w:val="Hyperlink"/>
          </w:rPr>
          <w:t>http://wis.wmo.int/2012/codelists/WMOCodeLists.xml</w:t>
        </w:r>
      </w:hyperlink>
      <w:r w:rsidRPr="00855115">
        <w:t>.</w:t>
      </w:r>
    </w:p>
    <w:p w14:paraId="39EEE3B5" w14:textId="77777777" w:rsidR="00637DE8" w:rsidRPr="00855115" w:rsidRDefault="00637DE8" w:rsidP="00931D76">
      <w:pPr>
        <w:pStyle w:val="Tablecaption"/>
      </w:pPr>
      <w:r w:rsidRPr="00855115">
        <w:t>Table 8. CI_DateTypeCode «CodeList»</w:t>
      </w:r>
    </w:p>
    <w:p w14:paraId="39EEE3B6" w14:textId="74D1F75C"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BodyRows="5"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70"/>
        <w:gridCol w:w="2000"/>
        <w:gridCol w:w="1911"/>
        <w:gridCol w:w="5318"/>
      </w:tblGrid>
      <w:tr w:rsidR="00637DE8" w:rsidRPr="00855115" w14:paraId="39EEE3BB" w14:textId="77777777" w:rsidTr="00825C6C">
        <w:trPr>
          <w:trHeight w:val="60"/>
        </w:trPr>
        <w:tc>
          <w:tcPr>
            <w:tcW w:w="57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B7" w14:textId="77777777" w:rsidR="00637DE8" w:rsidRPr="00855115" w:rsidRDefault="00637DE8" w:rsidP="0029090A">
            <w:pPr>
              <w:pStyle w:val="Tableheader"/>
            </w:pPr>
          </w:p>
        </w:tc>
        <w:tc>
          <w:tcPr>
            <w:tcW w:w="200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B8" w14:textId="77777777" w:rsidR="00637DE8" w:rsidRPr="00855115" w:rsidRDefault="00637DE8" w:rsidP="0029090A">
            <w:pPr>
              <w:pStyle w:val="Tableheader"/>
            </w:pPr>
            <w:r w:rsidRPr="00855115">
              <w:t>Name</w:t>
            </w:r>
          </w:p>
        </w:tc>
        <w:tc>
          <w:tcPr>
            <w:tcW w:w="191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B9" w14:textId="77777777" w:rsidR="00637DE8" w:rsidRPr="00855115" w:rsidRDefault="00637DE8" w:rsidP="0029090A">
            <w:pPr>
              <w:pStyle w:val="Tableheader"/>
            </w:pPr>
            <w:r w:rsidRPr="00855115">
              <w:t>Domain code</w:t>
            </w:r>
          </w:p>
        </w:tc>
        <w:tc>
          <w:tcPr>
            <w:tcW w:w="531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BA" w14:textId="77777777" w:rsidR="00637DE8" w:rsidRPr="00855115" w:rsidRDefault="00637DE8" w:rsidP="0029090A">
            <w:pPr>
              <w:pStyle w:val="Tableheader"/>
            </w:pPr>
            <w:r w:rsidRPr="00855115">
              <w:t>Definition</w:t>
            </w:r>
          </w:p>
        </w:tc>
      </w:tr>
      <w:tr w:rsidR="00637DE8" w:rsidRPr="00855115" w14:paraId="39EEE3C0" w14:textId="77777777" w:rsidTr="00825C6C">
        <w:trPr>
          <w:trHeight w:val="60"/>
        </w:trPr>
        <w:tc>
          <w:tcPr>
            <w:tcW w:w="57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BC" w14:textId="77777777" w:rsidR="00637DE8" w:rsidRPr="00855115" w:rsidRDefault="00637DE8" w:rsidP="0029090A">
            <w:pPr>
              <w:pStyle w:val="Tablebody"/>
            </w:pPr>
            <w:r w:rsidRPr="00855115">
              <w:t>1.</w:t>
            </w:r>
          </w:p>
        </w:tc>
        <w:tc>
          <w:tcPr>
            <w:tcW w:w="200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BD" w14:textId="77777777" w:rsidR="00637DE8" w:rsidRPr="00855115" w:rsidRDefault="00637DE8" w:rsidP="0029090A">
            <w:pPr>
              <w:pStyle w:val="Tablebody"/>
            </w:pPr>
            <w:r w:rsidRPr="00855115">
              <w:t>CI_DateTypeCode</w:t>
            </w:r>
          </w:p>
        </w:tc>
        <w:tc>
          <w:tcPr>
            <w:tcW w:w="191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BE" w14:textId="77777777" w:rsidR="00637DE8" w:rsidRPr="00855115" w:rsidRDefault="00637DE8" w:rsidP="0029090A">
            <w:pPr>
              <w:pStyle w:val="Tablebodycentered"/>
            </w:pPr>
            <w:r w:rsidRPr="00855115">
              <w:t>DateTypCd</w:t>
            </w:r>
          </w:p>
        </w:tc>
        <w:tc>
          <w:tcPr>
            <w:tcW w:w="531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BF" w14:textId="77777777" w:rsidR="00637DE8" w:rsidRPr="00855115" w:rsidRDefault="00637DE8" w:rsidP="0029090A">
            <w:pPr>
              <w:pStyle w:val="Tablebody"/>
            </w:pPr>
            <w:r w:rsidRPr="00855115">
              <w:t>identification of when a given event occurred</w:t>
            </w:r>
          </w:p>
        </w:tc>
      </w:tr>
      <w:tr w:rsidR="00637DE8" w:rsidRPr="00855115" w14:paraId="39EEE3C5" w14:textId="77777777" w:rsidTr="00825C6C">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1" w14:textId="77777777" w:rsidR="00637DE8" w:rsidRPr="00855115" w:rsidRDefault="00637DE8" w:rsidP="0029090A">
            <w:pPr>
              <w:pStyle w:val="Tablebody"/>
            </w:pPr>
            <w:r w:rsidRPr="00855115">
              <w:t>2.</w:t>
            </w:r>
          </w:p>
        </w:tc>
        <w:tc>
          <w:tcPr>
            <w:tcW w:w="20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2" w14:textId="77777777" w:rsidR="00637DE8" w:rsidRPr="00855115" w:rsidRDefault="00637DE8" w:rsidP="0029090A">
            <w:pPr>
              <w:pStyle w:val="Tablebody"/>
            </w:pPr>
            <w:r w:rsidRPr="00855115">
              <w:t>creation</w:t>
            </w:r>
          </w:p>
        </w:tc>
        <w:tc>
          <w:tcPr>
            <w:tcW w:w="19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3" w14:textId="77777777" w:rsidR="00637DE8" w:rsidRPr="00855115" w:rsidRDefault="00637DE8" w:rsidP="0029090A">
            <w:pPr>
              <w:pStyle w:val="Tablebodycentered"/>
            </w:pPr>
            <w:r w:rsidRPr="00855115">
              <w:t>001</w:t>
            </w:r>
          </w:p>
        </w:tc>
        <w:tc>
          <w:tcPr>
            <w:tcW w:w="5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4" w14:textId="77777777" w:rsidR="00637DE8" w:rsidRPr="00855115" w:rsidRDefault="00637DE8" w:rsidP="0029090A">
            <w:pPr>
              <w:pStyle w:val="Tablebody"/>
            </w:pPr>
            <w:r w:rsidRPr="00855115">
              <w:t>date identifies when the resource was brought into existence</w:t>
            </w:r>
          </w:p>
        </w:tc>
      </w:tr>
      <w:tr w:rsidR="00637DE8" w:rsidRPr="00855115" w14:paraId="39EEE3CA" w14:textId="77777777" w:rsidTr="00825C6C">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6" w14:textId="77777777" w:rsidR="00637DE8" w:rsidRPr="00855115" w:rsidRDefault="00637DE8" w:rsidP="0029090A">
            <w:pPr>
              <w:pStyle w:val="Tablebody"/>
            </w:pPr>
            <w:r w:rsidRPr="00855115">
              <w:t>3.</w:t>
            </w:r>
          </w:p>
        </w:tc>
        <w:tc>
          <w:tcPr>
            <w:tcW w:w="20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7" w14:textId="77777777" w:rsidR="00637DE8" w:rsidRPr="00855115" w:rsidRDefault="00637DE8" w:rsidP="0029090A">
            <w:pPr>
              <w:pStyle w:val="Tablebody"/>
            </w:pPr>
            <w:r w:rsidRPr="00855115">
              <w:t>publication</w:t>
            </w:r>
          </w:p>
        </w:tc>
        <w:tc>
          <w:tcPr>
            <w:tcW w:w="19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8" w14:textId="77777777" w:rsidR="00637DE8" w:rsidRPr="00855115" w:rsidRDefault="00637DE8" w:rsidP="0029090A">
            <w:pPr>
              <w:pStyle w:val="Tablebodycentered"/>
            </w:pPr>
            <w:r w:rsidRPr="00855115">
              <w:t>002</w:t>
            </w:r>
          </w:p>
        </w:tc>
        <w:tc>
          <w:tcPr>
            <w:tcW w:w="5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9" w14:textId="77777777" w:rsidR="00637DE8" w:rsidRPr="00855115" w:rsidRDefault="00637DE8" w:rsidP="0029090A">
            <w:pPr>
              <w:pStyle w:val="Tablebody"/>
            </w:pPr>
            <w:r w:rsidRPr="00855115">
              <w:t>date identifies when the resource was issued</w:t>
            </w:r>
          </w:p>
        </w:tc>
      </w:tr>
      <w:tr w:rsidR="00637DE8" w:rsidRPr="00855115" w14:paraId="39EEE3CF" w14:textId="77777777" w:rsidTr="00825C6C">
        <w:trPr>
          <w:trHeight w:val="60"/>
        </w:trPr>
        <w:tc>
          <w:tcPr>
            <w:tcW w:w="57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B" w14:textId="77777777" w:rsidR="00637DE8" w:rsidRPr="00855115" w:rsidRDefault="00637DE8" w:rsidP="0029090A">
            <w:pPr>
              <w:pStyle w:val="Tablebody"/>
            </w:pPr>
            <w:r w:rsidRPr="00855115">
              <w:t>4.</w:t>
            </w:r>
          </w:p>
        </w:tc>
        <w:tc>
          <w:tcPr>
            <w:tcW w:w="20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C" w14:textId="77777777" w:rsidR="00637DE8" w:rsidRPr="00855115" w:rsidRDefault="00637DE8" w:rsidP="0029090A">
            <w:pPr>
              <w:pStyle w:val="Tablebody"/>
            </w:pPr>
            <w:r w:rsidRPr="00855115">
              <w:t>revision</w:t>
            </w:r>
          </w:p>
        </w:tc>
        <w:tc>
          <w:tcPr>
            <w:tcW w:w="19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D" w14:textId="77777777" w:rsidR="00637DE8" w:rsidRPr="00855115" w:rsidRDefault="00637DE8" w:rsidP="0029090A">
            <w:pPr>
              <w:pStyle w:val="Tablebodycentered"/>
            </w:pPr>
            <w:r w:rsidRPr="00855115">
              <w:t>003</w:t>
            </w:r>
          </w:p>
        </w:tc>
        <w:tc>
          <w:tcPr>
            <w:tcW w:w="5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CE" w14:textId="77777777" w:rsidR="00637DE8" w:rsidRPr="00855115" w:rsidRDefault="00637DE8" w:rsidP="0029090A">
            <w:pPr>
              <w:pStyle w:val="Tablebody"/>
            </w:pPr>
            <w:r w:rsidRPr="00855115">
              <w:t>date identifies when the resource was examined and improved or amended</w:t>
            </w:r>
          </w:p>
        </w:tc>
      </w:tr>
      <w:tr w:rsidR="00637DE8" w:rsidRPr="00855115" w14:paraId="39EEE3D4" w14:textId="77777777" w:rsidTr="00825C6C">
        <w:trPr>
          <w:trHeight w:val="60"/>
        </w:trPr>
        <w:tc>
          <w:tcPr>
            <w:tcW w:w="57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0" w14:textId="77777777" w:rsidR="00637DE8" w:rsidRPr="00855115" w:rsidRDefault="00637DE8" w:rsidP="0029090A">
            <w:pPr>
              <w:pStyle w:val="Tablebody"/>
            </w:pPr>
            <w:r w:rsidRPr="00855115">
              <w:t>5.</w:t>
            </w:r>
          </w:p>
        </w:tc>
        <w:tc>
          <w:tcPr>
            <w:tcW w:w="200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1" w14:textId="77777777" w:rsidR="00637DE8" w:rsidRPr="00855115" w:rsidRDefault="00637DE8" w:rsidP="0029090A">
            <w:pPr>
              <w:pStyle w:val="Tablebody"/>
            </w:pPr>
            <w:r w:rsidRPr="00855115">
              <w:t>reference</w:t>
            </w:r>
          </w:p>
        </w:tc>
        <w:tc>
          <w:tcPr>
            <w:tcW w:w="191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2" w14:textId="77777777" w:rsidR="00637DE8" w:rsidRPr="00855115" w:rsidRDefault="00637DE8" w:rsidP="0029090A">
            <w:pPr>
              <w:pStyle w:val="Tablebodycentered"/>
            </w:pPr>
            <w:r w:rsidRPr="00855115">
              <w:t>004</w:t>
            </w:r>
          </w:p>
        </w:tc>
        <w:tc>
          <w:tcPr>
            <w:tcW w:w="531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3" w14:textId="77777777" w:rsidR="00637DE8" w:rsidRPr="00855115" w:rsidRDefault="00637DE8" w:rsidP="0029090A">
            <w:pPr>
              <w:pStyle w:val="Tablebody"/>
            </w:pPr>
            <w:r w:rsidRPr="00855115">
              <w:t>date identifies when the resource was referenced or accessed</w:t>
            </w:r>
          </w:p>
        </w:tc>
      </w:tr>
    </w:tbl>
    <w:p w14:paraId="39EEE3D5" w14:textId="77777777" w:rsidR="00637DE8" w:rsidRPr="00855115" w:rsidRDefault="00637DE8" w:rsidP="00825C6C">
      <w:pPr>
        <w:pStyle w:val="Tablecaption"/>
      </w:pPr>
      <w:r w:rsidRPr="00855115">
        <w:t>Table 9. CI_RoleCode «CodeList»</w:t>
      </w:r>
    </w:p>
    <w:p w14:paraId="39EEE3D6" w14:textId="73C01014"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BodyRows="12"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47"/>
        <w:gridCol w:w="2116"/>
        <w:gridCol w:w="1897"/>
        <w:gridCol w:w="5239"/>
      </w:tblGrid>
      <w:tr w:rsidR="00637DE8" w:rsidRPr="00855115" w14:paraId="39EEE3DB" w14:textId="77777777" w:rsidTr="00825C6C">
        <w:trPr>
          <w:trHeight w:val="60"/>
        </w:trPr>
        <w:tc>
          <w:tcPr>
            <w:tcW w:w="54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7" w14:textId="77777777" w:rsidR="00637DE8" w:rsidRPr="00855115" w:rsidRDefault="00637DE8" w:rsidP="00825C6C">
            <w:pPr>
              <w:pStyle w:val="Tableheader"/>
            </w:pPr>
          </w:p>
        </w:tc>
        <w:tc>
          <w:tcPr>
            <w:tcW w:w="211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8" w14:textId="77777777" w:rsidR="00637DE8" w:rsidRPr="00855115" w:rsidRDefault="00637DE8" w:rsidP="00825C6C">
            <w:pPr>
              <w:pStyle w:val="Tableheader"/>
            </w:pPr>
            <w:r w:rsidRPr="00855115">
              <w:t>Name</w:t>
            </w:r>
          </w:p>
        </w:tc>
        <w:tc>
          <w:tcPr>
            <w:tcW w:w="189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9" w14:textId="77777777" w:rsidR="00637DE8" w:rsidRPr="00855115" w:rsidRDefault="00637DE8" w:rsidP="00825C6C">
            <w:pPr>
              <w:pStyle w:val="Tableheader"/>
            </w:pPr>
            <w:r w:rsidRPr="00855115">
              <w:t>Domain code</w:t>
            </w:r>
          </w:p>
        </w:tc>
        <w:tc>
          <w:tcPr>
            <w:tcW w:w="523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3DA" w14:textId="77777777" w:rsidR="00637DE8" w:rsidRPr="00855115" w:rsidRDefault="00637DE8" w:rsidP="00825C6C">
            <w:pPr>
              <w:pStyle w:val="Tableheader"/>
            </w:pPr>
            <w:r w:rsidRPr="00855115">
              <w:t>Definition</w:t>
            </w:r>
          </w:p>
        </w:tc>
      </w:tr>
      <w:tr w:rsidR="00637DE8" w:rsidRPr="00855115" w14:paraId="39EEE3E0" w14:textId="77777777" w:rsidTr="00825C6C">
        <w:trPr>
          <w:trHeight w:val="60"/>
        </w:trPr>
        <w:tc>
          <w:tcPr>
            <w:tcW w:w="54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DC" w14:textId="77777777" w:rsidR="00637DE8" w:rsidRPr="00855115" w:rsidRDefault="00637DE8" w:rsidP="00825C6C">
            <w:pPr>
              <w:pStyle w:val="Tablebody"/>
            </w:pPr>
            <w:r w:rsidRPr="00855115">
              <w:t>1.</w:t>
            </w:r>
          </w:p>
        </w:tc>
        <w:tc>
          <w:tcPr>
            <w:tcW w:w="211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DD" w14:textId="77777777" w:rsidR="00637DE8" w:rsidRPr="00855115" w:rsidRDefault="00637DE8" w:rsidP="00825C6C">
            <w:pPr>
              <w:pStyle w:val="Tablebody"/>
            </w:pPr>
            <w:r w:rsidRPr="00855115">
              <w:t>CI_RoleCode</w:t>
            </w:r>
          </w:p>
        </w:tc>
        <w:tc>
          <w:tcPr>
            <w:tcW w:w="189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DE" w14:textId="77777777" w:rsidR="00637DE8" w:rsidRPr="00855115" w:rsidRDefault="00637DE8" w:rsidP="00825C6C">
            <w:pPr>
              <w:pStyle w:val="Tablebodycentered"/>
            </w:pPr>
            <w:r w:rsidRPr="00855115">
              <w:t>RoleCd</w:t>
            </w:r>
          </w:p>
        </w:tc>
        <w:tc>
          <w:tcPr>
            <w:tcW w:w="523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DF" w14:textId="77777777" w:rsidR="00637DE8" w:rsidRPr="00855115" w:rsidRDefault="00637DE8" w:rsidP="00825C6C">
            <w:pPr>
              <w:pStyle w:val="Tablebody"/>
            </w:pPr>
            <w:r w:rsidRPr="00855115">
              <w:t>function performed by the responsible party</w:t>
            </w:r>
          </w:p>
        </w:tc>
      </w:tr>
      <w:tr w:rsidR="00637DE8" w:rsidRPr="00855115" w14:paraId="39EEE3E5"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1" w14:textId="77777777" w:rsidR="00637DE8" w:rsidRPr="00855115" w:rsidRDefault="00637DE8" w:rsidP="00825C6C">
            <w:pPr>
              <w:pStyle w:val="Tablebody"/>
            </w:pPr>
            <w:r w:rsidRPr="00855115">
              <w:t>2.</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2" w14:textId="77777777" w:rsidR="00637DE8" w:rsidRPr="00855115" w:rsidRDefault="00637DE8" w:rsidP="00825C6C">
            <w:pPr>
              <w:pStyle w:val="Tablebody"/>
            </w:pPr>
            <w:r w:rsidRPr="00855115">
              <w:t>resourceProvider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3" w14:textId="77777777" w:rsidR="00637DE8" w:rsidRPr="00855115" w:rsidRDefault="00637DE8" w:rsidP="00825C6C">
            <w:pPr>
              <w:pStyle w:val="Tablebodycentered"/>
            </w:pPr>
            <w:r w:rsidRPr="00855115">
              <w:t>001</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4" w14:textId="77777777" w:rsidR="00637DE8" w:rsidRPr="00855115" w:rsidRDefault="00637DE8" w:rsidP="00825C6C">
            <w:pPr>
              <w:pStyle w:val="Tablebody"/>
            </w:pPr>
            <w:r w:rsidRPr="00855115">
              <w:t>party that supplies the resource</w:t>
            </w:r>
          </w:p>
        </w:tc>
      </w:tr>
      <w:tr w:rsidR="00637DE8" w:rsidRPr="00855115" w14:paraId="39EEE3EA"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6" w14:textId="77777777" w:rsidR="00637DE8" w:rsidRPr="00855115" w:rsidRDefault="00637DE8" w:rsidP="00825C6C">
            <w:pPr>
              <w:pStyle w:val="Tablebody"/>
            </w:pPr>
            <w:r w:rsidRPr="00855115">
              <w:t>3.</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7" w14:textId="77777777" w:rsidR="00637DE8" w:rsidRPr="00855115" w:rsidRDefault="00637DE8" w:rsidP="00825C6C">
            <w:pPr>
              <w:pStyle w:val="Tablebody"/>
            </w:pPr>
            <w:r w:rsidRPr="00855115">
              <w:t>custodian</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8" w14:textId="77777777" w:rsidR="00637DE8" w:rsidRPr="00855115" w:rsidRDefault="00637DE8" w:rsidP="00825C6C">
            <w:pPr>
              <w:pStyle w:val="Tablebodycentered"/>
            </w:pPr>
            <w:r w:rsidRPr="00855115">
              <w:t>002</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9" w14:textId="77777777" w:rsidR="00637DE8" w:rsidRPr="00855115" w:rsidRDefault="00637DE8" w:rsidP="00825C6C">
            <w:pPr>
              <w:pStyle w:val="Tablebody"/>
            </w:pPr>
            <w:r w:rsidRPr="00855115">
              <w:t>party that accepts accountability and responsibility for the data and ensures appropriate care and maintenance of the resource</w:t>
            </w:r>
          </w:p>
        </w:tc>
      </w:tr>
      <w:tr w:rsidR="00637DE8" w:rsidRPr="00855115" w14:paraId="39EEE3EF"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B" w14:textId="77777777" w:rsidR="00637DE8" w:rsidRPr="00855115" w:rsidRDefault="00637DE8" w:rsidP="00825C6C">
            <w:pPr>
              <w:pStyle w:val="Tablebody"/>
            </w:pPr>
            <w:r w:rsidRPr="00855115">
              <w:t>4.</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C" w14:textId="77777777" w:rsidR="00637DE8" w:rsidRPr="00855115" w:rsidRDefault="00637DE8" w:rsidP="00825C6C">
            <w:pPr>
              <w:pStyle w:val="Tablebody"/>
            </w:pPr>
            <w:r w:rsidRPr="00855115">
              <w:t>owner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D" w14:textId="77777777" w:rsidR="00637DE8" w:rsidRPr="00855115" w:rsidRDefault="00637DE8" w:rsidP="00825C6C">
            <w:pPr>
              <w:pStyle w:val="Tablebodycentered"/>
            </w:pPr>
            <w:r w:rsidRPr="00855115">
              <w:t>003</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EE" w14:textId="77777777" w:rsidR="00637DE8" w:rsidRPr="00855115" w:rsidRDefault="00637DE8" w:rsidP="00825C6C">
            <w:pPr>
              <w:pStyle w:val="Tablebody"/>
            </w:pPr>
            <w:r w:rsidRPr="00855115">
              <w:t>party that owns the resource</w:t>
            </w:r>
          </w:p>
        </w:tc>
      </w:tr>
      <w:tr w:rsidR="00637DE8" w:rsidRPr="00855115" w14:paraId="39EEE3F4"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0" w14:textId="77777777" w:rsidR="00637DE8" w:rsidRPr="00855115" w:rsidRDefault="00637DE8" w:rsidP="00825C6C">
            <w:pPr>
              <w:pStyle w:val="Tablebody"/>
            </w:pPr>
            <w:r w:rsidRPr="00855115">
              <w:t>5.</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1" w14:textId="77777777" w:rsidR="00637DE8" w:rsidRPr="00855115" w:rsidRDefault="00637DE8" w:rsidP="00825C6C">
            <w:pPr>
              <w:pStyle w:val="Tablebody"/>
            </w:pPr>
            <w:r w:rsidRPr="00855115">
              <w:t>user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2" w14:textId="77777777" w:rsidR="00637DE8" w:rsidRPr="00855115" w:rsidRDefault="00637DE8" w:rsidP="00825C6C">
            <w:pPr>
              <w:pStyle w:val="Tablebodycentered"/>
            </w:pPr>
            <w:r w:rsidRPr="00855115">
              <w:t>004</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3" w14:textId="77777777" w:rsidR="00637DE8" w:rsidRPr="00855115" w:rsidRDefault="00637DE8" w:rsidP="00825C6C">
            <w:pPr>
              <w:pStyle w:val="Tablebody"/>
            </w:pPr>
            <w:r w:rsidRPr="00855115">
              <w:t>party who uses the resource</w:t>
            </w:r>
          </w:p>
        </w:tc>
      </w:tr>
      <w:tr w:rsidR="00637DE8" w:rsidRPr="00855115" w14:paraId="39EEE3F9"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5" w14:textId="77777777" w:rsidR="00637DE8" w:rsidRPr="00855115" w:rsidRDefault="00637DE8" w:rsidP="00825C6C">
            <w:pPr>
              <w:pStyle w:val="Tablebody"/>
            </w:pPr>
            <w:r w:rsidRPr="00855115">
              <w:t>6.</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6" w14:textId="77777777" w:rsidR="00637DE8" w:rsidRPr="00855115" w:rsidRDefault="00637DE8" w:rsidP="00825C6C">
            <w:pPr>
              <w:pStyle w:val="Tablebody"/>
            </w:pPr>
            <w:r w:rsidRPr="00855115">
              <w:t>distributor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7" w14:textId="77777777" w:rsidR="00637DE8" w:rsidRPr="00855115" w:rsidRDefault="00637DE8" w:rsidP="00825C6C">
            <w:pPr>
              <w:pStyle w:val="Tablebodycentered"/>
            </w:pPr>
            <w:r w:rsidRPr="00855115">
              <w:t>005</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8" w14:textId="77777777" w:rsidR="00637DE8" w:rsidRPr="00855115" w:rsidRDefault="00637DE8" w:rsidP="00825C6C">
            <w:pPr>
              <w:pStyle w:val="Tablebody"/>
            </w:pPr>
            <w:r w:rsidRPr="00855115">
              <w:t>party who distributes the resource</w:t>
            </w:r>
          </w:p>
        </w:tc>
      </w:tr>
      <w:tr w:rsidR="00637DE8" w:rsidRPr="00855115" w14:paraId="39EEE3FE"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A" w14:textId="77777777" w:rsidR="00637DE8" w:rsidRPr="00855115" w:rsidRDefault="00637DE8" w:rsidP="00825C6C">
            <w:pPr>
              <w:pStyle w:val="Tablebody"/>
            </w:pPr>
            <w:r w:rsidRPr="00855115">
              <w:t>7.</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B" w14:textId="77777777" w:rsidR="00637DE8" w:rsidRPr="00855115" w:rsidRDefault="00637DE8" w:rsidP="00825C6C">
            <w:pPr>
              <w:pStyle w:val="Tablebody"/>
            </w:pPr>
            <w:r w:rsidRPr="00855115">
              <w:t>originator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C" w14:textId="77777777" w:rsidR="00637DE8" w:rsidRPr="00855115" w:rsidRDefault="00637DE8" w:rsidP="00825C6C">
            <w:pPr>
              <w:pStyle w:val="Tablebodycentered"/>
            </w:pPr>
            <w:r w:rsidRPr="00855115">
              <w:t>006</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D" w14:textId="77777777" w:rsidR="00637DE8" w:rsidRPr="00855115" w:rsidRDefault="00637DE8" w:rsidP="00825C6C">
            <w:pPr>
              <w:pStyle w:val="Tablebody"/>
            </w:pPr>
            <w:r w:rsidRPr="00855115">
              <w:t>party who created the resource</w:t>
            </w:r>
          </w:p>
        </w:tc>
      </w:tr>
      <w:tr w:rsidR="00637DE8" w:rsidRPr="00855115" w14:paraId="39EEE403"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3FF" w14:textId="77777777" w:rsidR="00637DE8" w:rsidRPr="00855115" w:rsidRDefault="00637DE8" w:rsidP="00825C6C">
            <w:pPr>
              <w:pStyle w:val="Tablebody"/>
            </w:pPr>
            <w:r w:rsidRPr="00855115">
              <w:lastRenderedPageBreak/>
              <w:t>8.</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0" w14:textId="77777777" w:rsidR="00637DE8" w:rsidRPr="00855115" w:rsidRDefault="00637DE8" w:rsidP="00825C6C">
            <w:pPr>
              <w:pStyle w:val="Tablebody"/>
            </w:pPr>
            <w:r w:rsidRPr="00855115">
              <w:t>pointOfContact</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1" w14:textId="77777777" w:rsidR="00637DE8" w:rsidRPr="00855115" w:rsidRDefault="00637DE8" w:rsidP="00825C6C">
            <w:pPr>
              <w:pStyle w:val="Tablebodycentered"/>
            </w:pPr>
            <w:r w:rsidRPr="00855115">
              <w:t>007</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2" w14:textId="77777777" w:rsidR="00637DE8" w:rsidRPr="00855115" w:rsidRDefault="00637DE8" w:rsidP="00825C6C">
            <w:pPr>
              <w:pStyle w:val="Tablebody"/>
            </w:pPr>
            <w:r w:rsidRPr="00855115">
              <w:t>party who can be contacted for acquiring knowledge about or acquisition of the resource</w:t>
            </w:r>
          </w:p>
        </w:tc>
      </w:tr>
      <w:tr w:rsidR="00637DE8" w:rsidRPr="00855115" w14:paraId="39EEE408"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4" w14:textId="77777777" w:rsidR="00637DE8" w:rsidRPr="00855115" w:rsidRDefault="00637DE8" w:rsidP="00825C6C">
            <w:pPr>
              <w:pStyle w:val="Tablebody"/>
            </w:pPr>
            <w:r w:rsidRPr="00855115">
              <w:t>9.</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5" w14:textId="77777777" w:rsidR="00637DE8" w:rsidRPr="00855115" w:rsidRDefault="00637DE8" w:rsidP="00825C6C">
            <w:pPr>
              <w:pStyle w:val="Tablebody"/>
            </w:pPr>
            <w:r w:rsidRPr="00855115">
              <w:t>principalInvestigator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6" w14:textId="77777777" w:rsidR="00637DE8" w:rsidRPr="00855115" w:rsidRDefault="00637DE8" w:rsidP="00825C6C">
            <w:pPr>
              <w:pStyle w:val="Tablebodycentered"/>
            </w:pPr>
            <w:r w:rsidRPr="00855115">
              <w:t>008</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7" w14:textId="77777777" w:rsidR="00637DE8" w:rsidRPr="00855115" w:rsidRDefault="00637DE8" w:rsidP="00825C6C">
            <w:pPr>
              <w:pStyle w:val="Tablebody"/>
            </w:pPr>
            <w:r w:rsidRPr="00855115">
              <w:t>key party responsible for gathering information and conducting research</w:t>
            </w:r>
          </w:p>
        </w:tc>
      </w:tr>
      <w:tr w:rsidR="00637DE8" w:rsidRPr="00855115" w14:paraId="39EEE40D"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9" w14:textId="77777777" w:rsidR="00637DE8" w:rsidRPr="00855115" w:rsidRDefault="00637DE8" w:rsidP="00825C6C">
            <w:pPr>
              <w:pStyle w:val="Tablebody"/>
            </w:pPr>
            <w:r w:rsidRPr="00855115">
              <w:t>10.</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A" w14:textId="77777777" w:rsidR="00637DE8" w:rsidRPr="00855115" w:rsidRDefault="00637DE8" w:rsidP="00825C6C">
            <w:pPr>
              <w:pStyle w:val="Tablebody"/>
            </w:pPr>
            <w:r w:rsidRPr="00855115">
              <w:t>processor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B" w14:textId="77777777" w:rsidR="00637DE8" w:rsidRPr="00855115" w:rsidRDefault="00637DE8" w:rsidP="00825C6C">
            <w:pPr>
              <w:pStyle w:val="Tablebodycentered"/>
            </w:pPr>
            <w:r w:rsidRPr="00855115">
              <w:t>009</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C" w14:textId="77777777" w:rsidR="00637DE8" w:rsidRPr="00855115" w:rsidRDefault="00637DE8" w:rsidP="00825C6C">
            <w:pPr>
              <w:pStyle w:val="Tablebody"/>
            </w:pPr>
            <w:r w:rsidRPr="00855115">
              <w:t>party who has processed the data in a manner such that the resource has been modified</w:t>
            </w:r>
          </w:p>
        </w:tc>
      </w:tr>
      <w:tr w:rsidR="00637DE8" w:rsidRPr="00855115" w14:paraId="39EEE412" w14:textId="77777777" w:rsidTr="00825C6C">
        <w:trPr>
          <w:trHeight w:val="60"/>
        </w:trPr>
        <w:tc>
          <w:tcPr>
            <w:tcW w:w="5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E" w14:textId="77777777" w:rsidR="00637DE8" w:rsidRPr="00855115" w:rsidRDefault="00637DE8" w:rsidP="00825C6C">
            <w:pPr>
              <w:pStyle w:val="Tablebody"/>
            </w:pPr>
            <w:r w:rsidRPr="00855115">
              <w:t>11.</w:t>
            </w:r>
          </w:p>
        </w:tc>
        <w:tc>
          <w:tcPr>
            <w:tcW w:w="2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0F" w14:textId="77777777" w:rsidR="00637DE8" w:rsidRPr="00855115" w:rsidRDefault="00637DE8" w:rsidP="00825C6C">
            <w:pPr>
              <w:pStyle w:val="Tablebody"/>
            </w:pPr>
            <w:r w:rsidRPr="00855115">
              <w:t>publisher</w:t>
            </w:r>
          </w:p>
        </w:tc>
        <w:tc>
          <w:tcPr>
            <w:tcW w:w="189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10" w14:textId="77777777" w:rsidR="00637DE8" w:rsidRPr="00855115" w:rsidRDefault="00637DE8" w:rsidP="00825C6C">
            <w:pPr>
              <w:pStyle w:val="Tablebodycentered"/>
            </w:pPr>
            <w:r w:rsidRPr="00855115">
              <w:t>010</w:t>
            </w:r>
          </w:p>
        </w:tc>
        <w:tc>
          <w:tcPr>
            <w:tcW w:w="523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11" w14:textId="77777777" w:rsidR="00637DE8" w:rsidRPr="00855115" w:rsidRDefault="00637DE8" w:rsidP="00825C6C">
            <w:pPr>
              <w:pStyle w:val="Tablebody"/>
            </w:pPr>
            <w:r w:rsidRPr="00855115">
              <w:t>party who published the resource</w:t>
            </w:r>
          </w:p>
        </w:tc>
      </w:tr>
      <w:tr w:rsidR="00637DE8" w:rsidRPr="00855115" w14:paraId="39EEE417" w14:textId="77777777" w:rsidTr="00825C6C">
        <w:trPr>
          <w:trHeight w:val="60"/>
        </w:trPr>
        <w:tc>
          <w:tcPr>
            <w:tcW w:w="54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3" w14:textId="77777777" w:rsidR="00637DE8" w:rsidRPr="00855115" w:rsidRDefault="00637DE8" w:rsidP="00825C6C">
            <w:pPr>
              <w:pStyle w:val="Tablebody"/>
            </w:pPr>
            <w:r w:rsidRPr="00855115">
              <w:t>12.</w:t>
            </w:r>
          </w:p>
        </w:tc>
        <w:tc>
          <w:tcPr>
            <w:tcW w:w="211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4" w14:textId="77777777" w:rsidR="00637DE8" w:rsidRPr="00855115" w:rsidRDefault="00637DE8" w:rsidP="00825C6C">
            <w:pPr>
              <w:pStyle w:val="Tablebody"/>
            </w:pPr>
            <w:r w:rsidRPr="00855115">
              <w:t>author</w:t>
            </w:r>
          </w:p>
        </w:tc>
        <w:tc>
          <w:tcPr>
            <w:tcW w:w="189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5" w14:textId="77777777" w:rsidR="00637DE8" w:rsidRPr="00855115" w:rsidRDefault="00637DE8" w:rsidP="00825C6C">
            <w:pPr>
              <w:pStyle w:val="Tablebodycentered"/>
            </w:pPr>
            <w:r w:rsidRPr="00855115">
              <w:t>011</w:t>
            </w:r>
          </w:p>
        </w:tc>
        <w:tc>
          <w:tcPr>
            <w:tcW w:w="523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6" w14:textId="77777777" w:rsidR="00637DE8" w:rsidRPr="00855115" w:rsidRDefault="00637DE8" w:rsidP="00825C6C">
            <w:pPr>
              <w:pStyle w:val="Tablebody"/>
            </w:pPr>
            <w:r w:rsidRPr="00855115">
              <w:t>party who authored the resource</w:t>
            </w:r>
          </w:p>
        </w:tc>
      </w:tr>
    </w:tbl>
    <w:p w14:paraId="39EEE418" w14:textId="77777777" w:rsidR="00FE15DF" w:rsidRPr="00855115" w:rsidRDefault="00FE15DF" w:rsidP="00825C6C">
      <w:pPr>
        <w:pStyle w:val="Tablecaption"/>
      </w:pPr>
    </w:p>
    <w:p w14:paraId="39EEE419" w14:textId="77777777" w:rsidR="00FE15DF" w:rsidRPr="00855115" w:rsidRDefault="00FE15DF" w:rsidP="00FE15DF">
      <w:pPr>
        <w:rPr>
          <w:color w:val="7F7F7F" w:themeColor="text1" w:themeTint="80"/>
        </w:rPr>
      </w:pPr>
      <w:r w:rsidRPr="00855115">
        <w:br w:type="page"/>
      </w:r>
    </w:p>
    <w:p w14:paraId="39EEE41A" w14:textId="77777777" w:rsidR="00637DE8" w:rsidRPr="00855115" w:rsidRDefault="00637DE8" w:rsidP="00825C6C">
      <w:pPr>
        <w:pStyle w:val="Tablecaption"/>
      </w:pPr>
      <w:r w:rsidRPr="00855115">
        <w:lastRenderedPageBreak/>
        <w:t>Table 10. MD_KeywordTypeCode «CodeList»</w:t>
      </w:r>
    </w:p>
    <w:p w14:paraId="39EEE41B" w14:textId="695B4902" w:rsidR="00FE15DF" w:rsidRPr="00855115" w:rsidRDefault="00FE15DF"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07"/>
        <w:gridCol w:w="2329"/>
        <w:gridCol w:w="1617"/>
        <w:gridCol w:w="5346"/>
      </w:tblGrid>
      <w:tr w:rsidR="00637DE8" w:rsidRPr="00855115" w14:paraId="39EEE420" w14:textId="77777777" w:rsidTr="00FE15DF">
        <w:trPr>
          <w:trHeight w:val="60"/>
          <w:tblHeader/>
        </w:trPr>
        <w:tc>
          <w:tcPr>
            <w:tcW w:w="50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C" w14:textId="77777777" w:rsidR="00637DE8" w:rsidRPr="00855115" w:rsidRDefault="00637DE8" w:rsidP="00825C6C">
            <w:pPr>
              <w:pStyle w:val="Tableheader"/>
            </w:pPr>
          </w:p>
        </w:tc>
        <w:tc>
          <w:tcPr>
            <w:tcW w:w="232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D" w14:textId="77777777" w:rsidR="00637DE8" w:rsidRPr="00855115" w:rsidRDefault="00637DE8" w:rsidP="00825C6C">
            <w:pPr>
              <w:pStyle w:val="Tableheader"/>
            </w:pPr>
            <w:r w:rsidRPr="00855115">
              <w:t>Name</w:t>
            </w:r>
          </w:p>
        </w:tc>
        <w:tc>
          <w:tcPr>
            <w:tcW w:w="161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E" w14:textId="77777777" w:rsidR="00637DE8" w:rsidRPr="00855115" w:rsidRDefault="00637DE8" w:rsidP="00825C6C">
            <w:pPr>
              <w:pStyle w:val="Tableheader"/>
            </w:pPr>
            <w:r w:rsidRPr="00855115">
              <w:t>Domain code</w:t>
            </w:r>
          </w:p>
        </w:tc>
        <w:tc>
          <w:tcPr>
            <w:tcW w:w="534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1F" w14:textId="77777777" w:rsidR="00637DE8" w:rsidRPr="00855115" w:rsidRDefault="00637DE8" w:rsidP="00825C6C">
            <w:pPr>
              <w:pStyle w:val="Tableheader"/>
            </w:pPr>
            <w:r w:rsidRPr="00855115">
              <w:t>Definition</w:t>
            </w:r>
          </w:p>
        </w:tc>
      </w:tr>
      <w:tr w:rsidR="00637DE8" w:rsidRPr="00855115" w14:paraId="39EEE425" w14:textId="77777777" w:rsidTr="00FE15DF">
        <w:trPr>
          <w:trHeight w:val="60"/>
        </w:trPr>
        <w:tc>
          <w:tcPr>
            <w:tcW w:w="50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1" w14:textId="77777777" w:rsidR="00637DE8" w:rsidRPr="00855115" w:rsidRDefault="00637DE8" w:rsidP="00825C6C">
            <w:pPr>
              <w:pStyle w:val="Tablebody"/>
            </w:pPr>
            <w:r w:rsidRPr="00855115">
              <w:t>1.</w:t>
            </w:r>
          </w:p>
        </w:tc>
        <w:tc>
          <w:tcPr>
            <w:tcW w:w="232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2" w14:textId="77777777" w:rsidR="00637DE8" w:rsidRPr="00855115" w:rsidRDefault="00637DE8" w:rsidP="00825C6C">
            <w:pPr>
              <w:pStyle w:val="Tablebody"/>
            </w:pPr>
            <w:r w:rsidRPr="00855115">
              <w:t>MD_KeywordTypeCode</w:t>
            </w:r>
          </w:p>
        </w:tc>
        <w:tc>
          <w:tcPr>
            <w:tcW w:w="161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3" w14:textId="77777777" w:rsidR="00637DE8" w:rsidRPr="00855115" w:rsidRDefault="00637DE8" w:rsidP="00825C6C">
            <w:pPr>
              <w:pStyle w:val="Tablebodycentered"/>
            </w:pPr>
            <w:r w:rsidRPr="00855115">
              <w:t>KeyTypCd</w:t>
            </w:r>
          </w:p>
        </w:tc>
        <w:tc>
          <w:tcPr>
            <w:tcW w:w="534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4" w14:textId="77777777" w:rsidR="00637DE8" w:rsidRPr="00855115" w:rsidRDefault="00637DE8" w:rsidP="00825C6C">
            <w:pPr>
              <w:pStyle w:val="Tablebody"/>
            </w:pPr>
            <w:r w:rsidRPr="00855115">
              <w:t>methods used to group similar keywords</w:t>
            </w:r>
          </w:p>
        </w:tc>
      </w:tr>
      <w:tr w:rsidR="00637DE8" w:rsidRPr="00855115" w14:paraId="39EEE42A"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6" w14:textId="77777777" w:rsidR="00637DE8" w:rsidRPr="00855115" w:rsidRDefault="00637DE8" w:rsidP="00825C6C">
            <w:pPr>
              <w:pStyle w:val="Tablebody"/>
            </w:pPr>
            <w:r w:rsidRPr="00855115">
              <w:t>2.</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7" w14:textId="77777777" w:rsidR="00637DE8" w:rsidRPr="00855115" w:rsidRDefault="00637DE8" w:rsidP="00825C6C">
            <w:pPr>
              <w:pStyle w:val="Tablebody"/>
            </w:pPr>
            <w:r w:rsidRPr="00855115">
              <w:t>discipline</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8" w14:textId="77777777" w:rsidR="00637DE8" w:rsidRPr="00855115" w:rsidRDefault="00637DE8" w:rsidP="00825C6C">
            <w:pPr>
              <w:pStyle w:val="Tablebodycentered"/>
            </w:pPr>
            <w:r w:rsidRPr="00855115">
              <w:t>001</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9" w14:textId="77777777" w:rsidR="00637DE8" w:rsidRPr="00855115" w:rsidRDefault="00637DE8" w:rsidP="00825C6C">
            <w:pPr>
              <w:pStyle w:val="Tablebody"/>
            </w:pPr>
            <w:r w:rsidRPr="00855115">
              <w:t>keyword identifies a branch of instruction or specialised learning</w:t>
            </w:r>
          </w:p>
        </w:tc>
      </w:tr>
      <w:tr w:rsidR="00637DE8" w:rsidRPr="00855115" w14:paraId="39EEE42F"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B" w14:textId="77777777" w:rsidR="00637DE8" w:rsidRPr="00855115" w:rsidRDefault="00637DE8" w:rsidP="00825C6C">
            <w:pPr>
              <w:pStyle w:val="Tablebody"/>
            </w:pPr>
            <w:r w:rsidRPr="00855115">
              <w:t>3.</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C" w14:textId="77777777" w:rsidR="00637DE8" w:rsidRPr="00855115" w:rsidRDefault="00637DE8" w:rsidP="00825C6C">
            <w:pPr>
              <w:pStyle w:val="Tablebody"/>
            </w:pPr>
            <w:r w:rsidRPr="00855115">
              <w:t>place</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D" w14:textId="77777777" w:rsidR="00637DE8" w:rsidRPr="00855115" w:rsidRDefault="00637DE8" w:rsidP="00825C6C">
            <w:pPr>
              <w:pStyle w:val="Tablebodycentered"/>
            </w:pPr>
            <w:r w:rsidRPr="00855115">
              <w:t>002</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2E" w14:textId="77777777" w:rsidR="00637DE8" w:rsidRPr="00855115" w:rsidRDefault="00637DE8" w:rsidP="00825C6C">
            <w:pPr>
              <w:pStyle w:val="Tablebody"/>
            </w:pPr>
            <w:r w:rsidRPr="00855115">
              <w:t>keyword identifies a location</w:t>
            </w:r>
          </w:p>
        </w:tc>
      </w:tr>
      <w:tr w:rsidR="00637DE8" w:rsidRPr="00855115" w14:paraId="39EEE434"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0" w14:textId="77777777" w:rsidR="00637DE8" w:rsidRPr="00855115" w:rsidRDefault="00637DE8" w:rsidP="00825C6C">
            <w:pPr>
              <w:pStyle w:val="Tablebody"/>
            </w:pPr>
            <w:r w:rsidRPr="00855115">
              <w:t>4.</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1" w14:textId="77777777" w:rsidR="00637DE8" w:rsidRPr="00855115" w:rsidRDefault="00637DE8" w:rsidP="00825C6C">
            <w:pPr>
              <w:pStyle w:val="Tablebody"/>
            </w:pPr>
            <w:r w:rsidRPr="00855115">
              <w:t>stratum</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2" w14:textId="77777777" w:rsidR="00637DE8" w:rsidRPr="00855115" w:rsidRDefault="00637DE8" w:rsidP="00825C6C">
            <w:pPr>
              <w:pStyle w:val="Tablebodycentered"/>
            </w:pPr>
            <w:r w:rsidRPr="00855115">
              <w:t>003</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3" w14:textId="77777777" w:rsidR="00637DE8" w:rsidRPr="00855115" w:rsidRDefault="00637DE8" w:rsidP="00825C6C">
            <w:pPr>
              <w:pStyle w:val="Tablebody"/>
            </w:pPr>
            <w:r w:rsidRPr="00855115">
              <w:t>keyword identifies layer(s) of any deposited substance</w:t>
            </w:r>
          </w:p>
        </w:tc>
      </w:tr>
      <w:tr w:rsidR="00637DE8" w:rsidRPr="00855115" w14:paraId="39EEE439"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5" w14:textId="77777777" w:rsidR="00637DE8" w:rsidRPr="00855115" w:rsidRDefault="00637DE8" w:rsidP="00825C6C">
            <w:pPr>
              <w:pStyle w:val="Tablebody"/>
            </w:pPr>
            <w:r w:rsidRPr="00855115">
              <w:t>5.</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6" w14:textId="77777777" w:rsidR="00637DE8" w:rsidRPr="00855115" w:rsidRDefault="00637DE8" w:rsidP="00825C6C">
            <w:pPr>
              <w:pStyle w:val="Tablebody"/>
            </w:pPr>
            <w:r w:rsidRPr="00855115">
              <w:t>temporal</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7" w14:textId="77777777" w:rsidR="00637DE8" w:rsidRPr="00855115" w:rsidRDefault="00637DE8" w:rsidP="00825C6C">
            <w:pPr>
              <w:pStyle w:val="Tablebodycentered"/>
            </w:pPr>
            <w:r w:rsidRPr="00855115">
              <w:t>004</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8" w14:textId="77777777" w:rsidR="00637DE8" w:rsidRPr="00855115" w:rsidRDefault="00637DE8" w:rsidP="00825C6C">
            <w:pPr>
              <w:pStyle w:val="Tablebody"/>
            </w:pPr>
            <w:r w:rsidRPr="00855115">
              <w:t>keyword identifies a time period related to the dataset</w:t>
            </w:r>
          </w:p>
        </w:tc>
      </w:tr>
      <w:tr w:rsidR="00637DE8" w:rsidRPr="00855115" w14:paraId="39EEE43E"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A" w14:textId="77777777" w:rsidR="00637DE8" w:rsidRPr="00855115" w:rsidRDefault="00637DE8" w:rsidP="00825C6C">
            <w:pPr>
              <w:pStyle w:val="Tablebody"/>
            </w:pPr>
            <w:r w:rsidRPr="00855115">
              <w:t>6.</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B" w14:textId="77777777" w:rsidR="00637DE8" w:rsidRPr="00855115" w:rsidRDefault="00637DE8" w:rsidP="00825C6C">
            <w:pPr>
              <w:pStyle w:val="Tablebody"/>
            </w:pPr>
            <w:r w:rsidRPr="00855115">
              <w:t>theme</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C" w14:textId="77777777" w:rsidR="00637DE8" w:rsidRPr="00855115" w:rsidRDefault="00637DE8" w:rsidP="00825C6C">
            <w:pPr>
              <w:pStyle w:val="Tablebodycentered"/>
            </w:pPr>
            <w:r w:rsidRPr="00855115">
              <w:t>005</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D" w14:textId="77777777" w:rsidR="00637DE8" w:rsidRPr="00855115" w:rsidRDefault="00637DE8" w:rsidP="00825C6C">
            <w:pPr>
              <w:pStyle w:val="Tablebody"/>
            </w:pPr>
            <w:r w:rsidRPr="00855115">
              <w:t>keyword identifies a particular subject or topic</w:t>
            </w:r>
          </w:p>
        </w:tc>
      </w:tr>
      <w:tr w:rsidR="00637DE8" w:rsidRPr="00855115" w14:paraId="39EEE443" w14:textId="77777777" w:rsidTr="00FE15DF">
        <w:trPr>
          <w:trHeight w:val="60"/>
        </w:trPr>
        <w:tc>
          <w:tcPr>
            <w:tcW w:w="5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3F" w14:textId="77777777" w:rsidR="00637DE8" w:rsidRPr="00855115" w:rsidRDefault="00637DE8" w:rsidP="00825C6C">
            <w:pPr>
              <w:pStyle w:val="Tablebody"/>
            </w:pPr>
            <w:r w:rsidRPr="00855115">
              <w:t>7.</w:t>
            </w:r>
          </w:p>
        </w:tc>
        <w:tc>
          <w:tcPr>
            <w:tcW w:w="232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40" w14:textId="77777777" w:rsidR="00637DE8" w:rsidRPr="00855115" w:rsidRDefault="00637DE8" w:rsidP="00825C6C">
            <w:pPr>
              <w:pStyle w:val="Tablebody"/>
            </w:pPr>
            <w:r w:rsidRPr="00855115">
              <w:t>dataCentre</w:t>
            </w:r>
          </w:p>
        </w:tc>
        <w:tc>
          <w:tcPr>
            <w:tcW w:w="161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41" w14:textId="77777777" w:rsidR="00637DE8" w:rsidRPr="00855115" w:rsidRDefault="00637DE8" w:rsidP="00825C6C">
            <w:pPr>
              <w:pStyle w:val="Tablebodycentered"/>
            </w:pPr>
            <w:r w:rsidRPr="00855115">
              <w:t>006</w:t>
            </w:r>
          </w:p>
        </w:tc>
        <w:tc>
          <w:tcPr>
            <w:tcW w:w="534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42" w14:textId="77777777" w:rsidR="00637DE8" w:rsidRPr="00855115" w:rsidRDefault="00637DE8" w:rsidP="00825C6C">
            <w:pPr>
              <w:pStyle w:val="Tablebody"/>
            </w:pPr>
            <w:r w:rsidRPr="00855115">
              <w:t>keyword identifies a repository or archive that manages and distributes data (from ISO/DIS 19115-1:2013)</w:t>
            </w:r>
          </w:p>
        </w:tc>
      </w:tr>
      <w:tr w:rsidR="00637DE8" w:rsidRPr="00855115" w14:paraId="39EEE448" w14:textId="77777777" w:rsidTr="00FE15DF">
        <w:trPr>
          <w:trHeight w:val="60"/>
        </w:trPr>
        <w:tc>
          <w:tcPr>
            <w:tcW w:w="50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4" w14:textId="77777777" w:rsidR="00637DE8" w:rsidRPr="00855115" w:rsidRDefault="00637DE8" w:rsidP="00825C6C">
            <w:pPr>
              <w:pStyle w:val="Tablebody"/>
            </w:pPr>
            <w:r w:rsidRPr="00855115">
              <w:t>8.</w:t>
            </w:r>
          </w:p>
        </w:tc>
        <w:tc>
          <w:tcPr>
            <w:tcW w:w="232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5" w14:textId="77777777" w:rsidR="00637DE8" w:rsidRPr="00855115" w:rsidRDefault="00637DE8" w:rsidP="00825C6C">
            <w:pPr>
              <w:pStyle w:val="Tablebody"/>
            </w:pPr>
            <w:r w:rsidRPr="00855115">
              <w:t>dataParam</w:t>
            </w:r>
          </w:p>
        </w:tc>
        <w:tc>
          <w:tcPr>
            <w:tcW w:w="161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6" w14:textId="77777777" w:rsidR="00637DE8" w:rsidRPr="00855115" w:rsidRDefault="00637DE8" w:rsidP="00825C6C">
            <w:pPr>
              <w:pStyle w:val="Tablebodycentered"/>
            </w:pPr>
            <w:r w:rsidRPr="00855115">
              <w:t>007</w:t>
            </w:r>
          </w:p>
        </w:tc>
        <w:tc>
          <w:tcPr>
            <w:tcW w:w="534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7" w14:textId="77777777" w:rsidR="00637DE8" w:rsidRPr="00855115" w:rsidRDefault="00637DE8" w:rsidP="00825C6C">
            <w:pPr>
              <w:pStyle w:val="Tablebody"/>
            </w:pPr>
            <w:r w:rsidRPr="00855115">
              <w:t>keyword defines a data parameter contained within the resource</w:t>
            </w:r>
          </w:p>
        </w:tc>
      </w:tr>
    </w:tbl>
    <w:p w14:paraId="39EEE449" w14:textId="77777777" w:rsidR="00637DE8" w:rsidRPr="00855115" w:rsidRDefault="00637DE8" w:rsidP="00825C6C">
      <w:pPr>
        <w:pStyle w:val="Tablecaption"/>
      </w:pPr>
      <w:r w:rsidRPr="00855115">
        <w:t>Table 11. MD_RestrictionCode «CodeList»</w:t>
      </w:r>
    </w:p>
    <w:p w14:paraId="39EEE44A" w14:textId="7BFE8A73"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BodyRows="9"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32"/>
        <w:gridCol w:w="2627"/>
        <w:gridCol w:w="1408"/>
        <w:gridCol w:w="5232"/>
      </w:tblGrid>
      <w:tr w:rsidR="00637DE8" w:rsidRPr="00855115" w14:paraId="39EEE44F" w14:textId="77777777" w:rsidTr="00825C6C">
        <w:trPr>
          <w:trHeight w:val="60"/>
        </w:trPr>
        <w:tc>
          <w:tcPr>
            <w:tcW w:w="53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B" w14:textId="77777777" w:rsidR="00637DE8" w:rsidRPr="00855115" w:rsidRDefault="00637DE8" w:rsidP="00825C6C">
            <w:pPr>
              <w:pStyle w:val="Tableheader"/>
            </w:pPr>
          </w:p>
        </w:tc>
        <w:tc>
          <w:tcPr>
            <w:tcW w:w="262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C" w14:textId="77777777" w:rsidR="00637DE8" w:rsidRPr="00855115" w:rsidRDefault="00637DE8" w:rsidP="00825C6C">
            <w:pPr>
              <w:pStyle w:val="Tableheader"/>
            </w:pPr>
            <w:r w:rsidRPr="00855115">
              <w:t>Name</w:t>
            </w:r>
          </w:p>
        </w:tc>
        <w:tc>
          <w:tcPr>
            <w:tcW w:w="140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D" w14:textId="77777777" w:rsidR="00637DE8" w:rsidRPr="00855115" w:rsidRDefault="00637DE8" w:rsidP="00825C6C">
            <w:pPr>
              <w:pStyle w:val="Tableheader"/>
            </w:pPr>
            <w:r w:rsidRPr="00855115">
              <w:t>Domain code</w:t>
            </w:r>
          </w:p>
        </w:tc>
        <w:tc>
          <w:tcPr>
            <w:tcW w:w="5232"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4E" w14:textId="77777777" w:rsidR="00637DE8" w:rsidRPr="00855115" w:rsidRDefault="00637DE8" w:rsidP="00825C6C">
            <w:pPr>
              <w:pStyle w:val="Tableheader"/>
            </w:pPr>
            <w:r w:rsidRPr="00855115">
              <w:t>Definition</w:t>
            </w:r>
          </w:p>
        </w:tc>
      </w:tr>
      <w:tr w:rsidR="00637DE8" w:rsidRPr="00855115" w14:paraId="39EEE454" w14:textId="77777777" w:rsidTr="00825C6C">
        <w:trPr>
          <w:trHeight w:val="60"/>
        </w:trPr>
        <w:tc>
          <w:tcPr>
            <w:tcW w:w="53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0" w14:textId="77777777" w:rsidR="00637DE8" w:rsidRPr="00855115" w:rsidRDefault="00637DE8" w:rsidP="00825C6C">
            <w:pPr>
              <w:pStyle w:val="Tablebody"/>
            </w:pPr>
            <w:r w:rsidRPr="00855115">
              <w:t>1.</w:t>
            </w:r>
          </w:p>
        </w:tc>
        <w:tc>
          <w:tcPr>
            <w:tcW w:w="262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1" w14:textId="77777777" w:rsidR="00637DE8" w:rsidRPr="00855115" w:rsidRDefault="00637DE8" w:rsidP="00825C6C">
            <w:pPr>
              <w:pStyle w:val="Tablebody"/>
            </w:pPr>
            <w:r w:rsidRPr="00855115">
              <w:t>MD_RestrictionCode</w:t>
            </w:r>
          </w:p>
        </w:tc>
        <w:tc>
          <w:tcPr>
            <w:tcW w:w="140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2" w14:textId="77777777" w:rsidR="00637DE8" w:rsidRPr="00855115" w:rsidRDefault="00637DE8" w:rsidP="00825C6C">
            <w:pPr>
              <w:pStyle w:val="Tablebodycentered"/>
            </w:pPr>
            <w:r w:rsidRPr="00855115">
              <w:t>RestrictCd</w:t>
            </w:r>
          </w:p>
        </w:tc>
        <w:tc>
          <w:tcPr>
            <w:tcW w:w="5232"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3" w14:textId="77777777" w:rsidR="00637DE8" w:rsidRPr="00855115" w:rsidRDefault="00637DE8" w:rsidP="00825C6C">
            <w:pPr>
              <w:pStyle w:val="Tablebody"/>
            </w:pPr>
            <w:r w:rsidRPr="00855115">
              <w:t>limitation(s) placed upon access or use of the data</w:t>
            </w:r>
          </w:p>
        </w:tc>
      </w:tr>
      <w:tr w:rsidR="00637DE8" w:rsidRPr="00855115" w14:paraId="39EEE459"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5" w14:textId="77777777" w:rsidR="00637DE8" w:rsidRPr="00855115" w:rsidRDefault="00637DE8" w:rsidP="00825C6C">
            <w:pPr>
              <w:pStyle w:val="Tablebody"/>
            </w:pPr>
            <w:r w:rsidRPr="00855115">
              <w:t>2.</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6" w14:textId="77777777" w:rsidR="00637DE8" w:rsidRPr="00855115" w:rsidRDefault="00637DE8" w:rsidP="00825C6C">
            <w:pPr>
              <w:pStyle w:val="Tablebody"/>
            </w:pPr>
            <w:r w:rsidRPr="00855115">
              <w:t>copyright</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7" w14:textId="77777777" w:rsidR="00637DE8" w:rsidRPr="00855115" w:rsidRDefault="00637DE8" w:rsidP="00825C6C">
            <w:pPr>
              <w:pStyle w:val="Tablebodycentered"/>
            </w:pPr>
            <w:r w:rsidRPr="00855115">
              <w:t>001</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8" w14:textId="77777777" w:rsidR="00637DE8" w:rsidRPr="00855115" w:rsidRDefault="00637DE8" w:rsidP="00825C6C">
            <w:pPr>
              <w:pStyle w:val="Tablebody"/>
            </w:pPr>
            <w:r w:rsidRPr="00855115">
              <w:t>exclusive right to the publication, production, or sale of the rights to a literary, dramatic, musical or artistic work, or to the use of a commercial print or label, granted by law for a specified period of time to an author, composer, artist or distributor</w:t>
            </w:r>
          </w:p>
        </w:tc>
      </w:tr>
      <w:tr w:rsidR="00637DE8" w:rsidRPr="00855115" w14:paraId="39EEE45E"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A" w14:textId="77777777" w:rsidR="00637DE8" w:rsidRPr="00855115" w:rsidRDefault="00637DE8" w:rsidP="00825C6C">
            <w:pPr>
              <w:pStyle w:val="Tablebody"/>
            </w:pPr>
            <w:r w:rsidRPr="00855115">
              <w:t>3.</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B" w14:textId="77777777" w:rsidR="00637DE8" w:rsidRPr="00855115" w:rsidRDefault="00637DE8" w:rsidP="00825C6C">
            <w:pPr>
              <w:pStyle w:val="Tablebody"/>
            </w:pPr>
            <w:r w:rsidRPr="00855115">
              <w:t>patent</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C" w14:textId="77777777" w:rsidR="00637DE8" w:rsidRPr="00855115" w:rsidRDefault="00637DE8" w:rsidP="00825C6C">
            <w:pPr>
              <w:pStyle w:val="Tablebodycentered"/>
            </w:pPr>
            <w:r w:rsidRPr="00855115">
              <w:t>002</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D" w14:textId="77777777" w:rsidR="00637DE8" w:rsidRPr="00855115" w:rsidRDefault="00637DE8" w:rsidP="00825C6C">
            <w:pPr>
              <w:pStyle w:val="Tablebody"/>
            </w:pPr>
            <w:r w:rsidRPr="00855115">
              <w:t>government has granted exclusive right to make, sell, use or license an invention or discovery</w:t>
            </w:r>
          </w:p>
        </w:tc>
      </w:tr>
      <w:tr w:rsidR="00637DE8" w:rsidRPr="00855115" w14:paraId="39EEE463"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5F" w14:textId="77777777" w:rsidR="00637DE8" w:rsidRPr="00855115" w:rsidRDefault="00637DE8" w:rsidP="00825C6C">
            <w:pPr>
              <w:pStyle w:val="Tablebody"/>
            </w:pPr>
            <w:r w:rsidRPr="00855115">
              <w:t>4.</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0" w14:textId="77777777" w:rsidR="00637DE8" w:rsidRPr="00855115" w:rsidRDefault="00637DE8" w:rsidP="00825C6C">
            <w:pPr>
              <w:pStyle w:val="Tablebody"/>
            </w:pPr>
            <w:r w:rsidRPr="00855115">
              <w:t>patentPending</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1" w14:textId="77777777" w:rsidR="00637DE8" w:rsidRPr="00855115" w:rsidRDefault="00637DE8" w:rsidP="00825C6C">
            <w:pPr>
              <w:pStyle w:val="Tablebodycentered"/>
            </w:pPr>
            <w:r w:rsidRPr="00855115">
              <w:t>003</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2" w14:textId="77777777" w:rsidR="00637DE8" w:rsidRPr="00855115" w:rsidRDefault="00637DE8" w:rsidP="00825C6C">
            <w:pPr>
              <w:pStyle w:val="Tablebody"/>
            </w:pPr>
            <w:r w:rsidRPr="00855115">
              <w:t>produced or sold information awaiting a patent</w:t>
            </w:r>
          </w:p>
        </w:tc>
      </w:tr>
      <w:tr w:rsidR="00637DE8" w:rsidRPr="00855115" w14:paraId="39EEE468"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4" w14:textId="77777777" w:rsidR="00637DE8" w:rsidRPr="00855115" w:rsidRDefault="00637DE8" w:rsidP="00825C6C">
            <w:pPr>
              <w:pStyle w:val="Tablebody"/>
            </w:pPr>
            <w:r w:rsidRPr="00855115">
              <w:t>5.</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5" w14:textId="77777777" w:rsidR="00637DE8" w:rsidRPr="00855115" w:rsidRDefault="00637DE8" w:rsidP="00825C6C">
            <w:pPr>
              <w:pStyle w:val="Tablebody"/>
            </w:pPr>
            <w:r w:rsidRPr="00855115">
              <w:t>trademark</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6" w14:textId="77777777" w:rsidR="00637DE8" w:rsidRPr="00855115" w:rsidRDefault="00637DE8" w:rsidP="00825C6C">
            <w:pPr>
              <w:pStyle w:val="Tablebodycentered"/>
            </w:pPr>
            <w:r w:rsidRPr="00855115">
              <w:t>004</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7" w14:textId="77777777" w:rsidR="00637DE8" w:rsidRPr="00855115" w:rsidRDefault="00637DE8" w:rsidP="00825C6C">
            <w:pPr>
              <w:pStyle w:val="Tablebody"/>
            </w:pPr>
            <w:r w:rsidRPr="00855115">
              <w:t>a name, symbol, or other device identifying a product, officially registered and legally restricted to the use of the owner or manufacturer</w:t>
            </w:r>
          </w:p>
        </w:tc>
      </w:tr>
      <w:tr w:rsidR="00637DE8" w:rsidRPr="00855115" w14:paraId="39EEE46D"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9" w14:textId="77777777" w:rsidR="00637DE8" w:rsidRPr="00855115" w:rsidRDefault="00637DE8" w:rsidP="00825C6C">
            <w:pPr>
              <w:pStyle w:val="Tablebody"/>
            </w:pPr>
            <w:r w:rsidRPr="00855115">
              <w:t>6.</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A" w14:textId="77777777" w:rsidR="00637DE8" w:rsidRPr="00855115" w:rsidRDefault="00637DE8" w:rsidP="00825C6C">
            <w:pPr>
              <w:pStyle w:val="Tablebody"/>
            </w:pPr>
            <w:r w:rsidRPr="00855115">
              <w:t>license</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B" w14:textId="77777777" w:rsidR="00637DE8" w:rsidRPr="00855115" w:rsidRDefault="00637DE8" w:rsidP="00825C6C">
            <w:pPr>
              <w:pStyle w:val="Tablebodycentered"/>
            </w:pPr>
            <w:r w:rsidRPr="00855115">
              <w:t>005</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C" w14:textId="77777777" w:rsidR="00637DE8" w:rsidRPr="00855115" w:rsidRDefault="00637DE8" w:rsidP="00825C6C">
            <w:pPr>
              <w:pStyle w:val="Tablebody"/>
            </w:pPr>
            <w:r w:rsidRPr="00855115">
              <w:t>formal permission to do something</w:t>
            </w:r>
          </w:p>
        </w:tc>
      </w:tr>
      <w:tr w:rsidR="00637DE8" w:rsidRPr="00855115" w14:paraId="39EEE472"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E" w14:textId="77777777" w:rsidR="00637DE8" w:rsidRPr="00855115" w:rsidRDefault="00637DE8" w:rsidP="00825C6C">
            <w:pPr>
              <w:pStyle w:val="Tablebody"/>
            </w:pPr>
            <w:r w:rsidRPr="00855115">
              <w:t>7.</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6F" w14:textId="77777777" w:rsidR="00637DE8" w:rsidRPr="00855115" w:rsidRDefault="00637DE8" w:rsidP="00825C6C">
            <w:pPr>
              <w:pStyle w:val="Tablebody"/>
            </w:pPr>
            <w:r w:rsidRPr="00855115">
              <w:t>intellectualPropertyRights</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0" w14:textId="77777777" w:rsidR="00637DE8" w:rsidRPr="00855115" w:rsidRDefault="00637DE8" w:rsidP="00825C6C">
            <w:pPr>
              <w:pStyle w:val="Tablebodycentered"/>
            </w:pPr>
            <w:r w:rsidRPr="00855115">
              <w:t>006</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1" w14:textId="77777777" w:rsidR="00637DE8" w:rsidRPr="00855115" w:rsidRDefault="00637DE8" w:rsidP="00825C6C">
            <w:pPr>
              <w:pStyle w:val="Tablebody"/>
            </w:pPr>
            <w:r w:rsidRPr="00855115">
              <w:t>Rights to financially benefit from and control of distribution of non-tangible property that is the result of creativity</w:t>
            </w:r>
          </w:p>
        </w:tc>
      </w:tr>
      <w:tr w:rsidR="00637DE8" w:rsidRPr="00855115" w14:paraId="39EEE477" w14:textId="77777777" w:rsidTr="00825C6C">
        <w:trPr>
          <w:trHeight w:val="60"/>
        </w:trPr>
        <w:tc>
          <w:tcPr>
            <w:tcW w:w="5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3" w14:textId="77777777" w:rsidR="00637DE8" w:rsidRPr="00855115" w:rsidRDefault="00637DE8" w:rsidP="00825C6C">
            <w:pPr>
              <w:pStyle w:val="Tablebody"/>
            </w:pPr>
            <w:r w:rsidRPr="00855115">
              <w:t>8.</w:t>
            </w:r>
          </w:p>
        </w:tc>
        <w:tc>
          <w:tcPr>
            <w:tcW w:w="262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4" w14:textId="77777777" w:rsidR="00637DE8" w:rsidRPr="00855115" w:rsidRDefault="00637DE8" w:rsidP="00825C6C">
            <w:pPr>
              <w:pStyle w:val="Tablebody"/>
            </w:pPr>
            <w:r w:rsidRPr="00855115">
              <w:t>restricted</w:t>
            </w:r>
          </w:p>
        </w:tc>
        <w:tc>
          <w:tcPr>
            <w:tcW w:w="14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5" w14:textId="77777777" w:rsidR="00637DE8" w:rsidRPr="00855115" w:rsidRDefault="00637DE8" w:rsidP="00825C6C">
            <w:pPr>
              <w:pStyle w:val="Tablebodycentered"/>
            </w:pPr>
            <w:r w:rsidRPr="00855115">
              <w:t>007</w:t>
            </w:r>
          </w:p>
        </w:tc>
        <w:tc>
          <w:tcPr>
            <w:tcW w:w="523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76" w14:textId="77777777" w:rsidR="00637DE8" w:rsidRPr="00855115" w:rsidRDefault="00637DE8" w:rsidP="00825C6C">
            <w:pPr>
              <w:pStyle w:val="Tablebody"/>
            </w:pPr>
            <w:r w:rsidRPr="00855115">
              <w:t>Withheld from general circulation or disclosure</w:t>
            </w:r>
          </w:p>
        </w:tc>
      </w:tr>
      <w:tr w:rsidR="00637DE8" w:rsidRPr="00855115" w14:paraId="39EEE47C" w14:textId="77777777" w:rsidTr="00825C6C">
        <w:trPr>
          <w:trHeight w:val="60"/>
        </w:trPr>
        <w:tc>
          <w:tcPr>
            <w:tcW w:w="53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78" w14:textId="77777777" w:rsidR="00637DE8" w:rsidRPr="00855115" w:rsidRDefault="00637DE8" w:rsidP="00825C6C">
            <w:pPr>
              <w:pStyle w:val="Tablebody"/>
            </w:pPr>
            <w:r w:rsidRPr="00855115">
              <w:lastRenderedPageBreak/>
              <w:t>9.</w:t>
            </w:r>
          </w:p>
        </w:tc>
        <w:tc>
          <w:tcPr>
            <w:tcW w:w="262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79" w14:textId="77777777" w:rsidR="00637DE8" w:rsidRPr="00855115" w:rsidRDefault="00637DE8" w:rsidP="00825C6C">
            <w:pPr>
              <w:pStyle w:val="Tablebody"/>
            </w:pPr>
            <w:r w:rsidRPr="00855115">
              <w:t>otherRestrictions</w:t>
            </w:r>
          </w:p>
        </w:tc>
        <w:tc>
          <w:tcPr>
            <w:tcW w:w="140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7A" w14:textId="77777777" w:rsidR="00637DE8" w:rsidRPr="00855115" w:rsidRDefault="00637DE8" w:rsidP="00825C6C">
            <w:pPr>
              <w:pStyle w:val="Tablebodycentered"/>
            </w:pPr>
            <w:r w:rsidRPr="00855115">
              <w:t>008</w:t>
            </w:r>
          </w:p>
        </w:tc>
        <w:tc>
          <w:tcPr>
            <w:tcW w:w="5232"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7B" w14:textId="77777777" w:rsidR="00637DE8" w:rsidRPr="00855115" w:rsidRDefault="00637DE8" w:rsidP="00825C6C">
            <w:pPr>
              <w:pStyle w:val="Tablebody"/>
            </w:pPr>
            <w:r w:rsidRPr="00855115">
              <w:t>limitation not listed</w:t>
            </w:r>
          </w:p>
        </w:tc>
      </w:tr>
    </w:tbl>
    <w:p w14:paraId="39EEE47D" w14:textId="77777777" w:rsidR="00525451" w:rsidRPr="00855115" w:rsidRDefault="00525451" w:rsidP="00825C6C">
      <w:pPr>
        <w:pStyle w:val="Tablecaption"/>
      </w:pPr>
    </w:p>
    <w:p w14:paraId="39EEE47E" w14:textId="77777777" w:rsidR="00525451" w:rsidRPr="00855115" w:rsidRDefault="00525451" w:rsidP="00525451">
      <w:pPr>
        <w:rPr>
          <w:color w:val="7F7F7F" w:themeColor="text1" w:themeTint="80"/>
        </w:rPr>
      </w:pPr>
      <w:r w:rsidRPr="00855115">
        <w:br w:type="page"/>
      </w:r>
    </w:p>
    <w:p w14:paraId="39EEE47F" w14:textId="77777777" w:rsidR="00637DE8" w:rsidRPr="00855115" w:rsidRDefault="00637DE8" w:rsidP="00825C6C">
      <w:pPr>
        <w:pStyle w:val="Tablecaption"/>
      </w:pPr>
      <w:r w:rsidRPr="00855115">
        <w:lastRenderedPageBreak/>
        <w:t>Table 12. MD_ScopeCode «CodeList»</w:t>
      </w:r>
    </w:p>
    <w:p w14:paraId="39EEE480" w14:textId="0F9EF049"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BodyRows="18"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44"/>
        <w:gridCol w:w="2318"/>
        <w:gridCol w:w="1707"/>
        <w:gridCol w:w="5230"/>
      </w:tblGrid>
      <w:tr w:rsidR="00637DE8" w:rsidRPr="00855115" w14:paraId="39EEE485" w14:textId="77777777" w:rsidTr="00825C6C">
        <w:trPr>
          <w:trHeight w:val="60"/>
          <w:tblHeader/>
        </w:trPr>
        <w:tc>
          <w:tcPr>
            <w:tcW w:w="54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81" w14:textId="77777777" w:rsidR="00637DE8" w:rsidRPr="00855115" w:rsidRDefault="00637DE8" w:rsidP="00825C6C">
            <w:pPr>
              <w:pStyle w:val="Tableheader"/>
            </w:pPr>
          </w:p>
        </w:tc>
        <w:tc>
          <w:tcPr>
            <w:tcW w:w="231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82" w14:textId="77777777" w:rsidR="00637DE8" w:rsidRPr="00855115" w:rsidRDefault="00637DE8" w:rsidP="00825C6C">
            <w:pPr>
              <w:pStyle w:val="Tableheader"/>
            </w:pPr>
            <w:r w:rsidRPr="00855115">
              <w:t>Name</w:t>
            </w:r>
          </w:p>
        </w:tc>
        <w:tc>
          <w:tcPr>
            <w:tcW w:w="170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83" w14:textId="77777777" w:rsidR="00637DE8" w:rsidRPr="00855115" w:rsidRDefault="00637DE8" w:rsidP="00825C6C">
            <w:pPr>
              <w:pStyle w:val="Tableheader"/>
            </w:pPr>
            <w:r w:rsidRPr="00855115">
              <w:t>Domain code</w:t>
            </w:r>
          </w:p>
        </w:tc>
        <w:tc>
          <w:tcPr>
            <w:tcW w:w="5230"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84" w14:textId="77777777" w:rsidR="00637DE8" w:rsidRPr="00855115" w:rsidRDefault="00637DE8" w:rsidP="00825C6C">
            <w:pPr>
              <w:pStyle w:val="Tableheader"/>
            </w:pPr>
            <w:r w:rsidRPr="00855115">
              <w:t>Definition</w:t>
            </w:r>
          </w:p>
        </w:tc>
      </w:tr>
      <w:tr w:rsidR="00637DE8" w:rsidRPr="00855115" w14:paraId="39EEE48A" w14:textId="77777777" w:rsidTr="00825C6C">
        <w:trPr>
          <w:trHeight w:val="60"/>
        </w:trPr>
        <w:tc>
          <w:tcPr>
            <w:tcW w:w="54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6" w14:textId="77777777" w:rsidR="00637DE8" w:rsidRPr="00855115" w:rsidRDefault="00637DE8" w:rsidP="00825C6C">
            <w:pPr>
              <w:pStyle w:val="Tablebody"/>
            </w:pPr>
            <w:r w:rsidRPr="00855115">
              <w:t>1.</w:t>
            </w:r>
          </w:p>
        </w:tc>
        <w:tc>
          <w:tcPr>
            <w:tcW w:w="231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7" w14:textId="77777777" w:rsidR="00637DE8" w:rsidRPr="00855115" w:rsidRDefault="00637DE8" w:rsidP="00825C6C">
            <w:pPr>
              <w:pStyle w:val="Tablebody"/>
            </w:pPr>
            <w:r w:rsidRPr="00855115">
              <w:t>MD_ScopeCode</w:t>
            </w:r>
          </w:p>
        </w:tc>
        <w:tc>
          <w:tcPr>
            <w:tcW w:w="170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8" w14:textId="77777777" w:rsidR="00637DE8" w:rsidRPr="00855115" w:rsidRDefault="00637DE8" w:rsidP="00825C6C">
            <w:pPr>
              <w:pStyle w:val="Tablebodycentered"/>
            </w:pPr>
            <w:r w:rsidRPr="00855115">
              <w:t>ScopeCd</w:t>
            </w:r>
          </w:p>
        </w:tc>
        <w:tc>
          <w:tcPr>
            <w:tcW w:w="5230"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9" w14:textId="77777777" w:rsidR="00637DE8" w:rsidRPr="00855115" w:rsidRDefault="00637DE8" w:rsidP="00825C6C">
            <w:pPr>
              <w:pStyle w:val="Tablebody"/>
            </w:pPr>
            <w:r w:rsidRPr="00855115">
              <w:t>class of information to which the referencing entity applies</w:t>
            </w:r>
          </w:p>
        </w:tc>
      </w:tr>
      <w:tr w:rsidR="00637DE8" w:rsidRPr="00855115" w14:paraId="39EEE48F"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B" w14:textId="77777777" w:rsidR="00637DE8" w:rsidRPr="00855115" w:rsidRDefault="00637DE8" w:rsidP="00825C6C">
            <w:pPr>
              <w:pStyle w:val="Tablebody"/>
            </w:pPr>
            <w:r w:rsidRPr="00855115">
              <w:t>2.</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C" w14:textId="77777777" w:rsidR="00637DE8" w:rsidRPr="00855115" w:rsidRDefault="00637DE8" w:rsidP="00825C6C">
            <w:pPr>
              <w:pStyle w:val="Tablebody"/>
            </w:pPr>
            <w:r w:rsidRPr="00855115">
              <w:t>attribute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D" w14:textId="77777777" w:rsidR="00637DE8" w:rsidRPr="00855115" w:rsidRDefault="00637DE8" w:rsidP="00825C6C">
            <w:pPr>
              <w:pStyle w:val="Tablebodycentered"/>
            </w:pPr>
            <w:r w:rsidRPr="00855115">
              <w:t>001</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8E" w14:textId="77777777" w:rsidR="00637DE8" w:rsidRPr="00855115" w:rsidRDefault="00637DE8" w:rsidP="00825C6C">
            <w:pPr>
              <w:pStyle w:val="Tablebody"/>
            </w:pPr>
            <w:r w:rsidRPr="00855115">
              <w:t>information applies to the attribute class</w:t>
            </w:r>
          </w:p>
        </w:tc>
      </w:tr>
      <w:tr w:rsidR="00637DE8" w:rsidRPr="00855115" w14:paraId="39EEE494"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0" w14:textId="77777777" w:rsidR="00637DE8" w:rsidRPr="00855115" w:rsidRDefault="00637DE8" w:rsidP="00825C6C">
            <w:pPr>
              <w:pStyle w:val="Tablebody"/>
            </w:pPr>
            <w:r w:rsidRPr="00855115">
              <w:t>3.</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1" w14:textId="77777777" w:rsidR="00637DE8" w:rsidRPr="00855115" w:rsidRDefault="00637DE8" w:rsidP="00825C6C">
            <w:pPr>
              <w:pStyle w:val="Tablebody"/>
            </w:pPr>
            <w:r w:rsidRPr="00855115">
              <w:t>attributeType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2" w14:textId="77777777" w:rsidR="00637DE8" w:rsidRPr="00855115" w:rsidRDefault="00637DE8" w:rsidP="00825C6C">
            <w:pPr>
              <w:pStyle w:val="Tablebodycentered"/>
            </w:pPr>
            <w:r w:rsidRPr="00855115">
              <w:t>002</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3" w14:textId="77777777" w:rsidR="00637DE8" w:rsidRPr="00855115" w:rsidRDefault="00637DE8" w:rsidP="00825C6C">
            <w:pPr>
              <w:pStyle w:val="Tablebody"/>
            </w:pPr>
            <w:r w:rsidRPr="00855115">
              <w:t>information applies to the characteristic of a feature</w:t>
            </w:r>
          </w:p>
        </w:tc>
      </w:tr>
      <w:tr w:rsidR="00637DE8" w:rsidRPr="00855115" w14:paraId="39EEE499"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5" w14:textId="77777777" w:rsidR="00637DE8" w:rsidRPr="00855115" w:rsidRDefault="00637DE8" w:rsidP="00825C6C">
            <w:pPr>
              <w:pStyle w:val="Tablebody"/>
            </w:pPr>
            <w:r w:rsidRPr="00855115">
              <w:t>4.</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6" w14:textId="77777777" w:rsidR="00637DE8" w:rsidRPr="00855115" w:rsidRDefault="00637DE8" w:rsidP="00825C6C">
            <w:pPr>
              <w:pStyle w:val="Tablebody"/>
            </w:pPr>
            <w:r w:rsidRPr="00855115">
              <w:t>collectionHardware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7" w14:textId="77777777" w:rsidR="00637DE8" w:rsidRPr="00855115" w:rsidRDefault="00637DE8" w:rsidP="00825C6C">
            <w:pPr>
              <w:pStyle w:val="Tablebodycentered"/>
            </w:pPr>
            <w:r w:rsidRPr="00855115">
              <w:t>003</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8" w14:textId="77777777" w:rsidR="00637DE8" w:rsidRPr="00855115" w:rsidRDefault="00637DE8" w:rsidP="00825C6C">
            <w:pPr>
              <w:pStyle w:val="Tablebody"/>
            </w:pPr>
            <w:r w:rsidRPr="00855115">
              <w:t>information applies to the collection hardware class</w:t>
            </w:r>
          </w:p>
        </w:tc>
      </w:tr>
      <w:tr w:rsidR="00637DE8" w:rsidRPr="00855115" w14:paraId="39EEE49E" w14:textId="77777777" w:rsidTr="00825C6C">
        <w:trPr>
          <w:trHeight w:val="302"/>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A" w14:textId="77777777" w:rsidR="00637DE8" w:rsidRPr="00855115" w:rsidRDefault="00637DE8" w:rsidP="00825C6C">
            <w:pPr>
              <w:pStyle w:val="Tablebody"/>
            </w:pPr>
            <w:r w:rsidRPr="00855115">
              <w:t>5.</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B" w14:textId="77777777" w:rsidR="00637DE8" w:rsidRPr="00855115" w:rsidRDefault="00637DE8" w:rsidP="00825C6C">
            <w:pPr>
              <w:pStyle w:val="Tablebody"/>
            </w:pPr>
            <w:r w:rsidRPr="00855115">
              <w:t>collectionSession</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C" w14:textId="77777777" w:rsidR="00637DE8" w:rsidRPr="00855115" w:rsidRDefault="00637DE8" w:rsidP="00825C6C">
            <w:pPr>
              <w:pStyle w:val="Tablebodycentered"/>
            </w:pPr>
            <w:r w:rsidRPr="00855115">
              <w:t>004</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D" w14:textId="77777777" w:rsidR="00637DE8" w:rsidRPr="00855115" w:rsidRDefault="00637DE8" w:rsidP="00825C6C">
            <w:pPr>
              <w:pStyle w:val="Tablebody"/>
            </w:pPr>
            <w:r w:rsidRPr="00855115">
              <w:t>information applies to the collection session</w:t>
            </w:r>
          </w:p>
        </w:tc>
      </w:tr>
      <w:tr w:rsidR="00637DE8" w:rsidRPr="00855115" w14:paraId="39EEE4A3"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9F" w14:textId="77777777" w:rsidR="00637DE8" w:rsidRPr="00855115" w:rsidRDefault="00637DE8" w:rsidP="00825C6C">
            <w:pPr>
              <w:pStyle w:val="Tablebody"/>
            </w:pPr>
            <w:r w:rsidRPr="00855115">
              <w:t>6.</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0" w14:textId="77777777" w:rsidR="00637DE8" w:rsidRPr="00855115" w:rsidRDefault="00637DE8" w:rsidP="00825C6C">
            <w:pPr>
              <w:pStyle w:val="Tablebody"/>
            </w:pPr>
            <w:r w:rsidRPr="00855115">
              <w:t>dataset</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1" w14:textId="77777777" w:rsidR="00637DE8" w:rsidRPr="00855115" w:rsidRDefault="00637DE8" w:rsidP="00825C6C">
            <w:pPr>
              <w:pStyle w:val="Tablebodycentered"/>
            </w:pPr>
            <w:r w:rsidRPr="00855115">
              <w:t>005</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2" w14:textId="77777777" w:rsidR="00637DE8" w:rsidRPr="00855115" w:rsidRDefault="00637DE8" w:rsidP="00825C6C">
            <w:pPr>
              <w:pStyle w:val="Tablebody"/>
            </w:pPr>
            <w:r w:rsidRPr="00855115">
              <w:t>information applies to the dataset</w:t>
            </w:r>
          </w:p>
        </w:tc>
      </w:tr>
      <w:tr w:rsidR="00637DE8" w:rsidRPr="00855115" w14:paraId="39EEE4A8"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4" w14:textId="77777777" w:rsidR="00637DE8" w:rsidRPr="00855115" w:rsidRDefault="00637DE8" w:rsidP="00825C6C">
            <w:pPr>
              <w:pStyle w:val="Tablebody"/>
            </w:pPr>
            <w:r w:rsidRPr="00855115">
              <w:t>7.</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5" w14:textId="77777777" w:rsidR="00637DE8" w:rsidRPr="00855115" w:rsidRDefault="00637DE8" w:rsidP="00825C6C">
            <w:pPr>
              <w:pStyle w:val="Tablebody"/>
            </w:pPr>
            <w:r w:rsidRPr="00855115">
              <w:t>series</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6" w14:textId="77777777" w:rsidR="00637DE8" w:rsidRPr="00855115" w:rsidRDefault="00637DE8" w:rsidP="00825C6C">
            <w:pPr>
              <w:pStyle w:val="Tablebodycentered"/>
            </w:pPr>
            <w:r w:rsidRPr="00855115">
              <w:t>006</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7" w14:textId="77777777" w:rsidR="00637DE8" w:rsidRPr="00855115" w:rsidRDefault="00637DE8" w:rsidP="00825C6C">
            <w:pPr>
              <w:pStyle w:val="Tablebody"/>
            </w:pPr>
            <w:r w:rsidRPr="00855115">
              <w:t>information applies to the series</w:t>
            </w:r>
          </w:p>
        </w:tc>
      </w:tr>
      <w:tr w:rsidR="00637DE8" w:rsidRPr="00855115" w14:paraId="39EEE4AD"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9" w14:textId="77777777" w:rsidR="00637DE8" w:rsidRPr="00855115" w:rsidRDefault="00637DE8" w:rsidP="00825C6C">
            <w:pPr>
              <w:pStyle w:val="Tablebody"/>
            </w:pPr>
            <w:r w:rsidRPr="00855115">
              <w:t>8.</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A" w14:textId="77777777" w:rsidR="00637DE8" w:rsidRPr="00855115" w:rsidRDefault="00637DE8" w:rsidP="00825C6C">
            <w:pPr>
              <w:pStyle w:val="Tablebody"/>
            </w:pPr>
            <w:r w:rsidRPr="00855115">
              <w:t>nonGeographicDataset</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B" w14:textId="77777777" w:rsidR="00637DE8" w:rsidRPr="00855115" w:rsidRDefault="00637DE8" w:rsidP="00825C6C">
            <w:pPr>
              <w:pStyle w:val="Tablebodycentered"/>
            </w:pPr>
            <w:r w:rsidRPr="00855115">
              <w:t>007</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C" w14:textId="77777777" w:rsidR="00637DE8" w:rsidRPr="00855115" w:rsidRDefault="00637DE8" w:rsidP="00825C6C">
            <w:pPr>
              <w:pStyle w:val="Tablebody"/>
            </w:pPr>
            <w:r w:rsidRPr="00855115">
              <w:t>information applies to non-geographic data</w:t>
            </w:r>
          </w:p>
        </w:tc>
      </w:tr>
      <w:tr w:rsidR="00637DE8" w:rsidRPr="00855115" w14:paraId="39EEE4B2"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E" w14:textId="77777777" w:rsidR="00637DE8" w:rsidRPr="00855115" w:rsidRDefault="00637DE8" w:rsidP="00825C6C">
            <w:pPr>
              <w:pStyle w:val="Tablebody"/>
            </w:pPr>
            <w:r w:rsidRPr="00855115">
              <w:t>9.</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AF" w14:textId="77777777" w:rsidR="00637DE8" w:rsidRPr="00855115" w:rsidRDefault="00637DE8" w:rsidP="00825C6C">
            <w:pPr>
              <w:pStyle w:val="Tablebody"/>
            </w:pPr>
            <w:r w:rsidRPr="00855115">
              <w:t>dimensionGroup</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0" w14:textId="77777777" w:rsidR="00637DE8" w:rsidRPr="00855115" w:rsidRDefault="00637DE8" w:rsidP="00825C6C">
            <w:pPr>
              <w:pStyle w:val="Tablebodycentered"/>
            </w:pPr>
            <w:r w:rsidRPr="00855115">
              <w:t>008</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1" w14:textId="77777777" w:rsidR="00637DE8" w:rsidRPr="00855115" w:rsidRDefault="00637DE8" w:rsidP="00825C6C">
            <w:pPr>
              <w:pStyle w:val="Tablebody"/>
            </w:pPr>
            <w:r w:rsidRPr="00855115">
              <w:t>information applies to a dimension group</w:t>
            </w:r>
          </w:p>
        </w:tc>
      </w:tr>
      <w:tr w:rsidR="00637DE8" w:rsidRPr="00855115" w14:paraId="39EEE4B7"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3" w14:textId="77777777" w:rsidR="00637DE8" w:rsidRPr="00855115" w:rsidRDefault="00637DE8" w:rsidP="00825C6C">
            <w:pPr>
              <w:pStyle w:val="Tablebody"/>
            </w:pPr>
            <w:r w:rsidRPr="00855115">
              <w:t>10.</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4" w14:textId="77777777" w:rsidR="00637DE8" w:rsidRPr="00855115" w:rsidRDefault="00637DE8" w:rsidP="00825C6C">
            <w:pPr>
              <w:pStyle w:val="Tablebody"/>
            </w:pPr>
            <w:r w:rsidRPr="00855115">
              <w:t>feature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5" w14:textId="77777777" w:rsidR="00637DE8" w:rsidRPr="00855115" w:rsidRDefault="00637DE8" w:rsidP="00825C6C">
            <w:pPr>
              <w:pStyle w:val="Tablebodycentered"/>
            </w:pPr>
            <w:r w:rsidRPr="00855115">
              <w:t>009</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6" w14:textId="77777777" w:rsidR="00637DE8" w:rsidRPr="00855115" w:rsidRDefault="00637DE8" w:rsidP="00825C6C">
            <w:pPr>
              <w:pStyle w:val="Tablebody"/>
            </w:pPr>
            <w:r w:rsidRPr="00855115">
              <w:t>information applies to a feature</w:t>
            </w:r>
          </w:p>
        </w:tc>
      </w:tr>
      <w:tr w:rsidR="00637DE8" w:rsidRPr="00855115" w14:paraId="39EEE4BC"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8" w14:textId="77777777" w:rsidR="00637DE8" w:rsidRPr="00855115" w:rsidRDefault="00637DE8" w:rsidP="00825C6C">
            <w:pPr>
              <w:pStyle w:val="Tablebody"/>
            </w:pPr>
            <w:r w:rsidRPr="00855115">
              <w:t>11.</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9" w14:textId="77777777" w:rsidR="00637DE8" w:rsidRPr="00855115" w:rsidRDefault="00637DE8" w:rsidP="00825C6C">
            <w:pPr>
              <w:pStyle w:val="Tablebody"/>
            </w:pPr>
            <w:r w:rsidRPr="00855115">
              <w:t>featureType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A" w14:textId="77777777" w:rsidR="00637DE8" w:rsidRPr="00855115" w:rsidRDefault="00637DE8" w:rsidP="00825C6C">
            <w:pPr>
              <w:pStyle w:val="Tablebodycentered"/>
            </w:pPr>
            <w:r w:rsidRPr="00855115">
              <w:t>010</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B" w14:textId="77777777" w:rsidR="00637DE8" w:rsidRPr="00855115" w:rsidRDefault="00637DE8" w:rsidP="00825C6C">
            <w:pPr>
              <w:pStyle w:val="Tablebody"/>
            </w:pPr>
            <w:r w:rsidRPr="00855115">
              <w:t>information applies to a feature type</w:t>
            </w:r>
          </w:p>
        </w:tc>
      </w:tr>
      <w:tr w:rsidR="00637DE8" w:rsidRPr="00855115" w14:paraId="39EEE4C1"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D" w14:textId="77777777" w:rsidR="00637DE8" w:rsidRPr="00855115" w:rsidRDefault="00637DE8" w:rsidP="00825C6C">
            <w:pPr>
              <w:pStyle w:val="Tablebody"/>
            </w:pPr>
            <w:r w:rsidRPr="00855115">
              <w:t>12.</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E" w14:textId="77777777" w:rsidR="00637DE8" w:rsidRPr="00855115" w:rsidRDefault="00637DE8" w:rsidP="00825C6C">
            <w:pPr>
              <w:pStyle w:val="Tablebody"/>
            </w:pPr>
            <w:r w:rsidRPr="00855115">
              <w:t>propertyType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BF" w14:textId="77777777" w:rsidR="00637DE8" w:rsidRPr="00855115" w:rsidRDefault="00637DE8" w:rsidP="00825C6C">
            <w:pPr>
              <w:pStyle w:val="Tablebodycentered"/>
            </w:pPr>
            <w:r w:rsidRPr="00855115">
              <w:t>011</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0" w14:textId="77777777" w:rsidR="00637DE8" w:rsidRPr="00855115" w:rsidRDefault="00637DE8" w:rsidP="00825C6C">
            <w:pPr>
              <w:pStyle w:val="Tablebody"/>
            </w:pPr>
            <w:r w:rsidRPr="00855115">
              <w:t>information applies to a property type</w:t>
            </w:r>
          </w:p>
        </w:tc>
      </w:tr>
      <w:tr w:rsidR="00637DE8" w:rsidRPr="00855115" w14:paraId="39EEE4C6"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2" w14:textId="77777777" w:rsidR="00637DE8" w:rsidRPr="00855115" w:rsidRDefault="00637DE8" w:rsidP="00825C6C">
            <w:pPr>
              <w:pStyle w:val="Tablebody"/>
            </w:pPr>
            <w:r w:rsidRPr="00855115">
              <w:t>13.</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3" w14:textId="77777777" w:rsidR="00637DE8" w:rsidRPr="00855115" w:rsidRDefault="00637DE8" w:rsidP="00825C6C">
            <w:pPr>
              <w:pStyle w:val="Tablebody"/>
            </w:pPr>
            <w:r w:rsidRPr="00855115">
              <w:t>fieldSession</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4" w14:textId="77777777" w:rsidR="00637DE8" w:rsidRPr="00855115" w:rsidRDefault="00637DE8" w:rsidP="00825C6C">
            <w:pPr>
              <w:pStyle w:val="Tablebodycentered"/>
            </w:pPr>
            <w:r w:rsidRPr="00855115">
              <w:t>012</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5" w14:textId="77777777" w:rsidR="00637DE8" w:rsidRPr="00855115" w:rsidRDefault="00637DE8" w:rsidP="00825C6C">
            <w:pPr>
              <w:pStyle w:val="Tablebody"/>
            </w:pPr>
            <w:r w:rsidRPr="00855115">
              <w:t>information applies to a field session</w:t>
            </w:r>
          </w:p>
        </w:tc>
      </w:tr>
      <w:tr w:rsidR="00637DE8" w:rsidRPr="00855115" w14:paraId="39EEE4CB"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7" w14:textId="77777777" w:rsidR="00637DE8" w:rsidRPr="00855115" w:rsidRDefault="00637DE8" w:rsidP="00825C6C">
            <w:pPr>
              <w:pStyle w:val="Tablebody"/>
            </w:pPr>
            <w:r w:rsidRPr="00855115">
              <w:t>14.</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8" w14:textId="77777777" w:rsidR="00637DE8" w:rsidRPr="00855115" w:rsidRDefault="00637DE8" w:rsidP="00825C6C">
            <w:pPr>
              <w:pStyle w:val="Tablebody"/>
            </w:pPr>
            <w:r w:rsidRPr="00855115">
              <w:t>software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9" w14:textId="77777777" w:rsidR="00637DE8" w:rsidRPr="00855115" w:rsidRDefault="00637DE8" w:rsidP="00825C6C">
            <w:pPr>
              <w:pStyle w:val="Tablebodycentered"/>
            </w:pPr>
            <w:r w:rsidRPr="00855115">
              <w:t>013</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A" w14:textId="77777777" w:rsidR="00637DE8" w:rsidRPr="00855115" w:rsidRDefault="00637DE8" w:rsidP="00825C6C">
            <w:pPr>
              <w:pStyle w:val="Tablebody"/>
            </w:pPr>
            <w:r w:rsidRPr="00855115">
              <w:t>information applies to a computer programme or routine</w:t>
            </w:r>
          </w:p>
        </w:tc>
      </w:tr>
      <w:tr w:rsidR="00637DE8" w:rsidRPr="00855115" w14:paraId="39EEE4D0"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C" w14:textId="77777777" w:rsidR="00637DE8" w:rsidRPr="00855115" w:rsidRDefault="00637DE8" w:rsidP="00825C6C">
            <w:pPr>
              <w:pStyle w:val="Tablebody"/>
            </w:pPr>
            <w:r w:rsidRPr="00855115">
              <w:t>15.</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D" w14:textId="77777777" w:rsidR="00637DE8" w:rsidRPr="00855115" w:rsidRDefault="00637DE8" w:rsidP="00825C6C">
            <w:pPr>
              <w:pStyle w:val="Tablebody"/>
            </w:pPr>
            <w:r w:rsidRPr="00855115">
              <w:t>service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E" w14:textId="77777777" w:rsidR="00637DE8" w:rsidRPr="00855115" w:rsidRDefault="00637DE8" w:rsidP="00825C6C">
            <w:pPr>
              <w:pStyle w:val="Tablebodycentered"/>
            </w:pPr>
            <w:r w:rsidRPr="00855115">
              <w:t>014</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CF" w14:textId="77777777" w:rsidR="00637DE8" w:rsidRPr="00855115" w:rsidRDefault="00637DE8" w:rsidP="00825C6C">
            <w:pPr>
              <w:pStyle w:val="Tablebody"/>
            </w:pPr>
            <w:r w:rsidRPr="00855115">
              <w:t>information applies to a capability which a service provider entity makes available to a service user entity through a set of interfaces that define a behaviour, such as a use case</w:t>
            </w:r>
          </w:p>
        </w:tc>
      </w:tr>
      <w:tr w:rsidR="00637DE8" w:rsidRPr="00855115" w14:paraId="39EEE4D5"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1" w14:textId="77777777" w:rsidR="00637DE8" w:rsidRPr="00855115" w:rsidRDefault="00637DE8" w:rsidP="00825C6C">
            <w:pPr>
              <w:pStyle w:val="Tablebody"/>
            </w:pPr>
            <w:r w:rsidRPr="00855115">
              <w:t>16.</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2" w14:textId="77777777" w:rsidR="00637DE8" w:rsidRPr="00855115" w:rsidRDefault="00637DE8" w:rsidP="00825C6C">
            <w:pPr>
              <w:pStyle w:val="Tablebody"/>
            </w:pPr>
            <w:r w:rsidRPr="00855115">
              <w:t>model</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3" w14:textId="77777777" w:rsidR="00637DE8" w:rsidRPr="00855115" w:rsidRDefault="00637DE8" w:rsidP="00825C6C">
            <w:pPr>
              <w:pStyle w:val="Tablebodycentered"/>
            </w:pPr>
            <w:r w:rsidRPr="00855115">
              <w:t>015</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4" w14:textId="77777777" w:rsidR="00637DE8" w:rsidRPr="00855115" w:rsidRDefault="00637DE8" w:rsidP="00825C6C">
            <w:pPr>
              <w:pStyle w:val="Tablebody"/>
            </w:pPr>
            <w:r w:rsidRPr="00855115">
              <w:t>information applies to a copy or imitation of an existing or hypothetical object</w:t>
            </w:r>
          </w:p>
        </w:tc>
      </w:tr>
      <w:tr w:rsidR="00637DE8" w:rsidRPr="00855115" w14:paraId="39EEE4DA" w14:textId="77777777" w:rsidTr="00825C6C">
        <w:trPr>
          <w:trHeight w:val="60"/>
        </w:trPr>
        <w:tc>
          <w:tcPr>
            <w:tcW w:w="5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6" w14:textId="77777777" w:rsidR="00637DE8" w:rsidRPr="00855115" w:rsidRDefault="00637DE8" w:rsidP="00825C6C">
            <w:pPr>
              <w:pStyle w:val="Tablebody"/>
            </w:pPr>
            <w:r w:rsidRPr="00855115">
              <w:t>17.</w:t>
            </w:r>
          </w:p>
        </w:tc>
        <w:tc>
          <w:tcPr>
            <w:tcW w:w="23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7" w14:textId="77777777" w:rsidR="00637DE8" w:rsidRPr="00855115" w:rsidRDefault="00637DE8" w:rsidP="00825C6C">
            <w:pPr>
              <w:pStyle w:val="Tablebody"/>
            </w:pPr>
            <w:r w:rsidRPr="00855115">
              <w:t>tile</w:t>
            </w:r>
          </w:p>
        </w:tc>
        <w:tc>
          <w:tcPr>
            <w:tcW w:w="17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8" w14:textId="77777777" w:rsidR="00637DE8" w:rsidRPr="00855115" w:rsidRDefault="00637DE8" w:rsidP="00825C6C">
            <w:pPr>
              <w:pStyle w:val="Tablebodycentered"/>
            </w:pPr>
            <w:r w:rsidRPr="00855115">
              <w:t>016</w:t>
            </w:r>
          </w:p>
        </w:tc>
        <w:tc>
          <w:tcPr>
            <w:tcW w:w="523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D9" w14:textId="77777777" w:rsidR="00637DE8" w:rsidRPr="00855115" w:rsidRDefault="00637DE8" w:rsidP="00825C6C">
            <w:pPr>
              <w:pStyle w:val="Tablebody"/>
            </w:pPr>
            <w:r w:rsidRPr="00855115">
              <w:t>information applies to a tile, a spatial subset of geographic data</w:t>
            </w:r>
          </w:p>
        </w:tc>
      </w:tr>
      <w:tr w:rsidR="00637DE8" w:rsidRPr="00855115" w14:paraId="39EEE4DF" w14:textId="77777777" w:rsidTr="00825C6C">
        <w:trPr>
          <w:trHeight w:val="60"/>
        </w:trPr>
        <w:tc>
          <w:tcPr>
            <w:tcW w:w="54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DB" w14:textId="77777777" w:rsidR="00637DE8" w:rsidRPr="00855115" w:rsidRDefault="00637DE8" w:rsidP="00825C6C">
            <w:pPr>
              <w:pStyle w:val="Tablebody"/>
            </w:pPr>
            <w:r w:rsidRPr="00855115">
              <w:t>18.</w:t>
            </w:r>
          </w:p>
        </w:tc>
        <w:tc>
          <w:tcPr>
            <w:tcW w:w="231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DC" w14:textId="77777777" w:rsidR="00637DE8" w:rsidRPr="00855115" w:rsidRDefault="00637DE8" w:rsidP="00825C6C">
            <w:pPr>
              <w:pStyle w:val="Tablebody"/>
            </w:pPr>
            <w:r w:rsidRPr="00855115">
              <w:t>document</w:t>
            </w:r>
          </w:p>
        </w:tc>
        <w:tc>
          <w:tcPr>
            <w:tcW w:w="170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DD" w14:textId="77777777" w:rsidR="00637DE8" w:rsidRPr="00855115" w:rsidRDefault="00637DE8" w:rsidP="00825C6C">
            <w:pPr>
              <w:pStyle w:val="Tablebodycentered"/>
            </w:pPr>
            <w:r w:rsidRPr="00855115">
              <w:t>017</w:t>
            </w:r>
          </w:p>
        </w:tc>
        <w:tc>
          <w:tcPr>
            <w:tcW w:w="5230"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DE" w14:textId="77777777" w:rsidR="00637DE8" w:rsidRPr="00855115" w:rsidRDefault="00637DE8" w:rsidP="00825C6C">
            <w:pPr>
              <w:pStyle w:val="Tablebody"/>
            </w:pPr>
            <w:r w:rsidRPr="00855115">
              <w:t>information applies to a document</w:t>
            </w:r>
          </w:p>
        </w:tc>
      </w:tr>
    </w:tbl>
    <w:p w14:paraId="39EEE4E0" w14:textId="77777777" w:rsidR="00525451" w:rsidRPr="00855115" w:rsidRDefault="00525451" w:rsidP="00825C6C">
      <w:pPr>
        <w:pStyle w:val="Tablecaption"/>
      </w:pPr>
    </w:p>
    <w:p w14:paraId="39EEE4E1" w14:textId="77777777" w:rsidR="00525451" w:rsidRPr="00855115" w:rsidRDefault="00525451" w:rsidP="00525451">
      <w:pPr>
        <w:rPr>
          <w:color w:val="7F7F7F" w:themeColor="text1" w:themeTint="80"/>
        </w:rPr>
      </w:pPr>
      <w:r w:rsidRPr="00855115">
        <w:br w:type="page"/>
      </w:r>
    </w:p>
    <w:p w14:paraId="39EEE4E2" w14:textId="77777777" w:rsidR="00637DE8" w:rsidRPr="00855115" w:rsidRDefault="00637DE8" w:rsidP="00825C6C">
      <w:pPr>
        <w:pStyle w:val="Tablecaption"/>
      </w:pPr>
      <w:r w:rsidRPr="00855115">
        <w:lastRenderedPageBreak/>
        <w:t>Table 13. MD_TopicCategoryCode «Enumeration»</w:t>
      </w:r>
    </w:p>
    <w:p w14:paraId="39EEE4E3" w14:textId="0CC56B91"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BodyRows="20"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14"/>
        <w:gridCol w:w="2838"/>
        <w:gridCol w:w="1374"/>
        <w:gridCol w:w="5073"/>
      </w:tblGrid>
      <w:tr w:rsidR="00637DE8" w:rsidRPr="00855115" w14:paraId="39EEE4E8" w14:textId="77777777" w:rsidTr="00825C6C">
        <w:trPr>
          <w:trHeight w:val="60"/>
          <w:tblHeader/>
        </w:trPr>
        <w:tc>
          <w:tcPr>
            <w:tcW w:w="51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E4" w14:textId="77777777" w:rsidR="00637DE8" w:rsidRPr="00855115" w:rsidRDefault="00637DE8" w:rsidP="00825C6C">
            <w:pPr>
              <w:pStyle w:val="Tableheader"/>
            </w:pPr>
          </w:p>
        </w:tc>
        <w:tc>
          <w:tcPr>
            <w:tcW w:w="283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E5" w14:textId="77777777" w:rsidR="00637DE8" w:rsidRPr="00855115" w:rsidRDefault="00637DE8" w:rsidP="00825C6C">
            <w:pPr>
              <w:pStyle w:val="Tableheader"/>
            </w:pPr>
            <w:r w:rsidRPr="00855115">
              <w:t>Name</w:t>
            </w:r>
          </w:p>
        </w:tc>
        <w:tc>
          <w:tcPr>
            <w:tcW w:w="137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E6" w14:textId="77777777" w:rsidR="00637DE8" w:rsidRPr="00855115" w:rsidRDefault="00637DE8" w:rsidP="00825C6C">
            <w:pPr>
              <w:pStyle w:val="Tableheader"/>
            </w:pPr>
            <w:r w:rsidRPr="00855115">
              <w:t>Domain code</w:t>
            </w:r>
          </w:p>
        </w:tc>
        <w:tc>
          <w:tcPr>
            <w:tcW w:w="507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4E7" w14:textId="77777777" w:rsidR="00637DE8" w:rsidRPr="00855115" w:rsidRDefault="00637DE8" w:rsidP="00825C6C">
            <w:pPr>
              <w:pStyle w:val="Tableheader"/>
            </w:pPr>
            <w:r w:rsidRPr="00855115">
              <w:t>Definition</w:t>
            </w:r>
          </w:p>
        </w:tc>
      </w:tr>
      <w:tr w:rsidR="00637DE8" w:rsidRPr="00855115" w14:paraId="39EEE4ED" w14:textId="77777777" w:rsidTr="00825C6C">
        <w:trPr>
          <w:trHeight w:val="60"/>
        </w:trPr>
        <w:tc>
          <w:tcPr>
            <w:tcW w:w="51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9" w14:textId="77777777" w:rsidR="00637DE8" w:rsidRPr="00855115" w:rsidRDefault="00637DE8" w:rsidP="00825C6C">
            <w:pPr>
              <w:pStyle w:val="Tablebody"/>
            </w:pPr>
            <w:r w:rsidRPr="00855115">
              <w:t>1.</w:t>
            </w:r>
          </w:p>
        </w:tc>
        <w:tc>
          <w:tcPr>
            <w:tcW w:w="283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A" w14:textId="77777777" w:rsidR="00637DE8" w:rsidRPr="00855115" w:rsidRDefault="00637DE8" w:rsidP="00825C6C">
            <w:pPr>
              <w:pStyle w:val="Tablebody"/>
            </w:pPr>
            <w:r w:rsidRPr="00855115">
              <w:t>MD_TopicCategoryCode</w:t>
            </w:r>
          </w:p>
        </w:tc>
        <w:tc>
          <w:tcPr>
            <w:tcW w:w="137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B" w14:textId="77777777" w:rsidR="00637DE8" w:rsidRPr="00855115" w:rsidRDefault="00637DE8" w:rsidP="00825C6C">
            <w:pPr>
              <w:pStyle w:val="Tablebodycentered"/>
            </w:pPr>
            <w:r w:rsidRPr="00855115">
              <w:t>TopicCatCd</w:t>
            </w:r>
          </w:p>
        </w:tc>
        <w:tc>
          <w:tcPr>
            <w:tcW w:w="507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C" w14:textId="77777777" w:rsidR="00637DE8" w:rsidRPr="00855115" w:rsidRDefault="00637DE8" w:rsidP="00825C6C">
            <w:pPr>
              <w:pStyle w:val="Tablebody"/>
            </w:pPr>
            <w:r w:rsidRPr="00855115">
              <w:t>high-level geographic data thematic classification to assist in the grouping and search of available geographic data sets, Can be used to group keywords as well. Listed examples are not exhaustive.</w:t>
            </w:r>
            <w:r w:rsidRPr="00855115">
              <w:br/>
              <w:t>NOTE It is understood there are overlaps between general categories and the user is encouraged to select the one most appropriate.</w:t>
            </w:r>
          </w:p>
        </w:tc>
      </w:tr>
      <w:tr w:rsidR="00637DE8" w:rsidRPr="00855115" w14:paraId="39EEE4F2"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E" w14:textId="77777777" w:rsidR="00637DE8" w:rsidRPr="00855115" w:rsidRDefault="00637DE8" w:rsidP="00825C6C">
            <w:pPr>
              <w:pStyle w:val="Tablebody"/>
            </w:pPr>
            <w:r w:rsidRPr="00855115">
              <w:t>2.</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EF" w14:textId="77777777" w:rsidR="00637DE8" w:rsidRPr="00855115" w:rsidRDefault="00637DE8" w:rsidP="00825C6C">
            <w:pPr>
              <w:pStyle w:val="Tablebody"/>
            </w:pPr>
            <w:r w:rsidRPr="00855115">
              <w:t>farming</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0" w14:textId="77777777" w:rsidR="00637DE8" w:rsidRPr="00855115" w:rsidRDefault="00637DE8" w:rsidP="00825C6C">
            <w:pPr>
              <w:pStyle w:val="Tablebodycentered"/>
            </w:pPr>
            <w:r w:rsidRPr="00855115">
              <w:t>001</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1" w14:textId="77777777" w:rsidR="00637DE8" w:rsidRPr="00855115" w:rsidRDefault="00637DE8" w:rsidP="00825C6C">
            <w:pPr>
              <w:pStyle w:val="Tablebody"/>
            </w:pPr>
            <w:r w:rsidRPr="00855115">
              <w:t>rearing of animals and/or cultivation of plants</w:t>
            </w:r>
            <w:r w:rsidRPr="00855115">
              <w:br/>
              <w:t>Examples: agriculture, plantations, herding, pests and diseases affecting crops and livestock</w:t>
            </w:r>
          </w:p>
        </w:tc>
      </w:tr>
      <w:tr w:rsidR="00637DE8" w:rsidRPr="00855115" w14:paraId="39EEE4F7"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3" w14:textId="77777777" w:rsidR="00637DE8" w:rsidRPr="00855115" w:rsidRDefault="00637DE8" w:rsidP="00825C6C">
            <w:pPr>
              <w:pStyle w:val="Tablebody"/>
            </w:pPr>
            <w:r w:rsidRPr="00855115">
              <w:t>3.</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4" w14:textId="77777777" w:rsidR="00637DE8" w:rsidRPr="00855115" w:rsidRDefault="00637DE8" w:rsidP="00825C6C">
            <w:pPr>
              <w:pStyle w:val="Tablebody"/>
            </w:pPr>
            <w:r w:rsidRPr="00855115">
              <w:t>biota</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5" w14:textId="77777777" w:rsidR="00637DE8" w:rsidRPr="00855115" w:rsidRDefault="00637DE8" w:rsidP="00825C6C">
            <w:pPr>
              <w:pStyle w:val="Tablebodycentered"/>
            </w:pPr>
            <w:r w:rsidRPr="00855115">
              <w:t>002</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6" w14:textId="77777777" w:rsidR="00637DE8" w:rsidRPr="00855115" w:rsidRDefault="00637DE8" w:rsidP="00825C6C">
            <w:pPr>
              <w:pStyle w:val="Tablebody"/>
            </w:pPr>
            <w:r w:rsidRPr="00855115">
              <w:t>flora and/or fauna in natural environment</w:t>
            </w:r>
            <w:r w:rsidRPr="00855115">
              <w:br/>
              <w:t>Examples: wildlife, vegetation, biological sciences, ecology, sea-life, habitat</w:t>
            </w:r>
          </w:p>
        </w:tc>
      </w:tr>
      <w:tr w:rsidR="00637DE8" w:rsidRPr="00855115" w14:paraId="39EEE4FC"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8" w14:textId="77777777" w:rsidR="00637DE8" w:rsidRPr="00855115" w:rsidRDefault="00637DE8" w:rsidP="00825C6C">
            <w:pPr>
              <w:pStyle w:val="Tablebody"/>
            </w:pPr>
            <w:r w:rsidRPr="00855115">
              <w:t>4.</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9" w14:textId="77777777" w:rsidR="00637DE8" w:rsidRPr="00855115" w:rsidRDefault="00637DE8" w:rsidP="00825C6C">
            <w:pPr>
              <w:pStyle w:val="Tablebody"/>
            </w:pPr>
            <w:r w:rsidRPr="00855115">
              <w:t>boundaries</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A" w14:textId="77777777" w:rsidR="00637DE8" w:rsidRPr="00855115" w:rsidRDefault="00637DE8" w:rsidP="00825C6C">
            <w:pPr>
              <w:pStyle w:val="Tablebodycentered"/>
            </w:pPr>
            <w:r w:rsidRPr="00855115">
              <w:t>003</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B" w14:textId="77777777" w:rsidR="00637DE8" w:rsidRPr="00855115" w:rsidRDefault="00637DE8" w:rsidP="00825C6C">
            <w:pPr>
              <w:pStyle w:val="Tablebody"/>
            </w:pPr>
            <w:r w:rsidRPr="00855115">
              <w:t>legal land descriptions</w:t>
            </w:r>
            <w:r w:rsidRPr="00855115">
              <w:br/>
              <w:t>Examples: political and administrative boundaries</w:t>
            </w:r>
          </w:p>
        </w:tc>
      </w:tr>
      <w:tr w:rsidR="00637DE8" w:rsidRPr="00855115" w14:paraId="39EEE501"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D" w14:textId="77777777" w:rsidR="00637DE8" w:rsidRPr="00855115" w:rsidRDefault="00637DE8" w:rsidP="00825C6C">
            <w:pPr>
              <w:pStyle w:val="Tablebody"/>
            </w:pPr>
            <w:r w:rsidRPr="00855115">
              <w:t>5.</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E" w14:textId="77777777" w:rsidR="00637DE8" w:rsidRPr="00855115" w:rsidRDefault="00637DE8" w:rsidP="00825C6C">
            <w:pPr>
              <w:pStyle w:val="Tablebody"/>
            </w:pPr>
            <w:r w:rsidRPr="00855115">
              <w:t>climatologyMeteorology Atmosphere</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4FF" w14:textId="77777777" w:rsidR="00637DE8" w:rsidRPr="00855115" w:rsidRDefault="00637DE8" w:rsidP="00825C6C">
            <w:pPr>
              <w:pStyle w:val="Tablebodycentered"/>
            </w:pPr>
            <w:r w:rsidRPr="00855115">
              <w:t>004</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0" w14:textId="77777777" w:rsidR="00637DE8" w:rsidRPr="00855115" w:rsidRDefault="00637DE8" w:rsidP="00825C6C">
            <w:pPr>
              <w:pStyle w:val="Tablebody"/>
            </w:pPr>
            <w:r w:rsidRPr="00855115">
              <w:t>processes and phenomena of the atmosphere</w:t>
            </w:r>
            <w:r w:rsidRPr="00855115">
              <w:br/>
              <w:t>Examples: weather, climate, atmospheric conditions, climate change, precipitation</w:t>
            </w:r>
          </w:p>
        </w:tc>
      </w:tr>
      <w:tr w:rsidR="00637DE8" w:rsidRPr="00855115" w14:paraId="39EEE506"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2" w14:textId="77777777" w:rsidR="00637DE8" w:rsidRPr="00855115" w:rsidRDefault="00637DE8" w:rsidP="00825C6C">
            <w:pPr>
              <w:pStyle w:val="Tablebody"/>
            </w:pPr>
            <w:r w:rsidRPr="00855115">
              <w:t>6.</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3" w14:textId="77777777" w:rsidR="00637DE8" w:rsidRPr="00855115" w:rsidRDefault="00637DE8" w:rsidP="00825C6C">
            <w:pPr>
              <w:pStyle w:val="Tablebody"/>
            </w:pPr>
            <w:r w:rsidRPr="00855115">
              <w:t>economy</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4" w14:textId="77777777" w:rsidR="00637DE8" w:rsidRPr="00855115" w:rsidRDefault="00637DE8" w:rsidP="00825C6C">
            <w:pPr>
              <w:pStyle w:val="Tablebodycentered"/>
            </w:pPr>
            <w:r w:rsidRPr="00855115">
              <w:t>005</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5" w14:textId="77777777" w:rsidR="00637DE8" w:rsidRPr="00855115" w:rsidRDefault="00637DE8" w:rsidP="00825C6C">
            <w:pPr>
              <w:pStyle w:val="Tablebody"/>
            </w:pPr>
            <w:r w:rsidRPr="00855115">
              <w:t>economic activities, conditions and employment</w:t>
            </w:r>
            <w:r w:rsidRPr="00855115">
              <w:br/>
              <w:t>Examples: production, labour, revenue, commerce, industry, tourism and ecotourism, forestry, fisheries, commercial or subsistence hunting, exploration and exploitation of resources such as minerals, oil and gas</w:t>
            </w:r>
          </w:p>
        </w:tc>
      </w:tr>
      <w:tr w:rsidR="00637DE8" w:rsidRPr="00855115" w14:paraId="39EEE50B" w14:textId="77777777" w:rsidTr="00825C6C">
        <w:trPr>
          <w:trHeight w:val="302"/>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7" w14:textId="77777777" w:rsidR="00637DE8" w:rsidRPr="00855115" w:rsidRDefault="00637DE8" w:rsidP="00825C6C">
            <w:pPr>
              <w:pStyle w:val="Tablebody"/>
            </w:pPr>
            <w:r w:rsidRPr="00855115">
              <w:t>7.</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8" w14:textId="77777777" w:rsidR="00637DE8" w:rsidRPr="00855115" w:rsidRDefault="00637DE8" w:rsidP="00825C6C">
            <w:pPr>
              <w:pStyle w:val="Tablebody"/>
            </w:pPr>
            <w:r w:rsidRPr="00855115">
              <w:t>elevation</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9" w14:textId="77777777" w:rsidR="00637DE8" w:rsidRPr="00855115" w:rsidRDefault="00637DE8" w:rsidP="00825C6C">
            <w:pPr>
              <w:pStyle w:val="Tablebodycentered"/>
            </w:pPr>
            <w:r w:rsidRPr="00855115">
              <w:t>006</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A" w14:textId="77777777" w:rsidR="00637DE8" w:rsidRPr="00855115" w:rsidRDefault="00637DE8" w:rsidP="00825C6C">
            <w:pPr>
              <w:pStyle w:val="Tablebody"/>
            </w:pPr>
            <w:r w:rsidRPr="00855115">
              <w:t>height above or below sea level</w:t>
            </w:r>
            <w:r w:rsidRPr="00855115">
              <w:br/>
              <w:t>Examples: altitude, bathymetry, digital elevation models, slope, derived products</w:t>
            </w:r>
          </w:p>
        </w:tc>
      </w:tr>
      <w:tr w:rsidR="00637DE8" w:rsidRPr="00855115" w14:paraId="39EEE510"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C" w14:textId="77777777" w:rsidR="00637DE8" w:rsidRPr="00855115" w:rsidRDefault="00637DE8" w:rsidP="00825C6C">
            <w:pPr>
              <w:pStyle w:val="Tablebody"/>
            </w:pPr>
            <w:r w:rsidRPr="00855115">
              <w:t>8.</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D" w14:textId="77777777" w:rsidR="00637DE8" w:rsidRPr="00855115" w:rsidRDefault="00637DE8" w:rsidP="00825C6C">
            <w:pPr>
              <w:pStyle w:val="Tablebody"/>
            </w:pPr>
            <w:r w:rsidRPr="00855115">
              <w:t>environment</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E" w14:textId="77777777" w:rsidR="00637DE8" w:rsidRPr="00855115" w:rsidRDefault="00637DE8" w:rsidP="00825C6C">
            <w:pPr>
              <w:pStyle w:val="Tablebodycentered"/>
            </w:pPr>
            <w:r w:rsidRPr="00855115">
              <w:t>007</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0F" w14:textId="77777777" w:rsidR="00637DE8" w:rsidRPr="00855115" w:rsidRDefault="00637DE8" w:rsidP="00825C6C">
            <w:pPr>
              <w:pStyle w:val="Tablebody"/>
            </w:pPr>
            <w:r w:rsidRPr="00855115">
              <w:t>environmental resources, protection and conservation</w:t>
            </w:r>
            <w:r w:rsidRPr="00855115">
              <w:br/>
              <w:t>Examples: environmental pollution, waste storage and treatment, environmental impact assessment, monitoring environmental risk, nature reserves, landscape</w:t>
            </w:r>
          </w:p>
        </w:tc>
      </w:tr>
      <w:tr w:rsidR="00637DE8" w:rsidRPr="00855115" w14:paraId="39EEE515"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1" w14:textId="77777777" w:rsidR="00637DE8" w:rsidRPr="00855115" w:rsidRDefault="00637DE8" w:rsidP="00825C6C">
            <w:pPr>
              <w:pStyle w:val="Tablebody"/>
            </w:pPr>
            <w:r w:rsidRPr="00855115">
              <w:t>9.</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2" w14:textId="77777777" w:rsidR="00637DE8" w:rsidRPr="00855115" w:rsidRDefault="00637DE8" w:rsidP="00825C6C">
            <w:pPr>
              <w:pStyle w:val="Tablebody"/>
            </w:pPr>
            <w:r w:rsidRPr="00855115">
              <w:t>geoscientificInformation</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3" w14:textId="77777777" w:rsidR="00637DE8" w:rsidRPr="00855115" w:rsidRDefault="00637DE8" w:rsidP="00825C6C">
            <w:pPr>
              <w:pStyle w:val="Tablebodycentered"/>
            </w:pPr>
            <w:r w:rsidRPr="00855115">
              <w:t>008</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4" w14:textId="77777777" w:rsidR="00637DE8" w:rsidRPr="00855115" w:rsidRDefault="00637DE8" w:rsidP="00825C6C">
            <w:pPr>
              <w:pStyle w:val="Tablebody"/>
            </w:pPr>
            <w:r w:rsidRPr="00855115">
              <w:t>information pertaining to earth sciences</w:t>
            </w:r>
            <w:r w:rsidRPr="00855115">
              <w:br/>
              <w:t>Examples: geophysical features and processes, geology, minerals, sciences dealing with the composition, structure and origin of the earth’s rocks, risks of earthquakes, volcanic activity, landslides, gravity information, soils, permafrost, hydrogeology, erosion</w:t>
            </w:r>
          </w:p>
        </w:tc>
      </w:tr>
      <w:tr w:rsidR="00637DE8" w:rsidRPr="00855115" w14:paraId="39EEE51A"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6" w14:textId="77777777" w:rsidR="00637DE8" w:rsidRPr="00855115" w:rsidRDefault="00637DE8" w:rsidP="00825C6C">
            <w:pPr>
              <w:pStyle w:val="Tablebody"/>
            </w:pPr>
            <w:r w:rsidRPr="00855115">
              <w:t>10.</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7" w14:textId="77777777" w:rsidR="00637DE8" w:rsidRPr="00855115" w:rsidRDefault="00637DE8" w:rsidP="00825C6C">
            <w:pPr>
              <w:pStyle w:val="Tablebody"/>
            </w:pPr>
            <w:r w:rsidRPr="00855115">
              <w:t>health</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8" w14:textId="77777777" w:rsidR="00637DE8" w:rsidRPr="00855115" w:rsidRDefault="00637DE8" w:rsidP="00825C6C">
            <w:pPr>
              <w:pStyle w:val="Tablebodycentered"/>
            </w:pPr>
            <w:r w:rsidRPr="00855115">
              <w:t>009</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9" w14:textId="77777777" w:rsidR="00637DE8" w:rsidRPr="00855115" w:rsidRDefault="00637DE8" w:rsidP="00825C6C">
            <w:pPr>
              <w:pStyle w:val="Tablebody"/>
            </w:pPr>
            <w:r w:rsidRPr="00855115">
              <w:t>health, health services, human ecology, and safety</w:t>
            </w:r>
            <w:r w:rsidRPr="00855115">
              <w:br/>
              <w:t>Examples: disease and illness, factors affecting health, hygiene, substance abuse, mental and physical health, health services</w:t>
            </w:r>
          </w:p>
        </w:tc>
      </w:tr>
      <w:tr w:rsidR="00637DE8" w:rsidRPr="00855115" w14:paraId="39EEE51F"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B" w14:textId="77777777" w:rsidR="00637DE8" w:rsidRPr="00855115" w:rsidRDefault="00637DE8" w:rsidP="00825C6C">
            <w:pPr>
              <w:pStyle w:val="Tablebody"/>
            </w:pPr>
            <w:r w:rsidRPr="00855115">
              <w:t>11.</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C" w14:textId="77777777" w:rsidR="00637DE8" w:rsidRPr="00855115" w:rsidRDefault="00637DE8" w:rsidP="00825C6C">
            <w:pPr>
              <w:pStyle w:val="Tablebody"/>
            </w:pPr>
            <w:r w:rsidRPr="00855115">
              <w:t>imageryBaseMapsEarthCover</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D" w14:textId="77777777" w:rsidR="00637DE8" w:rsidRPr="00855115" w:rsidRDefault="00637DE8" w:rsidP="00825C6C">
            <w:pPr>
              <w:pStyle w:val="Tablebodycentered"/>
            </w:pPr>
            <w:r w:rsidRPr="00855115">
              <w:t>010</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1E" w14:textId="77777777" w:rsidR="00637DE8" w:rsidRPr="00855115" w:rsidRDefault="00637DE8" w:rsidP="00825C6C">
            <w:pPr>
              <w:pStyle w:val="Tablebody"/>
            </w:pPr>
            <w:r w:rsidRPr="00855115">
              <w:t>base maps</w:t>
            </w:r>
            <w:r w:rsidRPr="00855115">
              <w:br/>
              <w:t>Examples: land cover, topographic maps, imagery, unclassified images, annotations</w:t>
            </w:r>
          </w:p>
        </w:tc>
      </w:tr>
      <w:tr w:rsidR="00637DE8" w:rsidRPr="00855115" w14:paraId="39EEE524"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0" w14:textId="77777777" w:rsidR="00637DE8" w:rsidRPr="00855115" w:rsidRDefault="00637DE8" w:rsidP="00825C6C">
            <w:pPr>
              <w:pStyle w:val="Tablebody"/>
            </w:pPr>
            <w:r w:rsidRPr="00855115">
              <w:lastRenderedPageBreak/>
              <w:t>12.</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1" w14:textId="77777777" w:rsidR="00637DE8" w:rsidRPr="00855115" w:rsidRDefault="00637DE8" w:rsidP="00825C6C">
            <w:pPr>
              <w:pStyle w:val="Tablebody"/>
            </w:pPr>
            <w:r w:rsidRPr="00855115">
              <w:t>intelligenceMilitary</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2" w14:textId="77777777" w:rsidR="00637DE8" w:rsidRPr="00855115" w:rsidRDefault="00637DE8" w:rsidP="00825C6C">
            <w:pPr>
              <w:pStyle w:val="Tablebodycentered"/>
            </w:pPr>
            <w:r w:rsidRPr="00855115">
              <w:t>011</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3" w14:textId="77777777" w:rsidR="00637DE8" w:rsidRPr="00855115" w:rsidRDefault="00637DE8" w:rsidP="00825C6C">
            <w:pPr>
              <w:pStyle w:val="Tablebody"/>
            </w:pPr>
            <w:r w:rsidRPr="00855115">
              <w:t>military bases, structures, activities</w:t>
            </w:r>
            <w:r w:rsidRPr="00855115">
              <w:br/>
              <w:t>Examples: barracks, training grounds, military transportation, information collection</w:t>
            </w:r>
          </w:p>
        </w:tc>
      </w:tr>
      <w:tr w:rsidR="00637DE8" w:rsidRPr="00855115" w14:paraId="39EEE529"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5" w14:textId="77777777" w:rsidR="00637DE8" w:rsidRPr="00855115" w:rsidRDefault="00637DE8" w:rsidP="00825C6C">
            <w:pPr>
              <w:pStyle w:val="Tablebody"/>
            </w:pPr>
            <w:r w:rsidRPr="00855115">
              <w:t>13.</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6" w14:textId="77777777" w:rsidR="00637DE8" w:rsidRPr="00855115" w:rsidRDefault="00637DE8" w:rsidP="00825C6C">
            <w:pPr>
              <w:pStyle w:val="Tablebody"/>
            </w:pPr>
            <w:r w:rsidRPr="00855115">
              <w:t>inlandWaters</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7" w14:textId="77777777" w:rsidR="00637DE8" w:rsidRPr="00855115" w:rsidRDefault="00637DE8" w:rsidP="00825C6C">
            <w:pPr>
              <w:pStyle w:val="Tablebodycentered"/>
            </w:pPr>
            <w:r w:rsidRPr="00855115">
              <w:t>012</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8" w14:textId="77777777" w:rsidR="00637DE8" w:rsidRPr="00855115" w:rsidRDefault="00637DE8" w:rsidP="00825C6C">
            <w:pPr>
              <w:pStyle w:val="Tablebody"/>
            </w:pPr>
            <w:r w:rsidRPr="00855115">
              <w:t>inland water features, drainage systems and their characteristics</w:t>
            </w:r>
            <w:r w:rsidRPr="00855115">
              <w:br/>
              <w:t>Examples: rivers and glaciers, salt lakes, water utilization plans, dams, currents, floods, water quality, hydrographic charts</w:t>
            </w:r>
          </w:p>
        </w:tc>
      </w:tr>
      <w:tr w:rsidR="00637DE8" w:rsidRPr="00855115" w14:paraId="39EEE52E"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A" w14:textId="77777777" w:rsidR="00637DE8" w:rsidRPr="00855115" w:rsidRDefault="00637DE8" w:rsidP="00825C6C">
            <w:pPr>
              <w:pStyle w:val="Tablebody"/>
            </w:pPr>
            <w:r w:rsidRPr="00855115">
              <w:t>14.</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B" w14:textId="77777777" w:rsidR="00637DE8" w:rsidRPr="00855115" w:rsidRDefault="00637DE8" w:rsidP="00825C6C">
            <w:pPr>
              <w:pStyle w:val="Tablebody"/>
            </w:pPr>
            <w:r w:rsidRPr="00855115">
              <w:t>location</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C" w14:textId="77777777" w:rsidR="00637DE8" w:rsidRPr="00855115" w:rsidRDefault="00637DE8" w:rsidP="00825C6C">
            <w:pPr>
              <w:pStyle w:val="Tablebodycentered"/>
            </w:pPr>
            <w:r w:rsidRPr="00855115">
              <w:t>013</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D" w14:textId="77777777" w:rsidR="00637DE8" w:rsidRPr="00855115" w:rsidRDefault="00637DE8" w:rsidP="00825C6C">
            <w:pPr>
              <w:pStyle w:val="Tablebody"/>
            </w:pPr>
            <w:r w:rsidRPr="00855115">
              <w:t>positional information and services</w:t>
            </w:r>
            <w:r w:rsidRPr="00855115">
              <w:br/>
              <w:t>Examples: addresses, geodetic networks, control points, postal zones and services, place names</w:t>
            </w:r>
          </w:p>
        </w:tc>
      </w:tr>
      <w:tr w:rsidR="00637DE8" w:rsidRPr="00855115" w14:paraId="39EEE533"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2F" w14:textId="77777777" w:rsidR="00637DE8" w:rsidRPr="00855115" w:rsidRDefault="00637DE8" w:rsidP="00825C6C">
            <w:pPr>
              <w:pStyle w:val="Tablebody"/>
            </w:pPr>
            <w:r w:rsidRPr="00855115">
              <w:t>15.</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0" w14:textId="77777777" w:rsidR="00637DE8" w:rsidRPr="00855115" w:rsidRDefault="00637DE8" w:rsidP="00825C6C">
            <w:pPr>
              <w:pStyle w:val="Tablebody"/>
            </w:pPr>
            <w:r w:rsidRPr="00855115">
              <w:t>oceans</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1" w14:textId="77777777" w:rsidR="00637DE8" w:rsidRPr="00855115" w:rsidRDefault="00637DE8" w:rsidP="00825C6C">
            <w:pPr>
              <w:pStyle w:val="Tablebodycentered"/>
            </w:pPr>
            <w:r w:rsidRPr="00855115">
              <w:t>014</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2" w14:textId="77777777" w:rsidR="00637DE8" w:rsidRPr="00855115" w:rsidRDefault="00637DE8" w:rsidP="00825C6C">
            <w:pPr>
              <w:pStyle w:val="Tablebody"/>
            </w:pPr>
            <w:r w:rsidRPr="00855115">
              <w:t>features and characteristics of salt water bodies (excluding inland waters)</w:t>
            </w:r>
            <w:r w:rsidRPr="00855115">
              <w:br/>
              <w:t>Examples: tides, tidal waves, coastal information, reefs</w:t>
            </w:r>
          </w:p>
        </w:tc>
      </w:tr>
      <w:tr w:rsidR="00637DE8" w:rsidRPr="00855115" w14:paraId="39EEE538"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4" w14:textId="77777777" w:rsidR="00637DE8" w:rsidRPr="00855115" w:rsidRDefault="00637DE8" w:rsidP="00825C6C">
            <w:pPr>
              <w:pStyle w:val="Tablebody"/>
            </w:pPr>
            <w:r w:rsidRPr="00855115">
              <w:t>16.</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5" w14:textId="77777777" w:rsidR="00637DE8" w:rsidRPr="00855115" w:rsidRDefault="00637DE8" w:rsidP="00825C6C">
            <w:pPr>
              <w:pStyle w:val="Tablebody"/>
            </w:pPr>
            <w:r w:rsidRPr="00855115">
              <w:t>planningCadastre</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6" w14:textId="77777777" w:rsidR="00637DE8" w:rsidRPr="00855115" w:rsidRDefault="00637DE8" w:rsidP="00825C6C">
            <w:pPr>
              <w:pStyle w:val="Tablebodycentered"/>
            </w:pPr>
            <w:r w:rsidRPr="00855115">
              <w:t>015</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7" w14:textId="77777777" w:rsidR="00637DE8" w:rsidRPr="00855115" w:rsidRDefault="00637DE8" w:rsidP="00825C6C">
            <w:pPr>
              <w:pStyle w:val="Tablebody"/>
            </w:pPr>
            <w:r w:rsidRPr="00855115">
              <w:t>information used for appropriate actions for future use of the land</w:t>
            </w:r>
            <w:r w:rsidRPr="00855115">
              <w:br/>
              <w:t>Examples: land use maps, zoning maps, cadastral surveys, land ownership</w:t>
            </w:r>
          </w:p>
        </w:tc>
      </w:tr>
      <w:tr w:rsidR="00637DE8" w:rsidRPr="00855115" w14:paraId="39EEE53E"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9" w14:textId="77777777" w:rsidR="00637DE8" w:rsidRPr="00855115" w:rsidRDefault="00637DE8" w:rsidP="00825C6C">
            <w:pPr>
              <w:pStyle w:val="Tablebody"/>
            </w:pPr>
            <w:r w:rsidRPr="00855115">
              <w:t>17.</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A" w14:textId="77777777" w:rsidR="00637DE8" w:rsidRPr="00855115" w:rsidRDefault="00637DE8" w:rsidP="00825C6C">
            <w:pPr>
              <w:pStyle w:val="Tablebody"/>
            </w:pPr>
            <w:r w:rsidRPr="00855115">
              <w:t>society</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B" w14:textId="77777777" w:rsidR="00637DE8" w:rsidRPr="00855115" w:rsidRDefault="00637DE8" w:rsidP="00825C6C">
            <w:pPr>
              <w:pStyle w:val="Tablebodycentered"/>
            </w:pPr>
            <w:r w:rsidRPr="00855115">
              <w:t>016</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C" w14:textId="77777777" w:rsidR="00637DE8" w:rsidRPr="00855115" w:rsidRDefault="00637DE8" w:rsidP="00825C6C">
            <w:pPr>
              <w:pStyle w:val="Tablebody"/>
            </w:pPr>
            <w:r w:rsidRPr="00855115">
              <w:t>characteristics of society and cultures</w:t>
            </w:r>
          </w:p>
          <w:p w14:paraId="39EEE53D" w14:textId="77777777" w:rsidR="00637DE8" w:rsidRPr="00855115" w:rsidRDefault="00637DE8" w:rsidP="00825C6C">
            <w:pPr>
              <w:pStyle w:val="Tablebody"/>
            </w:pPr>
            <w:r w:rsidRPr="00855115">
              <w:t>Examples: settlements, anthropology, archaeology, education, traditional beliefs, manners and customs, demographic data, recreational areas and activities, social impact assessments, crime and justice, census information</w:t>
            </w:r>
          </w:p>
        </w:tc>
      </w:tr>
      <w:tr w:rsidR="00637DE8" w:rsidRPr="00855115" w14:paraId="39EEE543"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3F" w14:textId="77777777" w:rsidR="00637DE8" w:rsidRPr="00855115" w:rsidRDefault="00637DE8" w:rsidP="00825C6C">
            <w:pPr>
              <w:pStyle w:val="Tablebody"/>
            </w:pPr>
            <w:r w:rsidRPr="00855115">
              <w:t>18.</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0" w14:textId="77777777" w:rsidR="00637DE8" w:rsidRPr="00855115" w:rsidRDefault="00637DE8" w:rsidP="00825C6C">
            <w:pPr>
              <w:pStyle w:val="Tablebody"/>
            </w:pPr>
            <w:r w:rsidRPr="00855115">
              <w:t>structure</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1" w14:textId="77777777" w:rsidR="00637DE8" w:rsidRPr="00855115" w:rsidRDefault="00637DE8" w:rsidP="00825C6C">
            <w:pPr>
              <w:pStyle w:val="Tablebodycentered"/>
            </w:pPr>
            <w:r w:rsidRPr="00855115">
              <w:t>017</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2" w14:textId="77777777" w:rsidR="00637DE8" w:rsidRPr="00855115" w:rsidRDefault="00637DE8" w:rsidP="00825C6C">
            <w:pPr>
              <w:pStyle w:val="Tablebody"/>
            </w:pPr>
            <w:r w:rsidRPr="00855115">
              <w:t>man-made construction</w:t>
            </w:r>
            <w:r w:rsidRPr="00855115">
              <w:br/>
              <w:t>Examples: buildings, museums, churches, factories, housing, monuments, shops, towers</w:t>
            </w:r>
          </w:p>
        </w:tc>
      </w:tr>
      <w:tr w:rsidR="00637DE8" w:rsidRPr="00855115" w14:paraId="39EEE548" w14:textId="77777777" w:rsidTr="00825C6C">
        <w:trPr>
          <w:trHeight w:val="60"/>
        </w:trPr>
        <w:tc>
          <w:tcPr>
            <w:tcW w:w="5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4" w14:textId="77777777" w:rsidR="00637DE8" w:rsidRPr="00855115" w:rsidRDefault="00637DE8" w:rsidP="00825C6C">
            <w:pPr>
              <w:pStyle w:val="Tablebody"/>
            </w:pPr>
            <w:r w:rsidRPr="00855115">
              <w:t>19.</w:t>
            </w:r>
          </w:p>
        </w:tc>
        <w:tc>
          <w:tcPr>
            <w:tcW w:w="283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5" w14:textId="77777777" w:rsidR="00637DE8" w:rsidRPr="00855115" w:rsidRDefault="00637DE8" w:rsidP="00825C6C">
            <w:pPr>
              <w:pStyle w:val="Tablebody"/>
            </w:pPr>
            <w:r w:rsidRPr="00855115">
              <w:t>transportation</w:t>
            </w:r>
          </w:p>
        </w:tc>
        <w:tc>
          <w:tcPr>
            <w:tcW w:w="13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6" w14:textId="77777777" w:rsidR="00637DE8" w:rsidRPr="00855115" w:rsidRDefault="00637DE8" w:rsidP="00825C6C">
            <w:pPr>
              <w:pStyle w:val="Tablebodycentered"/>
            </w:pPr>
            <w:r w:rsidRPr="00855115">
              <w:t>018</w:t>
            </w:r>
          </w:p>
        </w:tc>
        <w:tc>
          <w:tcPr>
            <w:tcW w:w="507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47" w14:textId="77777777" w:rsidR="00637DE8" w:rsidRPr="00855115" w:rsidRDefault="00637DE8" w:rsidP="00825C6C">
            <w:pPr>
              <w:pStyle w:val="Tablebody"/>
            </w:pPr>
            <w:r w:rsidRPr="00855115">
              <w:t>means and aids for conveying persons and/or goods</w:t>
            </w:r>
            <w:r w:rsidRPr="00855115">
              <w:br/>
              <w:t>Examples: roads, airports/airstrips, shipping routes, tunnels, nautical charts, vehicle or vessel location, aeronautical charts, railways</w:t>
            </w:r>
          </w:p>
        </w:tc>
      </w:tr>
      <w:tr w:rsidR="00637DE8" w:rsidRPr="00855115" w14:paraId="39EEE54D" w14:textId="77777777" w:rsidTr="00825C6C">
        <w:trPr>
          <w:trHeight w:val="60"/>
        </w:trPr>
        <w:tc>
          <w:tcPr>
            <w:tcW w:w="51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49" w14:textId="77777777" w:rsidR="00637DE8" w:rsidRPr="00855115" w:rsidRDefault="00637DE8" w:rsidP="00825C6C">
            <w:pPr>
              <w:pStyle w:val="Tablebody"/>
            </w:pPr>
            <w:r w:rsidRPr="00855115">
              <w:t>20.</w:t>
            </w:r>
          </w:p>
        </w:tc>
        <w:tc>
          <w:tcPr>
            <w:tcW w:w="283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4A" w14:textId="77777777" w:rsidR="00637DE8" w:rsidRPr="00855115" w:rsidRDefault="00637DE8" w:rsidP="00825C6C">
            <w:pPr>
              <w:pStyle w:val="Tablebody"/>
            </w:pPr>
            <w:r w:rsidRPr="00855115">
              <w:t>utilitiesCommunication</w:t>
            </w:r>
          </w:p>
        </w:tc>
        <w:tc>
          <w:tcPr>
            <w:tcW w:w="137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4B" w14:textId="77777777" w:rsidR="00637DE8" w:rsidRPr="00855115" w:rsidRDefault="00637DE8" w:rsidP="00825C6C">
            <w:pPr>
              <w:pStyle w:val="Tablebodycentered"/>
            </w:pPr>
            <w:r w:rsidRPr="00855115">
              <w:t>019</w:t>
            </w:r>
          </w:p>
        </w:tc>
        <w:tc>
          <w:tcPr>
            <w:tcW w:w="507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4C" w14:textId="77777777" w:rsidR="00637DE8" w:rsidRPr="00855115" w:rsidRDefault="00637DE8" w:rsidP="00825C6C">
            <w:pPr>
              <w:pStyle w:val="Tablebody"/>
            </w:pPr>
            <w:r w:rsidRPr="00855115">
              <w:t>energy, water and waste systems and communications infrastructure and services</w:t>
            </w:r>
            <w:r w:rsidRPr="00855115">
              <w:br/>
              <w:t>Examples: hydroelectricity, geothermal, solar and nuclear sources of energy, water purification and distribution, sewage collection and disposal, electricity and gas distribution, data communication, telecommunication, radio, communication networks</w:t>
            </w:r>
          </w:p>
        </w:tc>
      </w:tr>
    </w:tbl>
    <w:p w14:paraId="39EEE54E" w14:textId="77777777" w:rsidR="0045100C" w:rsidRPr="00855115" w:rsidRDefault="0045100C" w:rsidP="00825C6C">
      <w:pPr>
        <w:pStyle w:val="Tablecaption"/>
      </w:pPr>
    </w:p>
    <w:p w14:paraId="39EEE54F" w14:textId="77777777" w:rsidR="0045100C" w:rsidRPr="00855115" w:rsidRDefault="0045100C" w:rsidP="0045100C">
      <w:pPr>
        <w:pStyle w:val="Bodytext"/>
        <w:rPr>
          <w:color w:val="7F7F7F" w:themeColor="text1" w:themeTint="80"/>
        </w:rPr>
      </w:pPr>
      <w:r w:rsidRPr="00855115">
        <w:br w:type="page"/>
      </w:r>
    </w:p>
    <w:p w14:paraId="39EEE550" w14:textId="77777777" w:rsidR="00637DE8" w:rsidRPr="00855115" w:rsidRDefault="00637DE8" w:rsidP="00825C6C">
      <w:pPr>
        <w:pStyle w:val="Tablecaption"/>
      </w:pPr>
      <w:r w:rsidRPr="00855115">
        <w:lastRenderedPageBreak/>
        <w:t>Table 14. WMO_DataLicenseCode «CodeList»</w:t>
      </w:r>
    </w:p>
    <w:p w14:paraId="39EEE551" w14:textId="70F5564B"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BodyRows="5"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58"/>
        <w:gridCol w:w="2451"/>
        <w:gridCol w:w="1674"/>
        <w:gridCol w:w="5116"/>
      </w:tblGrid>
      <w:tr w:rsidR="00637DE8" w:rsidRPr="00855115" w14:paraId="39EEE556" w14:textId="77777777" w:rsidTr="00825C6C">
        <w:trPr>
          <w:trHeight w:val="302"/>
          <w:tblHeader/>
        </w:trPr>
        <w:tc>
          <w:tcPr>
            <w:tcW w:w="55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52" w14:textId="77777777" w:rsidR="00637DE8" w:rsidRPr="00855115" w:rsidRDefault="00637DE8" w:rsidP="00825C6C">
            <w:pPr>
              <w:pStyle w:val="Tableheader"/>
            </w:pPr>
          </w:p>
        </w:tc>
        <w:tc>
          <w:tcPr>
            <w:tcW w:w="245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53" w14:textId="77777777" w:rsidR="00637DE8" w:rsidRPr="00855115" w:rsidRDefault="00637DE8" w:rsidP="00825C6C">
            <w:pPr>
              <w:pStyle w:val="Tableheader"/>
            </w:pPr>
            <w:r w:rsidRPr="00855115">
              <w:t>Name</w:t>
            </w:r>
          </w:p>
        </w:tc>
        <w:tc>
          <w:tcPr>
            <w:tcW w:w="167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54" w14:textId="77777777" w:rsidR="00637DE8" w:rsidRPr="00855115" w:rsidRDefault="00637DE8" w:rsidP="00825C6C">
            <w:pPr>
              <w:pStyle w:val="Tableheader"/>
            </w:pPr>
            <w:r w:rsidRPr="00855115">
              <w:t>Domain code</w:t>
            </w:r>
          </w:p>
        </w:tc>
        <w:tc>
          <w:tcPr>
            <w:tcW w:w="511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55" w14:textId="77777777" w:rsidR="00637DE8" w:rsidRPr="00855115" w:rsidRDefault="00637DE8" w:rsidP="00825C6C">
            <w:pPr>
              <w:pStyle w:val="Tableheader"/>
            </w:pPr>
            <w:r w:rsidRPr="00855115">
              <w:t>Definition</w:t>
            </w:r>
          </w:p>
        </w:tc>
      </w:tr>
      <w:tr w:rsidR="00637DE8" w:rsidRPr="00855115" w14:paraId="39EEE55B" w14:textId="77777777" w:rsidTr="00825C6C">
        <w:trPr>
          <w:trHeight w:val="60"/>
        </w:trPr>
        <w:tc>
          <w:tcPr>
            <w:tcW w:w="558"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7" w14:textId="77777777" w:rsidR="00637DE8" w:rsidRPr="00855115" w:rsidRDefault="00637DE8" w:rsidP="00825C6C">
            <w:pPr>
              <w:pStyle w:val="Tablebody"/>
            </w:pPr>
            <w:r w:rsidRPr="00855115">
              <w:t>1.</w:t>
            </w:r>
          </w:p>
        </w:tc>
        <w:tc>
          <w:tcPr>
            <w:tcW w:w="245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8" w14:textId="77777777" w:rsidR="00637DE8" w:rsidRPr="00855115" w:rsidRDefault="00637DE8" w:rsidP="00825C6C">
            <w:pPr>
              <w:pStyle w:val="Tablebody"/>
            </w:pPr>
            <w:r w:rsidRPr="00855115">
              <w:t>WMO_DataLicenseCode</w:t>
            </w:r>
          </w:p>
        </w:tc>
        <w:tc>
          <w:tcPr>
            <w:tcW w:w="167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9" w14:textId="77777777" w:rsidR="00637DE8" w:rsidRPr="00855115" w:rsidRDefault="00637DE8" w:rsidP="00825C6C">
            <w:pPr>
              <w:pStyle w:val="Tablebodycentered"/>
            </w:pPr>
            <w:r w:rsidRPr="00855115">
              <w:t>WMODatLicCd</w:t>
            </w:r>
          </w:p>
        </w:tc>
        <w:tc>
          <w:tcPr>
            <w:tcW w:w="511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A" w14:textId="77777777" w:rsidR="00637DE8" w:rsidRPr="00855115" w:rsidRDefault="00637DE8" w:rsidP="00825C6C">
            <w:pPr>
              <w:pStyle w:val="Tablebody"/>
            </w:pPr>
            <w:r w:rsidRPr="00855115">
              <w:t>WMO data license applied to the data resource – derived from WMO Resolution 40 (Cg-XII), Resolution 25 (Cg-XIII) and Resolution 60 (Cg-17) (</w:t>
            </w:r>
            <w:hyperlink r:id="rId63" w:history="1">
              <w:r w:rsidRPr="00855115">
                <w:rPr>
                  <w:rStyle w:val="Hyperlink"/>
                </w:rPr>
                <w:t>http://www.wmo.int/pages/about/exchangingdata_en.html</w:t>
              </w:r>
            </w:hyperlink>
            <w:r w:rsidRPr="00855115">
              <w:t>)</w:t>
            </w:r>
          </w:p>
        </w:tc>
      </w:tr>
      <w:tr w:rsidR="00637DE8" w:rsidRPr="00855115" w14:paraId="39EEE560" w14:textId="77777777" w:rsidTr="00825C6C">
        <w:trPr>
          <w:trHeight w:val="60"/>
        </w:trPr>
        <w:tc>
          <w:tcPr>
            <w:tcW w:w="55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C" w14:textId="77777777" w:rsidR="00637DE8" w:rsidRPr="00855115" w:rsidRDefault="00637DE8" w:rsidP="00825C6C">
            <w:pPr>
              <w:pStyle w:val="Tablebody"/>
            </w:pPr>
            <w:r w:rsidRPr="00855115">
              <w:t>2.</w:t>
            </w:r>
          </w:p>
        </w:tc>
        <w:tc>
          <w:tcPr>
            <w:tcW w:w="24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D" w14:textId="77777777" w:rsidR="00637DE8" w:rsidRPr="00855115" w:rsidRDefault="00637DE8" w:rsidP="00825C6C">
            <w:pPr>
              <w:pStyle w:val="Tablebody"/>
            </w:pPr>
            <w:r w:rsidRPr="00855115">
              <w:t>WMOEssential</w:t>
            </w:r>
          </w:p>
        </w:tc>
        <w:tc>
          <w:tcPr>
            <w:tcW w:w="16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E" w14:textId="77777777" w:rsidR="00637DE8" w:rsidRPr="00855115" w:rsidRDefault="00637DE8" w:rsidP="00825C6C">
            <w:pPr>
              <w:pStyle w:val="Tablebodycentered"/>
            </w:pPr>
            <w:r w:rsidRPr="00855115">
              <w:t>001</w:t>
            </w:r>
          </w:p>
        </w:tc>
        <w:tc>
          <w:tcPr>
            <w:tcW w:w="5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5F" w14:textId="77777777" w:rsidR="00637DE8" w:rsidRPr="00855115" w:rsidRDefault="00637DE8" w:rsidP="00825C6C">
            <w:pPr>
              <w:pStyle w:val="Tablebody"/>
            </w:pPr>
            <w:r w:rsidRPr="00855115">
              <w:t>WMO Essential Data: free and unrestricted international exchange of basic meteorological, hydrological or Global Framework for Climate Services relevant climate-related data and products</w:t>
            </w:r>
          </w:p>
        </w:tc>
      </w:tr>
      <w:tr w:rsidR="00637DE8" w:rsidRPr="00855115" w14:paraId="39EEE565" w14:textId="77777777" w:rsidTr="00825C6C">
        <w:trPr>
          <w:trHeight w:val="60"/>
        </w:trPr>
        <w:tc>
          <w:tcPr>
            <w:tcW w:w="55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1" w14:textId="77777777" w:rsidR="00637DE8" w:rsidRPr="00855115" w:rsidRDefault="00637DE8" w:rsidP="00825C6C">
            <w:pPr>
              <w:pStyle w:val="Tablebody"/>
            </w:pPr>
            <w:r w:rsidRPr="00855115">
              <w:t>3.</w:t>
            </w:r>
          </w:p>
        </w:tc>
        <w:tc>
          <w:tcPr>
            <w:tcW w:w="24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2" w14:textId="77777777" w:rsidR="00637DE8" w:rsidRPr="00855115" w:rsidRDefault="00637DE8" w:rsidP="00825C6C">
            <w:pPr>
              <w:pStyle w:val="Tablebody"/>
            </w:pPr>
            <w:r w:rsidRPr="00855115">
              <w:t>WMOAdditional</w:t>
            </w:r>
          </w:p>
        </w:tc>
        <w:tc>
          <w:tcPr>
            <w:tcW w:w="16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3" w14:textId="77777777" w:rsidR="00637DE8" w:rsidRPr="00855115" w:rsidRDefault="00637DE8" w:rsidP="00825C6C">
            <w:pPr>
              <w:pStyle w:val="Tablebodycentered"/>
            </w:pPr>
            <w:r w:rsidRPr="00855115">
              <w:t>002</w:t>
            </w:r>
          </w:p>
        </w:tc>
        <w:tc>
          <w:tcPr>
            <w:tcW w:w="5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4" w14:textId="77777777" w:rsidR="00637DE8" w:rsidRPr="00855115" w:rsidRDefault="00637DE8" w:rsidP="00825C6C">
            <w:pPr>
              <w:pStyle w:val="Tablebody"/>
            </w:pPr>
            <w:r w:rsidRPr="00855115">
              <w:t>WMO Additional Data: free and unrestricted access to data and products exchanged under the auspices of WMO to the research and education communities for non-commercial activities. A more precise definition of the data policy may be additionally supplied within the metadata. In all cases it shall be the responsibility of the data consumer to ensure that they understand the data policy specified by the data provider – which may necessitate dialogue with the data publisher for confirmation of terms and conditions.</w:t>
            </w:r>
          </w:p>
        </w:tc>
      </w:tr>
      <w:tr w:rsidR="00637DE8" w:rsidRPr="00855115" w14:paraId="39EEE56A" w14:textId="77777777" w:rsidTr="00825C6C">
        <w:trPr>
          <w:trHeight w:val="60"/>
        </w:trPr>
        <w:tc>
          <w:tcPr>
            <w:tcW w:w="55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6" w14:textId="77777777" w:rsidR="00637DE8" w:rsidRPr="00855115" w:rsidRDefault="00637DE8" w:rsidP="00825C6C">
            <w:pPr>
              <w:pStyle w:val="Tablebody"/>
            </w:pPr>
            <w:r w:rsidRPr="00855115">
              <w:t>4.</w:t>
            </w:r>
          </w:p>
        </w:tc>
        <w:tc>
          <w:tcPr>
            <w:tcW w:w="245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7" w14:textId="77777777" w:rsidR="00637DE8" w:rsidRPr="00855115" w:rsidRDefault="00637DE8" w:rsidP="00825C6C">
            <w:pPr>
              <w:pStyle w:val="Tablebody"/>
            </w:pPr>
            <w:r w:rsidRPr="00855115">
              <w:t>WMOOther</w:t>
            </w:r>
          </w:p>
        </w:tc>
        <w:tc>
          <w:tcPr>
            <w:tcW w:w="16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8" w14:textId="77777777" w:rsidR="00637DE8" w:rsidRPr="00855115" w:rsidRDefault="00637DE8" w:rsidP="00825C6C">
            <w:pPr>
              <w:pStyle w:val="Tablebodycentered"/>
            </w:pPr>
            <w:r w:rsidRPr="00855115">
              <w:t>003</w:t>
            </w:r>
          </w:p>
        </w:tc>
        <w:tc>
          <w:tcPr>
            <w:tcW w:w="51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69" w14:textId="77777777" w:rsidR="00637DE8" w:rsidRPr="00855115" w:rsidRDefault="00637DE8" w:rsidP="00825C6C">
            <w:pPr>
              <w:pStyle w:val="Tablebody"/>
            </w:pPr>
            <w:r w:rsidRPr="00855115">
              <w:t>Data that is not covered by WMO Resolution 40 (Cg-XII) and Resolution 25 (Cg-XIII) , e.g. aviation OPMET data. Data marked with “WMOOther” data policy shall be treated like “WMOAdditional” where a more precise definition of the data policy may be additionally supplied within the metadata. In all cases it shall be the responsibility of the data consumer to ensure that they understand the data policy specified by the data provider – which may necessitate dialogue with the data publisher for confirmation of terms and conditions.</w:t>
            </w:r>
          </w:p>
        </w:tc>
      </w:tr>
      <w:tr w:rsidR="00637DE8" w:rsidRPr="00855115" w14:paraId="39EEE56F" w14:textId="77777777" w:rsidTr="00825C6C">
        <w:trPr>
          <w:trHeight w:val="60"/>
        </w:trPr>
        <w:tc>
          <w:tcPr>
            <w:tcW w:w="558"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6B" w14:textId="77777777" w:rsidR="00637DE8" w:rsidRPr="00855115" w:rsidRDefault="00637DE8" w:rsidP="00825C6C">
            <w:pPr>
              <w:pStyle w:val="Tablebody"/>
            </w:pPr>
            <w:r w:rsidRPr="00855115">
              <w:t>5.</w:t>
            </w:r>
          </w:p>
        </w:tc>
        <w:tc>
          <w:tcPr>
            <w:tcW w:w="245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6C" w14:textId="77777777" w:rsidR="00637DE8" w:rsidRPr="00855115" w:rsidRDefault="00637DE8" w:rsidP="00825C6C">
            <w:pPr>
              <w:pStyle w:val="Tablebody"/>
            </w:pPr>
            <w:r w:rsidRPr="00855115">
              <w:t>NoLimitation</w:t>
            </w:r>
          </w:p>
        </w:tc>
        <w:tc>
          <w:tcPr>
            <w:tcW w:w="167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6D" w14:textId="77777777" w:rsidR="00637DE8" w:rsidRPr="00855115" w:rsidRDefault="00637DE8" w:rsidP="00825C6C">
            <w:pPr>
              <w:pStyle w:val="Tablebodycentered"/>
            </w:pPr>
            <w:r w:rsidRPr="00855115">
              <w:t>004</w:t>
            </w:r>
          </w:p>
        </w:tc>
        <w:tc>
          <w:tcPr>
            <w:tcW w:w="511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6E" w14:textId="77777777" w:rsidR="00637DE8" w:rsidRPr="00855115" w:rsidRDefault="00637DE8" w:rsidP="00825C6C">
            <w:pPr>
              <w:pStyle w:val="Tablebody"/>
            </w:pPr>
            <w:r w:rsidRPr="00855115">
              <w:t>No limitation on distribution or use.</w:t>
            </w:r>
          </w:p>
        </w:tc>
      </w:tr>
    </w:tbl>
    <w:p w14:paraId="39EEE570" w14:textId="77777777" w:rsidR="00637DE8" w:rsidRPr="00855115" w:rsidRDefault="00637DE8" w:rsidP="00825C6C">
      <w:pPr>
        <w:pStyle w:val="Tablecaption"/>
      </w:pPr>
      <w:r w:rsidRPr="00855115">
        <w:t>Table 15. WMO_GTSProductCategoryCode «CodeList»</w:t>
      </w:r>
    </w:p>
    <w:p w14:paraId="39EEE571" w14:textId="6948A59B" w:rsidR="00825C6C" w:rsidRPr="00855115" w:rsidRDefault="00825C6C"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BodyRows="5"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587"/>
        <w:gridCol w:w="2683"/>
        <w:gridCol w:w="2113"/>
        <w:gridCol w:w="4416"/>
      </w:tblGrid>
      <w:tr w:rsidR="00637DE8" w:rsidRPr="00855115" w14:paraId="39EEE576" w14:textId="77777777" w:rsidTr="00825C6C">
        <w:trPr>
          <w:trHeight w:val="60"/>
        </w:trPr>
        <w:tc>
          <w:tcPr>
            <w:tcW w:w="587"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72" w14:textId="77777777" w:rsidR="00637DE8" w:rsidRPr="00855115" w:rsidRDefault="00637DE8" w:rsidP="00825C6C">
            <w:pPr>
              <w:pStyle w:val="Tableheader"/>
            </w:pPr>
          </w:p>
        </w:tc>
        <w:tc>
          <w:tcPr>
            <w:tcW w:w="268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73" w14:textId="77777777" w:rsidR="00637DE8" w:rsidRPr="00855115" w:rsidRDefault="00637DE8" w:rsidP="00825C6C">
            <w:pPr>
              <w:pStyle w:val="Tableheader"/>
            </w:pPr>
            <w:r w:rsidRPr="00855115">
              <w:t>Name</w:t>
            </w:r>
          </w:p>
        </w:tc>
        <w:tc>
          <w:tcPr>
            <w:tcW w:w="2113"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74" w14:textId="77777777" w:rsidR="00637DE8" w:rsidRPr="00855115" w:rsidRDefault="00637DE8" w:rsidP="00825C6C">
            <w:pPr>
              <w:pStyle w:val="Tableheader"/>
            </w:pPr>
            <w:r w:rsidRPr="00855115">
              <w:t>Domain code</w:t>
            </w:r>
          </w:p>
        </w:tc>
        <w:tc>
          <w:tcPr>
            <w:tcW w:w="441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75" w14:textId="77777777" w:rsidR="00637DE8" w:rsidRPr="00855115" w:rsidRDefault="00637DE8" w:rsidP="00825C6C">
            <w:pPr>
              <w:pStyle w:val="Tableheader"/>
            </w:pPr>
            <w:r w:rsidRPr="00855115">
              <w:t>Definition</w:t>
            </w:r>
          </w:p>
        </w:tc>
      </w:tr>
      <w:tr w:rsidR="00637DE8" w:rsidRPr="00855115" w14:paraId="39EEE57B" w14:textId="77777777" w:rsidTr="00825C6C">
        <w:trPr>
          <w:trHeight w:val="60"/>
        </w:trPr>
        <w:tc>
          <w:tcPr>
            <w:tcW w:w="587"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7" w14:textId="77777777" w:rsidR="00637DE8" w:rsidRPr="00855115" w:rsidRDefault="00637DE8" w:rsidP="00825C6C">
            <w:pPr>
              <w:pStyle w:val="Tablebody"/>
            </w:pPr>
            <w:r w:rsidRPr="00855115">
              <w:t>1.</w:t>
            </w:r>
          </w:p>
        </w:tc>
        <w:tc>
          <w:tcPr>
            <w:tcW w:w="268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8" w14:textId="77777777" w:rsidR="00637DE8" w:rsidRPr="00855115" w:rsidRDefault="00637DE8" w:rsidP="00825C6C">
            <w:pPr>
              <w:pStyle w:val="Tablebody"/>
            </w:pPr>
            <w:r w:rsidRPr="00855115">
              <w:t>WMO_GTSProductCategoryCode</w:t>
            </w:r>
          </w:p>
        </w:tc>
        <w:tc>
          <w:tcPr>
            <w:tcW w:w="2113"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9" w14:textId="77777777" w:rsidR="00637DE8" w:rsidRPr="00855115" w:rsidRDefault="00637DE8" w:rsidP="00825C6C">
            <w:pPr>
              <w:pStyle w:val="Tablebodycentered"/>
            </w:pPr>
            <w:r w:rsidRPr="00855115">
              <w:t>WMOGTSCatCd</w:t>
            </w:r>
          </w:p>
        </w:tc>
        <w:tc>
          <w:tcPr>
            <w:tcW w:w="441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A" w14:textId="77777777" w:rsidR="00637DE8" w:rsidRPr="00855115" w:rsidRDefault="00637DE8" w:rsidP="00825C6C">
            <w:pPr>
              <w:pStyle w:val="Tablebody"/>
            </w:pPr>
            <w:r w:rsidRPr="00855115">
              <w:t>Product category used for prioritizing messages over the WMO GTS</w:t>
            </w:r>
          </w:p>
        </w:tc>
      </w:tr>
      <w:tr w:rsidR="00637DE8" w:rsidRPr="00855115" w14:paraId="39EEE580" w14:textId="77777777" w:rsidTr="00825C6C">
        <w:trPr>
          <w:trHeight w:val="60"/>
        </w:trPr>
        <w:tc>
          <w:tcPr>
            <w:tcW w:w="58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C" w14:textId="77777777" w:rsidR="00637DE8" w:rsidRPr="00855115" w:rsidRDefault="00637DE8" w:rsidP="00825C6C">
            <w:pPr>
              <w:pStyle w:val="Tablebody"/>
            </w:pPr>
            <w:r w:rsidRPr="00855115">
              <w:t>2.</w:t>
            </w:r>
          </w:p>
        </w:tc>
        <w:tc>
          <w:tcPr>
            <w:tcW w:w="26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D" w14:textId="77777777" w:rsidR="00637DE8" w:rsidRPr="00855115" w:rsidRDefault="00637DE8" w:rsidP="00825C6C">
            <w:pPr>
              <w:pStyle w:val="Tablebody"/>
            </w:pPr>
            <w:r w:rsidRPr="00855115">
              <w:t>GTSPriority1</w:t>
            </w:r>
          </w:p>
        </w:tc>
        <w:tc>
          <w:tcPr>
            <w:tcW w:w="211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E" w14:textId="77777777" w:rsidR="00637DE8" w:rsidRPr="00855115" w:rsidRDefault="00637DE8" w:rsidP="00825C6C">
            <w:pPr>
              <w:pStyle w:val="Tablebodycentered"/>
            </w:pPr>
            <w:r w:rsidRPr="00855115">
              <w:t>001</w:t>
            </w:r>
          </w:p>
        </w:tc>
        <w:tc>
          <w:tcPr>
            <w:tcW w:w="44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7F" w14:textId="77777777" w:rsidR="00637DE8" w:rsidRPr="00855115" w:rsidRDefault="00637DE8" w:rsidP="00825C6C">
            <w:pPr>
              <w:pStyle w:val="Tablebody"/>
            </w:pPr>
            <w:r w:rsidRPr="00855115">
              <w:t>GTS Priority 1 – highest priority products</w:t>
            </w:r>
          </w:p>
        </w:tc>
      </w:tr>
      <w:tr w:rsidR="00637DE8" w:rsidRPr="00855115" w14:paraId="39EEE585" w14:textId="77777777" w:rsidTr="00825C6C">
        <w:trPr>
          <w:trHeight w:val="60"/>
        </w:trPr>
        <w:tc>
          <w:tcPr>
            <w:tcW w:w="58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1" w14:textId="77777777" w:rsidR="00637DE8" w:rsidRPr="00855115" w:rsidRDefault="00637DE8" w:rsidP="00825C6C">
            <w:pPr>
              <w:pStyle w:val="Tablebody"/>
            </w:pPr>
            <w:r w:rsidRPr="00855115">
              <w:t>3.</w:t>
            </w:r>
          </w:p>
        </w:tc>
        <w:tc>
          <w:tcPr>
            <w:tcW w:w="26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2" w14:textId="77777777" w:rsidR="00637DE8" w:rsidRPr="00855115" w:rsidRDefault="00637DE8" w:rsidP="00825C6C">
            <w:pPr>
              <w:pStyle w:val="Tablebody"/>
            </w:pPr>
            <w:r w:rsidRPr="00855115">
              <w:t>GTSPriority2</w:t>
            </w:r>
          </w:p>
        </w:tc>
        <w:tc>
          <w:tcPr>
            <w:tcW w:w="211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3" w14:textId="77777777" w:rsidR="00637DE8" w:rsidRPr="00855115" w:rsidRDefault="00637DE8" w:rsidP="00825C6C">
            <w:pPr>
              <w:pStyle w:val="Tablebodycentered"/>
            </w:pPr>
            <w:r w:rsidRPr="00855115">
              <w:t>002</w:t>
            </w:r>
          </w:p>
        </w:tc>
        <w:tc>
          <w:tcPr>
            <w:tcW w:w="44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4" w14:textId="77777777" w:rsidR="00637DE8" w:rsidRPr="00855115" w:rsidRDefault="00637DE8" w:rsidP="00825C6C">
            <w:pPr>
              <w:pStyle w:val="Tablebody"/>
            </w:pPr>
            <w:r w:rsidRPr="00855115">
              <w:t>GTS Priority 2</w:t>
            </w:r>
          </w:p>
        </w:tc>
      </w:tr>
      <w:tr w:rsidR="00637DE8" w:rsidRPr="00855115" w14:paraId="39EEE58A" w14:textId="77777777" w:rsidTr="00825C6C">
        <w:trPr>
          <w:trHeight w:val="60"/>
        </w:trPr>
        <w:tc>
          <w:tcPr>
            <w:tcW w:w="58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6" w14:textId="77777777" w:rsidR="00637DE8" w:rsidRPr="00855115" w:rsidRDefault="00637DE8" w:rsidP="00825C6C">
            <w:pPr>
              <w:pStyle w:val="Tablebody"/>
            </w:pPr>
            <w:r w:rsidRPr="00855115">
              <w:t>4.</w:t>
            </w:r>
          </w:p>
        </w:tc>
        <w:tc>
          <w:tcPr>
            <w:tcW w:w="268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7" w14:textId="77777777" w:rsidR="00637DE8" w:rsidRPr="00855115" w:rsidRDefault="00637DE8" w:rsidP="00825C6C">
            <w:pPr>
              <w:pStyle w:val="Tablebody"/>
            </w:pPr>
            <w:r w:rsidRPr="00855115">
              <w:t>GTSPriority3</w:t>
            </w:r>
          </w:p>
        </w:tc>
        <w:tc>
          <w:tcPr>
            <w:tcW w:w="211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8" w14:textId="77777777" w:rsidR="00637DE8" w:rsidRPr="00855115" w:rsidRDefault="00637DE8" w:rsidP="00825C6C">
            <w:pPr>
              <w:pStyle w:val="Tablebodycentered"/>
            </w:pPr>
            <w:r w:rsidRPr="00855115">
              <w:t>003</w:t>
            </w:r>
          </w:p>
        </w:tc>
        <w:tc>
          <w:tcPr>
            <w:tcW w:w="441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89" w14:textId="77777777" w:rsidR="00637DE8" w:rsidRPr="00855115" w:rsidRDefault="00637DE8" w:rsidP="00825C6C">
            <w:pPr>
              <w:pStyle w:val="Tablebody"/>
            </w:pPr>
            <w:r w:rsidRPr="00855115">
              <w:t>GTS Priority 3</w:t>
            </w:r>
          </w:p>
        </w:tc>
      </w:tr>
      <w:tr w:rsidR="00637DE8" w:rsidRPr="00855115" w14:paraId="39EEE58F" w14:textId="77777777" w:rsidTr="00825C6C">
        <w:trPr>
          <w:trHeight w:val="60"/>
        </w:trPr>
        <w:tc>
          <w:tcPr>
            <w:tcW w:w="587"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8B" w14:textId="77777777" w:rsidR="00637DE8" w:rsidRPr="00855115" w:rsidRDefault="00637DE8" w:rsidP="00825C6C">
            <w:pPr>
              <w:pStyle w:val="Tablebody"/>
            </w:pPr>
            <w:r w:rsidRPr="00855115">
              <w:t>5.</w:t>
            </w:r>
          </w:p>
        </w:tc>
        <w:tc>
          <w:tcPr>
            <w:tcW w:w="268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8C" w14:textId="77777777" w:rsidR="00637DE8" w:rsidRPr="00855115" w:rsidRDefault="00637DE8" w:rsidP="00825C6C">
            <w:pPr>
              <w:pStyle w:val="Tablebody"/>
            </w:pPr>
            <w:r w:rsidRPr="00855115">
              <w:t>GTSPriority4</w:t>
            </w:r>
          </w:p>
        </w:tc>
        <w:tc>
          <w:tcPr>
            <w:tcW w:w="2113"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8D" w14:textId="77777777" w:rsidR="00637DE8" w:rsidRPr="00855115" w:rsidRDefault="00637DE8" w:rsidP="00825C6C">
            <w:pPr>
              <w:pStyle w:val="Tablebodycentered"/>
            </w:pPr>
            <w:r w:rsidRPr="00855115">
              <w:t>004</w:t>
            </w:r>
          </w:p>
        </w:tc>
        <w:tc>
          <w:tcPr>
            <w:tcW w:w="441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8E" w14:textId="77777777" w:rsidR="00637DE8" w:rsidRPr="00855115" w:rsidRDefault="00637DE8" w:rsidP="00825C6C">
            <w:pPr>
              <w:pStyle w:val="Tablebody"/>
            </w:pPr>
            <w:r w:rsidRPr="00855115">
              <w:t>GTS Priority 4</w:t>
            </w:r>
          </w:p>
        </w:tc>
      </w:tr>
    </w:tbl>
    <w:p w14:paraId="39EEE590" w14:textId="77777777" w:rsidR="0045100C" w:rsidRPr="00855115" w:rsidRDefault="0045100C" w:rsidP="00825C6C">
      <w:pPr>
        <w:pStyle w:val="Tablecaption"/>
      </w:pPr>
    </w:p>
    <w:p w14:paraId="39EEE591" w14:textId="77777777" w:rsidR="0045100C" w:rsidRPr="00855115" w:rsidRDefault="0045100C" w:rsidP="0045100C">
      <w:pPr>
        <w:pStyle w:val="Bodytext"/>
        <w:rPr>
          <w:color w:val="7F7F7F" w:themeColor="text1" w:themeTint="80"/>
        </w:rPr>
      </w:pPr>
      <w:r w:rsidRPr="00855115">
        <w:br w:type="page"/>
      </w:r>
    </w:p>
    <w:p w14:paraId="39EEE592" w14:textId="77777777" w:rsidR="00637DE8" w:rsidRPr="00855115" w:rsidRDefault="00637DE8" w:rsidP="00825C6C">
      <w:pPr>
        <w:pStyle w:val="Tablecaption"/>
      </w:pPr>
      <w:r w:rsidRPr="00855115">
        <w:lastRenderedPageBreak/>
        <w:t>Table 16. WMO_CategoryCode «CodeList»</w:t>
      </w:r>
    </w:p>
    <w:p w14:paraId="39EEE593" w14:textId="6BD134C1" w:rsidR="00DC162D" w:rsidRPr="00855115" w:rsidRDefault="00DC162D"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BodyRows="29"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644"/>
        <w:gridCol w:w="2555"/>
        <w:gridCol w:w="2179"/>
        <w:gridCol w:w="4421"/>
      </w:tblGrid>
      <w:tr w:rsidR="00637DE8" w:rsidRPr="00855115" w14:paraId="39EEE598" w14:textId="77777777" w:rsidTr="00DC162D">
        <w:trPr>
          <w:trHeight w:val="60"/>
          <w:tblHeader/>
        </w:trPr>
        <w:tc>
          <w:tcPr>
            <w:tcW w:w="64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94" w14:textId="77777777" w:rsidR="00637DE8" w:rsidRPr="00855115" w:rsidRDefault="00637DE8" w:rsidP="00DC162D">
            <w:pPr>
              <w:pStyle w:val="Tableheader"/>
            </w:pPr>
          </w:p>
        </w:tc>
        <w:tc>
          <w:tcPr>
            <w:tcW w:w="255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95" w14:textId="77777777" w:rsidR="00637DE8" w:rsidRPr="00855115" w:rsidRDefault="00637DE8" w:rsidP="00DC162D">
            <w:pPr>
              <w:pStyle w:val="Tableheader"/>
            </w:pPr>
            <w:r w:rsidRPr="00855115">
              <w:t>Name</w:t>
            </w:r>
          </w:p>
        </w:tc>
        <w:tc>
          <w:tcPr>
            <w:tcW w:w="217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96" w14:textId="77777777" w:rsidR="00637DE8" w:rsidRPr="00855115" w:rsidRDefault="00637DE8" w:rsidP="00DC162D">
            <w:pPr>
              <w:pStyle w:val="Tableheader"/>
            </w:pPr>
            <w:r w:rsidRPr="00855115">
              <w:t>Domain code</w:t>
            </w:r>
          </w:p>
        </w:tc>
        <w:tc>
          <w:tcPr>
            <w:tcW w:w="4421"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597" w14:textId="77777777" w:rsidR="00637DE8" w:rsidRPr="00855115" w:rsidRDefault="00637DE8" w:rsidP="00DC162D">
            <w:pPr>
              <w:pStyle w:val="Tableheader"/>
            </w:pPr>
            <w:r w:rsidRPr="00855115">
              <w:t>Definition</w:t>
            </w:r>
          </w:p>
        </w:tc>
      </w:tr>
      <w:tr w:rsidR="00637DE8" w:rsidRPr="00855115" w14:paraId="39EEE59D" w14:textId="77777777" w:rsidTr="00DC162D">
        <w:trPr>
          <w:trHeight w:val="60"/>
        </w:trPr>
        <w:tc>
          <w:tcPr>
            <w:tcW w:w="64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9" w14:textId="77777777" w:rsidR="00637DE8" w:rsidRPr="00855115" w:rsidRDefault="00637DE8" w:rsidP="00825C6C">
            <w:pPr>
              <w:pStyle w:val="Tablebody"/>
            </w:pPr>
            <w:r w:rsidRPr="00855115">
              <w:t>1.</w:t>
            </w:r>
          </w:p>
        </w:tc>
        <w:tc>
          <w:tcPr>
            <w:tcW w:w="255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A" w14:textId="77777777" w:rsidR="00637DE8" w:rsidRPr="00855115" w:rsidRDefault="00637DE8" w:rsidP="00825C6C">
            <w:pPr>
              <w:pStyle w:val="Tablebody"/>
            </w:pPr>
            <w:r w:rsidRPr="00855115">
              <w:t>WMO_CategoryCode</w:t>
            </w:r>
          </w:p>
        </w:tc>
        <w:tc>
          <w:tcPr>
            <w:tcW w:w="217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B" w14:textId="77777777" w:rsidR="00637DE8" w:rsidRPr="00855115" w:rsidRDefault="00637DE8" w:rsidP="00DC162D">
            <w:pPr>
              <w:pStyle w:val="Tablebodycentered"/>
            </w:pPr>
            <w:r w:rsidRPr="00855115">
              <w:t>WMOCatCd</w:t>
            </w:r>
          </w:p>
        </w:tc>
        <w:tc>
          <w:tcPr>
            <w:tcW w:w="4421"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C" w14:textId="77777777" w:rsidR="00637DE8" w:rsidRPr="00855115" w:rsidRDefault="00637DE8" w:rsidP="00825C6C">
            <w:pPr>
              <w:pStyle w:val="Tablebody"/>
            </w:pPr>
            <w:r w:rsidRPr="00855115">
              <w:t>additional topic categories for WMO community</w:t>
            </w:r>
          </w:p>
        </w:tc>
      </w:tr>
      <w:tr w:rsidR="00637DE8" w:rsidRPr="00855115" w14:paraId="39EEE5A2"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E" w14:textId="77777777" w:rsidR="00637DE8" w:rsidRPr="00855115" w:rsidRDefault="00637DE8" w:rsidP="00825C6C">
            <w:pPr>
              <w:pStyle w:val="Tablebody"/>
            </w:pPr>
            <w:r w:rsidRPr="00855115">
              <w:t>2.</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9F" w14:textId="77777777" w:rsidR="00637DE8" w:rsidRPr="00855115" w:rsidRDefault="00637DE8" w:rsidP="00825C6C">
            <w:pPr>
              <w:pStyle w:val="Tablebody"/>
            </w:pPr>
            <w:r w:rsidRPr="00855115">
              <w:t>weatherObservations</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0" w14:textId="77777777" w:rsidR="00637DE8" w:rsidRPr="00855115" w:rsidRDefault="00637DE8" w:rsidP="00DC162D">
            <w:pPr>
              <w:pStyle w:val="Tablebodycentered"/>
            </w:pPr>
            <w:r w:rsidRPr="00855115">
              <w:t>001</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1" w14:textId="77777777" w:rsidR="00637DE8" w:rsidRPr="00855115" w:rsidRDefault="00637DE8" w:rsidP="00825C6C">
            <w:pPr>
              <w:pStyle w:val="Tablebody"/>
            </w:pPr>
            <w:r w:rsidRPr="00855115">
              <w:t>weather observations</w:t>
            </w:r>
          </w:p>
        </w:tc>
      </w:tr>
      <w:tr w:rsidR="00637DE8" w:rsidRPr="00855115" w14:paraId="39EEE5A7"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3" w14:textId="77777777" w:rsidR="00637DE8" w:rsidRPr="00855115" w:rsidRDefault="00637DE8" w:rsidP="00825C6C">
            <w:pPr>
              <w:pStyle w:val="Tablebody"/>
            </w:pPr>
            <w:r w:rsidRPr="00855115">
              <w:t>3.</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4" w14:textId="77777777" w:rsidR="00637DE8" w:rsidRPr="00855115" w:rsidRDefault="00637DE8" w:rsidP="00825C6C">
            <w:pPr>
              <w:pStyle w:val="Tablebody"/>
            </w:pPr>
            <w:r w:rsidRPr="00855115">
              <w:t>weatherForecasts</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5" w14:textId="77777777" w:rsidR="00637DE8" w:rsidRPr="00855115" w:rsidRDefault="00637DE8" w:rsidP="00DC162D">
            <w:pPr>
              <w:pStyle w:val="Tablebodycentered"/>
            </w:pPr>
            <w:r w:rsidRPr="00855115">
              <w:t>002</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6" w14:textId="77777777" w:rsidR="00637DE8" w:rsidRPr="00855115" w:rsidRDefault="00637DE8" w:rsidP="00825C6C">
            <w:pPr>
              <w:pStyle w:val="Tablebody"/>
            </w:pPr>
            <w:r w:rsidRPr="00855115">
              <w:t>weather forecasts</w:t>
            </w:r>
          </w:p>
        </w:tc>
      </w:tr>
      <w:tr w:rsidR="00637DE8" w:rsidRPr="00855115" w14:paraId="39EEE5AC"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8" w14:textId="77777777" w:rsidR="00637DE8" w:rsidRPr="00855115" w:rsidRDefault="00637DE8" w:rsidP="00825C6C">
            <w:pPr>
              <w:pStyle w:val="Tablebody"/>
            </w:pPr>
            <w:r w:rsidRPr="00855115">
              <w:t>4.</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9" w14:textId="77777777" w:rsidR="00637DE8" w:rsidRPr="00855115" w:rsidRDefault="00637DE8" w:rsidP="00825C6C">
            <w:pPr>
              <w:pStyle w:val="Tablebody"/>
            </w:pPr>
            <w:r w:rsidRPr="00855115">
              <w:t>meteorology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A" w14:textId="77777777" w:rsidR="00637DE8" w:rsidRPr="00855115" w:rsidRDefault="00637DE8" w:rsidP="00DC162D">
            <w:pPr>
              <w:pStyle w:val="Tablebodycentered"/>
            </w:pPr>
            <w:r w:rsidRPr="00855115">
              <w:t>003</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B" w14:textId="77777777" w:rsidR="00637DE8" w:rsidRPr="00855115" w:rsidRDefault="00637DE8" w:rsidP="00825C6C">
            <w:pPr>
              <w:pStyle w:val="Tablebody"/>
            </w:pPr>
            <w:r w:rsidRPr="00855115">
              <w:t>Meteorology</w:t>
            </w:r>
          </w:p>
        </w:tc>
      </w:tr>
      <w:tr w:rsidR="00637DE8" w:rsidRPr="00855115" w14:paraId="39EEE5B1"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D" w14:textId="77777777" w:rsidR="00637DE8" w:rsidRPr="00855115" w:rsidRDefault="00637DE8" w:rsidP="00825C6C">
            <w:pPr>
              <w:pStyle w:val="Tablebody"/>
            </w:pPr>
            <w:r w:rsidRPr="00855115">
              <w:t>5.</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E" w14:textId="77777777" w:rsidR="00637DE8" w:rsidRPr="00855115" w:rsidRDefault="00637DE8" w:rsidP="00825C6C">
            <w:pPr>
              <w:pStyle w:val="Tablebody"/>
            </w:pPr>
            <w:r w:rsidRPr="00855115">
              <w:t>hydrology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AF" w14:textId="77777777" w:rsidR="00637DE8" w:rsidRPr="00855115" w:rsidRDefault="00637DE8" w:rsidP="00DC162D">
            <w:pPr>
              <w:pStyle w:val="Tablebodycentered"/>
            </w:pPr>
            <w:r w:rsidRPr="00855115">
              <w:t>004</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0" w14:textId="77777777" w:rsidR="00637DE8" w:rsidRPr="00855115" w:rsidRDefault="00637DE8" w:rsidP="00825C6C">
            <w:pPr>
              <w:pStyle w:val="Tablebody"/>
            </w:pPr>
            <w:r w:rsidRPr="00855115">
              <w:t>Hydrology</w:t>
            </w:r>
          </w:p>
        </w:tc>
      </w:tr>
      <w:tr w:rsidR="00637DE8" w:rsidRPr="00855115" w14:paraId="39EEE5B6"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2" w14:textId="77777777" w:rsidR="00637DE8" w:rsidRPr="00855115" w:rsidRDefault="00637DE8" w:rsidP="00825C6C">
            <w:pPr>
              <w:pStyle w:val="Tablebody"/>
            </w:pPr>
            <w:r w:rsidRPr="00855115">
              <w:t>6.</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3" w14:textId="77777777" w:rsidR="00637DE8" w:rsidRPr="00855115" w:rsidRDefault="00637DE8" w:rsidP="00825C6C">
            <w:pPr>
              <w:pStyle w:val="Tablebody"/>
            </w:pPr>
            <w:r w:rsidRPr="00855115">
              <w:t>climatology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4" w14:textId="77777777" w:rsidR="00637DE8" w:rsidRPr="00855115" w:rsidRDefault="00637DE8" w:rsidP="00DC162D">
            <w:pPr>
              <w:pStyle w:val="Tablebodycentered"/>
            </w:pPr>
            <w:r w:rsidRPr="00855115">
              <w:t>005</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5" w14:textId="77777777" w:rsidR="00637DE8" w:rsidRPr="00855115" w:rsidRDefault="00637DE8" w:rsidP="00825C6C">
            <w:pPr>
              <w:pStyle w:val="Tablebody"/>
            </w:pPr>
            <w:r w:rsidRPr="00855115">
              <w:t>Climatology</w:t>
            </w:r>
          </w:p>
        </w:tc>
      </w:tr>
      <w:tr w:rsidR="00637DE8" w:rsidRPr="00855115" w14:paraId="39EEE5BB"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7" w14:textId="77777777" w:rsidR="00637DE8" w:rsidRPr="00855115" w:rsidRDefault="00637DE8" w:rsidP="00825C6C">
            <w:pPr>
              <w:pStyle w:val="Tablebody"/>
            </w:pPr>
            <w:r w:rsidRPr="00855115">
              <w:t>7.</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8" w14:textId="77777777" w:rsidR="00637DE8" w:rsidRPr="00855115" w:rsidRDefault="00637DE8" w:rsidP="00825C6C">
            <w:pPr>
              <w:pStyle w:val="Tablebody"/>
            </w:pPr>
            <w:r w:rsidRPr="00855115">
              <w:t>landMeteorologyClimate</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9" w14:textId="77777777" w:rsidR="00637DE8" w:rsidRPr="00855115" w:rsidRDefault="00637DE8" w:rsidP="00DC162D">
            <w:pPr>
              <w:pStyle w:val="Tablebodycentered"/>
            </w:pPr>
            <w:r w:rsidRPr="00855115">
              <w:t>006</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A" w14:textId="77777777" w:rsidR="00637DE8" w:rsidRPr="00855115" w:rsidRDefault="00637DE8" w:rsidP="00825C6C">
            <w:pPr>
              <w:pStyle w:val="Tablebody"/>
            </w:pPr>
            <w:r w:rsidRPr="00855115">
              <w:t>land meteorology and climate</w:t>
            </w:r>
          </w:p>
        </w:tc>
      </w:tr>
      <w:tr w:rsidR="00637DE8" w:rsidRPr="00855115" w14:paraId="39EEE5C0"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C" w14:textId="77777777" w:rsidR="00637DE8" w:rsidRPr="00855115" w:rsidRDefault="00637DE8" w:rsidP="00825C6C">
            <w:pPr>
              <w:pStyle w:val="Tablebody"/>
            </w:pPr>
            <w:r w:rsidRPr="00855115">
              <w:t>8.</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D" w14:textId="77777777" w:rsidR="00637DE8" w:rsidRPr="00855115" w:rsidRDefault="00637DE8" w:rsidP="00825C6C">
            <w:pPr>
              <w:pStyle w:val="Tablebody"/>
            </w:pPr>
            <w:r w:rsidRPr="00855115">
              <w:t>synopticMeteorology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E" w14:textId="77777777" w:rsidR="00637DE8" w:rsidRPr="00855115" w:rsidRDefault="00637DE8" w:rsidP="00DC162D">
            <w:pPr>
              <w:pStyle w:val="Tablebodycentered"/>
            </w:pPr>
            <w:r w:rsidRPr="00855115">
              <w:t>007</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BF" w14:textId="77777777" w:rsidR="00637DE8" w:rsidRPr="00855115" w:rsidRDefault="00637DE8" w:rsidP="00825C6C">
            <w:pPr>
              <w:pStyle w:val="Tablebody"/>
            </w:pPr>
            <w:r w:rsidRPr="00855115">
              <w:t>synoptic meteorology</w:t>
            </w:r>
          </w:p>
        </w:tc>
      </w:tr>
      <w:tr w:rsidR="00637DE8" w:rsidRPr="00855115" w14:paraId="39EEE5C5"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1" w14:textId="77777777" w:rsidR="00637DE8" w:rsidRPr="00855115" w:rsidRDefault="00637DE8" w:rsidP="00825C6C">
            <w:pPr>
              <w:pStyle w:val="Tablebody"/>
            </w:pPr>
            <w:r w:rsidRPr="00855115">
              <w:t>9.</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2" w14:textId="77777777" w:rsidR="00637DE8" w:rsidRPr="00855115" w:rsidRDefault="00637DE8" w:rsidP="00825C6C">
            <w:pPr>
              <w:pStyle w:val="Tablebody"/>
            </w:pPr>
            <w:r w:rsidRPr="00855115">
              <w:t>marineMeteorology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3" w14:textId="77777777" w:rsidR="00637DE8" w:rsidRPr="00855115" w:rsidRDefault="00637DE8" w:rsidP="00DC162D">
            <w:pPr>
              <w:pStyle w:val="Tablebodycentered"/>
            </w:pPr>
            <w:r w:rsidRPr="00855115">
              <w:t>008</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4" w14:textId="77777777" w:rsidR="00637DE8" w:rsidRPr="00855115" w:rsidRDefault="00637DE8" w:rsidP="00825C6C">
            <w:pPr>
              <w:pStyle w:val="Tablebody"/>
            </w:pPr>
            <w:r w:rsidRPr="00855115">
              <w:t>marine meteorology</w:t>
            </w:r>
          </w:p>
        </w:tc>
      </w:tr>
      <w:tr w:rsidR="00637DE8" w:rsidRPr="00855115" w14:paraId="39EEE5CA"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6" w14:textId="77777777" w:rsidR="00637DE8" w:rsidRPr="00855115" w:rsidRDefault="00637DE8" w:rsidP="00825C6C">
            <w:pPr>
              <w:pStyle w:val="Tablebody"/>
            </w:pPr>
            <w:r w:rsidRPr="00855115">
              <w:t>10.</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7" w14:textId="77777777" w:rsidR="00637DE8" w:rsidRPr="00855115" w:rsidRDefault="00637DE8" w:rsidP="00825C6C">
            <w:pPr>
              <w:pStyle w:val="Tablebody"/>
            </w:pPr>
            <w:r w:rsidRPr="00855115">
              <w:t>agriculturalMeteorology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8" w14:textId="77777777" w:rsidR="00637DE8" w:rsidRPr="00855115" w:rsidRDefault="00637DE8" w:rsidP="00DC162D">
            <w:pPr>
              <w:pStyle w:val="Tablebodycentered"/>
            </w:pPr>
            <w:r w:rsidRPr="00855115">
              <w:t>009</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9" w14:textId="77777777" w:rsidR="00637DE8" w:rsidRPr="00855115" w:rsidRDefault="00637DE8" w:rsidP="00825C6C">
            <w:pPr>
              <w:pStyle w:val="Tablebody"/>
            </w:pPr>
            <w:r w:rsidRPr="00855115">
              <w:t>agricultural meteorology</w:t>
            </w:r>
          </w:p>
        </w:tc>
      </w:tr>
      <w:tr w:rsidR="00637DE8" w:rsidRPr="00855115" w14:paraId="39EEE5CF"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B" w14:textId="77777777" w:rsidR="00637DE8" w:rsidRPr="00855115" w:rsidRDefault="00637DE8" w:rsidP="00825C6C">
            <w:pPr>
              <w:pStyle w:val="Tablebody"/>
            </w:pPr>
            <w:r w:rsidRPr="00855115">
              <w:t>11.</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C" w14:textId="77777777" w:rsidR="00637DE8" w:rsidRPr="00855115" w:rsidRDefault="00637DE8" w:rsidP="00825C6C">
            <w:pPr>
              <w:pStyle w:val="Tablebody"/>
            </w:pPr>
            <w:r w:rsidRPr="00855115">
              <w:t>aerology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D" w14:textId="77777777" w:rsidR="00637DE8" w:rsidRPr="00855115" w:rsidRDefault="00637DE8" w:rsidP="00DC162D">
            <w:pPr>
              <w:pStyle w:val="Tablebodycentered"/>
            </w:pPr>
            <w:r w:rsidRPr="00855115">
              <w:t>010</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CE" w14:textId="77777777" w:rsidR="00637DE8" w:rsidRPr="00855115" w:rsidRDefault="00637DE8" w:rsidP="00825C6C">
            <w:pPr>
              <w:pStyle w:val="Tablebody"/>
            </w:pPr>
            <w:r w:rsidRPr="00855115">
              <w:t>Aerology</w:t>
            </w:r>
          </w:p>
        </w:tc>
      </w:tr>
      <w:tr w:rsidR="00637DE8" w:rsidRPr="00855115" w14:paraId="39EEE5D4"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0" w14:textId="77777777" w:rsidR="00637DE8" w:rsidRPr="00855115" w:rsidRDefault="00637DE8" w:rsidP="00825C6C">
            <w:pPr>
              <w:pStyle w:val="Tablebody"/>
            </w:pPr>
            <w:r w:rsidRPr="00855115">
              <w:t>12.</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1" w14:textId="77777777" w:rsidR="00637DE8" w:rsidRPr="00855115" w:rsidRDefault="00637DE8" w:rsidP="00825C6C">
            <w:pPr>
              <w:pStyle w:val="Tablebody"/>
            </w:pPr>
            <w:r w:rsidRPr="00855115">
              <w:t>marineAerology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2" w14:textId="77777777" w:rsidR="00637DE8" w:rsidRPr="00855115" w:rsidRDefault="00637DE8" w:rsidP="00DC162D">
            <w:pPr>
              <w:pStyle w:val="Tablebodycentered"/>
            </w:pPr>
            <w:r w:rsidRPr="00855115">
              <w:t>011</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3" w14:textId="77777777" w:rsidR="00637DE8" w:rsidRPr="00855115" w:rsidRDefault="00637DE8" w:rsidP="00825C6C">
            <w:pPr>
              <w:pStyle w:val="Tablebody"/>
            </w:pPr>
            <w:r w:rsidRPr="00855115">
              <w:t>marine aerology</w:t>
            </w:r>
          </w:p>
        </w:tc>
      </w:tr>
      <w:tr w:rsidR="00637DE8" w:rsidRPr="00855115" w14:paraId="39EEE5D9"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5" w14:textId="77777777" w:rsidR="00637DE8" w:rsidRPr="00855115" w:rsidRDefault="00637DE8" w:rsidP="00825C6C">
            <w:pPr>
              <w:pStyle w:val="Tablebody"/>
            </w:pPr>
            <w:r w:rsidRPr="00855115">
              <w:t>13.</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6" w14:textId="77777777" w:rsidR="00637DE8" w:rsidRPr="00855115" w:rsidRDefault="00637DE8" w:rsidP="00825C6C">
            <w:pPr>
              <w:pStyle w:val="Tablebody"/>
            </w:pPr>
            <w:r w:rsidRPr="00855115">
              <w:t>oceanography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7" w14:textId="77777777" w:rsidR="00637DE8" w:rsidRPr="00855115" w:rsidRDefault="00637DE8" w:rsidP="00DC162D">
            <w:pPr>
              <w:pStyle w:val="Tablebodycentered"/>
            </w:pPr>
            <w:r w:rsidRPr="00855115">
              <w:t>012</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8" w14:textId="77777777" w:rsidR="00637DE8" w:rsidRPr="00855115" w:rsidRDefault="00637DE8" w:rsidP="00825C6C">
            <w:pPr>
              <w:pStyle w:val="Tablebody"/>
            </w:pPr>
            <w:r w:rsidRPr="00855115">
              <w:t>Oceanography</w:t>
            </w:r>
          </w:p>
        </w:tc>
      </w:tr>
      <w:tr w:rsidR="00637DE8" w:rsidRPr="00855115" w14:paraId="39EEE5DE"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A" w14:textId="77777777" w:rsidR="00637DE8" w:rsidRPr="00855115" w:rsidRDefault="00637DE8" w:rsidP="00825C6C">
            <w:pPr>
              <w:pStyle w:val="Tablebody"/>
            </w:pPr>
            <w:r w:rsidRPr="00855115">
              <w:t>14.</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B" w14:textId="77777777" w:rsidR="00637DE8" w:rsidRPr="00855115" w:rsidRDefault="00637DE8" w:rsidP="00825C6C">
            <w:pPr>
              <w:pStyle w:val="Tablebody"/>
            </w:pPr>
            <w:r w:rsidRPr="00855115">
              <w:t>landHydrology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C" w14:textId="77777777" w:rsidR="00637DE8" w:rsidRPr="00855115" w:rsidRDefault="00637DE8" w:rsidP="00DC162D">
            <w:pPr>
              <w:pStyle w:val="Tablebodycentered"/>
            </w:pPr>
            <w:r w:rsidRPr="00855115">
              <w:t>013</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D" w14:textId="77777777" w:rsidR="00637DE8" w:rsidRPr="00855115" w:rsidRDefault="00637DE8" w:rsidP="00825C6C">
            <w:pPr>
              <w:pStyle w:val="Tablebody"/>
            </w:pPr>
            <w:r w:rsidRPr="00855115">
              <w:t>land hydrology</w:t>
            </w:r>
          </w:p>
        </w:tc>
      </w:tr>
      <w:tr w:rsidR="00637DE8" w:rsidRPr="00855115" w14:paraId="39EEE5E3"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DF" w14:textId="77777777" w:rsidR="00637DE8" w:rsidRPr="00855115" w:rsidRDefault="00637DE8" w:rsidP="00825C6C">
            <w:pPr>
              <w:pStyle w:val="Tablebody"/>
            </w:pPr>
            <w:r w:rsidRPr="00855115">
              <w:t>15.</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0" w14:textId="77777777" w:rsidR="00637DE8" w:rsidRPr="00855115" w:rsidRDefault="00637DE8" w:rsidP="00825C6C">
            <w:pPr>
              <w:pStyle w:val="Tablebody"/>
            </w:pPr>
            <w:r w:rsidRPr="00855115">
              <w:t>rocketSounding</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1" w14:textId="77777777" w:rsidR="00637DE8" w:rsidRPr="00855115" w:rsidRDefault="00637DE8" w:rsidP="00DC162D">
            <w:pPr>
              <w:pStyle w:val="Tablebodycentered"/>
            </w:pPr>
            <w:r w:rsidRPr="00855115">
              <w:t>014</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2" w14:textId="77777777" w:rsidR="00637DE8" w:rsidRPr="00855115" w:rsidRDefault="00637DE8" w:rsidP="00825C6C">
            <w:pPr>
              <w:pStyle w:val="Tablebody"/>
            </w:pPr>
            <w:r w:rsidRPr="00855115">
              <w:t>rocket sounding</w:t>
            </w:r>
          </w:p>
        </w:tc>
      </w:tr>
      <w:tr w:rsidR="00637DE8" w:rsidRPr="00855115" w14:paraId="39EEE5E8"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4" w14:textId="77777777" w:rsidR="00637DE8" w:rsidRPr="00855115" w:rsidRDefault="00637DE8" w:rsidP="00825C6C">
            <w:pPr>
              <w:pStyle w:val="Tablebody"/>
            </w:pPr>
            <w:r w:rsidRPr="00855115">
              <w:t>16.</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5" w14:textId="77777777" w:rsidR="00637DE8" w:rsidRPr="00855115" w:rsidRDefault="00637DE8" w:rsidP="00825C6C">
            <w:pPr>
              <w:pStyle w:val="Tablebody"/>
            </w:pPr>
            <w:r w:rsidRPr="00855115">
              <w:t>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6" w14:textId="77777777" w:rsidR="00637DE8" w:rsidRPr="00855115" w:rsidRDefault="00637DE8" w:rsidP="00DC162D">
            <w:pPr>
              <w:pStyle w:val="Tablebodycentered"/>
            </w:pPr>
            <w:r w:rsidRPr="00855115">
              <w:t>015</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7" w14:textId="77777777" w:rsidR="00637DE8" w:rsidRPr="00855115" w:rsidRDefault="00637DE8" w:rsidP="00825C6C">
            <w:pPr>
              <w:pStyle w:val="Tablebody"/>
            </w:pPr>
            <w:r w:rsidRPr="00855115">
              <w:t>Pollution</w:t>
            </w:r>
          </w:p>
        </w:tc>
      </w:tr>
      <w:tr w:rsidR="00637DE8" w:rsidRPr="00855115" w14:paraId="39EEE5ED"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9" w14:textId="77777777" w:rsidR="00637DE8" w:rsidRPr="00855115" w:rsidRDefault="00637DE8" w:rsidP="00825C6C">
            <w:pPr>
              <w:pStyle w:val="Tablebody"/>
            </w:pPr>
            <w:r w:rsidRPr="00855115">
              <w:t>17.</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A" w14:textId="77777777" w:rsidR="00637DE8" w:rsidRPr="00855115" w:rsidRDefault="00637DE8" w:rsidP="00825C6C">
            <w:pPr>
              <w:pStyle w:val="Tablebody"/>
            </w:pPr>
            <w:r w:rsidRPr="00855115">
              <w:t>waterPollution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B" w14:textId="77777777" w:rsidR="00637DE8" w:rsidRPr="00855115" w:rsidRDefault="00637DE8" w:rsidP="00DC162D">
            <w:pPr>
              <w:pStyle w:val="Tablebodycentered"/>
            </w:pPr>
            <w:r w:rsidRPr="00855115">
              <w:t>016</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C" w14:textId="77777777" w:rsidR="00637DE8" w:rsidRPr="00855115" w:rsidRDefault="00637DE8" w:rsidP="00825C6C">
            <w:pPr>
              <w:pStyle w:val="Tablebody"/>
            </w:pPr>
            <w:r w:rsidRPr="00855115">
              <w:t>water pollution</w:t>
            </w:r>
          </w:p>
        </w:tc>
      </w:tr>
      <w:tr w:rsidR="00637DE8" w:rsidRPr="00855115" w14:paraId="39EEE5F2"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E" w14:textId="77777777" w:rsidR="00637DE8" w:rsidRPr="00855115" w:rsidRDefault="00637DE8" w:rsidP="00825C6C">
            <w:pPr>
              <w:pStyle w:val="Tablebody"/>
            </w:pPr>
            <w:r w:rsidRPr="00855115">
              <w:t>18.</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EF" w14:textId="77777777" w:rsidR="00637DE8" w:rsidRPr="00855115" w:rsidRDefault="00637DE8" w:rsidP="00825C6C">
            <w:pPr>
              <w:pStyle w:val="Tablebody"/>
            </w:pPr>
            <w:r w:rsidRPr="00855115">
              <w:t>landWaterPollution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0" w14:textId="77777777" w:rsidR="00637DE8" w:rsidRPr="00855115" w:rsidRDefault="00637DE8" w:rsidP="00DC162D">
            <w:pPr>
              <w:pStyle w:val="Tablebodycentered"/>
            </w:pPr>
            <w:r w:rsidRPr="00855115">
              <w:t>017</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1" w14:textId="77777777" w:rsidR="00637DE8" w:rsidRPr="00855115" w:rsidRDefault="00637DE8" w:rsidP="00825C6C">
            <w:pPr>
              <w:pStyle w:val="Tablebody"/>
            </w:pPr>
            <w:r w:rsidRPr="00855115">
              <w:t>land water pollution</w:t>
            </w:r>
          </w:p>
        </w:tc>
      </w:tr>
      <w:tr w:rsidR="00637DE8" w:rsidRPr="00855115" w14:paraId="39EEE5F7"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3" w14:textId="77777777" w:rsidR="00637DE8" w:rsidRPr="00855115" w:rsidRDefault="00637DE8" w:rsidP="00825C6C">
            <w:pPr>
              <w:pStyle w:val="Tablebody"/>
            </w:pPr>
            <w:r w:rsidRPr="00855115">
              <w:t>19.</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4" w14:textId="77777777" w:rsidR="00637DE8" w:rsidRPr="00855115" w:rsidRDefault="00637DE8" w:rsidP="00825C6C">
            <w:pPr>
              <w:pStyle w:val="Tablebody"/>
            </w:pPr>
            <w:r w:rsidRPr="00855115">
              <w:t>seaPollution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5" w14:textId="77777777" w:rsidR="00637DE8" w:rsidRPr="00855115" w:rsidRDefault="00637DE8" w:rsidP="00DC162D">
            <w:pPr>
              <w:pStyle w:val="Tablebodycentered"/>
            </w:pPr>
            <w:r w:rsidRPr="00855115">
              <w:t>018</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6" w14:textId="77777777" w:rsidR="00637DE8" w:rsidRPr="00855115" w:rsidRDefault="00637DE8" w:rsidP="00825C6C">
            <w:pPr>
              <w:pStyle w:val="Tablebody"/>
            </w:pPr>
            <w:r w:rsidRPr="00855115">
              <w:t>sea pollution</w:t>
            </w:r>
          </w:p>
        </w:tc>
      </w:tr>
      <w:tr w:rsidR="00637DE8" w:rsidRPr="00855115" w14:paraId="39EEE5FC"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8" w14:textId="77777777" w:rsidR="00637DE8" w:rsidRPr="00855115" w:rsidRDefault="00637DE8" w:rsidP="00825C6C">
            <w:pPr>
              <w:pStyle w:val="Tablebody"/>
            </w:pPr>
            <w:r w:rsidRPr="00855115">
              <w:t>20.</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9" w14:textId="77777777" w:rsidR="00637DE8" w:rsidRPr="00855115" w:rsidRDefault="00637DE8" w:rsidP="00825C6C">
            <w:pPr>
              <w:pStyle w:val="Tablebody"/>
            </w:pPr>
            <w:r w:rsidRPr="00855115">
              <w:t>landPollution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A" w14:textId="77777777" w:rsidR="00637DE8" w:rsidRPr="00855115" w:rsidRDefault="00637DE8" w:rsidP="00DC162D">
            <w:pPr>
              <w:pStyle w:val="Tablebodycentered"/>
            </w:pPr>
            <w:r w:rsidRPr="00855115">
              <w:t>019</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B" w14:textId="77777777" w:rsidR="00637DE8" w:rsidRPr="00855115" w:rsidRDefault="00637DE8" w:rsidP="00825C6C">
            <w:pPr>
              <w:pStyle w:val="Tablebody"/>
            </w:pPr>
            <w:r w:rsidRPr="00855115">
              <w:t>land pollution</w:t>
            </w:r>
          </w:p>
        </w:tc>
      </w:tr>
      <w:tr w:rsidR="00637DE8" w:rsidRPr="00855115" w14:paraId="39EEE601"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D" w14:textId="77777777" w:rsidR="00637DE8" w:rsidRPr="00855115" w:rsidRDefault="00637DE8" w:rsidP="00825C6C">
            <w:pPr>
              <w:pStyle w:val="Tablebody"/>
            </w:pPr>
            <w:r w:rsidRPr="00855115">
              <w:t>21.</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E" w14:textId="77777777" w:rsidR="00637DE8" w:rsidRPr="00855115" w:rsidRDefault="00637DE8" w:rsidP="00825C6C">
            <w:pPr>
              <w:pStyle w:val="Tablebody"/>
            </w:pPr>
            <w:r w:rsidRPr="00855115">
              <w:t>airPollution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5FF" w14:textId="77777777" w:rsidR="00637DE8" w:rsidRPr="00855115" w:rsidRDefault="00637DE8" w:rsidP="00DC162D">
            <w:pPr>
              <w:pStyle w:val="Tablebodycentered"/>
            </w:pPr>
            <w:r w:rsidRPr="00855115">
              <w:t>020</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0" w14:textId="77777777" w:rsidR="00637DE8" w:rsidRPr="00855115" w:rsidRDefault="00637DE8" w:rsidP="00825C6C">
            <w:pPr>
              <w:pStyle w:val="Tablebody"/>
            </w:pPr>
            <w:r w:rsidRPr="00855115">
              <w:t>air pollution</w:t>
            </w:r>
          </w:p>
        </w:tc>
      </w:tr>
      <w:tr w:rsidR="00637DE8" w:rsidRPr="00855115" w14:paraId="39EEE606"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2" w14:textId="77777777" w:rsidR="00637DE8" w:rsidRPr="00855115" w:rsidRDefault="00637DE8" w:rsidP="00825C6C">
            <w:pPr>
              <w:pStyle w:val="Tablebody"/>
            </w:pPr>
            <w:r w:rsidRPr="00855115">
              <w:t>22.</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3" w14:textId="77777777" w:rsidR="00637DE8" w:rsidRPr="00855115" w:rsidRDefault="00637DE8" w:rsidP="00825C6C">
            <w:pPr>
              <w:pStyle w:val="Tablebody"/>
            </w:pPr>
            <w:r w:rsidRPr="00855115">
              <w:t>glaciology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4" w14:textId="77777777" w:rsidR="00637DE8" w:rsidRPr="00855115" w:rsidRDefault="00637DE8" w:rsidP="00DC162D">
            <w:pPr>
              <w:pStyle w:val="Tablebodycentered"/>
            </w:pPr>
            <w:r w:rsidRPr="00855115">
              <w:t>021</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5" w14:textId="77777777" w:rsidR="00637DE8" w:rsidRPr="00855115" w:rsidRDefault="00637DE8" w:rsidP="00825C6C">
            <w:pPr>
              <w:pStyle w:val="Tablebody"/>
            </w:pPr>
            <w:r w:rsidRPr="00855115">
              <w:t>Glaciology</w:t>
            </w:r>
          </w:p>
        </w:tc>
      </w:tr>
      <w:tr w:rsidR="00637DE8" w:rsidRPr="00855115" w14:paraId="39EEE60B"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7" w14:textId="77777777" w:rsidR="00637DE8" w:rsidRPr="00855115" w:rsidRDefault="00637DE8" w:rsidP="00825C6C">
            <w:pPr>
              <w:pStyle w:val="Tablebody"/>
            </w:pPr>
            <w:r w:rsidRPr="00855115">
              <w:lastRenderedPageBreak/>
              <w:t>23.</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8" w14:textId="77777777" w:rsidR="00637DE8" w:rsidRPr="00855115" w:rsidRDefault="00637DE8" w:rsidP="00825C6C">
            <w:pPr>
              <w:pStyle w:val="Tablebody"/>
            </w:pPr>
            <w:r w:rsidRPr="00855115">
              <w:t>actinometry</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9" w14:textId="77777777" w:rsidR="00637DE8" w:rsidRPr="00855115" w:rsidRDefault="00637DE8" w:rsidP="00DC162D">
            <w:pPr>
              <w:pStyle w:val="Tablebodycentered"/>
            </w:pPr>
            <w:r w:rsidRPr="00855115">
              <w:t>022</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A" w14:textId="77777777" w:rsidR="00637DE8" w:rsidRPr="00855115" w:rsidRDefault="00637DE8" w:rsidP="00825C6C">
            <w:pPr>
              <w:pStyle w:val="Tablebody"/>
            </w:pPr>
            <w:r w:rsidRPr="00855115">
              <w:t>Actinometry</w:t>
            </w:r>
          </w:p>
        </w:tc>
      </w:tr>
      <w:tr w:rsidR="00637DE8" w:rsidRPr="00855115" w14:paraId="39EEE610"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C" w14:textId="77777777" w:rsidR="00637DE8" w:rsidRPr="00855115" w:rsidRDefault="00637DE8" w:rsidP="00825C6C">
            <w:pPr>
              <w:pStyle w:val="Tablebody"/>
            </w:pPr>
            <w:r w:rsidRPr="00855115">
              <w:t>24.</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D" w14:textId="77777777" w:rsidR="00637DE8" w:rsidRPr="00855115" w:rsidRDefault="00637DE8" w:rsidP="00825C6C">
            <w:pPr>
              <w:pStyle w:val="Tablebody"/>
            </w:pPr>
            <w:r w:rsidRPr="00855115">
              <w:t>satelliteObservation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E" w14:textId="77777777" w:rsidR="00637DE8" w:rsidRPr="00855115" w:rsidRDefault="00637DE8" w:rsidP="00DC162D">
            <w:pPr>
              <w:pStyle w:val="Tablebodycentered"/>
            </w:pPr>
            <w:r w:rsidRPr="00855115">
              <w:t>023</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0F" w14:textId="77777777" w:rsidR="00637DE8" w:rsidRPr="00855115" w:rsidRDefault="00637DE8" w:rsidP="00825C6C">
            <w:pPr>
              <w:pStyle w:val="Tablebody"/>
            </w:pPr>
            <w:r w:rsidRPr="00855115">
              <w:t>satellite observation</w:t>
            </w:r>
          </w:p>
        </w:tc>
      </w:tr>
      <w:tr w:rsidR="00637DE8" w:rsidRPr="00855115" w14:paraId="39EEE615"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1" w14:textId="77777777" w:rsidR="00637DE8" w:rsidRPr="00855115" w:rsidRDefault="00637DE8" w:rsidP="00825C6C">
            <w:pPr>
              <w:pStyle w:val="Tablebody"/>
            </w:pPr>
            <w:r w:rsidRPr="00855115">
              <w:t>25.</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2" w14:textId="77777777" w:rsidR="00637DE8" w:rsidRPr="00855115" w:rsidRDefault="00637DE8" w:rsidP="00825C6C">
            <w:pPr>
              <w:pStyle w:val="Tablebody"/>
            </w:pPr>
            <w:r w:rsidRPr="00855115">
              <w:t>airplaneObservation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3" w14:textId="77777777" w:rsidR="00637DE8" w:rsidRPr="00855115" w:rsidRDefault="00637DE8" w:rsidP="00DC162D">
            <w:pPr>
              <w:pStyle w:val="Tablebodycentered"/>
            </w:pPr>
            <w:r w:rsidRPr="00855115">
              <w:t>024</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4" w14:textId="77777777" w:rsidR="00637DE8" w:rsidRPr="00855115" w:rsidRDefault="00637DE8" w:rsidP="00825C6C">
            <w:pPr>
              <w:pStyle w:val="Tablebody"/>
            </w:pPr>
            <w:r w:rsidRPr="00855115">
              <w:t>airplane observation</w:t>
            </w:r>
          </w:p>
        </w:tc>
      </w:tr>
      <w:tr w:rsidR="00637DE8" w:rsidRPr="00855115" w14:paraId="39EEE61A"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6" w14:textId="77777777" w:rsidR="00637DE8" w:rsidRPr="00855115" w:rsidRDefault="00637DE8" w:rsidP="00825C6C">
            <w:pPr>
              <w:pStyle w:val="Tablebody"/>
            </w:pPr>
            <w:r w:rsidRPr="00855115">
              <w:t>26.</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7" w14:textId="77777777" w:rsidR="00637DE8" w:rsidRPr="00855115" w:rsidRDefault="00637DE8" w:rsidP="00825C6C">
            <w:pPr>
              <w:pStyle w:val="Tablebody"/>
            </w:pPr>
            <w:r w:rsidRPr="00855115">
              <w:t>observationPlatform</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8" w14:textId="77777777" w:rsidR="00637DE8" w:rsidRPr="00855115" w:rsidRDefault="00637DE8" w:rsidP="00DC162D">
            <w:pPr>
              <w:pStyle w:val="Tablebodycentered"/>
            </w:pPr>
            <w:r w:rsidRPr="00855115">
              <w:t>025</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9" w14:textId="77777777" w:rsidR="00637DE8" w:rsidRPr="00855115" w:rsidRDefault="00637DE8" w:rsidP="00825C6C">
            <w:pPr>
              <w:pStyle w:val="Tablebody"/>
            </w:pPr>
            <w:r w:rsidRPr="00855115">
              <w:t>observation platform</w:t>
            </w:r>
          </w:p>
        </w:tc>
      </w:tr>
      <w:tr w:rsidR="00637DE8" w:rsidRPr="00855115" w14:paraId="39EEE61F"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B" w14:textId="77777777" w:rsidR="00637DE8" w:rsidRPr="00855115" w:rsidRDefault="00637DE8" w:rsidP="00825C6C">
            <w:pPr>
              <w:pStyle w:val="Tablebody"/>
            </w:pPr>
            <w:r w:rsidRPr="00855115">
              <w:t>27.</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C" w14:textId="77777777" w:rsidR="00637DE8" w:rsidRPr="00855115" w:rsidRDefault="00637DE8" w:rsidP="00825C6C">
            <w:pPr>
              <w:pStyle w:val="Tablebody"/>
            </w:pPr>
            <w:r w:rsidRPr="00855115">
              <w:t>spaceWeather</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D" w14:textId="77777777" w:rsidR="00637DE8" w:rsidRPr="00855115" w:rsidRDefault="00637DE8" w:rsidP="00DC162D">
            <w:pPr>
              <w:pStyle w:val="Tablebodycentered"/>
            </w:pPr>
            <w:r w:rsidRPr="00855115">
              <w:t>026</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1E" w14:textId="77777777" w:rsidR="00637DE8" w:rsidRPr="00855115" w:rsidRDefault="00637DE8" w:rsidP="00825C6C">
            <w:pPr>
              <w:pStyle w:val="Tablebody"/>
            </w:pPr>
            <w:r w:rsidRPr="00855115">
              <w:t>the physical and phenomenological state of the natural space environment including the sun, the solar wind, the magnetosphere, the ionosphere and the thermosphere, and its interaction with the Earth</w:t>
            </w:r>
          </w:p>
        </w:tc>
      </w:tr>
      <w:tr w:rsidR="00637DE8" w:rsidRPr="00855115" w14:paraId="39EEE624" w14:textId="77777777" w:rsidTr="00DC162D">
        <w:trPr>
          <w:trHeight w:val="60"/>
        </w:trPr>
        <w:tc>
          <w:tcPr>
            <w:tcW w:w="64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20" w14:textId="77777777" w:rsidR="00637DE8" w:rsidRPr="00855115" w:rsidRDefault="00637DE8" w:rsidP="00825C6C">
            <w:pPr>
              <w:pStyle w:val="Tablebody"/>
            </w:pPr>
            <w:r w:rsidRPr="00855115">
              <w:t>28.</w:t>
            </w:r>
          </w:p>
        </w:tc>
        <w:tc>
          <w:tcPr>
            <w:tcW w:w="255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21" w14:textId="77777777" w:rsidR="00637DE8" w:rsidRPr="00855115" w:rsidRDefault="00637DE8" w:rsidP="00825C6C">
            <w:pPr>
              <w:pStyle w:val="Tablebody"/>
            </w:pPr>
            <w:r w:rsidRPr="00855115">
              <w:t>atmosphericComposition</w:t>
            </w:r>
          </w:p>
        </w:tc>
        <w:tc>
          <w:tcPr>
            <w:tcW w:w="2179"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22" w14:textId="77777777" w:rsidR="00637DE8" w:rsidRPr="00855115" w:rsidRDefault="00637DE8" w:rsidP="00DC162D">
            <w:pPr>
              <w:pStyle w:val="Tablebodycentered"/>
            </w:pPr>
            <w:r w:rsidRPr="00855115">
              <w:t>027</w:t>
            </w:r>
          </w:p>
        </w:tc>
        <w:tc>
          <w:tcPr>
            <w:tcW w:w="442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23" w14:textId="77777777" w:rsidR="00637DE8" w:rsidRPr="00855115" w:rsidRDefault="00637DE8" w:rsidP="00825C6C">
            <w:pPr>
              <w:pStyle w:val="Tablebody"/>
            </w:pPr>
            <w:r w:rsidRPr="00855115">
              <w:t>the chemical abundance in the Earth’s atmosphere of its constiuents including nitrogen, oxygen, argon, carbon dioxide, water vapour, ozone, neon, helium, krypton, methane, hydrogen and nitrous oxide</w:t>
            </w:r>
          </w:p>
        </w:tc>
      </w:tr>
      <w:tr w:rsidR="00637DE8" w:rsidRPr="00855115" w14:paraId="39EEE629" w14:textId="77777777" w:rsidTr="00DC162D">
        <w:trPr>
          <w:trHeight w:val="60"/>
        </w:trPr>
        <w:tc>
          <w:tcPr>
            <w:tcW w:w="64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5" w14:textId="77777777" w:rsidR="00637DE8" w:rsidRPr="00855115" w:rsidRDefault="00637DE8" w:rsidP="00825C6C">
            <w:pPr>
              <w:pStyle w:val="Tablebody"/>
            </w:pPr>
            <w:r w:rsidRPr="00855115">
              <w:t>29.</w:t>
            </w:r>
          </w:p>
        </w:tc>
        <w:tc>
          <w:tcPr>
            <w:tcW w:w="255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6" w14:textId="77777777" w:rsidR="00637DE8" w:rsidRPr="00855115" w:rsidRDefault="00637DE8" w:rsidP="00825C6C">
            <w:pPr>
              <w:pStyle w:val="Tablebody"/>
            </w:pPr>
            <w:r w:rsidRPr="00855115">
              <w:t>radiation</w:t>
            </w:r>
          </w:p>
        </w:tc>
        <w:tc>
          <w:tcPr>
            <w:tcW w:w="2179"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7" w14:textId="77777777" w:rsidR="00637DE8" w:rsidRPr="00855115" w:rsidRDefault="00637DE8" w:rsidP="00DC162D">
            <w:pPr>
              <w:pStyle w:val="Tablebodycentered"/>
            </w:pPr>
            <w:r w:rsidRPr="00855115">
              <w:t>028</w:t>
            </w:r>
          </w:p>
        </w:tc>
        <w:tc>
          <w:tcPr>
            <w:tcW w:w="4421"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8" w14:textId="77777777" w:rsidR="00637DE8" w:rsidRPr="00855115" w:rsidRDefault="00637DE8" w:rsidP="00825C6C">
            <w:pPr>
              <w:pStyle w:val="Tablebody"/>
            </w:pPr>
            <w:r w:rsidRPr="00855115">
              <w:t>radiation</w:t>
            </w:r>
          </w:p>
        </w:tc>
      </w:tr>
    </w:tbl>
    <w:p w14:paraId="39EEE62A" w14:textId="77777777" w:rsidR="00955F2F" w:rsidRPr="00855115" w:rsidRDefault="00955F2F" w:rsidP="00955F2F">
      <w:pPr>
        <w:pStyle w:val="Tablecaption"/>
      </w:pPr>
      <w:r w:rsidRPr="00855115">
        <w:t>Table 17. WMO_DistributionScopeCode «CodeList»</w:t>
      </w:r>
    </w:p>
    <w:p w14:paraId="39EEE62B" w14:textId="7619E959" w:rsidR="00955F2F" w:rsidRPr="00855115" w:rsidRDefault="00955F2F" w:rsidP="00855115">
      <w:pPr>
        <w:pStyle w:val="TPSTable"/>
      </w:pPr>
      <w:r w:rsidRPr="00855115">
        <w:fldChar w:fldCharType="begin"/>
      </w:r>
      <w:r w:rsidR="00855115" w:rsidRPr="00855115">
        <w:instrText xml:space="preserve"> MACROBUTTON TPS_Table TABLE: Table horizontal lines</w:instrText>
      </w:r>
      <w:r w:rsidR="00855115" w:rsidRPr="00855115">
        <w:rPr>
          <w:vanish/>
        </w:rPr>
        <w:fldChar w:fldCharType="begin"/>
      </w:r>
      <w:r w:rsidR="00855115" w:rsidRPr="00855115">
        <w:rPr>
          <w:vanish/>
        </w:rPr>
        <w:instrText>Name="Table horizontal lines" Columns="4" HeaderRows="1" BodyRows="4"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614"/>
        <w:gridCol w:w="3076"/>
        <w:gridCol w:w="1974"/>
        <w:gridCol w:w="4135"/>
      </w:tblGrid>
      <w:tr w:rsidR="00955F2F" w:rsidRPr="00855115" w14:paraId="39EEE630" w14:textId="77777777" w:rsidTr="00353BA3">
        <w:trPr>
          <w:trHeight w:val="60"/>
        </w:trPr>
        <w:tc>
          <w:tcPr>
            <w:tcW w:w="61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C" w14:textId="77777777" w:rsidR="00955F2F" w:rsidRPr="00855115" w:rsidRDefault="00955F2F" w:rsidP="00353BA3">
            <w:pPr>
              <w:pStyle w:val="Tableheader"/>
            </w:pPr>
          </w:p>
        </w:tc>
        <w:tc>
          <w:tcPr>
            <w:tcW w:w="3076"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D" w14:textId="77777777" w:rsidR="00955F2F" w:rsidRPr="00855115" w:rsidRDefault="00955F2F" w:rsidP="00353BA3">
            <w:pPr>
              <w:pStyle w:val="Tableheader"/>
            </w:pPr>
            <w:r w:rsidRPr="00855115">
              <w:t>Name</w:t>
            </w:r>
          </w:p>
        </w:tc>
        <w:tc>
          <w:tcPr>
            <w:tcW w:w="1974"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E" w14:textId="77777777" w:rsidR="00955F2F" w:rsidRPr="00855115" w:rsidRDefault="00955F2F" w:rsidP="00353BA3">
            <w:pPr>
              <w:pStyle w:val="Tableheader"/>
            </w:pPr>
            <w:r w:rsidRPr="00855115">
              <w:t>Domain code</w:t>
            </w:r>
          </w:p>
        </w:tc>
        <w:tc>
          <w:tcPr>
            <w:tcW w:w="4135"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2F" w14:textId="77777777" w:rsidR="00955F2F" w:rsidRPr="00855115" w:rsidRDefault="00955F2F" w:rsidP="00353BA3">
            <w:pPr>
              <w:pStyle w:val="Tableheader"/>
            </w:pPr>
            <w:r w:rsidRPr="00855115">
              <w:t>Definition</w:t>
            </w:r>
          </w:p>
        </w:tc>
      </w:tr>
      <w:tr w:rsidR="00955F2F" w:rsidRPr="00855115" w14:paraId="39EEE635" w14:textId="77777777" w:rsidTr="00353BA3">
        <w:trPr>
          <w:trHeight w:val="60"/>
        </w:trPr>
        <w:tc>
          <w:tcPr>
            <w:tcW w:w="61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1" w14:textId="77777777" w:rsidR="00955F2F" w:rsidRPr="00855115" w:rsidRDefault="00955F2F" w:rsidP="00353BA3">
            <w:pPr>
              <w:pStyle w:val="Tablebody"/>
            </w:pPr>
            <w:r w:rsidRPr="00855115">
              <w:t>1.</w:t>
            </w:r>
          </w:p>
        </w:tc>
        <w:tc>
          <w:tcPr>
            <w:tcW w:w="3076"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2" w14:textId="77777777" w:rsidR="00955F2F" w:rsidRPr="00855115" w:rsidRDefault="00955F2F" w:rsidP="00353BA3">
            <w:pPr>
              <w:pStyle w:val="Tablebody"/>
            </w:pPr>
            <w:r w:rsidRPr="00855115">
              <w:t>WMO_DistributionScopeCode</w:t>
            </w:r>
          </w:p>
        </w:tc>
        <w:tc>
          <w:tcPr>
            <w:tcW w:w="1974"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3" w14:textId="77777777" w:rsidR="00955F2F" w:rsidRPr="00855115" w:rsidRDefault="00955F2F" w:rsidP="00353BA3">
            <w:pPr>
              <w:pStyle w:val="Tablebodycentered"/>
            </w:pPr>
            <w:r w:rsidRPr="00855115">
              <w:t>WMODisScoCd</w:t>
            </w:r>
          </w:p>
        </w:tc>
        <w:tc>
          <w:tcPr>
            <w:tcW w:w="4135"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4" w14:textId="77777777" w:rsidR="00955F2F" w:rsidRPr="00855115" w:rsidRDefault="00955F2F" w:rsidP="00353BA3">
            <w:pPr>
              <w:pStyle w:val="Tablebody"/>
            </w:pPr>
            <w:r w:rsidRPr="00855115">
              <w:t>Scope of distribution for data published for exchange within WIS</w:t>
            </w:r>
          </w:p>
        </w:tc>
      </w:tr>
      <w:tr w:rsidR="00955F2F" w:rsidRPr="00855115" w14:paraId="39EEE63A" w14:textId="77777777" w:rsidTr="00353BA3">
        <w:trPr>
          <w:trHeight w:val="60"/>
        </w:trPr>
        <w:tc>
          <w:tcPr>
            <w:tcW w:w="6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6" w14:textId="77777777" w:rsidR="00955F2F" w:rsidRPr="00855115" w:rsidRDefault="00955F2F" w:rsidP="00353BA3">
            <w:pPr>
              <w:pStyle w:val="Tablebody"/>
            </w:pPr>
            <w:r w:rsidRPr="00855115">
              <w:t>2.</w:t>
            </w:r>
          </w:p>
        </w:tc>
        <w:tc>
          <w:tcPr>
            <w:tcW w:w="30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7" w14:textId="77777777" w:rsidR="00955F2F" w:rsidRPr="00855115" w:rsidRDefault="00955F2F" w:rsidP="00353BA3">
            <w:pPr>
              <w:pStyle w:val="Tablebody"/>
            </w:pPr>
            <w:r w:rsidRPr="00855115">
              <w:t>GlobalExchange</w:t>
            </w:r>
          </w:p>
        </w:tc>
        <w:tc>
          <w:tcPr>
            <w:tcW w:w="19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8" w14:textId="77777777" w:rsidR="00955F2F" w:rsidRPr="00855115" w:rsidRDefault="00955F2F" w:rsidP="00353BA3">
            <w:pPr>
              <w:pStyle w:val="Tablebodycentered"/>
            </w:pPr>
            <w:r w:rsidRPr="00855115">
              <w:t>001</w:t>
            </w:r>
          </w:p>
        </w:tc>
        <w:tc>
          <w:tcPr>
            <w:tcW w:w="41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9" w14:textId="77777777" w:rsidR="00955F2F" w:rsidRPr="00855115" w:rsidRDefault="00955F2F" w:rsidP="00353BA3">
            <w:pPr>
              <w:pStyle w:val="Tablebody"/>
            </w:pPr>
            <w:r w:rsidRPr="00855115">
              <w:t>Data are published for global exchange via WIS. Data shall be incorporated into the GISC cache.</w:t>
            </w:r>
          </w:p>
        </w:tc>
      </w:tr>
      <w:tr w:rsidR="00955F2F" w:rsidRPr="00855115" w14:paraId="39EEE63F" w14:textId="77777777" w:rsidTr="00353BA3">
        <w:trPr>
          <w:trHeight w:val="60"/>
        </w:trPr>
        <w:tc>
          <w:tcPr>
            <w:tcW w:w="61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B" w14:textId="77777777" w:rsidR="00955F2F" w:rsidRPr="00855115" w:rsidRDefault="00955F2F" w:rsidP="00353BA3">
            <w:pPr>
              <w:pStyle w:val="Tablebody"/>
            </w:pPr>
            <w:r w:rsidRPr="00855115">
              <w:t>3.</w:t>
            </w:r>
          </w:p>
        </w:tc>
        <w:tc>
          <w:tcPr>
            <w:tcW w:w="307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C" w14:textId="77777777" w:rsidR="00955F2F" w:rsidRPr="00855115" w:rsidRDefault="00955F2F" w:rsidP="00353BA3">
            <w:pPr>
              <w:pStyle w:val="Tablebody"/>
            </w:pPr>
            <w:r w:rsidRPr="00855115">
              <w:t>RegionalExchange</w:t>
            </w:r>
          </w:p>
        </w:tc>
        <w:tc>
          <w:tcPr>
            <w:tcW w:w="197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D" w14:textId="77777777" w:rsidR="00955F2F" w:rsidRPr="00855115" w:rsidRDefault="00955F2F" w:rsidP="00353BA3">
            <w:pPr>
              <w:pStyle w:val="Tablebodycentered"/>
            </w:pPr>
            <w:r w:rsidRPr="00855115">
              <w:t>002</w:t>
            </w:r>
          </w:p>
        </w:tc>
        <w:tc>
          <w:tcPr>
            <w:tcW w:w="413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EEE63E" w14:textId="77777777" w:rsidR="00955F2F" w:rsidRPr="00855115" w:rsidRDefault="00955F2F" w:rsidP="00353BA3">
            <w:pPr>
              <w:pStyle w:val="Tablebody"/>
            </w:pPr>
            <w:r w:rsidRPr="00855115">
              <w:t>Data are published for regional exchange via a GISC.</w:t>
            </w:r>
          </w:p>
        </w:tc>
      </w:tr>
      <w:tr w:rsidR="00955F2F" w:rsidRPr="00855115" w14:paraId="39EEE644" w14:textId="77777777" w:rsidTr="00353BA3">
        <w:trPr>
          <w:trHeight w:val="60"/>
        </w:trPr>
        <w:tc>
          <w:tcPr>
            <w:tcW w:w="61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40" w14:textId="77777777" w:rsidR="00955F2F" w:rsidRPr="00855115" w:rsidRDefault="00955F2F" w:rsidP="00353BA3">
            <w:pPr>
              <w:pStyle w:val="Tablebody"/>
            </w:pPr>
            <w:r w:rsidRPr="00855115">
              <w:t>4.</w:t>
            </w:r>
          </w:p>
        </w:tc>
        <w:tc>
          <w:tcPr>
            <w:tcW w:w="3076"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41" w14:textId="77777777" w:rsidR="00955F2F" w:rsidRPr="00855115" w:rsidRDefault="00955F2F" w:rsidP="00353BA3">
            <w:pPr>
              <w:pStyle w:val="Tablebody"/>
            </w:pPr>
            <w:r w:rsidRPr="00855115">
              <w:t>OriginatingCentre</w:t>
            </w:r>
          </w:p>
        </w:tc>
        <w:tc>
          <w:tcPr>
            <w:tcW w:w="1974"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42" w14:textId="77777777" w:rsidR="00955F2F" w:rsidRPr="00855115" w:rsidRDefault="00955F2F" w:rsidP="00353BA3">
            <w:pPr>
              <w:pStyle w:val="Tablebodycentered"/>
            </w:pPr>
            <w:r w:rsidRPr="00855115">
              <w:t>003</w:t>
            </w:r>
          </w:p>
        </w:tc>
        <w:tc>
          <w:tcPr>
            <w:tcW w:w="4135" w:type="dxa"/>
            <w:tcBorders>
              <w:top w:val="single" w:sz="6" w:space="0" w:color="000000"/>
              <w:left w:val="single" w:sz="6" w:space="0" w:color="000000"/>
              <w:bottom w:val="single" w:sz="4" w:space="0" w:color="000000"/>
              <w:right w:val="single" w:sz="6" w:space="0" w:color="000000"/>
            </w:tcBorders>
            <w:tcMar>
              <w:top w:w="80" w:type="dxa"/>
              <w:left w:w="80" w:type="dxa"/>
              <w:bottom w:w="80" w:type="dxa"/>
              <w:right w:w="80" w:type="dxa"/>
            </w:tcMar>
          </w:tcPr>
          <w:p w14:paraId="39EEE643" w14:textId="77777777" w:rsidR="00955F2F" w:rsidRPr="00855115" w:rsidRDefault="00955F2F" w:rsidP="00353BA3">
            <w:pPr>
              <w:pStyle w:val="Tablebody"/>
            </w:pPr>
            <w:r w:rsidRPr="00855115">
              <w:t>Data are published for exchange directly via the originating centre.</w:t>
            </w:r>
          </w:p>
        </w:tc>
      </w:tr>
    </w:tbl>
    <w:p w14:paraId="39EEE645" w14:textId="77777777" w:rsidR="00955F2F" w:rsidRPr="00855115" w:rsidRDefault="00955F2F" w:rsidP="00955F2F">
      <w:pPr>
        <w:pStyle w:val="THEEND"/>
      </w:pPr>
    </w:p>
    <w:p w14:paraId="39EEE646" w14:textId="4ABB56BD" w:rsidR="00DC162D" w:rsidRPr="00855115" w:rsidRDefault="00DC162D"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ID="5A22245D-DDF6-D144-9245-4C1197B3FCDE"</w:instrText>
      </w:r>
      <w:r w:rsidR="00855115" w:rsidRPr="00855115">
        <w:rPr>
          <w:vanish/>
        </w:rPr>
        <w:fldChar w:fldCharType="end"/>
      </w:r>
      <w:r w:rsidRPr="00855115">
        <w:fldChar w:fldCharType="end"/>
      </w:r>
    </w:p>
    <w:p w14:paraId="39EEE647" w14:textId="3DDEC359" w:rsidR="00DC162D" w:rsidRPr="00855115" w:rsidRDefault="00DC162D" w:rsidP="00855115">
      <w:pPr>
        <w:pStyle w:val="TPSSectionData"/>
      </w:pPr>
      <w:r w:rsidRPr="00855115">
        <w:fldChar w:fldCharType="begin"/>
      </w:r>
      <w:r w:rsidR="00855115" w:rsidRPr="00855115">
        <w:instrText xml:space="preserve"> MACROBUTTON TPS_SectionField Chapter title in running head: APPENDIX D. WIS TECHNICAL SPECIFICATION…</w:instrText>
      </w:r>
      <w:r w:rsidR="00855115" w:rsidRPr="00855115">
        <w:rPr>
          <w:vanish/>
        </w:rPr>
        <w:fldChar w:fldCharType="begin"/>
      </w:r>
      <w:r w:rsidR="00855115" w:rsidRPr="00855115">
        <w:rPr>
          <w:vanish/>
        </w:rPr>
        <w:instrText>Name="Chapter title in running head" Value="APPENDIX D. WIS TECHNICAL SPECIFICATIONS"</w:instrText>
      </w:r>
      <w:r w:rsidR="00855115" w:rsidRPr="00855115">
        <w:rPr>
          <w:vanish/>
        </w:rPr>
        <w:fldChar w:fldCharType="end"/>
      </w:r>
      <w:r w:rsidRPr="00855115">
        <w:fldChar w:fldCharType="end"/>
      </w:r>
    </w:p>
    <w:p w14:paraId="39EEE648" w14:textId="77777777" w:rsidR="00637DE8" w:rsidRPr="00855115" w:rsidRDefault="00637DE8" w:rsidP="00DC162D">
      <w:pPr>
        <w:pStyle w:val="Chapterhead"/>
      </w:pPr>
      <w:r w:rsidRPr="00855115">
        <w:t>APPENDIX D. WIS TECHNICAL SPECIFICATIONS</w:t>
      </w:r>
    </w:p>
    <w:p w14:paraId="39EEE649" w14:textId="77777777" w:rsidR="00637DE8" w:rsidRPr="00855115" w:rsidRDefault="00637DE8" w:rsidP="00DC162D">
      <w:pPr>
        <w:pStyle w:val="Heading3NOToC"/>
      </w:pPr>
      <w:r w:rsidRPr="00855115">
        <w:t>WIS-TechSpec-1: Uploading of metadata for data and products</w:t>
      </w:r>
    </w:p>
    <w:p w14:paraId="39EEE64A" w14:textId="04C10D6E" w:rsidR="00DC162D" w:rsidRPr="00855115" w:rsidRDefault="00DC162D"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3266"/>
        <w:gridCol w:w="6533"/>
      </w:tblGrid>
      <w:tr w:rsidR="00637DE8" w:rsidRPr="00855115" w14:paraId="39EEE64F"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4B" w14:textId="77777777" w:rsidR="00637DE8" w:rsidRPr="00855115" w:rsidRDefault="00637DE8" w:rsidP="00DC162D">
            <w:pPr>
              <w:pStyle w:val="Tablebody"/>
            </w:pPr>
            <w:r w:rsidRPr="00855115">
              <w:lastRenderedPageBreak/>
              <w:t>Applicable standards</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4C" w14:textId="77777777" w:rsidR="00637DE8" w:rsidRPr="00855115" w:rsidRDefault="00637DE8" w:rsidP="00DC162D">
            <w:pPr>
              <w:pStyle w:val="Tablebody"/>
            </w:pPr>
            <w:r w:rsidRPr="00855115">
              <w:t>Content: ISO 19115, Geographic Information – Metadata, WMO Core Metadata Profile</w:t>
            </w:r>
          </w:p>
          <w:p w14:paraId="39EEE64D" w14:textId="77777777" w:rsidR="00637DE8" w:rsidRPr="00855115" w:rsidRDefault="00637DE8" w:rsidP="00DC162D">
            <w:pPr>
              <w:pStyle w:val="Tablebody"/>
            </w:pPr>
            <w:r w:rsidRPr="00855115">
              <w:t xml:space="preserve">File naming convention (associates file with its metadata): documented in </w:t>
            </w:r>
            <w:r w:rsidRPr="00855115">
              <w:rPr>
                <w:rStyle w:val="Italic"/>
              </w:rPr>
              <w:t>Manual on the Global Telecommunication System</w:t>
            </w:r>
            <w:r w:rsidRPr="00855115">
              <w:t xml:space="preserve"> (WMO-No. 386), Part II, Attachment II-15</w:t>
            </w:r>
          </w:p>
          <w:p w14:paraId="39EEE64E" w14:textId="77777777" w:rsidR="00637DE8" w:rsidRPr="00855115" w:rsidRDefault="00637DE8" w:rsidP="00DC162D">
            <w:pPr>
              <w:pStyle w:val="Tablebody"/>
            </w:pPr>
            <w:r w:rsidRPr="00855115">
              <w:t>Communication: to be defined by host of DAR metadata (WIS discovery metadata) catalogue (typical communication types are listed below)</w:t>
            </w:r>
          </w:p>
        </w:tc>
      </w:tr>
      <w:tr w:rsidR="00637DE8" w:rsidRPr="00855115" w14:paraId="39EEE652"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0" w14:textId="77777777" w:rsidR="00637DE8" w:rsidRPr="00855115" w:rsidRDefault="00637DE8" w:rsidP="00DC162D">
            <w:pPr>
              <w:pStyle w:val="Tablebody"/>
            </w:pPr>
            <w:r w:rsidRPr="00855115">
              <w:t>Communication types</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1" w14:textId="77777777" w:rsidR="00637DE8" w:rsidRPr="00855115" w:rsidRDefault="00637DE8" w:rsidP="00DC162D">
            <w:pPr>
              <w:pStyle w:val="Tablebody"/>
            </w:pPr>
            <w:r w:rsidRPr="00855115">
              <w:t>Terminal-host, store-and-forward or file transfer, client-server, and request-response (for example, HTTP POST)</w:t>
            </w:r>
          </w:p>
        </w:tc>
      </w:tr>
      <w:tr w:rsidR="00637DE8" w:rsidRPr="00855115" w14:paraId="39EEE655"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3" w14:textId="77777777" w:rsidR="00637DE8" w:rsidRPr="00855115" w:rsidRDefault="00637DE8" w:rsidP="00DC162D">
            <w:pPr>
              <w:pStyle w:val="Tablebody"/>
            </w:pPr>
            <w:r w:rsidRPr="00855115">
              <w:t>Service level required</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4" w14:textId="77777777" w:rsidR="00637DE8" w:rsidRPr="00855115" w:rsidRDefault="00637DE8" w:rsidP="00DC162D">
            <w:pPr>
              <w:pStyle w:val="Tablebody"/>
            </w:pPr>
            <w:r w:rsidRPr="00855115">
              <w:t>A mix of dedicated and public services</w:t>
            </w:r>
          </w:p>
        </w:tc>
      </w:tr>
      <w:tr w:rsidR="00637DE8" w:rsidRPr="00855115" w14:paraId="39EEE658"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6" w14:textId="77777777" w:rsidR="00637DE8" w:rsidRPr="00855115" w:rsidRDefault="00637DE8" w:rsidP="00DC162D">
            <w:pPr>
              <w:pStyle w:val="Tablebody"/>
            </w:pPr>
            <w:r w:rsidRPr="00855115">
              <w:t>Network transport and supporting services</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7" w14:textId="77777777" w:rsidR="00637DE8" w:rsidRPr="00855115" w:rsidRDefault="00637DE8" w:rsidP="00DC162D">
            <w:pPr>
              <w:pStyle w:val="Tablebody"/>
            </w:pPr>
            <w:r w:rsidRPr="00855115">
              <w:t>Various types of transport, which may include encryption (to be defined as needed for connection to host server)</w:t>
            </w:r>
          </w:p>
        </w:tc>
      </w:tr>
      <w:tr w:rsidR="00637DE8" w:rsidRPr="00855115" w14:paraId="39EEE65B"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9" w14:textId="77777777" w:rsidR="00637DE8" w:rsidRPr="00855115" w:rsidRDefault="00637DE8" w:rsidP="00DC162D">
            <w:pPr>
              <w:pStyle w:val="Tablebody"/>
            </w:pPr>
            <w:r w:rsidRPr="00855115">
              <w:t>Performance metrics: DAR metadata (WIS discovery metadata)</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A" w14:textId="77777777" w:rsidR="00637DE8" w:rsidRPr="00855115" w:rsidRDefault="00637DE8" w:rsidP="00DC162D">
            <w:pPr>
              <w:pStyle w:val="Tablebody"/>
            </w:pPr>
            <w:r w:rsidRPr="00855115">
              <w:t>Metadata must be transmitted prior to the file associated with the metadata</w:t>
            </w:r>
          </w:p>
        </w:tc>
      </w:tr>
      <w:tr w:rsidR="00637DE8" w:rsidRPr="00855115" w14:paraId="39EEE65E"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C" w14:textId="77777777" w:rsidR="00637DE8" w:rsidRPr="00855115" w:rsidRDefault="00637DE8" w:rsidP="00DC162D">
            <w:pPr>
              <w:pStyle w:val="Tablebody"/>
            </w:pPr>
            <w:r w:rsidRPr="00855115">
              <w:t>Use cases</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D" w14:textId="77777777" w:rsidR="00637DE8" w:rsidRPr="00855115" w:rsidRDefault="00637DE8" w:rsidP="00DC162D">
            <w:pPr>
              <w:pStyle w:val="Tablebody"/>
            </w:pPr>
            <w:r w:rsidRPr="00855115">
              <w:rPr>
                <w:rStyle w:val="Italic"/>
              </w:rPr>
              <w:t>Guide to the WMO Information System</w:t>
            </w:r>
            <w:r w:rsidRPr="00855115">
              <w:t xml:space="preserve"> (WMO-No. 1061), Appendix B: WIS Technical Specifications – Use cases, B.1 Providing metadata for data or products</w:t>
            </w:r>
          </w:p>
        </w:tc>
      </w:tr>
      <w:tr w:rsidR="00637DE8" w:rsidRPr="00855115" w14:paraId="39EEE66D" w14:textId="77777777" w:rsidTr="00DC162D">
        <w:trPr>
          <w:trHeight w:val="60"/>
        </w:trPr>
        <w:tc>
          <w:tcPr>
            <w:tcW w:w="291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5F" w14:textId="77777777" w:rsidR="00637DE8" w:rsidRPr="00855115" w:rsidRDefault="00637DE8" w:rsidP="00DC162D">
            <w:pPr>
              <w:pStyle w:val="Tablebody"/>
            </w:pPr>
            <w:r w:rsidRPr="00855115">
              <w:t>WIS requirements</w:t>
            </w:r>
          </w:p>
          <w:p w14:paraId="39EEE660" w14:textId="77777777" w:rsidR="00637DE8" w:rsidRPr="00855115" w:rsidRDefault="00637DE8" w:rsidP="00DC162D">
            <w:pPr>
              <w:pStyle w:val="Tablebody"/>
            </w:pPr>
            <w:r w:rsidRPr="00855115">
              <w:t>(in addition to requirements applicable to all interfaces)</w:t>
            </w:r>
          </w:p>
        </w:tc>
        <w:tc>
          <w:tcPr>
            <w:tcW w:w="58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61" w14:textId="77777777" w:rsidR="00637DE8" w:rsidRPr="00855115" w:rsidRDefault="00637DE8" w:rsidP="00DC162D">
            <w:pPr>
              <w:pStyle w:val="Tablebodyindent1"/>
              <w:rPr>
                <w:rStyle w:val="Semibold0"/>
              </w:rPr>
            </w:pPr>
            <w:r w:rsidRPr="00855115">
              <w:t>–</w:t>
            </w:r>
            <w:r w:rsidRPr="00855115">
              <w:rPr>
                <w:rStyle w:val="Semibold0"/>
              </w:rPr>
              <w:tab/>
              <w:t>Each GISC shall:</w:t>
            </w:r>
          </w:p>
          <w:p w14:paraId="39EEE662" w14:textId="77777777" w:rsidR="00637DE8" w:rsidRPr="00855115" w:rsidRDefault="00637DE8" w:rsidP="00DC162D">
            <w:pPr>
              <w:pStyle w:val="Tablebodyindent2"/>
              <w:rPr>
                <w:rStyle w:val="Semibold0"/>
              </w:rPr>
            </w:pPr>
            <w:r w:rsidRPr="00855115">
              <w:rPr>
                <w:rStyle w:val="Semibold0"/>
              </w:rPr>
              <w:t>-</w:t>
            </w:r>
            <w:r w:rsidRPr="00855115">
              <w:rPr>
                <w:rStyle w:val="Semibold0"/>
              </w:rPr>
              <w:tab/>
              <w:t>Provide metadata catalogue of data, products and services across all GISCs;</w:t>
            </w:r>
          </w:p>
          <w:p w14:paraId="39EEE663" w14:textId="77777777" w:rsidR="00637DE8" w:rsidRPr="00855115" w:rsidRDefault="00637DE8" w:rsidP="00DC162D">
            <w:pPr>
              <w:pStyle w:val="Tablebodyindent2"/>
              <w:rPr>
                <w:rStyle w:val="Semibold0"/>
              </w:rPr>
            </w:pPr>
            <w:r w:rsidRPr="00855115">
              <w:rPr>
                <w:rStyle w:val="Semibold0"/>
              </w:rPr>
              <w:t>-</w:t>
            </w:r>
            <w:r w:rsidRPr="00855115">
              <w:rPr>
                <w:rStyle w:val="Semibold0"/>
              </w:rPr>
              <w:tab/>
              <w:t>Assure catalogue interoperability using ISO 23950 search and geospatial services;</w:t>
            </w:r>
          </w:p>
          <w:p w14:paraId="39EEE664" w14:textId="77777777" w:rsidR="00637DE8" w:rsidRPr="00855115" w:rsidRDefault="00637DE8" w:rsidP="00DC162D">
            <w:pPr>
              <w:pStyle w:val="Tablebodyindent2"/>
              <w:rPr>
                <w:rStyle w:val="Semibold0"/>
              </w:rPr>
            </w:pPr>
            <w:r w:rsidRPr="00855115">
              <w:rPr>
                <w:rStyle w:val="Semibold0"/>
              </w:rPr>
              <w:t>-</w:t>
            </w:r>
            <w:r w:rsidRPr="00855115">
              <w:rPr>
                <w:rStyle w:val="Semibold0"/>
              </w:rPr>
              <w:tab/>
              <w:t>Catalogue WIS contributions in the Global Earth Observation System of Systems (GEOSS) Clearinghouse;</w:t>
            </w:r>
          </w:p>
          <w:p w14:paraId="39EEE665" w14:textId="77777777" w:rsidR="00637DE8" w:rsidRPr="00855115" w:rsidRDefault="00637DE8" w:rsidP="00DC162D">
            <w:pPr>
              <w:pStyle w:val="Tablebodyindent2"/>
              <w:rPr>
                <w:rStyle w:val="Semibold0"/>
              </w:rPr>
            </w:pPr>
            <w:r w:rsidRPr="00855115">
              <w:rPr>
                <w:rStyle w:val="Semibold0"/>
              </w:rPr>
              <w:t>-</w:t>
            </w:r>
            <w:r w:rsidRPr="00855115">
              <w:rPr>
                <w:rStyle w:val="Semibold0"/>
              </w:rPr>
              <w:tab/>
              <w:t xml:space="preserve">Use ISO 19115 and the WMO Core Metadata Profile; </w:t>
            </w:r>
          </w:p>
          <w:p w14:paraId="39EEE666" w14:textId="77777777" w:rsidR="00637DE8" w:rsidRPr="00855115" w:rsidRDefault="00637DE8" w:rsidP="00DC162D">
            <w:pPr>
              <w:pStyle w:val="Tablebodyindent2"/>
              <w:rPr>
                <w:rStyle w:val="Semibold0"/>
              </w:rPr>
            </w:pPr>
            <w:r w:rsidRPr="00855115">
              <w:rPr>
                <w:rStyle w:val="Semibold0"/>
              </w:rPr>
              <w:t>-</w:t>
            </w:r>
            <w:r w:rsidRPr="00855115">
              <w:rPr>
                <w:rStyle w:val="Semibold0"/>
              </w:rPr>
              <w:tab/>
              <w:t xml:space="preserve">Standardize practices for electronic archiving of metadata; </w:t>
            </w:r>
          </w:p>
          <w:p w14:paraId="39EEE667" w14:textId="77777777" w:rsidR="00637DE8" w:rsidRPr="00855115" w:rsidRDefault="00637DE8" w:rsidP="00DC162D">
            <w:pPr>
              <w:pStyle w:val="Tablebodyindent2"/>
              <w:rPr>
                <w:rStyle w:val="Semibold0"/>
              </w:rPr>
            </w:pPr>
            <w:r w:rsidRPr="00855115">
              <w:rPr>
                <w:rStyle w:val="Semibold0"/>
              </w:rPr>
              <w:t>-</w:t>
            </w:r>
            <w:r w:rsidRPr="00855115">
              <w:rPr>
                <w:rStyle w:val="Semibold0"/>
              </w:rPr>
              <w:tab/>
              <w:t>Provide metadata with quality indications to enable search, retrieval and archiving;</w:t>
            </w:r>
          </w:p>
          <w:p w14:paraId="39EEE668" w14:textId="77777777" w:rsidR="00637DE8" w:rsidRPr="00855115" w:rsidRDefault="00637DE8" w:rsidP="00DC162D">
            <w:pPr>
              <w:pStyle w:val="Tablebodyindent2"/>
              <w:rPr>
                <w:rStyle w:val="Semibold0"/>
              </w:rPr>
            </w:pPr>
            <w:r w:rsidRPr="00855115">
              <w:rPr>
                <w:rStyle w:val="Semibold0"/>
              </w:rPr>
              <w:t>-</w:t>
            </w:r>
            <w:r w:rsidRPr="00855115">
              <w:rPr>
                <w:rStyle w:val="Semibold0"/>
              </w:rPr>
              <w:tab/>
              <w:t>Use dedicated telecommunications and public Internet for timely delivery;</w:t>
            </w:r>
          </w:p>
          <w:p w14:paraId="39EEE669" w14:textId="77777777" w:rsidR="00637DE8" w:rsidRPr="00855115" w:rsidRDefault="00637DE8" w:rsidP="00DC162D">
            <w:pPr>
              <w:pStyle w:val="Tablebodyindent2"/>
              <w:rPr>
                <w:rStyle w:val="Semibold0"/>
              </w:rPr>
            </w:pPr>
            <w:r w:rsidRPr="00855115">
              <w:rPr>
                <w:rStyle w:val="Semibold0"/>
              </w:rPr>
              <w:t>-</w:t>
            </w:r>
            <w:r w:rsidRPr="00855115">
              <w:rPr>
                <w:rStyle w:val="Semibold0"/>
              </w:rPr>
              <w:tab/>
              <w:t>Use ISO standards for references to specific places on Earth;</w:t>
            </w:r>
          </w:p>
          <w:p w14:paraId="39EEE66A" w14:textId="77777777" w:rsidR="00637DE8" w:rsidRPr="00855115" w:rsidRDefault="00637DE8" w:rsidP="00DC162D">
            <w:pPr>
              <w:pStyle w:val="Tablebodyindent2"/>
              <w:rPr>
                <w:rStyle w:val="Semibold0"/>
              </w:rPr>
            </w:pPr>
            <w:r w:rsidRPr="00855115">
              <w:rPr>
                <w:rStyle w:val="Semibold0"/>
              </w:rPr>
              <w:t>-</w:t>
            </w:r>
            <w:r w:rsidRPr="00855115">
              <w:rPr>
                <w:rStyle w:val="Semibold0"/>
              </w:rPr>
              <w:tab/>
              <w:t>Draw on existing Spatial Data Infrastructure (SDI) components as institutional and technical precedents;</w:t>
            </w:r>
          </w:p>
          <w:p w14:paraId="39EEE66B" w14:textId="77777777" w:rsidR="00637DE8" w:rsidRPr="00855115" w:rsidRDefault="00637DE8" w:rsidP="00DC162D">
            <w:pPr>
              <w:pStyle w:val="Tablebodyindent2"/>
              <w:rPr>
                <w:rStyle w:val="Semibold0"/>
              </w:rPr>
            </w:pPr>
            <w:r w:rsidRPr="00855115">
              <w:rPr>
                <w:rStyle w:val="Semibold0"/>
              </w:rPr>
              <w:t>-</w:t>
            </w:r>
            <w:r w:rsidRPr="00855115">
              <w:rPr>
                <w:rStyle w:val="Semibold0"/>
              </w:rPr>
              <w:tab/>
              <w:t>Receive from NCs and DCPCs within its area of responsibility the data and products intended for global exchange;</w:t>
            </w:r>
          </w:p>
          <w:p w14:paraId="39EEE66C" w14:textId="77777777" w:rsidR="00637DE8" w:rsidRPr="00855115" w:rsidRDefault="00637DE8" w:rsidP="00DC162D">
            <w:pPr>
              <w:pStyle w:val="Tablebodyindent2"/>
            </w:pPr>
            <w:r w:rsidRPr="00855115">
              <w:t>–</w:t>
            </w:r>
            <w:r w:rsidRPr="00855115">
              <w:tab/>
              <w:t>Each centre should implement backup and recovery of essential services.</w:t>
            </w:r>
          </w:p>
        </w:tc>
      </w:tr>
      <w:tr w:rsidR="00637DE8" w:rsidRPr="00855115" w14:paraId="39EEE673" w14:textId="77777777" w:rsidTr="00DC162D">
        <w:trPr>
          <w:trHeight w:val="60"/>
        </w:trPr>
        <w:tc>
          <w:tcPr>
            <w:tcW w:w="8731" w:type="dxa"/>
            <w:gridSpan w:val="2"/>
            <w:tcBorders>
              <w:top w:val="single" w:sz="2" w:space="0" w:color="000000"/>
              <w:left w:val="single" w:sz="2" w:space="0" w:color="000000"/>
              <w:bottom w:val="single" w:sz="2" w:space="0" w:color="000000"/>
              <w:right w:val="single" w:sz="8" w:space="0" w:color="000000"/>
            </w:tcBorders>
            <w:tcMar>
              <w:top w:w="80" w:type="dxa"/>
              <w:left w:w="80" w:type="dxa"/>
              <w:bottom w:w="80" w:type="dxa"/>
              <w:right w:w="80" w:type="dxa"/>
            </w:tcMar>
          </w:tcPr>
          <w:p w14:paraId="39EEE66E" w14:textId="77777777" w:rsidR="00637DE8" w:rsidRPr="00855115" w:rsidRDefault="00637DE8" w:rsidP="00525451">
            <w:pPr>
              <w:pStyle w:val="Tablenotes"/>
            </w:pPr>
            <w:r w:rsidRPr="00855115">
              <w:t>Notes:</w:t>
            </w:r>
          </w:p>
          <w:p w14:paraId="39EEE66F" w14:textId="77777777" w:rsidR="00637DE8" w:rsidRPr="00855115" w:rsidRDefault="00637DE8" w:rsidP="00525451">
            <w:pPr>
              <w:pStyle w:val="Tablenotes"/>
            </w:pPr>
            <w:r w:rsidRPr="00855115">
              <w:t>1.</w:t>
            </w:r>
            <w:r w:rsidRPr="00855115">
              <w:tab/>
              <w:t>This interface builds on existing GTS practice, adding the particular standard format for WIS metadata about data, products and services.</w:t>
            </w:r>
          </w:p>
          <w:p w14:paraId="39EEE670" w14:textId="77777777" w:rsidR="00637DE8" w:rsidRPr="00855115" w:rsidRDefault="00637DE8" w:rsidP="00525451">
            <w:pPr>
              <w:pStyle w:val="Tablenotes"/>
            </w:pPr>
            <w:r w:rsidRPr="00855115">
              <w:t>2.</w:t>
            </w:r>
            <w:r w:rsidRPr="00855115">
              <w:tab/>
              <w:t>For updating the DAR metadata (WIS discovery metadata) catalogue, WIS centres should support two kinds of maintenance facilities: a file upload facility for “batch” updating (adding, replacing or deleting metadata records treated as separate files) and an online form for changing metadata entries in the DAR metadata (WIS discovery metadata) catalogue (adding, changing or deleting elements in a record as well as whole records).</w:t>
            </w:r>
          </w:p>
          <w:p w14:paraId="39EEE671" w14:textId="77777777" w:rsidR="00637DE8" w:rsidRPr="00855115" w:rsidRDefault="00637DE8" w:rsidP="00525451">
            <w:pPr>
              <w:pStyle w:val="Tablenotes"/>
            </w:pPr>
            <w:r w:rsidRPr="00855115">
              <w:t>3.</w:t>
            </w:r>
            <w:r w:rsidRPr="00855115">
              <w:tab/>
              <w:t>WIS centres need to maintain the updated DAR metadata (WIS discovery metadata) catalogue as a searchable resource offered to all authorized searchers (see WIS-TechSpec-8).</w:t>
            </w:r>
          </w:p>
          <w:p w14:paraId="39EEE672" w14:textId="77777777" w:rsidR="00637DE8" w:rsidRPr="00855115" w:rsidRDefault="00637DE8" w:rsidP="00525451">
            <w:pPr>
              <w:pStyle w:val="Tablenotes"/>
            </w:pPr>
            <w:r w:rsidRPr="00855115">
              <w:t>4.</w:t>
            </w:r>
            <w:r w:rsidRPr="00855115">
              <w:tab/>
              <w:t xml:space="preserve">WIS centres shall communicate all changes to each physically distributed part of the logically centralized DAR metadata (WIS discovery </w:t>
            </w:r>
            <w:r w:rsidRPr="00855115">
              <w:lastRenderedPageBreak/>
              <w:t>metadata) catalogue (see WIS-TechSpec-9).</w:t>
            </w:r>
          </w:p>
        </w:tc>
      </w:tr>
    </w:tbl>
    <w:p w14:paraId="39EEE674" w14:textId="77777777" w:rsidR="00B46BC0" w:rsidRPr="00855115" w:rsidRDefault="00B46BC0" w:rsidP="00B46BC0">
      <w:pPr>
        <w:pStyle w:val="Bodytext"/>
      </w:pPr>
      <w:r w:rsidRPr="00855115">
        <w:lastRenderedPageBreak/>
        <w:br w:type="page"/>
      </w:r>
    </w:p>
    <w:p w14:paraId="39EEE675" w14:textId="77777777" w:rsidR="00637DE8" w:rsidRPr="00855115" w:rsidRDefault="00637DE8" w:rsidP="00DC162D">
      <w:pPr>
        <w:pStyle w:val="Heading3NOToC"/>
      </w:pPr>
      <w:r w:rsidRPr="00855115">
        <w:lastRenderedPageBreak/>
        <w:t>WIS-TechSpec-2: Uploading of data and products</w:t>
      </w:r>
    </w:p>
    <w:p w14:paraId="39EEE676" w14:textId="5E273258" w:rsidR="00A75F8C" w:rsidRPr="00855115" w:rsidRDefault="00A75F8C"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67A"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7" w14:textId="77777777" w:rsidR="00637DE8" w:rsidRPr="00855115" w:rsidRDefault="00637DE8" w:rsidP="00DC162D">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8" w14:textId="77777777" w:rsidR="00637DE8" w:rsidRPr="00855115" w:rsidRDefault="00637DE8" w:rsidP="00DC162D">
            <w:pPr>
              <w:pStyle w:val="Tablebody"/>
            </w:pPr>
            <w:r w:rsidRPr="00855115">
              <w:t xml:space="preserve">Content: </w:t>
            </w:r>
            <w:r w:rsidRPr="00855115">
              <w:rPr>
                <w:rStyle w:val="Italic"/>
              </w:rPr>
              <w:t>Manual on the Global Telecommunication System</w:t>
            </w:r>
            <w:r w:rsidRPr="00855115">
              <w:t xml:space="preserve"> (WMO-No. 386), Part II, Attachment II-2, and other WMO programme-specific manuals</w:t>
            </w:r>
          </w:p>
          <w:p w14:paraId="39EEE679" w14:textId="77777777" w:rsidR="00637DE8" w:rsidRPr="00855115" w:rsidRDefault="00637DE8" w:rsidP="00DC162D">
            <w:pPr>
              <w:pStyle w:val="Tablebody"/>
            </w:pPr>
            <w:r w:rsidRPr="00855115">
              <w:t>File naming convention (associates file with its metadata): documented in the above-mentioned GTS Manual, Part II, Attachment II-15</w:t>
            </w:r>
          </w:p>
        </w:tc>
      </w:tr>
      <w:tr w:rsidR="00637DE8" w:rsidRPr="00855115" w14:paraId="39EEE67D"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B" w14:textId="77777777" w:rsidR="00637DE8" w:rsidRPr="00855115" w:rsidRDefault="00637DE8" w:rsidP="00DC162D">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C" w14:textId="77777777" w:rsidR="00637DE8" w:rsidRPr="00855115" w:rsidRDefault="00637DE8" w:rsidP="00DC162D">
            <w:pPr>
              <w:pStyle w:val="Tablebody"/>
            </w:pPr>
            <w:r w:rsidRPr="00855115">
              <w:t xml:space="preserve">Terminal-host, store-and-forward or file transfer, client-server, and request-response </w:t>
            </w:r>
          </w:p>
        </w:tc>
      </w:tr>
      <w:tr w:rsidR="00637DE8" w:rsidRPr="00855115" w14:paraId="39EEE680"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E" w14:textId="77777777" w:rsidR="00637DE8" w:rsidRPr="00855115" w:rsidRDefault="00637DE8" w:rsidP="00DC162D">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7F" w14:textId="77777777" w:rsidR="00637DE8" w:rsidRPr="00855115" w:rsidRDefault="00637DE8" w:rsidP="00DC162D">
            <w:pPr>
              <w:pStyle w:val="Tablebody"/>
            </w:pPr>
            <w:r w:rsidRPr="00855115">
              <w:t>Dedicated bandwidth and high reliability</w:t>
            </w:r>
          </w:p>
        </w:tc>
      </w:tr>
      <w:tr w:rsidR="00637DE8" w:rsidRPr="00855115" w14:paraId="39EEE683"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1" w14:textId="77777777" w:rsidR="00637DE8" w:rsidRPr="00855115" w:rsidRDefault="00637DE8" w:rsidP="00DC162D">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2" w14:textId="77777777" w:rsidR="00637DE8" w:rsidRPr="00855115" w:rsidRDefault="00637DE8" w:rsidP="00DC162D">
            <w:pPr>
              <w:pStyle w:val="Tablebody"/>
            </w:pPr>
            <w:r w:rsidRPr="00855115">
              <w:t>GTS, public or private Internet using TCP/IP with encryption</w:t>
            </w:r>
          </w:p>
        </w:tc>
      </w:tr>
      <w:tr w:rsidR="00637DE8" w:rsidRPr="00855115" w14:paraId="39EEE686"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4" w14:textId="77777777" w:rsidR="00637DE8" w:rsidRPr="00855115" w:rsidRDefault="00637DE8" w:rsidP="00DC162D">
            <w:pPr>
              <w:pStyle w:val="Tablebody"/>
            </w:pPr>
            <w:r w:rsidRPr="00855115">
              <w:t>Performance metrics:</w:t>
            </w:r>
            <w:r w:rsidRPr="00855115">
              <w:br/>
              <w:t>products and data</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5" w14:textId="77777777" w:rsidR="00637DE8" w:rsidRPr="00855115" w:rsidRDefault="00637DE8" w:rsidP="00DC162D">
            <w:pPr>
              <w:pStyle w:val="Tablebody"/>
            </w:pPr>
            <w:r w:rsidRPr="00855115">
              <w:t xml:space="preserve">Products and data should be handled as specified in the above-mentioned GTS Manual, Part I, 1.3 Design principles of the GTS, and other WMO programme-specific manuals. </w:t>
            </w:r>
          </w:p>
        </w:tc>
      </w:tr>
      <w:tr w:rsidR="00637DE8" w:rsidRPr="00855115" w14:paraId="39EEE689"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7" w14:textId="77777777" w:rsidR="00637DE8" w:rsidRPr="00855115" w:rsidRDefault="00637DE8" w:rsidP="00DC162D">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8" w14:textId="77777777" w:rsidR="00637DE8" w:rsidRPr="00855115" w:rsidRDefault="00637DE8" w:rsidP="00DC162D">
            <w:pPr>
              <w:pStyle w:val="Tablebody"/>
            </w:pPr>
            <w:r w:rsidRPr="00855115">
              <w:rPr>
                <w:rStyle w:val="Italic"/>
              </w:rPr>
              <w:t>Guide to the WMO Information System</w:t>
            </w:r>
            <w:r w:rsidRPr="00855115">
              <w:t xml:space="preserve"> (WMO-No. 1061), Appendix B: WIS Technical Specifications – Use cases, B.2 Uploading data or products to DCPC or GISC</w:t>
            </w:r>
          </w:p>
        </w:tc>
      </w:tr>
      <w:tr w:rsidR="00637DE8" w:rsidRPr="00855115" w14:paraId="39EEE696"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A" w14:textId="77777777" w:rsidR="00637DE8" w:rsidRPr="00855115" w:rsidRDefault="00637DE8" w:rsidP="00DC162D">
            <w:pPr>
              <w:pStyle w:val="Tablebody"/>
            </w:pPr>
            <w:r w:rsidRPr="00855115">
              <w:t>WIS requirements</w:t>
            </w:r>
            <w:r w:rsidRPr="00855115">
              <w:br/>
              <w:t>(in addition to requirements applicable to all interfaces)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8B" w14:textId="77777777" w:rsidR="00637DE8" w:rsidRPr="00855115" w:rsidRDefault="00637DE8" w:rsidP="00DC162D">
            <w:pPr>
              <w:pStyle w:val="Tablebodyindent1"/>
            </w:pPr>
            <w:r w:rsidRPr="00855115">
              <w:t>–</w:t>
            </w:r>
            <w:r w:rsidRPr="00855115">
              <w:tab/>
              <w:t>Make the data contained in Resolution 40 (Cg-XII) available through the interoperable arrangements of the Global Earth Observation System of Systems (GEOSS);</w:t>
            </w:r>
          </w:p>
          <w:p w14:paraId="39EEE68C" w14:textId="77777777" w:rsidR="00637DE8" w:rsidRPr="00855115" w:rsidRDefault="00637DE8" w:rsidP="00DC162D">
            <w:pPr>
              <w:pStyle w:val="Tablebodyindent1"/>
            </w:pPr>
            <w:r w:rsidRPr="00855115">
              <w:t>–</w:t>
            </w:r>
            <w:r w:rsidRPr="00855115">
              <w:tab/>
              <w:t>Use ISO standards for references to specific places on Earth;</w:t>
            </w:r>
          </w:p>
          <w:p w14:paraId="39EEE68D" w14:textId="77777777" w:rsidR="00637DE8" w:rsidRPr="00855115" w:rsidRDefault="00637DE8" w:rsidP="00DC162D">
            <w:pPr>
              <w:pStyle w:val="Tablebodyindent1"/>
            </w:pPr>
            <w:r w:rsidRPr="00855115">
              <w:t>–</w:t>
            </w:r>
            <w:r w:rsidRPr="00855115">
              <w:tab/>
              <w:t>Harmonize data formats, transmission, archiving and distribution across disciplines;</w:t>
            </w:r>
          </w:p>
          <w:p w14:paraId="39EEE68E" w14:textId="77777777" w:rsidR="00637DE8" w:rsidRPr="00855115" w:rsidRDefault="00637DE8" w:rsidP="00DC162D">
            <w:pPr>
              <w:pStyle w:val="Tablebodyindent1"/>
            </w:pPr>
            <w:r w:rsidRPr="00855115">
              <w:t>–</w:t>
            </w:r>
            <w:r w:rsidRPr="00855115">
              <w:tab/>
              <w:t>Use World Weather Watch (WWW) communication links for high-priority real-time data;</w:t>
            </w:r>
          </w:p>
          <w:p w14:paraId="39EEE68F" w14:textId="77777777" w:rsidR="00637DE8" w:rsidRPr="00855115" w:rsidRDefault="00637DE8" w:rsidP="00DC162D">
            <w:pPr>
              <w:pStyle w:val="Tablebodyindent1"/>
            </w:pPr>
            <w:r w:rsidRPr="00855115">
              <w:t>–</w:t>
            </w:r>
            <w:r w:rsidRPr="00855115">
              <w:tab/>
              <w:t>Use dedicated telecommunications for the collection and dissemination of time-critical and operation-critical data and products;</w:t>
            </w:r>
          </w:p>
          <w:p w14:paraId="39EEE690" w14:textId="77777777" w:rsidR="00637DE8" w:rsidRPr="00855115" w:rsidRDefault="00637DE8" w:rsidP="00DC162D">
            <w:pPr>
              <w:pStyle w:val="Tablebodyindent1"/>
            </w:pPr>
            <w:r w:rsidRPr="00855115">
              <w:t>–</w:t>
            </w:r>
            <w:r w:rsidRPr="00855115">
              <w:tab/>
              <w:t>Support rapid access and integration of real-time and non real-time (archive) datasets;</w:t>
            </w:r>
          </w:p>
          <w:p w14:paraId="39EEE691" w14:textId="77777777" w:rsidR="00637DE8" w:rsidRPr="00855115" w:rsidRDefault="00637DE8" w:rsidP="00DC162D">
            <w:pPr>
              <w:pStyle w:val="Tablebodyindent1"/>
            </w:pPr>
            <w:r w:rsidRPr="00855115">
              <w:t>–</w:t>
            </w:r>
            <w:r w:rsidRPr="00855115">
              <w:tab/>
              <w:t>Identify and use a variety of data types across WMO Programmes:</w:t>
            </w:r>
          </w:p>
          <w:p w14:paraId="39EEE692" w14:textId="77777777" w:rsidR="00637DE8" w:rsidRPr="00855115" w:rsidRDefault="00637DE8" w:rsidP="00DC162D">
            <w:pPr>
              <w:pStyle w:val="Tablebodyindent2"/>
              <w:rPr>
                <w:rStyle w:val="Semibold0"/>
              </w:rPr>
            </w:pPr>
            <w:r w:rsidRPr="00855115">
              <w:rPr>
                <w:rStyle w:val="Semibold0"/>
              </w:rPr>
              <w:t>-</w:t>
            </w:r>
            <w:r w:rsidRPr="00855115">
              <w:rPr>
                <w:rStyle w:val="Semibold0"/>
              </w:rPr>
              <w:tab/>
              <w:t>Each NC shall: (a) collect national data and generate and disseminate products for national use; and (b) upload data and products intended for global exchange to its associated GISC (and DCPC where applicable);</w:t>
            </w:r>
          </w:p>
          <w:p w14:paraId="39EEE693" w14:textId="77777777" w:rsidR="00637DE8" w:rsidRPr="00855115" w:rsidRDefault="00637DE8" w:rsidP="00DC162D">
            <w:pPr>
              <w:pStyle w:val="Tablebodyindent2"/>
              <w:rPr>
                <w:rStyle w:val="Semibold0"/>
              </w:rPr>
            </w:pPr>
            <w:r w:rsidRPr="00855115">
              <w:rPr>
                <w:rStyle w:val="Semibold0"/>
              </w:rPr>
              <w:t>-</w:t>
            </w:r>
            <w:r w:rsidRPr="00855115">
              <w:rPr>
                <w:rStyle w:val="Semibold0"/>
              </w:rPr>
              <w:tab/>
              <w:t>Each DCPC shall: (a) collect programme-specific data and products; (b) gather data and products intended for dissemination to NCs within its area of responsibility; and (c) upload data and products intended for global exchange to its associated GISC;</w:t>
            </w:r>
          </w:p>
          <w:p w14:paraId="39EEE694" w14:textId="77777777" w:rsidR="00637DE8" w:rsidRPr="00855115" w:rsidRDefault="00637DE8" w:rsidP="00DC162D">
            <w:pPr>
              <w:pStyle w:val="Tablebodyindent2"/>
              <w:rPr>
                <w:rStyle w:val="Semibold0"/>
              </w:rPr>
            </w:pPr>
            <w:r w:rsidRPr="00855115">
              <w:rPr>
                <w:rStyle w:val="Semibold0"/>
              </w:rPr>
              <w:t>-</w:t>
            </w:r>
            <w:r w:rsidRPr="00855115">
              <w:rPr>
                <w:rStyle w:val="Semibold0"/>
              </w:rPr>
              <w:tab/>
              <w:t>Each GISC shall receive from NCs and DCPCs within its area of responsibility the data and products intended for global exchange;</w:t>
            </w:r>
          </w:p>
          <w:p w14:paraId="39EEE695" w14:textId="77777777" w:rsidR="00637DE8" w:rsidRPr="00855115" w:rsidRDefault="00637DE8" w:rsidP="00DC162D">
            <w:pPr>
              <w:pStyle w:val="Tablebodyindent2"/>
            </w:pPr>
            <w:r w:rsidRPr="00855115">
              <w:t>–</w:t>
            </w:r>
            <w:r w:rsidRPr="00855115">
              <w:tab/>
              <w:t>Implement backup and recovery of essential services.</w:t>
            </w:r>
          </w:p>
        </w:tc>
      </w:tr>
      <w:tr w:rsidR="00637DE8" w:rsidRPr="00855115" w14:paraId="39EEE69A" w14:textId="77777777" w:rsidTr="00A75F8C">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97" w14:textId="77777777" w:rsidR="00637DE8" w:rsidRPr="00855115" w:rsidRDefault="00637DE8" w:rsidP="00525451">
            <w:pPr>
              <w:pStyle w:val="Tablenotes"/>
            </w:pPr>
            <w:r w:rsidRPr="00855115">
              <w:t>Notes:</w:t>
            </w:r>
          </w:p>
          <w:p w14:paraId="39EEE698" w14:textId="77777777" w:rsidR="00637DE8" w:rsidRPr="00855115" w:rsidRDefault="00637DE8" w:rsidP="00525451">
            <w:pPr>
              <w:pStyle w:val="Tablenotes"/>
            </w:pPr>
            <w:r w:rsidRPr="00855115">
              <w:t>1.</w:t>
            </w:r>
            <w:r w:rsidRPr="00855115">
              <w:tab/>
              <w:t>This interface builds on existing GTS practice, supplemented with other file transfer mechanisms such as the Internet.</w:t>
            </w:r>
          </w:p>
          <w:p w14:paraId="39EEE699" w14:textId="77777777" w:rsidR="00637DE8" w:rsidRPr="00855115" w:rsidRDefault="00637DE8" w:rsidP="00525451">
            <w:pPr>
              <w:pStyle w:val="Tablenotes"/>
            </w:pPr>
            <w:r w:rsidRPr="00855115">
              <w:t>2.</w:t>
            </w:r>
            <w:r w:rsidRPr="00855115">
              <w:tab/>
              <w:t>Although it is required that data arrive only after its associated metadata, a grace period of two minutes is allowed before the data file is regarded as erroneous.</w:t>
            </w:r>
          </w:p>
        </w:tc>
      </w:tr>
    </w:tbl>
    <w:p w14:paraId="39EEE69B" w14:textId="77777777" w:rsidR="00067F18" w:rsidRPr="00855115" w:rsidRDefault="00067F18"/>
    <w:p w14:paraId="39EEE69C" w14:textId="77777777" w:rsidR="00067F18" w:rsidRPr="00855115" w:rsidRDefault="00067F18">
      <w:pPr>
        <w:rPr>
          <w:b/>
          <w:i/>
        </w:rPr>
      </w:pPr>
      <w:r w:rsidRPr="00855115">
        <w:br w:type="page"/>
      </w:r>
    </w:p>
    <w:p w14:paraId="39EEE69D" w14:textId="77777777" w:rsidR="00637DE8" w:rsidRPr="00855115" w:rsidRDefault="00637DE8" w:rsidP="00A75F8C">
      <w:pPr>
        <w:pStyle w:val="Heading3NOToC"/>
      </w:pPr>
      <w:r w:rsidRPr="00855115">
        <w:lastRenderedPageBreak/>
        <w:t>WIS-TechSpec-3: Centralization of globally distributed data</w:t>
      </w:r>
    </w:p>
    <w:p w14:paraId="39EEE69E" w14:textId="42E6DBB2" w:rsidR="00A75F8C" w:rsidRPr="00855115" w:rsidRDefault="00A75F8C"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6A1"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9F" w14:textId="77777777" w:rsidR="00637DE8" w:rsidRPr="00855115" w:rsidRDefault="00637DE8" w:rsidP="00DC162D">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0" w14:textId="77777777" w:rsidR="00637DE8" w:rsidRPr="00855115" w:rsidRDefault="00637DE8" w:rsidP="00DC162D">
            <w:pPr>
              <w:pStyle w:val="Tablebody"/>
            </w:pPr>
            <w:r w:rsidRPr="00855115">
              <w:rPr>
                <w:rStyle w:val="Italic"/>
              </w:rPr>
              <w:t>Manual on the Global Telecommunication System</w:t>
            </w:r>
            <w:r w:rsidRPr="00855115">
              <w:t xml:space="preserve"> (WMO-No. 386), Part I, Attachment I-3</w:t>
            </w:r>
          </w:p>
        </w:tc>
      </w:tr>
      <w:tr w:rsidR="00637DE8" w:rsidRPr="00855115" w14:paraId="39EEE6A4"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2" w14:textId="77777777" w:rsidR="00637DE8" w:rsidRPr="00855115" w:rsidRDefault="00637DE8" w:rsidP="00DC162D">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3" w14:textId="77777777" w:rsidR="00637DE8" w:rsidRPr="00855115" w:rsidRDefault="00637DE8" w:rsidP="00DC162D">
            <w:pPr>
              <w:pStyle w:val="Tablebody"/>
            </w:pPr>
            <w:r w:rsidRPr="00855115">
              <w:t>Terminal-host, store-and-forward or file transfer</w:t>
            </w:r>
          </w:p>
        </w:tc>
      </w:tr>
      <w:tr w:rsidR="00637DE8" w:rsidRPr="00855115" w14:paraId="39EEE6A7"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5" w14:textId="77777777" w:rsidR="00637DE8" w:rsidRPr="00855115" w:rsidRDefault="00637DE8" w:rsidP="00DC162D">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6" w14:textId="77777777" w:rsidR="00637DE8" w:rsidRPr="00855115" w:rsidRDefault="00637DE8" w:rsidP="00DC162D">
            <w:pPr>
              <w:pStyle w:val="Tablebody"/>
            </w:pPr>
            <w:r w:rsidRPr="00855115">
              <w:t>Dedicated bandwidth and high reliability</w:t>
            </w:r>
          </w:p>
        </w:tc>
      </w:tr>
      <w:tr w:rsidR="00637DE8" w:rsidRPr="00855115" w14:paraId="39EEE6AA"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8" w14:textId="77777777" w:rsidR="00637DE8" w:rsidRPr="00855115" w:rsidRDefault="00637DE8" w:rsidP="00DC162D">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9" w14:textId="77777777" w:rsidR="00637DE8" w:rsidRPr="00855115" w:rsidRDefault="00637DE8" w:rsidP="00DC162D">
            <w:pPr>
              <w:pStyle w:val="Tablebody"/>
            </w:pPr>
            <w:r w:rsidRPr="00855115">
              <w:t>GTS</w:t>
            </w:r>
          </w:p>
        </w:tc>
      </w:tr>
      <w:tr w:rsidR="00637DE8" w:rsidRPr="00855115" w14:paraId="39EEE6AD"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B" w14:textId="77777777" w:rsidR="00637DE8" w:rsidRPr="00855115" w:rsidRDefault="00637DE8" w:rsidP="00DC162D">
            <w:pPr>
              <w:pStyle w:val="Tablebody"/>
            </w:pPr>
            <w:r w:rsidRPr="00855115">
              <w:t>Performance metrics:</w:t>
            </w:r>
            <w:r w:rsidRPr="00855115">
              <w:br/>
              <w:t>global information</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C" w14:textId="77777777" w:rsidR="00637DE8" w:rsidRPr="00855115" w:rsidRDefault="00637DE8" w:rsidP="00DC162D">
            <w:pPr>
              <w:pStyle w:val="Tablebody"/>
            </w:pPr>
            <w:r w:rsidRPr="00855115">
              <w:t>Some of the operation-critical data intended for global distribution are to be transmitted end-to-end within two minutes.</w:t>
            </w:r>
          </w:p>
        </w:tc>
      </w:tr>
      <w:tr w:rsidR="00637DE8" w:rsidRPr="00855115" w14:paraId="39EEE6B0"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E" w14:textId="77777777" w:rsidR="00637DE8" w:rsidRPr="00855115" w:rsidRDefault="00637DE8" w:rsidP="00DC162D">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AF" w14:textId="77777777" w:rsidR="00637DE8" w:rsidRPr="00855115" w:rsidRDefault="00637DE8" w:rsidP="00DC162D">
            <w:pPr>
              <w:pStyle w:val="Tablebody"/>
            </w:pPr>
            <w:r w:rsidRPr="00855115">
              <w:rPr>
                <w:rStyle w:val="Italic"/>
              </w:rPr>
              <w:t>Guide to the WMO Information System</w:t>
            </w:r>
            <w:r w:rsidRPr="00855115">
              <w:t xml:space="preserve"> (WMO-No. 1061), Appendix B: WIS Technical Specifications – Use cases, B.4 Managing cache of data across GISCs</w:t>
            </w:r>
          </w:p>
        </w:tc>
      </w:tr>
      <w:tr w:rsidR="00637DE8" w:rsidRPr="00855115" w14:paraId="39EEE6B9"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B1" w14:textId="77777777" w:rsidR="00637DE8" w:rsidRPr="00855115" w:rsidRDefault="00637DE8" w:rsidP="00DC162D">
            <w:pPr>
              <w:pStyle w:val="Tablebody"/>
            </w:pPr>
            <w:r w:rsidRPr="00855115">
              <w:t>WIS requirements</w:t>
            </w:r>
            <w:r w:rsidRPr="00855115">
              <w:br/>
              <w:t>(in addition to requirements applicable to all interfaces)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B2" w14:textId="77777777" w:rsidR="00637DE8" w:rsidRPr="00855115" w:rsidRDefault="00637DE8" w:rsidP="00A75F8C">
            <w:pPr>
              <w:pStyle w:val="Tablebodyindent1"/>
            </w:pPr>
            <w:r w:rsidRPr="00855115">
              <w:t>–</w:t>
            </w:r>
            <w:r w:rsidRPr="00855115">
              <w:tab/>
              <w:t>Standardize practices for el</w:t>
            </w:r>
            <w:r w:rsidR="00A75F8C" w:rsidRPr="00855115">
              <w:t>ectronic archiving of metadata;</w:t>
            </w:r>
          </w:p>
          <w:p w14:paraId="39EEE6B3" w14:textId="77777777" w:rsidR="00637DE8" w:rsidRPr="00855115" w:rsidRDefault="00637DE8" w:rsidP="00A75F8C">
            <w:pPr>
              <w:pStyle w:val="Tablebodyindent1"/>
            </w:pPr>
            <w:r w:rsidRPr="00855115">
              <w:t>–</w:t>
            </w:r>
            <w:r w:rsidRPr="00855115">
              <w:tab/>
              <w:t>Harmonize data formats, transmission, archiving and d</w:t>
            </w:r>
            <w:r w:rsidR="00DC162D" w:rsidRPr="00855115">
              <w:t>istribution across disciplines;</w:t>
            </w:r>
          </w:p>
          <w:p w14:paraId="39EEE6B4" w14:textId="77777777" w:rsidR="00637DE8" w:rsidRPr="00855115" w:rsidRDefault="00637DE8" w:rsidP="00A75F8C">
            <w:pPr>
              <w:pStyle w:val="Tablebodyindent1"/>
            </w:pPr>
            <w:r w:rsidRPr="00855115">
              <w:t>–</w:t>
            </w:r>
            <w:r w:rsidRPr="00855115">
              <w:tab/>
              <w:t>Use dedicated telecommunications for the collection and dissemination of time-critical and operat</w:t>
            </w:r>
            <w:r w:rsidR="00A75F8C" w:rsidRPr="00855115">
              <w:t>ion-critical data and products;</w:t>
            </w:r>
          </w:p>
          <w:p w14:paraId="39EEE6B5" w14:textId="77777777" w:rsidR="00637DE8" w:rsidRPr="00855115" w:rsidRDefault="00637DE8" w:rsidP="00A75F8C">
            <w:pPr>
              <w:pStyle w:val="Tablebodyindent1"/>
            </w:pPr>
            <w:r w:rsidRPr="00855115">
              <w:t>–</w:t>
            </w:r>
            <w:r w:rsidRPr="00855115">
              <w:tab/>
              <w:t>Support rapid access and integration of real-time and no</w:t>
            </w:r>
            <w:r w:rsidR="00A75F8C" w:rsidRPr="00855115">
              <w:t>n real-time (archive) datasets;</w:t>
            </w:r>
          </w:p>
          <w:p w14:paraId="39EEE6B6" w14:textId="77777777" w:rsidR="00637DE8" w:rsidRPr="00855115" w:rsidRDefault="00637DE8" w:rsidP="00A75F8C">
            <w:pPr>
              <w:pStyle w:val="Tablebodyindent1"/>
            </w:pPr>
            <w:r w:rsidRPr="00855115">
              <w:t>–</w:t>
            </w:r>
            <w:r w:rsidRPr="00855115">
              <w:tab/>
              <w:t>Identify and use a variety of da</w:t>
            </w:r>
            <w:r w:rsidR="00A75F8C" w:rsidRPr="00855115">
              <w:t>ta types across WMO Programmes;</w:t>
            </w:r>
          </w:p>
          <w:p w14:paraId="39EEE6B7" w14:textId="77777777" w:rsidR="00637DE8" w:rsidRPr="00855115" w:rsidRDefault="00637DE8" w:rsidP="00A75F8C">
            <w:pPr>
              <w:pStyle w:val="Tablebodyindent1"/>
              <w:rPr>
                <w:rStyle w:val="Semibold0"/>
              </w:rPr>
            </w:pPr>
            <w:r w:rsidRPr="00855115">
              <w:rPr>
                <w:rStyle w:val="Semibold0"/>
              </w:rPr>
              <w:t>–</w:t>
            </w:r>
            <w:r w:rsidRPr="00855115">
              <w:rPr>
                <w:rStyle w:val="Semibold0"/>
              </w:rPr>
              <w:tab/>
              <w:t xml:space="preserve">Each GISC shall receive from NCs and DCPCs within its area of responsibility the data and products intended for global exchange and shall disseminate them within its area of responsibility; </w:t>
            </w:r>
          </w:p>
          <w:p w14:paraId="39EEE6B8" w14:textId="77777777" w:rsidR="00637DE8" w:rsidRPr="00855115" w:rsidRDefault="00637DE8" w:rsidP="00A75F8C">
            <w:pPr>
              <w:pStyle w:val="Tablebodyindent1"/>
            </w:pPr>
            <w:r w:rsidRPr="00855115">
              <w:rPr>
                <w:rStyle w:val="Semibold0"/>
              </w:rPr>
              <w:t>–</w:t>
            </w:r>
            <w:r w:rsidRPr="00855115">
              <w:rPr>
                <w:rStyle w:val="Semibold0"/>
              </w:rPr>
              <w:tab/>
              <w:t>Each GISC shall: (a) exchange with other GISCs the data and products intended for global exchange; (b) coordinate activities with other GISCs and provide them with backup; and (c) hold the data and products intended for global exchange for at least 24 hours.</w:t>
            </w:r>
          </w:p>
        </w:tc>
      </w:tr>
      <w:tr w:rsidR="00637DE8" w:rsidRPr="00855115" w14:paraId="39EEE6BE" w14:textId="77777777" w:rsidTr="00A75F8C">
        <w:trPr>
          <w:trHeight w:val="250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BA" w14:textId="77777777" w:rsidR="00637DE8" w:rsidRPr="00855115" w:rsidRDefault="00637DE8" w:rsidP="00525451">
            <w:pPr>
              <w:pStyle w:val="Tablenotes"/>
            </w:pPr>
            <w:r w:rsidRPr="00855115">
              <w:t>Notes:</w:t>
            </w:r>
          </w:p>
          <w:p w14:paraId="39EEE6BB" w14:textId="77777777" w:rsidR="00637DE8" w:rsidRPr="00855115" w:rsidRDefault="00637DE8" w:rsidP="00525451">
            <w:pPr>
              <w:pStyle w:val="Tablenotes"/>
            </w:pPr>
            <w:r w:rsidRPr="00855115">
              <w:t>1.</w:t>
            </w:r>
            <w:r w:rsidRPr="00855115">
              <w:tab/>
              <w:t>The set of WMO data and products required to be cached for 24 hours at the GISCs is that designated as “intended for global dissemination”. This does not encompass all of the material handled by IGDDS.</w:t>
            </w:r>
          </w:p>
          <w:p w14:paraId="39EEE6BC" w14:textId="77777777" w:rsidR="00637DE8" w:rsidRPr="00855115" w:rsidRDefault="00637DE8" w:rsidP="00525451">
            <w:pPr>
              <w:pStyle w:val="Tablenotes"/>
            </w:pPr>
            <w:r w:rsidRPr="00855115">
              <w:t>2.</w:t>
            </w:r>
            <w:r w:rsidRPr="00855115">
              <w:tab/>
              <w:t>Although it is generally required that the cache of data and products intended for global distribution be current across all GISCs to within 15 minutes, operation-critical data such as hazard warnings must be current to within two minutes. The cache size is expected to grow from one gigabyte per day. The cache needs to be highly accurate and the system for logical centralization needs to be affordable and robust; single points of failure and complex procedures are not acceptable.</w:t>
            </w:r>
          </w:p>
          <w:p w14:paraId="39EEE6BD" w14:textId="77777777" w:rsidR="00637DE8" w:rsidRPr="00855115" w:rsidRDefault="00637DE8" w:rsidP="00525451">
            <w:pPr>
              <w:pStyle w:val="Tablenotes"/>
            </w:pPr>
            <w:r w:rsidRPr="00855115">
              <w:t>3.</w:t>
            </w:r>
            <w:r w:rsidRPr="00855115">
              <w:tab/>
              <w:t>At this point in the WIS system design, multiple methods can be envisioned for centralizing the distributed cache. One approach would be that all GISCs are subscribed to receive all message traffic. For performance efficiency with adequate redundancy among up to ten GISCs, GISC subscriptions would be arranged in up to three tiers.</w:t>
            </w:r>
          </w:p>
        </w:tc>
      </w:tr>
    </w:tbl>
    <w:p w14:paraId="39EEE6BF" w14:textId="77777777" w:rsidR="00067F18" w:rsidRPr="00855115" w:rsidRDefault="00067F18">
      <w:pPr>
        <w:rPr>
          <w:b/>
          <w:i/>
        </w:rPr>
      </w:pPr>
      <w:r w:rsidRPr="00855115">
        <w:br w:type="page"/>
      </w:r>
    </w:p>
    <w:p w14:paraId="39EEE6C0" w14:textId="77777777" w:rsidR="00637DE8" w:rsidRPr="00855115" w:rsidRDefault="00637DE8" w:rsidP="00DC162D">
      <w:pPr>
        <w:pStyle w:val="Heading3NOToC"/>
      </w:pPr>
      <w:r w:rsidRPr="00855115">
        <w:lastRenderedPageBreak/>
        <w:t>WIS-TechSpec-4: Maintenance of user identification and role information</w:t>
      </w:r>
    </w:p>
    <w:p w14:paraId="39EEE6C1" w14:textId="10DF2E30" w:rsidR="00A75F8C" w:rsidRPr="00855115" w:rsidRDefault="00A75F8C"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6C4"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2" w14:textId="77777777" w:rsidR="00637DE8" w:rsidRPr="00855115" w:rsidRDefault="00637DE8" w:rsidP="00A75F8C">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3" w14:textId="77777777" w:rsidR="00637DE8" w:rsidRPr="00855115" w:rsidRDefault="00637DE8" w:rsidP="00A75F8C">
            <w:pPr>
              <w:pStyle w:val="Tablebody"/>
            </w:pPr>
            <w:r w:rsidRPr="00855115">
              <w:t>Standards for content and communications are to be defined by host of identification and role information database.</w:t>
            </w:r>
          </w:p>
        </w:tc>
      </w:tr>
      <w:tr w:rsidR="00637DE8" w:rsidRPr="00855115" w14:paraId="39EEE6C7"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5" w14:textId="77777777" w:rsidR="00637DE8" w:rsidRPr="00855115" w:rsidRDefault="00637DE8" w:rsidP="00A75F8C">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6" w14:textId="77777777" w:rsidR="00637DE8" w:rsidRPr="00855115" w:rsidRDefault="00637DE8" w:rsidP="00A75F8C">
            <w:pPr>
              <w:pStyle w:val="Tablebody"/>
            </w:pPr>
            <w:r w:rsidRPr="00855115">
              <w:t>Terminal-host, store-and-forward or file transfer (for example, FTP and HTTP), client-server, and request-response (for example, HTTP with CGI Web form)</w:t>
            </w:r>
          </w:p>
        </w:tc>
      </w:tr>
      <w:tr w:rsidR="00637DE8" w:rsidRPr="00855115" w14:paraId="39EEE6CA"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8" w14:textId="77777777" w:rsidR="00637DE8" w:rsidRPr="00855115" w:rsidRDefault="00637DE8" w:rsidP="00A75F8C">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9" w14:textId="77777777" w:rsidR="00637DE8" w:rsidRPr="00855115" w:rsidRDefault="00637DE8" w:rsidP="00A75F8C">
            <w:pPr>
              <w:pStyle w:val="Tablebody"/>
            </w:pPr>
            <w:r w:rsidRPr="00855115">
              <w:t>Non-dedicated shared network may be used, provided there is privacy protection for identified individuals as required by national laws.</w:t>
            </w:r>
          </w:p>
        </w:tc>
      </w:tr>
      <w:tr w:rsidR="00637DE8" w:rsidRPr="00855115" w14:paraId="39EEE6CD"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B" w14:textId="77777777" w:rsidR="00637DE8" w:rsidRPr="00855115" w:rsidRDefault="00637DE8" w:rsidP="00A75F8C">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C" w14:textId="77777777" w:rsidR="00637DE8" w:rsidRPr="00855115" w:rsidRDefault="00637DE8" w:rsidP="00A75F8C">
            <w:pPr>
              <w:pStyle w:val="Tablebody"/>
            </w:pPr>
            <w:r w:rsidRPr="00855115">
              <w:t>Public or private Internet using TCP/IP with encryption, typically HTTP with GET or POST methods, which may include SOAP</w:t>
            </w:r>
          </w:p>
        </w:tc>
      </w:tr>
      <w:tr w:rsidR="00637DE8" w:rsidRPr="00855115" w14:paraId="39EEE6D0"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E" w14:textId="77777777" w:rsidR="00637DE8" w:rsidRPr="00855115" w:rsidRDefault="00637DE8" w:rsidP="00A75F8C">
            <w:pPr>
              <w:pStyle w:val="Tablebody"/>
            </w:pPr>
            <w:r w:rsidRPr="00855115">
              <w:t>Performance metrics: identification and role information</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CF" w14:textId="77777777" w:rsidR="00637DE8" w:rsidRPr="00855115" w:rsidRDefault="00637DE8" w:rsidP="00A75F8C">
            <w:pPr>
              <w:pStyle w:val="Tablebody"/>
            </w:pPr>
            <w:r w:rsidRPr="00855115">
              <w:t>The timeliness of changes to user identification and role information is application-specific and subject to NC or DCPC procedures.</w:t>
            </w:r>
          </w:p>
        </w:tc>
      </w:tr>
      <w:tr w:rsidR="00637DE8" w:rsidRPr="00855115" w14:paraId="39EEE6D3"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D1" w14:textId="77777777" w:rsidR="00637DE8" w:rsidRPr="00855115" w:rsidRDefault="00637DE8" w:rsidP="00A75F8C">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D2" w14:textId="77777777" w:rsidR="00637DE8" w:rsidRPr="00855115" w:rsidRDefault="00637DE8" w:rsidP="00A75F8C">
            <w:pPr>
              <w:pStyle w:val="Tablebody"/>
            </w:pPr>
            <w:r w:rsidRPr="00855115">
              <w:rPr>
                <w:rStyle w:val="Italic"/>
              </w:rPr>
              <w:t>Guide to the WMO Information System</w:t>
            </w:r>
            <w:r w:rsidRPr="00855115">
              <w:t xml:space="preserve"> (WMO-No. 1061), Appendix B: WIS Technical Specifications – Use cases, B.5 Maintaining identification and role information for WIS users</w:t>
            </w:r>
          </w:p>
        </w:tc>
      </w:tr>
      <w:tr w:rsidR="00637DE8" w:rsidRPr="00855115" w14:paraId="39EEE6DB"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D4" w14:textId="77777777" w:rsidR="00637DE8" w:rsidRPr="00855115" w:rsidRDefault="00637DE8" w:rsidP="00A75F8C">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D5" w14:textId="77777777" w:rsidR="00637DE8" w:rsidRPr="00855115" w:rsidRDefault="00637DE8" w:rsidP="00A75F8C">
            <w:pPr>
              <w:pStyle w:val="Tablebodyindent1"/>
            </w:pPr>
            <w:r w:rsidRPr="00855115">
              <w:t>–</w:t>
            </w:r>
            <w:r w:rsidRPr="00855115">
              <w:tab/>
              <w:t>Use ISO standards for referenc</w:t>
            </w:r>
            <w:r w:rsidR="00A75F8C" w:rsidRPr="00855115">
              <w:t>es to specific places on Earth;</w:t>
            </w:r>
          </w:p>
          <w:p w14:paraId="39EEE6D6" w14:textId="77777777" w:rsidR="00637DE8" w:rsidRPr="00855115" w:rsidRDefault="00637DE8" w:rsidP="00A75F8C">
            <w:pPr>
              <w:pStyle w:val="Tablebodyindent1"/>
            </w:pPr>
            <w:r w:rsidRPr="00855115">
              <w:t>–</w:t>
            </w:r>
            <w:r w:rsidRPr="00855115">
              <w:tab/>
              <w:t>Harmonize data formats, transmission, archiving and distribution across disciplines;</w:t>
            </w:r>
          </w:p>
          <w:p w14:paraId="39EEE6D7" w14:textId="77777777" w:rsidR="00637DE8" w:rsidRPr="00855115" w:rsidRDefault="00637DE8" w:rsidP="00A75F8C">
            <w:pPr>
              <w:pStyle w:val="Tablebodyindent1"/>
            </w:pPr>
            <w:r w:rsidRPr="00855115">
              <w:t>–</w:t>
            </w:r>
            <w:r w:rsidRPr="00855115">
              <w:tab/>
              <w:t>Use dedicated telecommunications and public Internet for timely delivery;</w:t>
            </w:r>
          </w:p>
          <w:p w14:paraId="39EEE6D8" w14:textId="77777777" w:rsidR="00637DE8" w:rsidRPr="00855115" w:rsidRDefault="00637DE8" w:rsidP="00A75F8C">
            <w:pPr>
              <w:pStyle w:val="Tablebodyindent1"/>
            </w:pPr>
            <w:r w:rsidRPr="00855115">
              <w:t>–</w:t>
            </w:r>
            <w:r w:rsidRPr="00855115">
              <w:tab/>
              <w:t xml:space="preserve">Identify and use a variety of data types across WMO Programmes; </w:t>
            </w:r>
          </w:p>
          <w:p w14:paraId="39EEE6D9" w14:textId="77777777" w:rsidR="00637DE8" w:rsidRPr="00855115" w:rsidRDefault="00637DE8" w:rsidP="00A75F8C">
            <w:pPr>
              <w:pStyle w:val="Tablebodyindent1"/>
              <w:rPr>
                <w:rStyle w:val="Semibold0"/>
              </w:rPr>
            </w:pPr>
            <w:r w:rsidRPr="00855115">
              <w:rPr>
                <w:rStyle w:val="Semibold0"/>
              </w:rPr>
              <w:t>–</w:t>
            </w:r>
            <w:r w:rsidRPr="00855115">
              <w:rPr>
                <w:rStyle w:val="Semibold0"/>
              </w:rPr>
              <w:tab/>
              <w:t>Each NC shall authorize its national users to access WIS;</w:t>
            </w:r>
          </w:p>
          <w:p w14:paraId="39EEE6DA" w14:textId="77777777" w:rsidR="00637DE8" w:rsidRPr="00855115" w:rsidRDefault="00637DE8" w:rsidP="00A75F8C">
            <w:pPr>
              <w:pStyle w:val="Tablebodyindent1"/>
            </w:pPr>
            <w:r w:rsidRPr="00855115">
              <w:rPr>
                <w:rStyle w:val="Semibold0"/>
              </w:rPr>
              <w:t>–</w:t>
            </w:r>
            <w:r w:rsidRPr="00855115">
              <w:rPr>
                <w:rStyle w:val="Semibold0"/>
              </w:rPr>
              <w:tab/>
              <w:t>Each DCPC shall support access to data and products via Internet request/reply and implement backup and recovery of essential services.</w:t>
            </w:r>
          </w:p>
        </w:tc>
      </w:tr>
      <w:tr w:rsidR="00637DE8" w:rsidRPr="00855115" w14:paraId="39EEE6DD" w14:textId="77777777" w:rsidTr="00A75F8C">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DC" w14:textId="77777777" w:rsidR="00637DE8" w:rsidRPr="00855115" w:rsidRDefault="00637DE8" w:rsidP="00A75F8C">
            <w:pPr>
              <w:pStyle w:val="Tablenote"/>
            </w:pPr>
            <w:r w:rsidRPr="00855115">
              <w:t>Note:</w:t>
            </w:r>
            <w:r w:rsidRPr="00855115">
              <w:tab/>
              <w:t>For updating the identification and role information concerning candidate or current users of WIS, WIS centres should support two kinds of maintenance facilities: a file upload facility for “batch” updating (adding, replacing or deleting identification and role records treated as separate files) and an online form for changing individual identification and role entries (adding, changing or deleting elements in a record as well as whole records).</w:t>
            </w:r>
          </w:p>
        </w:tc>
      </w:tr>
    </w:tbl>
    <w:p w14:paraId="39EEE6DE" w14:textId="77777777" w:rsidR="00067F18" w:rsidRPr="00855115" w:rsidRDefault="00067F18">
      <w:pPr>
        <w:rPr>
          <w:b/>
          <w:i/>
        </w:rPr>
      </w:pPr>
      <w:r w:rsidRPr="00855115">
        <w:br w:type="page"/>
      </w:r>
    </w:p>
    <w:p w14:paraId="39EEE6DF" w14:textId="77777777" w:rsidR="00637DE8" w:rsidRPr="00855115" w:rsidRDefault="00637DE8" w:rsidP="00A75F8C">
      <w:pPr>
        <w:pStyle w:val="Heading3NOToC"/>
      </w:pPr>
      <w:r w:rsidRPr="00855115">
        <w:lastRenderedPageBreak/>
        <w:t>WIS-TechSpec-5: Consolidated view of distributed identification and role information</w:t>
      </w:r>
    </w:p>
    <w:p w14:paraId="39EEE6E0" w14:textId="433DD95F" w:rsidR="00A75F8C" w:rsidRPr="00855115" w:rsidRDefault="00A75F8C"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592"/>
        <w:gridCol w:w="7207"/>
      </w:tblGrid>
      <w:tr w:rsidR="00637DE8" w:rsidRPr="00855115" w14:paraId="39EEE6E3"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1" w14:textId="77777777" w:rsidR="00637DE8" w:rsidRPr="00855115" w:rsidRDefault="00637DE8" w:rsidP="00A75F8C">
            <w:pPr>
              <w:pStyle w:val="Tablebody"/>
            </w:pPr>
            <w:r w:rsidRPr="00855115">
              <w:t>Applicable standards</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2" w14:textId="77777777" w:rsidR="00637DE8" w:rsidRPr="00855115" w:rsidRDefault="00637DE8" w:rsidP="00A75F8C">
            <w:pPr>
              <w:pStyle w:val="Tablebody"/>
            </w:pPr>
            <w:r w:rsidRPr="00855115">
              <w:t>To be defined by host of particular identification and role information collection (typical communication types are listed below)</w:t>
            </w:r>
          </w:p>
        </w:tc>
      </w:tr>
      <w:tr w:rsidR="00637DE8" w:rsidRPr="00855115" w14:paraId="39EEE6E6"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4" w14:textId="77777777" w:rsidR="00637DE8" w:rsidRPr="00855115" w:rsidRDefault="00637DE8" w:rsidP="00A75F8C">
            <w:pPr>
              <w:pStyle w:val="Tablebody"/>
            </w:pPr>
            <w:r w:rsidRPr="00855115">
              <w:t>Communication types</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5" w14:textId="77777777" w:rsidR="00637DE8" w:rsidRPr="00855115" w:rsidRDefault="00637DE8" w:rsidP="00A75F8C">
            <w:pPr>
              <w:pStyle w:val="Tablebody"/>
            </w:pPr>
            <w:r w:rsidRPr="00855115">
              <w:t>Terminal-host, store-and-forward or file transfer, client-server, and request-response (for example, HTTP POST)</w:t>
            </w:r>
          </w:p>
        </w:tc>
      </w:tr>
      <w:tr w:rsidR="00637DE8" w:rsidRPr="00855115" w14:paraId="39EEE6E9"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7" w14:textId="77777777" w:rsidR="00637DE8" w:rsidRPr="00855115" w:rsidRDefault="00637DE8" w:rsidP="00A75F8C">
            <w:pPr>
              <w:pStyle w:val="Tablebody"/>
            </w:pPr>
            <w:r w:rsidRPr="00855115">
              <w:t>Service level required</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8" w14:textId="77777777" w:rsidR="00637DE8" w:rsidRPr="00855115" w:rsidRDefault="00637DE8" w:rsidP="00A75F8C">
            <w:pPr>
              <w:pStyle w:val="Tablebody"/>
            </w:pPr>
            <w:r w:rsidRPr="00855115">
              <w:t>A mix of dedicated and public services, provided there is privacy protection for identified individuals as required by national laws</w:t>
            </w:r>
          </w:p>
        </w:tc>
      </w:tr>
      <w:tr w:rsidR="00637DE8" w:rsidRPr="00855115" w14:paraId="39EEE6EC"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A" w14:textId="77777777" w:rsidR="00637DE8" w:rsidRPr="00855115" w:rsidRDefault="00637DE8" w:rsidP="00A75F8C">
            <w:pPr>
              <w:pStyle w:val="Tablebody"/>
            </w:pPr>
            <w:r w:rsidRPr="00855115">
              <w:t>Network transport and supporting services</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B" w14:textId="77777777" w:rsidR="00637DE8" w:rsidRPr="00855115" w:rsidRDefault="00637DE8" w:rsidP="00A75F8C">
            <w:pPr>
              <w:pStyle w:val="Tablebody"/>
            </w:pPr>
            <w:r w:rsidRPr="00855115">
              <w:t>Various types of transport which may include encryption (to be defined as needed for connection to host server)</w:t>
            </w:r>
          </w:p>
        </w:tc>
      </w:tr>
      <w:tr w:rsidR="00637DE8" w:rsidRPr="00855115" w14:paraId="39EEE6EF"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D" w14:textId="77777777" w:rsidR="00637DE8" w:rsidRPr="00855115" w:rsidRDefault="00637DE8" w:rsidP="00A75F8C">
            <w:pPr>
              <w:pStyle w:val="Tablebody"/>
            </w:pPr>
            <w:r w:rsidRPr="00855115">
              <w:t>Performance metrics:</w:t>
            </w:r>
            <w:r w:rsidRPr="00855115">
              <w:br/>
              <w:t>currency</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EE" w14:textId="77777777" w:rsidR="00637DE8" w:rsidRPr="00855115" w:rsidRDefault="00637DE8" w:rsidP="00A75F8C">
            <w:pPr>
              <w:pStyle w:val="Tablebody"/>
            </w:pPr>
            <w:r w:rsidRPr="00855115">
              <w:t>Collection of user identification and role information should be current to intervals of no more than half the currency required by the WIS centres concerned (see WIS-TechSpec-4)</w:t>
            </w:r>
          </w:p>
        </w:tc>
      </w:tr>
      <w:tr w:rsidR="00637DE8" w:rsidRPr="00855115" w14:paraId="39EEE6F2"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F0" w14:textId="77777777" w:rsidR="00637DE8" w:rsidRPr="00855115" w:rsidRDefault="00637DE8" w:rsidP="00A75F8C">
            <w:pPr>
              <w:pStyle w:val="Tablebody"/>
            </w:pPr>
            <w:r w:rsidRPr="00855115">
              <w:t>Use cases</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F1" w14:textId="77777777" w:rsidR="00637DE8" w:rsidRPr="00855115" w:rsidRDefault="00637DE8" w:rsidP="00A75F8C">
            <w:pPr>
              <w:pStyle w:val="Tablebody"/>
            </w:pPr>
            <w:r w:rsidRPr="00855115">
              <w:rPr>
                <w:rStyle w:val="Italic"/>
              </w:rPr>
              <w:t>Guide to the WMO Information System</w:t>
            </w:r>
            <w:r w:rsidRPr="00855115">
              <w:t xml:space="preserve"> (WMO-No. 1061), Appendix B: WIS Technical Specifications – Use cases, B.5 Maintaining identification and role information for WIS users</w:t>
            </w:r>
          </w:p>
        </w:tc>
      </w:tr>
      <w:tr w:rsidR="00637DE8" w:rsidRPr="00855115" w14:paraId="39EEE6FC" w14:textId="77777777" w:rsidTr="00A75F8C">
        <w:trPr>
          <w:trHeight w:val="60"/>
        </w:trPr>
        <w:tc>
          <w:tcPr>
            <w:tcW w:w="230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F3" w14:textId="77777777" w:rsidR="00637DE8" w:rsidRPr="00855115" w:rsidRDefault="00637DE8" w:rsidP="00A75F8C">
            <w:pPr>
              <w:pStyle w:val="Tablebody"/>
            </w:pPr>
            <w:r w:rsidRPr="00855115">
              <w:t>WIS requirements</w:t>
            </w:r>
            <w:r w:rsidRPr="00855115">
              <w:br/>
              <w:t>(in addition to requirements</w:t>
            </w:r>
            <w:r w:rsidR="00A75F8C" w:rsidRPr="00855115">
              <w:t xml:space="preserve"> applicable </w:t>
            </w:r>
            <w:r w:rsidR="00A75F8C" w:rsidRPr="00855115">
              <w:br/>
              <w:t>to all interfaces)</w:t>
            </w:r>
          </w:p>
        </w:tc>
        <w:tc>
          <w:tcPr>
            <w:tcW w:w="640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F4" w14:textId="77777777" w:rsidR="00637DE8" w:rsidRPr="00855115" w:rsidRDefault="00637DE8" w:rsidP="00A75F8C">
            <w:pPr>
              <w:pStyle w:val="Tablebodyindent1"/>
            </w:pPr>
            <w:r w:rsidRPr="00855115">
              <w:t>–</w:t>
            </w:r>
            <w:r w:rsidRPr="00855115">
              <w:tab/>
              <w:t>Use ISO standards for referenc</w:t>
            </w:r>
            <w:r w:rsidR="00A75F8C" w:rsidRPr="00855115">
              <w:t>es to specific places on Earth;</w:t>
            </w:r>
          </w:p>
          <w:p w14:paraId="39EEE6F5" w14:textId="77777777" w:rsidR="00637DE8" w:rsidRPr="00855115" w:rsidRDefault="00637DE8" w:rsidP="00A75F8C">
            <w:pPr>
              <w:pStyle w:val="Tablebodyindent1"/>
            </w:pPr>
            <w:r w:rsidRPr="00855115">
              <w:t>–</w:t>
            </w:r>
            <w:r w:rsidRPr="00855115">
              <w:tab/>
              <w:t>Harmonize data formats, transmission, archiving and distribution across disciplines;</w:t>
            </w:r>
          </w:p>
          <w:p w14:paraId="39EEE6F6" w14:textId="77777777" w:rsidR="00637DE8" w:rsidRPr="00855115" w:rsidRDefault="00637DE8" w:rsidP="00A75F8C">
            <w:pPr>
              <w:pStyle w:val="Tablebodyindent1"/>
            </w:pPr>
            <w:r w:rsidRPr="00855115">
              <w:t>–</w:t>
            </w:r>
            <w:r w:rsidRPr="00855115">
              <w:tab/>
              <w:t>Use dedicated telecommunications and public Internet for timely delivery;</w:t>
            </w:r>
          </w:p>
          <w:p w14:paraId="39EEE6F7" w14:textId="77777777" w:rsidR="00637DE8" w:rsidRPr="00855115" w:rsidRDefault="00637DE8" w:rsidP="00A75F8C">
            <w:pPr>
              <w:pStyle w:val="Tablebodyindent1"/>
            </w:pPr>
            <w:r w:rsidRPr="00855115">
              <w:t>–</w:t>
            </w:r>
            <w:r w:rsidRPr="00855115">
              <w:tab/>
              <w:t>Draw on existing Spatial Data Infrastructure (SDI) components as institut</w:t>
            </w:r>
            <w:r w:rsidR="00A75F8C" w:rsidRPr="00855115">
              <w:t>ional and technical precedents;</w:t>
            </w:r>
          </w:p>
          <w:p w14:paraId="39EEE6F8" w14:textId="77777777" w:rsidR="00637DE8" w:rsidRPr="00855115" w:rsidRDefault="00637DE8" w:rsidP="00A75F8C">
            <w:pPr>
              <w:pStyle w:val="Tablebodyindent1"/>
            </w:pPr>
            <w:r w:rsidRPr="00855115">
              <w:t>–</w:t>
            </w:r>
            <w:r w:rsidRPr="00855115">
              <w:tab/>
              <w:t>Identify and use a variety of data types across WMO Programmes;</w:t>
            </w:r>
          </w:p>
          <w:p w14:paraId="39EEE6F9" w14:textId="77777777" w:rsidR="00637DE8" w:rsidRPr="00855115" w:rsidRDefault="00637DE8" w:rsidP="00A75F8C">
            <w:pPr>
              <w:pStyle w:val="Tablebodyindent1"/>
              <w:rPr>
                <w:rStyle w:val="Semibold0"/>
              </w:rPr>
            </w:pPr>
            <w:r w:rsidRPr="00855115">
              <w:rPr>
                <w:rStyle w:val="Semibold0"/>
              </w:rPr>
              <w:t>–</w:t>
            </w:r>
            <w:r w:rsidRPr="00855115">
              <w:rPr>
                <w:rStyle w:val="Semibold0"/>
              </w:rPr>
              <w:tab/>
              <w:t>Each NC shall authorize it</w:t>
            </w:r>
            <w:r w:rsidR="00A75F8C" w:rsidRPr="00855115">
              <w:rPr>
                <w:rStyle w:val="Semibold0"/>
              </w:rPr>
              <w:t>s national users to access WIS;</w:t>
            </w:r>
          </w:p>
          <w:p w14:paraId="39EEE6FA" w14:textId="77777777" w:rsidR="00637DE8" w:rsidRPr="00855115" w:rsidRDefault="00637DE8" w:rsidP="00A75F8C">
            <w:pPr>
              <w:pStyle w:val="Tablebodyindent1"/>
              <w:rPr>
                <w:rStyle w:val="Semibold0"/>
              </w:rPr>
            </w:pPr>
            <w:r w:rsidRPr="00855115">
              <w:rPr>
                <w:rStyle w:val="Semibold0"/>
              </w:rPr>
              <w:t>–</w:t>
            </w:r>
            <w:r w:rsidRPr="00855115">
              <w:rPr>
                <w:rStyle w:val="Semibold0"/>
              </w:rPr>
              <w:tab/>
              <w:t xml:space="preserve">Each DCPC shall implement backup and </w:t>
            </w:r>
            <w:r w:rsidR="00A75F8C" w:rsidRPr="00855115">
              <w:rPr>
                <w:rStyle w:val="Semibold0"/>
              </w:rPr>
              <w:t>recovery of essential services;</w:t>
            </w:r>
          </w:p>
          <w:p w14:paraId="39EEE6FB" w14:textId="77777777" w:rsidR="00637DE8" w:rsidRPr="00855115" w:rsidRDefault="00637DE8" w:rsidP="00A75F8C">
            <w:pPr>
              <w:pStyle w:val="Tablebodyindent1"/>
            </w:pPr>
            <w:r w:rsidRPr="00855115">
              <w:rPr>
                <w:rStyle w:val="Semibold0"/>
              </w:rPr>
              <w:t>–</w:t>
            </w:r>
            <w:r w:rsidRPr="00855115">
              <w:rPr>
                <w:rStyle w:val="Semibold0"/>
              </w:rPr>
              <w:tab/>
              <w:t>Each GISC shall coordinate activities with other GISCs and provide them with backup.</w:t>
            </w:r>
          </w:p>
        </w:tc>
      </w:tr>
      <w:tr w:rsidR="00637DE8" w:rsidRPr="00855115" w14:paraId="39EEE700" w14:textId="77777777" w:rsidTr="00A75F8C">
        <w:trPr>
          <w:trHeight w:val="60"/>
        </w:trPr>
        <w:tc>
          <w:tcPr>
            <w:tcW w:w="8711"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6FD" w14:textId="77777777" w:rsidR="00637DE8" w:rsidRPr="00855115" w:rsidRDefault="00637DE8" w:rsidP="00525451">
            <w:pPr>
              <w:pStyle w:val="Tablenotes"/>
            </w:pPr>
            <w:r w:rsidRPr="00855115">
              <w:t>Notes:</w:t>
            </w:r>
          </w:p>
          <w:p w14:paraId="39EEE6FE" w14:textId="77777777" w:rsidR="00637DE8" w:rsidRPr="00855115" w:rsidRDefault="00637DE8" w:rsidP="00525451">
            <w:pPr>
              <w:pStyle w:val="Tablenotes"/>
            </w:pPr>
            <w:r w:rsidRPr="00855115">
              <w:t>1.</w:t>
            </w:r>
            <w:r w:rsidRPr="00855115">
              <w:tab/>
              <w:t>Administrators of authentication and authorization at WIS centres need to share updated identification and role information as a resource available across WIS centres. Yet, it is necessary to prevent the inappropriate disclosure of any personally identifiable information. This aspect is complicated by the requirement for international data access to make use of authentication mechanisms at the level of national organizations.</w:t>
            </w:r>
          </w:p>
          <w:p w14:paraId="39EEE6FF" w14:textId="77777777" w:rsidR="00637DE8" w:rsidRPr="00855115" w:rsidRDefault="00637DE8" w:rsidP="00525451">
            <w:pPr>
              <w:pStyle w:val="Tablenotes"/>
            </w:pPr>
            <w:r w:rsidRPr="00855115">
              <w:t>2.</w:t>
            </w:r>
            <w:r w:rsidRPr="00855115">
              <w:tab/>
              <w:t>At this point in the WIS system design, mechanisms for handling identification and role information as needed across WIS cen</w:t>
            </w:r>
            <w:r w:rsidR="00A75F8C" w:rsidRPr="00855115">
              <w:t>tres have not yet been decided.</w:t>
            </w:r>
          </w:p>
        </w:tc>
      </w:tr>
    </w:tbl>
    <w:p w14:paraId="39EEE701" w14:textId="77777777" w:rsidR="00067F18" w:rsidRPr="00855115" w:rsidRDefault="00067F18">
      <w:pPr>
        <w:rPr>
          <w:b/>
          <w:i/>
        </w:rPr>
      </w:pPr>
      <w:r w:rsidRPr="00855115">
        <w:br w:type="page"/>
      </w:r>
    </w:p>
    <w:p w14:paraId="39EEE702" w14:textId="77777777" w:rsidR="00637DE8" w:rsidRPr="00855115" w:rsidRDefault="00637DE8" w:rsidP="00A75F8C">
      <w:pPr>
        <w:pStyle w:val="Heading3NOToC"/>
      </w:pPr>
      <w:r w:rsidRPr="00855115">
        <w:lastRenderedPageBreak/>
        <w:t>WIS-TechSpec-6: Authentication of a user</w:t>
      </w:r>
    </w:p>
    <w:p w14:paraId="39EEE703" w14:textId="0D500D7C" w:rsidR="00A75F8C" w:rsidRPr="00855115" w:rsidRDefault="001414A4"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06"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4" w14:textId="77777777" w:rsidR="00637DE8" w:rsidRPr="00855115" w:rsidRDefault="00637DE8" w:rsidP="00A75F8C">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5" w14:textId="77777777" w:rsidR="00637DE8" w:rsidRPr="00855115" w:rsidRDefault="00637DE8" w:rsidP="00A75F8C">
            <w:pPr>
              <w:pStyle w:val="Tablebody"/>
            </w:pPr>
            <w:r w:rsidRPr="00855115">
              <w:t>Standards used by commercial, off-the-shelf authentication software; they may include Public Key Infrastructure (PKI).</w:t>
            </w:r>
          </w:p>
        </w:tc>
      </w:tr>
      <w:tr w:rsidR="00637DE8" w:rsidRPr="00855115" w14:paraId="39EEE709"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7" w14:textId="77777777" w:rsidR="00637DE8" w:rsidRPr="00855115" w:rsidRDefault="00637DE8" w:rsidP="00A75F8C">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8" w14:textId="77777777" w:rsidR="00637DE8" w:rsidRPr="00855115" w:rsidRDefault="00637DE8" w:rsidP="00A75F8C">
            <w:pPr>
              <w:pStyle w:val="Tablebody"/>
            </w:pPr>
            <w:r w:rsidRPr="00855115">
              <w:t>Client-server, request-response, and stateless transaction</w:t>
            </w:r>
          </w:p>
        </w:tc>
      </w:tr>
      <w:tr w:rsidR="00637DE8" w:rsidRPr="00855115" w14:paraId="39EEE70C"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A" w14:textId="77777777" w:rsidR="00637DE8" w:rsidRPr="00855115" w:rsidRDefault="00637DE8" w:rsidP="00A75F8C">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B" w14:textId="77777777" w:rsidR="00637DE8" w:rsidRPr="00855115" w:rsidRDefault="00637DE8" w:rsidP="00A75F8C">
            <w:pPr>
              <w:pStyle w:val="Tablebody"/>
            </w:pPr>
            <w:r w:rsidRPr="00855115">
              <w:t>Dedicated bandwidth and high reliability, including privacy protection for identified individuals as required by national laws</w:t>
            </w:r>
          </w:p>
        </w:tc>
      </w:tr>
      <w:tr w:rsidR="00637DE8" w:rsidRPr="00855115" w14:paraId="39EEE70F"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D" w14:textId="77777777" w:rsidR="00637DE8" w:rsidRPr="00855115" w:rsidRDefault="00637DE8" w:rsidP="00A75F8C">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0E" w14:textId="77777777" w:rsidR="00637DE8" w:rsidRPr="00855115" w:rsidRDefault="00637DE8" w:rsidP="00A75F8C">
            <w:pPr>
              <w:pStyle w:val="Tablebody"/>
            </w:pPr>
            <w:r w:rsidRPr="00855115">
              <w:t>Public or private Internet using TCP/IP with encryption</w:t>
            </w:r>
          </w:p>
        </w:tc>
      </w:tr>
      <w:tr w:rsidR="00637DE8" w:rsidRPr="00855115" w14:paraId="39EEE713"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0" w14:textId="77777777" w:rsidR="00637DE8" w:rsidRPr="00855115" w:rsidRDefault="00637DE8" w:rsidP="00A75F8C">
            <w:pPr>
              <w:pStyle w:val="Tablebody"/>
            </w:pPr>
            <w:r w:rsidRPr="00855115">
              <w:t>Performance metrics:</w:t>
            </w:r>
            <w:r w:rsidRPr="00855115">
              <w:br/>
              <w:t>response time,</w:t>
            </w:r>
            <w:r w:rsidRPr="00855115">
              <w:br/>
              <w:t>request rate,</w:t>
            </w:r>
            <w:r w:rsidRPr="00855115">
              <w:br/>
              <w:t>concurrency</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1" w14:textId="77777777" w:rsidR="00637DE8" w:rsidRPr="00855115" w:rsidRDefault="00637DE8" w:rsidP="00A75F8C">
            <w:pPr>
              <w:pStyle w:val="Tablebody"/>
            </w:pPr>
          </w:p>
          <w:p w14:paraId="39EEE712" w14:textId="77777777" w:rsidR="00637DE8" w:rsidRPr="00855115" w:rsidRDefault="00637DE8" w:rsidP="00A75F8C">
            <w:pPr>
              <w:pStyle w:val="Tablebody"/>
            </w:pPr>
            <w:r w:rsidRPr="00855115">
              <w:t>Maximum: 2 seconds per authentication request</w:t>
            </w:r>
            <w:r w:rsidRPr="00855115">
              <w:br/>
              <w:t>Minimum: 40 authentication requests per second</w:t>
            </w:r>
            <w:r w:rsidRPr="00855115">
              <w:br/>
              <w:t>Minimum: 20 active sessions</w:t>
            </w:r>
          </w:p>
        </w:tc>
      </w:tr>
      <w:tr w:rsidR="00637DE8" w:rsidRPr="00855115" w14:paraId="39EEE716"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4" w14:textId="77777777" w:rsidR="00637DE8" w:rsidRPr="00855115" w:rsidRDefault="00637DE8" w:rsidP="00A75F8C">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5" w14:textId="77777777" w:rsidR="00637DE8" w:rsidRPr="00855115" w:rsidRDefault="00637DE8" w:rsidP="00A75F8C">
            <w:pPr>
              <w:pStyle w:val="Tablebody"/>
            </w:pPr>
            <w:r w:rsidRPr="00855115">
              <w:rPr>
                <w:rStyle w:val="Italic"/>
              </w:rPr>
              <w:t>Guide to the WMO Information System</w:t>
            </w:r>
            <w:r w:rsidRPr="00855115">
              <w:t xml:space="preserve"> (WMO-No. 1061), Appendix B: WIS Technical Specifications – Use cases, B.5 Maintaining identification and role information for WIS users</w:t>
            </w:r>
          </w:p>
        </w:tc>
      </w:tr>
      <w:tr w:rsidR="00637DE8" w:rsidRPr="00855115" w14:paraId="39EEE71E" w14:textId="77777777" w:rsidTr="00A75F8C">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7" w14:textId="77777777" w:rsidR="00637DE8" w:rsidRPr="00855115" w:rsidRDefault="00637DE8" w:rsidP="00A75F8C">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8" w14:textId="77777777" w:rsidR="00637DE8" w:rsidRPr="00855115" w:rsidRDefault="00637DE8" w:rsidP="00A75F8C">
            <w:pPr>
              <w:pStyle w:val="Tablebodyindent1"/>
            </w:pPr>
            <w:r w:rsidRPr="00855115">
              <w:t>–</w:t>
            </w:r>
            <w:r w:rsidRPr="00855115">
              <w:tab/>
              <w:t xml:space="preserve">Harmonize data formats, transmission, archiving and distribution across disciplines; </w:t>
            </w:r>
          </w:p>
          <w:p w14:paraId="39EEE719" w14:textId="77777777" w:rsidR="00637DE8" w:rsidRPr="00855115" w:rsidRDefault="00637DE8" w:rsidP="00A75F8C">
            <w:pPr>
              <w:pStyle w:val="Tablebodyindent1"/>
            </w:pPr>
            <w:r w:rsidRPr="00855115">
              <w:t>–</w:t>
            </w:r>
            <w:r w:rsidRPr="00855115">
              <w:tab/>
              <w:t>Use World Weather Watch (WWW) communication links for high-priority real-time data;</w:t>
            </w:r>
          </w:p>
          <w:p w14:paraId="39EEE71A" w14:textId="77777777" w:rsidR="00637DE8" w:rsidRPr="00855115" w:rsidRDefault="00637DE8" w:rsidP="00A75F8C">
            <w:pPr>
              <w:pStyle w:val="Tablebodyindent1"/>
            </w:pPr>
            <w:r w:rsidRPr="00855115">
              <w:t>–</w:t>
            </w:r>
            <w:r w:rsidRPr="00855115">
              <w:tab/>
              <w:t>Use dedicated telecommunications and public Internet for timely delivery;</w:t>
            </w:r>
          </w:p>
          <w:p w14:paraId="39EEE71B" w14:textId="77777777" w:rsidR="00637DE8" w:rsidRPr="00855115" w:rsidRDefault="00637DE8" w:rsidP="00A75F8C">
            <w:pPr>
              <w:pStyle w:val="Tablebodyindent1"/>
              <w:rPr>
                <w:rStyle w:val="Semibold0"/>
              </w:rPr>
            </w:pPr>
            <w:r w:rsidRPr="00855115">
              <w:rPr>
                <w:rStyle w:val="Semibold0"/>
              </w:rPr>
              <w:t>–</w:t>
            </w:r>
            <w:r w:rsidRPr="00855115">
              <w:rPr>
                <w:rStyle w:val="Semibold0"/>
              </w:rPr>
              <w:tab/>
              <w:t>Each NC shall authorize its national users to access WIS;</w:t>
            </w:r>
          </w:p>
          <w:p w14:paraId="39EEE71C" w14:textId="77777777" w:rsidR="00637DE8" w:rsidRPr="00855115" w:rsidRDefault="00637DE8" w:rsidP="00A75F8C">
            <w:pPr>
              <w:pStyle w:val="Tablebodyindent1"/>
              <w:rPr>
                <w:rStyle w:val="Semibold0"/>
              </w:rPr>
            </w:pPr>
            <w:r w:rsidRPr="00855115">
              <w:rPr>
                <w:rStyle w:val="Semibold0"/>
              </w:rPr>
              <w:t>–</w:t>
            </w:r>
            <w:r w:rsidRPr="00855115">
              <w:rPr>
                <w:rStyle w:val="Semibold0"/>
              </w:rPr>
              <w:tab/>
              <w:t>Each DCPC shall implement backup and recovery of essential services;</w:t>
            </w:r>
          </w:p>
          <w:p w14:paraId="39EEE71D" w14:textId="77777777" w:rsidR="00637DE8" w:rsidRPr="00855115" w:rsidRDefault="00637DE8" w:rsidP="00A75F8C">
            <w:pPr>
              <w:pStyle w:val="Tablebodyindent1"/>
            </w:pPr>
            <w:r w:rsidRPr="00855115">
              <w:rPr>
                <w:rStyle w:val="Semibold0"/>
              </w:rPr>
              <w:t>–</w:t>
            </w:r>
            <w:r w:rsidRPr="00855115">
              <w:rPr>
                <w:rStyle w:val="Semibold0"/>
              </w:rPr>
              <w:tab/>
              <w:t>Each GISC shall coordinate activities with other GISCs and provide them with backup.</w:t>
            </w:r>
          </w:p>
        </w:tc>
      </w:tr>
      <w:tr w:rsidR="00637DE8" w:rsidRPr="00855115" w14:paraId="39EEE720" w14:textId="77777777" w:rsidTr="00A75F8C">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1F" w14:textId="77777777" w:rsidR="00637DE8" w:rsidRPr="00855115" w:rsidRDefault="00637DE8" w:rsidP="00A75F8C">
            <w:pPr>
              <w:pStyle w:val="Tablenote"/>
            </w:pPr>
            <w:r w:rsidRPr="00855115">
              <w:t>Note:</w:t>
            </w:r>
            <w:r w:rsidRPr="00855115">
              <w:tab/>
              <w:t>The client sends to the authentication server a request for a particular user whose identification and credentials are included in the request. The authentication server checks the consolidated identification and role information resource for WIS and responds. That response either confirms or denies that the identified user has provided sufficient credentials.</w:t>
            </w:r>
          </w:p>
        </w:tc>
      </w:tr>
    </w:tbl>
    <w:p w14:paraId="39EEE721" w14:textId="77777777" w:rsidR="00637DE8" w:rsidRPr="00855115" w:rsidRDefault="00637DE8" w:rsidP="00A75F8C">
      <w:pPr>
        <w:pStyle w:val="Heading3NOToC"/>
      </w:pPr>
      <w:r w:rsidRPr="00855115">
        <w:t>WIS-TechSpec-7: Authorization of a user role</w:t>
      </w:r>
    </w:p>
    <w:p w14:paraId="39EEE722" w14:textId="7E22AEC7" w:rsidR="00307791" w:rsidRPr="00855115" w:rsidRDefault="00307791"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25"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3"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4" w14:textId="77777777" w:rsidR="00637DE8" w:rsidRPr="00855115" w:rsidRDefault="00637DE8" w:rsidP="00417759">
            <w:pPr>
              <w:pStyle w:val="Tablebody"/>
            </w:pPr>
            <w:r w:rsidRPr="00855115">
              <w:t>Standards used by governments for user authorization software</w:t>
            </w:r>
          </w:p>
        </w:tc>
      </w:tr>
      <w:tr w:rsidR="00637DE8" w:rsidRPr="00855115" w14:paraId="39EEE728"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6"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7" w14:textId="77777777" w:rsidR="00637DE8" w:rsidRPr="00855115" w:rsidRDefault="00637DE8" w:rsidP="00417759">
            <w:pPr>
              <w:pStyle w:val="Tablebody"/>
            </w:pPr>
            <w:r w:rsidRPr="00855115">
              <w:t>Client-server, request-response, and stateless transaction</w:t>
            </w:r>
          </w:p>
        </w:tc>
      </w:tr>
      <w:tr w:rsidR="00637DE8" w:rsidRPr="00855115" w14:paraId="39EEE72B"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9"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A" w14:textId="77777777" w:rsidR="00637DE8" w:rsidRPr="00855115" w:rsidRDefault="00637DE8" w:rsidP="00417759">
            <w:pPr>
              <w:pStyle w:val="Tablebody"/>
            </w:pPr>
            <w:r w:rsidRPr="00855115">
              <w:t>Dedicated bandwidth and high reliability</w:t>
            </w:r>
          </w:p>
        </w:tc>
      </w:tr>
      <w:tr w:rsidR="00637DE8" w:rsidRPr="00855115" w14:paraId="39EEE72E"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C" w14:textId="77777777" w:rsidR="00637DE8" w:rsidRPr="00855115" w:rsidRDefault="00637DE8" w:rsidP="00417759">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D" w14:textId="77777777" w:rsidR="00637DE8" w:rsidRPr="00855115" w:rsidRDefault="00637DE8" w:rsidP="00417759">
            <w:pPr>
              <w:pStyle w:val="Tablebody"/>
            </w:pPr>
            <w:r w:rsidRPr="00855115">
              <w:t>Public or private Internet using TCP/IP with encryption</w:t>
            </w:r>
          </w:p>
        </w:tc>
      </w:tr>
      <w:tr w:rsidR="00637DE8" w:rsidRPr="00855115" w14:paraId="39EEE732"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2F" w14:textId="77777777" w:rsidR="00637DE8" w:rsidRPr="00855115" w:rsidRDefault="00637DE8" w:rsidP="00417759">
            <w:pPr>
              <w:pStyle w:val="Tablebody"/>
            </w:pPr>
            <w:r w:rsidRPr="00855115">
              <w:t>Performance metrics:</w:t>
            </w:r>
            <w:r w:rsidRPr="00855115">
              <w:br/>
              <w:t>response time,</w:t>
            </w:r>
            <w:r w:rsidRPr="00855115">
              <w:br/>
              <w:t>request rate,</w:t>
            </w:r>
            <w:r w:rsidRPr="00855115">
              <w:br/>
            </w:r>
            <w:r w:rsidRPr="00855115">
              <w:lastRenderedPageBreak/>
              <w:t>concurrency</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0" w14:textId="77777777" w:rsidR="00637DE8" w:rsidRPr="00855115" w:rsidRDefault="00637DE8" w:rsidP="00417759">
            <w:pPr>
              <w:pStyle w:val="Tablebody"/>
            </w:pPr>
          </w:p>
          <w:p w14:paraId="39EEE731" w14:textId="77777777" w:rsidR="00637DE8" w:rsidRPr="00855115" w:rsidRDefault="00637DE8" w:rsidP="00417759">
            <w:pPr>
              <w:pStyle w:val="Tablebody"/>
            </w:pPr>
            <w:r w:rsidRPr="00855115">
              <w:t>Maximum: 2 seconds per authorization request</w:t>
            </w:r>
            <w:r w:rsidRPr="00855115">
              <w:br/>
              <w:t>Minimum: 40 authorization requests per second</w:t>
            </w:r>
            <w:r w:rsidRPr="00855115">
              <w:br/>
            </w:r>
            <w:r w:rsidRPr="00855115">
              <w:lastRenderedPageBreak/>
              <w:t xml:space="preserve">Minimum: 20 active sessions </w:t>
            </w:r>
          </w:p>
        </w:tc>
      </w:tr>
      <w:tr w:rsidR="00637DE8" w:rsidRPr="00855115" w14:paraId="39EEE735"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3" w14:textId="77777777" w:rsidR="00637DE8" w:rsidRPr="00855115" w:rsidRDefault="00637DE8" w:rsidP="00417759">
            <w:pPr>
              <w:pStyle w:val="Tablebody"/>
            </w:pPr>
            <w:r w:rsidRPr="00855115">
              <w:lastRenderedPageBreak/>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4"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B.5 Maintaining identification and role information for WIS users</w:t>
            </w:r>
          </w:p>
        </w:tc>
      </w:tr>
      <w:tr w:rsidR="00637DE8" w:rsidRPr="00855115" w14:paraId="39EEE73D"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6"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7" w14:textId="77777777" w:rsidR="00637DE8" w:rsidRPr="00855115" w:rsidRDefault="00637DE8" w:rsidP="00417759">
            <w:pPr>
              <w:pStyle w:val="Tablebodyindent1"/>
            </w:pPr>
            <w:r w:rsidRPr="00855115">
              <w:t>–</w:t>
            </w:r>
            <w:r w:rsidRPr="00855115">
              <w:tab/>
              <w:t xml:space="preserve">Harmonize data formats, transmission, archiving and distribution across disciplines; </w:t>
            </w:r>
          </w:p>
          <w:p w14:paraId="39EEE738" w14:textId="77777777" w:rsidR="00637DE8" w:rsidRPr="00855115" w:rsidRDefault="00637DE8" w:rsidP="00417759">
            <w:pPr>
              <w:pStyle w:val="Tablebodyindent1"/>
            </w:pPr>
            <w:r w:rsidRPr="00855115">
              <w:t>–</w:t>
            </w:r>
            <w:r w:rsidRPr="00855115">
              <w:tab/>
              <w:t>Use World Weather Watch (WWW) communication links fo</w:t>
            </w:r>
            <w:r w:rsidR="00307791" w:rsidRPr="00855115">
              <w:t>r high-priority real-time data;</w:t>
            </w:r>
          </w:p>
          <w:p w14:paraId="39EEE739" w14:textId="77777777" w:rsidR="00637DE8" w:rsidRPr="00855115" w:rsidRDefault="00637DE8" w:rsidP="00417759">
            <w:pPr>
              <w:pStyle w:val="Tablebodyindent1"/>
            </w:pPr>
            <w:r w:rsidRPr="00855115">
              <w:t>–</w:t>
            </w:r>
            <w:r w:rsidRPr="00855115">
              <w:tab/>
              <w:t>Use dedicated telecommunications and public Internet for timely delivery;</w:t>
            </w:r>
          </w:p>
          <w:p w14:paraId="39EEE73A"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authorize its national users to access WIS;</w:t>
            </w:r>
          </w:p>
          <w:p w14:paraId="39EEE73B"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implement backup and recovery of essential services;</w:t>
            </w:r>
          </w:p>
          <w:p w14:paraId="39EEE73C" w14:textId="77777777" w:rsidR="00637DE8" w:rsidRPr="00855115" w:rsidRDefault="00637DE8" w:rsidP="00417759">
            <w:pPr>
              <w:pStyle w:val="Tablebodyindent1"/>
            </w:pPr>
            <w:r w:rsidRPr="00855115">
              <w:rPr>
                <w:rStyle w:val="Semibold0"/>
              </w:rPr>
              <w:t>–</w:t>
            </w:r>
            <w:r w:rsidRPr="00855115">
              <w:rPr>
                <w:rStyle w:val="Semibold0"/>
              </w:rPr>
              <w:tab/>
              <w:t>Each GISC shall coordinate activities with other GISCs and provide them with backup.</w:t>
            </w:r>
          </w:p>
        </w:tc>
      </w:tr>
      <w:tr w:rsidR="00637DE8" w:rsidRPr="00855115" w14:paraId="39EEE73F" w14:textId="77777777" w:rsidTr="00307791">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3E" w14:textId="77777777" w:rsidR="00637DE8" w:rsidRPr="00855115" w:rsidRDefault="00637DE8" w:rsidP="00417759">
            <w:pPr>
              <w:pStyle w:val="Tablenote"/>
            </w:pPr>
            <w:r w:rsidRPr="00855115">
              <w:t>Note:</w:t>
            </w:r>
            <w:r w:rsidRPr="00855115">
              <w:tab/>
              <w:t>The client sends to the authorization server a request for a particular user whose identification is included in the request. The authorization server checks the consolidated identification and role information resource for WIS and responds. That response either contains a list of the authorized roles for the user or denies that the identified user has any authorized roles.</w:t>
            </w:r>
          </w:p>
        </w:tc>
      </w:tr>
    </w:tbl>
    <w:p w14:paraId="39EEE740" w14:textId="77777777" w:rsidR="00637DE8" w:rsidRPr="00855115" w:rsidRDefault="00637DE8" w:rsidP="00374F92">
      <w:pPr>
        <w:pStyle w:val="Heading3NOToC"/>
      </w:pPr>
      <w:r w:rsidRPr="00855115">
        <w:t>WIS-TechSpec-8: DAR metadata (WIS discovery metadata) catalogue search and retrieval</w:t>
      </w:r>
    </w:p>
    <w:p w14:paraId="39EEE741" w14:textId="7A922796" w:rsidR="00307791" w:rsidRPr="00855115" w:rsidRDefault="00307791"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44"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2"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3" w14:textId="77777777" w:rsidR="00637DE8" w:rsidRPr="00855115" w:rsidRDefault="00637DE8" w:rsidP="00417759">
            <w:pPr>
              <w:pStyle w:val="Tablebody"/>
            </w:pPr>
            <w:r w:rsidRPr="00855115">
              <w:t xml:space="preserve">Search/Retrieval via URL (Library of Congress), profile of ISO 23950, Information and documentation – Information Retrieval (Z39.50) – Application service definition and protocol specification; Application Profile for Geospatial Metadata (GEO Profile), Version 2.2, and Appendix C of this Manual </w:t>
            </w:r>
          </w:p>
        </w:tc>
      </w:tr>
      <w:tr w:rsidR="00637DE8" w:rsidRPr="00855115" w14:paraId="39EEE747"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5"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6" w14:textId="77777777" w:rsidR="00637DE8" w:rsidRPr="00855115" w:rsidRDefault="00637DE8" w:rsidP="00417759">
            <w:pPr>
              <w:pStyle w:val="Tablebody"/>
            </w:pPr>
            <w:r w:rsidRPr="00855115">
              <w:t>Client-server and request-response</w:t>
            </w:r>
          </w:p>
        </w:tc>
      </w:tr>
      <w:tr w:rsidR="00637DE8" w:rsidRPr="00855115" w14:paraId="39EEE74A"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8"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9" w14:textId="77777777" w:rsidR="00637DE8" w:rsidRPr="00855115" w:rsidRDefault="00637DE8" w:rsidP="00417759">
            <w:pPr>
              <w:pStyle w:val="Tablebody"/>
            </w:pPr>
            <w:r w:rsidRPr="00855115">
              <w:t>Non-dedicated shared network</w:t>
            </w:r>
          </w:p>
        </w:tc>
      </w:tr>
      <w:tr w:rsidR="00637DE8" w:rsidRPr="00855115" w14:paraId="39EEE74D"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B" w14:textId="77777777" w:rsidR="00637DE8" w:rsidRPr="00855115" w:rsidRDefault="00637DE8" w:rsidP="00417759">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C" w14:textId="77777777" w:rsidR="00637DE8" w:rsidRPr="00855115" w:rsidRDefault="00637DE8" w:rsidP="00417759">
            <w:pPr>
              <w:pStyle w:val="Tablebody"/>
            </w:pPr>
            <w:r w:rsidRPr="00855115">
              <w:t xml:space="preserve">Public or private Internet using TCP/IP which may include encryption; typically HTTP (with GET or POST methods) or SOAP </w:t>
            </w:r>
          </w:p>
        </w:tc>
      </w:tr>
      <w:tr w:rsidR="00637DE8" w:rsidRPr="00855115" w14:paraId="39EEE751"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E" w14:textId="77777777" w:rsidR="00637DE8" w:rsidRPr="00855115" w:rsidRDefault="00637DE8" w:rsidP="00417759">
            <w:pPr>
              <w:pStyle w:val="Tablebody"/>
            </w:pPr>
            <w:r w:rsidRPr="00855115">
              <w:t>Performance metrics:</w:t>
            </w:r>
            <w:r w:rsidRPr="00855115">
              <w:br/>
              <w:t>response time,</w:t>
            </w:r>
            <w:r w:rsidRPr="00855115">
              <w:br/>
              <w:t>search request rate,</w:t>
            </w:r>
            <w:r w:rsidRPr="00855115">
              <w:br/>
              <w:t>concurrency</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4F" w14:textId="77777777" w:rsidR="00637DE8" w:rsidRPr="00855115" w:rsidRDefault="00637DE8" w:rsidP="00417759">
            <w:pPr>
              <w:pStyle w:val="Tablebody"/>
            </w:pPr>
          </w:p>
          <w:p w14:paraId="39EEE750" w14:textId="77777777" w:rsidR="00637DE8" w:rsidRPr="00855115" w:rsidRDefault="00637DE8" w:rsidP="00417759">
            <w:pPr>
              <w:pStyle w:val="Tablebody"/>
            </w:pPr>
            <w:r w:rsidRPr="00855115">
              <w:t>Maximum: 2 seconds per request</w:t>
            </w:r>
            <w:r w:rsidRPr="00855115">
              <w:br/>
              <w:t>Minimum: 40 keyword and bounding box searches per second</w:t>
            </w:r>
            <w:r w:rsidRPr="00855115">
              <w:br/>
              <w:t xml:space="preserve">Minimum: 20 active sessions </w:t>
            </w:r>
          </w:p>
        </w:tc>
      </w:tr>
      <w:tr w:rsidR="00637DE8" w:rsidRPr="00855115" w14:paraId="39EEE754"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52" w14:textId="77777777" w:rsidR="00637DE8" w:rsidRPr="00855115" w:rsidRDefault="00637DE8" w:rsidP="00417759">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53"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B.6 Discovering data or products</w:t>
            </w:r>
          </w:p>
        </w:tc>
      </w:tr>
      <w:tr w:rsidR="00637DE8" w:rsidRPr="00855115" w14:paraId="39EEE766" w14:textId="77777777" w:rsidTr="00307791">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55"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56" w14:textId="77777777" w:rsidR="00637DE8" w:rsidRPr="00855115" w:rsidRDefault="00637DE8" w:rsidP="00307791">
            <w:pPr>
              <w:pStyle w:val="Tablebodyindent1"/>
            </w:pPr>
            <w:r w:rsidRPr="00855115">
              <w:t>–</w:t>
            </w:r>
            <w:r w:rsidRPr="00855115">
              <w:tab/>
              <w:t>Provide a metadata catalogue of data, products</w:t>
            </w:r>
            <w:r w:rsidR="00307791" w:rsidRPr="00855115">
              <w:t xml:space="preserve"> and services across all GISCs;</w:t>
            </w:r>
          </w:p>
          <w:p w14:paraId="39EEE757" w14:textId="77777777" w:rsidR="00637DE8" w:rsidRPr="00855115" w:rsidRDefault="00637DE8" w:rsidP="00307791">
            <w:pPr>
              <w:pStyle w:val="Tablebodyindent1"/>
            </w:pPr>
            <w:r w:rsidRPr="00855115">
              <w:t>–</w:t>
            </w:r>
            <w:r w:rsidRPr="00855115">
              <w:tab/>
              <w:t xml:space="preserve">Assure catalogue interoperability using ISO 23950 </w:t>
            </w:r>
            <w:r w:rsidR="00307791" w:rsidRPr="00855115">
              <w:t>search and geospatial services;</w:t>
            </w:r>
          </w:p>
          <w:p w14:paraId="39EEE758" w14:textId="77777777" w:rsidR="00637DE8" w:rsidRPr="00855115" w:rsidRDefault="00637DE8" w:rsidP="00307791">
            <w:pPr>
              <w:pStyle w:val="Tablebodyindent1"/>
            </w:pPr>
            <w:r w:rsidRPr="00855115">
              <w:t>–</w:t>
            </w:r>
            <w:r w:rsidRPr="00855115">
              <w:tab/>
              <w:t>Catalogue WIS contributions in the Global Earth Observation System of</w:t>
            </w:r>
            <w:r w:rsidR="00307791" w:rsidRPr="00855115">
              <w:t xml:space="preserve"> Systems (GEOSS) Clearinghouse;</w:t>
            </w:r>
          </w:p>
          <w:p w14:paraId="39EEE759" w14:textId="77777777" w:rsidR="00637DE8" w:rsidRPr="00855115" w:rsidRDefault="00637DE8" w:rsidP="00307791">
            <w:pPr>
              <w:pStyle w:val="Tablebodyindent1"/>
            </w:pPr>
            <w:r w:rsidRPr="00855115">
              <w:t>–</w:t>
            </w:r>
            <w:r w:rsidRPr="00855115">
              <w:tab/>
              <w:t>Use ISO 19115 and</w:t>
            </w:r>
            <w:r w:rsidR="00307791" w:rsidRPr="00855115">
              <w:t xml:space="preserve"> the WMO Core Metadata Profile;</w:t>
            </w:r>
          </w:p>
          <w:p w14:paraId="39EEE75A" w14:textId="77777777" w:rsidR="00637DE8" w:rsidRPr="00855115" w:rsidRDefault="00637DE8" w:rsidP="00307791">
            <w:pPr>
              <w:pStyle w:val="Tablebodyindent1"/>
            </w:pPr>
            <w:r w:rsidRPr="00855115">
              <w:t>–</w:t>
            </w:r>
            <w:r w:rsidRPr="00855115">
              <w:tab/>
              <w:t>Standardize practices for el</w:t>
            </w:r>
            <w:r w:rsidR="00307791" w:rsidRPr="00855115">
              <w:t>ectronic archiving of metadata;</w:t>
            </w:r>
          </w:p>
          <w:p w14:paraId="39EEE75B" w14:textId="77777777" w:rsidR="00637DE8" w:rsidRPr="00855115" w:rsidRDefault="00637DE8" w:rsidP="00307791">
            <w:pPr>
              <w:pStyle w:val="Tablebodyindent1"/>
            </w:pPr>
            <w:r w:rsidRPr="00855115">
              <w:t>–</w:t>
            </w:r>
            <w:r w:rsidRPr="00855115">
              <w:tab/>
              <w:t>Provide metadata with quality indications to enable search, retrieval and archiv</w:t>
            </w:r>
            <w:r w:rsidR="00307791" w:rsidRPr="00855115">
              <w:t>ing;</w:t>
            </w:r>
          </w:p>
          <w:p w14:paraId="39EEE75C" w14:textId="77777777" w:rsidR="00637DE8" w:rsidRPr="00855115" w:rsidRDefault="00637DE8" w:rsidP="00307791">
            <w:pPr>
              <w:pStyle w:val="Tablebodyindent1"/>
            </w:pPr>
            <w:r w:rsidRPr="00855115">
              <w:t>–</w:t>
            </w:r>
            <w:r w:rsidRPr="00855115">
              <w:tab/>
              <w:t>Make WMO Resolution 40 (Cg-XII) data available through GE</w:t>
            </w:r>
            <w:r w:rsidR="00307791" w:rsidRPr="00855115">
              <w:t xml:space="preserve">OSS interoperable </w:t>
            </w:r>
            <w:r w:rsidR="00307791" w:rsidRPr="00855115">
              <w:lastRenderedPageBreak/>
              <w:t>arrangements;</w:t>
            </w:r>
          </w:p>
          <w:p w14:paraId="39EEE75D" w14:textId="77777777" w:rsidR="00637DE8" w:rsidRPr="00855115" w:rsidRDefault="00637DE8" w:rsidP="00307791">
            <w:pPr>
              <w:pStyle w:val="Tablebodyindent1"/>
            </w:pPr>
            <w:r w:rsidRPr="00855115">
              <w:t>–</w:t>
            </w:r>
            <w:r w:rsidRPr="00855115">
              <w:tab/>
              <w:t>Use ISO standards for referenc</w:t>
            </w:r>
            <w:r w:rsidR="00307791" w:rsidRPr="00855115">
              <w:t>es to specific places on Earth;</w:t>
            </w:r>
          </w:p>
          <w:p w14:paraId="39EEE75E" w14:textId="77777777" w:rsidR="00637DE8" w:rsidRPr="00855115" w:rsidRDefault="00637DE8" w:rsidP="00307791">
            <w:pPr>
              <w:pStyle w:val="Tablebodyindent1"/>
            </w:pPr>
            <w:r w:rsidRPr="00855115">
              <w:t>–</w:t>
            </w:r>
            <w:r w:rsidRPr="00855115">
              <w:tab/>
              <w:t>Draw on existing Spatial Data Infrastructure (SDI) components as institutional and technical precedents;</w:t>
            </w:r>
          </w:p>
          <w:p w14:paraId="39EEE75F" w14:textId="77777777" w:rsidR="00637DE8" w:rsidRPr="00855115" w:rsidRDefault="00637DE8" w:rsidP="00307791">
            <w:pPr>
              <w:pStyle w:val="Tablebodyindent1"/>
            </w:pPr>
            <w:r w:rsidRPr="00855115">
              <w:t>–</w:t>
            </w:r>
            <w:r w:rsidRPr="00855115">
              <w:tab/>
              <w:t>Harmonize data formats, transmission, archiving and distribution across disciplines;</w:t>
            </w:r>
          </w:p>
          <w:p w14:paraId="39EEE760" w14:textId="77777777" w:rsidR="00637DE8" w:rsidRPr="00855115" w:rsidRDefault="00637DE8" w:rsidP="00307791">
            <w:pPr>
              <w:pStyle w:val="Tablebodyindent1"/>
            </w:pPr>
            <w:r w:rsidRPr="00855115">
              <w:t>–</w:t>
            </w:r>
            <w:r w:rsidRPr="00855115">
              <w:tab/>
              <w:t xml:space="preserve">Use public Internet for data discovery, access and retrieval; </w:t>
            </w:r>
          </w:p>
          <w:p w14:paraId="39EEE761" w14:textId="77777777" w:rsidR="00637DE8" w:rsidRPr="00855115" w:rsidRDefault="00637DE8" w:rsidP="00307791">
            <w:pPr>
              <w:pStyle w:val="Tablebodyindent1"/>
            </w:pPr>
            <w:r w:rsidRPr="00855115">
              <w:t>–</w:t>
            </w:r>
            <w:r w:rsidRPr="00855115">
              <w:tab/>
              <w:t>Support rapid access to and integration of real-time and non real-time (archive) datasets;</w:t>
            </w:r>
          </w:p>
          <w:p w14:paraId="39EEE762" w14:textId="77777777" w:rsidR="00637DE8" w:rsidRPr="00855115" w:rsidRDefault="00637DE8" w:rsidP="00307791">
            <w:pPr>
              <w:pStyle w:val="Tablebodyindent1"/>
            </w:pPr>
            <w:r w:rsidRPr="00855115">
              <w:t>–</w:t>
            </w:r>
            <w:r w:rsidRPr="00855115">
              <w:tab/>
              <w:t>Identify and use a variety of da</w:t>
            </w:r>
            <w:r w:rsidR="00307791" w:rsidRPr="00855115">
              <w:t>ta types across WMO Programmes;</w:t>
            </w:r>
          </w:p>
          <w:p w14:paraId="39EEE763" w14:textId="77777777" w:rsidR="00637DE8" w:rsidRPr="00855115" w:rsidRDefault="00637DE8" w:rsidP="00307791">
            <w:pPr>
              <w:pStyle w:val="Tablebodyindent1"/>
            </w:pPr>
            <w:r w:rsidRPr="00855115">
              <w:t>–</w:t>
            </w:r>
            <w:r w:rsidRPr="00855115">
              <w:tab/>
              <w:t>Support WIS as a GEOSS component with a core role;</w:t>
            </w:r>
          </w:p>
          <w:p w14:paraId="39EEE764" w14:textId="77777777" w:rsidR="00637DE8" w:rsidRPr="00855115" w:rsidRDefault="00637DE8" w:rsidP="00307791">
            <w:pPr>
              <w:pStyle w:val="Tablebodyindent1"/>
              <w:rPr>
                <w:rStyle w:val="Semibold0"/>
              </w:rPr>
            </w:pPr>
            <w:r w:rsidRPr="00855115">
              <w:rPr>
                <w:rStyle w:val="Semibold0"/>
              </w:rPr>
              <w:t>–</w:t>
            </w:r>
            <w:r w:rsidRPr="00855115">
              <w:rPr>
                <w:rStyle w:val="Semibold0"/>
              </w:rPr>
              <w:tab/>
              <w:t>Each DCPC shall support access to data and products via Internet request/reply and implement backup and recovery of essential services;</w:t>
            </w:r>
          </w:p>
          <w:p w14:paraId="39EEE765" w14:textId="77777777" w:rsidR="00637DE8" w:rsidRPr="00855115" w:rsidRDefault="00637DE8" w:rsidP="00307791">
            <w:pPr>
              <w:pStyle w:val="Tablebodyindent1"/>
            </w:pPr>
            <w:r w:rsidRPr="00855115">
              <w:rPr>
                <w:rStyle w:val="Semibold0"/>
              </w:rPr>
              <w:t>–</w:t>
            </w:r>
            <w:r w:rsidRPr="00855115">
              <w:rPr>
                <w:rStyle w:val="Semibold0"/>
              </w:rPr>
              <w:tab/>
              <w:t>Each GISC shall coordinate activities with other GISCs and provide them with backup.</w:t>
            </w:r>
          </w:p>
        </w:tc>
      </w:tr>
      <w:tr w:rsidR="00637DE8" w:rsidRPr="00855115" w14:paraId="39EEE768" w14:textId="77777777" w:rsidTr="00307791">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67" w14:textId="77777777" w:rsidR="00637DE8" w:rsidRPr="00855115" w:rsidRDefault="00637DE8" w:rsidP="00417759">
            <w:pPr>
              <w:pStyle w:val="Tablenote"/>
            </w:pPr>
            <w:r w:rsidRPr="00855115">
              <w:lastRenderedPageBreak/>
              <w:t>Note:</w:t>
            </w:r>
            <w:r w:rsidRPr="00855115">
              <w:tab/>
              <w:t>The procedures for designating a GISC or DCPC require that both types of WIS centre maintain data, product and service catalogues in the WMO-agreed standard format and facilitate access to these catalogues. Therefore, network services should be treated as a type of WIS product that can be discovered through the DAR catalogue.</w:t>
            </w:r>
          </w:p>
        </w:tc>
      </w:tr>
    </w:tbl>
    <w:p w14:paraId="39EEE769" w14:textId="77777777" w:rsidR="00067F18" w:rsidRPr="00855115" w:rsidRDefault="00067F18">
      <w:pPr>
        <w:rPr>
          <w:rStyle w:val="Bolditalic"/>
        </w:rPr>
      </w:pPr>
      <w:r w:rsidRPr="00855115">
        <w:rPr>
          <w:rStyle w:val="Bolditalic"/>
        </w:rPr>
        <w:br w:type="page"/>
      </w:r>
    </w:p>
    <w:p w14:paraId="39EEE76A" w14:textId="77777777" w:rsidR="00637DE8" w:rsidRPr="00855115" w:rsidRDefault="00637DE8" w:rsidP="00A75F8C">
      <w:pPr>
        <w:pStyle w:val="Bodytext"/>
        <w:rPr>
          <w:rStyle w:val="Bolditalic"/>
        </w:rPr>
      </w:pPr>
      <w:r w:rsidRPr="00855115">
        <w:rPr>
          <w:rStyle w:val="Bolditalic"/>
        </w:rPr>
        <w:lastRenderedPageBreak/>
        <w:t>WIS-TechSpec-9: Consolidated view of distributed DAR metadata (WIS discovery metadata) catalogues</w:t>
      </w:r>
    </w:p>
    <w:p w14:paraId="39EEE76B" w14:textId="5F5F2239" w:rsidR="00307791" w:rsidRPr="00855115" w:rsidRDefault="00307791"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6E"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6C" w14:textId="77777777" w:rsidR="00637DE8" w:rsidRPr="00855115" w:rsidRDefault="00637DE8" w:rsidP="00417759">
            <w:pPr>
              <w:pStyle w:val="Tablebody"/>
            </w:pPr>
            <w:r w:rsidRPr="00855115">
              <w:t>Applicable standards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6D" w14:textId="77777777" w:rsidR="00637DE8" w:rsidRPr="00855115" w:rsidRDefault="00637DE8" w:rsidP="00417759">
            <w:pPr>
              <w:pStyle w:val="Tablebody"/>
            </w:pPr>
            <w:r w:rsidRPr="00855115">
              <w:t>To be defined by host of particular DAR metadata (WIS discovery metadata) catalogue instance (typical communication types are listed below)</w:t>
            </w:r>
          </w:p>
        </w:tc>
      </w:tr>
      <w:tr w:rsidR="00637DE8" w:rsidRPr="00855115" w14:paraId="39EEE771"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6F" w14:textId="77777777" w:rsidR="00637DE8" w:rsidRPr="00855115" w:rsidRDefault="00637DE8" w:rsidP="00417759">
            <w:pPr>
              <w:pStyle w:val="Tablebody"/>
            </w:pPr>
            <w:r w:rsidRPr="00855115">
              <w:t>Communication types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0" w14:textId="77777777" w:rsidR="00637DE8" w:rsidRPr="00855115" w:rsidRDefault="00637DE8" w:rsidP="00417759">
            <w:pPr>
              <w:pStyle w:val="Tablebody"/>
            </w:pPr>
            <w:r w:rsidRPr="00855115">
              <w:t>Terminal-host, store-and-forward or file transfer, client-server, and request-response (for example, HTTP POST)</w:t>
            </w:r>
          </w:p>
        </w:tc>
      </w:tr>
      <w:tr w:rsidR="00637DE8" w:rsidRPr="00855115" w14:paraId="39EEE774"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2" w14:textId="77777777" w:rsidR="00637DE8" w:rsidRPr="00855115" w:rsidRDefault="00637DE8" w:rsidP="00417759">
            <w:pPr>
              <w:pStyle w:val="Tablebody"/>
            </w:pPr>
            <w:r w:rsidRPr="00855115">
              <w:t>Service level required</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3" w14:textId="77777777" w:rsidR="00637DE8" w:rsidRPr="00855115" w:rsidRDefault="00637DE8" w:rsidP="00417759">
            <w:pPr>
              <w:pStyle w:val="Tablebody"/>
            </w:pPr>
            <w:r w:rsidRPr="00855115">
              <w:t>Mix of dedicated and public services</w:t>
            </w:r>
          </w:p>
        </w:tc>
      </w:tr>
      <w:tr w:rsidR="00637DE8" w:rsidRPr="00855115" w14:paraId="39EEE777"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5" w14:textId="77777777" w:rsidR="00637DE8" w:rsidRPr="00855115" w:rsidRDefault="00637DE8" w:rsidP="00417759">
            <w:pPr>
              <w:pStyle w:val="Tablebody"/>
            </w:pPr>
            <w:r w:rsidRPr="00855115">
              <w:t>Network transport and supporting services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6" w14:textId="77777777" w:rsidR="00637DE8" w:rsidRPr="00855115" w:rsidRDefault="00637DE8" w:rsidP="00417759">
            <w:pPr>
              <w:pStyle w:val="Tablebody"/>
            </w:pPr>
            <w:r w:rsidRPr="00855115">
              <w:t>Various types of transport which may include encryption (to be defined as needed for connection to host server)</w:t>
            </w:r>
          </w:p>
        </w:tc>
      </w:tr>
      <w:tr w:rsidR="00637DE8" w:rsidRPr="00855115" w14:paraId="39EEE77A"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8" w14:textId="77777777" w:rsidR="00637DE8" w:rsidRPr="00855115" w:rsidRDefault="00637DE8" w:rsidP="00417759">
            <w:pPr>
              <w:pStyle w:val="Tablebody"/>
            </w:pPr>
            <w:r w:rsidRPr="00855115">
              <w:t>Performance metrics:</w:t>
            </w:r>
            <w:r w:rsidRPr="00855115">
              <w:br/>
              <w:t>currency</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9" w14:textId="77777777" w:rsidR="00637DE8" w:rsidRPr="00855115" w:rsidRDefault="00637DE8" w:rsidP="00417759">
            <w:pPr>
              <w:pStyle w:val="Tablebody"/>
            </w:pPr>
            <w:r w:rsidRPr="00855115">
              <w:t>Distributed instances of DAR metadata (WIS discovery metadata) should not diverge in content by more than one day</w:t>
            </w:r>
          </w:p>
        </w:tc>
      </w:tr>
      <w:tr w:rsidR="00637DE8" w:rsidRPr="00855115" w14:paraId="39EEE77D"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B" w14:textId="77777777" w:rsidR="00637DE8" w:rsidRPr="00855115" w:rsidRDefault="00637DE8" w:rsidP="00417759">
            <w:pPr>
              <w:pStyle w:val="Tablebody"/>
            </w:pPr>
            <w:r w:rsidRPr="00855115">
              <w:t>Use cases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C"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B.6 Discovering data or products</w:t>
            </w:r>
          </w:p>
        </w:tc>
      </w:tr>
      <w:tr w:rsidR="00637DE8" w:rsidRPr="00855115" w14:paraId="39EEE78D" w14:textId="77777777" w:rsidTr="00307791">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E"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7F" w14:textId="77777777" w:rsidR="00637DE8" w:rsidRPr="00855115" w:rsidRDefault="00637DE8" w:rsidP="00417759">
            <w:pPr>
              <w:pStyle w:val="Tablebodyindent1"/>
            </w:pPr>
            <w:r w:rsidRPr="00855115">
              <w:t>–</w:t>
            </w:r>
            <w:r w:rsidRPr="00855115">
              <w:tab/>
              <w:t>Provide metadata catalogue of data, products and services across all GISCs;</w:t>
            </w:r>
          </w:p>
          <w:p w14:paraId="39EEE780" w14:textId="77777777" w:rsidR="00637DE8" w:rsidRPr="00855115" w:rsidRDefault="00637DE8" w:rsidP="00417759">
            <w:pPr>
              <w:pStyle w:val="Tablebodyindent1"/>
            </w:pPr>
            <w:r w:rsidRPr="00855115">
              <w:t>–</w:t>
            </w:r>
            <w:r w:rsidRPr="00855115">
              <w:tab/>
              <w:t>Assure catalogue interoperability using ISO 23950 search and geospatial services;</w:t>
            </w:r>
          </w:p>
          <w:p w14:paraId="39EEE781" w14:textId="77777777" w:rsidR="00637DE8" w:rsidRPr="00855115" w:rsidRDefault="00637DE8" w:rsidP="00417759">
            <w:pPr>
              <w:pStyle w:val="Tablebodyindent1"/>
            </w:pPr>
            <w:r w:rsidRPr="00855115">
              <w:t>–</w:t>
            </w:r>
            <w:r w:rsidRPr="00855115">
              <w:tab/>
              <w:t>Catalogue WIS contributions in the Global Earth Observation System of Systems (GEOSS) Clearinghouse;</w:t>
            </w:r>
          </w:p>
          <w:p w14:paraId="39EEE782" w14:textId="77777777" w:rsidR="00637DE8" w:rsidRPr="00855115" w:rsidRDefault="00637DE8" w:rsidP="00417759">
            <w:pPr>
              <w:pStyle w:val="Tablebodyindent1"/>
            </w:pPr>
            <w:r w:rsidRPr="00855115">
              <w:t>–</w:t>
            </w:r>
            <w:r w:rsidRPr="00855115">
              <w:tab/>
              <w:t>Use ISO 19115 and the WMO Core Metadata Profile;</w:t>
            </w:r>
          </w:p>
          <w:p w14:paraId="39EEE783" w14:textId="77777777" w:rsidR="00637DE8" w:rsidRPr="00855115" w:rsidRDefault="00637DE8" w:rsidP="00417759">
            <w:pPr>
              <w:pStyle w:val="Tablebodyindent1"/>
            </w:pPr>
            <w:r w:rsidRPr="00855115">
              <w:t>–</w:t>
            </w:r>
            <w:r w:rsidRPr="00855115">
              <w:tab/>
              <w:t>Standardize practices for electronic archiving of metadata;</w:t>
            </w:r>
          </w:p>
          <w:p w14:paraId="39EEE784" w14:textId="77777777" w:rsidR="00637DE8" w:rsidRPr="00855115" w:rsidRDefault="00637DE8" w:rsidP="00417759">
            <w:pPr>
              <w:pStyle w:val="Tablebodyindent1"/>
            </w:pPr>
            <w:r w:rsidRPr="00855115">
              <w:t>–</w:t>
            </w:r>
            <w:r w:rsidRPr="00855115">
              <w:tab/>
              <w:t>Provide metadata with quality indications to enable search, retrieval and archiving;</w:t>
            </w:r>
          </w:p>
          <w:p w14:paraId="39EEE785" w14:textId="77777777" w:rsidR="00637DE8" w:rsidRPr="00855115" w:rsidRDefault="00637DE8" w:rsidP="00417759">
            <w:pPr>
              <w:pStyle w:val="Tablebodyindent1"/>
            </w:pPr>
            <w:r w:rsidRPr="00855115">
              <w:t>–</w:t>
            </w:r>
            <w:r w:rsidRPr="00855115">
              <w:tab/>
              <w:t>Make WMO Resolution 40 (Cg-XII) data available through GEOSS interoperable arrangements;</w:t>
            </w:r>
          </w:p>
          <w:p w14:paraId="39EEE786" w14:textId="77777777" w:rsidR="00637DE8" w:rsidRPr="00855115" w:rsidRDefault="00637DE8" w:rsidP="00417759">
            <w:pPr>
              <w:pStyle w:val="Tablebodyindent1"/>
            </w:pPr>
            <w:r w:rsidRPr="00855115">
              <w:t>–</w:t>
            </w:r>
            <w:r w:rsidRPr="00855115">
              <w:tab/>
              <w:t>Use ISO standards for references to specific places on Earth;</w:t>
            </w:r>
          </w:p>
          <w:p w14:paraId="39EEE787" w14:textId="77777777" w:rsidR="00637DE8" w:rsidRPr="00855115" w:rsidRDefault="00637DE8" w:rsidP="00417759">
            <w:pPr>
              <w:pStyle w:val="Tablebodyindent1"/>
            </w:pPr>
            <w:r w:rsidRPr="00855115">
              <w:t>–</w:t>
            </w:r>
            <w:r w:rsidRPr="00855115">
              <w:tab/>
              <w:t>Draw on existing Spatial Data Infrastructure (SDI) components as institutional and technical precedents;</w:t>
            </w:r>
          </w:p>
          <w:p w14:paraId="39EEE788" w14:textId="77777777" w:rsidR="00637DE8" w:rsidRPr="00855115" w:rsidRDefault="00637DE8" w:rsidP="00417759">
            <w:pPr>
              <w:pStyle w:val="Tablebodyindent1"/>
            </w:pPr>
            <w:r w:rsidRPr="00855115">
              <w:t>–</w:t>
            </w:r>
            <w:r w:rsidRPr="00855115">
              <w:tab/>
              <w:t>Harmonize data formats, transmission, archiving and distribution across disciplines;</w:t>
            </w:r>
          </w:p>
          <w:p w14:paraId="39EEE789" w14:textId="77777777" w:rsidR="00637DE8" w:rsidRPr="00855115" w:rsidRDefault="00637DE8" w:rsidP="00417759">
            <w:pPr>
              <w:pStyle w:val="Tablebodyindent1"/>
            </w:pPr>
            <w:r w:rsidRPr="00855115">
              <w:t>–</w:t>
            </w:r>
            <w:r w:rsidRPr="00855115">
              <w:tab/>
              <w:t>Use public Internet for data discovery, access and retrieval;</w:t>
            </w:r>
          </w:p>
          <w:p w14:paraId="39EEE78A" w14:textId="77777777" w:rsidR="00637DE8" w:rsidRPr="00855115" w:rsidRDefault="00637DE8" w:rsidP="00417759">
            <w:pPr>
              <w:pStyle w:val="Tablebodyindent1"/>
            </w:pPr>
            <w:r w:rsidRPr="00855115">
              <w:t>–</w:t>
            </w:r>
            <w:r w:rsidRPr="00855115">
              <w:tab/>
              <w:t>Support WIS as a GEOSS component with a core role;</w:t>
            </w:r>
          </w:p>
          <w:p w14:paraId="39EEE78B"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support access to data and products via Internet request/reply and implement backup and recovery of essential services;</w:t>
            </w:r>
          </w:p>
          <w:p w14:paraId="39EEE78C" w14:textId="77777777" w:rsidR="00637DE8" w:rsidRPr="00855115" w:rsidRDefault="00637DE8" w:rsidP="00417759">
            <w:pPr>
              <w:pStyle w:val="Tablebodyindent1"/>
            </w:pPr>
            <w:r w:rsidRPr="00855115">
              <w:rPr>
                <w:rStyle w:val="Semibold0"/>
              </w:rPr>
              <w:t>–</w:t>
            </w:r>
            <w:r w:rsidRPr="00855115">
              <w:rPr>
                <w:rStyle w:val="Semibold0"/>
              </w:rPr>
              <w:tab/>
              <w:t>Each GISC shall coordinate activities with other GISCs and provide them with backup.</w:t>
            </w:r>
          </w:p>
        </w:tc>
      </w:tr>
      <w:tr w:rsidR="00637DE8" w:rsidRPr="00855115" w14:paraId="39EEE78F" w14:textId="77777777" w:rsidTr="00307791">
        <w:trPr>
          <w:trHeight w:val="60"/>
        </w:trPr>
        <w:tc>
          <w:tcPr>
            <w:tcW w:w="8711"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8E" w14:textId="77777777" w:rsidR="00637DE8" w:rsidRPr="00855115" w:rsidRDefault="00637DE8" w:rsidP="00417759">
            <w:pPr>
              <w:pStyle w:val="Tablenote"/>
            </w:pPr>
            <w:r w:rsidRPr="00855115">
              <w:t>Note:</w:t>
            </w:r>
            <w:r w:rsidRPr="00855115">
              <w:tab/>
              <w:t>At this point in the WIS system design, multiple methods can be envisioned for logically centralizing the physically distributed DAR metadata (WIS discovery metadata) catalogue. At a meeting of the Expert Team on WIS Centres (Geneva, 2010), the first set of GISCs decided to use the Open Archives Initiative Protocol for Metadata Harvesting, version 2.0, initially.</w:t>
            </w:r>
          </w:p>
        </w:tc>
      </w:tr>
    </w:tbl>
    <w:p w14:paraId="39EEE790" w14:textId="77777777" w:rsidR="00067F18" w:rsidRPr="00855115" w:rsidRDefault="00067F18">
      <w:pPr>
        <w:rPr>
          <w:b/>
          <w:i/>
        </w:rPr>
      </w:pPr>
      <w:r w:rsidRPr="00855115">
        <w:br w:type="page"/>
      </w:r>
    </w:p>
    <w:p w14:paraId="39EEE791" w14:textId="77777777" w:rsidR="00637DE8" w:rsidRPr="00855115" w:rsidRDefault="00637DE8" w:rsidP="00A75F8C">
      <w:pPr>
        <w:pStyle w:val="Heading3NOToC"/>
      </w:pPr>
      <w:r w:rsidRPr="00855115">
        <w:lastRenderedPageBreak/>
        <w:t>WIS-TechSpec-10: Downloading files via dedicated networks</w:t>
      </w:r>
    </w:p>
    <w:p w14:paraId="39EEE792" w14:textId="4BABA071" w:rsidR="002528C4" w:rsidRPr="00855115" w:rsidRDefault="002528C4"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95"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3" w14:textId="77777777" w:rsidR="00637DE8" w:rsidRPr="00855115" w:rsidRDefault="00637DE8" w:rsidP="00417759">
            <w:pPr>
              <w:pStyle w:val="Tablebody"/>
            </w:pPr>
            <w:r w:rsidRPr="00855115">
              <w:t>Applicable standards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4" w14:textId="77777777" w:rsidR="00637DE8" w:rsidRPr="00855115" w:rsidRDefault="00637DE8" w:rsidP="00417759">
            <w:pPr>
              <w:pStyle w:val="Tablebody"/>
            </w:pPr>
            <w:r w:rsidRPr="00855115">
              <w:rPr>
                <w:rStyle w:val="Italic"/>
              </w:rPr>
              <w:t>Manual on the Global Telecommunication System</w:t>
            </w:r>
            <w:r w:rsidRPr="00855115">
              <w:t xml:space="preserve"> (WMO-No. 386), Part II, Attachment II-2 and other WMO programme-specific manuals </w:t>
            </w:r>
          </w:p>
        </w:tc>
      </w:tr>
      <w:tr w:rsidR="00637DE8" w:rsidRPr="00855115" w14:paraId="39EEE798"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6" w14:textId="77777777" w:rsidR="00637DE8" w:rsidRPr="00855115" w:rsidRDefault="00637DE8" w:rsidP="00417759">
            <w:pPr>
              <w:pStyle w:val="Tablebody"/>
            </w:pPr>
            <w:r w:rsidRPr="00855115">
              <w:t>Communication types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7" w14:textId="77777777" w:rsidR="00637DE8" w:rsidRPr="00855115" w:rsidRDefault="00637DE8" w:rsidP="00417759">
            <w:pPr>
              <w:pStyle w:val="Tablebody"/>
            </w:pPr>
            <w:r w:rsidRPr="00855115">
              <w:t>Terminal-host, file transfer, broadcast or multicast, client-server, publish-subscribe or request-response</w:t>
            </w:r>
          </w:p>
        </w:tc>
      </w:tr>
      <w:tr w:rsidR="00637DE8" w:rsidRPr="00855115" w14:paraId="39EEE79B"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9" w14:textId="77777777" w:rsidR="00637DE8" w:rsidRPr="00855115" w:rsidRDefault="00637DE8" w:rsidP="00417759">
            <w:pPr>
              <w:pStyle w:val="Tablebody"/>
            </w:pPr>
            <w:r w:rsidRPr="00855115">
              <w:t>Service level required</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A" w14:textId="77777777" w:rsidR="00637DE8" w:rsidRPr="00855115" w:rsidRDefault="00637DE8" w:rsidP="00417759">
            <w:pPr>
              <w:pStyle w:val="Tablebody"/>
            </w:pPr>
            <w:r w:rsidRPr="00855115">
              <w:t>Dedicated bandwidth and high reliability</w:t>
            </w:r>
          </w:p>
        </w:tc>
      </w:tr>
      <w:tr w:rsidR="00637DE8" w:rsidRPr="00855115" w14:paraId="39EEE79E"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C" w14:textId="77777777" w:rsidR="00637DE8" w:rsidRPr="00855115" w:rsidRDefault="00637DE8" w:rsidP="00417759">
            <w:pPr>
              <w:pStyle w:val="Tablebody"/>
            </w:pPr>
            <w:r w:rsidRPr="00855115">
              <w:t>Network transport and supporting services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D" w14:textId="77777777" w:rsidR="00637DE8" w:rsidRPr="00855115" w:rsidRDefault="00637DE8" w:rsidP="00417759">
            <w:pPr>
              <w:pStyle w:val="Tablebody"/>
            </w:pPr>
            <w:r w:rsidRPr="00855115">
              <w:t>GTS, IGDDS satellite broadcast (radio or television frequencies), and public or private Internet using TCP/IP with encryption</w:t>
            </w:r>
          </w:p>
        </w:tc>
      </w:tr>
      <w:tr w:rsidR="00637DE8" w:rsidRPr="00855115" w14:paraId="39EEE7A1"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9F" w14:textId="77777777" w:rsidR="00637DE8" w:rsidRPr="00855115" w:rsidRDefault="00637DE8" w:rsidP="00417759">
            <w:pPr>
              <w:pStyle w:val="Tablebody"/>
            </w:pPr>
            <w:r w:rsidRPr="00855115">
              <w:t>Performance metrics:</w:t>
            </w:r>
            <w:r w:rsidRPr="00855115">
              <w:br/>
              <w:t>operation-critical data</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A0" w14:textId="77777777" w:rsidR="00637DE8" w:rsidRPr="00855115" w:rsidRDefault="00637DE8" w:rsidP="00417759">
            <w:pPr>
              <w:pStyle w:val="Tablebody"/>
            </w:pPr>
            <w:r w:rsidRPr="00855115">
              <w:t>The data should be handled as specified in the above-mentioned GTS Manual, Part I, 1.3 Design principles of the GTS, and other WMO programme-specific manuals.</w:t>
            </w:r>
          </w:p>
        </w:tc>
      </w:tr>
      <w:tr w:rsidR="00637DE8" w:rsidRPr="00855115" w14:paraId="39EEE7A4"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A2" w14:textId="77777777" w:rsidR="00637DE8" w:rsidRPr="00855115" w:rsidRDefault="00637DE8" w:rsidP="00417759">
            <w:pPr>
              <w:pStyle w:val="Tablebody"/>
            </w:pPr>
            <w:r w:rsidRPr="00855115">
              <w:t>Use cases</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A3"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B.7 Ad hoc request for data or products (“pull”), B.8 Subscribing to data or products (“push”) and B.9 Downloading data or products from a WIS centre</w:t>
            </w:r>
          </w:p>
        </w:tc>
      </w:tr>
      <w:tr w:rsidR="00637DE8" w:rsidRPr="00855115" w14:paraId="39EEE7B1" w14:textId="77777777" w:rsidTr="002528C4">
        <w:trPr>
          <w:trHeight w:val="60"/>
        </w:trPr>
        <w:tc>
          <w:tcPr>
            <w:tcW w:w="24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A5"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631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A6" w14:textId="77777777" w:rsidR="00637DE8" w:rsidRPr="00855115" w:rsidRDefault="00637DE8" w:rsidP="00417759">
            <w:pPr>
              <w:pStyle w:val="Tablebodyindent1"/>
            </w:pPr>
            <w:r w:rsidRPr="00855115">
              <w:t>–</w:t>
            </w:r>
            <w:r w:rsidRPr="00855115">
              <w:tab/>
              <w:t xml:space="preserve">Harmonize data formats, transmission, archiving and distribution across disciplines; </w:t>
            </w:r>
          </w:p>
          <w:p w14:paraId="39EEE7A7"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support access to data and products via Internet request/reply;</w:t>
            </w:r>
          </w:p>
          <w:p w14:paraId="39EEE7A8" w14:textId="77777777" w:rsidR="00637DE8" w:rsidRPr="00855115" w:rsidRDefault="00637DE8" w:rsidP="00417759">
            <w:pPr>
              <w:pStyle w:val="Tablebodyindent1"/>
              <w:rPr>
                <w:rStyle w:val="Semibold0"/>
              </w:rPr>
            </w:pPr>
            <w:r w:rsidRPr="00855115">
              <w:rPr>
                <w:rStyle w:val="Semibold0"/>
              </w:rPr>
              <w:t>–</w:t>
            </w:r>
            <w:r w:rsidRPr="00855115">
              <w:rPr>
                <w:rStyle w:val="Semibold0"/>
              </w:rPr>
              <w:tab/>
              <w:t xml:space="preserve">Each GISC shall (a) coordinate activities with other GISCs and provide them with backup; and (b) hold the data and products intended for global </w:t>
            </w:r>
            <w:r w:rsidR="002528C4" w:rsidRPr="00855115">
              <w:rPr>
                <w:rStyle w:val="Semibold0"/>
              </w:rPr>
              <w:t>exchange for at least 24 hours;</w:t>
            </w:r>
          </w:p>
          <w:p w14:paraId="39EEE7A9" w14:textId="77777777" w:rsidR="00637DE8" w:rsidRPr="00855115" w:rsidRDefault="00637DE8" w:rsidP="00417759">
            <w:pPr>
              <w:pStyle w:val="Tablebodyindent1"/>
            </w:pPr>
            <w:r w:rsidRPr="00855115">
              <w:t>–</w:t>
            </w:r>
            <w:r w:rsidRPr="00855115">
              <w:tab/>
              <w:t>Draw on existing Spatial Data Infrastructure (SDI) components as institutional and technical precedents;</w:t>
            </w:r>
          </w:p>
          <w:p w14:paraId="39EEE7AA" w14:textId="77777777" w:rsidR="00637DE8" w:rsidRPr="00855115" w:rsidRDefault="00637DE8" w:rsidP="00417759">
            <w:pPr>
              <w:pStyle w:val="Tablebodyindent1"/>
            </w:pPr>
            <w:r w:rsidRPr="00855115">
              <w:t>–</w:t>
            </w:r>
            <w:r w:rsidRPr="00855115">
              <w:tab/>
              <w:t>Use World Weather Watch (WWW) communication links fo</w:t>
            </w:r>
            <w:r w:rsidR="002528C4" w:rsidRPr="00855115">
              <w:t>r high-priority real-time data;</w:t>
            </w:r>
          </w:p>
          <w:p w14:paraId="39EEE7AB" w14:textId="77777777" w:rsidR="00637DE8" w:rsidRPr="00855115" w:rsidRDefault="00637DE8" w:rsidP="00417759">
            <w:pPr>
              <w:pStyle w:val="Tablebodyindent1"/>
            </w:pPr>
            <w:r w:rsidRPr="00855115">
              <w:t>–</w:t>
            </w:r>
            <w:r w:rsidRPr="00855115">
              <w:tab/>
              <w:t>Use dedicated telecommunications for the collection and dissemination of time-critical and operat</w:t>
            </w:r>
            <w:r w:rsidR="002528C4" w:rsidRPr="00855115">
              <w:t>ion-critical data and products;</w:t>
            </w:r>
          </w:p>
          <w:p w14:paraId="39EEE7AC" w14:textId="77777777" w:rsidR="00637DE8" w:rsidRPr="00855115" w:rsidRDefault="00637DE8" w:rsidP="00417759">
            <w:pPr>
              <w:pStyle w:val="Tablebodyindent1"/>
            </w:pPr>
            <w:r w:rsidRPr="00855115">
              <w:t>–</w:t>
            </w:r>
            <w:r w:rsidRPr="00855115">
              <w:tab/>
              <w:t>Support rapid access to and integration of real-time and non real-time (archive) datasets;</w:t>
            </w:r>
          </w:p>
          <w:p w14:paraId="39EEE7AD" w14:textId="77777777" w:rsidR="00637DE8" w:rsidRPr="00855115" w:rsidRDefault="00637DE8" w:rsidP="00417759">
            <w:pPr>
              <w:pStyle w:val="Tablebodyindent1"/>
            </w:pPr>
            <w:r w:rsidRPr="00855115">
              <w:t>–</w:t>
            </w:r>
            <w:r w:rsidRPr="00855115">
              <w:tab/>
              <w:t>Identify and use a variety of data</w:t>
            </w:r>
            <w:r w:rsidR="002528C4" w:rsidRPr="00855115">
              <w:t xml:space="preserve"> types across WMO Programmes;</w:t>
            </w:r>
          </w:p>
          <w:p w14:paraId="39EEE7AE"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generate and dissemi</w:t>
            </w:r>
            <w:r w:rsidR="002528C4" w:rsidRPr="00855115">
              <w:rPr>
                <w:rStyle w:val="Semibold0"/>
              </w:rPr>
              <w:t>nate products for national use;</w:t>
            </w:r>
          </w:p>
          <w:p w14:paraId="39EEE7AF" w14:textId="77777777" w:rsidR="00637DE8" w:rsidRPr="00855115" w:rsidRDefault="00637DE8" w:rsidP="00417759">
            <w:pPr>
              <w:pStyle w:val="Tablebodyindent1"/>
              <w:rPr>
                <w:rStyle w:val="Semibold0"/>
              </w:rPr>
            </w:pPr>
            <w:r w:rsidRPr="00855115">
              <w:rPr>
                <w:rStyle w:val="Semibold0"/>
              </w:rPr>
              <w:t>–</w:t>
            </w:r>
            <w:r w:rsidRPr="00855115">
              <w:rPr>
                <w:rStyle w:val="Semibold0"/>
              </w:rPr>
              <w:tab/>
              <w:t xml:space="preserve">Each DCPC shall disseminate data and products </w:t>
            </w:r>
            <w:r w:rsidR="002528C4" w:rsidRPr="00855115">
              <w:rPr>
                <w:rStyle w:val="Semibold0"/>
              </w:rPr>
              <w:t>intended for regional exchange;</w:t>
            </w:r>
          </w:p>
          <w:p w14:paraId="39EEE7B0" w14:textId="77777777" w:rsidR="00637DE8" w:rsidRPr="00855115" w:rsidRDefault="00637DE8" w:rsidP="00417759">
            <w:pPr>
              <w:pStyle w:val="Tablebodyindent1"/>
            </w:pPr>
            <w:r w:rsidRPr="00855115">
              <w:rPr>
                <w:rStyle w:val="Semibold0"/>
              </w:rPr>
              <w:t>–</w:t>
            </w:r>
            <w:r w:rsidRPr="00855115">
              <w:rPr>
                <w:rStyle w:val="Semibold0"/>
              </w:rPr>
              <w:tab/>
              <w:t>Each GISC shall disseminate the data and products intended for global exchange within its area of responsibility.</w:t>
            </w:r>
          </w:p>
        </w:tc>
      </w:tr>
      <w:tr w:rsidR="00637DE8" w:rsidRPr="00855115" w14:paraId="39EEE7B3" w14:textId="77777777" w:rsidTr="002528C4">
        <w:trPr>
          <w:trHeight w:val="373"/>
        </w:trPr>
        <w:tc>
          <w:tcPr>
            <w:tcW w:w="8711"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2" w14:textId="77777777" w:rsidR="00637DE8" w:rsidRPr="00855115" w:rsidRDefault="00637DE8" w:rsidP="002528C4">
            <w:pPr>
              <w:pStyle w:val="Tablenote"/>
            </w:pPr>
            <w:r w:rsidRPr="00855115">
              <w:t>Notes:</w:t>
            </w:r>
          </w:p>
        </w:tc>
      </w:tr>
    </w:tbl>
    <w:p w14:paraId="39EEE7B4" w14:textId="77777777" w:rsidR="00067F18" w:rsidRPr="00855115" w:rsidRDefault="00067F18">
      <w:pPr>
        <w:rPr>
          <w:b/>
          <w:i/>
        </w:rPr>
      </w:pPr>
      <w:r w:rsidRPr="00855115">
        <w:br w:type="page"/>
      </w:r>
    </w:p>
    <w:p w14:paraId="39EEE7B5" w14:textId="77777777" w:rsidR="00637DE8" w:rsidRPr="00855115" w:rsidRDefault="00637DE8" w:rsidP="00A75F8C">
      <w:pPr>
        <w:pStyle w:val="Heading3NOToC"/>
      </w:pPr>
      <w:r w:rsidRPr="00855115">
        <w:lastRenderedPageBreak/>
        <w:t xml:space="preserve">WIS-TechSpec-11: Downloading files via non-dedicated networks </w:t>
      </w:r>
    </w:p>
    <w:p w14:paraId="39EEE7B6" w14:textId="180F44EF" w:rsidR="002528C4" w:rsidRPr="00855115" w:rsidRDefault="002528C4"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683"/>
        <w:gridCol w:w="7116"/>
      </w:tblGrid>
      <w:tr w:rsidR="00637DE8" w:rsidRPr="00855115" w14:paraId="39EEE7B9"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7" w14:textId="77777777" w:rsidR="00637DE8" w:rsidRPr="00855115" w:rsidRDefault="00637DE8" w:rsidP="00417759">
            <w:pPr>
              <w:pStyle w:val="Tablebody"/>
            </w:pPr>
            <w:r w:rsidRPr="00855115">
              <w:t>Applicable standards</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8" w14:textId="77777777" w:rsidR="00637DE8" w:rsidRPr="00855115" w:rsidRDefault="00637DE8" w:rsidP="00417759">
            <w:pPr>
              <w:pStyle w:val="Tablebody"/>
            </w:pPr>
            <w:r w:rsidRPr="00855115">
              <w:t xml:space="preserve">WMO programme-specific manual(s) </w:t>
            </w:r>
          </w:p>
        </w:tc>
      </w:tr>
      <w:tr w:rsidR="00637DE8" w:rsidRPr="00855115" w14:paraId="39EEE7BC"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A" w14:textId="77777777" w:rsidR="00637DE8" w:rsidRPr="00855115" w:rsidRDefault="00637DE8" w:rsidP="00417759">
            <w:pPr>
              <w:pStyle w:val="Tablebody"/>
            </w:pPr>
            <w:r w:rsidRPr="00855115">
              <w:t>Communication types</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B" w14:textId="77777777" w:rsidR="00637DE8" w:rsidRPr="00855115" w:rsidRDefault="00637DE8" w:rsidP="00417759">
            <w:pPr>
              <w:pStyle w:val="Tablebody"/>
            </w:pPr>
            <w:r w:rsidRPr="00855115">
              <w:t>Terminal-host, file transfer, broadcast or multicast, client-server, publish-subscribe or request-response</w:t>
            </w:r>
          </w:p>
        </w:tc>
      </w:tr>
      <w:tr w:rsidR="00637DE8" w:rsidRPr="00855115" w14:paraId="39EEE7BF"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D" w14:textId="77777777" w:rsidR="00637DE8" w:rsidRPr="00855115" w:rsidRDefault="00637DE8" w:rsidP="00417759">
            <w:pPr>
              <w:pStyle w:val="Tablebody"/>
            </w:pPr>
            <w:r w:rsidRPr="00855115">
              <w:t>Service level required</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BE" w14:textId="77777777" w:rsidR="00637DE8" w:rsidRPr="00855115" w:rsidRDefault="00637DE8" w:rsidP="00417759">
            <w:pPr>
              <w:pStyle w:val="Tablebody"/>
            </w:pPr>
            <w:r w:rsidRPr="00855115">
              <w:t>Non-dedicated shared network</w:t>
            </w:r>
          </w:p>
        </w:tc>
      </w:tr>
      <w:tr w:rsidR="00637DE8" w:rsidRPr="00855115" w14:paraId="39EEE7C2"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0" w14:textId="77777777" w:rsidR="00637DE8" w:rsidRPr="00855115" w:rsidRDefault="00637DE8" w:rsidP="00417759">
            <w:pPr>
              <w:pStyle w:val="Tablebody"/>
            </w:pPr>
            <w:r w:rsidRPr="00855115">
              <w:t>Network transport and supporting services</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1" w14:textId="77777777" w:rsidR="00637DE8" w:rsidRPr="00855115" w:rsidRDefault="00637DE8" w:rsidP="00417759">
            <w:pPr>
              <w:pStyle w:val="Tablebody"/>
            </w:pPr>
            <w:r w:rsidRPr="00855115">
              <w:t>IGDDS satellite broadcast (radio or television frequencies), and public or private Internet using TCP/IP which may include encryption</w:t>
            </w:r>
          </w:p>
        </w:tc>
      </w:tr>
      <w:tr w:rsidR="00637DE8" w:rsidRPr="00855115" w14:paraId="39EEE7C5"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3" w14:textId="77777777" w:rsidR="00637DE8" w:rsidRPr="00855115" w:rsidRDefault="00637DE8" w:rsidP="00417759">
            <w:pPr>
              <w:pStyle w:val="Tablebody"/>
            </w:pPr>
            <w:r w:rsidRPr="00855115">
              <w:t>Performance metrics</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4" w14:textId="77777777" w:rsidR="00637DE8" w:rsidRPr="00855115" w:rsidRDefault="00637DE8" w:rsidP="002528C4">
            <w:pPr>
              <w:pStyle w:val="Tablebody"/>
            </w:pPr>
            <w:r w:rsidRPr="00855115">
              <w:rPr>
                <w:rStyle w:val="Italic"/>
              </w:rPr>
              <w:t>See Manual on the Global Telecommu</w:t>
            </w:r>
            <w:r w:rsidR="002528C4" w:rsidRPr="00855115">
              <w:rPr>
                <w:rStyle w:val="Italic"/>
              </w:rPr>
              <w:t>nication System</w:t>
            </w:r>
            <w:r w:rsidR="002528C4" w:rsidRPr="00855115">
              <w:t xml:space="preserve"> (WMO-No. 386), </w:t>
            </w:r>
            <w:r w:rsidRPr="00855115">
              <w:t>Part II, Attachment II-15, or as otherwise specified in WMO programme-specific manuals (non-dedicated network should not be used for operation-critical data)</w:t>
            </w:r>
          </w:p>
        </w:tc>
      </w:tr>
      <w:tr w:rsidR="00637DE8" w:rsidRPr="00855115" w14:paraId="39EEE7C8"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6" w14:textId="77777777" w:rsidR="00637DE8" w:rsidRPr="00855115" w:rsidRDefault="00637DE8" w:rsidP="00417759">
            <w:pPr>
              <w:pStyle w:val="Tablebody"/>
            </w:pPr>
            <w:r w:rsidRPr="00855115">
              <w:t>Use cases</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7"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B.7 Ad hoc request for data or products (“pull”), B.8 Subscribing to data or products (“push”) and B.9 Downloading data or products from a WIS centre</w:t>
            </w:r>
          </w:p>
        </w:tc>
      </w:tr>
      <w:tr w:rsidR="00637DE8" w:rsidRPr="00855115" w14:paraId="39EEE7D4" w14:textId="77777777" w:rsidTr="002528C4">
        <w:trPr>
          <w:trHeight w:val="60"/>
        </w:trPr>
        <w:tc>
          <w:tcPr>
            <w:tcW w:w="268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9"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711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CA" w14:textId="77777777" w:rsidR="00637DE8" w:rsidRPr="00855115" w:rsidRDefault="00637DE8" w:rsidP="00417759">
            <w:pPr>
              <w:pStyle w:val="Tablebodyindent1"/>
            </w:pPr>
            <w:r w:rsidRPr="00855115">
              <w:t>–</w:t>
            </w:r>
            <w:r w:rsidRPr="00855115">
              <w:tab/>
              <w:t>Harmonize data formats, transmission, archiving and d</w:t>
            </w:r>
            <w:r w:rsidR="002528C4" w:rsidRPr="00855115">
              <w:t>istribution across disciplines;</w:t>
            </w:r>
          </w:p>
          <w:p w14:paraId="39EEE7CB"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support access to data and products via Internet request</w:t>
            </w:r>
            <w:r w:rsidR="002528C4" w:rsidRPr="00855115">
              <w:rPr>
                <w:rStyle w:val="Semibold0"/>
              </w:rPr>
              <w:t>/reply;</w:t>
            </w:r>
          </w:p>
          <w:p w14:paraId="39EEE7CC" w14:textId="77777777" w:rsidR="00637DE8" w:rsidRPr="00855115" w:rsidRDefault="00637DE8" w:rsidP="00417759">
            <w:pPr>
              <w:pStyle w:val="Tablebodyindent1"/>
              <w:rPr>
                <w:rStyle w:val="Semibold0"/>
              </w:rPr>
            </w:pPr>
            <w:r w:rsidRPr="00855115">
              <w:rPr>
                <w:rStyle w:val="Semibold0"/>
              </w:rPr>
              <w:t>–</w:t>
            </w:r>
            <w:r w:rsidRPr="00855115">
              <w:rPr>
                <w:rStyle w:val="Semibold0"/>
              </w:rPr>
              <w:tab/>
              <w:t xml:space="preserve">Each GISC shall (a) coordinate activities with other GISCs and provide them with backup; and (b) hold the data and products intended for global </w:t>
            </w:r>
            <w:r w:rsidR="002528C4" w:rsidRPr="00855115">
              <w:rPr>
                <w:rStyle w:val="Semibold0"/>
              </w:rPr>
              <w:t>exchange for at least 24 hours;</w:t>
            </w:r>
          </w:p>
          <w:p w14:paraId="39EEE7CD" w14:textId="77777777" w:rsidR="00637DE8" w:rsidRPr="00855115" w:rsidRDefault="00637DE8" w:rsidP="00417759">
            <w:pPr>
              <w:pStyle w:val="Tablebodyindent1"/>
            </w:pPr>
            <w:r w:rsidRPr="00855115">
              <w:t>–</w:t>
            </w:r>
            <w:r w:rsidRPr="00855115">
              <w:tab/>
              <w:t>Use dedicated telecommunications and public Internet for timely de</w:t>
            </w:r>
            <w:r w:rsidR="002528C4" w:rsidRPr="00855115">
              <w:t>livery;</w:t>
            </w:r>
          </w:p>
          <w:p w14:paraId="39EEE7CE" w14:textId="77777777" w:rsidR="00637DE8" w:rsidRPr="00855115" w:rsidRDefault="00637DE8" w:rsidP="00417759">
            <w:pPr>
              <w:pStyle w:val="Tablebodyindent1"/>
            </w:pPr>
            <w:r w:rsidRPr="00855115">
              <w:t>–</w:t>
            </w:r>
            <w:r w:rsidRPr="00855115">
              <w:tab/>
              <w:t>Use public Internet for data d</w:t>
            </w:r>
            <w:r w:rsidR="002528C4" w:rsidRPr="00855115">
              <w:t>iscovery, access and retrieval;</w:t>
            </w:r>
          </w:p>
          <w:p w14:paraId="39EEE7CF" w14:textId="77777777" w:rsidR="00637DE8" w:rsidRPr="00855115" w:rsidRDefault="00637DE8" w:rsidP="00417759">
            <w:pPr>
              <w:pStyle w:val="Tablebodyindent1"/>
            </w:pPr>
            <w:r w:rsidRPr="00855115">
              <w:t>–</w:t>
            </w:r>
            <w:r w:rsidRPr="00855115">
              <w:tab/>
              <w:t>Support rapid access to and integration of real-time and no</w:t>
            </w:r>
            <w:r w:rsidR="002528C4" w:rsidRPr="00855115">
              <w:t>n real-time (archive) datasets;</w:t>
            </w:r>
          </w:p>
          <w:p w14:paraId="39EEE7D0" w14:textId="77777777" w:rsidR="00637DE8" w:rsidRPr="00855115" w:rsidRDefault="00637DE8" w:rsidP="00417759">
            <w:pPr>
              <w:pStyle w:val="Tablebodyindent1"/>
            </w:pPr>
            <w:r w:rsidRPr="00855115">
              <w:t>–</w:t>
            </w:r>
            <w:r w:rsidRPr="00855115">
              <w:tab/>
              <w:t>Identify and use a variety of da</w:t>
            </w:r>
            <w:r w:rsidR="002528C4" w:rsidRPr="00855115">
              <w:t>ta types across WMO Programmes;</w:t>
            </w:r>
          </w:p>
          <w:p w14:paraId="39EEE7D1"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generate and disseminate products for national use;</w:t>
            </w:r>
          </w:p>
          <w:p w14:paraId="39EEE7D2" w14:textId="77777777" w:rsidR="00637DE8" w:rsidRPr="00855115" w:rsidRDefault="00637DE8" w:rsidP="00417759">
            <w:pPr>
              <w:pStyle w:val="Tablebodyindent1"/>
              <w:rPr>
                <w:rStyle w:val="Semibold0"/>
              </w:rPr>
            </w:pPr>
            <w:r w:rsidRPr="00855115">
              <w:rPr>
                <w:rStyle w:val="Semibold0"/>
              </w:rPr>
              <w:t>–</w:t>
            </w:r>
            <w:r w:rsidRPr="00855115">
              <w:rPr>
                <w:rStyle w:val="Semibold0"/>
              </w:rPr>
              <w:tab/>
              <w:t xml:space="preserve">Each DCPC shall disseminate data and products </w:t>
            </w:r>
            <w:r w:rsidR="002528C4" w:rsidRPr="00855115">
              <w:rPr>
                <w:rStyle w:val="Semibold0"/>
              </w:rPr>
              <w:t>intended for regional exchange;</w:t>
            </w:r>
          </w:p>
          <w:p w14:paraId="39EEE7D3" w14:textId="77777777" w:rsidR="00637DE8" w:rsidRPr="00855115" w:rsidRDefault="00637DE8" w:rsidP="00417759">
            <w:pPr>
              <w:pStyle w:val="Tablebodyindent1"/>
            </w:pPr>
            <w:r w:rsidRPr="00855115">
              <w:rPr>
                <w:rStyle w:val="Semibold0"/>
              </w:rPr>
              <w:t>–</w:t>
            </w:r>
            <w:r w:rsidRPr="00855115">
              <w:rPr>
                <w:rStyle w:val="Semibold0"/>
              </w:rPr>
              <w:tab/>
              <w:t>Each GISC shall disseminate the data and products intended for global exchange within its area of responsibility.</w:t>
            </w:r>
          </w:p>
        </w:tc>
      </w:tr>
      <w:tr w:rsidR="00637DE8" w:rsidRPr="00855115" w14:paraId="39EEE7D6" w14:textId="77777777" w:rsidTr="002528C4">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D5" w14:textId="77777777" w:rsidR="00637DE8" w:rsidRPr="00855115" w:rsidRDefault="00637DE8" w:rsidP="002528C4">
            <w:pPr>
              <w:pStyle w:val="Tablenote"/>
            </w:pPr>
            <w:r w:rsidRPr="00855115">
              <w:t>Notes:</w:t>
            </w:r>
          </w:p>
        </w:tc>
      </w:tr>
    </w:tbl>
    <w:p w14:paraId="39EEE7D7" w14:textId="77777777" w:rsidR="00067F18" w:rsidRPr="00855115" w:rsidRDefault="00067F18">
      <w:pPr>
        <w:rPr>
          <w:b/>
          <w:i/>
        </w:rPr>
      </w:pPr>
      <w:r w:rsidRPr="00855115">
        <w:br w:type="page"/>
      </w:r>
    </w:p>
    <w:p w14:paraId="39EEE7D8" w14:textId="77777777" w:rsidR="00637DE8" w:rsidRPr="00855115" w:rsidRDefault="00637DE8" w:rsidP="00A75F8C">
      <w:pPr>
        <w:pStyle w:val="Heading3NOToC"/>
      </w:pPr>
      <w:r w:rsidRPr="00855115">
        <w:lastRenderedPageBreak/>
        <w:t>WIS-TechSpec-12: Downloading files via other methods</w:t>
      </w:r>
    </w:p>
    <w:p w14:paraId="39EEE7D9" w14:textId="7F1A5AC7" w:rsidR="00955F2F" w:rsidRPr="00855115" w:rsidRDefault="00955F2F"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DC" w14:textId="77777777" w:rsidTr="00955F2F">
        <w:trPr>
          <w:trHeight w:val="30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DA"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DB" w14:textId="77777777" w:rsidR="00637DE8" w:rsidRPr="00855115" w:rsidRDefault="00637DE8" w:rsidP="00417759">
            <w:pPr>
              <w:pStyle w:val="Tablebody"/>
            </w:pPr>
            <w:r w:rsidRPr="00855115">
              <w:t xml:space="preserve">WMO programme-specific manual(s) </w:t>
            </w:r>
          </w:p>
        </w:tc>
      </w:tr>
      <w:tr w:rsidR="00637DE8" w:rsidRPr="00855115" w14:paraId="39EEE7DF" w14:textId="77777777" w:rsidTr="00955F2F">
        <w:trPr>
          <w:trHeight w:val="30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DD"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DE" w14:textId="77777777" w:rsidR="00637DE8" w:rsidRPr="00855115" w:rsidRDefault="00637DE8" w:rsidP="00417759">
            <w:pPr>
              <w:pStyle w:val="Tablebody"/>
            </w:pPr>
            <w:r w:rsidRPr="00855115">
              <w:t>Facsimile, shipping of physical media, etc.</w:t>
            </w:r>
          </w:p>
        </w:tc>
      </w:tr>
      <w:tr w:rsidR="00637DE8" w:rsidRPr="00855115" w14:paraId="39EEE7E2" w14:textId="77777777" w:rsidTr="00955F2F">
        <w:trPr>
          <w:trHeight w:val="30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0"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1" w14:textId="77777777" w:rsidR="00637DE8" w:rsidRPr="00855115" w:rsidRDefault="00637DE8" w:rsidP="00417759">
            <w:pPr>
              <w:pStyle w:val="Tablebody"/>
            </w:pPr>
            <w:r w:rsidRPr="00855115">
              <w:t>Priority delivery for operation-critical data</w:t>
            </w:r>
          </w:p>
        </w:tc>
      </w:tr>
      <w:tr w:rsidR="00637DE8" w:rsidRPr="00855115" w14:paraId="39EEE7E5" w14:textId="77777777" w:rsidTr="00955F2F">
        <w:trPr>
          <w:trHeight w:val="52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3" w14:textId="77777777" w:rsidR="00637DE8" w:rsidRPr="00855115" w:rsidRDefault="00637DE8" w:rsidP="00417759">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4" w14:textId="77777777" w:rsidR="00637DE8" w:rsidRPr="00855115" w:rsidRDefault="00637DE8" w:rsidP="00417759">
            <w:pPr>
              <w:pStyle w:val="Tablebody"/>
            </w:pPr>
            <w:r w:rsidRPr="00855115">
              <w:t>Various</w:t>
            </w:r>
          </w:p>
        </w:tc>
      </w:tr>
      <w:tr w:rsidR="00637DE8" w:rsidRPr="00855115" w14:paraId="39EEE7E9" w14:textId="77777777" w:rsidTr="00955F2F">
        <w:trPr>
          <w:trHeight w:val="803"/>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6" w14:textId="77777777" w:rsidR="00637DE8" w:rsidRPr="00855115" w:rsidRDefault="00637DE8" w:rsidP="00417759">
            <w:pPr>
              <w:pStyle w:val="Tablebody"/>
            </w:pPr>
            <w:r w:rsidRPr="00855115">
              <w:t>Performance metrics:</w:t>
            </w:r>
            <w:r w:rsidRPr="00855115">
              <w:br/>
              <w:t>operation-critical data</w:t>
            </w:r>
          </w:p>
          <w:p w14:paraId="39EEE7E7" w14:textId="77777777" w:rsidR="00637DE8" w:rsidRPr="00855115" w:rsidRDefault="00637DE8" w:rsidP="00417759">
            <w:pPr>
              <w:pStyle w:val="Tablebody"/>
            </w:pPr>
            <w:r w:rsidRPr="00855115">
              <w:t>Other data/products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8" w14:textId="77777777" w:rsidR="00637DE8" w:rsidRPr="00855115" w:rsidRDefault="00637DE8" w:rsidP="00417759">
            <w:pPr>
              <w:pStyle w:val="Tablebody"/>
            </w:pPr>
            <w:r w:rsidRPr="00855115">
              <w:t xml:space="preserve">These data should be handled as specified in </w:t>
            </w:r>
            <w:r w:rsidRPr="00855115">
              <w:rPr>
                <w:rStyle w:val="Italic"/>
              </w:rPr>
              <w:t>Manual on the Global Telecommunication System</w:t>
            </w:r>
            <w:r w:rsidRPr="00855115">
              <w:t xml:space="preserve"> (WMO-No. 386), Part I, 1.3 Design principles of the GTS, and other WMO programme-specific manuals.</w:t>
            </w:r>
          </w:p>
        </w:tc>
      </w:tr>
      <w:tr w:rsidR="00637DE8" w:rsidRPr="00855115" w14:paraId="39EEE7EC" w14:textId="77777777" w:rsidTr="00955F2F">
        <w:trPr>
          <w:trHeight w:val="106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A" w14:textId="77777777" w:rsidR="00637DE8" w:rsidRPr="00855115" w:rsidRDefault="00637DE8" w:rsidP="00417759">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B"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B.7 Ad hoc request for data or products (“pull”), B.8 Subscribing to data or products (“push”) and B.9 Downloading data or products from a WIS centre</w:t>
            </w:r>
          </w:p>
        </w:tc>
      </w:tr>
      <w:tr w:rsidR="00637DE8" w:rsidRPr="00855115" w14:paraId="39EEE7F7" w14:textId="77777777" w:rsidTr="00955F2F">
        <w:trPr>
          <w:trHeight w:val="3822"/>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D"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EE" w14:textId="77777777" w:rsidR="00637DE8" w:rsidRPr="00855115" w:rsidRDefault="00637DE8" w:rsidP="00417759">
            <w:pPr>
              <w:pStyle w:val="Tablebodyindent1"/>
            </w:pPr>
            <w:r w:rsidRPr="00855115">
              <w:t>–</w:t>
            </w:r>
            <w:r w:rsidRPr="00855115">
              <w:tab/>
              <w:t>Provide metadata with quality indications to enable search, retrieval and archiving;</w:t>
            </w:r>
          </w:p>
          <w:p w14:paraId="39EEE7EF" w14:textId="77777777" w:rsidR="00637DE8" w:rsidRPr="00855115" w:rsidRDefault="00637DE8" w:rsidP="00417759">
            <w:pPr>
              <w:pStyle w:val="Tablebodyindent1"/>
            </w:pPr>
            <w:r w:rsidRPr="00855115">
              <w:t>–</w:t>
            </w:r>
            <w:r w:rsidRPr="00855115">
              <w:tab/>
              <w:t>Harmonize data formats, transmission, archiving and distribution across disciplines;</w:t>
            </w:r>
          </w:p>
          <w:p w14:paraId="39EEE7F0"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support access to data and products via Internet request/reply and shall implement backup and recovery of essential services;</w:t>
            </w:r>
          </w:p>
          <w:p w14:paraId="39EEE7F1"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GISC shall (a) coordinate activities with other GISCs and provide them with backup; and (b) hold the data and products intended for global exchange for at least 24 hours;</w:t>
            </w:r>
          </w:p>
          <w:p w14:paraId="39EEE7F2" w14:textId="77777777" w:rsidR="00637DE8" w:rsidRPr="00855115" w:rsidRDefault="00637DE8" w:rsidP="00417759">
            <w:pPr>
              <w:pStyle w:val="Tablebodyindent1"/>
            </w:pPr>
            <w:r w:rsidRPr="00855115">
              <w:t>–</w:t>
            </w:r>
            <w:r w:rsidRPr="00855115">
              <w:tab/>
              <w:t>Draw on existing Spatial Data Infrastructure (SDI) components as institutional and technical precedents;</w:t>
            </w:r>
          </w:p>
          <w:p w14:paraId="39EEE7F3" w14:textId="77777777" w:rsidR="00637DE8" w:rsidRPr="00855115" w:rsidRDefault="00637DE8" w:rsidP="00417759">
            <w:pPr>
              <w:pStyle w:val="Tablebodyindent1"/>
            </w:pPr>
            <w:r w:rsidRPr="00855115">
              <w:t>–</w:t>
            </w:r>
            <w:r w:rsidRPr="00855115">
              <w:tab/>
              <w:t>Identify and use a variety of data types across WMO Programmes;</w:t>
            </w:r>
          </w:p>
          <w:p w14:paraId="39EEE7F4"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generate and disseminate products for national use;</w:t>
            </w:r>
          </w:p>
          <w:p w14:paraId="39EEE7F5"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disseminate data and products intended for regional exchange;</w:t>
            </w:r>
          </w:p>
          <w:p w14:paraId="39EEE7F6" w14:textId="77777777" w:rsidR="00637DE8" w:rsidRPr="00855115" w:rsidRDefault="00637DE8" w:rsidP="00417759">
            <w:pPr>
              <w:pStyle w:val="Tablebodyindent1"/>
            </w:pPr>
            <w:r w:rsidRPr="00855115">
              <w:rPr>
                <w:rStyle w:val="Semibold0"/>
              </w:rPr>
              <w:t>–</w:t>
            </w:r>
            <w:r w:rsidRPr="00855115">
              <w:rPr>
                <w:rStyle w:val="Semibold0"/>
              </w:rPr>
              <w:tab/>
              <w:t>Each GISC shall disseminate the data and products intended for global exchange within its area of responsibility.</w:t>
            </w:r>
          </w:p>
        </w:tc>
      </w:tr>
      <w:tr w:rsidR="00637DE8" w:rsidRPr="00855115" w14:paraId="39EEE7F9" w14:textId="77777777" w:rsidTr="00955F2F">
        <w:trPr>
          <w:trHeight w:val="302"/>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F8" w14:textId="77777777" w:rsidR="00637DE8" w:rsidRPr="00855115" w:rsidRDefault="00637DE8" w:rsidP="002528C4">
            <w:pPr>
              <w:pStyle w:val="Tablenote"/>
            </w:pPr>
            <w:r w:rsidRPr="00855115">
              <w:t>Notes:</w:t>
            </w:r>
          </w:p>
        </w:tc>
      </w:tr>
    </w:tbl>
    <w:p w14:paraId="39EEE7FA" w14:textId="77777777" w:rsidR="00067F18" w:rsidRPr="00855115" w:rsidRDefault="00067F18">
      <w:pPr>
        <w:rPr>
          <w:b/>
          <w:i/>
        </w:rPr>
      </w:pPr>
      <w:r w:rsidRPr="00855115">
        <w:br w:type="page"/>
      </w:r>
    </w:p>
    <w:p w14:paraId="39EEE7FB" w14:textId="77777777" w:rsidR="00637DE8" w:rsidRPr="00855115" w:rsidRDefault="00637DE8" w:rsidP="00A75F8C">
      <w:pPr>
        <w:pStyle w:val="Heading3NOToC"/>
      </w:pPr>
      <w:r w:rsidRPr="00855115">
        <w:lastRenderedPageBreak/>
        <w:t>WIS-TechSpec-13: Maintenance of dissemination metadata</w:t>
      </w:r>
    </w:p>
    <w:p w14:paraId="39EEE7FC" w14:textId="5DB16588" w:rsidR="00955F2F" w:rsidRPr="00855115" w:rsidRDefault="00955F2F"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7FF"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FD"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7FE" w14:textId="77777777" w:rsidR="00637DE8" w:rsidRPr="00855115" w:rsidRDefault="00637DE8" w:rsidP="00417759">
            <w:pPr>
              <w:pStyle w:val="Tablebody"/>
            </w:pPr>
            <w:r w:rsidRPr="00855115">
              <w:t>Standards for content and communications are to be defined by host of dissemination metadata database.</w:t>
            </w:r>
          </w:p>
        </w:tc>
      </w:tr>
      <w:tr w:rsidR="00637DE8" w:rsidRPr="00855115" w14:paraId="39EEE802"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0"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1" w14:textId="77777777" w:rsidR="00637DE8" w:rsidRPr="00855115" w:rsidRDefault="00637DE8" w:rsidP="00417759">
            <w:pPr>
              <w:pStyle w:val="Tablebody"/>
            </w:pPr>
            <w:r w:rsidRPr="00855115">
              <w:t>Terminal-host, store-and-forward or file transfer, client-server, and request-response (for example, HTTP with CGI Web form)</w:t>
            </w:r>
          </w:p>
        </w:tc>
      </w:tr>
      <w:tr w:rsidR="00637DE8" w:rsidRPr="00855115" w14:paraId="39EEE805"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3"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4" w14:textId="77777777" w:rsidR="00637DE8" w:rsidRPr="00855115" w:rsidRDefault="00637DE8" w:rsidP="00417759">
            <w:pPr>
              <w:pStyle w:val="Tablebody"/>
            </w:pPr>
            <w:r w:rsidRPr="00855115">
              <w:t>Mix of dedicated and public services</w:t>
            </w:r>
          </w:p>
        </w:tc>
      </w:tr>
      <w:tr w:rsidR="00637DE8" w:rsidRPr="00855115" w14:paraId="39EEE808"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6" w14:textId="77777777" w:rsidR="00637DE8" w:rsidRPr="00855115" w:rsidRDefault="00637DE8" w:rsidP="00417759">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7" w14:textId="77777777" w:rsidR="00637DE8" w:rsidRPr="00855115" w:rsidRDefault="00637DE8" w:rsidP="00417759">
            <w:pPr>
              <w:pStyle w:val="Tablebody"/>
            </w:pPr>
            <w:r w:rsidRPr="00855115">
              <w:t>Public or private Internet using TCP/IP which may include encryption; typically HTTP (with GET or POST methods) or SOAP</w:t>
            </w:r>
          </w:p>
        </w:tc>
      </w:tr>
      <w:tr w:rsidR="00637DE8" w:rsidRPr="00855115" w14:paraId="39EEE80B"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9" w14:textId="77777777" w:rsidR="00637DE8" w:rsidRPr="00855115" w:rsidRDefault="00637DE8" w:rsidP="00417759">
            <w:pPr>
              <w:pStyle w:val="Tablebody"/>
            </w:pPr>
            <w:r w:rsidRPr="00855115">
              <w:t>Performance metrics:</w:t>
            </w:r>
            <w:r w:rsidRPr="00855115">
              <w:br/>
              <w:t>dissemination metadata changes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A" w14:textId="77777777" w:rsidR="00637DE8" w:rsidRPr="00855115" w:rsidRDefault="00637DE8" w:rsidP="00417759">
            <w:pPr>
              <w:pStyle w:val="Tablebody"/>
            </w:pPr>
            <w:r w:rsidRPr="00855115">
              <w:t>The GTS requires that requests for changes to dissemination metadata be submitted two months before delivery is to begin.</w:t>
            </w:r>
          </w:p>
        </w:tc>
      </w:tr>
      <w:tr w:rsidR="00637DE8" w:rsidRPr="00855115" w14:paraId="39EEE80E"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C" w14:textId="77777777" w:rsidR="00637DE8" w:rsidRPr="00855115" w:rsidRDefault="00637DE8" w:rsidP="00417759">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D"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B.10 Providing dissemination metadata</w:t>
            </w:r>
          </w:p>
        </w:tc>
      </w:tr>
      <w:tr w:rsidR="00637DE8" w:rsidRPr="00855115" w14:paraId="39EEE81C"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0F" w14:textId="77777777" w:rsidR="00637DE8" w:rsidRPr="00855115" w:rsidRDefault="00637DE8" w:rsidP="00417759">
            <w:pPr>
              <w:pStyle w:val="Tablebody"/>
            </w:pPr>
            <w:r w:rsidRPr="00855115">
              <w:t>WIS requirements</w:t>
            </w:r>
            <w:r w:rsidRPr="00855115">
              <w:br/>
              <w:t>(in addition to requirements applicable to all interfaces)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10" w14:textId="77777777" w:rsidR="00637DE8" w:rsidRPr="00855115" w:rsidRDefault="00637DE8" w:rsidP="00417759">
            <w:pPr>
              <w:pStyle w:val="Tablebodyindent1"/>
            </w:pPr>
            <w:r w:rsidRPr="00855115">
              <w:t>–</w:t>
            </w:r>
            <w:r w:rsidRPr="00855115">
              <w:tab/>
              <w:t>Provide metadata with quality indications to enable s</w:t>
            </w:r>
            <w:r w:rsidR="00955F2F" w:rsidRPr="00855115">
              <w:t>earch, retrieval and archiving;</w:t>
            </w:r>
          </w:p>
          <w:p w14:paraId="39EEE811" w14:textId="77777777" w:rsidR="00637DE8" w:rsidRPr="00855115" w:rsidRDefault="00637DE8" w:rsidP="00417759">
            <w:pPr>
              <w:pStyle w:val="Tablebodyindent1"/>
            </w:pPr>
            <w:r w:rsidRPr="00855115">
              <w:t>–</w:t>
            </w:r>
            <w:r w:rsidRPr="00855115">
              <w:tab/>
              <w:t>Use ISO standards for referenc</w:t>
            </w:r>
            <w:r w:rsidR="00955F2F" w:rsidRPr="00855115">
              <w:t>es to specific places on Earth;</w:t>
            </w:r>
          </w:p>
          <w:p w14:paraId="39EEE812" w14:textId="77777777" w:rsidR="00637DE8" w:rsidRPr="00855115" w:rsidRDefault="00637DE8" w:rsidP="00417759">
            <w:pPr>
              <w:pStyle w:val="Tablebodyindent1"/>
            </w:pPr>
            <w:r w:rsidRPr="00855115">
              <w:t>–</w:t>
            </w:r>
            <w:r w:rsidRPr="00855115">
              <w:tab/>
              <w:t>Harmonize data formats, transmission, archiving and d</w:t>
            </w:r>
            <w:r w:rsidR="00955F2F" w:rsidRPr="00855115">
              <w:t>istribution across disciplines;</w:t>
            </w:r>
          </w:p>
          <w:p w14:paraId="39EEE813" w14:textId="77777777" w:rsidR="00637DE8" w:rsidRPr="00855115" w:rsidRDefault="00637DE8" w:rsidP="00955F2F">
            <w:pPr>
              <w:pStyle w:val="Tablebodyindent1"/>
              <w:rPr>
                <w:rStyle w:val="Semibold0"/>
              </w:rPr>
            </w:pPr>
            <w:r w:rsidRPr="00855115">
              <w:rPr>
                <w:rStyle w:val="Semibold0"/>
              </w:rPr>
              <w:t>–</w:t>
            </w:r>
            <w:r w:rsidRPr="00855115">
              <w:rPr>
                <w:rStyle w:val="Semibold0"/>
              </w:rPr>
              <w:tab/>
              <w:t>Each DCPC shall implement backup and recovery of essential services;</w:t>
            </w:r>
          </w:p>
          <w:p w14:paraId="39EEE814"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GISC shall coordinate activities with other GISC</w:t>
            </w:r>
            <w:r w:rsidR="00955F2F" w:rsidRPr="00855115">
              <w:rPr>
                <w:rStyle w:val="Semibold0"/>
              </w:rPr>
              <w:t>s and provide them with backup;</w:t>
            </w:r>
          </w:p>
          <w:p w14:paraId="39EEE815" w14:textId="77777777" w:rsidR="00637DE8" w:rsidRPr="00855115" w:rsidRDefault="00637DE8" w:rsidP="00417759">
            <w:pPr>
              <w:pStyle w:val="Tablebodyindent1"/>
            </w:pPr>
            <w:r w:rsidRPr="00855115">
              <w:t>–</w:t>
            </w:r>
            <w:r w:rsidRPr="00855115">
              <w:tab/>
              <w:t>Use World Weather Watch (WWW) communication links fo</w:t>
            </w:r>
            <w:r w:rsidR="00955F2F" w:rsidRPr="00855115">
              <w:t>r high-priority real-time data;</w:t>
            </w:r>
          </w:p>
          <w:p w14:paraId="39EEE816" w14:textId="77777777" w:rsidR="00637DE8" w:rsidRPr="00855115" w:rsidRDefault="00637DE8" w:rsidP="00417759">
            <w:pPr>
              <w:pStyle w:val="Tablebodyindent1"/>
            </w:pPr>
            <w:r w:rsidRPr="00855115">
              <w:t>–</w:t>
            </w:r>
            <w:r w:rsidRPr="00855115">
              <w:tab/>
              <w:t>Use dedicated telecommunications for the collection and dissemination of time-critical and operat</w:t>
            </w:r>
            <w:r w:rsidR="00955F2F" w:rsidRPr="00855115">
              <w:t>ion-critical data and products;</w:t>
            </w:r>
          </w:p>
          <w:p w14:paraId="39EEE817" w14:textId="77777777" w:rsidR="00637DE8" w:rsidRPr="00855115" w:rsidRDefault="00637DE8" w:rsidP="00417759">
            <w:pPr>
              <w:pStyle w:val="Tablebodyindent1"/>
            </w:pPr>
            <w:r w:rsidRPr="00855115">
              <w:t>–</w:t>
            </w:r>
            <w:r w:rsidRPr="00855115">
              <w:tab/>
              <w:t>Use dedicated telecommunications and publi</w:t>
            </w:r>
            <w:r w:rsidR="00955F2F" w:rsidRPr="00855115">
              <w:t>c Internet for timely delivery;</w:t>
            </w:r>
          </w:p>
          <w:p w14:paraId="39EEE818" w14:textId="77777777" w:rsidR="00637DE8" w:rsidRPr="00855115" w:rsidRDefault="00637DE8" w:rsidP="00417759">
            <w:pPr>
              <w:pStyle w:val="Tablebodyindent1"/>
            </w:pPr>
            <w:r w:rsidRPr="00855115">
              <w:t>–</w:t>
            </w:r>
            <w:r w:rsidRPr="00855115">
              <w:tab/>
              <w:t>Support rapid access to and integration of real-time and no</w:t>
            </w:r>
            <w:r w:rsidR="00955F2F" w:rsidRPr="00855115">
              <w:t>n real-time (archive) datasets;</w:t>
            </w:r>
          </w:p>
          <w:p w14:paraId="39EEE819"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generate and disseminate products for national use and shall upload data and products intended for global exchange to its associated GI</w:t>
            </w:r>
            <w:r w:rsidR="00955F2F" w:rsidRPr="00855115">
              <w:rPr>
                <w:rStyle w:val="Semibold0"/>
              </w:rPr>
              <w:t>SC (and DCPC where applicable);</w:t>
            </w:r>
          </w:p>
          <w:p w14:paraId="39EEE81A"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disseminate data and products intended for regional exchange and shall upload data and products intended for global e</w:t>
            </w:r>
            <w:r w:rsidR="00955F2F" w:rsidRPr="00855115">
              <w:rPr>
                <w:rStyle w:val="Semibold0"/>
              </w:rPr>
              <w:t>xchange to its associated GISC;</w:t>
            </w:r>
          </w:p>
          <w:p w14:paraId="39EEE81B" w14:textId="77777777" w:rsidR="00637DE8" w:rsidRPr="00855115" w:rsidRDefault="00637DE8" w:rsidP="00417759">
            <w:pPr>
              <w:pStyle w:val="Tablebodyindent1"/>
            </w:pPr>
            <w:r w:rsidRPr="00855115">
              <w:rPr>
                <w:rStyle w:val="Semibold0"/>
              </w:rPr>
              <w:t>–</w:t>
            </w:r>
            <w:r w:rsidRPr="00855115">
              <w:rPr>
                <w:rStyle w:val="Semibold0"/>
              </w:rPr>
              <w:tab/>
              <w:t>Each GISC shall disseminate the data and products intended for global exchange within its area of responsibility.</w:t>
            </w:r>
          </w:p>
        </w:tc>
      </w:tr>
      <w:tr w:rsidR="00637DE8" w:rsidRPr="00855115" w14:paraId="39EEE821" w14:textId="77777777" w:rsidTr="00955F2F">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1D" w14:textId="77777777" w:rsidR="00637DE8" w:rsidRPr="00855115" w:rsidRDefault="00637DE8" w:rsidP="00525451">
            <w:pPr>
              <w:pStyle w:val="Tablenotes"/>
            </w:pPr>
            <w:r w:rsidRPr="00855115">
              <w:t>Notes:</w:t>
            </w:r>
          </w:p>
          <w:p w14:paraId="39EEE81E" w14:textId="77777777" w:rsidR="00637DE8" w:rsidRPr="00855115" w:rsidRDefault="00637DE8" w:rsidP="00525451">
            <w:pPr>
              <w:pStyle w:val="Tablenotes"/>
            </w:pPr>
            <w:r w:rsidRPr="00855115">
              <w:t>1.</w:t>
            </w:r>
            <w:r w:rsidRPr="00855115">
              <w:tab/>
              <w:t>For updating the dissemination metadata, WIS centres should support two kinds of maintenance facilities: a file upload facility for “batch” updating (adding, replacing or deleting metadata records treated as separate files) and an online form for changing individual entries (adding, changing or deleting elements in a record as well as whole records).</w:t>
            </w:r>
          </w:p>
          <w:p w14:paraId="39EEE81F" w14:textId="77777777" w:rsidR="00637DE8" w:rsidRPr="00855115" w:rsidRDefault="00637DE8" w:rsidP="00525451">
            <w:pPr>
              <w:pStyle w:val="Tablenotes"/>
            </w:pPr>
            <w:r w:rsidRPr="00855115">
              <w:t>2.</w:t>
            </w:r>
            <w:r w:rsidRPr="00855115">
              <w:tab/>
              <w:t xml:space="preserve">WIS centres are required to communicate all changes to each physically distributed part of the logically centralized dissemination </w:t>
            </w:r>
            <w:r w:rsidR="00955F2F" w:rsidRPr="00855115">
              <w:t>metadata (see WIS-TechSpec-14).</w:t>
            </w:r>
          </w:p>
          <w:p w14:paraId="39EEE820" w14:textId="77777777" w:rsidR="00637DE8" w:rsidRPr="00855115" w:rsidRDefault="00637DE8" w:rsidP="00525451">
            <w:pPr>
              <w:pStyle w:val="Tablenotes"/>
            </w:pPr>
            <w:r w:rsidRPr="00855115">
              <w:t>3.</w:t>
            </w:r>
            <w:r w:rsidRPr="00855115">
              <w:tab/>
              <w:t xml:space="preserve">The plan is for population of the DAR metadata (WIS discovery metadata) to be accomplished centrally, based on an offer from Météo-France to generate DAR metadata from </w:t>
            </w:r>
            <w:r w:rsidRPr="00855115">
              <w:rPr>
                <w:rStyle w:val="Italic"/>
              </w:rPr>
              <w:t>Weather Reporting</w:t>
            </w:r>
            <w:r w:rsidRPr="00855115">
              <w:t xml:space="preserve"> (WMO-No. 9), Volume C1. Because full transition of WMO centres to the new metadata will occur over some time, procedures are required to ensure that changes to either set of metadata are reflected in both.</w:t>
            </w:r>
          </w:p>
        </w:tc>
      </w:tr>
    </w:tbl>
    <w:p w14:paraId="39EEE822" w14:textId="77777777" w:rsidR="00067F18" w:rsidRPr="00855115" w:rsidRDefault="00067F18">
      <w:pPr>
        <w:rPr>
          <w:rStyle w:val="Bolditalic"/>
        </w:rPr>
      </w:pPr>
      <w:r w:rsidRPr="00855115">
        <w:rPr>
          <w:rStyle w:val="Bolditalic"/>
        </w:rPr>
        <w:br w:type="page"/>
      </w:r>
    </w:p>
    <w:p w14:paraId="39EEE823" w14:textId="77777777" w:rsidR="00637DE8" w:rsidRPr="00855115" w:rsidRDefault="00637DE8" w:rsidP="00A75F8C">
      <w:pPr>
        <w:pStyle w:val="Bodytext"/>
        <w:rPr>
          <w:rStyle w:val="Bolditalic"/>
        </w:rPr>
      </w:pPr>
      <w:r w:rsidRPr="00855115">
        <w:rPr>
          <w:rStyle w:val="Bolditalic"/>
        </w:rPr>
        <w:lastRenderedPageBreak/>
        <w:t>WIS-TechSpec-14: Consolidated view of distributed dissemination metadata catalogues</w:t>
      </w:r>
    </w:p>
    <w:p w14:paraId="39EEE824" w14:textId="526D6F68" w:rsidR="00955F2F" w:rsidRPr="00855115" w:rsidRDefault="00955F2F"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827"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5"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6" w14:textId="77777777" w:rsidR="00637DE8" w:rsidRPr="00855115" w:rsidRDefault="00637DE8" w:rsidP="00417759">
            <w:pPr>
              <w:pStyle w:val="Tablebody"/>
            </w:pPr>
            <w:r w:rsidRPr="00855115">
              <w:t>To be defined by host of particular dissemination metadata collection (typical communication types are listed below)</w:t>
            </w:r>
          </w:p>
        </w:tc>
      </w:tr>
      <w:tr w:rsidR="00637DE8" w:rsidRPr="00855115" w14:paraId="39EEE82A"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8"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9" w14:textId="77777777" w:rsidR="00637DE8" w:rsidRPr="00855115" w:rsidRDefault="00637DE8" w:rsidP="00417759">
            <w:pPr>
              <w:pStyle w:val="Tablebody"/>
            </w:pPr>
            <w:r w:rsidRPr="00855115">
              <w:t>Terminal-host, store-and-forward or file transfer, client-server, and request-response (for example, HTTP POST)</w:t>
            </w:r>
          </w:p>
        </w:tc>
      </w:tr>
      <w:tr w:rsidR="00637DE8" w:rsidRPr="00855115" w14:paraId="39EEE82D"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B"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C" w14:textId="77777777" w:rsidR="00637DE8" w:rsidRPr="00855115" w:rsidRDefault="00637DE8" w:rsidP="00417759">
            <w:pPr>
              <w:pStyle w:val="Tablebody"/>
            </w:pPr>
            <w:r w:rsidRPr="00855115">
              <w:t>Mix of dedicated and public services</w:t>
            </w:r>
          </w:p>
        </w:tc>
      </w:tr>
      <w:tr w:rsidR="00637DE8" w:rsidRPr="00855115" w14:paraId="39EEE830"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E" w14:textId="77777777" w:rsidR="00637DE8" w:rsidRPr="00855115" w:rsidRDefault="00637DE8" w:rsidP="00417759">
            <w:pPr>
              <w:pStyle w:val="Tablebody"/>
            </w:pPr>
            <w:r w:rsidRPr="00855115">
              <w:t>Network transport and supporting services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2F" w14:textId="77777777" w:rsidR="00637DE8" w:rsidRPr="00855115" w:rsidRDefault="00637DE8" w:rsidP="00417759">
            <w:pPr>
              <w:pStyle w:val="Tablebody"/>
            </w:pPr>
            <w:r w:rsidRPr="00855115">
              <w:t>Various types of transport which may include encryption (to be defined as needed for connection to host server)</w:t>
            </w:r>
          </w:p>
        </w:tc>
      </w:tr>
      <w:tr w:rsidR="00637DE8" w:rsidRPr="00855115" w14:paraId="39EEE833"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1" w14:textId="77777777" w:rsidR="00637DE8" w:rsidRPr="00855115" w:rsidRDefault="00637DE8" w:rsidP="00417759">
            <w:pPr>
              <w:pStyle w:val="Tablebody"/>
            </w:pPr>
            <w:r w:rsidRPr="00855115">
              <w:t>Performance metrics:</w:t>
            </w:r>
            <w:r w:rsidRPr="00855115">
              <w:br/>
              <w:t>currency</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2" w14:textId="77777777" w:rsidR="00637DE8" w:rsidRPr="00855115" w:rsidRDefault="00637DE8" w:rsidP="00417759">
            <w:pPr>
              <w:pStyle w:val="Tablebody"/>
            </w:pPr>
            <w:r w:rsidRPr="00855115">
              <w:t>Distributed instances of dissemination metadata should not diverge in content by more than one week</w:t>
            </w:r>
          </w:p>
        </w:tc>
      </w:tr>
      <w:tr w:rsidR="00637DE8" w:rsidRPr="00855115" w14:paraId="39EEE836"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4" w14:textId="77777777" w:rsidR="00637DE8" w:rsidRPr="00855115" w:rsidRDefault="00637DE8" w:rsidP="00417759">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5"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B.10 Providing dissemination metadata</w:t>
            </w:r>
          </w:p>
        </w:tc>
      </w:tr>
      <w:tr w:rsidR="00637DE8" w:rsidRPr="00855115" w14:paraId="39EEE845"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7" w14:textId="77777777" w:rsidR="00637DE8" w:rsidRPr="00855115" w:rsidRDefault="00637DE8" w:rsidP="00417759">
            <w:pPr>
              <w:pStyle w:val="Tablebody"/>
            </w:pPr>
            <w:r w:rsidRPr="00855115">
              <w:t xml:space="preserve">WIS requirements </w:t>
            </w:r>
            <w:r w:rsidRPr="00855115">
              <w:br/>
              <w:t>(in addition to requirements applicable to all interfaces)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38" w14:textId="77777777" w:rsidR="00637DE8" w:rsidRPr="00855115" w:rsidRDefault="00637DE8" w:rsidP="00417759">
            <w:pPr>
              <w:pStyle w:val="Tablebodyindent1"/>
            </w:pPr>
            <w:r w:rsidRPr="00855115">
              <w:t>–</w:t>
            </w:r>
            <w:r w:rsidRPr="00855115">
              <w:tab/>
              <w:t>Provide metadata catalogue of data, products</w:t>
            </w:r>
            <w:r w:rsidR="00417759" w:rsidRPr="00855115">
              <w:t xml:space="preserve"> and services across all GISCs;</w:t>
            </w:r>
          </w:p>
          <w:p w14:paraId="39EEE839" w14:textId="77777777" w:rsidR="00637DE8" w:rsidRPr="00855115" w:rsidRDefault="00637DE8" w:rsidP="00417759">
            <w:pPr>
              <w:pStyle w:val="Tablebodyindent1"/>
            </w:pPr>
            <w:r w:rsidRPr="00855115">
              <w:t>–</w:t>
            </w:r>
            <w:r w:rsidRPr="00855115">
              <w:tab/>
              <w:t>Provide metadata with quality indications to enable s</w:t>
            </w:r>
            <w:r w:rsidR="00417759" w:rsidRPr="00855115">
              <w:t>earch, retrieval and archiving;</w:t>
            </w:r>
          </w:p>
          <w:p w14:paraId="39EEE83A" w14:textId="77777777" w:rsidR="00637DE8" w:rsidRPr="00855115" w:rsidRDefault="00637DE8" w:rsidP="00417759">
            <w:pPr>
              <w:pStyle w:val="Tablebodyindent1"/>
            </w:pPr>
            <w:r w:rsidRPr="00855115">
              <w:t>–</w:t>
            </w:r>
            <w:r w:rsidRPr="00855115">
              <w:tab/>
              <w:t>Harmonize data formats, transmission, archiving and distribu</w:t>
            </w:r>
            <w:r w:rsidR="00417759" w:rsidRPr="00855115">
              <w:t>tion across disciplines;</w:t>
            </w:r>
          </w:p>
          <w:p w14:paraId="39EEE83B" w14:textId="77777777" w:rsidR="00637DE8" w:rsidRPr="00855115" w:rsidRDefault="00637DE8" w:rsidP="00417759">
            <w:pPr>
              <w:pStyle w:val="Tablebodyindent1"/>
              <w:rPr>
                <w:rStyle w:val="Semibold0"/>
              </w:rPr>
            </w:pPr>
            <w:r w:rsidRPr="00855115">
              <w:rPr>
                <w:rStyle w:val="Semibold0"/>
              </w:rPr>
              <w:t>–</w:t>
            </w:r>
            <w:r w:rsidRPr="00855115">
              <w:rPr>
                <w:rStyle w:val="Semibold0"/>
              </w:rPr>
              <w:tab/>
              <w:t xml:space="preserve">Each DCPC shall implement backup and </w:t>
            </w:r>
            <w:r w:rsidR="00417759" w:rsidRPr="00855115">
              <w:rPr>
                <w:rStyle w:val="Semibold0"/>
              </w:rPr>
              <w:t>recovery of essential services;</w:t>
            </w:r>
          </w:p>
          <w:p w14:paraId="39EEE83C"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GISC shall coordinate activities with other GISC</w:t>
            </w:r>
            <w:r w:rsidR="00955F2F" w:rsidRPr="00855115">
              <w:rPr>
                <w:rStyle w:val="Semibold0"/>
              </w:rPr>
              <w:t>s and provide them with backup;</w:t>
            </w:r>
          </w:p>
          <w:p w14:paraId="39EEE83D" w14:textId="77777777" w:rsidR="00637DE8" w:rsidRPr="00855115" w:rsidRDefault="00637DE8" w:rsidP="00417759">
            <w:pPr>
              <w:pStyle w:val="Tablebodyindent1"/>
            </w:pPr>
            <w:r w:rsidRPr="00855115">
              <w:t>–</w:t>
            </w:r>
            <w:r w:rsidRPr="00855115">
              <w:tab/>
              <w:t xml:space="preserve">Use World Weather Watch (WWW) communication links for high-priority </w:t>
            </w:r>
            <w:r w:rsidR="00417759" w:rsidRPr="00855115">
              <w:t>real-time data;</w:t>
            </w:r>
          </w:p>
          <w:p w14:paraId="39EEE83E" w14:textId="77777777" w:rsidR="00637DE8" w:rsidRPr="00855115" w:rsidRDefault="00637DE8" w:rsidP="00417759">
            <w:pPr>
              <w:pStyle w:val="Tablebodyindent1"/>
            </w:pPr>
            <w:r w:rsidRPr="00855115">
              <w:t>–</w:t>
            </w:r>
            <w:r w:rsidRPr="00855115">
              <w:tab/>
              <w:t>Use dedicated telecommunications for the collection and dissemination of time-critical and operat</w:t>
            </w:r>
            <w:r w:rsidR="00417759" w:rsidRPr="00855115">
              <w:t>ion-critical data and products;</w:t>
            </w:r>
          </w:p>
          <w:p w14:paraId="39EEE83F" w14:textId="77777777" w:rsidR="00637DE8" w:rsidRPr="00855115" w:rsidRDefault="00637DE8" w:rsidP="00417759">
            <w:pPr>
              <w:pStyle w:val="Tablebodyindent1"/>
            </w:pPr>
            <w:r w:rsidRPr="00855115">
              <w:t>–</w:t>
            </w:r>
            <w:r w:rsidRPr="00855115">
              <w:tab/>
              <w:t>Use dedicated telecommunications and publi</w:t>
            </w:r>
            <w:r w:rsidR="00417759" w:rsidRPr="00855115">
              <w:t>c Internet for timely delivery;</w:t>
            </w:r>
          </w:p>
          <w:p w14:paraId="39EEE840" w14:textId="77777777" w:rsidR="00637DE8" w:rsidRPr="00855115" w:rsidRDefault="00637DE8" w:rsidP="00417759">
            <w:pPr>
              <w:pStyle w:val="Tablebodyindent1"/>
            </w:pPr>
            <w:r w:rsidRPr="00855115">
              <w:t>–</w:t>
            </w:r>
            <w:r w:rsidRPr="00855115">
              <w:tab/>
              <w:t>Support rapid access to and integration of real-time and no</w:t>
            </w:r>
            <w:r w:rsidR="00417759" w:rsidRPr="00855115">
              <w:t>n real-time (archive) datasets;</w:t>
            </w:r>
          </w:p>
          <w:p w14:paraId="39EEE841" w14:textId="77777777" w:rsidR="00637DE8" w:rsidRPr="00855115" w:rsidRDefault="00637DE8" w:rsidP="00417759">
            <w:pPr>
              <w:pStyle w:val="Tablebodyindent1"/>
            </w:pPr>
            <w:r w:rsidRPr="00855115">
              <w:t>–</w:t>
            </w:r>
            <w:r w:rsidRPr="00855115">
              <w:tab/>
              <w:t>Identify and use a variety of da</w:t>
            </w:r>
            <w:r w:rsidR="00417759" w:rsidRPr="00855115">
              <w:t>ta types across WMO Programmes;</w:t>
            </w:r>
          </w:p>
          <w:p w14:paraId="39EEE842"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NC shall upload data and products intended for global exchange to its associated GISC (and DCPC where applicable);</w:t>
            </w:r>
          </w:p>
          <w:p w14:paraId="39EEE843" w14:textId="77777777" w:rsidR="00637DE8" w:rsidRPr="00855115" w:rsidRDefault="00637DE8" w:rsidP="00417759">
            <w:pPr>
              <w:pStyle w:val="Tablebodyindent1"/>
              <w:rPr>
                <w:rStyle w:val="Semibold0"/>
              </w:rPr>
            </w:pPr>
            <w:r w:rsidRPr="00855115">
              <w:rPr>
                <w:rStyle w:val="Semibold0"/>
              </w:rPr>
              <w:t>–</w:t>
            </w:r>
            <w:r w:rsidRPr="00855115">
              <w:rPr>
                <w:rStyle w:val="Semibold0"/>
              </w:rPr>
              <w:tab/>
              <w:t>Each DCPC shall disseminate data and products intended for regional exchange and upload data and products intended for global e</w:t>
            </w:r>
            <w:r w:rsidR="00417759" w:rsidRPr="00855115">
              <w:rPr>
                <w:rStyle w:val="Semibold0"/>
              </w:rPr>
              <w:t>xchange to its associated GISC;</w:t>
            </w:r>
          </w:p>
          <w:p w14:paraId="39EEE844" w14:textId="77777777" w:rsidR="00637DE8" w:rsidRPr="00855115" w:rsidRDefault="00637DE8" w:rsidP="00417759">
            <w:pPr>
              <w:pStyle w:val="Tablebodyindent1"/>
            </w:pPr>
            <w:r w:rsidRPr="00855115">
              <w:rPr>
                <w:rStyle w:val="Semibold0"/>
              </w:rPr>
              <w:t>–</w:t>
            </w:r>
            <w:r w:rsidRPr="00855115">
              <w:rPr>
                <w:rStyle w:val="Semibold0"/>
              </w:rPr>
              <w:tab/>
              <w:t>Each GISC shall disseminate the data and products intended for global exchange within its area of responsibility.</w:t>
            </w:r>
          </w:p>
        </w:tc>
      </w:tr>
      <w:tr w:rsidR="00637DE8" w:rsidRPr="00855115" w14:paraId="39EEE847" w14:textId="77777777" w:rsidTr="00955F2F">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46" w14:textId="77777777" w:rsidR="00637DE8" w:rsidRPr="00855115" w:rsidRDefault="00637DE8" w:rsidP="00417759">
            <w:pPr>
              <w:pStyle w:val="Tablenote"/>
            </w:pPr>
            <w:r w:rsidRPr="00855115">
              <w:t>Note:</w:t>
            </w:r>
            <w:r w:rsidRPr="00855115">
              <w:tab/>
              <w:t>Dissemination metadata, as updated at WIS centres, must be available across WIS centres. At this point in the WIS system design, it has not been decided yet how these data will be shared.</w:t>
            </w:r>
          </w:p>
        </w:tc>
      </w:tr>
    </w:tbl>
    <w:p w14:paraId="39EEE848" w14:textId="77777777" w:rsidR="00067F18" w:rsidRPr="00855115" w:rsidRDefault="00067F18">
      <w:pPr>
        <w:rPr>
          <w:b/>
          <w:i/>
        </w:rPr>
      </w:pPr>
      <w:r w:rsidRPr="00855115">
        <w:br w:type="page"/>
      </w:r>
    </w:p>
    <w:p w14:paraId="39EEE849" w14:textId="77777777" w:rsidR="00637DE8" w:rsidRPr="00855115" w:rsidRDefault="00637DE8" w:rsidP="00A75F8C">
      <w:pPr>
        <w:pStyle w:val="Heading3NOToC"/>
      </w:pPr>
      <w:r w:rsidRPr="00855115">
        <w:lastRenderedPageBreak/>
        <w:t>WIS-TechSpec-15: Reporting of quality of service</w:t>
      </w:r>
    </w:p>
    <w:p w14:paraId="39EEE84A" w14:textId="7E648574" w:rsidR="00955F2F" w:rsidRPr="00855115" w:rsidRDefault="00955F2F" w:rsidP="00855115">
      <w:pPr>
        <w:pStyle w:val="TPSTable"/>
      </w:pPr>
      <w:r w:rsidRPr="00855115">
        <w:fldChar w:fldCharType="begin"/>
      </w:r>
      <w:r w:rsidR="00855115" w:rsidRPr="00855115">
        <w:instrText xml:space="preserve"> MACROBUTTON TPS_Table TABLE: Table with lines</w:instrText>
      </w:r>
      <w:r w:rsidR="00855115" w:rsidRPr="00855115">
        <w:rPr>
          <w:vanish/>
        </w:rPr>
        <w:fldChar w:fldCharType="begin"/>
      </w:r>
      <w:r w:rsidR="00855115" w:rsidRPr="00855115">
        <w:rPr>
          <w:vanish/>
        </w:rPr>
        <w:instrText>Name="Table with lines" Columns="2" HeaderRows="0" BodyRows="8" FooterRows="0" KeepTableWidth="True" KeepWidths="True" KeepHAlign="True" KeepVAlign="True"</w:instrText>
      </w:r>
      <w:r w:rsidR="00855115" w:rsidRPr="00855115">
        <w:rPr>
          <w:vanish/>
        </w:rPr>
        <w:fldChar w:fldCharType="end"/>
      </w:r>
      <w:r w:rsidRPr="00855115">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700"/>
        <w:gridCol w:w="7099"/>
      </w:tblGrid>
      <w:tr w:rsidR="00637DE8" w:rsidRPr="00855115" w14:paraId="39EEE84D"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4B" w14:textId="77777777" w:rsidR="00637DE8" w:rsidRPr="00855115" w:rsidRDefault="00637DE8" w:rsidP="00417759">
            <w:pPr>
              <w:pStyle w:val="Tablebody"/>
            </w:pPr>
            <w:r w:rsidRPr="00855115">
              <w:t>Applicable standards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4C" w14:textId="77777777" w:rsidR="00637DE8" w:rsidRPr="00855115" w:rsidRDefault="00637DE8" w:rsidP="00417759">
            <w:pPr>
              <w:pStyle w:val="Tablebody"/>
            </w:pPr>
            <w:r w:rsidRPr="00855115">
              <w:t>Standards for content and communications are to be defined by host of centralized reporting database.</w:t>
            </w:r>
          </w:p>
        </w:tc>
      </w:tr>
      <w:tr w:rsidR="00637DE8" w:rsidRPr="00855115" w14:paraId="39EEE850"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4E" w14:textId="77777777" w:rsidR="00637DE8" w:rsidRPr="00855115" w:rsidRDefault="00637DE8" w:rsidP="00417759">
            <w:pPr>
              <w:pStyle w:val="Tablebody"/>
            </w:pPr>
            <w:r w:rsidRPr="00855115">
              <w:t>Communication types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4F" w14:textId="77777777" w:rsidR="00637DE8" w:rsidRPr="00855115" w:rsidRDefault="00637DE8" w:rsidP="00417759">
            <w:pPr>
              <w:pStyle w:val="Tablebody"/>
            </w:pPr>
            <w:r w:rsidRPr="00855115">
              <w:t>Terminal-host, store-and-forward or file transfer (for example, FTP and HTTP), client-server, and request-response (for example, HTTP with CGI Web form)</w:t>
            </w:r>
          </w:p>
        </w:tc>
      </w:tr>
      <w:tr w:rsidR="00637DE8" w:rsidRPr="00855115" w14:paraId="39EEE853"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1" w14:textId="77777777" w:rsidR="00637DE8" w:rsidRPr="00855115" w:rsidRDefault="00637DE8" w:rsidP="00417759">
            <w:pPr>
              <w:pStyle w:val="Tablebody"/>
            </w:pPr>
            <w:r w:rsidRPr="00855115">
              <w:t>Service level required</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2" w14:textId="77777777" w:rsidR="00637DE8" w:rsidRPr="00855115" w:rsidRDefault="00637DE8" w:rsidP="00417759">
            <w:pPr>
              <w:pStyle w:val="Tablebody"/>
            </w:pPr>
            <w:r w:rsidRPr="00855115">
              <w:t>Non-dedicated shared network</w:t>
            </w:r>
          </w:p>
        </w:tc>
      </w:tr>
      <w:tr w:rsidR="00637DE8" w:rsidRPr="00855115" w14:paraId="39EEE856"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4" w14:textId="77777777" w:rsidR="00637DE8" w:rsidRPr="00855115" w:rsidRDefault="00637DE8" w:rsidP="00417759">
            <w:pPr>
              <w:pStyle w:val="Tablebody"/>
            </w:pPr>
            <w:r w:rsidRPr="00855115">
              <w:t>Network transport</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5" w14:textId="77777777" w:rsidR="00637DE8" w:rsidRPr="00855115" w:rsidRDefault="00637DE8" w:rsidP="00417759">
            <w:pPr>
              <w:pStyle w:val="Tablebody"/>
            </w:pPr>
            <w:r w:rsidRPr="00855115">
              <w:t xml:space="preserve">Public or private Internet using TCP/IP which may include encryption; typically HTTP (with GET or POST methods) or SOAP </w:t>
            </w:r>
          </w:p>
        </w:tc>
      </w:tr>
      <w:tr w:rsidR="00637DE8" w:rsidRPr="00855115" w14:paraId="39EEE859"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7" w14:textId="77777777" w:rsidR="00637DE8" w:rsidRPr="00855115" w:rsidRDefault="00637DE8" w:rsidP="00417759">
            <w:pPr>
              <w:pStyle w:val="Tablebody"/>
            </w:pPr>
            <w:r w:rsidRPr="00855115">
              <w:t>Performance metrics:</w:t>
            </w:r>
            <w:r w:rsidRPr="00855115">
              <w:br/>
              <w:t>reports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8" w14:textId="77777777" w:rsidR="00637DE8" w:rsidRPr="00855115" w:rsidRDefault="00637DE8" w:rsidP="00417759">
            <w:pPr>
              <w:pStyle w:val="Tablebody"/>
            </w:pPr>
            <w:r w:rsidRPr="00855115">
              <w:t>Reports should be sent according to a schedule determined by the centralized reporting manager on the basis of needs of the WIS centres.</w:t>
            </w:r>
          </w:p>
        </w:tc>
      </w:tr>
      <w:tr w:rsidR="00637DE8" w:rsidRPr="00855115" w14:paraId="39EEE85C"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A" w14:textId="77777777" w:rsidR="00637DE8" w:rsidRPr="00855115" w:rsidRDefault="00637DE8" w:rsidP="00417759">
            <w:pPr>
              <w:pStyle w:val="Tablebody"/>
            </w:pPr>
            <w:r w:rsidRPr="00855115">
              <w:t>Use cases</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B" w14:textId="77777777" w:rsidR="00637DE8" w:rsidRPr="00855115" w:rsidRDefault="00637DE8" w:rsidP="00417759">
            <w:pPr>
              <w:pStyle w:val="Tablebody"/>
            </w:pPr>
            <w:r w:rsidRPr="00855115">
              <w:rPr>
                <w:rStyle w:val="Italic"/>
              </w:rPr>
              <w:t>Guide to the WMO Information System</w:t>
            </w:r>
            <w:r w:rsidRPr="00855115">
              <w:t xml:space="preserve"> (WMO-No. 1061), Appendix B: WIS Technical Specifications – Use cases, B.11 Reporting quality of service across WIS centres</w:t>
            </w:r>
          </w:p>
        </w:tc>
      </w:tr>
      <w:tr w:rsidR="00637DE8" w:rsidRPr="00855115" w14:paraId="39EEE85F" w14:textId="77777777" w:rsidTr="00955F2F">
        <w:trPr>
          <w:trHeight w:val="60"/>
        </w:trPr>
        <w:tc>
          <w:tcPr>
            <w:tcW w:w="270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D" w14:textId="77777777" w:rsidR="00637DE8" w:rsidRPr="00855115" w:rsidRDefault="00637DE8" w:rsidP="00417759">
            <w:pPr>
              <w:pStyle w:val="Tablebody"/>
            </w:pPr>
            <w:r w:rsidRPr="00855115">
              <w:t>WIS requirements</w:t>
            </w:r>
            <w:r w:rsidRPr="00855115">
              <w:br/>
              <w:t xml:space="preserve">(in addition to requirements applicable to all interfaces) </w:t>
            </w:r>
          </w:p>
        </w:tc>
        <w:tc>
          <w:tcPr>
            <w:tcW w:w="709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5E" w14:textId="77777777" w:rsidR="00637DE8" w:rsidRPr="00855115" w:rsidRDefault="00637DE8" w:rsidP="00417759">
            <w:pPr>
              <w:pStyle w:val="Tablebody"/>
            </w:pPr>
            <w:r w:rsidRPr="00855115">
              <w:t>Use ISO standards for references to specific places on Earth.</w:t>
            </w:r>
          </w:p>
        </w:tc>
      </w:tr>
      <w:tr w:rsidR="00637DE8" w:rsidRPr="00855115" w14:paraId="39EEE863" w14:textId="77777777" w:rsidTr="00955F2F">
        <w:trPr>
          <w:trHeight w:val="60"/>
        </w:trPr>
        <w:tc>
          <w:tcPr>
            <w:tcW w:w="9799" w:type="dxa"/>
            <w:gridSpan w:val="2"/>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EEE860" w14:textId="77777777" w:rsidR="00637DE8" w:rsidRPr="00855115" w:rsidRDefault="00637DE8" w:rsidP="00525451">
            <w:pPr>
              <w:pStyle w:val="Tablenotes"/>
            </w:pPr>
            <w:r w:rsidRPr="00855115">
              <w:t>Notes:</w:t>
            </w:r>
          </w:p>
          <w:p w14:paraId="39EEE861" w14:textId="77777777" w:rsidR="00637DE8" w:rsidRPr="00855115" w:rsidRDefault="00637DE8" w:rsidP="00525451">
            <w:pPr>
              <w:pStyle w:val="Tablenotes"/>
            </w:pPr>
            <w:r w:rsidRPr="00855115">
              <w:t>1.</w:t>
            </w:r>
            <w:r w:rsidRPr="00855115">
              <w:tab/>
              <w:t xml:space="preserve">As noted in </w:t>
            </w:r>
            <w:r w:rsidRPr="00855115">
              <w:rPr>
                <w:rStyle w:val="Italic"/>
              </w:rPr>
              <w:t>Guide to the WMO Information System</w:t>
            </w:r>
            <w:r w:rsidRPr="00855115">
              <w:t xml:space="preserve"> (WMO-No. 1061), Appendix B: WIS Technical Specifications – Use cases, B.11, agreements on service levels can be anticipated eventually for WIS operations. These should include data and network security as well as performance and reliability.</w:t>
            </w:r>
          </w:p>
          <w:p w14:paraId="39EEE862" w14:textId="77777777" w:rsidR="00637DE8" w:rsidRPr="00855115" w:rsidRDefault="00637DE8" w:rsidP="00525451">
            <w:pPr>
              <w:pStyle w:val="Tablenotes"/>
            </w:pPr>
            <w:r w:rsidRPr="00855115">
              <w:t>2.</w:t>
            </w:r>
            <w:r w:rsidRPr="00855115">
              <w:tab/>
              <w:t>Although not yet addressed in the WIS system design, performance reports can be generated efficiently by having each WIS centre upload its reports to a single analysis site within a fixed time window.</w:t>
            </w:r>
          </w:p>
        </w:tc>
      </w:tr>
    </w:tbl>
    <w:p w14:paraId="39EEE864" w14:textId="77777777" w:rsidR="00955F2F" w:rsidRPr="00855115" w:rsidRDefault="00955F2F" w:rsidP="00955F2F">
      <w:pPr>
        <w:pStyle w:val="THEEND"/>
      </w:pPr>
    </w:p>
    <w:p w14:paraId="39EEE865" w14:textId="6934D9C3" w:rsidR="00353BA3" w:rsidRPr="00855115" w:rsidRDefault="00353BA3" w:rsidP="00855115">
      <w:pPr>
        <w:pStyle w:val="TPSSection"/>
      </w:pPr>
      <w:r w:rsidRPr="00855115">
        <w:fldChar w:fldCharType="begin"/>
      </w:r>
      <w:r w:rsidR="00855115" w:rsidRPr="00855115">
        <w:instrText xml:space="preserve"> MACROBUTTON TPS_Section SECTION: Chapter</w:instrText>
      </w:r>
      <w:r w:rsidR="00855115" w:rsidRPr="00855115">
        <w:rPr>
          <w:vanish/>
        </w:rPr>
        <w:fldChar w:fldCharType="begin"/>
      </w:r>
      <w:r w:rsidR="00855115" w:rsidRPr="00855115">
        <w:rPr>
          <w:vanish/>
        </w:rPr>
        <w:instrText>Name="Chapter" ID="5D019EB9-95D8-9948-8881-EC9F39C92A55"</w:instrText>
      </w:r>
      <w:r w:rsidR="00855115" w:rsidRPr="00855115">
        <w:rPr>
          <w:vanish/>
        </w:rPr>
        <w:fldChar w:fldCharType="end"/>
      </w:r>
      <w:r w:rsidRPr="00855115">
        <w:fldChar w:fldCharType="end"/>
      </w:r>
    </w:p>
    <w:p w14:paraId="39EEE866" w14:textId="3FFA11EC" w:rsidR="00353BA3" w:rsidRPr="00855115" w:rsidRDefault="00353BA3" w:rsidP="00855115">
      <w:pPr>
        <w:pStyle w:val="TPSSectionData"/>
      </w:pPr>
      <w:r w:rsidRPr="00855115">
        <w:fldChar w:fldCharType="begin"/>
      </w:r>
      <w:r w:rsidR="00855115" w:rsidRPr="00855115">
        <w:instrText xml:space="preserve"> MACROBUTTON TPS_SectionField Chapter title in running head: APPENDIX E. WMO INFORMATION SYSTEM COMP…</w:instrText>
      </w:r>
      <w:r w:rsidR="00855115" w:rsidRPr="00855115">
        <w:rPr>
          <w:vanish/>
        </w:rPr>
        <w:fldChar w:fldCharType="begin"/>
      </w:r>
      <w:r w:rsidR="00855115" w:rsidRPr="00855115">
        <w:rPr>
          <w:vanish/>
        </w:rPr>
        <w:instrText>Name="Chapter title in running head" Value="APPENDIX E. WMO INFORMATION SYSTEM COMPETENCIES"</w:instrText>
      </w:r>
      <w:r w:rsidR="00855115" w:rsidRPr="00855115">
        <w:rPr>
          <w:vanish/>
        </w:rPr>
        <w:fldChar w:fldCharType="end"/>
      </w:r>
      <w:r w:rsidRPr="00855115">
        <w:fldChar w:fldCharType="end"/>
      </w:r>
    </w:p>
    <w:p w14:paraId="39EEE867" w14:textId="77777777" w:rsidR="00637DE8" w:rsidRPr="00855115" w:rsidRDefault="00637DE8" w:rsidP="00955F2F">
      <w:pPr>
        <w:pStyle w:val="Chapterhead"/>
      </w:pPr>
      <w:r w:rsidRPr="00855115">
        <w:t>APPENDIX E. WMO INFORMATION SYSTEM COMPETENCIES</w:t>
      </w:r>
    </w:p>
    <w:p w14:paraId="39EEE868" w14:textId="77777777" w:rsidR="00637DE8" w:rsidRPr="00855115" w:rsidRDefault="00637DE8" w:rsidP="00730380">
      <w:pPr>
        <w:pStyle w:val="Heading2NOToC"/>
      </w:pPr>
      <w:r w:rsidRPr="00855115">
        <w:t>1.</w:t>
      </w:r>
      <w:r w:rsidRPr="00855115">
        <w:tab/>
        <w:t>INTRODUCTION</w:t>
      </w:r>
    </w:p>
    <w:p w14:paraId="39EEE869" w14:textId="77777777" w:rsidR="00637DE8" w:rsidRPr="00855115" w:rsidRDefault="00637DE8" w:rsidP="00637DE8">
      <w:pPr>
        <w:pStyle w:val="Bodytext"/>
      </w:pPr>
      <w:r w:rsidRPr="00855115">
        <w:t>1.1</w:t>
      </w:r>
      <w:r w:rsidRPr="00855115">
        <w:tab/>
        <w:t>The provision of WIS services within a National Meteorological and Hydrological Service (NMHS) or related services might be accomplished by a variety of skilled personnel, including project managers, engineers, technicians and information technology staff. Third party organizations, such as universities, international and regional institutions and centres, private sector companies and other providers, might also supply data, products and info</w:t>
      </w:r>
      <w:r w:rsidR="00730380" w:rsidRPr="00855115">
        <w:t>rmation for the WIS service(s).</w:t>
      </w:r>
    </w:p>
    <w:p w14:paraId="39EEE86A" w14:textId="77777777" w:rsidR="00637DE8" w:rsidRPr="00855115" w:rsidRDefault="00637DE8" w:rsidP="00637DE8">
      <w:pPr>
        <w:pStyle w:val="Bodytext"/>
      </w:pPr>
      <w:r w:rsidRPr="00855115">
        <w:t>1.2</w:t>
      </w:r>
      <w:r w:rsidRPr="00855115">
        <w:tab/>
        <w:t xml:space="preserve">This document sets out a competency framework for personnel involved in the provision of WIS services, but it is not necessary that each person has the full set of competencies. However, within specific application conditions (see 2 below), which will be different for each organization, it is expected that any institution providing WIS services will have staff members somewhere within the organization who together demonstrate all the competencies at the institution’s infrastructural capacity level. The performance and knowledge requirements that support the competencies should be customized based on </w:t>
      </w:r>
      <w:r w:rsidRPr="00855115">
        <w:lastRenderedPageBreak/>
        <w:t>the particular context of an organization. However, the general criteria and requirements provided here will apply in most circumstances.</w:t>
      </w:r>
    </w:p>
    <w:p w14:paraId="39EEE86B" w14:textId="77777777" w:rsidR="00637DE8" w:rsidRPr="00855115" w:rsidRDefault="00637DE8" w:rsidP="00730380">
      <w:pPr>
        <w:pStyle w:val="Heading2NOToC"/>
      </w:pPr>
      <w:r w:rsidRPr="00855115">
        <w:t>2.</w:t>
      </w:r>
      <w:r w:rsidRPr="00855115">
        <w:tab/>
        <w:t>APPLICATION CONDITIONS</w:t>
      </w:r>
    </w:p>
    <w:p w14:paraId="39EEE86C" w14:textId="77777777" w:rsidR="00637DE8" w:rsidRPr="00855115" w:rsidRDefault="00637DE8" w:rsidP="00C81D06">
      <w:pPr>
        <w:pStyle w:val="Indent1"/>
      </w:pPr>
      <w:r w:rsidRPr="00855115">
        <w:t>(a)</w:t>
      </w:r>
      <w:r w:rsidRPr="00855115">
        <w:tab/>
        <w:t>The organizational context, priorities and stakeholder requirements;</w:t>
      </w:r>
    </w:p>
    <w:p w14:paraId="39EEE86D" w14:textId="77777777" w:rsidR="00637DE8" w:rsidRPr="00855115" w:rsidRDefault="00637DE8" w:rsidP="00C81D06">
      <w:pPr>
        <w:pStyle w:val="Indent1"/>
      </w:pPr>
      <w:r w:rsidRPr="00855115">
        <w:t>(b)</w:t>
      </w:r>
      <w:r w:rsidRPr="00855115">
        <w:tab/>
        <w:t>The way in which internal and external personnel are used to provide WIS services;</w:t>
      </w:r>
    </w:p>
    <w:p w14:paraId="39EEE86E" w14:textId="77777777" w:rsidR="00637DE8" w:rsidRPr="00855115" w:rsidRDefault="00637DE8" w:rsidP="00C81D06">
      <w:pPr>
        <w:pStyle w:val="Indent1"/>
      </w:pPr>
      <w:r w:rsidRPr="00855115">
        <w:t>(c)</w:t>
      </w:r>
      <w:r w:rsidRPr="00855115">
        <w:tab/>
        <w:t>The available resources and capabilities (financial, human and technological resources, and facilities) and organizational structures, policies and procedures;</w:t>
      </w:r>
    </w:p>
    <w:p w14:paraId="39EEE86F" w14:textId="77777777" w:rsidR="00637DE8" w:rsidRPr="00855115" w:rsidRDefault="00637DE8" w:rsidP="00C81D06">
      <w:pPr>
        <w:pStyle w:val="Indent1"/>
      </w:pPr>
      <w:r w:rsidRPr="00855115">
        <w:t>(d)</w:t>
      </w:r>
      <w:r w:rsidRPr="00855115">
        <w:tab/>
        <w:t>National and institutional legislation, rules and procedures.</w:t>
      </w:r>
    </w:p>
    <w:p w14:paraId="39EEE870" w14:textId="77777777" w:rsidR="00637DE8" w:rsidRPr="00855115" w:rsidRDefault="00637DE8" w:rsidP="00C81D06">
      <w:pPr>
        <w:pStyle w:val="Heading2NOToC"/>
      </w:pPr>
      <w:r w:rsidRPr="00855115">
        <w:t>3.</w:t>
      </w:r>
      <w:r w:rsidRPr="00855115">
        <w:tab/>
        <w:t>COMPETENCIES</w:t>
      </w:r>
    </w:p>
    <w:p w14:paraId="39EEE871" w14:textId="77777777" w:rsidR="00637DE8" w:rsidRPr="00855115" w:rsidRDefault="00637DE8" w:rsidP="00637DE8">
      <w:pPr>
        <w:pStyle w:val="Bodytext"/>
      </w:pPr>
      <w:r w:rsidRPr="00855115">
        <w:t>Seven competencies across four basic functional areas have been defined as follows:</w:t>
      </w:r>
    </w:p>
    <w:p w14:paraId="39EEE872" w14:textId="77777777" w:rsidR="00637DE8" w:rsidRPr="00855115" w:rsidRDefault="00637DE8" w:rsidP="00C81D06">
      <w:pPr>
        <w:pStyle w:val="Heading2NOToC"/>
      </w:pPr>
      <w:r w:rsidRPr="00855115">
        <w:t>Infrastructure</w:t>
      </w:r>
    </w:p>
    <w:p w14:paraId="39EEE873" w14:textId="77777777" w:rsidR="00637DE8" w:rsidRPr="00855115" w:rsidRDefault="00637DE8" w:rsidP="00C81D06">
      <w:pPr>
        <w:pStyle w:val="Indent1"/>
      </w:pPr>
      <w:r w:rsidRPr="00855115">
        <w:t>1</w:t>
      </w:r>
      <w:r w:rsidRPr="00855115">
        <w:tab/>
        <w:t>Manage the physical infrastructure</w:t>
      </w:r>
    </w:p>
    <w:p w14:paraId="39EEE874" w14:textId="77777777" w:rsidR="00637DE8" w:rsidRPr="00855115" w:rsidRDefault="00637DE8" w:rsidP="00C81D06">
      <w:pPr>
        <w:pStyle w:val="Indent1"/>
      </w:pPr>
      <w:r w:rsidRPr="00855115">
        <w:t>2</w:t>
      </w:r>
      <w:r w:rsidRPr="00855115">
        <w:tab/>
        <w:t>Manage the operational applications</w:t>
      </w:r>
    </w:p>
    <w:p w14:paraId="39EEE875" w14:textId="77777777" w:rsidR="00637DE8" w:rsidRPr="00855115" w:rsidRDefault="00637DE8" w:rsidP="00C81D06">
      <w:pPr>
        <w:pStyle w:val="Heading2NOToC"/>
      </w:pPr>
      <w:r w:rsidRPr="00855115">
        <w:t>Data</w:t>
      </w:r>
    </w:p>
    <w:p w14:paraId="39EEE876" w14:textId="77777777" w:rsidR="00637DE8" w:rsidRPr="00855115" w:rsidRDefault="00637DE8" w:rsidP="00C81D06">
      <w:pPr>
        <w:pStyle w:val="Indent1"/>
      </w:pPr>
      <w:r w:rsidRPr="00855115">
        <w:t>3</w:t>
      </w:r>
      <w:r w:rsidRPr="00855115">
        <w:tab/>
        <w:t>Manage the data flow</w:t>
      </w:r>
    </w:p>
    <w:p w14:paraId="39EEE877" w14:textId="77777777" w:rsidR="00637DE8" w:rsidRPr="00855115" w:rsidRDefault="00637DE8" w:rsidP="00C81D06">
      <w:pPr>
        <w:pStyle w:val="Indent1"/>
      </w:pPr>
      <w:r w:rsidRPr="00855115">
        <w:t>4</w:t>
      </w:r>
      <w:r w:rsidRPr="00855115">
        <w:tab/>
        <w:t>Manage data discovery</w:t>
      </w:r>
    </w:p>
    <w:p w14:paraId="39EEE878" w14:textId="77777777" w:rsidR="00637DE8" w:rsidRPr="00855115" w:rsidRDefault="00637DE8" w:rsidP="00C81D06">
      <w:pPr>
        <w:pStyle w:val="Heading2NOToC"/>
      </w:pPr>
      <w:r w:rsidRPr="00855115">
        <w:t>External interactions</w:t>
      </w:r>
    </w:p>
    <w:p w14:paraId="39EEE879" w14:textId="77777777" w:rsidR="00637DE8" w:rsidRPr="00855115" w:rsidRDefault="00637DE8" w:rsidP="00C81D06">
      <w:pPr>
        <w:pStyle w:val="Indent1"/>
      </w:pPr>
      <w:r w:rsidRPr="00855115">
        <w:t>5</w:t>
      </w:r>
      <w:r w:rsidRPr="00855115">
        <w:tab/>
        <w:t>Manage interaction among WIS centres</w:t>
      </w:r>
    </w:p>
    <w:p w14:paraId="39EEE87A" w14:textId="77777777" w:rsidR="00637DE8" w:rsidRPr="00855115" w:rsidRDefault="00637DE8" w:rsidP="00C81D06">
      <w:pPr>
        <w:pStyle w:val="Indent1"/>
      </w:pPr>
      <w:r w:rsidRPr="00855115">
        <w:t>6</w:t>
      </w:r>
      <w:r w:rsidRPr="00855115">
        <w:tab/>
        <w:t>Manage external user interactions</w:t>
      </w:r>
    </w:p>
    <w:p w14:paraId="39EEE87B" w14:textId="77777777" w:rsidR="00637DE8" w:rsidRPr="00855115" w:rsidRDefault="00637DE8" w:rsidP="00C81D06">
      <w:pPr>
        <w:pStyle w:val="Heading2NOToC"/>
      </w:pPr>
      <w:r w:rsidRPr="00855115">
        <w:t>Overall service</w:t>
      </w:r>
    </w:p>
    <w:p w14:paraId="39EEE87C" w14:textId="77777777" w:rsidR="00637DE8" w:rsidRPr="00855115" w:rsidRDefault="00637DE8" w:rsidP="00C81D06">
      <w:pPr>
        <w:pStyle w:val="Indent1"/>
      </w:pPr>
      <w:r w:rsidRPr="00855115">
        <w:t>7</w:t>
      </w:r>
      <w:r w:rsidRPr="00855115">
        <w:tab/>
        <w:t>Manage the operational service</w:t>
      </w:r>
    </w:p>
    <w:p w14:paraId="39EEE87D" w14:textId="77777777" w:rsidR="00637DE8" w:rsidRPr="00855115" w:rsidRDefault="00637DE8" w:rsidP="00C81D06">
      <w:pPr>
        <w:pStyle w:val="Heading2NOToC"/>
      </w:pPr>
      <w:r w:rsidRPr="00855115">
        <w:t>COMPETENCY 1: MANAGE THE PHYSICAL INFRASTRUCTURE</w:t>
      </w:r>
    </w:p>
    <w:p w14:paraId="39EEE87E" w14:textId="77777777" w:rsidR="00637DE8" w:rsidRPr="00855115" w:rsidRDefault="00637DE8" w:rsidP="00C81D06">
      <w:pPr>
        <w:pStyle w:val="Heading2NOToC"/>
      </w:pPr>
      <w:r w:rsidRPr="00855115">
        <w:t>Competency description</w:t>
      </w:r>
    </w:p>
    <w:p w14:paraId="39EEE87F" w14:textId="77777777" w:rsidR="00637DE8" w:rsidRPr="00855115" w:rsidRDefault="00637DE8" w:rsidP="00637DE8">
      <w:pPr>
        <w:pStyle w:val="Bodytext"/>
      </w:pPr>
      <w:r w:rsidRPr="00855115">
        <w:t>Prepare, plan, design, procure, implement and operate the physical infrastructure, networks and applications required to support the WIS centre.</w:t>
      </w:r>
    </w:p>
    <w:p w14:paraId="39EEE880" w14:textId="77777777" w:rsidR="00637DE8" w:rsidRPr="00855115" w:rsidRDefault="00637DE8" w:rsidP="00C81D06">
      <w:pPr>
        <w:pStyle w:val="Heading2NOToC"/>
      </w:pPr>
      <w:r w:rsidRPr="00855115">
        <w:t>Performance components</w:t>
      </w:r>
    </w:p>
    <w:p w14:paraId="39EEE881" w14:textId="77777777" w:rsidR="00637DE8" w:rsidRPr="00855115" w:rsidRDefault="00637DE8" w:rsidP="00C81D06">
      <w:pPr>
        <w:pStyle w:val="Heading3NOToC"/>
      </w:pPr>
      <w:r w:rsidRPr="00855115">
        <w:t>Management of information technology operations</w:t>
      </w:r>
    </w:p>
    <w:p w14:paraId="39EEE882" w14:textId="77777777" w:rsidR="00637DE8" w:rsidRPr="00855115" w:rsidRDefault="00637DE8" w:rsidP="00C81D06">
      <w:pPr>
        <w:pStyle w:val="Indent1"/>
      </w:pPr>
      <w:r w:rsidRPr="00855115">
        <w:t>1a.</w:t>
      </w:r>
      <w:r w:rsidRPr="00855115">
        <w:tab/>
        <w:t>Maintain the system in optimal operational condition by setting and meeting service levels, including:</w:t>
      </w:r>
    </w:p>
    <w:p w14:paraId="39EEE883" w14:textId="77777777" w:rsidR="00637DE8" w:rsidRPr="00855115" w:rsidRDefault="00637DE8" w:rsidP="00C81D06">
      <w:pPr>
        <w:pStyle w:val="Indent2"/>
      </w:pPr>
      <w:r w:rsidRPr="00855115">
        <w:t>•</w:t>
      </w:r>
      <w:r w:rsidRPr="00855115">
        <w:tab/>
        <w:t>Configuration;</w:t>
      </w:r>
    </w:p>
    <w:p w14:paraId="39EEE884" w14:textId="77777777" w:rsidR="00637DE8" w:rsidRPr="00855115" w:rsidRDefault="00637DE8" w:rsidP="00C81D06">
      <w:pPr>
        <w:pStyle w:val="Indent2"/>
      </w:pPr>
      <w:r w:rsidRPr="00855115">
        <w:t>•</w:t>
      </w:r>
      <w:r w:rsidRPr="00855115">
        <w:tab/>
        <w:t>Preventative and corrective maintenance and servicing;</w:t>
      </w:r>
    </w:p>
    <w:p w14:paraId="39EEE885" w14:textId="77777777" w:rsidR="00637DE8" w:rsidRPr="00855115" w:rsidRDefault="00637DE8" w:rsidP="00C81D06">
      <w:pPr>
        <w:pStyle w:val="Indent2"/>
      </w:pPr>
      <w:r w:rsidRPr="00855115">
        <w:lastRenderedPageBreak/>
        <w:t>•</w:t>
      </w:r>
      <w:r w:rsidRPr="00855115">
        <w:tab/>
        <w:t>Equipment replacement or upgrade;</w:t>
      </w:r>
    </w:p>
    <w:p w14:paraId="39EEE886" w14:textId="77777777" w:rsidR="00637DE8" w:rsidRPr="00855115" w:rsidRDefault="00637DE8" w:rsidP="00C81D06">
      <w:pPr>
        <w:pStyle w:val="Indent2"/>
      </w:pPr>
      <w:r w:rsidRPr="00855115">
        <w:t>•</w:t>
      </w:r>
      <w:r w:rsidRPr="00855115">
        <w:tab/>
        <w:t>Networking and processing capacity;</w:t>
      </w:r>
    </w:p>
    <w:p w14:paraId="39EEE887" w14:textId="77777777" w:rsidR="00637DE8" w:rsidRPr="00855115" w:rsidRDefault="00637DE8" w:rsidP="00C81D06">
      <w:pPr>
        <w:pStyle w:val="Indent2"/>
      </w:pPr>
      <w:r w:rsidRPr="00855115">
        <w:t>•</w:t>
      </w:r>
      <w:r w:rsidRPr="00855115">
        <w:tab/>
        <w:t>System monitoring and reporting procedure, and corrective actions.</w:t>
      </w:r>
    </w:p>
    <w:p w14:paraId="39EEE888" w14:textId="77777777" w:rsidR="00637DE8" w:rsidRPr="00855115" w:rsidRDefault="00637DE8" w:rsidP="00C81D06">
      <w:pPr>
        <w:pStyle w:val="Indent1"/>
      </w:pPr>
      <w:r w:rsidRPr="00855115">
        <w:t>1b.</w:t>
      </w:r>
      <w:r w:rsidRPr="00855115">
        <w:tab/>
        <w:t>Provide contingency planning, operation backup and restoration;</w:t>
      </w:r>
    </w:p>
    <w:p w14:paraId="39EEE889" w14:textId="77777777" w:rsidR="00637DE8" w:rsidRPr="00855115" w:rsidRDefault="00637DE8" w:rsidP="00C81D06">
      <w:pPr>
        <w:pStyle w:val="Heading3NOToC"/>
      </w:pPr>
      <w:r w:rsidRPr="00855115">
        <w:t>Management of facilities</w:t>
      </w:r>
    </w:p>
    <w:p w14:paraId="39EEE88A" w14:textId="77777777" w:rsidR="00637DE8" w:rsidRPr="00855115" w:rsidRDefault="00637DE8" w:rsidP="00C81D06">
      <w:pPr>
        <w:pStyle w:val="Indent1"/>
      </w:pPr>
      <w:r w:rsidRPr="00855115">
        <w:t>1c.</w:t>
      </w:r>
      <w:r w:rsidRPr="00855115">
        <w:tab/>
        <w:t>Manage physical site security;</w:t>
      </w:r>
    </w:p>
    <w:p w14:paraId="39EEE88B" w14:textId="77777777" w:rsidR="00637DE8" w:rsidRPr="00855115" w:rsidRDefault="00637DE8" w:rsidP="00C81D06">
      <w:pPr>
        <w:pStyle w:val="Indent1"/>
      </w:pPr>
      <w:r w:rsidRPr="00855115">
        <w:t>1d.</w:t>
      </w:r>
      <w:r w:rsidRPr="00855115">
        <w:tab/>
        <w:t>Manage physical site environmental control.</w:t>
      </w:r>
    </w:p>
    <w:p w14:paraId="39EEE88C" w14:textId="77777777" w:rsidR="00637DE8" w:rsidRPr="00855115" w:rsidRDefault="00637DE8" w:rsidP="00C81D06">
      <w:pPr>
        <w:pStyle w:val="Heading2NOToC"/>
      </w:pPr>
      <w:r w:rsidRPr="00855115">
        <w:t>Knowledge and skill requirements</w:t>
      </w:r>
    </w:p>
    <w:p w14:paraId="39EEE88D" w14:textId="77777777" w:rsidR="00637DE8" w:rsidRPr="00855115" w:rsidRDefault="00637DE8" w:rsidP="00C81D06">
      <w:pPr>
        <w:pStyle w:val="Indent1"/>
      </w:pPr>
      <w:r w:rsidRPr="00855115">
        <w:t>•</w:t>
      </w:r>
      <w:r w:rsidRPr="00855115">
        <w:tab/>
        <w:t>General information and communications technology (ICT) skills;</w:t>
      </w:r>
    </w:p>
    <w:p w14:paraId="39EEE88E" w14:textId="77777777" w:rsidR="00637DE8" w:rsidRPr="00855115" w:rsidRDefault="00637DE8" w:rsidP="00C81D06">
      <w:pPr>
        <w:pStyle w:val="Indent1"/>
      </w:pPr>
      <w:r w:rsidRPr="00855115">
        <w:t>•</w:t>
      </w:r>
      <w:r w:rsidRPr="00855115">
        <w:tab/>
        <w:t>Operation, configuration and maintenance of equipment and applications;</w:t>
      </w:r>
    </w:p>
    <w:p w14:paraId="39EEE88F" w14:textId="77777777" w:rsidR="00637DE8" w:rsidRPr="00855115" w:rsidRDefault="00637DE8" w:rsidP="00C81D06">
      <w:pPr>
        <w:pStyle w:val="Indent1"/>
      </w:pPr>
      <w:r w:rsidRPr="00855115">
        <w:t>•</w:t>
      </w:r>
      <w:r w:rsidRPr="00855115">
        <w:tab/>
        <w:t>Recognized information technology service management frameworks;</w:t>
      </w:r>
    </w:p>
    <w:p w14:paraId="39EEE890" w14:textId="77777777" w:rsidR="00637DE8" w:rsidRPr="00855115" w:rsidRDefault="00637DE8" w:rsidP="00C81D06">
      <w:pPr>
        <w:pStyle w:val="Indent1"/>
      </w:pPr>
      <w:r w:rsidRPr="00855115">
        <w:t>•</w:t>
      </w:r>
      <w:r w:rsidRPr="00855115">
        <w:tab/>
        <w:t>Current technologies and emerging trends;</w:t>
      </w:r>
    </w:p>
    <w:p w14:paraId="39EEE891" w14:textId="77777777" w:rsidR="00637DE8" w:rsidRPr="00855115" w:rsidRDefault="00637DE8" w:rsidP="00C81D06">
      <w:pPr>
        <w:pStyle w:val="Indent1"/>
      </w:pPr>
      <w:r w:rsidRPr="00855115">
        <w:t>•</w:t>
      </w:r>
      <w:r w:rsidRPr="00855115">
        <w:tab/>
        <w:t>Service level agreements.</w:t>
      </w:r>
    </w:p>
    <w:p w14:paraId="39EEE892" w14:textId="77777777" w:rsidR="00637DE8" w:rsidRPr="00855115" w:rsidRDefault="00637DE8" w:rsidP="00C81D06">
      <w:pPr>
        <w:pStyle w:val="Heading2NOToC"/>
      </w:pPr>
      <w:r w:rsidRPr="00855115">
        <w:t>COMPETENCY 2: MANAGE THE OPERATIONAL APPLICATIONS</w:t>
      </w:r>
    </w:p>
    <w:p w14:paraId="39EEE893" w14:textId="77777777" w:rsidR="00637DE8" w:rsidRPr="00855115" w:rsidRDefault="00637DE8" w:rsidP="00C81D06">
      <w:pPr>
        <w:pStyle w:val="Heading2NOToC"/>
      </w:pPr>
      <w:r w:rsidRPr="00855115">
        <w:t>Competency description</w:t>
      </w:r>
    </w:p>
    <w:p w14:paraId="39EEE894" w14:textId="77777777" w:rsidR="00637DE8" w:rsidRPr="00855115" w:rsidRDefault="00637DE8" w:rsidP="00637DE8">
      <w:pPr>
        <w:pStyle w:val="Bodytext"/>
      </w:pPr>
      <w:r w:rsidRPr="00855115">
        <w:t>Prepare, plan, design, procure, implement and operate the applications required to support the WIS functions.</w:t>
      </w:r>
    </w:p>
    <w:p w14:paraId="39EEE895" w14:textId="77777777" w:rsidR="00637DE8" w:rsidRPr="00855115" w:rsidRDefault="00637DE8" w:rsidP="00C81D06">
      <w:pPr>
        <w:pStyle w:val="Heading2NOToC"/>
      </w:pPr>
      <w:r w:rsidRPr="00855115">
        <w:t>Performance components</w:t>
      </w:r>
    </w:p>
    <w:p w14:paraId="39EEE896" w14:textId="77777777" w:rsidR="00637DE8" w:rsidRPr="00855115" w:rsidRDefault="00637DE8" w:rsidP="00C81D06">
      <w:pPr>
        <w:pStyle w:val="Indent1"/>
      </w:pPr>
      <w:r w:rsidRPr="00855115">
        <w:t>2a.</w:t>
      </w:r>
      <w:r w:rsidRPr="00855115">
        <w:tab/>
        <w:t>Meet service levels by maintaining applications in optimal operational condition through:</w:t>
      </w:r>
    </w:p>
    <w:p w14:paraId="39EEE897" w14:textId="77777777" w:rsidR="00637DE8" w:rsidRPr="00855115" w:rsidRDefault="00637DE8" w:rsidP="00C81D06">
      <w:pPr>
        <w:pStyle w:val="Indent2"/>
      </w:pPr>
      <w:r w:rsidRPr="00855115">
        <w:t>•</w:t>
      </w:r>
      <w:r w:rsidRPr="00855115">
        <w:tab/>
        <w:t>Configuration of applications;</w:t>
      </w:r>
    </w:p>
    <w:p w14:paraId="39EEE898" w14:textId="77777777" w:rsidR="00637DE8" w:rsidRPr="00855115" w:rsidRDefault="00637DE8" w:rsidP="00C81D06">
      <w:pPr>
        <w:pStyle w:val="Indent2"/>
      </w:pPr>
      <w:r w:rsidRPr="00855115">
        <w:t>•</w:t>
      </w:r>
      <w:r w:rsidRPr="00855115">
        <w:tab/>
        <w:t>Monitoring and responding to applications’ behaviour;</w:t>
      </w:r>
    </w:p>
    <w:p w14:paraId="39EEE899" w14:textId="77777777" w:rsidR="00637DE8" w:rsidRPr="00855115" w:rsidRDefault="00637DE8" w:rsidP="00C81D06">
      <w:pPr>
        <w:pStyle w:val="Indent2"/>
      </w:pPr>
      <w:r w:rsidRPr="00855115">
        <w:t>•</w:t>
      </w:r>
      <w:r w:rsidRPr="00855115">
        <w:tab/>
        <w:t xml:space="preserve">Preventative and corrective maintenance; </w:t>
      </w:r>
    </w:p>
    <w:p w14:paraId="39EEE89A" w14:textId="77777777" w:rsidR="00637DE8" w:rsidRPr="00855115" w:rsidRDefault="00637DE8" w:rsidP="00C81D06">
      <w:pPr>
        <w:pStyle w:val="Indent2"/>
      </w:pPr>
      <w:r w:rsidRPr="00855115">
        <w:t>•</w:t>
      </w:r>
      <w:r w:rsidRPr="00855115">
        <w:tab/>
        <w:t>Replacement or upgrade of applications;</w:t>
      </w:r>
    </w:p>
    <w:p w14:paraId="39EEE89B" w14:textId="77777777" w:rsidR="00637DE8" w:rsidRPr="00855115" w:rsidRDefault="00637DE8" w:rsidP="00C81D06">
      <w:pPr>
        <w:pStyle w:val="Indent1"/>
      </w:pPr>
      <w:r w:rsidRPr="00855115">
        <w:t>2b.</w:t>
      </w:r>
      <w:r w:rsidRPr="00855115">
        <w:tab/>
        <w:t xml:space="preserve">Provide contingency planning and application backup and restoration; </w:t>
      </w:r>
    </w:p>
    <w:p w14:paraId="39EEE89C" w14:textId="77777777" w:rsidR="00637DE8" w:rsidRPr="00855115" w:rsidRDefault="00637DE8" w:rsidP="00C81D06">
      <w:pPr>
        <w:pStyle w:val="Indent1"/>
      </w:pPr>
      <w:r w:rsidRPr="00855115">
        <w:t>2c.</w:t>
      </w:r>
      <w:r w:rsidRPr="00855115">
        <w:tab/>
        <w:t>Ensure data integrity and completeness in the event of system failure;</w:t>
      </w:r>
    </w:p>
    <w:p w14:paraId="39EEE89D" w14:textId="77777777" w:rsidR="00637DE8" w:rsidRPr="00855115" w:rsidRDefault="00637DE8" w:rsidP="00C81D06">
      <w:pPr>
        <w:pStyle w:val="Indent1"/>
      </w:pPr>
      <w:r w:rsidRPr="00855115">
        <w:t>2d.</w:t>
      </w:r>
      <w:r w:rsidRPr="00855115">
        <w:tab/>
        <w:t>Ensure system security.</w:t>
      </w:r>
    </w:p>
    <w:p w14:paraId="39EEE89E" w14:textId="77777777" w:rsidR="00637DE8" w:rsidRPr="00855115" w:rsidRDefault="00637DE8" w:rsidP="00C81D06">
      <w:pPr>
        <w:pStyle w:val="Heading2NOToC"/>
      </w:pPr>
      <w:r w:rsidRPr="00855115">
        <w:t>Knowledge and skill requirements</w:t>
      </w:r>
    </w:p>
    <w:p w14:paraId="39EEE89F" w14:textId="77777777" w:rsidR="00637DE8" w:rsidRPr="00855115" w:rsidRDefault="00637DE8" w:rsidP="00C81D06">
      <w:pPr>
        <w:pStyle w:val="Indent1"/>
      </w:pPr>
      <w:r w:rsidRPr="00855115">
        <w:t>•</w:t>
      </w:r>
      <w:r w:rsidRPr="00855115">
        <w:tab/>
        <w:t>General ICT skills;</w:t>
      </w:r>
    </w:p>
    <w:p w14:paraId="39EEE8A0" w14:textId="77777777" w:rsidR="00637DE8" w:rsidRPr="00855115" w:rsidRDefault="00637DE8" w:rsidP="00C81D06">
      <w:pPr>
        <w:pStyle w:val="Indent1"/>
      </w:pPr>
      <w:r w:rsidRPr="00855115">
        <w:t>•</w:t>
      </w:r>
      <w:r w:rsidRPr="00855115">
        <w:tab/>
        <w:t>Operation, configuration and maintenance of applications;</w:t>
      </w:r>
    </w:p>
    <w:p w14:paraId="39EEE8A1" w14:textId="77777777" w:rsidR="00637DE8" w:rsidRPr="00855115" w:rsidRDefault="00637DE8" w:rsidP="00C81D06">
      <w:pPr>
        <w:pStyle w:val="Indent1"/>
      </w:pPr>
      <w:r w:rsidRPr="00855115">
        <w:t>•</w:t>
      </w:r>
      <w:r w:rsidRPr="00855115">
        <w:tab/>
        <w:t>Recognized information technology service management frameworks;</w:t>
      </w:r>
    </w:p>
    <w:p w14:paraId="39EEE8A2" w14:textId="77777777" w:rsidR="00637DE8" w:rsidRPr="00855115" w:rsidRDefault="00637DE8" w:rsidP="00C81D06">
      <w:pPr>
        <w:pStyle w:val="Indent1"/>
      </w:pPr>
      <w:r w:rsidRPr="00855115">
        <w:lastRenderedPageBreak/>
        <w:t>•</w:t>
      </w:r>
      <w:r w:rsidRPr="00855115">
        <w:tab/>
        <w:t>Current technologies and emerging trends;</w:t>
      </w:r>
    </w:p>
    <w:p w14:paraId="39EEE8A3" w14:textId="77777777" w:rsidR="00637DE8" w:rsidRPr="00855115" w:rsidRDefault="00637DE8" w:rsidP="00C81D06">
      <w:pPr>
        <w:pStyle w:val="Indent1"/>
      </w:pPr>
      <w:r w:rsidRPr="00855115">
        <w:t>•</w:t>
      </w:r>
      <w:r w:rsidRPr="00855115">
        <w:tab/>
        <w:t>WIS functions and requirements;</w:t>
      </w:r>
    </w:p>
    <w:p w14:paraId="39EEE8A4" w14:textId="77777777" w:rsidR="00637DE8" w:rsidRPr="00855115" w:rsidRDefault="00637DE8" w:rsidP="00C81D06">
      <w:pPr>
        <w:pStyle w:val="Indent1"/>
      </w:pPr>
      <w:r w:rsidRPr="00855115">
        <w:t>•</w:t>
      </w:r>
      <w:r w:rsidRPr="00855115">
        <w:tab/>
        <w:t>WIS security policies.</w:t>
      </w:r>
    </w:p>
    <w:p w14:paraId="39EEE8A5" w14:textId="77777777" w:rsidR="00637DE8" w:rsidRPr="00855115" w:rsidRDefault="00637DE8" w:rsidP="00C81D06">
      <w:pPr>
        <w:pStyle w:val="Heading2NOToC"/>
      </w:pPr>
      <w:r w:rsidRPr="00855115">
        <w:t>COMPETENCY 3: MANAGE THE DATA FLOW</w:t>
      </w:r>
    </w:p>
    <w:p w14:paraId="39EEE8A6" w14:textId="77777777" w:rsidR="00637DE8" w:rsidRPr="00855115" w:rsidRDefault="00637DE8" w:rsidP="00C81D06">
      <w:pPr>
        <w:pStyle w:val="Heading2NOToC"/>
      </w:pPr>
      <w:r w:rsidRPr="00855115">
        <w:t>Competency description</w:t>
      </w:r>
    </w:p>
    <w:p w14:paraId="39EEE8A7" w14:textId="77777777" w:rsidR="00637DE8" w:rsidRPr="00855115" w:rsidRDefault="00637DE8" w:rsidP="00637DE8">
      <w:pPr>
        <w:pStyle w:val="Bodytext"/>
      </w:pPr>
      <w:r w:rsidRPr="00855115">
        <w:t>Manage the collection, processing and distribution of data and products through scheduled and on-demand services.</w:t>
      </w:r>
    </w:p>
    <w:p w14:paraId="39EEE8A8" w14:textId="77777777" w:rsidR="00637DE8" w:rsidRPr="00855115" w:rsidRDefault="00637DE8" w:rsidP="00C81D06">
      <w:pPr>
        <w:pStyle w:val="Heading2NOToC"/>
      </w:pPr>
      <w:r w:rsidRPr="00855115">
        <w:t>Performance components</w:t>
      </w:r>
    </w:p>
    <w:p w14:paraId="39EEE8A9" w14:textId="77777777" w:rsidR="00637DE8" w:rsidRPr="00855115" w:rsidRDefault="00637DE8" w:rsidP="00C81D06">
      <w:pPr>
        <w:pStyle w:val="Indent1"/>
      </w:pPr>
      <w:r w:rsidRPr="00855115">
        <w:t>3a.</w:t>
      </w:r>
      <w:r w:rsidRPr="00855115">
        <w:tab/>
        <w:t>Ensure collection and distribution of data and products as per data policy;</w:t>
      </w:r>
    </w:p>
    <w:p w14:paraId="39EEE8AA" w14:textId="77777777" w:rsidR="00637DE8" w:rsidRPr="00855115" w:rsidRDefault="00637DE8" w:rsidP="00C81D06">
      <w:pPr>
        <w:pStyle w:val="Indent1"/>
      </w:pPr>
      <w:r w:rsidRPr="00855115">
        <w:t>3b.</w:t>
      </w:r>
      <w:r w:rsidRPr="00855115">
        <w:tab/>
        <w:t>Publish data and products;</w:t>
      </w:r>
    </w:p>
    <w:p w14:paraId="39EEE8AB" w14:textId="77777777" w:rsidR="00637DE8" w:rsidRPr="00855115" w:rsidRDefault="00637DE8" w:rsidP="00C81D06">
      <w:pPr>
        <w:pStyle w:val="Indent1"/>
      </w:pPr>
      <w:r w:rsidRPr="00855115">
        <w:t>3c.</w:t>
      </w:r>
      <w:r w:rsidRPr="00855115">
        <w:tab/>
        <w:t>Subscribe to data and products;</w:t>
      </w:r>
    </w:p>
    <w:p w14:paraId="39EEE8AC" w14:textId="77777777" w:rsidR="00637DE8" w:rsidRPr="00855115" w:rsidRDefault="00637DE8" w:rsidP="00C81D06">
      <w:pPr>
        <w:pStyle w:val="Indent1"/>
      </w:pPr>
      <w:r w:rsidRPr="00855115">
        <w:t>3d.</w:t>
      </w:r>
      <w:r w:rsidRPr="00855115">
        <w:tab/>
        <w:t>Encode, decode, validate and package data and products;</w:t>
      </w:r>
    </w:p>
    <w:p w14:paraId="39EEE8AD" w14:textId="77777777" w:rsidR="00637DE8" w:rsidRPr="00855115" w:rsidRDefault="00637DE8" w:rsidP="00C81D06">
      <w:pPr>
        <w:pStyle w:val="Indent1"/>
      </w:pPr>
      <w:r w:rsidRPr="00855115">
        <w:t>3e.</w:t>
      </w:r>
      <w:r w:rsidRPr="00855115">
        <w:tab/>
        <w:t xml:space="preserve">Create, update and maintain data flow catalogues; </w:t>
      </w:r>
    </w:p>
    <w:p w14:paraId="39EEE8AE" w14:textId="77777777" w:rsidR="00637DE8" w:rsidRPr="00855115" w:rsidRDefault="00637DE8" w:rsidP="00C81D06">
      <w:pPr>
        <w:pStyle w:val="Indent1"/>
      </w:pPr>
      <w:r w:rsidRPr="00855115">
        <w:t>3f.</w:t>
      </w:r>
      <w:r w:rsidRPr="00855115">
        <w:tab/>
        <w:t>Manage connectivity between centres;</w:t>
      </w:r>
    </w:p>
    <w:p w14:paraId="39EEE8AF" w14:textId="77777777" w:rsidR="00637DE8" w:rsidRPr="00855115" w:rsidRDefault="00637DE8" w:rsidP="00C81D06">
      <w:pPr>
        <w:pStyle w:val="Indent1"/>
      </w:pPr>
      <w:r w:rsidRPr="00855115">
        <w:t>3g.</w:t>
      </w:r>
      <w:r w:rsidRPr="00855115">
        <w:tab/>
        <w:t>Control the data flow to meet service levels.</w:t>
      </w:r>
    </w:p>
    <w:p w14:paraId="39EEE8B0" w14:textId="77777777" w:rsidR="00637DE8" w:rsidRPr="00855115" w:rsidRDefault="00637DE8" w:rsidP="00BC49E3">
      <w:pPr>
        <w:pStyle w:val="Heading2NOToC"/>
      </w:pPr>
      <w:r w:rsidRPr="00855115">
        <w:t>Knowledge and skill requirements</w:t>
      </w:r>
    </w:p>
    <w:p w14:paraId="39EEE8B1" w14:textId="77777777" w:rsidR="00637DE8" w:rsidRPr="00855115" w:rsidRDefault="00637DE8" w:rsidP="00C81D06">
      <w:pPr>
        <w:pStyle w:val="Indent1"/>
      </w:pPr>
      <w:r w:rsidRPr="00855115">
        <w:t>•</w:t>
      </w:r>
      <w:r w:rsidRPr="00855115">
        <w:tab/>
        <w:t>System and network monitoring and viewing tools;</w:t>
      </w:r>
    </w:p>
    <w:p w14:paraId="39EEE8B2" w14:textId="77777777" w:rsidR="00637DE8" w:rsidRPr="00855115" w:rsidRDefault="00637DE8" w:rsidP="00C81D06">
      <w:pPr>
        <w:pStyle w:val="Indent1"/>
      </w:pPr>
      <w:r w:rsidRPr="00855115">
        <w:t>•</w:t>
      </w:r>
      <w:r w:rsidRPr="00855115">
        <w:tab/>
        <w:t>Data formats and protocols;</w:t>
      </w:r>
    </w:p>
    <w:p w14:paraId="39EEE8B3" w14:textId="77777777" w:rsidR="00637DE8" w:rsidRPr="00855115" w:rsidRDefault="00637DE8" w:rsidP="00C81D06">
      <w:pPr>
        <w:pStyle w:val="Indent1"/>
      </w:pPr>
      <w:r w:rsidRPr="00855115">
        <w:t>•</w:t>
      </w:r>
      <w:r w:rsidRPr="00855115">
        <w:tab/>
        <w:t>Licensing and data policies;</w:t>
      </w:r>
    </w:p>
    <w:p w14:paraId="39EEE8B4" w14:textId="77777777" w:rsidR="00637DE8" w:rsidRPr="00855115" w:rsidRDefault="00637DE8" w:rsidP="00C81D06">
      <w:pPr>
        <w:pStyle w:val="Indent1"/>
      </w:pPr>
      <w:r w:rsidRPr="00855115">
        <w:t>•</w:t>
      </w:r>
      <w:r w:rsidRPr="00855115">
        <w:tab/>
        <w:t>Message and file switching systems.</w:t>
      </w:r>
    </w:p>
    <w:p w14:paraId="39EEE8B5" w14:textId="77777777" w:rsidR="00637DE8" w:rsidRPr="00855115" w:rsidRDefault="00637DE8" w:rsidP="00C81D06">
      <w:pPr>
        <w:pStyle w:val="Heading2NOToC"/>
      </w:pPr>
      <w:r w:rsidRPr="00855115">
        <w:t>COMPETENCY 4: MANAGE DATA DISCOVERY</w:t>
      </w:r>
    </w:p>
    <w:p w14:paraId="39EEE8B6" w14:textId="77777777" w:rsidR="00637DE8" w:rsidRPr="00855115" w:rsidRDefault="00637DE8" w:rsidP="00C81D06">
      <w:pPr>
        <w:pStyle w:val="Heading2NOToC"/>
      </w:pPr>
      <w:r w:rsidRPr="00855115">
        <w:t>Competency description</w:t>
      </w:r>
    </w:p>
    <w:p w14:paraId="39EEE8B7" w14:textId="77777777" w:rsidR="00637DE8" w:rsidRPr="00855115" w:rsidRDefault="00637DE8" w:rsidP="00637DE8">
      <w:pPr>
        <w:pStyle w:val="Bodytext"/>
      </w:pPr>
      <w:r w:rsidRPr="00855115">
        <w:t>Create and maintain discovery metadata records describing services and information, and upload them to the WIS discovery metadata catalogue.</w:t>
      </w:r>
    </w:p>
    <w:p w14:paraId="39EEE8B8" w14:textId="77777777" w:rsidR="00637DE8" w:rsidRPr="00855115" w:rsidRDefault="00637DE8" w:rsidP="00637DE8">
      <w:pPr>
        <w:pStyle w:val="Bodytext"/>
      </w:pPr>
      <w:r w:rsidRPr="00855115">
        <w:t>Performance components</w:t>
      </w:r>
    </w:p>
    <w:p w14:paraId="39EEE8B9" w14:textId="77777777" w:rsidR="00637DE8" w:rsidRPr="00855115" w:rsidRDefault="00637DE8" w:rsidP="00C81D06">
      <w:pPr>
        <w:pStyle w:val="Indent1"/>
      </w:pPr>
      <w:r w:rsidRPr="00855115">
        <w:t>4a.</w:t>
      </w:r>
      <w:r w:rsidRPr="00855115">
        <w:tab/>
        <w:t xml:space="preserve">Create and maintain discovery metadata records describing products and services; </w:t>
      </w:r>
    </w:p>
    <w:p w14:paraId="39EEE8BA" w14:textId="77777777" w:rsidR="00637DE8" w:rsidRPr="00855115" w:rsidRDefault="00637DE8" w:rsidP="00C81D06">
      <w:pPr>
        <w:pStyle w:val="Indent1"/>
      </w:pPr>
      <w:r w:rsidRPr="00855115">
        <w:t>4b.</w:t>
      </w:r>
      <w:r w:rsidRPr="00855115">
        <w:tab/>
        <w:t>Add, replace or delete metadata records within the catalogue;</w:t>
      </w:r>
    </w:p>
    <w:p w14:paraId="39EEE8BB" w14:textId="77777777" w:rsidR="00637DE8" w:rsidRPr="00855115" w:rsidRDefault="00637DE8" w:rsidP="00C81D06">
      <w:pPr>
        <w:pStyle w:val="Indent1"/>
      </w:pPr>
      <w:r w:rsidRPr="00855115">
        <w:t>4c.</w:t>
      </w:r>
      <w:r w:rsidRPr="00855115">
        <w:tab/>
        <w:t>Ensure that all information and service offerings from a WIS centre have complete, valid and meaningful discovery metadata records uploaded to the catalogue.</w:t>
      </w:r>
    </w:p>
    <w:p w14:paraId="39EEE8BC" w14:textId="77777777" w:rsidR="00637DE8" w:rsidRPr="00855115" w:rsidRDefault="00637DE8" w:rsidP="00C81D06">
      <w:pPr>
        <w:pStyle w:val="Heading2NOToC"/>
      </w:pPr>
      <w:r w:rsidRPr="00855115">
        <w:lastRenderedPageBreak/>
        <w:t>Knowledge and skill requirements</w:t>
      </w:r>
    </w:p>
    <w:p w14:paraId="39EEE8BD" w14:textId="77777777" w:rsidR="00637DE8" w:rsidRPr="00855115" w:rsidRDefault="00637DE8" w:rsidP="00C81D06">
      <w:pPr>
        <w:pStyle w:val="Indent1"/>
      </w:pPr>
      <w:r w:rsidRPr="00855115">
        <w:t>•</w:t>
      </w:r>
      <w:r w:rsidRPr="00855115">
        <w:tab/>
        <w:t>Knowledge of WMO and ISO documentation sufficient to create complete and valid metadata;</w:t>
      </w:r>
    </w:p>
    <w:p w14:paraId="39EEE8BE" w14:textId="77777777" w:rsidR="00637DE8" w:rsidRPr="00855115" w:rsidRDefault="00637DE8" w:rsidP="00C81D06">
      <w:pPr>
        <w:pStyle w:val="Indent1"/>
      </w:pPr>
      <w:r w:rsidRPr="00855115">
        <w:t>•</w:t>
      </w:r>
      <w:r w:rsidRPr="00855115">
        <w:tab/>
        <w:t>Metadata entry and management tools;</w:t>
      </w:r>
    </w:p>
    <w:p w14:paraId="39EEE8BF" w14:textId="77777777" w:rsidR="00637DE8" w:rsidRPr="00855115" w:rsidRDefault="00637DE8" w:rsidP="00C81D06">
      <w:pPr>
        <w:pStyle w:val="Indent1"/>
      </w:pPr>
      <w:r w:rsidRPr="00855115">
        <w:t>•</w:t>
      </w:r>
      <w:r w:rsidRPr="00855115">
        <w:tab/>
        <w:t>Policies;</w:t>
      </w:r>
    </w:p>
    <w:p w14:paraId="39EEE8C0" w14:textId="77777777" w:rsidR="00637DE8" w:rsidRPr="00855115" w:rsidRDefault="00637DE8" w:rsidP="00C81D06">
      <w:pPr>
        <w:pStyle w:val="Indent1"/>
      </w:pPr>
      <w:r w:rsidRPr="00855115">
        <w:t>•</w:t>
      </w:r>
      <w:r w:rsidRPr="00855115">
        <w:tab/>
        <w:t>Discovery metadata concepts and formats;</w:t>
      </w:r>
    </w:p>
    <w:p w14:paraId="39EEE8C1" w14:textId="77777777" w:rsidR="00637DE8" w:rsidRPr="00855115" w:rsidRDefault="00637DE8" w:rsidP="00C81D06">
      <w:pPr>
        <w:pStyle w:val="Indent1"/>
      </w:pPr>
      <w:r w:rsidRPr="00855115">
        <w:t>•</w:t>
      </w:r>
      <w:r w:rsidRPr="00855115">
        <w:tab/>
        <w:t>Written English.</w:t>
      </w:r>
    </w:p>
    <w:p w14:paraId="39EEE8C2" w14:textId="77777777" w:rsidR="00637DE8" w:rsidRPr="00855115" w:rsidRDefault="00637DE8" w:rsidP="00C81D06">
      <w:pPr>
        <w:pStyle w:val="Heading2NOToC"/>
      </w:pPr>
      <w:r w:rsidRPr="00855115">
        <w:t>COMPETENCY 5: MANAGE INTERACTION AMONG WIS CENTRES</w:t>
      </w:r>
    </w:p>
    <w:p w14:paraId="39EEE8C3" w14:textId="77777777" w:rsidR="00637DE8" w:rsidRPr="00855115" w:rsidRDefault="00637DE8" w:rsidP="00C81D06">
      <w:pPr>
        <w:pStyle w:val="Heading2NOToC"/>
      </w:pPr>
      <w:r w:rsidRPr="00855115">
        <w:t>Competency description</w:t>
      </w:r>
    </w:p>
    <w:p w14:paraId="39EEE8C4" w14:textId="77777777" w:rsidR="00637DE8" w:rsidRPr="00855115" w:rsidRDefault="00637DE8" w:rsidP="00637DE8">
      <w:pPr>
        <w:pStyle w:val="Bodytext"/>
      </w:pPr>
      <w:r w:rsidRPr="00855115">
        <w:t>Manage relationships and compliance between your centre and other WIS centres.</w:t>
      </w:r>
    </w:p>
    <w:p w14:paraId="39EEE8C5" w14:textId="77777777" w:rsidR="00637DE8" w:rsidRPr="00855115" w:rsidRDefault="00637DE8" w:rsidP="00C81D06">
      <w:pPr>
        <w:pStyle w:val="Heading2NOToC"/>
      </w:pPr>
      <w:r w:rsidRPr="00855115">
        <w:t>Performance components</w:t>
      </w:r>
    </w:p>
    <w:p w14:paraId="39EEE8C6" w14:textId="77777777" w:rsidR="00637DE8" w:rsidRPr="00855115" w:rsidRDefault="00637DE8" w:rsidP="00C81D06">
      <w:pPr>
        <w:pStyle w:val="Indent1"/>
      </w:pPr>
      <w:r w:rsidRPr="00855115">
        <w:t>5a.</w:t>
      </w:r>
      <w:r w:rsidRPr="00855115">
        <w:tab/>
        <w:t>Exchange information with other centres on operational matters;</w:t>
      </w:r>
    </w:p>
    <w:p w14:paraId="39EEE8C7" w14:textId="77777777" w:rsidR="00637DE8" w:rsidRPr="00855115" w:rsidRDefault="00637DE8" w:rsidP="00C81D06">
      <w:pPr>
        <w:pStyle w:val="Indent1"/>
      </w:pPr>
      <w:r w:rsidRPr="00855115">
        <w:t>5b.</w:t>
      </w:r>
      <w:r w:rsidRPr="00855115">
        <w:tab/>
        <w:t>Facilitate registration of new WIS centres;</w:t>
      </w:r>
    </w:p>
    <w:p w14:paraId="39EEE8C8" w14:textId="77777777" w:rsidR="00637DE8" w:rsidRPr="00855115" w:rsidRDefault="00637DE8" w:rsidP="00C81D06">
      <w:pPr>
        <w:pStyle w:val="Indent1"/>
      </w:pPr>
      <w:r w:rsidRPr="00855115">
        <w:t>5c.</w:t>
      </w:r>
      <w:r w:rsidRPr="00855115">
        <w:tab/>
        <w:t>Facilitate registration of new data and products by other WIS centres;</w:t>
      </w:r>
    </w:p>
    <w:p w14:paraId="39EEE8C9" w14:textId="77777777" w:rsidR="00637DE8" w:rsidRPr="00855115" w:rsidRDefault="00637DE8" w:rsidP="00C81D06">
      <w:pPr>
        <w:pStyle w:val="Indent1"/>
      </w:pPr>
      <w:r w:rsidRPr="00855115">
        <w:t>5d.</w:t>
      </w:r>
      <w:r w:rsidRPr="00855115">
        <w:tab/>
        <w:t>Create and respond to WIS service messages, including GTS.</w:t>
      </w:r>
    </w:p>
    <w:p w14:paraId="39EEE8CA" w14:textId="77777777" w:rsidR="00637DE8" w:rsidRPr="00855115" w:rsidRDefault="00637DE8" w:rsidP="00C81D06">
      <w:pPr>
        <w:pStyle w:val="Heading2NOToC"/>
      </w:pPr>
      <w:r w:rsidRPr="00855115">
        <w:t>Knowledge and skill requirements</w:t>
      </w:r>
    </w:p>
    <w:p w14:paraId="39EEE8CB" w14:textId="77777777" w:rsidR="00637DE8" w:rsidRPr="00855115" w:rsidRDefault="00637DE8" w:rsidP="00C81D06">
      <w:pPr>
        <w:pStyle w:val="Indent1"/>
      </w:pPr>
      <w:r w:rsidRPr="00855115">
        <w:t>•</w:t>
      </w:r>
      <w:r w:rsidRPr="00855115">
        <w:tab/>
        <w:t>Knowledge of current exchanges and requirements for notification of operational changes;</w:t>
      </w:r>
    </w:p>
    <w:p w14:paraId="39EEE8CC" w14:textId="77777777" w:rsidR="00637DE8" w:rsidRPr="00855115" w:rsidRDefault="00637DE8" w:rsidP="00C81D06">
      <w:pPr>
        <w:pStyle w:val="Indent1"/>
      </w:pPr>
      <w:r w:rsidRPr="00855115">
        <w:t>•</w:t>
      </w:r>
      <w:r w:rsidRPr="00855115">
        <w:tab/>
        <w:t>Procedures and practices for registration of other centres and their data and products;</w:t>
      </w:r>
    </w:p>
    <w:p w14:paraId="39EEE8CD" w14:textId="77777777" w:rsidR="00637DE8" w:rsidRPr="00855115" w:rsidRDefault="00637DE8" w:rsidP="00C81D06">
      <w:pPr>
        <w:pStyle w:val="Indent1"/>
      </w:pPr>
      <w:r w:rsidRPr="00855115">
        <w:t>•</w:t>
      </w:r>
      <w:r w:rsidRPr="00855115">
        <w:tab/>
        <w:t>Service level agreements;</w:t>
      </w:r>
    </w:p>
    <w:p w14:paraId="39EEE8CE" w14:textId="77777777" w:rsidR="00637DE8" w:rsidRPr="00855115" w:rsidRDefault="00637DE8" w:rsidP="00C81D06">
      <w:pPr>
        <w:pStyle w:val="Indent1"/>
      </w:pPr>
      <w:r w:rsidRPr="00855115">
        <w:t>•</w:t>
      </w:r>
      <w:r w:rsidRPr="00855115">
        <w:tab/>
        <w:t>Written English.</w:t>
      </w:r>
    </w:p>
    <w:p w14:paraId="39EEE8CF" w14:textId="77777777" w:rsidR="00637DE8" w:rsidRPr="00855115" w:rsidRDefault="00637DE8" w:rsidP="00C81D06">
      <w:pPr>
        <w:pStyle w:val="Heading2NOToC"/>
      </w:pPr>
      <w:r w:rsidRPr="00855115">
        <w:t>COMPETENCY 6: MANAGE EXTERNAL USER INTERACTIONS</w:t>
      </w:r>
    </w:p>
    <w:p w14:paraId="39EEE8D0" w14:textId="77777777" w:rsidR="00637DE8" w:rsidRPr="00855115" w:rsidRDefault="00637DE8" w:rsidP="00C81D06">
      <w:pPr>
        <w:pStyle w:val="Heading2NOToC"/>
      </w:pPr>
      <w:r w:rsidRPr="00855115">
        <w:t>Competency description</w:t>
      </w:r>
    </w:p>
    <w:p w14:paraId="39EEE8D1" w14:textId="77777777" w:rsidR="00637DE8" w:rsidRPr="00855115" w:rsidRDefault="00637DE8" w:rsidP="00637DE8">
      <w:pPr>
        <w:pStyle w:val="Bodytext"/>
      </w:pPr>
      <w:r w:rsidRPr="00855115">
        <w:t>Ensure users, including data providers and subscribers, can publish and access data and products through WIS.</w:t>
      </w:r>
    </w:p>
    <w:p w14:paraId="39EEE8D2" w14:textId="77777777" w:rsidR="00637DE8" w:rsidRPr="00855115" w:rsidRDefault="00637DE8" w:rsidP="00C81D06">
      <w:pPr>
        <w:pStyle w:val="Heading2NOToC"/>
      </w:pPr>
      <w:r w:rsidRPr="00855115">
        <w:t>Performance components</w:t>
      </w:r>
    </w:p>
    <w:p w14:paraId="39EEE8D3" w14:textId="77777777" w:rsidR="00637DE8" w:rsidRPr="00855115" w:rsidRDefault="00637DE8" w:rsidP="00C81D06">
      <w:pPr>
        <w:pStyle w:val="Indent1"/>
      </w:pPr>
      <w:r w:rsidRPr="00855115">
        <w:t>6a.</w:t>
      </w:r>
      <w:r w:rsidRPr="00855115">
        <w:tab/>
        <w:t xml:space="preserve">Register data providers and subscribers and maintain a service agreement; </w:t>
      </w:r>
    </w:p>
    <w:p w14:paraId="39EEE8D4" w14:textId="77777777" w:rsidR="00637DE8" w:rsidRPr="00855115" w:rsidRDefault="00637DE8" w:rsidP="00C81D06">
      <w:pPr>
        <w:pStyle w:val="Indent1"/>
      </w:pPr>
      <w:r w:rsidRPr="00855115">
        <w:t>6b.</w:t>
      </w:r>
      <w:r w:rsidRPr="00855115">
        <w:tab/>
        <w:t>Set and register access criteria;</w:t>
      </w:r>
    </w:p>
    <w:p w14:paraId="39EEE8D5" w14:textId="77777777" w:rsidR="00637DE8" w:rsidRPr="00855115" w:rsidRDefault="00637DE8" w:rsidP="00C81D06">
      <w:pPr>
        <w:pStyle w:val="Indent1"/>
      </w:pPr>
      <w:r w:rsidRPr="00855115">
        <w:t>6c.</w:t>
      </w:r>
      <w:r w:rsidRPr="00855115">
        <w:tab/>
        <w:t xml:space="preserve">Provide systems and support for users to publish and access data and products; </w:t>
      </w:r>
    </w:p>
    <w:p w14:paraId="39EEE8D6" w14:textId="77777777" w:rsidR="00637DE8" w:rsidRPr="00855115" w:rsidRDefault="00637DE8" w:rsidP="00C81D06">
      <w:pPr>
        <w:pStyle w:val="Indent1"/>
      </w:pPr>
      <w:r w:rsidRPr="00855115">
        <w:t>6d.</w:t>
      </w:r>
      <w:r w:rsidRPr="00855115">
        <w:tab/>
        <w:t>Manage user relations to ensure a high satisfaction level.</w:t>
      </w:r>
    </w:p>
    <w:p w14:paraId="39EEE8D7" w14:textId="77777777" w:rsidR="00637DE8" w:rsidRPr="00855115" w:rsidRDefault="00637DE8" w:rsidP="00C81D06">
      <w:pPr>
        <w:pStyle w:val="Heading2NOToC"/>
      </w:pPr>
      <w:r w:rsidRPr="00855115">
        <w:lastRenderedPageBreak/>
        <w:t>Knowledge and skill requirements</w:t>
      </w:r>
    </w:p>
    <w:p w14:paraId="39EEE8D8" w14:textId="77777777" w:rsidR="00637DE8" w:rsidRPr="00855115" w:rsidRDefault="00637DE8" w:rsidP="00C81D06">
      <w:pPr>
        <w:pStyle w:val="Indent1"/>
      </w:pPr>
      <w:r w:rsidRPr="00855115">
        <w:t>•</w:t>
      </w:r>
      <w:r w:rsidRPr="00855115">
        <w:tab/>
        <w:t>Data policies;</w:t>
      </w:r>
    </w:p>
    <w:p w14:paraId="39EEE8D9" w14:textId="77777777" w:rsidR="00637DE8" w:rsidRPr="00855115" w:rsidRDefault="00637DE8" w:rsidP="00C81D06">
      <w:pPr>
        <w:pStyle w:val="Indent1"/>
      </w:pPr>
      <w:r w:rsidRPr="00855115">
        <w:t>•</w:t>
      </w:r>
      <w:r w:rsidRPr="00855115">
        <w:tab/>
        <w:t>External WIS interface;</w:t>
      </w:r>
    </w:p>
    <w:p w14:paraId="39EEE8DA" w14:textId="77777777" w:rsidR="00637DE8" w:rsidRPr="00855115" w:rsidRDefault="00637DE8" w:rsidP="00C81D06">
      <w:pPr>
        <w:pStyle w:val="Indent1"/>
      </w:pPr>
      <w:r w:rsidRPr="00855115">
        <w:t>•</w:t>
      </w:r>
      <w:r w:rsidRPr="00855115">
        <w:tab/>
        <w:t>WIS registration and monitoring tools and policies;</w:t>
      </w:r>
    </w:p>
    <w:p w14:paraId="39EEE8DB" w14:textId="77777777" w:rsidR="00637DE8" w:rsidRPr="00855115" w:rsidRDefault="00637DE8" w:rsidP="00C81D06">
      <w:pPr>
        <w:pStyle w:val="Indent1"/>
      </w:pPr>
      <w:r w:rsidRPr="00855115">
        <w:t>•</w:t>
      </w:r>
      <w:r w:rsidRPr="00855115">
        <w:tab/>
        <w:t>User support documentation and help files;</w:t>
      </w:r>
    </w:p>
    <w:p w14:paraId="39EEE8DC" w14:textId="77777777" w:rsidR="00637DE8" w:rsidRPr="00855115" w:rsidRDefault="00637DE8" w:rsidP="00C81D06">
      <w:pPr>
        <w:pStyle w:val="Indent1"/>
      </w:pPr>
      <w:r w:rsidRPr="00855115">
        <w:t>•</w:t>
      </w:r>
      <w:r w:rsidRPr="00855115">
        <w:tab/>
        <w:t>Written English.</w:t>
      </w:r>
    </w:p>
    <w:p w14:paraId="39EEE8DD" w14:textId="77777777" w:rsidR="00637DE8" w:rsidRPr="00855115" w:rsidRDefault="00637DE8" w:rsidP="00C81D06">
      <w:pPr>
        <w:pStyle w:val="Heading2NOToC"/>
      </w:pPr>
      <w:r w:rsidRPr="00855115">
        <w:t>COMPETENCY 7: MANAGE THE OPERATIONAL SERVICE</w:t>
      </w:r>
    </w:p>
    <w:p w14:paraId="39EEE8DE" w14:textId="77777777" w:rsidR="00637DE8" w:rsidRPr="00855115" w:rsidRDefault="00637DE8" w:rsidP="00C81D06">
      <w:pPr>
        <w:pStyle w:val="Heading2NOToC"/>
      </w:pPr>
      <w:r w:rsidRPr="00855115">
        <w:t>Competency description</w:t>
      </w:r>
    </w:p>
    <w:p w14:paraId="39EEE8DF" w14:textId="77777777" w:rsidR="00637DE8" w:rsidRPr="00855115" w:rsidRDefault="00637DE8" w:rsidP="00637DE8">
      <w:pPr>
        <w:pStyle w:val="Bodytext"/>
      </w:pPr>
      <w:r w:rsidRPr="00855115">
        <w:t>Ensure the quality and continuity of the service.</w:t>
      </w:r>
    </w:p>
    <w:p w14:paraId="39EEE8E0" w14:textId="77777777" w:rsidR="00637DE8" w:rsidRPr="00855115" w:rsidRDefault="00637DE8" w:rsidP="00C81D06">
      <w:pPr>
        <w:pStyle w:val="Heading2NOToC"/>
      </w:pPr>
      <w:r w:rsidRPr="00855115">
        <w:t>Performance components</w:t>
      </w:r>
    </w:p>
    <w:p w14:paraId="39EEE8E1" w14:textId="77777777" w:rsidR="00637DE8" w:rsidRPr="00855115" w:rsidRDefault="00637DE8" w:rsidP="00C81D06">
      <w:pPr>
        <w:pStyle w:val="Indent1"/>
      </w:pPr>
      <w:r w:rsidRPr="00855115">
        <w:t>7a.</w:t>
      </w:r>
      <w:r w:rsidRPr="00855115">
        <w:tab/>
        <w:t>Coordinate all WIS functions and activities of the centre;</w:t>
      </w:r>
    </w:p>
    <w:p w14:paraId="39EEE8E2" w14:textId="77777777" w:rsidR="00637DE8" w:rsidRPr="00855115" w:rsidRDefault="00637DE8" w:rsidP="00C81D06">
      <w:pPr>
        <w:pStyle w:val="Indent1"/>
      </w:pPr>
      <w:r w:rsidRPr="00855115">
        <w:t>7b.</w:t>
      </w:r>
      <w:r w:rsidRPr="00855115">
        <w:tab/>
        <w:t>Ensure and demonstrate compliance with regulations and policies;</w:t>
      </w:r>
    </w:p>
    <w:p w14:paraId="39EEE8E3" w14:textId="77777777" w:rsidR="00637DE8" w:rsidRPr="00855115" w:rsidRDefault="00637DE8" w:rsidP="00C81D06">
      <w:pPr>
        <w:pStyle w:val="Indent1"/>
      </w:pPr>
      <w:r w:rsidRPr="00855115">
        <w:t>7c.</w:t>
      </w:r>
      <w:r w:rsidRPr="00855115">
        <w:tab/>
        <w:t>Monitor and meet quality and service performance standards;</w:t>
      </w:r>
    </w:p>
    <w:p w14:paraId="39EEE8E4" w14:textId="77777777" w:rsidR="00637DE8" w:rsidRPr="00855115" w:rsidRDefault="00637DE8" w:rsidP="00C81D06">
      <w:pPr>
        <w:pStyle w:val="Indent1"/>
      </w:pPr>
      <w:r w:rsidRPr="00855115">
        <w:t>7d.</w:t>
      </w:r>
      <w:r w:rsidRPr="00855115">
        <w:tab/>
        <w:t>Ensure service continuity through risk management, planning and implementation of service contingency, backup and restoration; and ensure data continuity in the event of system failure;</w:t>
      </w:r>
    </w:p>
    <w:p w14:paraId="39EEE8E5" w14:textId="77777777" w:rsidR="00637DE8" w:rsidRPr="00855115" w:rsidRDefault="00637DE8" w:rsidP="00C81D06">
      <w:pPr>
        <w:pStyle w:val="Indent1"/>
      </w:pPr>
      <w:r w:rsidRPr="00855115">
        <w:t>7e.</w:t>
      </w:r>
      <w:r w:rsidRPr="00855115">
        <w:tab/>
        <w:t>Plan and coordinate the delivery of new functionality.</w:t>
      </w:r>
    </w:p>
    <w:p w14:paraId="39EEE8E6" w14:textId="77777777" w:rsidR="00637DE8" w:rsidRPr="00855115" w:rsidRDefault="00637DE8" w:rsidP="00C81D06">
      <w:pPr>
        <w:pStyle w:val="Heading2NOToC"/>
      </w:pPr>
      <w:r w:rsidRPr="00855115">
        <w:t>Knowledge and skill requirements</w:t>
      </w:r>
    </w:p>
    <w:p w14:paraId="39EEE8E7" w14:textId="77777777" w:rsidR="00637DE8" w:rsidRPr="00855115" w:rsidRDefault="00637DE8" w:rsidP="00C81D06">
      <w:pPr>
        <w:pStyle w:val="Indent1"/>
      </w:pPr>
      <w:r w:rsidRPr="00855115">
        <w:t>•</w:t>
      </w:r>
      <w:r w:rsidRPr="00855115">
        <w:tab/>
        <w:t>General management skills;</w:t>
      </w:r>
    </w:p>
    <w:p w14:paraId="39EEE8E8" w14:textId="77777777" w:rsidR="00637DE8" w:rsidRPr="00855115" w:rsidRDefault="00637DE8" w:rsidP="00C81D06">
      <w:pPr>
        <w:pStyle w:val="Indent1"/>
      </w:pPr>
      <w:r w:rsidRPr="00855115">
        <w:t>•</w:t>
      </w:r>
      <w:r w:rsidRPr="00855115">
        <w:tab/>
        <w:t>Overview of local and external WIS operations and associated service agreements;</w:t>
      </w:r>
    </w:p>
    <w:p w14:paraId="39EEE8E9" w14:textId="77777777" w:rsidR="00637DE8" w:rsidRPr="00855115" w:rsidRDefault="00637DE8" w:rsidP="00C81D06">
      <w:pPr>
        <w:pStyle w:val="Indent1"/>
      </w:pPr>
      <w:r w:rsidRPr="00855115">
        <w:t>•</w:t>
      </w:r>
      <w:r w:rsidRPr="00855115">
        <w:tab/>
        <w:t>WIS regulations and policies;</w:t>
      </w:r>
    </w:p>
    <w:p w14:paraId="39EEE8EA" w14:textId="77777777" w:rsidR="00637DE8" w:rsidRPr="00855115" w:rsidRDefault="00637DE8" w:rsidP="00C81D06">
      <w:pPr>
        <w:pStyle w:val="Indent1"/>
      </w:pPr>
      <w:r w:rsidRPr="00855115">
        <w:t>•</w:t>
      </w:r>
      <w:r w:rsidRPr="00855115">
        <w:tab/>
        <w:t>Functional specifications;</w:t>
      </w:r>
    </w:p>
    <w:p w14:paraId="39EEE8EB" w14:textId="77777777" w:rsidR="00637DE8" w:rsidRPr="00855115" w:rsidRDefault="00637DE8" w:rsidP="00C81D06">
      <w:pPr>
        <w:pStyle w:val="Indent1"/>
      </w:pPr>
      <w:r w:rsidRPr="00855115">
        <w:t>•</w:t>
      </w:r>
      <w:r w:rsidRPr="00855115">
        <w:tab/>
        <w:t>Written English.</w:t>
      </w:r>
    </w:p>
    <w:p w14:paraId="39EEE8EC" w14:textId="77777777" w:rsidR="009F174F" w:rsidRPr="00855115" w:rsidRDefault="009F174F" w:rsidP="009F174F">
      <w:pPr>
        <w:pStyle w:val="THEEND"/>
      </w:pPr>
    </w:p>
    <w:p w14:paraId="39EEE8ED" w14:textId="3CAAD532" w:rsidR="00B46AB7" w:rsidRPr="00855115" w:rsidRDefault="00B46AB7" w:rsidP="00855115">
      <w:pPr>
        <w:pStyle w:val="TPSSection"/>
      </w:pPr>
      <w:r w:rsidRPr="00855115">
        <w:fldChar w:fldCharType="begin"/>
      </w:r>
      <w:r w:rsidR="00855115" w:rsidRPr="00855115">
        <w:instrText xml:space="preserve"> MACROBUTTON TPS_Section SECTION: BC-Back cover</w:instrText>
      </w:r>
      <w:r w:rsidR="00855115" w:rsidRPr="00855115">
        <w:rPr>
          <w:vanish/>
        </w:rPr>
        <w:fldChar w:fldCharType="begin"/>
      </w:r>
      <w:r w:rsidR="00855115" w:rsidRPr="00855115">
        <w:rPr>
          <w:vanish/>
        </w:rPr>
        <w:instrText>Name="BC-Back cover" ID="20842B6D-608D-D440-A684-E2D0BFF47748"</w:instrText>
      </w:r>
      <w:r w:rsidR="00855115" w:rsidRPr="00855115">
        <w:rPr>
          <w:vanish/>
        </w:rPr>
        <w:fldChar w:fldCharType="end"/>
      </w:r>
      <w:r w:rsidRPr="00855115">
        <w:fldChar w:fldCharType="end"/>
      </w:r>
    </w:p>
    <w:bookmarkEnd w:id="0"/>
    <w:p w14:paraId="39EEE8EE" w14:textId="77777777" w:rsidR="009F174F" w:rsidRPr="00855115" w:rsidRDefault="009F174F" w:rsidP="00B46AB7"/>
    <w:sectPr w:rsidR="009F174F" w:rsidRPr="00855115" w:rsidSect="009F2395">
      <w:footnotePr>
        <w:numRestart w:val="eachPage"/>
      </w:footnotePr>
      <w:pgSz w:w="11907" w:h="16840" w:code="9"/>
      <w:pgMar w:top="1134" w:right="1134" w:bottom="72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761A" w14:textId="77777777" w:rsidR="00510F6C" w:rsidRDefault="00510F6C" w:rsidP="004E5A20">
      <w:r>
        <w:separator/>
      </w:r>
    </w:p>
  </w:endnote>
  <w:endnote w:type="continuationSeparator" w:id="0">
    <w:p w14:paraId="1BDB19D4" w14:textId="77777777" w:rsidR="00510F6C" w:rsidRDefault="00510F6C" w:rsidP="004E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StoneSans">
    <w:altName w:val="Verdana"/>
    <w:panose1 w:val="00000000000000000000"/>
    <w:charset w:val="00"/>
    <w:family w:val="swiss"/>
    <w:notTrueType/>
    <w:pitch w:val="default"/>
    <w:sig w:usb0="00000003" w:usb1="00000000" w:usb2="00000000" w:usb3="00000000" w:csb0="00000001" w:csb1="00000000"/>
  </w:font>
  <w:font w:name="STIX">
    <w:altName w:val="Calibri"/>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StoneSerif-Semibold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Bold">
    <w:altName w:val="Cambria"/>
    <w:charset w:val="00"/>
    <w:family w:val="roman"/>
    <w:pitch w:val="variable"/>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SansITC-MediumItalic">
    <w:altName w:val="Verdana"/>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6495" w14:textId="77777777" w:rsidR="00510F6C" w:rsidRDefault="00510F6C" w:rsidP="004E5A20">
      <w:r>
        <w:separator/>
      </w:r>
    </w:p>
  </w:footnote>
  <w:footnote w:type="continuationSeparator" w:id="0">
    <w:p w14:paraId="48D34744" w14:textId="77777777" w:rsidR="00510F6C" w:rsidRDefault="00510F6C" w:rsidP="004E5A20">
      <w:r>
        <w:continuationSeparator/>
      </w:r>
    </w:p>
  </w:footnote>
  <w:footnote w:id="1">
    <w:p w14:paraId="39EEE8F7" w14:textId="77777777" w:rsidR="002D292C" w:rsidRPr="00412D30" w:rsidRDefault="002D292C">
      <w:pPr>
        <w:pStyle w:val="FootnoteText"/>
      </w:pPr>
      <w:r>
        <w:rPr>
          <w:rStyle w:val="FootnoteReference"/>
        </w:rPr>
        <w:footnoteRef/>
      </w:r>
      <w:r w:rsidRPr="00412D30">
        <w:t xml:space="preserve"> A category-1 profile places additional restrictions on the use of an International Standard to meet the more specific requirements of a given community. Profiles of International Standards may be formally registered. The WMO profile of ISO 19115 has not been registered and thus remains an “informal” profile.</w:t>
      </w:r>
    </w:p>
  </w:footnote>
  <w:footnote w:id="2">
    <w:p w14:paraId="39EEE8F8" w14:textId="77777777" w:rsidR="002D292C" w:rsidRPr="00412D30" w:rsidRDefault="002D292C">
      <w:pPr>
        <w:pStyle w:val="FootnoteText"/>
      </w:pPr>
      <w:r>
        <w:rPr>
          <w:rStyle w:val="FootnoteReference"/>
        </w:rPr>
        <w:footnoteRef/>
      </w:r>
      <w:r w:rsidRPr="00412D30">
        <w:t xml:space="preserve"> This http reference is to the identifier of the namespace and may not refer to an actual Internet link</w:t>
      </w:r>
    </w:p>
  </w:footnote>
  <w:footnote w:id="3">
    <w:p w14:paraId="39EEE8F9" w14:textId="77777777" w:rsidR="002D292C" w:rsidRPr="00637DE8" w:rsidRDefault="002D292C" w:rsidP="00637DE8">
      <w:pPr>
        <w:pStyle w:val="Footnote"/>
      </w:pPr>
      <w:r>
        <w:rPr>
          <w:vertAlign w:val="superscript"/>
        </w:rPr>
        <w:footnoteRef/>
      </w:r>
      <w:r>
        <w:t xml:space="preserve"> </w:t>
      </w:r>
      <w:r w:rsidRPr="00637DE8">
        <w:t>A category-1 profile places additional restrictions on the use of an International Standard to meet the more specific requirements of a given community. Profiles of International Standards may be formally registered. The WMO profile of ISO 19115 has not been registered and thus remains an “informal” profile.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EE8F3" w14:textId="77777777" w:rsidR="002D292C" w:rsidRDefault="002D292C" w:rsidP="00354D4C">
    <w:pPr>
      <w:framePr w:wrap="around" w:vAnchor="text" w:hAnchor="margin" w:xAlign="center" w:y="1"/>
    </w:pPr>
    <w:r>
      <w:fldChar w:fldCharType="begin"/>
    </w:r>
    <w:r>
      <w:instrText xml:space="preserve">PAGE  </w:instrText>
    </w:r>
    <w:r>
      <w:fldChar w:fldCharType="end"/>
    </w:r>
  </w:p>
  <w:p w14:paraId="39EEE8F4" w14:textId="77777777" w:rsidR="002D292C" w:rsidRDefault="002D2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EE8F5" w14:textId="77777777" w:rsidR="002D292C" w:rsidRDefault="002D292C" w:rsidP="00354D4C">
    <w:pPr>
      <w:jc w:val="right"/>
    </w:pPr>
    <w:r>
      <w:fldChar w:fldCharType="begin"/>
    </w:r>
    <w:r>
      <w:instrText xml:space="preserve"> PAGE </w:instrText>
    </w:r>
    <w:r>
      <w:fldChar w:fldCharType="separate"/>
    </w:r>
    <w:r w:rsidR="00286316">
      <w:rPr>
        <w:noProof/>
      </w:rPr>
      <w:t>110</w:t>
    </w:r>
    <w:r>
      <w:fldChar w:fldCharType="end"/>
    </w:r>
  </w:p>
  <w:p w14:paraId="39EEE8F6" w14:textId="77777777" w:rsidR="002D292C" w:rsidRPr="00CB43A7" w:rsidRDefault="002D292C" w:rsidP="00354D4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B2A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E478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4ED0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38ED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2E36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10CC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BC5A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3615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66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0A1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F22E7"/>
    <w:multiLevelType w:val="hybridMultilevel"/>
    <w:tmpl w:val="7688C7F8"/>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0F48661F"/>
    <w:multiLevelType w:val="multilevel"/>
    <w:tmpl w:val="1E0625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09C531B"/>
    <w:multiLevelType w:val="hybridMultilevel"/>
    <w:tmpl w:val="27E8699E"/>
    <w:lvl w:ilvl="0" w:tplc="BB227B88">
      <w:start w:val="1"/>
      <w:numFmt w:val="decimal"/>
      <w:lvlText w:val="Note %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16684155"/>
    <w:multiLevelType w:val="hybridMultilevel"/>
    <w:tmpl w:val="369666CA"/>
    <w:lvl w:ilvl="0" w:tplc="BB227B88">
      <w:start w:val="1"/>
      <w:numFmt w:val="decimal"/>
      <w:lvlText w:val="Note %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396D5303"/>
    <w:multiLevelType w:val="hybridMultilevel"/>
    <w:tmpl w:val="0BE2215A"/>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5" w15:restartNumberingAfterBreak="0">
    <w:nsid w:val="40E41CE5"/>
    <w:multiLevelType w:val="hybridMultilevel"/>
    <w:tmpl w:val="91BA2F4A"/>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6" w15:restartNumberingAfterBreak="0">
    <w:nsid w:val="41DF4756"/>
    <w:multiLevelType w:val="hybridMultilevel"/>
    <w:tmpl w:val="1CC06DA8"/>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7" w15:restartNumberingAfterBreak="0">
    <w:nsid w:val="423647DD"/>
    <w:multiLevelType w:val="hybridMultilevel"/>
    <w:tmpl w:val="EEA82FEA"/>
    <w:lvl w:ilvl="0" w:tplc="BB227B88">
      <w:start w:val="1"/>
      <w:numFmt w:val="decimal"/>
      <w:lvlText w:val="Note %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8" w15:restartNumberingAfterBreak="0">
    <w:nsid w:val="45977BDB"/>
    <w:multiLevelType w:val="hybridMultilevel"/>
    <w:tmpl w:val="55AC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242D96"/>
    <w:multiLevelType w:val="hybridMultilevel"/>
    <w:tmpl w:val="151ADC5A"/>
    <w:lvl w:ilvl="0" w:tplc="BB227B88">
      <w:start w:val="1"/>
      <w:numFmt w:val="decimal"/>
      <w:lvlText w:val="Not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E2547D"/>
    <w:multiLevelType w:val="hybridMultilevel"/>
    <w:tmpl w:val="44D87A56"/>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1" w15:restartNumberingAfterBreak="0">
    <w:nsid w:val="6AC60DAA"/>
    <w:multiLevelType w:val="hybridMultilevel"/>
    <w:tmpl w:val="9E606318"/>
    <w:lvl w:ilvl="0" w:tplc="BB227B88">
      <w:start w:val="1"/>
      <w:numFmt w:val="decimal"/>
      <w:lvlText w:val="Note %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6B254B80"/>
    <w:multiLevelType w:val="hybridMultilevel"/>
    <w:tmpl w:val="810E5EF8"/>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3" w15:restartNumberingAfterBreak="0">
    <w:nsid w:val="6E143DAE"/>
    <w:multiLevelType w:val="hybridMultilevel"/>
    <w:tmpl w:val="EDD22DC0"/>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4" w15:restartNumberingAfterBreak="0">
    <w:nsid w:val="724F1C4E"/>
    <w:multiLevelType w:val="hybridMultilevel"/>
    <w:tmpl w:val="48D80618"/>
    <w:lvl w:ilvl="0" w:tplc="BB227B88">
      <w:start w:val="1"/>
      <w:numFmt w:val="decimal"/>
      <w:lvlText w:val="Note %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768656E7"/>
    <w:multiLevelType w:val="hybridMultilevel"/>
    <w:tmpl w:val="61F68D5A"/>
    <w:lvl w:ilvl="0" w:tplc="BB227B88">
      <w:start w:val="1"/>
      <w:numFmt w:val="decimal"/>
      <w:lvlText w:val="Note %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PS_DownloadWasCheckedOut" w:val="False"/>
    <w:docVar w:name="TPS_Field_ISBN" w:val="11060-2"/>
    <w:docVar w:name="TPS_Field_Job number" w:val="181558"/>
    <w:docVar w:name="TPS_Field_Language" w:val="English"/>
    <w:docVar w:name="TPS_Field_Pub title in running head" w:val="Manual on the WMO Information System"/>
    <w:docVar w:name="TPS_Field_Updated in" w:val=" "/>
    <w:docVar w:name="TPS_Field_WMO-number" w:val="1060"/>
    <w:docVar w:name="TPS_Field_Year" w:val="2019"/>
    <w:docVar w:name="TPS_IsBusy" w:val="False"/>
    <w:docVar w:name="TPS_LastUsedCharacterStyleName" w:val="Semi bold"/>
    <w:docVar w:name="TPS_LastUsedParagraphStyleName" w:val="Footnote Text"/>
    <w:docVar w:name="TPS_LastUsedWorkflowName" w:val="Manuals_Guides/PDF for web.typefi_workflow"/>
    <w:docVar w:name="TPS_TSS_1" w:val="&lt;tss&gt;&lt;filename&gt;Manuals_Guides/PDF for web.typefi_workflow&lt;/filename&gt;&lt;retrieved&gt;2020-01-24T08:36:54.526Z&lt;/retrieved&gt;&lt;server&gt;https://cloud.typefi.net&lt;/server&gt;&lt;customer&gt;WMO&lt;/customer&gt;&lt;templates&gt;&lt;filename&gt;Manuals_Guides/Templates/Manuals_Guides.indd&lt;/filename&gt;&lt;/templates&gt;&lt;fields&gt;&lt;name&gt;ISBN&lt;/name&gt;&lt;type&gt;text&lt;/type&gt;&lt;/fields&gt;&lt;fields&gt;&lt;name&gt;Job number&lt;/name&gt;&lt;type&gt;text&lt;/type&gt;&lt;/fields&gt;&lt;fields&gt;&lt;name&gt;Language&lt;/name&gt;&lt;type&gt;text&lt;/type&gt;&lt;/fields&gt;&lt;fields&gt;&lt;name&gt;Pub title in running head&lt;/name&gt;&lt;type&gt;text&lt;/type&gt;&lt;/fields&gt;&lt;fields&gt;&lt;name&gt;Updated in&lt;/name&gt;&lt;type&gt;text&lt;/type&gt;&lt;/fields&gt;&lt;fields&gt;&lt;name&gt;WMO-number&lt;/name&gt;&lt;type&gt;text&lt;/type&gt;&lt;/fields&gt;&lt;fields&gt;&lt;name&gt;Year&lt;/name&gt;&lt;type&gt;text&lt;/type&gt;&lt;/fields&gt;&lt;conditions&gt;&lt;name&gt;PDF only&lt;/name&gt;&lt;status&gt;true&lt;/status&gt;&lt;color&gt;#abe1fd&lt;/color&gt;&lt;/conditions&gt;&lt;sections&gt;&lt;name&gt;BC-Back cover&lt;/name&gt;&lt;type&gt;mainStory&lt;/type&gt;&lt;spreads&gt;BC-Back cover&lt;/spreads&gt;&lt;/sections&gt;&lt;sections&gt;&lt;name&gt;BC-Back cover CER&lt;/name&gt;&lt;type&gt;mainStory&lt;/type&gt;&lt;spreads&gt;BC-Back cover CER&lt;/spreads&gt;&lt;/sections&gt;&lt;sections&gt;&lt;name&gt;Chapter&lt;/name&gt;&lt;type&gt;mainStory&lt;/type&gt;&lt;fields&gt;&lt;type&gt;text&lt;/type&gt;&lt;name&gt;Chapter title in running head&lt;/name&gt;&lt;/fields&gt;&lt;spreads&gt;Cfp-Chapter first page&lt;/spreads&gt;&lt;spreads&gt;IP-Inside pages&lt;/spreads&gt;&lt;/sections&gt;&lt;sections&gt;&lt;name&gt;Chapter First&lt;/name&gt;&lt;type&gt;mainStory&lt;/type&gt;&lt;fields&gt;&lt;type&gt;text&lt;/type&gt;&lt;name&gt;Chapter title in running head&lt;/name&gt;&lt;/fields&gt;&lt;spreads&gt;Cfp-Chapter first page&lt;/spreads&gt;&lt;spreads&gt;IP-Inside pages&lt;/spreads&gt;&lt;/sections&gt;&lt;sections&gt;&lt;name&gt;Chapter First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Chapter first page&lt;/spreads&gt;&lt;spreads&gt;IP-Inside pages&lt;/spreads&gt;&lt;/sections&gt;&lt;sections&gt;&lt;name&gt;Chapt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Chapter first page&lt;/spreads&gt;&lt;spreads&gt;IP-Inside pages&lt;/spreads&gt;&lt;/sections&gt;&lt;sections&gt;&lt;name&gt;Cover green&lt;/name&gt;&lt;type&gt;mainStory&lt;/type&gt;&lt;spreads&gt;Co-Cover green&lt;/spreads&gt;&lt;/sections&gt;&lt;sections&gt;&lt;name&gt;Cover guidelines&lt;/name&gt;&lt;type&gt;mainStory&lt;/type&gt;&lt;spreads&gt;Co-Cover guidelines&lt;/spreads&gt;&lt;/sections&gt;&lt;sections&gt;&lt;name&gt;Cover red&lt;/name&gt;&lt;type&gt;mainStory&lt;/type&gt;&lt;spreads&gt;Co-Cover red&lt;/spreads&gt;&lt;/sections&gt;&lt;sections&gt;&lt;name&gt;Divider page&lt;/name&gt;&lt;type&gt;mainStory&lt;/type&gt;&lt;fields&gt;&lt;type&gt;text&lt;/type&gt;&lt;name&gt;Chapter_ID&lt;/name&gt;&lt;/fields&gt;&lt;spreads&gt;D-Divider page&lt;/spreads&gt;&lt;/sections&gt;&lt;sections&gt;&lt;name&gt;Endnotes&lt;/name&gt;&lt;type&gt;endnote&lt;/type&gt;&lt;fields&gt;&lt;type&gt;text&lt;/type&gt;&lt;name&gt;Chapter title in running head&lt;/name&gt;&lt;/fields&gt;&lt;spreads&gt;EN-Endnotes&lt;/spreads&gt;&lt;/sections&gt;&lt;sections&gt;&lt;name&gt;ePub Back cover&lt;/name&gt;&lt;type&gt;mainStory&lt;/type&gt;&lt;spreads&gt;ePub-Back_cover&lt;/spreads&gt;&lt;/sections&gt;&lt;sections&gt;&lt;name&gt;Ignore&lt;/name&gt;&lt;type&gt;mainStory&lt;/type&gt;&lt;fields&gt;&lt;type&gt;text&lt;/type&gt;&lt;name&gt;Chapter title in running head&lt;/name&gt;&lt;/fields&gt;&lt;spreads&gt;IP-Inside pages&lt;/spreads&gt;&lt;/sections&gt;&lt;sections&gt;&lt;name&gt;Ignore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IP-Inside pages&lt;/spreads&gt;&lt;/sections&gt;&lt;sections&gt;&lt;name&gt;ISBN-1061&lt;/name&gt;&lt;type&gt;mainStory&lt;/type&gt;&lt;spreads&gt;ISBN-1061&lt;/spreads&gt;&lt;/sections&gt;&lt;sections&gt;&lt;name&gt;ISBN-1182&lt;/name&gt;&lt;type&gt;mainStory&lt;/type&gt;&lt;spreads&gt;ISBN-1182&lt;/spreads&gt;&lt;/sections&gt;&lt;sections&gt;&lt;name&gt;ISBN-Guides&lt;/name&gt;&lt;type&gt;mainStory&lt;/type&gt;&lt;spreads&gt;ISBN-Guides&lt;/spreads&gt;&lt;/sections&gt;&lt;sections&gt;&lt;name&gt;ISBN-long&lt;/name&gt;&lt;type&gt;mainStory&lt;/type&gt;&lt;spreads&gt;ISBN-long&lt;/spreads&gt;&lt;/sections&gt;&lt;sections&gt;&lt;name&gt;ISBN-Long_with_URLs&lt;/name&gt;&lt;type&gt;mainStory&lt;/type&gt;&lt;spreads&gt;ISBN-Long_with_URLs&lt;/spreads&gt;&lt;/sections&gt;&lt;sections&gt;&lt;name&gt;ISBN-short&lt;/name&gt;&lt;type&gt;mainStory&lt;/type&gt;&lt;spreads&gt;ISBN-short&lt;/spreads&gt;&lt;/sections&gt;&lt;sections&gt;&lt;name&gt;ISBN-URLs&lt;/name&gt;&lt;type&gt;mainStory&lt;/type&gt;&lt;spreads&gt;ISBN-URLs&lt;/spreads&gt;&lt;/sections&gt;&lt;sections&gt;&lt;name&gt;ISBN_no_editorial_note&lt;/name&gt;&lt;type&gt;mainStory&lt;/type&gt;&lt;spreads&gt;ISBN-no_editorial_note&lt;/spreads&gt;&lt;/sections&gt;&lt;sections&gt;&lt;name&gt;Landscape chapter&lt;/name&gt;&lt;type&gt;mainStory&lt;/type&gt;&lt;fields&gt;&lt;type&gt;text&lt;/type&gt;&lt;name&gt;Chapter title in running head&lt;/name&gt;&lt;/fields&gt;&lt;spreads&gt;CfpL-Chapter first page landscape&lt;/spreads&gt;&lt;spreads&gt;LS-Landscape&lt;/spreads&gt;&lt;/sections&gt;&lt;sections&gt;&lt;name&gt;Landscape chapt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L-Chapter first page landscape&lt;/spreads&gt;&lt;spreads&gt;LS-Landscape&lt;/spreads&gt;&lt;/sections&gt;&lt;sections&gt;&lt;name&gt;Landscape page with header&lt;/name&gt;&lt;type&gt;mainStory&lt;/type&gt;&lt;fields&gt;&lt;type&gt;text&lt;/type&gt;&lt;name&gt;Chapter title in running head&lt;/name&gt;&lt;/fields&gt;&lt;spreads&gt;LS-Landscape&lt;/spreads&gt;&lt;/sections&gt;&lt;sections&gt;&lt;name&gt;Landscape page with head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LS-Landscape&lt;/spreads&gt;&lt;/sections&gt;&lt;sections&gt;&lt;name&gt;Pr-Preliminary_pages&lt;/name&gt;&lt;type&gt;mainStory&lt;/type&gt;&lt;fields&gt;&lt;type&gt;text&lt;/type&gt;&lt;name&gt;Chapter title in running head&lt;/name&gt;&lt;/fields&gt;&lt;spreads&gt;Pr-Preliminary pages&lt;/spreads&gt;&lt;spreads&gt;Pr-Preliminary&lt;/spreads&gt;&lt;/sections&gt;&lt;sections&gt;&lt;name&gt;Preliminary_pages_book&lt;/name&gt;&lt;type&gt;mainStory&lt;/type&gt;&lt;fields&gt;&lt;type&gt;text&lt;/type&gt;&lt;name&gt;Chapter title in running head&lt;/name&gt;&lt;/fields&gt;&lt;fields&gt;&lt;type&gt;text&lt;/type&gt;&lt;name&gt;Part title in running head&lt;/name&gt;&lt;/fields&gt;&lt;spreads&gt;Pr-Preliminary pages&lt;/spreads&gt;&lt;spreads&gt;Pr-Preliminary&lt;/spreads&gt;&lt;/sections&gt;&lt;sections&gt;&lt;name&gt;Revision_table&lt;/name&gt;&lt;type&gt;mainStory&lt;/type&gt;&lt;spreads&gt;Pr-Preliminary pages&lt;/spreads&gt;&lt;/sections&gt;&lt;sections&gt;&lt;name&gt;Table_of_contents&lt;/name&gt;&lt;type&gt;toc&lt;/type&gt;&lt;spreads&gt;TOC-Table of contents First page&lt;/spreads&gt;&lt;spreads&gt;TOC-Table of contents&lt;/spreads&gt;&lt;/sections&gt;&lt;sections&gt;&lt;name&gt;Table_of_Contents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B-Contents Book&lt;/spreads&gt;&lt;spreads&gt;ToCB-Inside pages Book&lt;/spreads&gt;&lt;/sections&gt;&lt;sections&gt;&lt;name&gt;Table_of_Contents_Chapter&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C-Table of Contents first page Chapter&lt;/spreads&gt;&lt;spreads&gt;ToCC-Table of Contents inside pages Chapter&lt;/spreads&gt;&lt;/sections&gt;&lt;sections&gt;&lt;name&gt;Table_of_Contents_CODES&lt;/name&gt;&lt;type&gt;toc&lt;/type&gt;&lt;spreads&gt;ToC-Contents CODES first page&lt;/spreads&gt;&lt;spreads&gt;ToC-Contents CODES&lt;/spreads&gt;&lt;/sections&gt;&lt;sections&gt;&lt;name&gt;Table_of_Contents_Guidelines&lt;/name&gt;&lt;type&gt;toc&lt;/type&gt;&lt;spreads&gt;ToCG-Contents GUIDELINES first page&lt;/spreads&gt;&lt;spreads&gt;ToCG-Contents GUIDELINES&lt;/spreads&gt;&lt;/sections&gt;&lt;sections&gt;&lt;name&gt;Table_of_Contents_Guidelines_No_Indent&lt;/name&gt;&lt;type&gt;toc&lt;/type&gt;&lt;spreads&gt;TOC-Contents GUIDELINES No indent first page&lt;/spreads&gt;&lt;spreads&gt;TOC-Contents GUIDELINES No indent&lt;/spreads&gt;&lt;/sections&gt;&lt;sections&gt;&lt;name&gt;Table_of_Contents_Part&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P-Contents Part&lt;/spreads&gt;&lt;spreads&gt;ToCP-Inside pages Part&lt;/spreads&gt;&lt;/sections&gt;&lt;sections&gt;&lt;name&gt;TitlePage&lt;/name&gt;&lt;type&gt;mainStory&lt;/type&gt;&lt;spreads&gt;TP-Title page&lt;/spreads&gt;&lt;/sections&gt;&lt;paragraphStyles&gt;&lt;name&gt;COVER TITLE&lt;/name&gt;&lt;nextStyle&gt;&lt;/nextStyle&gt;&lt;/paragraphStyles&gt;&lt;paragraphStyles&gt;&lt;name&gt;COVER subtitle&lt;/name&gt;&lt;nextStyle&gt;&lt;/nextStyle&gt;&lt;/paragraphStyles&gt;&lt;paragraphStyles&gt;&lt;name&gt;COVER sub-subtitle&lt;/name&gt;&lt;nextStyle&gt;&lt;/nextStyle&gt;&lt;/paragraphStyles&gt;&lt;paragraphStyles&gt;&lt;name&gt;TITLE PAGE&lt;/name&gt;&lt;nextStyle&gt;&lt;/nextStyle&gt;&lt;/paragraphStyles&gt;&lt;paragraphStyles&gt;&lt;name&gt;TITLE PAGE subtitle&lt;/name&gt;&lt;nextStyle&gt;&lt;/nextStyle&gt;&lt;/paragraphStyles&gt;&lt;paragraphStyles&gt;&lt;name&gt;TITLE PAGE sub-subtitle&lt;/name&gt;&lt;nextStyle&gt;&lt;/nextStyle&gt;&lt;/paragraphStyles&gt;&lt;paragraphStyles&gt;&lt;name&gt;ZZZZZZZZZZZZZZZZZZZZZZZZZZ&lt;/name&gt;&lt;nextStyle&gt;&lt;/nextStyle&gt;&lt;/paragraphStyles&gt;&lt;paragraphStyles&gt;&lt;name&gt;Overset Warning Head&lt;/name&gt;&lt;nextStyle&gt;Overset Warning Head&lt;/nextStyle&gt;&lt;/paragraphStyles&gt;&lt;paragraphStyles&gt;&lt;name&gt;Overset Warning Details&lt;/name&gt;&lt;nextStyle&gt;Overset Warning Details&lt;/nextStyle&gt;&lt;/paragraphStyles&gt;&lt;paragraphStyles&gt;&lt;name&gt;Part title&lt;/name&gt;&lt;nextStyle&gt;&lt;/nextStyle&gt;&lt;/paragraphStyles&gt;&lt;paragraphStyles&gt;&lt;name&gt;Title divider page&lt;/name&gt;&lt;nextStyle&gt;&lt;/nextStyle&gt;&lt;/paragraphStyles&gt;&lt;paragraphStyles&gt;&lt;name&gt;Chapter head&lt;/name&gt;&lt;nextStyle&gt;&lt;/nextStyle&gt;&lt;/paragraphStyles&gt;&lt;paragraphStyles&gt;&lt;name&gt;Chapter head NO ToC&lt;/name&gt;&lt;nextStyle&gt;&lt;/nextStyle&gt;&lt;/paragraphStyles&gt;&lt;paragraphStyles&gt;&lt;name&gt;Chapter head AnxRef&lt;/name&gt;&lt;nextStyle&gt;&lt;/nextStyle&gt;&lt;/paragraphStyles&gt;&lt;paragraphStyles&gt;&lt;name&gt;Chapter head AnxRef NO ToC&lt;/name&gt;&lt;nextStyle&gt;&lt;/nextStyle&gt;&lt;/paragraphStyles&gt;&lt;paragraphStyles&gt;&lt;name&gt;Heading_centred&lt;/name&gt;&lt;nextStyle&gt;&lt;/nextStyle&gt;&lt;/paragraphStyles&gt;&lt;paragraphStyles&gt;&lt;name&gt;Chapter head NOT running head&lt;/name&gt;&lt;nextStyle&gt;&lt;/nextStyle&gt;&lt;/paragraphStyles&gt;&lt;paragraphStyles&gt;&lt;name&gt;Chapter_subhead&lt;/name&gt;&lt;nextStyle&gt;&lt;/nextStyle&gt;&lt;/paragraphStyles&gt;&lt;paragraphStyles&gt;&lt;name&gt;Heading_1&lt;/name&gt;&lt;nextStyle&gt;&lt;/nextStyle&gt;&lt;/paragraphStyles&gt;&lt;paragraphStyles&gt;&lt;name&gt;Heading_1 NO indent&lt;/name&gt;&lt;nextStyle&gt;&lt;/nextStyle&gt;&lt;/paragraphStyles&gt;&lt;paragraphStyles&gt;&lt;name&gt;Heading_1 NO Toc NO indent&lt;/name&gt;&lt;nextStyle&gt;&lt;/nextStyle&gt;&lt;/paragraphStyles&gt;&lt;paragraphStyles&gt;&lt;name&gt;Heading_1 NO ToC&lt;/name&gt;&lt;nextStyle&gt;&lt;/nextStyle&gt;&lt;/paragraphStyles&gt;&lt;paragraphStyles&gt;&lt;name&gt;Heading_2&lt;/name&gt;&lt;nextStyle&gt;&lt;/nextStyle&gt;&lt;/paragraphStyles&gt;&lt;paragraphStyles&gt;&lt;name&gt;Heading_2 NO indent&lt;/name&gt;&lt;nextStyle&gt;&lt;/nextStyle&gt;&lt;/paragraphStyles&gt;&lt;paragraphStyles&gt;&lt;name&gt;Heading_2_NO_ToC&lt;/name&gt;&lt;nextStyle&gt;&lt;/nextStyle&gt;&lt;/paragraphStyles&gt;&lt;paragraphStyles&gt;&lt;name&gt;Heading_2 NO Toc NO indent&lt;/name&gt;&lt;nextStyle&gt;&lt;/nextStyle&gt;&lt;/paragraphStyles&gt;&lt;paragraphStyles&gt;&lt;name&gt;Heading_3&lt;/name&gt;&lt;nextStyle&gt;&lt;/nextStyle&gt;&lt;/paragraphStyles&gt;&lt;paragraphStyles&gt;&lt;name&gt;Heading_3_NO_ToC&lt;/name&gt;&lt;nextStyle&gt;&lt;/nextStyle&gt;&lt;/paragraphStyles&gt;&lt;paragraphStyles&gt;&lt;name&gt;Heading_4&lt;/name&gt;&lt;nextStyle&gt;&lt;/nextStyle&gt;&lt;/paragraphStyles&gt;&lt;paragraphStyles&gt;&lt;name&gt;Heading_5&lt;/name&gt;&lt;nextStyle&gt;&lt;/nextStyle&gt;&lt;/paragraphStyles&gt;&lt;paragraphStyles&gt;&lt;name&gt;Heading_6&lt;/name&gt;&lt;nextStyle&gt;&lt;/nextStyle&gt;&lt;/paragraphStyles&gt;&lt;paragraphStyles&gt;&lt;name&gt;Subheading_1&lt;/name&gt;&lt;nextStyle&gt;&lt;/nextStyle&gt;&lt;/paragraphStyles&gt;&lt;paragraphStyles&gt;&lt;name&gt;Subheading_2&lt;/name&gt;&lt;nextStyle&gt;&lt;/nextStyle&gt;&lt;/paragraphStyles&gt;&lt;paragraphStyles&gt;&lt;name&gt;Codes_heading_FM&lt;/name&gt;&lt;nextStyle&gt;&lt;/nextStyle&gt;&lt;/paragraphStyles&gt;&lt;paragraphStyles&gt;&lt;name&gt;Codes_heading_Ext&lt;/name&gt;&lt;nextStyle&gt;&lt;/nextStyle&gt;&lt;/paragraphStyles&gt;&lt;paragraphStyles&gt;&lt;name&gt;Heading_Revision_table&lt;/name&gt;&lt;nextStyle&gt;&lt;/nextStyle&gt;&lt;/paragraphStyles&gt;&lt;paragraphStyles&gt;&lt;name&gt;Body_text&lt;/name&gt;&lt;nextStyle&gt;&lt;/nextStyle&gt;&lt;/paragraphStyles&gt;&lt;paragraphStyles&gt;&lt;name&gt;Codes_body_text_Ext&lt;/name&gt;&lt;nextStyle&gt;&lt;/nextStyle&gt;&lt;/paragraphStyles&gt;&lt;paragraphStyles&gt;&lt;name&gt;Keep_next_body_text&lt;/name&gt;&lt;nextStyle&gt;&lt;/nextStyle&gt;&lt;/paragraphStyles&gt;&lt;paragraphStyles&gt;&lt;name&gt;Body text semibold&lt;/name&gt;&lt;nextStyle&gt;&lt;/nextStyle&gt;&lt;/paragraphStyles&gt;&lt;paragraphStyles&gt;&lt;name&gt;Definitions and others&lt;/name&gt;&lt;nextStyle&gt;&lt;/nextStyle&gt;&lt;/paragraphStyles&gt;&lt;paragraphStyles&gt;&lt;name&gt;Courier indent&lt;/name&gt;&lt;nextStyle&gt;&lt;/nextStyle&gt;&lt;/paragraphStyles&gt;&lt;paragraphStyles&gt;&lt;name&gt;Courier indent NO space after&lt;/name&gt;&lt;nextStyle&gt;&lt;/nextStyle&gt;&lt;/paragraphStyles&gt;&lt;paragraphStyles&gt;&lt;name&gt;Courier shaded&lt;/name&gt;&lt;nextStyle&gt;&lt;/nextStyle&gt;&lt;/paragraphStyles&gt;&lt;paragraphStyles&gt;&lt;name&gt;Courier box blue border&lt;/name&gt;&lt;nextStyle&gt;&lt;/nextStyle&gt;&lt;/paragraphStyles&gt;&lt;paragraphStyles&gt;&lt;name&gt;Footnote Text&lt;/name&gt;&lt;nextStyle&gt;&lt;/nextStyle&gt;&lt;/paragraphStyles&gt;&lt;paragraphStyles&gt;&lt;name&gt;Endnote Text&lt;/name&gt;&lt;nextStyle&gt;&lt;/nextStyle&gt;&lt;/paragraphStyles&gt;&lt;paragraphStyles&gt;&lt;name&gt;Footnote&lt;/name&gt;&lt;nextStyle&gt;&lt;/nextStyle&gt;&lt;/paragraphStyles&gt;&lt;paragraphStyles&gt;&lt;name&gt;Footnote before table&lt;/name&gt;&lt;nextStyle&gt;&lt;/nextStyle&gt;&lt;/paragraphStyles&gt;&lt;paragraphStyles&gt;&lt;name&gt;Footnote after table&lt;/name&gt;&lt;nextStyle&gt;&lt;/nextStyle&gt;&lt;/paragraphStyles&gt;&lt;paragraphStyles&gt;&lt;name&gt;Note&lt;/name&gt;&lt;nextStyle&gt;&lt;/nextStyle&gt;&lt;/paragraphStyles&gt;&lt;paragraphStyles&gt;&lt;name&gt;Note space before&lt;/name&gt;&lt;nextStyle&gt;&lt;/nextStyle&gt;&lt;/paragraphStyles&gt;&lt;paragraphStyles&gt;&lt;name&gt;Indent 1_note&lt;/name&gt;&lt;nextStyle&gt;&lt;/nextStyle&gt;&lt;/paragraphStyles&gt;&lt;paragraphStyles&gt;&lt;name&gt;Indent 2_note&lt;/name&gt;&lt;nextStyle&gt;&lt;/nextStyle&gt;&lt;/paragraphStyles&gt;&lt;paragraphStyles&gt;&lt;name&gt;Notes heading&lt;/name&gt;&lt;nextStyle&gt;&lt;/nextStyle&gt;&lt;/paragraphStyles&gt;&lt;paragraphStyles&gt;&lt;name&gt;Indent 1_Notes heading&lt;/name&gt;&lt;nextStyle&gt;&lt;/nextStyle&gt;&lt;/paragraphStyles&gt;&lt;paragraphStyles&gt;&lt;name&gt;Notes 1&lt;/name&gt;&lt;nextStyle&gt;&lt;/nextStyle&gt;&lt;/paragraphStyles&gt;&lt;paragraphStyles&gt;&lt;name&gt;Indent 1_Notes 1&lt;/name&gt;&lt;nextStyle&gt;&lt;/nextStyle&gt;&lt;/paragraphStyles&gt;&lt;paragraphStyles&gt;&lt;name&gt;Keep_next_indent_1&lt;/name&gt;&lt;nextStyle&gt;&lt;/nextStyle&gt;&lt;/paragraphStyles&gt;&lt;paragraphStyles&gt;&lt;name&gt;Notes 2&lt;/name&gt;&lt;nextStyle&gt;&lt;/nextStyle&gt;&lt;/paragraphStyles&gt;&lt;paragraphStyles&gt;&lt;name&gt;Notes 3&lt;/name&gt;&lt;nextStyle&gt;&lt;/nextStyle&gt;&lt;/paragraphStyles&gt;&lt;paragraphStyles&gt;&lt;name&gt;Quotes&lt;/name&gt;&lt;nextStyle&gt;&lt;/nextStyle&gt;&lt;/paragraphStyles&gt;&lt;paragraphStyles&gt;&lt;name&gt;Quotes tab&lt;/name&gt;&lt;nextStyle&gt;&lt;/nextStyle&gt;&lt;/paragraphStyles&gt;&lt;paragraphStyles&gt;&lt;name&gt;Quotes tab space after&lt;/name&gt;&lt;nextStyle&gt;&lt;/nextStyle&gt;&lt;/paragraphStyles&gt;&lt;paragraphStyles&gt;&lt;name&gt;Quote semi bold&lt;/name&gt;&lt;nextStyle&gt;&lt;/nextStyle&gt;&lt;/paragraphStyles&gt;&lt;paragraphStyles&gt;&lt;name&gt;References&lt;/name&gt;&lt;nextStyle&gt;&lt;/nextStyle&gt;&lt;/paragraphStyles&gt;&lt;paragraphStyles&gt;&lt;name&gt;Signature&lt;/name&gt;&lt;nextStyle&gt;&lt;/nextStyle&gt;&lt;/paragraphStyles&gt;&lt;paragraphStyles&gt;&lt;name&gt;Equation&lt;/name&gt;&lt;nextStyle&gt;&lt;/nextStyle&gt;&lt;/paragraphStyles&gt;&lt;paragraphStyles&gt;&lt;name&gt;Indent 1&lt;/name&gt;&lt;nextStyle&gt;&lt;/nextStyle&gt;&lt;/paragraphStyles&gt;&lt;paragraphStyles&gt;&lt;name&gt;Indent 2&lt;/name&gt;&lt;nextStyle&gt;&lt;/nextStyle&gt;&lt;/paragraphStyles&gt;&lt;paragraphStyles&gt;&lt;name&gt;Indent 3&lt;/name&gt;&lt;nextStyle&gt;&lt;/nextStyle&gt;&lt;/paragraphStyles&gt;&lt;paragraphStyles&gt;&lt;name&gt;Indent 4&lt;/name&gt;&lt;nextStyle&gt;&lt;/nextStyle&gt;&lt;/paragraphStyles&gt;&lt;paragraphStyles&gt;&lt;name&gt;Indent 5&lt;/name&gt;&lt;nextStyle&gt;&lt;/nextStyle&gt;&lt;/paragraphStyles&gt;&lt;paragraphStyles&gt;&lt;name&gt;Indent 1 semi bold&lt;/name&gt;&lt;nextStyle&gt;&lt;/nextStyle&gt;&lt;/paragraphStyles&gt;&lt;paragraphStyles&gt;&lt;name&gt;Indent 2 semi bold&lt;/name&gt;&lt;nextStyle&gt;&lt;/nextStyle&gt;&lt;/paragraphStyles&gt;&lt;paragraphStyles&gt;&lt;name&gt;Indent 3 semi bold&lt;/name&gt;&lt;nextStyle&gt;&lt;/nextStyle&gt;&lt;/paragraphStyles&gt;&lt;paragraphStyles&gt;&lt;name&gt;Indent 4 semi bold&lt;/name&gt;&lt;nextStyle&gt;&lt;/nextStyle&gt;&lt;/paragraphStyles&gt;&lt;paragraphStyles&gt;&lt;name&gt;Indent 5 semi bold&lt;/name&gt;&lt;nextStyle&gt;&lt;/nextStyle&gt;&lt;/paragraphStyles&gt;&lt;paragraphStyles&gt;&lt;name&gt;Indent 5 semibold&lt;/name&gt;&lt;nextStyle&gt;&lt;/nextStyle&gt;&lt;/paragraphStyles&gt;&lt;paragraphStyles&gt;&lt;name&gt;Indent 1 semi bold NO space after&lt;/name&gt;&lt;nextStyle&gt;&lt;/nextStyle&gt;&lt;/paragraphStyles&gt;&lt;paragraphStyles&gt;&lt;name&gt;Indent 2 semi bold NO space after&lt;/name&gt;&lt;nextStyle&gt;&lt;/nextStyle&gt;&lt;/paragraphStyles&gt;&lt;paragraphStyles&gt;&lt;name&gt;Indent 3 semi bold NO space after&lt;/name&gt;&lt;nextStyle&gt;&lt;/nextStyle&gt;&lt;/paragraphStyles&gt;&lt;paragraphStyles&gt;&lt;name&gt;Indent 4 semi bold NO space after&lt;/name&gt;&lt;nextStyle&gt;&lt;/nextStyle&gt;&lt;/paragraphStyles&gt;&lt;paragraphStyles&gt;&lt;name&gt;Indent 5 semi bold NO space after&lt;/name&gt;&lt;nextStyle&gt;&lt;/nextStyle&gt;&lt;/paragraphStyles&gt;&lt;paragraphStyles&gt;&lt;name&gt;Indent 1 NO space after&lt;/name&gt;&lt;nextStyle&gt;&lt;/nextStyle&gt;&lt;/paragraphStyles&gt;&lt;paragraphStyles&gt;&lt;name&gt;Indent 2 NO space after&lt;/name&gt;&lt;nextStyle&gt;&lt;/nextStyle&gt;&lt;/paragraphStyles&gt;&lt;paragraphStyles&gt;&lt;name&gt;Indent 3 NO space after&lt;/name&gt;&lt;nextStyle&gt;&lt;/nextStyle&gt;&lt;/paragraphStyles&gt;&lt;paragraphStyles&gt;&lt;name&gt;Indent 4 NO space after&lt;/name&gt;&lt;nextStyle&gt;&lt;/nextStyle&gt;&lt;/paragraphStyles&gt;&lt;paragraphStyles&gt;&lt;name&gt;Indent 5 NO space after&lt;/name&gt;&lt;nextStyle&gt;&lt;/nextStyle&gt;&lt;/paragraphStyles&gt;&lt;paragraphStyles&gt;&lt;name&gt;THE END _____&lt;/name&gt;&lt;nextStyle&gt;&lt;/nextStyle&gt;&lt;/paragraphStyles&gt;&lt;paragraphStyles&gt;&lt;name&gt;THE END _____ landscape&lt;/name&gt;&lt;nextStyle&gt;&lt;/nextStyle&gt;&lt;/paragraphStyles&gt;&lt;paragraphStyles&gt;&lt;name&gt;THE END _____ NO space before&lt;/name&gt;&lt;nextStyle&gt;&lt;/nextStyle&gt;&lt;/paragraphStyles&gt;&lt;paragraphStyles&gt;&lt;name&gt;THE END _____ NO space before landscape&lt;/name&gt;&lt;nextStyle&gt;&lt;/nextStyle&gt;&lt;/paragraphStyles&gt;&lt;paragraphStyles&gt;&lt;name&gt;Box heading&lt;/name&gt;&lt;nextStyle&gt;&lt;/nextStyle&gt;&lt;/paragraphStyles&gt;&lt;paragraphStyles&gt;&lt;name&gt;Box text&lt;/name&gt;&lt;nextStyle&gt;&lt;/nextStyle&gt;&lt;/paragraphStyles&gt;&lt;paragraphStyles&gt;&lt;name&gt;Box text indent&lt;/name&gt;&lt;nextStyle&gt;&lt;/nextStyle&gt;&lt;/paragraphStyles&gt;&lt;paragraphStyles&gt;&lt;name&gt;Figure NOT tagged left&lt;/name&gt;&lt;nextStyle&gt;&lt;/nextStyle&gt;&lt;/paragraphStyles&gt;&lt;paragraphStyles&gt;&lt;name&gt;Figure NOT tagged centre&lt;/name&gt;&lt;nextStyle&gt;&lt;/nextStyle&gt;&lt;/paragraphStyles&gt;&lt;paragraphStyles&gt;&lt;name&gt;Figure NOT tagged right&lt;/name&gt;&lt;nextStyle&gt;&lt;/nextStyle&gt;&lt;/paragraphStyles&gt;&lt;paragraphStyles&gt;&lt;name&gt;Figure caption&lt;/name&gt;&lt;nextStyle&gt;&lt;/nextStyle&gt;&lt;/paragraphStyles&gt;&lt;paragraphStyles&gt;&lt;name&gt;Figure caption tracking minus 10&lt;/name&gt;&lt;nextStyle&gt;&lt;/nextStyle&gt;&lt;/paragraphStyles&gt;&lt;paragraphStyles&gt;&lt;name&gt;Figure caption space after&lt;/name&gt;&lt;nextStyle&gt;&lt;/nextStyle&gt;&lt;/paragraphStyles&gt;&lt;paragraphStyles&gt;&lt;name&gt;Source&lt;/name&gt;&lt;nextStyle&gt;&lt;/nextStyle&gt;&lt;/paragraphStyles&gt;&lt;paragraphStyles&gt;&lt;name&gt;Table caption&lt;/name&gt;&lt;nextStyle&gt;&lt;/nextStyle&gt;&lt;/paragraphStyles&gt;&lt;paragraphStyles&gt;&lt;name&gt;Table header&lt;/name&gt;&lt;nextStyle&gt;&lt;/nextStyle&gt;&lt;/paragraphStyles&gt;&lt;paragraphStyles&gt;&lt;name&gt;Table header tracking minus 10&lt;/name&gt;&lt;nextStyle&gt;&lt;/nextStyle&gt;&lt;/paragraphStyles&gt;&lt;paragraphStyles&gt;&lt;name&gt;Table body&lt;/name&gt;&lt;nextStyle&gt;&lt;/nextStyle&gt;&lt;/paragraphStyles&gt;&lt;paragraphStyles&gt;&lt;name&gt;Table body on grid&lt;/name&gt;&lt;nextStyle&gt;&lt;/nextStyle&gt;&lt;/paragraphStyles&gt;&lt;paragraphStyles&gt;&lt;name&gt;Table bracket&lt;/name&gt;&lt;nextStyle&gt;&lt;/nextStyle&gt;&lt;/paragraphStyles&gt;&lt;paragraphStyles&gt;&lt;name&gt;Table body shaded&lt;/name&gt;&lt;nextStyle&gt;&lt;/nextStyle&gt;&lt;/paragraphStyles&gt;&lt;paragraphStyles&gt;&lt;name&gt;Table shaded divider&lt;/name&gt;&lt;nextStyle&gt;&lt;/nextStyle&gt;&lt;/paragraphStyles&gt;&lt;paragraphStyles&gt;&lt;name&gt;Table body centered&lt;/name&gt;&lt;nextStyle&gt;&lt;/nextStyle&gt;&lt;/paragraphStyles&gt;&lt;paragraphStyles&gt;&lt;name&gt;Table body indent 1&lt;/name&gt;&lt;nextStyle&gt;&lt;/nextStyle&gt;&lt;/paragraphStyles&gt;&lt;paragraphStyles&gt;&lt;name&gt;Table body indent 2&lt;/name&gt;&lt;nextStyle&gt;&lt;/nextStyle&gt;&lt;/paragraphStyles&gt;&lt;paragraphStyles&gt;&lt;name&gt;Table note&lt;/name&gt;&lt;nextStyle&gt;&lt;/nextStyle&gt;&lt;/paragraphStyles&gt;&lt;paragraphStyles&gt;&lt;name&gt;Table notes&lt;/name&gt;&lt;nextStyle&gt;Table notes&lt;/nextStyle&gt;&lt;/paragraphStyles&gt;&lt;paragraphStyles&gt;&lt;name&gt;Table as text&lt;/name&gt;&lt;nextStyle&gt;&lt;/nextStyle&gt;&lt;/paragraphStyles&gt;&lt;paragraphStyles&gt;&lt;name&gt;Table as text NO space&lt;/name&gt;&lt;nextStyle&gt;&lt;/nextStyle&gt;&lt;/paragraphStyles&gt;&lt;paragraphStyles&gt;&lt;name&gt;Table source&lt;/name&gt;&lt;nextStyle&gt;&lt;/nextStyle&gt;&lt;/paragraphStyles&gt;&lt;paragraphStyles&gt;&lt;name&gt;TOC 00 Part&lt;/name&gt;&lt;nextStyle&gt;&lt;/nextStyle&gt;&lt;/paragraphStyles&gt;&lt;paragraphStyles&gt;&lt;name&gt;TOC 0 digit&lt;/name&gt;&lt;nextStyle&gt;&lt;/nextStyle&gt;&lt;/paragraphStyles&gt;&lt;paragraphStyles&gt;&lt;name&gt;TOC 0 AnxRef&lt;/name&gt;&lt;nextStyle&gt;&lt;/nextStyle&gt;&lt;/paragraphStyles&gt;&lt;paragraphStyles&gt;&lt;name&gt;TOC 1 digit&lt;/name&gt;&lt;nextStyle&gt;&lt;/nextStyle&gt;&lt;/paragraphStyles&gt;&lt;paragraphStyles&gt;&lt;name&gt;TOC 2 digit&lt;/name&gt;&lt;nextStyle&gt;&lt;/nextStyle&gt;&lt;/paragraphStyles&gt;&lt;paragraphStyles&gt;&lt;name&gt;TOC 3 digit&lt;/name&gt;&lt;nextStyle&gt;&lt;/nextStyle&gt;&lt;/paragraphStyles&gt;&lt;paragraphStyles&gt;&lt;name&gt;TOC 1 digit long&lt;/name&gt;&lt;nextStyle&gt;&lt;/nextStyle&gt;&lt;/paragraphStyles&gt;&lt;paragraphStyles&gt;&lt;name&gt;TOC 2 digit long&lt;/name&gt;&lt;nextStyle&gt;&lt;/nextStyle&gt;&lt;/paragraphStyles&gt;&lt;paragraphStyles&gt;&lt;name&gt;TOC 3 digit long&lt;/name&gt;&lt;nextStyle&gt;&lt;/nextStyle&gt;&lt;/paragraphStyles&gt;&lt;paragraphStyles&gt;&lt;name&gt;TOC Book 1&lt;/name&gt;&lt;nextStyle&gt;&lt;/nextStyle&gt;&lt;/paragraphStyles&gt;&lt;paragraphStyles&gt;&lt;name&gt;ToC Guidelines 0&lt;/name&gt;&lt;nextStyle&gt;&lt;/nextStyle&gt;&lt;/paragraphStyles&gt;&lt;paragraphStyles&gt;&lt;name&gt;ToC Guidelines 1&lt;/name&gt;&lt;nextStyle&gt;&lt;/nextStyle&gt;&lt;/paragraphStyles&gt;&lt;paragraphStyles&gt;&lt;name&gt;ToC CODES 1&lt;/name&gt;&lt;nextStyle&gt;&lt;/nextStyle&gt;&lt;/paragraphStyles&gt;&lt;paragraphStyles&gt;&lt;name&gt;ToC CODES 2&lt;/name&gt;&lt;nextStyle&gt;&lt;/nextStyle&gt;&lt;/paragraphStyles&gt;&lt;paragraphStyles&gt;&lt;name&gt;ToC CODES 3&lt;/name&gt;&lt;nextStyle&gt;&lt;/nextStyle&gt;&lt;/paragraphStyles&gt;&lt;paragraphStyles&gt;&lt;name&gt;ToC CODES 4&lt;/name&gt;&lt;nextStyle&gt;&lt;/nextStyle&gt;&lt;/paragraphStyles&gt;&lt;paragraphStyles&gt;&lt;name&gt;Editorial Note Heading&lt;/name&gt;&lt;nextStyle&gt;&lt;/nextStyle&gt;&lt;/paragraphStyles&gt;&lt;charStyles&gt;Footnote Reference&lt;/charStyles&gt;&lt;charStyles&gt;Endnote Reference&lt;/charStyles&gt;&lt;charStyles&gt;Bold&lt;/charStyles&gt;&lt;charStyles&gt;Bold italic&lt;/charStyles&gt;&lt;charStyles&gt;Courier character&lt;/charStyles&gt;&lt;charStyles&gt;Cover_italic&lt;/charStyles&gt;&lt;charStyles&gt;En space&lt;/charStyles&gt;&lt;charStyles&gt;Hairspace_no_break&lt;/charStyles&gt;&lt;charStyles&gt;Hairspace_break&lt;/charStyles&gt;&lt;charStyles&gt;Highlight yellow&lt;/charStyles&gt;&lt;charStyles&gt;Highlight violet&lt;/charStyles&gt;&lt;charStyles&gt;Hyperlink&lt;/charStyles&gt;&lt;charStyles&gt;Hyperlink Italic&lt;/charStyles&gt;&lt;charStyles&gt;Italic&lt;/charStyles&gt;&lt;charStyles&gt;Letter lower case&lt;/charStyles&gt;&lt;charStyles&gt;Medium&lt;/charStyles&gt;&lt;charStyles&gt;No Break&lt;/charStyles&gt;&lt;charStyles&gt;Semi bold&lt;/charStyles&gt;&lt;charStyles&gt;Semi bold italic&lt;/charStyles&gt;&lt;charStyles&gt;Space non-breaking&lt;/charStyles&gt;&lt;charStyles&gt;Subscript&lt;/charStyles&gt;&lt;charStyles&gt;Subscript italic&lt;/charStyles&gt;&lt;charStyles&gt;Subscript semi bold&lt;/charStyles&gt;&lt;charStyles&gt;Superscript&lt;/charStyles&gt;&lt;charStyles&gt;Superscript italic&lt;/charStyles&gt;&lt;charStyles&gt;Superscript semi bold&lt;/charStyles&gt;&lt;charStyles&gt;Running_heads&lt;/charStyles&gt;&lt;charStyles&gt;Serif&lt;/charStyles&gt;&lt;charStyles&gt;Serif subscript&lt;/charStyles&gt;&lt;charStyles&gt;Serif superscript&lt;/charStyles&gt;&lt;charStyles&gt;Serif italic&lt;/charStyles&gt;&lt;charStyles&gt;Serif italic subscript&lt;/charStyles&gt;&lt;charStyles&gt;Serif italic superscript&lt;/charStyles&gt;&lt;charStyles&gt;Serif italic semi bold&lt;/charStyles&gt;&lt;charStyles&gt;Serif italic subscript semi bold&lt;/charStyles&gt;&lt;charStyles&gt;Serif italic superscript semi bold&lt;/charStyles&gt;&lt;charStyles&gt;Stix&lt;/charStyles&gt;&lt;charStyles&gt;Stix Math&lt;/charStyles&gt;&lt;charStyles&gt;Stix superscript&lt;/charStyles&gt;&lt;charStyles&gt;Stix subscript&lt;/charStyles&gt;&lt;charStyles&gt;Stix italic&lt;/charStyles&gt;&lt;charStyles&gt;Stix italic superscript&lt;/charStyles&gt;&lt;charStyles&gt;Stix italic subscript&lt;/charStyles&gt;&lt;charStyles&gt;table row no break&lt;/charStyles&gt;&lt;charStyles&gt;Tracking minus 10&lt;/charStyles&gt;&lt;charStyles&gt;Tiny&lt;/charStyles&gt;&lt;tables&gt;Revision table&lt;/tables&gt;&lt;tables&gt;Table with lines&lt;/tables&gt;&lt;tables&gt;Table no lines&lt;/tables&gt;&lt;tables&gt;Table horizontal lines&lt;/tables&gt;&lt;tables&gt;Table shaded header with lines&lt;/tables&gt;&lt;tables&gt;Table shaded header no lines&lt;/tables&gt;&lt;tables&gt;Table as text&lt;/tables&gt;&lt;tables&gt;Table as text NO space&lt;/tables&gt;&lt;tables&gt;Table Box&lt;/tables&gt;&lt;tables&gt;Table Box Grey&lt;/tables&gt;&lt;tables&gt;Table with lines header space&lt;/tables&gt;&lt;placedElements&gt;&lt;name&gt;Landscape title&lt;/name&gt;&lt;/placedElements&gt;&lt;inlineElements&gt;&lt;name&gt;Full_page&lt;/name&gt;&lt;frames&gt;&lt;type&gt;imageFrame&lt;/type&gt;&lt;/frames&gt;&lt;/inlineElements&gt;&lt;inlineElements&gt;&lt;name&gt;Picture inline&lt;/name&gt;&lt;frames&gt;&lt;type&gt;imageFrame&lt;/type&gt;&lt;/frames&gt;&lt;/inlineElements&gt;&lt;inlineElements&gt;&lt;name&gt;Picture inline fix size&lt;/name&gt;&lt;frames&gt;&lt;type&gt;imageFrame&lt;/type&gt;&lt;/frames&gt;&lt;/inlineElements&gt;&lt;inlineElements&gt;&lt;name&gt;Picture inline fixed size NO space&lt;/name&gt;&lt;frames&gt;&lt;type&gt;imageFrame&lt;/type&gt;&lt;/frames&gt;&lt;/inlineElements&gt;&lt;inlineElements&gt;&lt;name&gt;Picture inline landscape (4 lines caption)&lt;/name&gt;&lt;frames&gt;&lt;type&gt;imageFrame&lt;/type&gt;&lt;/frames&gt;&lt;/inlineElements&gt;&lt;inlineElements&gt;&lt;name&gt;Picture inline SG signature&lt;/name&gt;&lt;frames&gt;&lt;type&gt;imageFrame&lt;/type&gt;&lt;/frames&gt;&lt;/inlineElements&gt;&lt;floatingElements&gt;&lt;name&gt;Floating object&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Floating object landscape&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Place_pdf&lt;/name&gt;&lt;frames&gt;&lt;type&gt;imageFrame&lt;/type&gt;&lt;/frames&gt;&lt;variants&gt;&lt;keyword&gt;bottom&lt;/keyword&gt;&lt;frames&gt;&lt;type&gt;imageFrame&lt;/type&gt;&lt;/frames&gt;&lt;/variants&gt;&lt;/floatingElements&gt;&lt;crossReferenceFormatDefinitions&gt;Full Paragraph &amp;amp; Page Number&lt;/crossReferenceFormatDefinitions&gt;&lt;crossReferenceFormatDefinitions&gt;Full Paragraph&lt;/crossReferenceFormatDefinitions&gt;&lt;crossReferenceFormatDefinitions&gt;Paragraph Text &amp;amp; Page Number&lt;/crossReferenceFormatDefinitions&gt;&lt;crossReferenceFormatDefinitions&gt;Paragraph Text&lt;/crossReferenceFormatDefinitions&gt;&lt;crossReferenceFormatDefinitions&gt;Paragraph Number &amp;amp; Page Number&lt;/crossReferenceFormatDefinitions&gt;&lt;crossReferenceFormatDefinitions&gt;Paragraph Number&lt;/crossReferenceFormatDefinitions&gt;&lt;crossReferenceFormatDefinitions&gt;Text Anchor Name &amp;amp; Page Number&lt;/crossReferenceFormatDefinitions&gt;&lt;crossReferenceFormatDefinitions&gt;Text Anchor Name&lt;/crossReferenceFormatDefinitions&gt;&lt;crossReferenceFormatDefinitions&gt;TOC Page Number&lt;/crossReferenceFormatDefinitions&gt;&lt;crossReferenceFormatDefinitions&gt;Tps.Toc.Entry&lt;/crossReferenceFormatDefinitions&gt;&lt;tocStyles&gt;[Default]&lt;/tocStyles&gt;&lt;tocStyles&gt;MAIN_TOC&lt;/tocStyles&gt;&lt;tocStyles&gt;CODES_ToC&lt;/tocStyles&gt;&lt;tocStyles&gt;BOOK_TOC&lt;/tocStyles&gt;&lt;tocStyles&gt;PART_TOC&lt;/tocStyles&gt;&lt;tocStyles&gt;TOC_Bookmarks&lt;/tocStyles&gt;&lt;tocStyles&gt;GUIDELINES_TOC&lt;/tocStyles&gt;&lt;tocStyles&gt;GUIDELINES_TOC_NO_INDENT&lt;/tocStyles&gt;&lt;spreads&gt;&lt;name&gt;Co-Cover red&lt;/name&gt;&lt;pages&gt;&lt;frames&gt;&lt;type&gt;mainStoryFrame&lt;/type&gt;&lt;/frames&gt;&lt;/pages&gt;&lt;/spreads&gt;&lt;spreads&gt;&lt;name&gt;Co-Cover green&lt;/name&gt;&lt;pages&gt;&lt;frames&gt;&lt;type&gt;mainStoryFrame&lt;/type&gt;&lt;/frames&gt;&lt;/pages&gt;&lt;/spreads&gt;&lt;spreads&gt;&lt;name&gt;Co-Cover guidelines&lt;/name&gt;&lt;pages&gt;&lt;frames&gt;&lt;type&gt;mainStoryFrame&lt;/type&gt;&lt;/frames&gt;&lt;/pages&gt;&lt;/spreads&gt;&lt;spreads&gt;&lt;name&gt;TP-Title page&lt;/name&gt;&lt;pages&gt;&lt;frames&gt;&lt;type&gt;mainStoryFrame&lt;/type&gt;&lt;/frames&gt;&lt;/pages&gt;&lt;/spreads&gt;&lt;spreads&gt;&lt;name&gt;ISBN-no_editorial_note&lt;/name&gt;&lt;pages /&gt;&lt;/spreads&gt;&lt;spreads&gt;&lt;name&gt;ISBN-short&lt;/name&gt;&lt;pages /&gt;&lt;/spreads&gt;&lt;spreads&gt;&lt;name&gt;ISBN-long&lt;/name&gt;&lt;pages /&gt;&lt;/spreads&gt;&lt;spreads&gt;&lt;name&gt;ISBN-Long_with_URLs&lt;/name&gt;&lt;pages /&gt;&lt;/spreads&gt;&lt;spreads&gt;&lt;name&gt;ISBN-Guides&lt;/name&gt;&lt;pages /&gt;&lt;/spreads&gt;&lt;spreads&gt;&lt;name&gt;ISBN-URLs&lt;/name&gt;&lt;pages /&gt;&lt;/spreads&gt;&lt;spreads&gt;&lt;name&gt;ISBN-1061&lt;/name&gt;&lt;pages /&gt;&lt;/spreads&gt;&lt;spreads&gt;&lt;name&gt;ISBN-1182&lt;/name&gt;&lt;pages /&gt;&lt;/spreads&gt;&lt;spreads&gt;&lt;name&gt;TOC-Table of contents First page&lt;/name&gt;&lt;pages /&gt;&lt;pages&gt;&lt;frames&gt;&lt;type&gt;tocFrame&lt;/type&gt;&lt;/frames&gt;&lt;/pages&gt;&lt;/spreads&gt;&lt;spreads&gt;&lt;name&gt;TOC-Table of contents&lt;/name&gt;&lt;pages&gt;&lt;frames&gt;&lt;type&gt;tocFrame&lt;/type&gt;&lt;/frames&gt;&lt;/pages&gt;&lt;pages&gt;&lt;frames&gt;&lt;type&gt;tocFrame&lt;/type&gt;&lt;/frames&gt;&lt;/pages&gt;&lt;/spreads&gt;&lt;spreads&gt;&lt;name&gt;TOCB-Contents Book&lt;/name&gt;&lt;pages /&gt;&lt;pages&gt;&lt;frames&gt;&lt;type&gt;mainStoryFrame&lt;/type&gt;&lt;/frames&gt;&lt;frames&gt;&lt;type&gt;tocFrame&lt;/type&gt;&lt;/frames&gt;&lt;/pages&gt;&lt;/spreads&gt;&lt;spreads&gt;&lt;name&gt;ToCB-Inside pages Book&lt;/name&gt;&lt;pages&gt;&lt;frames&gt;&lt;type&gt;mainStoryFrame&lt;/type&gt;&lt;/frames&gt;&lt;/pages&gt;&lt;pages&gt;&lt;frames&gt;&lt;type&gt;mainStoryFrame&lt;/type&gt;&lt;/frames&gt;&lt;/pages&gt;&lt;/spreads&gt;&lt;spreads&gt;&lt;name&gt;TOCP-Contents Part&lt;/name&gt;&lt;pages&gt;&lt;frames&gt;&lt;type&gt;mainStoryFrame&lt;/type&gt;&lt;/frames&gt;&lt;/pages&gt;&lt;pages&gt;&lt;frames&gt;&lt;type&gt;mainStoryFrame&lt;/type&gt;&lt;/frames&gt;&lt;/pages&gt;&lt;/spreads&gt;&lt;spreads&gt;&lt;name&gt;ToCP-Inside pages Part&lt;/name&gt;&lt;pages&gt;&lt;frames&gt;&lt;type&gt;mainStoryFrame&lt;/type&gt;&lt;/frames&gt;&lt;/pages&gt;&lt;pages&gt;&lt;frames&gt;&lt;type&gt;mainStoryFrame&lt;/type&gt;&lt;/frames&gt;&lt;/pages&gt;&lt;/spreads&gt;&lt;spreads&gt;&lt;name&gt;TOCC-Table of Contents first page Chapter&lt;/name&gt;&lt;pages&gt;&lt;frames&gt;&lt;type&gt;mainStoryFrame&lt;/type&gt;&lt;/frames&gt;&lt;/pages&gt;&lt;pages&gt;&lt;frames&gt;&lt;type&gt;mainStoryFrame&lt;/type&gt;&lt;/frames&gt;&lt;/pages&gt;&lt;/spreads&gt;&lt;spreads&gt;&lt;name&gt;ToCC-Table of Contents inside pages Chapter&lt;/name&gt;&lt;pages&gt;&lt;frames&gt;&lt;type&gt;mainStoryFrame&lt;/type&gt;&lt;/frames&gt;&lt;/pages&gt;&lt;pages&gt;&lt;frames&gt;&lt;type&gt;mainStoryFrame&lt;/type&gt;&lt;/frames&gt;&lt;/pages&gt;&lt;/spreads&gt;&lt;spreads&gt;&lt;name&gt;ToCG-Contents GUIDELINES first page&lt;/name&gt;&lt;pages /&gt;&lt;pages&gt;&lt;frames&gt;&lt;type&gt;tocFrame&lt;/type&gt;&lt;/frames&gt;&lt;/pages&gt;&lt;/spreads&gt;&lt;spreads&gt;&lt;name&gt;ToCG-Contents GUIDELINES&lt;/name&gt;&lt;pages&gt;&lt;frames&gt;&lt;type&gt;tocFrame&lt;/type&gt;&lt;/frames&gt;&lt;/pages&gt;&lt;pages&gt;&lt;frames&gt;&lt;type&gt;tocFrame&lt;/type&gt;&lt;/frames&gt;&lt;/pages&gt;&lt;/spreads&gt;&lt;spreads&gt;&lt;name&gt;TOC-Contents GUIDELINES No indent first page&lt;/name&gt;&lt;pages /&gt;&lt;pages&gt;&lt;frames&gt;&lt;type&gt;tocFrame&lt;/type&gt;&lt;/frames&gt;&lt;/pages&gt;&lt;/spreads&gt;&lt;spreads&gt;&lt;name&gt;TOC-Contents GUIDELINES No indent&lt;/name&gt;&lt;pages&gt;&lt;frames&gt;&lt;type&gt;tocFrame&lt;/type&gt;&lt;/frames&gt;&lt;/pages&gt;&lt;pages&gt;&lt;frames&gt;&lt;type&gt;tocFrame&lt;/type&gt;&lt;/frames&gt;&lt;/pages&gt;&lt;/spreads&gt;&lt;spreads&gt;&lt;name&gt;ToC-Contents CODES first page&lt;/name&gt;&lt;pages /&gt;&lt;pages&gt;&lt;frames&gt;&lt;type&gt;tocFrame&lt;/type&gt;&lt;/frames&gt;&lt;/pages&gt;&lt;/spreads&gt;&lt;spreads&gt;&lt;name&gt;ToC-Contents CODES&lt;/name&gt;&lt;pages&gt;&lt;frames&gt;&lt;type&gt;tocFrame&lt;/type&gt;&lt;/frames&gt;&lt;/pages&gt;&lt;pages&gt;&lt;frames&gt;&lt;type&gt;tocFrame&lt;/type&gt;&lt;/frames&gt;&lt;/pages&gt;&lt;/spreads&gt;&lt;spreads&gt;&lt;name&gt;Pr-Preliminary pages&lt;/name&gt;&lt;pages&gt;&lt;frames&gt;&lt;type&gt;mainStoryFrame&lt;/type&gt;&lt;/frames&gt;&lt;/pages&gt;&lt;pages&gt;&lt;frames&gt;&lt;type&gt;mainStoryFrame&lt;/type&gt;&lt;/frames&gt;&lt;/pages&gt;&lt;/spreads&gt;&lt;spreads&gt;&lt;name&gt;Pr-Preliminary&lt;/name&gt;&lt;pages&gt;&lt;frames&gt;&lt;type&gt;mainStoryFrame&lt;/type&gt;&lt;/frames&gt;&lt;/pages&gt;&lt;pages&gt;&lt;frames&gt;&lt;type&gt;mainStoryFrame&lt;/type&gt;&lt;/frames&gt;&lt;/pages&gt;&lt;/spreads&gt;&lt;spreads&gt;&lt;name&gt;Cfp-Chapter first page&lt;/name&gt;&lt;pages&gt;&lt;frames&gt;&lt;type&gt;mainStoryFrame&lt;/type&gt;&lt;/frames&gt;&lt;/pages&gt;&lt;pages&gt;&lt;frames&gt;&lt;type&gt;mainStoryFrame&lt;/type&gt;&lt;/frames&gt;&lt;/pages&gt;&lt;/spreads&gt;&lt;spreads&gt;&lt;name&gt;IP-Inside pages&lt;/name&gt;&lt;pages&gt;&lt;frames&gt;&lt;type&gt;mainStoryFrame&lt;/type&gt;&lt;/frames&gt;&lt;/pages&gt;&lt;pages&gt;&lt;frames&gt;&lt;type&gt;mainStoryFrame&lt;/type&gt;&lt;/frames&gt;&lt;/pages&gt;&lt;/spreads&gt;&lt;spreads&gt;&lt;name&gt;C-Chapter&lt;/name&gt;&lt;pages&gt;&lt;frames&gt;&lt;type&gt;mainStoryFrame&lt;/type&gt;&lt;/frames&gt;&lt;/pages&gt;&lt;pages&gt;&lt;frames&gt;&lt;type&gt;mainStoryFrame&lt;/type&gt;&lt;/frames&gt;&lt;/pages&gt;&lt;/spreads&gt;&lt;spreads&gt;&lt;name&gt;Ch-Chapter test&lt;/name&gt;&lt;pages&gt;&lt;frames&gt;&lt;type&gt;mainStoryFrame&lt;/type&gt;&lt;/frames&gt;&lt;/pages&gt;&lt;pages&gt;&lt;frames&gt;&lt;type&gt;mainStoryFrame&lt;/type&gt;&lt;/frames&gt;&lt;/pages&gt;&lt;/spreads&gt;&lt;spreads&gt;&lt;name&gt;Cfpl-Chapter first page landscape with title&lt;/name&gt;&lt;pages&gt;&lt;frames&gt;&lt;type&gt;mainStoryFrame&lt;/type&gt;&lt;/frames&gt;&lt;frames&gt;&lt;type&gt;element&lt;/type&gt;&lt;/frames&gt;&lt;/pages&gt;&lt;pages&gt;&lt;frames&gt;&lt;type&gt;mainStoryFrame&lt;/type&gt;&lt;/frames&gt;&lt;frames&gt;&lt;type&gt;element&lt;/type&gt;&lt;/frames&gt;&lt;/pages&gt;&lt;/spreads&gt;&lt;spreads&gt;&lt;name&gt;CfpL-Chapter first page landscape&lt;/name&gt;&lt;pages&gt;&lt;frames&gt;&lt;type&gt;mainStoryFrame&lt;/type&gt;&lt;/frames&gt;&lt;/pages&gt;&lt;pages&gt;&lt;frames&gt;&lt;type&gt;mainStoryFrame&lt;/type&gt;&lt;/frames&gt;&lt;/pages&gt;&lt;/spreads&gt;&lt;spreads&gt;&lt;name&gt;EN-Endnotes&lt;/name&gt;&lt;pages&gt;&lt;frames&gt;&lt;type&gt;endnoteFrame&lt;/type&gt;&lt;/frames&gt;&lt;/pages&gt;&lt;pages&gt;&lt;frames&gt;&lt;type&gt;endnoteFrame&lt;/type&gt;&lt;/frames&gt;&lt;/pages&gt;&lt;/spreads&gt;&lt;spreads&gt;&lt;name&gt;LS-Landscape&lt;/name&gt;&lt;pages&gt;&lt;frames&gt;&lt;type&gt;mainStoryFrame&lt;/type&gt;&lt;/frames&gt;&lt;/pages&gt;&lt;pages&gt;&lt;frames&gt;&lt;type&gt;mainStoryFrame&lt;/type&gt;&lt;/frames&gt;&lt;/pages&gt;&lt;/spreads&gt;&lt;spreads&gt;&lt;name&gt;BC-Back cover&lt;/name&gt;&lt;pages /&gt;&lt;pages /&gt;&lt;/spreads&gt;&lt;spreads&gt;&lt;name&gt;BC-Back cover CER&lt;/name&gt;&lt;pages /&gt;&lt;pages /&gt;&lt;/spreads&gt;&lt;spreads&gt;&lt;name&gt;T-Tables&lt;/name&gt;&lt;pages /&gt;&lt;pages /&gt;&lt;/spreads&gt;&lt;spreads&gt;&lt;name&gt;T-Tables 2&lt;/name&gt;&lt;pages /&gt;&lt;pages /&gt;&lt;/spreads&gt;&lt;spreads&gt;&lt;name&gt;IM-Image&lt;/name&gt;&lt;pages /&gt;&lt;pages /&gt;&lt;/spreads&gt;&lt;spreads&gt;&lt;name&gt;IM2-image2&lt;/name&gt;&lt;pages /&gt;&lt;pages /&gt;&lt;/spreads&gt;&lt;spreads&gt;&lt;name&gt;El-Elements 1&lt;/name&gt;&lt;pages /&gt;&lt;pages /&gt;&lt;/spreads&gt;&lt;spreads&gt;&lt;name&gt;FLH-Figure Landscape header&lt;/name&gt;&lt;pages /&gt;&lt;pages /&gt;&lt;/spreads&gt;&lt;spreads&gt;&lt;name&gt;D-Divider page&lt;/name&gt;&lt;pages&gt;&lt;frames&gt;&lt;type&gt;mainStoryFrame&lt;/type&gt;&lt;/frames&gt;&lt;/pages&gt;&lt;pages&gt;&lt;frames&gt;&lt;type&gt;mainStoryFrame&lt;/type&gt;&lt;/frames&gt;&lt;/pages&gt;&lt;/spreads&gt;&lt;spreads&gt;&lt;name&gt;Z-Conditional spacing&lt;/name&gt;&lt;pages /&gt;&lt;pages /&gt;&lt;/spreads&gt;&lt;spreads&gt;&lt;name&gt;XC-Conditional keeps&lt;/name&gt;&lt;pages /&gt;&lt;pages /&gt;&lt;pages /&gt;&lt;pages /&gt;&lt;pages /&gt;&lt;pages /&gt;&lt;pages /&gt;&lt;pages /&gt;&lt;/spreads&gt;&lt;spreads&gt;&lt;name&gt;ePub-Back_cover&lt;/name&gt;&lt;pages /&gt;&lt;pages /&gt;&lt;/spreads&gt;&lt;spreads&gt;&lt;name&gt;Mo-Modifications&lt;/name&gt;&lt;pages /&gt;&lt;pages /&gt;&lt;pages /&gt;&lt;pages /&gt;&lt;pages /&gt;&lt;pages /&gt;&lt;pages /&gt;&lt;pages /&gt;&lt;pages /&gt;&lt;pages /&gt;&lt;/spreads&gt;&lt;/tss&gt;"/>
  </w:docVars>
  <w:rsids>
    <w:rsidRoot w:val="004E5A20"/>
    <w:rsid w:val="00005940"/>
    <w:rsid w:val="00013FE8"/>
    <w:rsid w:val="000230E1"/>
    <w:rsid w:val="00060AA6"/>
    <w:rsid w:val="00064DF6"/>
    <w:rsid w:val="00067F18"/>
    <w:rsid w:val="00075816"/>
    <w:rsid w:val="00085752"/>
    <w:rsid w:val="000A28DF"/>
    <w:rsid w:val="000B10EB"/>
    <w:rsid w:val="000C3740"/>
    <w:rsid w:val="000D055A"/>
    <w:rsid w:val="000E6E10"/>
    <w:rsid w:val="000F1A80"/>
    <w:rsid w:val="00113B70"/>
    <w:rsid w:val="00113E7C"/>
    <w:rsid w:val="00114741"/>
    <w:rsid w:val="00133643"/>
    <w:rsid w:val="001414A4"/>
    <w:rsid w:val="00142BAC"/>
    <w:rsid w:val="001658E6"/>
    <w:rsid w:val="00171B50"/>
    <w:rsid w:val="001743DB"/>
    <w:rsid w:val="00177893"/>
    <w:rsid w:val="001913BE"/>
    <w:rsid w:val="00196F48"/>
    <w:rsid w:val="001A4F15"/>
    <w:rsid w:val="001B4C83"/>
    <w:rsid w:val="001C1C31"/>
    <w:rsid w:val="001F46A4"/>
    <w:rsid w:val="001F5F64"/>
    <w:rsid w:val="001F7358"/>
    <w:rsid w:val="002069B2"/>
    <w:rsid w:val="0021273A"/>
    <w:rsid w:val="00220BC6"/>
    <w:rsid w:val="00233427"/>
    <w:rsid w:val="0024072B"/>
    <w:rsid w:val="00244CD4"/>
    <w:rsid w:val="002528C4"/>
    <w:rsid w:val="0025732B"/>
    <w:rsid w:val="00281F4B"/>
    <w:rsid w:val="00286316"/>
    <w:rsid w:val="0029090A"/>
    <w:rsid w:val="0029296F"/>
    <w:rsid w:val="0029746C"/>
    <w:rsid w:val="002B5E0B"/>
    <w:rsid w:val="002B7EB0"/>
    <w:rsid w:val="002C2E9A"/>
    <w:rsid w:val="002D292C"/>
    <w:rsid w:val="002E66E2"/>
    <w:rsid w:val="002F3B6D"/>
    <w:rsid w:val="002F79DB"/>
    <w:rsid w:val="00307791"/>
    <w:rsid w:val="00310AC1"/>
    <w:rsid w:val="00324EA5"/>
    <w:rsid w:val="003309BB"/>
    <w:rsid w:val="00335B4A"/>
    <w:rsid w:val="00346553"/>
    <w:rsid w:val="0034743F"/>
    <w:rsid w:val="00353BA3"/>
    <w:rsid w:val="00354B83"/>
    <w:rsid w:val="00354D4C"/>
    <w:rsid w:val="00356420"/>
    <w:rsid w:val="00357A4A"/>
    <w:rsid w:val="00374F92"/>
    <w:rsid w:val="00375170"/>
    <w:rsid w:val="00386036"/>
    <w:rsid w:val="003905ED"/>
    <w:rsid w:val="00397016"/>
    <w:rsid w:val="00397BF2"/>
    <w:rsid w:val="003A2C5C"/>
    <w:rsid w:val="003A5BB0"/>
    <w:rsid w:val="003B2BA2"/>
    <w:rsid w:val="003B6F7E"/>
    <w:rsid w:val="003C5880"/>
    <w:rsid w:val="003D2F4D"/>
    <w:rsid w:val="00412D30"/>
    <w:rsid w:val="00417759"/>
    <w:rsid w:val="0042115F"/>
    <w:rsid w:val="0044170C"/>
    <w:rsid w:val="00446D6B"/>
    <w:rsid w:val="0045100C"/>
    <w:rsid w:val="00460E10"/>
    <w:rsid w:val="00476CF8"/>
    <w:rsid w:val="004934BD"/>
    <w:rsid w:val="004A57D1"/>
    <w:rsid w:val="004B31F8"/>
    <w:rsid w:val="004B7F07"/>
    <w:rsid w:val="004D010B"/>
    <w:rsid w:val="004D04E2"/>
    <w:rsid w:val="004D0BE3"/>
    <w:rsid w:val="004E309B"/>
    <w:rsid w:val="004E355A"/>
    <w:rsid w:val="004E5A20"/>
    <w:rsid w:val="004F3175"/>
    <w:rsid w:val="004F4115"/>
    <w:rsid w:val="00510F6C"/>
    <w:rsid w:val="00516C0E"/>
    <w:rsid w:val="00520C39"/>
    <w:rsid w:val="0052243A"/>
    <w:rsid w:val="005253EF"/>
    <w:rsid w:val="00525451"/>
    <w:rsid w:val="00553349"/>
    <w:rsid w:val="005618E9"/>
    <w:rsid w:val="005911CF"/>
    <w:rsid w:val="005C73B7"/>
    <w:rsid w:val="005D3411"/>
    <w:rsid w:val="005D7102"/>
    <w:rsid w:val="005E0FAE"/>
    <w:rsid w:val="005E1409"/>
    <w:rsid w:val="005E1ADD"/>
    <w:rsid w:val="005E5AA7"/>
    <w:rsid w:val="00603173"/>
    <w:rsid w:val="0062245B"/>
    <w:rsid w:val="00624CB3"/>
    <w:rsid w:val="00637DE8"/>
    <w:rsid w:val="00662B33"/>
    <w:rsid w:val="00664471"/>
    <w:rsid w:val="00670437"/>
    <w:rsid w:val="0067207C"/>
    <w:rsid w:val="006755B6"/>
    <w:rsid w:val="006A3C8F"/>
    <w:rsid w:val="006A49F8"/>
    <w:rsid w:val="006A4D2A"/>
    <w:rsid w:val="006B32AB"/>
    <w:rsid w:val="006B561F"/>
    <w:rsid w:val="006B7E21"/>
    <w:rsid w:val="006C21D7"/>
    <w:rsid w:val="006D155F"/>
    <w:rsid w:val="006D3AAD"/>
    <w:rsid w:val="006E5D10"/>
    <w:rsid w:val="006E676F"/>
    <w:rsid w:val="006F2C45"/>
    <w:rsid w:val="00704574"/>
    <w:rsid w:val="00730380"/>
    <w:rsid w:val="0075704B"/>
    <w:rsid w:val="00761C1A"/>
    <w:rsid w:val="00766D81"/>
    <w:rsid w:val="0077001F"/>
    <w:rsid w:val="00771B6A"/>
    <w:rsid w:val="007752A5"/>
    <w:rsid w:val="007C0454"/>
    <w:rsid w:val="007C2188"/>
    <w:rsid w:val="007C6678"/>
    <w:rsid w:val="007E1299"/>
    <w:rsid w:val="007F28A9"/>
    <w:rsid w:val="007F28D5"/>
    <w:rsid w:val="007F77AE"/>
    <w:rsid w:val="00815734"/>
    <w:rsid w:val="00825C6C"/>
    <w:rsid w:val="00840C87"/>
    <w:rsid w:val="00841AA6"/>
    <w:rsid w:val="00852377"/>
    <w:rsid w:val="00855115"/>
    <w:rsid w:val="00862EF5"/>
    <w:rsid w:val="00863AED"/>
    <w:rsid w:val="00867252"/>
    <w:rsid w:val="00880FDA"/>
    <w:rsid w:val="008B1162"/>
    <w:rsid w:val="008B311D"/>
    <w:rsid w:val="008C4784"/>
    <w:rsid w:val="008F6B1E"/>
    <w:rsid w:val="008F7CCD"/>
    <w:rsid w:val="009119EF"/>
    <w:rsid w:val="0091631C"/>
    <w:rsid w:val="009166DD"/>
    <w:rsid w:val="0092045E"/>
    <w:rsid w:val="009307FC"/>
    <w:rsid w:val="009312AA"/>
    <w:rsid w:val="00931D76"/>
    <w:rsid w:val="00942177"/>
    <w:rsid w:val="00954F15"/>
    <w:rsid w:val="00955F2F"/>
    <w:rsid w:val="00961516"/>
    <w:rsid w:val="00964139"/>
    <w:rsid w:val="009D1E60"/>
    <w:rsid w:val="009D3076"/>
    <w:rsid w:val="009E7360"/>
    <w:rsid w:val="009F0A88"/>
    <w:rsid w:val="009F174F"/>
    <w:rsid w:val="009F2395"/>
    <w:rsid w:val="009F2940"/>
    <w:rsid w:val="009F3ACE"/>
    <w:rsid w:val="00A00561"/>
    <w:rsid w:val="00A05225"/>
    <w:rsid w:val="00A36F2A"/>
    <w:rsid w:val="00A438D5"/>
    <w:rsid w:val="00A43BE8"/>
    <w:rsid w:val="00A50F3A"/>
    <w:rsid w:val="00A65DF0"/>
    <w:rsid w:val="00A75F8C"/>
    <w:rsid w:val="00A874AD"/>
    <w:rsid w:val="00A90F09"/>
    <w:rsid w:val="00AA0AAB"/>
    <w:rsid w:val="00AB1B53"/>
    <w:rsid w:val="00AC7E17"/>
    <w:rsid w:val="00AE16A9"/>
    <w:rsid w:val="00AE1C28"/>
    <w:rsid w:val="00AE6101"/>
    <w:rsid w:val="00B022A2"/>
    <w:rsid w:val="00B065CE"/>
    <w:rsid w:val="00B116DA"/>
    <w:rsid w:val="00B175CA"/>
    <w:rsid w:val="00B244A2"/>
    <w:rsid w:val="00B25E93"/>
    <w:rsid w:val="00B363DB"/>
    <w:rsid w:val="00B368F6"/>
    <w:rsid w:val="00B43F11"/>
    <w:rsid w:val="00B461B7"/>
    <w:rsid w:val="00B462D8"/>
    <w:rsid w:val="00B46AB7"/>
    <w:rsid w:val="00B46BC0"/>
    <w:rsid w:val="00B63917"/>
    <w:rsid w:val="00B71404"/>
    <w:rsid w:val="00B86C34"/>
    <w:rsid w:val="00BC1502"/>
    <w:rsid w:val="00BC1F56"/>
    <w:rsid w:val="00BC2944"/>
    <w:rsid w:val="00BC49E3"/>
    <w:rsid w:val="00BD1520"/>
    <w:rsid w:val="00BD6310"/>
    <w:rsid w:val="00BF53B8"/>
    <w:rsid w:val="00C14211"/>
    <w:rsid w:val="00C14250"/>
    <w:rsid w:val="00C14F4E"/>
    <w:rsid w:val="00C47383"/>
    <w:rsid w:val="00C5314A"/>
    <w:rsid w:val="00C642AA"/>
    <w:rsid w:val="00C769E2"/>
    <w:rsid w:val="00C81D06"/>
    <w:rsid w:val="00CA6FB5"/>
    <w:rsid w:val="00CC5768"/>
    <w:rsid w:val="00CE269F"/>
    <w:rsid w:val="00CF5668"/>
    <w:rsid w:val="00D32CA6"/>
    <w:rsid w:val="00D927BB"/>
    <w:rsid w:val="00D94112"/>
    <w:rsid w:val="00D94368"/>
    <w:rsid w:val="00D96EEE"/>
    <w:rsid w:val="00DA7316"/>
    <w:rsid w:val="00DC162D"/>
    <w:rsid w:val="00DC3A83"/>
    <w:rsid w:val="00DC5BE7"/>
    <w:rsid w:val="00DD485D"/>
    <w:rsid w:val="00E179B2"/>
    <w:rsid w:val="00E46873"/>
    <w:rsid w:val="00E509AD"/>
    <w:rsid w:val="00E530AB"/>
    <w:rsid w:val="00E57D32"/>
    <w:rsid w:val="00E64A5F"/>
    <w:rsid w:val="00E67FB8"/>
    <w:rsid w:val="00E7245F"/>
    <w:rsid w:val="00E731C4"/>
    <w:rsid w:val="00E7492E"/>
    <w:rsid w:val="00E83401"/>
    <w:rsid w:val="00EA1678"/>
    <w:rsid w:val="00EB1548"/>
    <w:rsid w:val="00EF144E"/>
    <w:rsid w:val="00EF3F03"/>
    <w:rsid w:val="00F163B3"/>
    <w:rsid w:val="00F34F4D"/>
    <w:rsid w:val="00F473D5"/>
    <w:rsid w:val="00F5216C"/>
    <w:rsid w:val="00F71ADF"/>
    <w:rsid w:val="00F73132"/>
    <w:rsid w:val="00F82EF1"/>
    <w:rsid w:val="00F83589"/>
    <w:rsid w:val="00FA7412"/>
    <w:rsid w:val="00FB1B28"/>
    <w:rsid w:val="00FB1BA0"/>
    <w:rsid w:val="00FD177C"/>
    <w:rsid w:val="00FD5368"/>
    <w:rsid w:val="00FD7009"/>
    <w:rsid w:val="00FE0DAC"/>
    <w:rsid w:val="00FE15D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ED13A"/>
  <w15:docId w15:val="{5389384E-FCF9-499C-A89D-1E207ECB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3ACE"/>
    <w:pPr>
      <w:spacing w:after="160" w:line="259" w:lineRule="auto"/>
    </w:pPr>
    <w:rPr>
      <w:rFonts w:asciiTheme="minorHAnsi" w:hAnsiTheme="minorHAnsi"/>
      <w:sz w:val="22"/>
      <w:szCs w:val="22"/>
      <w:lang w:val="en-US"/>
    </w:rPr>
  </w:style>
  <w:style w:type="paragraph" w:styleId="Heading1">
    <w:name w:val="heading 1"/>
    <w:basedOn w:val="Normal"/>
    <w:next w:val="Normal"/>
    <w:link w:val="Heading1Char"/>
    <w:uiPriority w:val="9"/>
    <w:qFormat/>
    <w:rsid w:val="009F0A88"/>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1"/>
    <w:unhideWhenUsed/>
    <w:qFormat/>
    <w:rsid w:val="004E5A20"/>
    <w:pPr>
      <w:keepNext/>
      <w:keepLines/>
      <w:widowControl w:val="0"/>
      <w:spacing w:before="200"/>
      <w:outlineLvl w:val="1"/>
    </w:pPr>
    <w:rPr>
      <w:rFonts w:eastAsiaTheme="majorEastAsia"/>
      <w:b/>
      <w:bCs/>
      <w:caps/>
      <w:szCs w:val="26"/>
    </w:rPr>
  </w:style>
  <w:style w:type="paragraph" w:styleId="Heading3">
    <w:name w:val="heading 3"/>
    <w:next w:val="Normal"/>
    <w:link w:val="Heading3Char"/>
    <w:uiPriority w:val="1"/>
    <w:unhideWhenUsed/>
    <w:qFormat/>
    <w:rsid w:val="004E5A20"/>
    <w:pPr>
      <w:keepNext/>
      <w:keepLines/>
      <w:widowControl w:val="0"/>
      <w:tabs>
        <w:tab w:val="left" w:pos="1134"/>
      </w:tabs>
      <w:spacing w:before="200"/>
      <w:outlineLvl w:val="2"/>
    </w:pPr>
    <w:rPr>
      <w:rFonts w:eastAsiaTheme="majorEastAsia" w:cstheme="majorBidi"/>
      <w:b/>
      <w:bCs/>
      <w:i/>
      <w:color w:val="000000" w:themeColor="text1"/>
      <w:sz w:val="20"/>
      <w:szCs w:val="20"/>
      <w:lang w:val="fr-CH" w:eastAsia="en-US"/>
    </w:rPr>
  </w:style>
  <w:style w:type="paragraph" w:styleId="Heading4">
    <w:name w:val="heading 4"/>
    <w:next w:val="Normal"/>
    <w:link w:val="Heading4Char"/>
    <w:autoRedefine/>
    <w:uiPriority w:val="9"/>
    <w:unhideWhenUsed/>
    <w:qFormat/>
    <w:rsid w:val="004E5A20"/>
    <w:pPr>
      <w:widowControl w:val="0"/>
      <w:tabs>
        <w:tab w:val="left" w:pos="1134"/>
      </w:tabs>
      <w:spacing w:before="240"/>
      <w:outlineLvl w:val="3"/>
    </w:pPr>
    <w:rPr>
      <w:rFonts w:eastAsiaTheme="majorEastAsia" w:cstheme="majorBidi"/>
      <w:bCs/>
      <w:iCs/>
      <w:color w:val="000000" w:themeColor="text1"/>
      <w:sz w:val="20"/>
      <w:szCs w:val="20"/>
      <w:lang w:eastAsia="zh-TW"/>
    </w:rPr>
  </w:style>
  <w:style w:type="paragraph" w:styleId="Heading5">
    <w:name w:val="heading 5"/>
    <w:next w:val="Normal"/>
    <w:link w:val="Heading5Char"/>
    <w:autoRedefine/>
    <w:uiPriority w:val="9"/>
    <w:unhideWhenUsed/>
    <w:qFormat/>
    <w:rsid w:val="004E5A20"/>
    <w:pPr>
      <w:widowControl w:val="0"/>
      <w:tabs>
        <w:tab w:val="left" w:pos="1134"/>
      </w:tabs>
      <w:spacing w:before="240"/>
      <w:outlineLvl w:val="4"/>
    </w:pPr>
    <w:rPr>
      <w:rFonts w:eastAsiaTheme="majorEastAsia" w:cstheme="majorBidi"/>
      <w:i/>
      <w:color w:val="000000" w:themeColor="text1"/>
      <w:sz w:val="20"/>
      <w:szCs w:val="20"/>
      <w:lang w:val="en-US" w:eastAsia="zh-TW"/>
    </w:rPr>
  </w:style>
  <w:style w:type="paragraph" w:styleId="Heading6">
    <w:name w:val="heading 6"/>
    <w:basedOn w:val="Normal"/>
    <w:next w:val="Normal"/>
    <w:link w:val="Heading6Char"/>
    <w:uiPriority w:val="1"/>
    <w:rsid w:val="004E5A20"/>
    <w:pPr>
      <w:keepNext/>
      <w:widowControl w:val="0"/>
      <w:tabs>
        <w:tab w:val="center" w:pos="4513"/>
      </w:tabs>
      <w:suppressAutoHyphens/>
      <w:jc w:val="center"/>
      <w:outlineLvl w:val="5"/>
    </w:pPr>
    <w:rPr>
      <w:b/>
      <w:snapToGrid w:val="0"/>
      <w:spacing w:val="-2"/>
    </w:rPr>
  </w:style>
  <w:style w:type="paragraph" w:styleId="Heading7">
    <w:name w:val="heading 7"/>
    <w:basedOn w:val="Normal"/>
    <w:next w:val="Normal"/>
    <w:link w:val="Heading7Char"/>
    <w:uiPriority w:val="9"/>
    <w:semiHidden/>
    <w:unhideWhenUsed/>
    <w:qFormat/>
    <w:rsid w:val="004E5A20"/>
    <w:pPr>
      <w:keepNext/>
      <w:keepLines/>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E5A20"/>
    <w:pPr>
      <w:keepNext/>
      <w:keepLines/>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E5A20"/>
    <w:pPr>
      <w:keepNext/>
      <w:keepLines/>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rsid w:val="009F3A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3ACE"/>
  </w:style>
  <w:style w:type="character" w:customStyle="1" w:styleId="Heading1Char">
    <w:name w:val="Heading 1 Char"/>
    <w:basedOn w:val="DefaultParagraphFont"/>
    <w:link w:val="Heading1"/>
    <w:uiPriority w:val="9"/>
    <w:rsid w:val="009F0A88"/>
    <w:rPr>
      <w:rFonts w:asciiTheme="majorHAnsi" w:eastAsiaTheme="majorEastAsia" w:hAnsiTheme="majorHAnsi" w:cstheme="majorBidi"/>
      <w:b/>
      <w:bCs/>
      <w:color w:val="345A8A" w:themeColor="accent1" w:themeShade="B5"/>
      <w:sz w:val="32"/>
      <w:szCs w:val="32"/>
      <w:lang w:val="fr-FR" w:eastAsia="zh-TW"/>
    </w:rPr>
  </w:style>
  <w:style w:type="character" w:customStyle="1" w:styleId="Heading2Char">
    <w:name w:val="Heading 2 Char"/>
    <w:basedOn w:val="DefaultParagraphFont"/>
    <w:link w:val="Heading2"/>
    <w:uiPriority w:val="1"/>
    <w:rsid w:val="004E5A20"/>
    <w:rPr>
      <w:rFonts w:eastAsiaTheme="majorEastAsia" w:cstheme="majorBidi"/>
      <w:b/>
      <w:bCs/>
      <w:caps/>
      <w:color w:val="000000" w:themeColor="text1"/>
      <w:sz w:val="20"/>
      <w:szCs w:val="26"/>
      <w:lang w:eastAsia="zh-TW"/>
    </w:rPr>
  </w:style>
  <w:style w:type="character" w:customStyle="1" w:styleId="Heading3Char">
    <w:name w:val="Heading 3 Char"/>
    <w:basedOn w:val="DefaultParagraphFont"/>
    <w:link w:val="Heading3"/>
    <w:uiPriority w:val="1"/>
    <w:rsid w:val="004E5A20"/>
    <w:rPr>
      <w:rFonts w:eastAsiaTheme="majorEastAsia" w:cstheme="majorBidi"/>
      <w:b/>
      <w:bCs/>
      <w:i/>
      <w:color w:val="000000" w:themeColor="text1"/>
      <w:sz w:val="20"/>
      <w:szCs w:val="20"/>
      <w:lang w:val="fr-CH" w:eastAsia="en-US"/>
    </w:rPr>
  </w:style>
  <w:style w:type="character" w:customStyle="1" w:styleId="Heading4Char">
    <w:name w:val="Heading 4 Char"/>
    <w:basedOn w:val="DefaultParagraphFont"/>
    <w:link w:val="Heading4"/>
    <w:uiPriority w:val="9"/>
    <w:rsid w:val="004E5A20"/>
    <w:rPr>
      <w:rFonts w:eastAsiaTheme="majorEastAsia" w:cstheme="majorBidi"/>
      <w:bCs/>
      <w:iCs/>
      <w:color w:val="000000" w:themeColor="text1"/>
      <w:sz w:val="20"/>
      <w:szCs w:val="20"/>
      <w:lang w:eastAsia="zh-TW"/>
    </w:rPr>
  </w:style>
  <w:style w:type="character" w:customStyle="1" w:styleId="Heading5Char">
    <w:name w:val="Heading 5 Char"/>
    <w:basedOn w:val="DefaultParagraphFont"/>
    <w:link w:val="Heading5"/>
    <w:uiPriority w:val="9"/>
    <w:rsid w:val="004E5A20"/>
    <w:rPr>
      <w:rFonts w:eastAsiaTheme="majorEastAsia" w:cstheme="majorBidi"/>
      <w:i/>
      <w:color w:val="000000" w:themeColor="text1"/>
      <w:sz w:val="20"/>
      <w:szCs w:val="20"/>
      <w:lang w:val="en-US" w:eastAsia="zh-TW"/>
    </w:rPr>
  </w:style>
  <w:style w:type="character" w:customStyle="1" w:styleId="Heading6Char">
    <w:name w:val="Heading 6 Char"/>
    <w:basedOn w:val="DefaultParagraphFont"/>
    <w:link w:val="Heading6"/>
    <w:uiPriority w:val="1"/>
    <w:rsid w:val="004E5A20"/>
    <w:rPr>
      <w:rFonts w:eastAsiaTheme="minorHAnsi" w:cstheme="majorBidi"/>
      <w:b/>
      <w:snapToGrid w:val="0"/>
      <w:color w:val="000000" w:themeColor="text1"/>
      <w:spacing w:val="-2"/>
      <w:sz w:val="20"/>
      <w:szCs w:val="20"/>
      <w:lang w:eastAsia="zh-TW"/>
    </w:rPr>
  </w:style>
  <w:style w:type="character" w:customStyle="1" w:styleId="Heading7Char">
    <w:name w:val="Heading 7 Char"/>
    <w:basedOn w:val="DefaultParagraphFont"/>
    <w:link w:val="Heading7"/>
    <w:uiPriority w:val="9"/>
    <w:semiHidden/>
    <w:rsid w:val="004E5A20"/>
    <w:rPr>
      <w:rFonts w:asciiTheme="majorHAnsi" w:eastAsiaTheme="majorEastAsia" w:hAnsiTheme="majorHAnsi" w:cstheme="majorBidi"/>
      <w:i/>
      <w:iCs/>
      <w:color w:val="404040" w:themeColor="text1" w:themeTint="BF"/>
      <w:sz w:val="20"/>
      <w:szCs w:val="20"/>
      <w:lang w:eastAsia="zh-TW"/>
    </w:rPr>
  </w:style>
  <w:style w:type="character" w:customStyle="1" w:styleId="Heading8Char">
    <w:name w:val="Heading 8 Char"/>
    <w:basedOn w:val="DefaultParagraphFont"/>
    <w:link w:val="Heading8"/>
    <w:uiPriority w:val="9"/>
    <w:semiHidden/>
    <w:rsid w:val="004E5A20"/>
    <w:rPr>
      <w:rFonts w:asciiTheme="majorHAnsi" w:eastAsiaTheme="majorEastAsia" w:hAnsiTheme="majorHAnsi" w:cstheme="majorBidi"/>
      <w:color w:val="404040" w:themeColor="text1" w:themeTint="BF"/>
      <w:sz w:val="20"/>
      <w:szCs w:val="20"/>
      <w:lang w:eastAsia="zh-TW"/>
    </w:rPr>
  </w:style>
  <w:style w:type="character" w:customStyle="1" w:styleId="Heading9Char">
    <w:name w:val="Heading 9 Char"/>
    <w:basedOn w:val="DefaultParagraphFont"/>
    <w:link w:val="Heading9"/>
    <w:uiPriority w:val="9"/>
    <w:semiHidden/>
    <w:rsid w:val="004E5A20"/>
    <w:rPr>
      <w:rFonts w:asciiTheme="majorHAnsi" w:eastAsiaTheme="majorEastAsia" w:hAnsiTheme="majorHAnsi" w:cstheme="majorBidi"/>
      <w:i/>
      <w:iCs/>
      <w:color w:val="404040" w:themeColor="text1" w:themeTint="BF"/>
      <w:sz w:val="20"/>
      <w:szCs w:val="20"/>
      <w:lang w:eastAsia="zh-TW"/>
    </w:rPr>
  </w:style>
  <w:style w:type="paragraph" w:customStyle="1" w:styleId="ChapterheadNOToC">
    <w:name w:val="Chapter head NO ToC"/>
    <w:basedOn w:val="Chapterhead"/>
    <w:rsid w:val="009F0A88"/>
  </w:style>
  <w:style w:type="paragraph" w:customStyle="1" w:styleId="Bodytext">
    <w:name w:val="Body_text"/>
    <w:basedOn w:val="Normal"/>
    <w:link w:val="BodytextChar"/>
    <w:qFormat/>
    <w:rsid w:val="009F0A88"/>
    <w:pPr>
      <w:tabs>
        <w:tab w:val="left" w:pos="1120"/>
      </w:tabs>
      <w:spacing w:after="240" w:line="240" w:lineRule="exact"/>
    </w:pPr>
  </w:style>
  <w:style w:type="paragraph" w:customStyle="1" w:styleId="Indent1">
    <w:name w:val="Indent 1"/>
    <w:link w:val="Indent1Char"/>
    <w:qFormat/>
    <w:rsid w:val="009F0A88"/>
    <w:pPr>
      <w:tabs>
        <w:tab w:val="left" w:pos="480"/>
      </w:tabs>
      <w:spacing w:after="240" w:line="240" w:lineRule="exact"/>
      <w:ind w:left="480" w:hanging="480"/>
    </w:pPr>
    <w:rPr>
      <w:rFonts w:eastAsia="Arial" w:cs="Arial"/>
      <w:color w:val="000000" w:themeColor="text1"/>
      <w:sz w:val="20"/>
      <w:szCs w:val="22"/>
      <w:lang w:eastAsia="en-US"/>
    </w:rPr>
  </w:style>
  <w:style w:type="character" w:customStyle="1" w:styleId="Indent1Char">
    <w:name w:val="Indent 1 Char"/>
    <w:basedOn w:val="DefaultParagraphFont"/>
    <w:link w:val="Indent1"/>
    <w:locked/>
    <w:rsid w:val="009F0A88"/>
    <w:rPr>
      <w:rFonts w:eastAsia="Arial" w:cs="Arial"/>
      <w:color w:val="000000" w:themeColor="text1"/>
      <w:sz w:val="20"/>
      <w:szCs w:val="22"/>
      <w:lang w:eastAsia="en-US"/>
    </w:rPr>
  </w:style>
  <w:style w:type="paragraph" w:styleId="Revision">
    <w:name w:val="Revision"/>
    <w:hidden/>
    <w:uiPriority w:val="99"/>
    <w:rsid w:val="004E5A20"/>
    <w:rPr>
      <w:rFonts w:ascii="Cambria" w:eastAsia="Cambria" w:hAnsi="Cambria" w:cstheme="majorBidi"/>
      <w:color w:val="000000" w:themeColor="text1"/>
      <w:szCs w:val="20"/>
      <w:lang w:val="en-US" w:eastAsia="en-US"/>
    </w:rPr>
  </w:style>
  <w:style w:type="paragraph" w:styleId="Footer">
    <w:name w:val="footer"/>
    <w:basedOn w:val="Normal"/>
    <w:link w:val="FooterChar"/>
    <w:uiPriority w:val="99"/>
    <w:unhideWhenUsed/>
    <w:rsid w:val="009F0A88"/>
    <w:pPr>
      <w:tabs>
        <w:tab w:val="center" w:pos="4680"/>
        <w:tab w:val="right" w:pos="9360"/>
      </w:tabs>
    </w:pPr>
  </w:style>
  <w:style w:type="character" w:customStyle="1" w:styleId="FooterChar">
    <w:name w:val="Footer Char"/>
    <w:basedOn w:val="DefaultParagraphFont"/>
    <w:link w:val="Footer"/>
    <w:uiPriority w:val="99"/>
    <w:rsid w:val="009F0A88"/>
    <w:rPr>
      <w:rFonts w:eastAsiaTheme="minorHAnsi" w:cstheme="majorBidi"/>
      <w:color w:val="000000" w:themeColor="text1"/>
      <w:sz w:val="20"/>
      <w:szCs w:val="20"/>
      <w:lang w:val="fr-FR" w:eastAsia="zh-TW"/>
    </w:rPr>
  </w:style>
  <w:style w:type="paragraph" w:customStyle="1" w:styleId="Indent2">
    <w:name w:val="Indent 2"/>
    <w:qFormat/>
    <w:rsid w:val="009F0A88"/>
    <w:pPr>
      <w:tabs>
        <w:tab w:val="left" w:pos="960"/>
      </w:tabs>
      <w:spacing w:after="240" w:line="240" w:lineRule="exact"/>
      <w:ind w:left="960" w:hanging="480"/>
    </w:pPr>
    <w:rPr>
      <w:rFonts w:eastAsia="Arial" w:cs="Arial"/>
      <w:color w:val="000000" w:themeColor="text1"/>
      <w:sz w:val="20"/>
      <w:szCs w:val="22"/>
      <w:lang w:eastAsia="en-US"/>
    </w:rPr>
  </w:style>
  <w:style w:type="paragraph" w:styleId="Header">
    <w:name w:val="header"/>
    <w:basedOn w:val="Normal"/>
    <w:link w:val="HeaderChar"/>
    <w:uiPriority w:val="99"/>
    <w:unhideWhenUsed/>
    <w:rsid w:val="009F0A88"/>
    <w:pPr>
      <w:tabs>
        <w:tab w:val="center" w:pos="4680"/>
        <w:tab w:val="right" w:pos="9360"/>
      </w:tabs>
    </w:pPr>
  </w:style>
  <w:style w:type="character" w:customStyle="1" w:styleId="HeaderChar">
    <w:name w:val="Header Char"/>
    <w:basedOn w:val="DefaultParagraphFont"/>
    <w:link w:val="Header"/>
    <w:uiPriority w:val="99"/>
    <w:rsid w:val="009F0A88"/>
    <w:rPr>
      <w:rFonts w:eastAsiaTheme="minorHAnsi" w:cstheme="majorBidi"/>
      <w:color w:val="000000" w:themeColor="text1"/>
      <w:sz w:val="20"/>
      <w:szCs w:val="20"/>
      <w:lang w:val="fr-FR" w:eastAsia="zh-TW"/>
    </w:rPr>
  </w:style>
  <w:style w:type="character" w:styleId="Hyperlink">
    <w:name w:val="Hyperlink"/>
    <w:aliases w:val="hyperlink"/>
    <w:basedOn w:val="DefaultParagraphFont"/>
    <w:uiPriority w:val="99"/>
    <w:unhideWhenUsed/>
    <w:rsid w:val="009F3ACE"/>
    <w:rPr>
      <w:color w:val="0000FF" w:themeColor="hyperlink"/>
      <w:u w:val="none"/>
    </w:rPr>
  </w:style>
  <w:style w:type="paragraph" w:customStyle="1" w:styleId="Chapterhead">
    <w:name w:val="Chapter head"/>
    <w:qFormat/>
    <w:rsid w:val="009F0A88"/>
    <w:pPr>
      <w:keepNext/>
      <w:spacing w:after="560" w:line="280" w:lineRule="exact"/>
      <w:outlineLvl w:val="2"/>
    </w:pPr>
    <w:rPr>
      <w:rFonts w:eastAsia="Arial" w:cs="Arial"/>
      <w:b/>
      <w:caps/>
      <w:color w:val="000000" w:themeColor="text1"/>
      <w:szCs w:val="22"/>
      <w:lang w:eastAsia="en-US"/>
    </w:rPr>
  </w:style>
  <w:style w:type="paragraph" w:customStyle="1" w:styleId="Heading10">
    <w:name w:val="Heading_1"/>
    <w:qFormat/>
    <w:rsid w:val="009F0A88"/>
    <w:pPr>
      <w:keepNext/>
      <w:spacing w:before="480" w:after="200" w:line="276" w:lineRule="auto"/>
      <w:ind w:left="1123" w:hanging="1123"/>
      <w:outlineLvl w:val="3"/>
    </w:pPr>
    <w:rPr>
      <w:rFonts w:eastAsiaTheme="minorHAnsi" w:cstheme="majorBidi"/>
      <w:b/>
      <w:bCs/>
      <w:caps/>
      <w:color w:val="000000" w:themeColor="text1"/>
      <w:sz w:val="20"/>
      <w:szCs w:val="20"/>
      <w:lang w:eastAsia="zh-TW"/>
    </w:rPr>
  </w:style>
  <w:style w:type="character" w:customStyle="1" w:styleId="Italic">
    <w:name w:val="Italic"/>
    <w:basedOn w:val="DefaultParagraphFont"/>
    <w:qFormat/>
    <w:rsid w:val="009F0A88"/>
    <w:rPr>
      <w:i/>
    </w:rPr>
  </w:style>
  <w:style w:type="paragraph" w:customStyle="1" w:styleId="Note">
    <w:name w:val="Note"/>
    <w:link w:val="NoteChar"/>
    <w:qFormat/>
    <w:rsid w:val="009F0A88"/>
    <w:pPr>
      <w:tabs>
        <w:tab w:val="left" w:pos="720"/>
      </w:tabs>
      <w:spacing w:after="240" w:line="200" w:lineRule="exact"/>
    </w:pPr>
    <w:rPr>
      <w:rFonts w:eastAsia="Arial" w:cs="Arial"/>
      <w:color w:val="000000" w:themeColor="text1"/>
      <w:sz w:val="16"/>
      <w:szCs w:val="22"/>
      <w:lang w:eastAsia="en-US"/>
    </w:rPr>
  </w:style>
  <w:style w:type="paragraph" w:customStyle="1" w:styleId="Notes1">
    <w:name w:val="Notes 1"/>
    <w:qFormat/>
    <w:rsid w:val="009F0A88"/>
    <w:pPr>
      <w:spacing w:after="240" w:line="200" w:lineRule="exact"/>
      <w:ind w:left="360" w:hanging="360"/>
    </w:pPr>
    <w:rPr>
      <w:rFonts w:eastAsia="Arial" w:cs="Arial"/>
      <w:color w:val="000000" w:themeColor="text1"/>
      <w:sz w:val="16"/>
      <w:szCs w:val="22"/>
      <w:lang w:eastAsia="en-US"/>
    </w:rPr>
  </w:style>
  <w:style w:type="paragraph" w:customStyle="1" w:styleId="Notes2">
    <w:name w:val="Notes 2"/>
    <w:qFormat/>
    <w:rsid w:val="009F0A88"/>
    <w:pPr>
      <w:spacing w:after="240" w:line="200" w:lineRule="exact"/>
      <w:ind w:left="720" w:hanging="360"/>
    </w:pPr>
    <w:rPr>
      <w:rFonts w:eastAsia="Arial" w:cs="Arial"/>
      <w:color w:val="000000" w:themeColor="text1"/>
      <w:sz w:val="16"/>
      <w:szCs w:val="22"/>
      <w:lang w:eastAsia="en-US"/>
    </w:rPr>
  </w:style>
  <w:style w:type="paragraph" w:customStyle="1" w:styleId="PARTTITLE">
    <w:name w:val="PART TITLE"/>
    <w:basedOn w:val="Bodytext"/>
    <w:uiPriority w:val="1"/>
    <w:qFormat/>
    <w:rsid w:val="004E5A20"/>
    <w:rPr>
      <w:b/>
      <w:sz w:val="28"/>
    </w:rPr>
  </w:style>
  <w:style w:type="paragraph" w:customStyle="1" w:styleId="Heading20">
    <w:name w:val="Heading_2"/>
    <w:qFormat/>
    <w:rsid w:val="009F0A88"/>
    <w:pPr>
      <w:keepNext/>
      <w:tabs>
        <w:tab w:val="left" w:pos="1120"/>
      </w:tabs>
      <w:spacing w:before="240" w:after="240" w:line="240" w:lineRule="exact"/>
      <w:ind w:left="1123" w:hanging="1123"/>
      <w:outlineLvl w:val="4"/>
    </w:pPr>
    <w:rPr>
      <w:rFonts w:eastAsia="Arial" w:cs="Arial"/>
      <w:b/>
      <w:bCs/>
      <w:color w:val="000000" w:themeColor="text1"/>
      <w:sz w:val="20"/>
      <w:szCs w:val="20"/>
      <w:lang w:eastAsia="en-US"/>
    </w:rPr>
  </w:style>
  <w:style w:type="paragraph" w:customStyle="1" w:styleId="Footnote">
    <w:name w:val="Footnote"/>
    <w:basedOn w:val="Normal"/>
    <w:rsid w:val="009F0A88"/>
    <w:rPr>
      <w:sz w:val="16"/>
    </w:rPr>
  </w:style>
  <w:style w:type="paragraph" w:customStyle="1" w:styleId="Heading30">
    <w:name w:val="Heading_3"/>
    <w:basedOn w:val="Bodytext"/>
    <w:qFormat/>
    <w:rsid w:val="009F0A88"/>
    <w:pPr>
      <w:keepNext/>
      <w:spacing w:before="240"/>
      <w:ind w:left="1123" w:hanging="1123"/>
      <w:outlineLvl w:val="5"/>
    </w:pPr>
    <w:rPr>
      <w:b/>
      <w:i/>
    </w:rPr>
  </w:style>
  <w:style w:type="paragraph" w:customStyle="1" w:styleId="Subheading1">
    <w:name w:val="Subheading_1"/>
    <w:qFormat/>
    <w:rsid w:val="009F0A88"/>
    <w:pPr>
      <w:keepNext/>
      <w:tabs>
        <w:tab w:val="left" w:pos="1120"/>
      </w:tabs>
      <w:spacing w:before="240" w:after="240" w:line="240" w:lineRule="exact"/>
      <w:outlineLvl w:val="8"/>
    </w:pPr>
    <w:rPr>
      <w:rFonts w:eastAsia="Arial" w:cs="Arial"/>
      <w:b/>
      <w:color w:val="7F7F7F" w:themeColor="text1" w:themeTint="80"/>
      <w:sz w:val="20"/>
      <w:szCs w:val="22"/>
      <w:lang w:eastAsia="en-US"/>
    </w:rPr>
  </w:style>
  <w:style w:type="character" w:customStyle="1" w:styleId="Superscript">
    <w:name w:val="Superscript"/>
    <w:basedOn w:val="DefaultParagraphFont"/>
    <w:qFormat/>
    <w:rsid w:val="009F0A88"/>
    <w:rPr>
      <w:vertAlign w:val="superscript"/>
    </w:rPr>
  </w:style>
  <w:style w:type="paragraph" w:styleId="CommentText">
    <w:name w:val="annotation text"/>
    <w:basedOn w:val="Normal"/>
    <w:link w:val="CommentTextChar"/>
    <w:uiPriority w:val="99"/>
    <w:rsid w:val="004E5A20"/>
  </w:style>
  <w:style w:type="character" w:customStyle="1" w:styleId="CommentTextChar">
    <w:name w:val="Comment Text Char"/>
    <w:basedOn w:val="DefaultParagraphFont"/>
    <w:link w:val="CommentText"/>
    <w:uiPriority w:val="99"/>
    <w:rsid w:val="004E5A20"/>
    <w:rPr>
      <w:rFonts w:eastAsiaTheme="minorHAnsi" w:cstheme="majorBidi"/>
      <w:color w:val="000000" w:themeColor="text1"/>
      <w:sz w:val="20"/>
      <w:szCs w:val="20"/>
      <w:lang w:eastAsia="zh-TW"/>
    </w:rPr>
  </w:style>
  <w:style w:type="character" w:styleId="CommentReference">
    <w:name w:val="annotation reference"/>
    <w:basedOn w:val="DefaultParagraphFont"/>
    <w:uiPriority w:val="99"/>
    <w:rsid w:val="004E5A20"/>
    <w:rPr>
      <w:sz w:val="16"/>
      <w:szCs w:val="16"/>
    </w:rPr>
  </w:style>
  <w:style w:type="paragraph" w:styleId="BalloonText">
    <w:name w:val="Balloon Text"/>
    <w:basedOn w:val="Normal"/>
    <w:link w:val="BalloonTextChar"/>
    <w:uiPriority w:val="99"/>
    <w:unhideWhenUsed/>
    <w:rsid w:val="009F0A8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9F0A88"/>
    <w:rPr>
      <w:rFonts w:ascii="Lucida Grande" w:eastAsiaTheme="minorHAnsi" w:hAnsi="Lucida Grande" w:cs="Lucida Grande"/>
      <w:color w:val="000000" w:themeColor="text1"/>
      <w:sz w:val="18"/>
      <w:szCs w:val="18"/>
      <w:lang w:val="fr-FR" w:eastAsia="zh-TW"/>
    </w:rPr>
  </w:style>
  <w:style w:type="paragraph" w:customStyle="1" w:styleId="Chaptertitle">
    <w:name w:val="Chapter title"/>
    <w:basedOn w:val="Normal"/>
    <w:uiPriority w:val="1"/>
    <w:rsid w:val="004E5A20"/>
  </w:style>
  <w:style w:type="paragraph" w:customStyle="1" w:styleId="Covertitle">
    <w:name w:val="Cover title"/>
    <w:basedOn w:val="Normal"/>
    <w:uiPriority w:val="1"/>
    <w:rsid w:val="009F0A88"/>
  </w:style>
  <w:style w:type="paragraph" w:customStyle="1" w:styleId="Body">
    <w:name w:val="Body"/>
    <w:basedOn w:val="Normal"/>
    <w:uiPriority w:val="99"/>
    <w:rsid w:val="009F0A88"/>
    <w:pPr>
      <w:widowControl w:val="0"/>
      <w:tabs>
        <w:tab w:val="left" w:pos="1134"/>
      </w:tabs>
      <w:suppressAutoHyphens/>
      <w:autoSpaceDE w:val="0"/>
      <w:autoSpaceDN w:val="0"/>
      <w:adjustRightInd w:val="0"/>
      <w:spacing w:after="170" w:line="240" w:lineRule="atLeast"/>
      <w:textAlignment w:val="center"/>
    </w:pPr>
    <w:rPr>
      <w:rFonts w:ascii="StoneSans" w:hAnsi="StoneSans" w:cs="StoneSans"/>
      <w:color w:val="000000"/>
      <w:lang w:eastAsia="en-US"/>
    </w:rPr>
  </w:style>
  <w:style w:type="paragraph" w:customStyle="1" w:styleId="Bodytab">
    <w:name w:val="Body tab"/>
    <w:basedOn w:val="Normal"/>
    <w:uiPriority w:val="1"/>
    <w:rsid w:val="004E5A20"/>
  </w:style>
  <w:style w:type="paragraph" w:styleId="FootnoteText">
    <w:name w:val="footnote text"/>
    <w:basedOn w:val="Normal"/>
    <w:link w:val="FootnoteTextChar"/>
    <w:rsid w:val="009F0A88"/>
    <w:rPr>
      <w:sz w:val="16"/>
    </w:rPr>
  </w:style>
  <w:style w:type="character" w:customStyle="1" w:styleId="FootnoteTextChar">
    <w:name w:val="Footnote Text Char"/>
    <w:basedOn w:val="DefaultParagraphFont"/>
    <w:link w:val="FootnoteText"/>
    <w:rsid w:val="009F0A88"/>
    <w:rPr>
      <w:rFonts w:eastAsiaTheme="minorHAnsi" w:cstheme="majorBidi"/>
      <w:color w:val="000000" w:themeColor="text1"/>
      <w:sz w:val="16"/>
      <w:szCs w:val="20"/>
      <w:lang w:val="fr-FR" w:eastAsia="zh-TW"/>
    </w:rPr>
  </w:style>
  <w:style w:type="paragraph" w:customStyle="1" w:styleId="Listalpha">
    <w:name w:val="List alpha"/>
    <w:basedOn w:val="Normal"/>
    <w:uiPriority w:val="1"/>
    <w:rsid w:val="004E5A20"/>
  </w:style>
  <w:style w:type="paragraph" w:customStyle="1" w:styleId="Listalpha12ptbefore">
    <w:name w:val="List alpha 12pt_before"/>
    <w:basedOn w:val="Normal"/>
    <w:uiPriority w:val="1"/>
    <w:rsid w:val="004E5A20"/>
  </w:style>
  <w:style w:type="paragraph" w:customStyle="1" w:styleId="Listroman">
    <w:name w:val="List roman"/>
    <w:basedOn w:val="Normal"/>
    <w:uiPriority w:val="1"/>
    <w:rsid w:val="004E5A20"/>
  </w:style>
  <w:style w:type="paragraph" w:customStyle="1" w:styleId="Tablebody">
    <w:name w:val="Table body"/>
    <w:basedOn w:val="Normal"/>
    <w:link w:val="TablebodyChar"/>
    <w:rsid w:val="009F0A88"/>
    <w:pPr>
      <w:spacing w:line="220" w:lineRule="exact"/>
    </w:pPr>
    <w:rPr>
      <w:spacing w:val="-4"/>
      <w:sz w:val="18"/>
    </w:rPr>
  </w:style>
  <w:style w:type="character" w:customStyle="1" w:styleId="TablebodyChar">
    <w:name w:val="Table body Char"/>
    <w:basedOn w:val="DefaultParagraphFont"/>
    <w:link w:val="Tablebody"/>
    <w:rsid w:val="009F0A88"/>
    <w:rPr>
      <w:rFonts w:eastAsiaTheme="minorHAnsi" w:cstheme="majorBidi"/>
      <w:color w:val="000000" w:themeColor="text1"/>
      <w:spacing w:val="-4"/>
      <w:sz w:val="18"/>
      <w:szCs w:val="20"/>
      <w:lang w:val="fr-FR" w:eastAsia="zh-TW"/>
    </w:rPr>
  </w:style>
  <w:style w:type="paragraph" w:customStyle="1" w:styleId="Tablebodycentered">
    <w:name w:val="Table body centered"/>
    <w:basedOn w:val="Normal"/>
    <w:rsid w:val="009F0A88"/>
    <w:pPr>
      <w:spacing w:line="220" w:lineRule="exact"/>
      <w:jc w:val="center"/>
    </w:pPr>
    <w:rPr>
      <w:sz w:val="18"/>
    </w:rPr>
  </w:style>
  <w:style w:type="paragraph" w:customStyle="1" w:styleId="Tableheader">
    <w:name w:val="Table header"/>
    <w:basedOn w:val="Normal"/>
    <w:link w:val="TableheaderChar"/>
    <w:rsid w:val="009F0A88"/>
    <w:pPr>
      <w:spacing w:before="125" w:after="125" w:line="220" w:lineRule="exact"/>
      <w:jc w:val="center"/>
    </w:pPr>
    <w:rPr>
      <w:i/>
      <w:sz w:val="18"/>
      <w:lang w:eastAsia="en-US"/>
    </w:rPr>
  </w:style>
  <w:style w:type="character" w:customStyle="1" w:styleId="TableheaderChar">
    <w:name w:val="Table header Char"/>
    <w:basedOn w:val="DefaultParagraphFont"/>
    <w:link w:val="Tableheader"/>
    <w:rsid w:val="009F0A88"/>
    <w:rPr>
      <w:rFonts w:eastAsiaTheme="minorHAnsi" w:cstheme="majorBidi"/>
      <w:i/>
      <w:color w:val="000000" w:themeColor="text1"/>
      <w:sz w:val="18"/>
      <w:szCs w:val="20"/>
      <w:lang w:val="fr-FR" w:eastAsia="en-US"/>
    </w:rPr>
  </w:style>
  <w:style w:type="character" w:customStyle="1" w:styleId="Medium">
    <w:name w:val="Medium"/>
    <w:rsid w:val="009F0A88"/>
    <w:rPr>
      <w:b w:val="0"/>
    </w:rPr>
  </w:style>
  <w:style w:type="paragraph" w:customStyle="1" w:styleId="TPSSection">
    <w:name w:val="TPS Section"/>
    <w:basedOn w:val="TPSMarkupBase"/>
    <w:next w:val="Normal"/>
    <w:uiPriority w:val="1"/>
    <w:rsid w:val="009F0A88"/>
    <w:pPr>
      <w:pBdr>
        <w:top w:val="single" w:sz="4" w:space="3" w:color="auto"/>
      </w:pBdr>
      <w:shd w:val="clear" w:color="auto" w:fill="87A982"/>
    </w:pPr>
    <w:rPr>
      <w:b/>
    </w:rPr>
  </w:style>
  <w:style w:type="paragraph" w:customStyle="1" w:styleId="TPSMarkupBase">
    <w:name w:val="TPS Markup Base"/>
    <w:uiPriority w:val="1"/>
    <w:rsid w:val="009F0A88"/>
    <w:pPr>
      <w:spacing w:line="300" w:lineRule="auto"/>
    </w:pPr>
    <w:rPr>
      <w:rFonts w:ascii="Arial" w:eastAsia="Times New Roman" w:hAnsi="Arial" w:cs="Times New Roman"/>
      <w:color w:val="2F275B"/>
      <w:sz w:val="18"/>
      <w:lang w:val="en-US" w:eastAsia="en-US"/>
    </w:rPr>
  </w:style>
  <w:style w:type="paragraph" w:customStyle="1" w:styleId="TPSSectionData">
    <w:name w:val="TPS Section Data"/>
    <w:basedOn w:val="TPSMarkupBase"/>
    <w:next w:val="Normal"/>
    <w:uiPriority w:val="1"/>
    <w:rsid w:val="009F0A88"/>
    <w:pPr>
      <w:shd w:val="clear" w:color="auto" w:fill="87A982"/>
    </w:pPr>
  </w:style>
  <w:style w:type="paragraph" w:customStyle="1" w:styleId="COVERTITLE0">
    <w:name w:val="COVER TITLE"/>
    <w:rsid w:val="009F0A88"/>
    <w:pPr>
      <w:spacing w:before="120" w:after="120" w:line="276" w:lineRule="auto"/>
      <w:outlineLvl w:val="0"/>
    </w:pPr>
    <w:rPr>
      <w:rFonts w:eastAsiaTheme="minorHAnsi" w:cstheme="majorBidi"/>
      <w:b/>
      <w:color w:val="000000" w:themeColor="text1"/>
      <w:sz w:val="36"/>
      <w:szCs w:val="20"/>
      <w:lang w:eastAsia="zh-TW"/>
    </w:rPr>
  </w:style>
  <w:style w:type="paragraph" w:customStyle="1" w:styleId="TITLEPAGE">
    <w:name w:val="TITLE PAGE"/>
    <w:basedOn w:val="Normal"/>
    <w:rsid w:val="009F0A88"/>
    <w:pPr>
      <w:spacing w:before="120" w:after="120"/>
    </w:pPr>
    <w:rPr>
      <w:b/>
      <w:sz w:val="32"/>
    </w:rPr>
  </w:style>
  <w:style w:type="paragraph" w:customStyle="1" w:styleId="Parttitle0">
    <w:name w:val="Part title"/>
    <w:rsid w:val="009F0A88"/>
    <w:pPr>
      <w:keepNext/>
      <w:spacing w:after="560" w:line="300" w:lineRule="exact"/>
      <w:outlineLvl w:val="1"/>
    </w:pPr>
    <w:rPr>
      <w:rFonts w:eastAsiaTheme="minorHAnsi" w:cstheme="majorBidi"/>
      <w:b/>
      <w:caps/>
      <w:color w:val="000000" w:themeColor="text1"/>
      <w:sz w:val="26"/>
      <w:szCs w:val="20"/>
      <w:lang w:eastAsia="zh-TW"/>
    </w:rPr>
  </w:style>
  <w:style w:type="paragraph" w:customStyle="1" w:styleId="Heading40">
    <w:name w:val="Heading_4"/>
    <w:basedOn w:val="Normal"/>
    <w:rsid w:val="009F0A88"/>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9F0A88"/>
    <w:pPr>
      <w:keepNext/>
      <w:tabs>
        <w:tab w:val="left" w:pos="1120"/>
      </w:tabs>
      <w:spacing w:before="240" w:after="240" w:line="240" w:lineRule="exact"/>
      <w:ind w:left="1123" w:hanging="1123"/>
      <w:outlineLvl w:val="7"/>
    </w:pPr>
    <w:rPr>
      <w:b/>
      <w:i/>
      <w:color w:val="7F7F7F" w:themeColor="text1" w:themeTint="80"/>
    </w:rPr>
  </w:style>
  <w:style w:type="paragraph" w:customStyle="1" w:styleId="Bodytextsemibold">
    <w:name w:val="Body text semibold"/>
    <w:basedOn w:val="Normal"/>
    <w:rsid w:val="009F0A88"/>
    <w:pPr>
      <w:tabs>
        <w:tab w:val="left" w:pos="1120"/>
      </w:tabs>
      <w:spacing w:after="240"/>
    </w:pPr>
    <w:rPr>
      <w:b/>
      <w:color w:val="7F7F7F" w:themeColor="text1" w:themeTint="80"/>
    </w:rPr>
  </w:style>
  <w:style w:type="paragraph" w:customStyle="1" w:styleId="Definitionsandothers">
    <w:name w:val="Definitions and others"/>
    <w:basedOn w:val="Normal"/>
    <w:rsid w:val="009F0A88"/>
    <w:pPr>
      <w:tabs>
        <w:tab w:val="left" w:pos="480"/>
      </w:tabs>
      <w:spacing w:after="240" w:line="240" w:lineRule="exact"/>
      <w:ind w:left="482" w:hanging="482"/>
    </w:pPr>
  </w:style>
  <w:style w:type="paragraph" w:customStyle="1" w:styleId="Noteindent1">
    <w:name w:val="Note indent 1"/>
    <w:basedOn w:val="Normal"/>
    <w:uiPriority w:val="1"/>
    <w:rsid w:val="004E5A20"/>
    <w:pPr>
      <w:ind w:left="240" w:hanging="240"/>
    </w:pPr>
  </w:style>
  <w:style w:type="paragraph" w:customStyle="1" w:styleId="Noteindent2">
    <w:name w:val="Note indent 2"/>
    <w:basedOn w:val="Normal"/>
    <w:uiPriority w:val="1"/>
    <w:rsid w:val="004E5A20"/>
  </w:style>
  <w:style w:type="paragraph" w:customStyle="1" w:styleId="Quotes">
    <w:name w:val="Quotes"/>
    <w:basedOn w:val="Normal"/>
    <w:rsid w:val="009F0A88"/>
    <w:pPr>
      <w:tabs>
        <w:tab w:val="left" w:pos="1740"/>
      </w:tabs>
      <w:spacing w:after="240" w:line="240" w:lineRule="exact"/>
      <w:ind w:left="1123" w:right="1123"/>
    </w:pPr>
    <w:rPr>
      <w:sz w:val="18"/>
    </w:rPr>
  </w:style>
  <w:style w:type="paragraph" w:customStyle="1" w:styleId="References">
    <w:name w:val="References"/>
    <w:basedOn w:val="Normal"/>
    <w:rsid w:val="009F0A88"/>
    <w:pPr>
      <w:spacing w:line="200" w:lineRule="exact"/>
      <w:ind w:left="960" w:hanging="960"/>
    </w:pPr>
    <w:rPr>
      <w:sz w:val="18"/>
    </w:rPr>
  </w:style>
  <w:style w:type="paragraph" w:styleId="Signature">
    <w:name w:val="Signature"/>
    <w:basedOn w:val="Normal"/>
    <w:link w:val="SignatureChar"/>
    <w:rsid w:val="009F0A88"/>
    <w:pPr>
      <w:spacing w:line="240" w:lineRule="exact"/>
      <w:jc w:val="right"/>
    </w:pPr>
  </w:style>
  <w:style w:type="character" w:customStyle="1" w:styleId="SignatureChar">
    <w:name w:val="Signature Char"/>
    <w:basedOn w:val="DefaultParagraphFont"/>
    <w:link w:val="Signature"/>
    <w:rsid w:val="009F0A88"/>
    <w:rPr>
      <w:rFonts w:eastAsiaTheme="minorHAnsi" w:cstheme="majorBidi"/>
      <w:color w:val="000000" w:themeColor="text1"/>
      <w:sz w:val="20"/>
      <w:szCs w:val="20"/>
      <w:lang w:val="fr-FR" w:eastAsia="zh-TW"/>
    </w:rPr>
  </w:style>
  <w:style w:type="paragraph" w:customStyle="1" w:styleId="THEEND">
    <w:name w:val="THE END _____"/>
    <w:rsid w:val="009F0A88"/>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eastAsia="Times New Roman" w:cs="Times New Roman"/>
      <w:noProof/>
      <w:color w:val="000000" w:themeColor="text1"/>
      <w:sz w:val="20"/>
      <w:lang w:eastAsia="fr-CH"/>
    </w:rPr>
  </w:style>
  <w:style w:type="paragraph" w:customStyle="1" w:styleId="Figurecaption">
    <w:name w:val="Figure caption"/>
    <w:basedOn w:val="Normal"/>
    <w:rsid w:val="009F0A88"/>
    <w:pPr>
      <w:keepNext/>
      <w:spacing w:before="240" w:after="240" w:line="240" w:lineRule="exact"/>
      <w:jc w:val="center"/>
    </w:pPr>
    <w:rPr>
      <w:b/>
      <w:color w:val="7F7F7F" w:themeColor="text1" w:themeTint="80"/>
    </w:rPr>
  </w:style>
  <w:style w:type="paragraph" w:customStyle="1" w:styleId="Source">
    <w:name w:val="Source"/>
    <w:basedOn w:val="Normal"/>
    <w:rsid w:val="009F0A88"/>
    <w:pPr>
      <w:spacing w:after="240" w:line="200" w:lineRule="exact"/>
      <w:ind w:left="357"/>
    </w:pPr>
    <w:rPr>
      <w:sz w:val="16"/>
    </w:rPr>
  </w:style>
  <w:style w:type="paragraph" w:customStyle="1" w:styleId="Tablecaption">
    <w:name w:val="Table caption"/>
    <w:basedOn w:val="Normal"/>
    <w:rsid w:val="009F0A88"/>
    <w:pPr>
      <w:keepNext/>
      <w:spacing w:before="240" w:after="240" w:line="240" w:lineRule="exact"/>
      <w:jc w:val="center"/>
    </w:pPr>
    <w:rPr>
      <w:b/>
      <w:color w:val="7F7F7F" w:themeColor="text1" w:themeTint="80"/>
    </w:rPr>
  </w:style>
  <w:style w:type="paragraph" w:customStyle="1" w:styleId="Tablebodyindent1">
    <w:name w:val="Table body indent 1"/>
    <w:basedOn w:val="Normal"/>
    <w:rsid w:val="009F0A88"/>
    <w:pPr>
      <w:tabs>
        <w:tab w:val="left" w:pos="360"/>
      </w:tabs>
      <w:spacing w:line="220" w:lineRule="exact"/>
      <w:ind w:left="357" w:hanging="357"/>
    </w:pPr>
    <w:rPr>
      <w:sz w:val="18"/>
    </w:rPr>
  </w:style>
  <w:style w:type="paragraph" w:customStyle="1" w:styleId="Tablebodyindent2">
    <w:name w:val="Table body indent 2"/>
    <w:basedOn w:val="Normal"/>
    <w:rsid w:val="009F0A88"/>
    <w:pPr>
      <w:tabs>
        <w:tab w:val="left" w:pos="720"/>
      </w:tabs>
      <w:spacing w:line="220" w:lineRule="exact"/>
      <w:ind w:left="714" w:hanging="357"/>
    </w:pPr>
    <w:rPr>
      <w:sz w:val="18"/>
    </w:rPr>
  </w:style>
  <w:style w:type="paragraph" w:customStyle="1" w:styleId="Tablenote">
    <w:name w:val="Table note"/>
    <w:basedOn w:val="Normal"/>
    <w:rsid w:val="009F0A88"/>
    <w:pPr>
      <w:spacing w:line="200" w:lineRule="exact"/>
      <w:ind w:left="480" w:hanging="480"/>
    </w:pPr>
    <w:rPr>
      <w:sz w:val="16"/>
    </w:rPr>
  </w:style>
  <w:style w:type="paragraph" w:customStyle="1" w:styleId="TOC0digit">
    <w:name w:val="TOC 0 digit"/>
    <w:basedOn w:val="Normal"/>
    <w:rsid w:val="009F0A88"/>
  </w:style>
  <w:style w:type="paragraph" w:customStyle="1" w:styleId="TOC1digit">
    <w:name w:val="TOC 1 digit"/>
    <w:basedOn w:val="Normal"/>
    <w:rsid w:val="009F0A88"/>
  </w:style>
  <w:style w:type="paragraph" w:customStyle="1" w:styleId="TOC2digits">
    <w:name w:val="TOC 2 digits"/>
    <w:basedOn w:val="Normal"/>
    <w:uiPriority w:val="1"/>
    <w:rsid w:val="009F0A88"/>
  </w:style>
  <w:style w:type="paragraph" w:customStyle="1" w:styleId="TOC3digits">
    <w:name w:val="TOC 3 digits"/>
    <w:basedOn w:val="Normal"/>
    <w:uiPriority w:val="1"/>
    <w:rsid w:val="009F0A88"/>
  </w:style>
  <w:style w:type="paragraph" w:customStyle="1" w:styleId="Indent3">
    <w:name w:val="Indent 3"/>
    <w:rsid w:val="009F0A88"/>
    <w:pPr>
      <w:tabs>
        <w:tab w:val="left" w:pos="1440"/>
      </w:tabs>
      <w:spacing w:after="240" w:line="240" w:lineRule="exact"/>
      <w:ind w:left="1440" w:hanging="480"/>
    </w:pPr>
    <w:rPr>
      <w:rFonts w:eastAsiaTheme="minorHAnsi" w:cstheme="majorBidi"/>
      <w:color w:val="000000" w:themeColor="text1"/>
      <w:sz w:val="20"/>
      <w:szCs w:val="20"/>
      <w:lang w:eastAsia="zh-TW"/>
    </w:rPr>
  </w:style>
  <w:style w:type="paragraph" w:customStyle="1" w:styleId="Indent1semibold">
    <w:name w:val="Indent 1 semibold"/>
    <w:basedOn w:val="Normal"/>
    <w:uiPriority w:val="1"/>
    <w:rsid w:val="004E5A20"/>
    <w:pPr>
      <w:spacing w:before="240"/>
      <w:ind w:left="1134" w:hanging="1134"/>
    </w:pPr>
    <w:rPr>
      <w:color w:val="FF0000"/>
    </w:rPr>
  </w:style>
  <w:style w:type="paragraph" w:customStyle="1" w:styleId="Indent2semibold">
    <w:name w:val="Indent 2 semibold"/>
    <w:basedOn w:val="Normal"/>
    <w:uiPriority w:val="1"/>
    <w:rsid w:val="004E5A20"/>
  </w:style>
  <w:style w:type="paragraph" w:customStyle="1" w:styleId="Indent3semibold">
    <w:name w:val="Indent 3 semibold"/>
    <w:basedOn w:val="Normal"/>
    <w:uiPriority w:val="1"/>
    <w:rsid w:val="004E5A20"/>
  </w:style>
  <w:style w:type="character" w:customStyle="1" w:styleId="Bold">
    <w:name w:val="Bold"/>
    <w:rsid w:val="009F0A88"/>
    <w:rPr>
      <w:b/>
    </w:rPr>
  </w:style>
  <w:style w:type="character" w:customStyle="1" w:styleId="Bolditalic">
    <w:name w:val="Bold italic"/>
    <w:rsid w:val="009F0A88"/>
    <w:rPr>
      <w:b/>
      <w:i/>
    </w:rPr>
  </w:style>
  <w:style w:type="character" w:customStyle="1" w:styleId="Semibold">
    <w:name w:val="Semibold"/>
    <w:uiPriority w:val="99"/>
    <w:rsid w:val="004E5A20"/>
  </w:style>
  <w:style w:type="character" w:customStyle="1" w:styleId="Semibolditalic">
    <w:name w:val="Semibold italic"/>
    <w:uiPriority w:val="99"/>
    <w:rsid w:val="004E5A20"/>
    <w:rPr>
      <w:b/>
      <w:i/>
    </w:rPr>
  </w:style>
  <w:style w:type="character" w:customStyle="1" w:styleId="Spacenon-breaking">
    <w:name w:val="Space non-breaking"/>
    <w:rsid w:val="009F0A88"/>
    <w:rPr>
      <w:bdr w:val="dashed" w:sz="2" w:space="0" w:color="auto"/>
    </w:rPr>
  </w:style>
  <w:style w:type="character" w:customStyle="1" w:styleId="Subscript">
    <w:name w:val="Subscript"/>
    <w:rsid w:val="009F0A88"/>
    <w:rPr>
      <w:vertAlign w:val="subscript"/>
    </w:rPr>
  </w:style>
  <w:style w:type="character" w:customStyle="1" w:styleId="Subscriptitalic">
    <w:name w:val="Subscript italic"/>
    <w:rsid w:val="009F0A88"/>
    <w:rPr>
      <w:i/>
      <w:vertAlign w:val="subscript"/>
    </w:rPr>
  </w:style>
  <w:style w:type="character" w:customStyle="1" w:styleId="Superscriptitalic">
    <w:name w:val="Superscript italic"/>
    <w:rsid w:val="009F0A88"/>
    <w:rPr>
      <w:i/>
      <w:vertAlign w:val="superscript"/>
    </w:rPr>
  </w:style>
  <w:style w:type="character" w:customStyle="1" w:styleId="ttt">
    <w:name w:val="ttt"/>
    <w:uiPriority w:val="1"/>
    <w:rsid w:val="004E5A20"/>
  </w:style>
  <w:style w:type="character" w:customStyle="1" w:styleId="tttt">
    <w:name w:val="tttt"/>
    <w:uiPriority w:val="1"/>
    <w:rsid w:val="004E5A20"/>
  </w:style>
  <w:style w:type="paragraph" w:customStyle="1" w:styleId="BodyText1">
    <w:name w:val="Body Text1"/>
    <w:basedOn w:val="Normal"/>
    <w:link w:val="BodyTextChar2"/>
    <w:uiPriority w:val="1"/>
    <w:rsid w:val="004E5A20"/>
  </w:style>
  <w:style w:type="character" w:customStyle="1" w:styleId="BodyTextChar2">
    <w:name w:val="Body Text Char2"/>
    <w:basedOn w:val="DefaultParagraphFont"/>
    <w:link w:val="BodyText1"/>
    <w:uiPriority w:val="1"/>
    <w:rsid w:val="004E5A20"/>
    <w:rPr>
      <w:rFonts w:eastAsiaTheme="minorHAnsi" w:cstheme="majorBidi"/>
      <w:color w:val="000000" w:themeColor="text1"/>
      <w:sz w:val="20"/>
      <w:szCs w:val="20"/>
      <w:lang w:eastAsia="zh-TW"/>
    </w:rPr>
  </w:style>
  <w:style w:type="character" w:customStyle="1" w:styleId="BodyTextChar0">
    <w:name w:val="Body Text Char"/>
    <w:basedOn w:val="DefaultParagraphFont"/>
    <w:link w:val="BodyText2"/>
    <w:uiPriority w:val="1"/>
    <w:rsid w:val="004E5A20"/>
  </w:style>
  <w:style w:type="paragraph" w:customStyle="1" w:styleId="BodyText2">
    <w:name w:val="Body Text2"/>
    <w:basedOn w:val="Normal"/>
    <w:link w:val="BodyTextChar0"/>
    <w:uiPriority w:val="1"/>
    <w:rsid w:val="004E5A20"/>
  </w:style>
  <w:style w:type="paragraph" w:customStyle="1" w:styleId="Titles1">
    <w:name w:val="Titles 1"/>
    <w:basedOn w:val="Normal"/>
    <w:uiPriority w:val="1"/>
    <w:rsid w:val="004E5A20"/>
  </w:style>
  <w:style w:type="paragraph" w:customStyle="1" w:styleId="TableofContentstitle">
    <w:name w:val="Table of Contents title"/>
    <w:basedOn w:val="Normal"/>
    <w:uiPriority w:val="1"/>
    <w:rsid w:val="004E5A20"/>
  </w:style>
  <w:style w:type="paragraph" w:customStyle="1" w:styleId="Titles2">
    <w:name w:val="Titles 2"/>
    <w:basedOn w:val="Normal"/>
    <w:uiPriority w:val="1"/>
    <w:rsid w:val="004E5A20"/>
  </w:style>
  <w:style w:type="paragraph" w:customStyle="1" w:styleId="AnnexIIsubhead">
    <w:name w:val="Annex II subhead"/>
    <w:basedOn w:val="Normal"/>
    <w:uiPriority w:val="1"/>
    <w:rsid w:val="004E5A20"/>
  </w:style>
  <w:style w:type="paragraph" w:customStyle="1" w:styleId="Titles3">
    <w:name w:val="Titles 3"/>
    <w:basedOn w:val="Normal"/>
    <w:uiPriority w:val="1"/>
    <w:rsid w:val="004E5A20"/>
  </w:style>
  <w:style w:type="paragraph" w:customStyle="1" w:styleId="TableofCont1">
    <w:name w:val="Table of Cont. 1"/>
    <w:basedOn w:val="Normal"/>
    <w:uiPriority w:val="1"/>
    <w:rsid w:val="004E5A20"/>
  </w:style>
  <w:style w:type="paragraph" w:customStyle="1" w:styleId="Tableofcont2">
    <w:name w:val="Table of cont. 2"/>
    <w:basedOn w:val="Normal"/>
    <w:uiPriority w:val="1"/>
    <w:rsid w:val="004E5A20"/>
  </w:style>
  <w:style w:type="paragraph" w:customStyle="1" w:styleId="Indents">
    <w:name w:val="Indents"/>
    <w:basedOn w:val="Normal"/>
    <w:uiPriority w:val="1"/>
    <w:rsid w:val="004E5A20"/>
  </w:style>
  <w:style w:type="paragraph" w:customStyle="1" w:styleId="Tabletext">
    <w:name w:val="Table text"/>
    <w:basedOn w:val="Normal"/>
    <w:uiPriority w:val="1"/>
    <w:rsid w:val="004E5A20"/>
  </w:style>
  <w:style w:type="paragraph" w:customStyle="1" w:styleId="TabletextWhitecentre">
    <w:name w:val="Table text White centre"/>
    <w:basedOn w:val="Normal"/>
    <w:uiPriority w:val="1"/>
    <w:rsid w:val="004E5A20"/>
  </w:style>
  <w:style w:type="paragraph" w:styleId="Caption">
    <w:name w:val="caption"/>
    <w:basedOn w:val="Normal"/>
    <w:next w:val="Normal"/>
    <w:uiPriority w:val="1"/>
    <w:semiHidden/>
    <w:unhideWhenUsed/>
    <w:qFormat/>
    <w:rsid w:val="004E5A20"/>
    <w:rPr>
      <w:b/>
      <w:bCs/>
      <w:color w:val="4F81BD" w:themeColor="accent1"/>
      <w:sz w:val="18"/>
      <w:szCs w:val="18"/>
    </w:rPr>
  </w:style>
  <w:style w:type="paragraph" w:customStyle="1" w:styleId="Acknowledgements">
    <w:name w:val="Acknowledgements"/>
    <w:basedOn w:val="Normal"/>
    <w:uiPriority w:val="1"/>
    <w:rsid w:val="004E5A20"/>
  </w:style>
  <w:style w:type="paragraph" w:customStyle="1" w:styleId="ECBodyText">
    <w:name w:val="EC_BodyText"/>
    <w:basedOn w:val="Normal"/>
    <w:uiPriority w:val="1"/>
    <w:rsid w:val="004E5A20"/>
  </w:style>
  <w:style w:type="paragraph" w:customStyle="1" w:styleId="COPbox">
    <w:name w:val="COP box"/>
    <w:basedOn w:val="Normal"/>
    <w:uiPriority w:val="1"/>
    <w:rsid w:val="004E5A20"/>
  </w:style>
  <w:style w:type="paragraph" w:customStyle="1" w:styleId="COPboxheading">
    <w:name w:val="COP box heading"/>
    <w:basedOn w:val="Normal"/>
    <w:uiPriority w:val="1"/>
    <w:rsid w:val="004E5A20"/>
  </w:style>
  <w:style w:type="paragraph" w:customStyle="1" w:styleId="COPboxindent">
    <w:name w:val="COP box indent"/>
    <w:basedOn w:val="Normal"/>
    <w:uiPriority w:val="1"/>
    <w:rsid w:val="004E5A20"/>
  </w:style>
  <w:style w:type="paragraph" w:customStyle="1" w:styleId="Centredtext">
    <w:name w:val="Centred text"/>
    <w:basedOn w:val="Normal"/>
    <w:uiPriority w:val="1"/>
    <w:rsid w:val="004E5A20"/>
  </w:style>
  <w:style w:type="paragraph" w:customStyle="1" w:styleId="TOC4digits">
    <w:name w:val="TOC 4 digits"/>
    <w:basedOn w:val="Normal"/>
    <w:uiPriority w:val="1"/>
    <w:rsid w:val="004E5A20"/>
  </w:style>
  <w:style w:type="character" w:customStyle="1" w:styleId="italic0">
    <w:name w:val="italic"/>
    <w:uiPriority w:val="99"/>
    <w:rsid w:val="004E5A20"/>
    <w:rPr>
      <w:i/>
    </w:rPr>
  </w:style>
  <w:style w:type="character" w:customStyle="1" w:styleId="CharacterStyle1">
    <w:name w:val="Character Style 1"/>
    <w:uiPriority w:val="1"/>
    <w:rsid w:val="004E5A20"/>
  </w:style>
  <w:style w:type="character" w:customStyle="1" w:styleId="Bluebold">
    <w:name w:val="Blue bold"/>
    <w:uiPriority w:val="1"/>
    <w:rsid w:val="004E5A20"/>
  </w:style>
  <w:style w:type="character" w:styleId="FootnoteReference">
    <w:name w:val="footnote reference"/>
    <w:basedOn w:val="DefaultParagraphFont"/>
    <w:rsid w:val="009F0A88"/>
    <w:rPr>
      <w:vertAlign w:val="superscript"/>
    </w:rPr>
  </w:style>
  <w:style w:type="character" w:customStyle="1" w:styleId="Orange">
    <w:name w:val="Orange"/>
    <w:uiPriority w:val="1"/>
    <w:rsid w:val="004E5A20"/>
  </w:style>
  <w:style w:type="character" w:customStyle="1" w:styleId="Boldnoblique">
    <w:name w:val="Bold'n'oblique"/>
    <w:uiPriority w:val="1"/>
    <w:rsid w:val="004E5A20"/>
  </w:style>
  <w:style w:type="character" w:customStyle="1" w:styleId="highlight">
    <w:name w:val="highlight"/>
    <w:uiPriority w:val="1"/>
    <w:rsid w:val="004E5A20"/>
  </w:style>
  <w:style w:type="character" w:customStyle="1" w:styleId="highlightblue">
    <w:name w:val="highlight blue"/>
    <w:uiPriority w:val="1"/>
    <w:rsid w:val="004E5A20"/>
  </w:style>
  <w:style w:type="character" w:customStyle="1" w:styleId="rougeaeffacer">
    <w:name w:val="rouge a effacer"/>
    <w:uiPriority w:val="1"/>
    <w:rsid w:val="004E5A20"/>
  </w:style>
  <w:style w:type="character" w:customStyle="1" w:styleId="BodyTextChar1">
    <w:name w:val="Body Text Char1"/>
    <w:basedOn w:val="DefaultParagraphFont"/>
    <w:link w:val="BodyText3"/>
    <w:uiPriority w:val="1"/>
    <w:rsid w:val="004E5A20"/>
  </w:style>
  <w:style w:type="paragraph" w:customStyle="1" w:styleId="BodyText3">
    <w:name w:val="Body Text3"/>
    <w:basedOn w:val="Normal"/>
    <w:link w:val="BodyTextChar1"/>
    <w:uiPriority w:val="1"/>
    <w:rsid w:val="004E5A20"/>
  </w:style>
  <w:style w:type="paragraph" w:customStyle="1" w:styleId="BodyText4">
    <w:name w:val="Body Text4"/>
    <w:basedOn w:val="Normal"/>
    <w:link w:val="BodyTextChar3"/>
    <w:uiPriority w:val="1"/>
    <w:rsid w:val="004E5A20"/>
  </w:style>
  <w:style w:type="character" w:customStyle="1" w:styleId="BodyTextChar3">
    <w:name w:val="Body Text Char3"/>
    <w:basedOn w:val="DefaultParagraphFont"/>
    <w:link w:val="BodyText4"/>
    <w:uiPriority w:val="1"/>
    <w:rsid w:val="004E5A20"/>
    <w:rPr>
      <w:rFonts w:eastAsiaTheme="minorHAnsi" w:cstheme="majorBidi"/>
      <w:color w:val="000000" w:themeColor="text1"/>
      <w:sz w:val="20"/>
      <w:szCs w:val="20"/>
      <w:lang w:eastAsia="zh-TW"/>
    </w:rPr>
  </w:style>
  <w:style w:type="paragraph" w:customStyle="1" w:styleId="Test500error">
    <w:name w:val="Test 500 error"/>
    <w:basedOn w:val="Normal"/>
    <w:uiPriority w:val="1"/>
    <w:rsid w:val="004E5A20"/>
  </w:style>
  <w:style w:type="paragraph" w:customStyle="1" w:styleId="Subheading2">
    <w:name w:val="Subheading_2"/>
    <w:qFormat/>
    <w:rsid w:val="009F0A88"/>
    <w:pPr>
      <w:keepNext/>
      <w:tabs>
        <w:tab w:val="left" w:pos="1120"/>
      </w:tabs>
      <w:spacing w:before="240" w:after="240" w:line="240" w:lineRule="exact"/>
      <w:outlineLvl w:val="8"/>
    </w:pPr>
    <w:rPr>
      <w:rFonts w:eastAsia="Arial" w:cs="Arial"/>
      <w:b/>
      <w:i/>
      <w:color w:val="7F7F7F" w:themeColor="text1" w:themeTint="80"/>
      <w:sz w:val="20"/>
      <w:szCs w:val="22"/>
      <w:lang w:eastAsia="en-US"/>
    </w:rPr>
  </w:style>
  <w:style w:type="paragraph" w:customStyle="1" w:styleId="Boxheading">
    <w:name w:val="Box heading"/>
    <w:basedOn w:val="Normal"/>
    <w:rsid w:val="009F0A88"/>
    <w:pPr>
      <w:keepNext/>
      <w:spacing w:line="220" w:lineRule="exact"/>
      <w:jc w:val="center"/>
    </w:pPr>
    <w:rPr>
      <w:b/>
      <w:sz w:val="19"/>
    </w:rPr>
  </w:style>
  <w:style w:type="paragraph" w:customStyle="1" w:styleId="Boxtext">
    <w:name w:val="Box text"/>
    <w:basedOn w:val="Normal"/>
    <w:rsid w:val="009F0A88"/>
    <w:pPr>
      <w:spacing w:before="110" w:line="220" w:lineRule="exact"/>
    </w:pPr>
    <w:rPr>
      <w:sz w:val="19"/>
    </w:rPr>
  </w:style>
  <w:style w:type="paragraph" w:customStyle="1" w:styleId="Boxtextindent">
    <w:name w:val="Box text indent"/>
    <w:basedOn w:val="Boxtext"/>
    <w:rsid w:val="009F0A88"/>
    <w:pPr>
      <w:ind w:left="360" w:hanging="360"/>
    </w:pPr>
  </w:style>
  <w:style w:type="paragraph" w:customStyle="1" w:styleId="Notes">
    <w:name w:val="Notes"/>
    <w:basedOn w:val="Normal"/>
    <w:uiPriority w:val="1"/>
    <w:rsid w:val="004E5A20"/>
    <w:pPr>
      <w:spacing w:before="240"/>
    </w:pPr>
  </w:style>
  <w:style w:type="paragraph" w:customStyle="1" w:styleId="Heading1NOToC">
    <w:name w:val="Heading_1 NO ToC"/>
    <w:basedOn w:val="Normal"/>
    <w:rsid w:val="009F0A88"/>
    <w:pPr>
      <w:keepNext/>
      <w:tabs>
        <w:tab w:val="left" w:pos="1120"/>
      </w:tabs>
      <w:spacing w:before="480" w:after="240" w:line="240" w:lineRule="exact"/>
      <w:ind w:left="1123" w:hanging="1123"/>
      <w:outlineLvl w:val="3"/>
    </w:pPr>
    <w:rPr>
      <w:b/>
      <w:caps/>
    </w:rPr>
  </w:style>
  <w:style w:type="paragraph" w:customStyle="1" w:styleId="Indent1NOspaceafter">
    <w:name w:val="Indent 1 NO space after"/>
    <w:basedOn w:val="Indent1"/>
    <w:rsid w:val="009F0A88"/>
    <w:pPr>
      <w:spacing w:after="0"/>
    </w:pPr>
  </w:style>
  <w:style w:type="paragraph" w:customStyle="1" w:styleId="Indent2NOspaceafter">
    <w:name w:val="Indent 2 NO space after"/>
    <w:basedOn w:val="Indent2"/>
    <w:rsid w:val="009F0A88"/>
    <w:pPr>
      <w:spacing w:after="0"/>
    </w:pPr>
  </w:style>
  <w:style w:type="paragraph" w:customStyle="1" w:styleId="Indent3NOspaceafter">
    <w:name w:val="Indent 3 NO space after"/>
    <w:basedOn w:val="Indent3"/>
    <w:rsid w:val="009F0A88"/>
    <w:pPr>
      <w:spacing w:after="0"/>
    </w:pPr>
  </w:style>
  <w:style w:type="paragraph" w:customStyle="1" w:styleId="Notes2Spaceafter">
    <w:name w:val="Notes 2 Space after"/>
    <w:basedOn w:val="Normal"/>
    <w:uiPriority w:val="1"/>
    <w:rsid w:val="004E5A20"/>
  </w:style>
  <w:style w:type="paragraph" w:customStyle="1" w:styleId="Noteindent1Spaceafter">
    <w:name w:val="Note indent 1 Space after"/>
    <w:basedOn w:val="Normal"/>
    <w:uiPriority w:val="1"/>
    <w:rsid w:val="004E5A20"/>
  </w:style>
  <w:style w:type="paragraph" w:customStyle="1" w:styleId="Noteindent2Spaceafter">
    <w:name w:val="Note indent 2 Space after"/>
    <w:basedOn w:val="Normal"/>
    <w:uiPriority w:val="1"/>
    <w:rsid w:val="009F0A88"/>
  </w:style>
  <w:style w:type="paragraph" w:customStyle="1" w:styleId="Copyright">
    <w:name w:val="Copyright"/>
    <w:basedOn w:val="Normal"/>
    <w:uiPriority w:val="1"/>
    <w:rsid w:val="004E5A20"/>
  </w:style>
  <w:style w:type="paragraph" w:customStyle="1" w:styleId="Copyrightnote">
    <w:name w:val="Copyright note"/>
    <w:basedOn w:val="Normal"/>
    <w:uiPriority w:val="1"/>
    <w:rsid w:val="004E5A20"/>
  </w:style>
  <w:style w:type="paragraph" w:customStyle="1" w:styleId="TOCTxt1111">
    <w:name w:val="TOC Txt (1.1.1.1)"/>
    <w:basedOn w:val="Normal"/>
    <w:uiPriority w:val="1"/>
    <w:rsid w:val="004E5A20"/>
  </w:style>
  <w:style w:type="character" w:customStyle="1" w:styleId="Serifitalic">
    <w:name w:val="Serif italic"/>
    <w:rsid w:val="009F0A88"/>
    <w:rPr>
      <w:rFonts w:ascii="Times New Roman" w:hAnsi="Times New Roman"/>
      <w:i/>
    </w:rPr>
  </w:style>
  <w:style w:type="character" w:customStyle="1" w:styleId="Runningheads">
    <w:name w:val="Running_heads"/>
    <w:rsid w:val="009F0A88"/>
  </w:style>
  <w:style w:type="paragraph" w:customStyle="1" w:styleId="THEEND0">
    <w:name w:val="THE END __________"/>
    <w:uiPriority w:val="1"/>
    <w:rsid w:val="004E5A20"/>
    <w:pPr>
      <w:jc w:val="center"/>
    </w:pPr>
    <w:rPr>
      <w:rFonts w:eastAsiaTheme="majorEastAsia" w:cstheme="majorBidi"/>
      <w:b/>
      <w:bCs/>
      <w:caps/>
      <w:color w:val="000000" w:themeColor="text1"/>
      <w:sz w:val="20"/>
      <w:szCs w:val="26"/>
      <w:lang w:val="en-US" w:eastAsia="ja-JP"/>
    </w:rPr>
  </w:style>
  <w:style w:type="paragraph" w:customStyle="1" w:styleId="THEENDNOspacebefore">
    <w:name w:val="THE END _____ NO space before"/>
    <w:rsid w:val="009F0A88"/>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eastAsiaTheme="minorHAnsi" w:cstheme="majorBidi"/>
      <w:color w:val="000000" w:themeColor="text1"/>
      <w:sz w:val="20"/>
      <w:lang w:eastAsia="en-US"/>
    </w:rPr>
  </w:style>
  <w:style w:type="paragraph" w:customStyle="1" w:styleId="TOC2digit">
    <w:name w:val="TOC 2 digit"/>
    <w:basedOn w:val="Normal"/>
    <w:rsid w:val="009F0A88"/>
  </w:style>
  <w:style w:type="paragraph" w:customStyle="1" w:styleId="ChapterheadNOTrunninghead">
    <w:name w:val="Chapter head NOT running head"/>
    <w:rsid w:val="009F0A88"/>
    <w:pPr>
      <w:keepNext/>
      <w:spacing w:after="560" w:line="280" w:lineRule="exact"/>
      <w:outlineLvl w:val="2"/>
    </w:pPr>
    <w:rPr>
      <w:rFonts w:eastAsiaTheme="minorHAnsi" w:cstheme="majorBidi"/>
      <w:b/>
      <w:caps/>
      <w:color w:val="000000" w:themeColor="text1"/>
      <w:szCs w:val="20"/>
      <w:lang w:eastAsia="zh-TW"/>
    </w:rPr>
  </w:style>
  <w:style w:type="paragraph" w:customStyle="1" w:styleId="Donotusefromhere">
    <w:name w:val="Do not use from here"/>
    <w:basedOn w:val="Bodytext"/>
    <w:uiPriority w:val="1"/>
    <w:qFormat/>
    <w:rsid w:val="004E5A20"/>
    <w:rPr>
      <w:b/>
      <w:color w:val="FF0000"/>
    </w:rPr>
  </w:style>
  <w:style w:type="paragraph" w:customStyle="1" w:styleId="TPSElement">
    <w:name w:val="TPS Element"/>
    <w:basedOn w:val="TPSMarkupBase"/>
    <w:next w:val="Normal"/>
    <w:uiPriority w:val="1"/>
    <w:rsid w:val="009F0A88"/>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9F0A88"/>
    <w:pPr>
      <w:shd w:val="clear" w:color="auto" w:fill="C9D5B3"/>
    </w:pPr>
  </w:style>
  <w:style w:type="paragraph" w:customStyle="1" w:styleId="TPSElementEnd">
    <w:name w:val="TPS Element End"/>
    <w:basedOn w:val="TPSMarkupBase"/>
    <w:next w:val="Normal"/>
    <w:uiPriority w:val="1"/>
    <w:rsid w:val="009F0A88"/>
    <w:pPr>
      <w:pBdr>
        <w:bottom w:val="single" w:sz="2" w:space="1" w:color="auto"/>
      </w:pBdr>
      <w:shd w:val="clear" w:color="auto" w:fill="C9D5B3"/>
    </w:pPr>
    <w:rPr>
      <w:b/>
    </w:rPr>
  </w:style>
  <w:style w:type="paragraph" w:customStyle="1" w:styleId="ZZZZZZZZZZZZZZZZZZZZZZZZZZ">
    <w:name w:val="ZZZZZZZZZZZZZZZZZZZZZZZZZZ"/>
    <w:basedOn w:val="Normal"/>
    <w:rsid w:val="009F0A88"/>
  </w:style>
  <w:style w:type="paragraph" w:customStyle="1" w:styleId="Notesindent1">
    <w:name w:val="Notes indent 1"/>
    <w:basedOn w:val="Normal"/>
    <w:uiPriority w:val="1"/>
    <w:rsid w:val="004E5A20"/>
  </w:style>
  <w:style w:type="paragraph" w:customStyle="1" w:styleId="Tableastext">
    <w:name w:val="Table as text"/>
    <w:qFormat/>
    <w:rsid w:val="009F0A88"/>
    <w:pPr>
      <w:spacing w:after="120"/>
    </w:pPr>
    <w:rPr>
      <w:rFonts w:eastAsiaTheme="minorHAnsi" w:cstheme="majorBidi"/>
      <w:color w:val="000000" w:themeColor="text1"/>
      <w:sz w:val="20"/>
      <w:szCs w:val="22"/>
      <w:lang w:eastAsia="zh-TW"/>
    </w:rPr>
  </w:style>
  <w:style w:type="paragraph" w:customStyle="1" w:styleId="Quotestab">
    <w:name w:val="Quotes tab"/>
    <w:basedOn w:val="Quotes"/>
    <w:qFormat/>
    <w:rsid w:val="009F0A88"/>
    <w:pPr>
      <w:tabs>
        <w:tab w:val="clear" w:pos="1740"/>
        <w:tab w:val="left" w:pos="1500"/>
      </w:tabs>
      <w:spacing w:after="120"/>
      <w:ind w:left="1503" w:hanging="380"/>
    </w:pPr>
    <w:rPr>
      <w:rFonts w:eastAsia="Arial" w:cs="Arial"/>
      <w:lang w:eastAsia="en-US"/>
    </w:rPr>
  </w:style>
  <w:style w:type="paragraph" w:customStyle="1" w:styleId="Quotestabspaceafter">
    <w:name w:val="Quotes tab space after"/>
    <w:basedOn w:val="Quotestab"/>
    <w:rsid w:val="009F0A88"/>
    <w:pPr>
      <w:spacing w:after="240"/>
    </w:pPr>
  </w:style>
  <w:style w:type="paragraph" w:customStyle="1" w:styleId="Equation">
    <w:name w:val="Equation"/>
    <w:basedOn w:val="Normal"/>
    <w:rsid w:val="009F0A88"/>
    <w:pPr>
      <w:tabs>
        <w:tab w:val="left" w:pos="4360"/>
        <w:tab w:val="right" w:pos="8720"/>
      </w:tabs>
    </w:pPr>
  </w:style>
  <w:style w:type="paragraph" w:customStyle="1" w:styleId="Indent1semibold0">
    <w:name w:val="Indent 1 semi bold"/>
    <w:basedOn w:val="Indent1"/>
    <w:qFormat/>
    <w:rsid w:val="009F0A88"/>
    <w:rPr>
      <w:b/>
      <w:color w:val="7F7F7F" w:themeColor="text1" w:themeTint="80"/>
    </w:rPr>
  </w:style>
  <w:style w:type="paragraph" w:customStyle="1" w:styleId="Indent2semibold0">
    <w:name w:val="Indent 2 semi bold"/>
    <w:basedOn w:val="Indent2"/>
    <w:qFormat/>
    <w:rsid w:val="009F0A88"/>
    <w:pPr>
      <w:tabs>
        <w:tab w:val="clear" w:pos="960"/>
      </w:tabs>
      <w:ind w:left="1082" w:hanging="600"/>
    </w:pPr>
    <w:rPr>
      <w:b/>
      <w:color w:val="7F7F7F" w:themeColor="text1" w:themeTint="80"/>
    </w:rPr>
  </w:style>
  <w:style w:type="paragraph" w:customStyle="1" w:styleId="Indent3semibold0">
    <w:name w:val="Indent 3 semi bold"/>
    <w:basedOn w:val="Indent3"/>
    <w:qFormat/>
    <w:rsid w:val="009F0A88"/>
    <w:rPr>
      <w:b/>
      <w:color w:val="7F7F7F" w:themeColor="text1" w:themeTint="80"/>
    </w:rPr>
  </w:style>
  <w:style w:type="character" w:customStyle="1" w:styleId="HyperlinkItalic">
    <w:name w:val="Hyperlink Italic"/>
    <w:rsid w:val="009F0A88"/>
    <w:rPr>
      <w:i/>
      <w:color w:val="0000FF"/>
    </w:rPr>
  </w:style>
  <w:style w:type="character" w:customStyle="1" w:styleId="Semibold0">
    <w:name w:val="Semi bold"/>
    <w:basedOn w:val="DefaultParagraphFont"/>
    <w:qFormat/>
    <w:rsid w:val="009F0A88"/>
    <w:rPr>
      <w:b/>
      <w:color w:val="7F7F7F" w:themeColor="text1" w:themeTint="80"/>
    </w:rPr>
  </w:style>
  <w:style w:type="character" w:customStyle="1" w:styleId="Semibolditalic0">
    <w:name w:val="Semi bold italic"/>
    <w:qFormat/>
    <w:rsid w:val="009F0A88"/>
    <w:rPr>
      <w:b/>
      <w:i/>
      <w:color w:val="7F7F7F" w:themeColor="text1" w:themeTint="80"/>
    </w:rPr>
  </w:style>
  <w:style w:type="character" w:customStyle="1" w:styleId="Serif">
    <w:name w:val="Serif"/>
    <w:basedOn w:val="Medium"/>
    <w:qFormat/>
    <w:rsid w:val="009F0A88"/>
    <w:rPr>
      <w:rFonts w:ascii="Times New Roman" w:hAnsi="Times New Roman"/>
      <w:b w:val="0"/>
    </w:rPr>
  </w:style>
  <w:style w:type="character" w:customStyle="1" w:styleId="Serifitalicsubscript">
    <w:name w:val="Serif italic subscript"/>
    <w:rsid w:val="009F0A88"/>
    <w:rPr>
      <w:rFonts w:ascii="Times New Roman" w:hAnsi="Times New Roman"/>
      <w:i/>
      <w:vertAlign w:val="subscript"/>
    </w:rPr>
  </w:style>
  <w:style w:type="character" w:customStyle="1" w:styleId="Serifsubscript">
    <w:name w:val="Serif subscript"/>
    <w:basedOn w:val="Subscript"/>
    <w:qFormat/>
    <w:rsid w:val="009F0A88"/>
    <w:rPr>
      <w:rFonts w:ascii="Times New Roman" w:hAnsi="Times New Roman"/>
      <w:vertAlign w:val="subscript"/>
    </w:rPr>
  </w:style>
  <w:style w:type="character" w:customStyle="1" w:styleId="Serifitalicsuperscript">
    <w:name w:val="Serif italic superscript"/>
    <w:rsid w:val="009F0A88"/>
    <w:rPr>
      <w:rFonts w:ascii="Times New Roman" w:hAnsi="Times New Roman"/>
      <w:i/>
      <w:vertAlign w:val="superscript"/>
    </w:rPr>
  </w:style>
  <w:style w:type="character" w:customStyle="1" w:styleId="Serifsuperscript">
    <w:name w:val="Serif superscript"/>
    <w:basedOn w:val="Serifsubscript"/>
    <w:qFormat/>
    <w:rsid w:val="009F0A88"/>
    <w:rPr>
      <w:rFonts w:ascii="Times New Roman" w:hAnsi="Times New Roman"/>
      <w:b w:val="0"/>
      <w:i w:val="0"/>
      <w:vertAlign w:val="superscript"/>
    </w:rPr>
  </w:style>
  <w:style w:type="character" w:customStyle="1" w:styleId="Stix">
    <w:name w:val="Stix"/>
    <w:rsid w:val="009F0A88"/>
    <w:rPr>
      <w:rFonts w:ascii="STIX" w:hAnsi="STIX"/>
    </w:rPr>
  </w:style>
  <w:style w:type="character" w:customStyle="1" w:styleId="Stixitalic">
    <w:name w:val="Stix italic"/>
    <w:rsid w:val="009F0A88"/>
    <w:rPr>
      <w:rFonts w:ascii="STIX" w:hAnsi="STIX"/>
      <w:i/>
    </w:rPr>
  </w:style>
  <w:style w:type="paragraph" w:customStyle="1" w:styleId="Indent1semiboldNOspaceafter">
    <w:name w:val="Indent 1 semi bold NO space after"/>
    <w:basedOn w:val="Normal"/>
    <w:rsid w:val="009F0A88"/>
    <w:pPr>
      <w:tabs>
        <w:tab w:val="left" w:pos="480"/>
      </w:tabs>
      <w:ind w:left="480" w:hanging="480"/>
    </w:pPr>
    <w:rPr>
      <w:b/>
      <w:color w:val="7F7F7F" w:themeColor="text1" w:themeTint="80"/>
    </w:rPr>
  </w:style>
  <w:style w:type="paragraph" w:customStyle="1" w:styleId="Indent2semiboldNOspaceafter">
    <w:name w:val="Indent 2 semi bold NO space after"/>
    <w:basedOn w:val="Normal"/>
    <w:rsid w:val="009F0A88"/>
    <w:pPr>
      <w:ind w:left="1080" w:hanging="600"/>
    </w:pPr>
    <w:rPr>
      <w:b/>
      <w:color w:val="7F7F7F" w:themeColor="text1" w:themeTint="80"/>
    </w:rPr>
  </w:style>
  <w:style w:type="paragraph" w:customStyle="1" w:styleId="Indent3semiboldNOspaceafter">
    <w:name w:val="Indent 3 semi bold NO space after"/>
    <w:basedOn w:val="Normal"/>
    <w:rsid w:val="009F0A88"/>
    <w:pPr>
      <w:ind w:left="1440" w:hanging="480"/>
    </w:pPr>
    <w:rPr>
      <w:b/>
      <w:color w:val="7F7F7F" w:themeColor="text1" w:themeTint="80"/>
    </w:rPr>
  </w:style>
  <w:style w:type="paragraph" w:customStyle="1" w:styleId="Notes3">
    <w:name w:val="Notes 3"/>
    <w:basedOn w:val="Normal"/>
    <w:rsid w:val="009F0A88"/>
    <w:pPr>
      <w:spacing w:after="240"/>
      <w:ind w:left="1080" w:hanging="360"/>
    </w:pPr>
    <w:rPr>
      <w:sz w:val="16"/>
    </w:rPr>
  </w:style>
  <w:style w:type="paragraph" w:customStyle="1" w:styleId="p">
    <w:name w:val="p"/>
    <w:basedOn w:val="Normal"/>
    <w:uiPriority w:val="1"/>
    <w:rsid w:val="004E5A20"/>
  </w:style>
  <w:style w:type="paragraph" w:customStyle="1" w:styleId="pre">
    <w:name w:val="pre"/>
    <w:basedOn w:val="Normal"/>
    <w:uiPriority w:val="1"/>
    <w:rsid w:val="004E5A20"/>
  </w:style>
  <w:style w:type="paragraph" w:customStyle="1" w:styleId="Chapter-head">
    <w:name w:val="Chapter-head"/>
    <w:basedOn w:val="Normal"/>
    <w:uiPriority w:val="1"/>
    <w:rsid w:val="004E5A20"/>
  </w:style>
  <w:style w:type="table" w:styleId="TableGrid">
    <w:name w:val="Table Grid"/>
    <w:basedOn w:val="TableNormal"/>
    <w:uiPriority w:val="59"/>
    <w:rsid w:val="009F0A8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ricitalic">
    <w:name w:val="Seric italic"/>
    <w:basedOn w:val="Italic"/>
    <w:uiPriority w:val="1"/>
    <w:qFormat/>
    <w:rsid w:val="009F0A88"/>
    <w:rPr>
      <w:rFonts w:ascii="Times New Roman" w:hAnsi="Times New Roman"/>
      <w:i/>
    </w:rPr>
  </w:style>
  <w:style w:type="character" w:customStyle="1" w:styleId="Serifsubscriptitalic">
    <w:name w:val="Serif subscript italic"/>
    <w:basedOn w:val="Subscriptitalic"/>
    <w:uiPriority w:val="1"/>
    <w:qFormat/>
    <w:rsid w:val="009F0A88"/>
    <w:rPr>
      <w:rFonts w:ascii="Times New Roman" w:hAnsi="Times New Roman"/>
      <w:i/>
      <w:vertAlign w:val="subscript"/>
    </w:rPr>
  </w:style>
  <w:style w:type="paragraph" w:customStyle="1" w:styleId="Serifsuperscriptitalic">
    <w:name w:val="Serif superscript italic"/>
    <w:basedOn w:val="Normal"/>
    <w:uiPriority w:val="1"/>
    <w:qFormat/>
    <w:rsid w:val="004E5A20"/>
    <w:pPr>
      <w:spacing w:line="480" w:lineRule="auto"/>
    </w:pPr>
  </w:style>
  <w:style w:type="character" w:customStyle="1" w:styleId="Serifsupersciptitalic">
    <w:name w:val="Serif superscipt italic"/>
    <w:basedOn w:val="Serifsuperscript"/>
    <w:uiPriority w:val="1"/>
    <w:qFormat/>
    <w:rsid w:val="009F0A88"/>
    <w:rPr>
      <w:rFonts w:ascii="Times New Roman" w:hAnsi="Times New Roman"/>
      <w:b w:val="0"/>
      <w:i/>
      <w:vertAlign w:val="superscript"/>
    </w:rPr>
  </w:style>
  <w:style w:type="paragraph" w:customStyle="1" w:styleId="Bodytextsemibold0">
    <w:name w:val="Body_text_semibold"/>
    <w:uiPriority w:val="1"/>
    <w:qFormat/>
    <w:rsid w:val="009F0A88"/>
    <w:pPr>
      <w:tabs>
        <w:tab w:val="left" w:pos="1120"/>
      </w:tabs>
      <w:spacing w:after="240" w:line="240" w:lineRule="exact"/>
    </w:pPr>
    <w:rPr>
      <w:rFonts w:eastAsiaTheme="minorHAnsi" w:cstheme="majorBidi"/>
      <w:b/>
      <w:color w:val="7F7F7F" w:themeColor="text1" w:themeTint="80"/>
      <w:sz w:val="20"/>
      <w:szCs w:val="22"/>
      <w:lang w:eastAsia="zh-TW"/>
    </w:rPr>
  </w:style>
  <w:style w:type="character" w:customStyle="1" w:styleId="Hyperlinkitalic0">
    <w:name w:val="Hyperlink italic"/>
    <w:basedOn w:val="Hyperlink"/>
    <w:uiPriority w:val="1"/>
    <w:qFormat/>
    <w:rsid w:val="009F0A88"/>
    <w:rPr>
      <w:i/>
      <w:color w:val="0000FF" w:themeColor="hyperlink"/>
      <w:u w:val="none"/>
    </w:rPr>
  </w:style>
  <w:style w:type="character" w:customStyle="1" w:styleId="Serifmedium">
    <w:name w:val="Serif medium"/>
    <w:basedOn w:val="Sericitalic"/>
    <w:uiPriority w:val="1"/>
    <w:qFormat/>
    <w:rsid w:val="009F0A88"/>
    <w:rPr>
      <w:rFonts w:ascii="Times New Roman" w:hAnsi="Times New Roman"/>
      <w:i w:val="0"/>
    </w:rPr>
  </w:style>
  <w:style w:type="paragraph" w:customStyle="1" w:styleId="TPSTable">
    <w:name w:val="TPS Table"/>
    <w:basedOn w:val="Normal"/>
    <w:next w:val="Normal"/>
    <w:uiPriority w:val="1"/>
    <w:rsid w:val="009F0A88"/>
    <w:pPr>
      <w:pBdr>
        <w:top w:val="single" w:sz="2" w:space="3" w:color="auto"/>
      </w:pBdr>
      <w:shd w:val="clear" w:color="auto" w:fill="C0AB87"/>
      <w:spacing w:line="300" w:lineRule="auto"/>
    </w:pPr>
    <w:rPr>
      <w:rFonts w:ascii="Arial" w:eastAsia="Times New Roman" w:hAnsi="Arial" w:cs="Times New Roman"/>
      <w:b/>
      <w:color w:val="2F275B"/>
      <w:sz w:val="18"/>
      <w:szCs w:val="24"/>
    </w:rPr>
  </w:style>
  <w:style w:type="character" w:customStyle="1" w:styleId="Serif-italic">
    <w:name w:val="Serif-italic"/>
    <w:uiPriority w:val="1"/>
    <w:rsid w:val="004E5A20"/>
  </w:style>
  <w:style w:type="character" w:customStyle="1" w:styleId="Footnote-Reference">
    <w:name w:val="Footnote-Reference"/>
    <w:uiPriority w:val="1"/>
    <w:rsid w:val="004E5A20"/>
  </w:style>
  <w:style w:type="paragraph" w:customStyle="1" w:styleId="Tablenotes">
    <w:name w:val="Table notes"/>
    <w:basedOn w:val="Normal"/>
    <w:rsid w:val="009F0A88"/>
    <w:pPr>
      <w:spacing w:line="200" w:lineRule="exact"/>
      <w:ind w:left="240" w:hanging="240"/>
    </w:pPr>
    <w:rPr>
      <w:sz w:val="16"/>
    </w:rPr>
  </w:style>
  <w:style w:type="paragraph" w:customStyle="1" w:styleId="Indent4">
    <w:name w:val="Indent 4"/>
    <w:basedOn w:val="Normal"/>
    <w:rsid w:val="009F0A88"/>
    <w:pPr>
      <w:tabs>
        <w:tab w:val="left" w:pos="1920"/>
      </w:tabs>
      <w:spacing w:after="240" w:line="240" w:lineRule="exact"/>
      <w:ind w:left="1920" w:hanging="480"/>
    </w:pPr>
  </w:style>
  <w:style w:type="paragraph" w:customStyle="1" w:styleId="Indent4semibold">
    <w:name w:val="Indent 4 semi bold"/>
    <w:basedOn w:val="Normal"/>
    <w:rsid w:val="009F0A88"/>
    <w:pPr>
      <w:spacing w:after="240"/>
      <w:ind w:left="1920" w:hanging="480"/>
    </w:pPr>
    <w:rPr>
      <w:b/>
      <w:color w:val="7F7F7F" w:themeColor="text1" w:themeTint="80"/>
    </w:rPr>
  </w:style>
  <w:style w:type="paragraph" w:customStyle="1" w:styleId="Indent4semiboldNOspaceafter">
    <w:name w:val="Indent 4 semi bold NO space after"/>
    <w:basedOn w:val="Normal"/>
    <w:rsid w:val="009F0A88"/>
    <w:pPr>
      <w:ind w:left="1920" w:hanging="480"/>
    </w:pPr>
    <w:rPr>
      <w:b/>
      <w:color w:val="7F7F7F" w:themeColor="text1" w:themeTint="80"/>
    </w:rPr>
  </w:style>
  <w:style w:type="paragraph" w:customStyle="1" w:styleId="Indent4NOspaceafter">
    <w:name w:val="Indent 4 NO space after"/>
    <w:basedOn w:val="Normal"/>
    <w:rsid w:val="009F0A88"/>
    <w:pPr>
      <w:ind w:left="1920" w:hanging="480"/>
    </w:pPr>
  </w:style>
  <w:style w:type="paragraph" w:customStyle="1" w:styleId="FigureNOTtaggedcentre">
    <w:name w:val="Figure NOT tagged centre"/>
    <w:basedOn w:val="Normal"/>
    <w:rsid w:val="009F0A88"/>
    <w:pPr>
      <w:jc w:val="center"/>
    </w:pPr>
  </w:style>
  <w:style w:type="paragraph" w:customStyle="1" w:styleId="FigureNOTtaggedleft">
    <w:name w:val="Figure NOT tagged left"/>
    <w:basedOn w:val="Normal"/>
    <w:rsid w:val="009F0A88"/>
  </w:style>
  <w:style w:type="paragraph" w:customStyle="1" w:styleId="FigureNOTtaggedright">
    <w:name w:val="Figure NOT tagged right"/>
    <w:basedOn w:val="Normal"/>
    <w:rsid w:val="009F0A88"/>
    <w:pPr>
      <w:jc w:val="right"/>
    </w:pPr>
  </w:style>
  <w:style w:type="character" w:customStyle="1" w:styleId="Subscriptsemibold">
    <w:name w:val="Subscript semi bold"/>
    <w:rsid w:val="009F0A88"/>
    <w:rPr>
      <w:b/>
      <w:color w:val="808080" w:themeColor="background1" w:themeShade="80"/>
      <w:vertAlign w:val="subscript"/>
    </w:rPr>
  </w:style>
  <w:style w:type="character" w:customStyle="1" w:styleId="Superscriptsemibold">
    <w:name w:val="Superscript semi bold"/>
    <w:rsid w:val="009F0A88"/>
    <w:rPr>
      <w:b/>
      <w:color w:val="7F7F7F" w:themeColor="text1" w:themeTint="80"/>
      <w:vertAlign w:val="superscript"/>
    </w:rPr>
  </w:style>
  <w:style w:type="paragraph" w:customStyle="1" w:styleId="COVERsub-subtitle">
    <w:name w:val="COVER sub-subtitle"/>
    <w:basedOn w:val="Normal"/>
    <w:rsid w:val="009F0A88"/>
    <w:pPr>
      <w:spacing w:before="120" w:after="120"/>
    </w:pPr>
    <w:rPr>
      <w:b/>
      <w:sz w:val="28"/>
    </w:rPr>
  </w:style>
  <w:style w:type="paragraph" w:customStyle="1" w:styleId="COVERSUBTITLE">
    <w:name w:val="COVER SUBTITLE"/>
    <w:basedOn w:val="Normal"/>
    <w:uiPriority w:val="1"/>
    <w:rsid w:val="009F0A88"/>
    <w:pPr>
      <w:spacing w:after="240"/>
    </w:pPr>
    <w:rPr>
      <w:b/>
      <w:sz w:val="24"/>
    </w:rPr>
  </w:style>
  <w:style w:type="paragraph" w:customStyle="1" w:styleId="TITLEPAGEsubtile">
    <w:name w:val="TITLE PAGE subtile"/>
    <w:basedOn w:val="Normal"/>
    <w:uiPriority w:val="1"/>
    <w:rsid w:val="004E5A20"/>
  </w:style>
  <w:style w:type="paragraph" w:customStyle="1" w:styleId="TITLEPAGEsub-subtile">
    <w:name w:val="TITLE PAGE sub-subtile"/>
    <w:basedOn w:val="Normal"/>
    <w:uiPriority w:val="1"/>
    <w:rsid w:val="004E5A20"/>
  </w:style>
  <w:style w:type="paragraph" w:customStyle="1" w:styleId="COVERsubtitle0">
    <w:name w:val="COVER subtitle"/>
    <w:basedOn w:val="Normal"/>
    <w:rsid w:val="009F0A88"/>
    <w:pPr>
      <w:spacing w:before="120" w:after="120"/>
    </w:pPr>
    <w:rPr>
      <w:b/>
      <w:sz w:val="32"/>
    </w:rPr>
  </w:style>
  <w:style w:type="paragraph" w:customStyle="1" w:styleId="TITLEPAGEsubtitle">
    <w:name w:val="TITLE PAGE subtitle"/>
    <w:basedOn w:val="Normal"/>
    <w:rsid w:val="009F0A88"/>
    <w:pPr>
      <w:spacing w:before="120" w:after="120"/>
    </w:pPr>
    <w:rPr>
      <w:b/>
      <w:sz w:val="28"/>
    </w:rPr>
  </w:style>
  <w:style w:type="paragraph" w:customStyle="1" w:styleId="TITLEPAGEsub-subtitle">
    <w:name w:val="TITLE PAGE sub-subtitle"/>
    <w:basedOn w:val="Normal"/>
    <w:rsid w:val="009F0A88"/>
    <w:pPr>
      <w:spacing w:before="120" w:after="120"/>
    </w:pPr>
    <w:rPr>
      <w:b/>
      <w:sz w:val="24"/>
    </w:rPr>
  </w:style>
  <w:style w:type="character" w:customStyle="1" w:styleId="Tiny">
    <w:name w:val="Tiny"/>
    <w:rsid w:val="009F0A88"/>
  </w:style>
  <w:style w:type="paragraph" w:customStyle="1" w:styleId="Bodytext0">
    <w:name w:val="Body _text"/>
    <w:basedOn w:val="Normal"/>
    <w:uiPriority w:val="1"/>
    <w:rsid w:val="004E5A20"/>
    <w:pPr>
      <w:spacing w:before="240"/>
    </w:pPr>
  </w:style>
  <w:style w:type="paragraph" w:customStyle="1" w:styleId="Indent10">
    <w:name w:val="Indent_1"/>
    <w:basedOn w:val="Normal"/>
    <w:uiPriority w:val="1"/>
    <w:rsid w:val="004E5A20"/>
    <w:pPr>
      <w:tabs>
        <w:tab w:val="left" w:pos="1134"/>
      </w:tabs>
      <w:spacing w:before="240"/>
      <w:ind w:left="1134" w:hanging="1134"/>
    </w:pPr>
    <w:rPr>
      <w:lang w:val="de-CH"/>
    </w:rPr>
  </w:style>
  <w:style w:type="character" w:customStyle="1" w:styleId="StyleSuperscriptitalicBold">
    <w:name w:val="Style Superscript italic + Bold"/>
    <w:basedOn w:val="Superscriptitalic"/>
    <w:uiPriority w:val="1"/>
    <w:rsid w:val="004E5A20"/>
    <w:rPr>
      <w:bCs/>
      <w:i/>
      <w:iCs/>
      <w:vertAlign w:val="superscript"/>
    </w:rPr>
  </w:style>
  <w:style w:type="character" w:customStyle="1" w:styleId="Style1">
    <w:name w:val="Style1"/>
    <w:basedOn w:val="DefaultParagraphFont"/>
    <w:uiPriority w:val="1"/>
    <w:qFormat/>
    <w:rsid w:val="004E5A20"/>
    <w:rPr>
      <w:rFonts w:ascii="Times New Roman" w:hAnsi="Times New Roman"/>
      <w:vertAlign w:val="subscript"/>
    </w:rPr>
  </w:style>
  <w:style w:type="character" w:customStyle="1" w:styleId="Style2">
    <w:name w:val="Style2"/>
    <w:basedOn w:val="Subscriptitalic"/>
    <w:uiPriority w:val="1"/>
    <w:qFormat/>
    <w:rsid w:val="004E5A20"/>
    <w:rPr>
      <w:rFonts w:ascii="Times New Roman" w:hAnsi="Times New Roman"/>
      <w:i/>
      <w:vertAlign w:val="subscript"/>
    </w:rPr>
  </w:style>
  <w:style w:type="paragraph" w:customStyle="1" w:styleId="Indent1semiboldnospaceacter">
    <w:name w:val="Indent 1 semibold no space acter"/>
    <w:basedOn w:val="Normal"/>
    <w:uiPriority w:val="1"/>
    <w:qFormat/>
    <w:rsid w:val="004E5A20"/>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qFormat/>
    <w:rsid w:val="004E5A20"/>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qFormat/>
    <w:rsid w:val="004E5A20"/>
    <w:pPr>
      <w:tabs>
        <w:tab w:val="left" w:pos="1440"/>
      </w:tabs>
      <w:spacing w:line="240" w:lineRule="exact"/>
      <w:ind w:left="1440" w:hanging="482"/>
    </w:pPr>
    <w:rPr>
      <w:b/>
      <w:color w:val="7F7F7F" w:themeColor="text1" w:themeTint="80"/>
    </w:rPr>
  </w:style>
  <w:style w:type="paragraph" w:customStyle="1" w:styleId="Notesheading">
    <w:name w:val="Notes heading"/>
    <w:next w:val="Notes1"/>
    <w:rsid w:val="009F0A88"/>
    <w:pPr>
      <w:keepNext/>
      <w:spacing w:line="276" w:lineRule="auto"/>
    </w:pPr>
    <w:rPr>
      <w:rFonts w:eastAsiaTheme="minorHAnsi" w:cstheme="majorBidi"/>
      <w:color w:val="000000" w:themeColor="text1"/>
      <w:sz w:val="16"/>
      <w:szCs w:val="20"/>
      <w:lang w:eastAsia="zh-TW"/>
    </w:rPr>
  </w:style>
  <w:style w:type="character" w:customStyle="1" w:styleId="Serifitalicsemibold">
    <w:name w:val="Serif italic semi bold"/>
    <w:rsid w:val="009F0A88"/>
    <w:rPr>
      <w:rFonts w:ascii="Times New Roman" w:hAnsi="Times New Roman"/>
      <w:b/>
      <w:i/>
      <w:color w:val="7F7F7F" w:themeColor="text1" w:themeTint="80"/>
      <w:sz w:val="20"/>
      <w:szCs w:val="20"/>
    </w:rPr>
  </w:style>
  <w:style w:type="character" w:customStyle="1" w:styleId="Serifitalicsubscriptsemibold">
    <w:name w:val="Serif italic subscript semi bold"/>
    <w:rsid w:val="009F0A88"/>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9F0A88"/>
    <w:rPr>
      <w:rFonts w:ascii="Times New Roman" w:hAnsi="Times New Roman"/>
      <w:b/>
      <w:i/>
      <w:color w:val="7F7F7F" w:themeColor="text1" w:themeTint="80"/>
      <w:sz w:val="20"/>
      <w:szCs w:val="20"/>
      <w:vertAlign w:val="superscript"/>
    </w:rPr>
  </w:style>
  <w:style w:type="paragraph" w:customStyle="1" w:styleId="HeadingCodesFM">
    <w:name w:val="Heading_Codes_FM"/>
    <w:uiPriority w:val="1"/>
    <w:rsid w:val="009F0A88"/>
    <w:pPr>
      <w:tabs>
        <w:tab w:val="left" w:pos="2040"/>
      </w:tabs>
      <w:ind w:left="3840" w:hanging="3840"/>
    </w:pPr>
    <w:rPr>
      <w:rFonts w:eastAsiaTheme="minorHAnsi" w:cstheme="majorBidi"/>
      <w:b/>
      <w:caps/>
      <w:color w:val="000000"/>
      <w:sz w:val="20"/>
      <w:szCs w:val="28"/>
      <w:lang w:eastAsia="zh-TW"/>
    </w:rPr>
  </w:style>
  <w:style w:type="character" w:customStyle="1" w:styleId="Stixsuperscript">
    <w:name w:val="Stix superscript"/>
    <w:rsid w:val="009F0A88"/>
    <w:rPr>
      <w:rFonts w:ascii="STIX Math" w:hAnsi="STIX Math"/>
      <w:spacing w:val="0"/>
      <w:vertAlign w:val="superscript"/>
    </w:rPr>
  </w:style>
  <w:style w:type="character" w:customStyle="1" w:styleId="Stixsubscript">
    <w:name w:val="Stix subscript"/>
    <w:rsid w:val="009F0A88"/>
    <w:rPr>
      <w:rFonts w:ascii="STIX Math" w:hAnsi="STIX Math"/>
      <w:spacing w:val="0"/>
      <w:vertAlign w:val="subscript"/>
    </w:rPr>
  </w:style>
  <w:style w:type="character" w:customStyle="1" w:styleId="Stixitalicsuperscript">
    <w:name w:val="Stix italic superscript"/>
    <w:rsid w:val="009F0A88"/>
    <w:rPr>
      <w:rFonts w:ascii="STIX Math" w:hAnsi="STIX Math"/>
      <w:i/>
      <w:spacing w:val="0"/>
      <w:vertAlign w:val="superscript"/>
    </w:rPr>
  </w:style>
  <w:style w:type="character" w:customStyle="1" w:styleId="Stixitalicsubscript">
    <w:name w:val="Stix italic subscript"/>
    <w:rsid w:val="009F0A88"/>
    <w:rPr>
      <w:rFonts w:ascii="STIX Math" w:hAnsi="STIX Math"/>
      <w:i/>
      <w:spacing w:val="0"/>
      <w:vertAlign w:val="subscript"/>
    </w:rPr>
  </w:style>
  <w:style w:type="character" w:customStyle="1" w:styleId="Hairspacenobreak">
    <w:name w:val="Hairspace_no_break"/>
    <w:rsid w:val="009F0A88"/>
    <w:rPr>
      <w:spacing w:val="0"/>
      <w:bdr w:val="dotted" w:sz="2" w:space="0" w:color="auto"/>
    </w:rPr>
  </w:style>
  <w:style w:type="paragraph" w:customStyle="1" w:styleId="Heading2NOToC">
    <w:name w:val="Heading_2_NO_ToC"/>
    <w:basedOn w:val="Normal"/>
    <w:rsid w:val="009F0A88"/>
    <w:pPr>
      <w:keepNext/>
      <w:spacing w:before="240" w:after="240" w:line="240" w:lineRule="exact"/>
      <w:ind w:left="1124" w:hanging="1124"/>
    </w:pPr>
    <w:rPr>
      <w:b/>
    </w:rPr>
  </w:style>
  <w:style w:type="paragraph" w:customStyle="1" w:styleId="Heading3NOToC">
    <w:name w:val="Heading_3_NO_ToC"/>
    <w:basedOn w:val="Heading30"/>
    <w:qFormat/>
    <w:rsid w:val="009F0A88"/>
  </w:style>
  <w:style w:type="paragraph" w:customStyle="1" w:styleId="Chaptersubhead">
    <w:name w:val="Chapter_subhead"/>
    <w:basedOn w:val="Normal"/>
    <w:rsid w:val="009F0A88"/>
    <w:pPr>
      <w:spacing w:after="240"/>
    </w:pPr>
    <w:rPr>
      <w:i/>
    </w:rPr>
  </w:style>
  <w:style w:type="paragraph" w:customStyle="1" w:styleId="Indent1note">
    <w:name w:val="Indent 1_note"/>
    <w:basedOn w:val="Normal"/>
    <w:rsid w:val="009F0A88"/>
    <w:pPr>
      <w:tabs>
        <w:tab w:val="left" w:pos="1200"/>
      </w:tabs>
      <w:spacing w:after="240"/>
      <w:ind w:left="480"/>
    </w:pPr>
    <w:rPr>
      <w:sz w:val="16"/>
    </w:rPr>
  </w:style>
  <w:style w:type="paragraph" w:customStyle="1" w:styleId="Headingcentred">
    <w:name w:val="Heading_centred"/>
    <w:basedOn w:val="Normal"/>
    <w:rsid w:val="009F0A88"/>
  </w:style>
  <w:style w:type="paragraph" w:customStyle="1" w:styleId="Tablebodyshade">
    <w:name w:val="Table body shade"/>
    <w:basedOn w:val="Normal"/>
    <w:uiPriority w:val="1"/>
    <w:rsid w:val="004E5A20"/>
  </w:style>
  <w:style w:type="paragraph" w:customStyle="1" w:styleId="Tablebodyshaded">
    <w:name w:val="Table body shaded"/>
    <w:basedOn w:val="Normal"/>
    <w:rsid w:val="009F0A88"/>
    <w:rPr>
      <w:sz w:val="18"/>
    </w:rPr>
  </w:style>
  <w:style w:type="paragraph" w:customStyle="1" w:styleId="ToCCODES1">
    <w:name w:val="ToC CODES 1"/>
    <w:basedOn w:val="Normal"/>
    <w:rsid w:val="009F0A88"/>
  </w:style>
  <w:style w:type="paragraph" w:customStyle="1" w:styleId="ToCCODES2">
    <w:name w:val="ToC CODES 2"/>
    <w:basedOn w:val="Normal"/>
    <w:rsid w:val="009F0A88"/>
  </w:style>
  <w:style w:type="paragraph" w:customStyle="1" w:styleId="ToCCODES3">
    <w:name w:val="ToC CODES 3"/>
    <w:basedOn w:val="Normal"/>
    <w:rsid w:val="009F0A88"/>
  </w:style>
  <w:style w:type="paragraph" w:customStyle="1" w:styleId="bracket">
    <w:name w:val="bracket"/>
    <w:basedOn w:val="Tablebody"/>
    <w:uiPriority w:val="1"/>
    <w:qFormat/>
    <w:rsid w:val="009F0A88"/>
  </w:style>
  <w:style w:type="character" w:customStyle="1" w:styleId="tablerownobreak">
    <w:name w:val="table row no break"/>
    <w:qFormat/>
    <w:rsid w:val="009F0A88"/>
    <w:rPr>
      <w:color w:val="FF33CC"/>
      <w:bdr w:val="single" w:sz="8" w:space="0" w:color="FF33CC"/>
    </w:rPr>
  </w:style>
  <w:style w:type="paragraph" w:customStyle="1" w:styleId="Tablebracket">
    <w:name w:val="Table bracket"/>
    <w:basedOn w:val="Tablebody"/>
    <w:qFormat/>
    <w:rsid w:val="009F0A88"/>
  </w:style>
  <w:style w:type="paragraph" w:customStyle="1" w:styleId="Notespacebefore">
    <w:name w:val="Note space before"/>
    <w:qFormat/>
    <w:rsid w:val="009F0A88"/>
    <w:pPr>
      <w:spacing w:before="240" w:after="200" w:line="276" w:lineRule="auto"/>
    </w:pPr>
    <w:rPr>
      <w:rFonts w:eastAsia="Arial" w:cs="Arial"/>
      <w:color w:val="000000" w:themeColor="text1"/>
      <w:sz w:val="16"/>
      <w:szCs w:val="22"/>
      <w:lang w:eastAsia="en-US"/>
    </w:rPr>
  </w:style>
  <w:style w:type="paragraph" w:customStyle="1" w:styleId="Tablebodytrackingminus10">
    <w:name w:val="Table body tracking minus 10"/>
    <w:basedOn w:val="Normal"/>
    <w:uiPriority w:val="1"/>
    <w:rsid w:val="009F0A88"/>
    <w:rPr>
      <w:rFonts w:cs="Arial"/>
      <w:color w:val="1A1A1A"/>
      <w:spacing w:val="-6"/>
      <w:w w:val="99"/>
      <w:sz w:val="18"/>
      <w:szCs w:val="25"/>
    </w:rPr>
  </w:style>
  <w:style w:type="paragraph" w:customStyle="1" w:styleId="THEENDlandscape">
    <w:name w:val="THE END _____ landscape"/>
    <w:basedOn w:val="Normal"/>
    <w:rsid w:val="009F0A88"/>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style>
  <w:style w:type="paragraph" w:customStyle="1" w:styleId="THEENDNOspacebeforelandscape">
    <w:name w:val="THE END _____ NO space before landscape"/>
    <w:basedOn w:val="Normal"/>
    <w:rsid w:val="009F0A88"/>
    <w:pPr>
      <w:pBdr>
        <w:top w:val="single" w:sz="2" w:space="1" w:color="auto"/>
        <w:left w:val="single" w:sz="2" w:space="4" w:color="auto"/>
        <w:bottom w:val="single" w:sz="2" w:space="1" w:color="auto"/>
        <w:right w:val="single" w:sz="2" w:space="4" w:color="auto"/>
      </w:pBdr>
      <w:shd w:val="solid" w:color="auto" w:fill="auto"/>
      <w:spacing w:before="240" w:after="120" w:line="14" w:lineRule="exact"/>
      <w:ind w:left="3997" w:right="3997"/>
      <w:jc w:val="center"/>
    </w:pPr>
  </w:style>
  <w:style w:type="paragraph" w:customStyle="1" w:styleId="Heading1NOindent">
    <w:name w:val="Heading_1 NO indent"/>
    <w:basedOn w:val="Heading1NOToC"/>
    <w:qFormat/>
    <w:rsid w:val="009F0A88"/>
    <w:pPr>
      <w:ind w:left="0" w:firstLine="0"/>
    </w:pPr>
  </w:style>
  <w:style w:type="paragraph" w:customStyle="1" w:styleId="OversetWarningHead">
    <w:name w:val="Overset Warning Head"/>
    <w:basedOn w:val="Normal"/>
    <w:rsid w:val="009F0A88"/>
  </w:style>
  <w:style w:type="paragraph" w:customStyle="1" w:styleId="OversetWarningDetails">
    <w:name w:val="Overset Warning Details"/>
    <w:basedOn w:val="Normal"/>
    <w:rsid w:val="009F0A88"/>
  </w:style>
  <w:style w:type="paragraph" w:customStyle="1" w:styleId="TableastextNOspace">
    <w:name w:val="Table as text NO space"/>
    <w:basedOn w:val="Normal"/>
    <w:rsid w:val="009F0A88"/>
    <w:pPr>
      <w:spacing w:line="240" w:lineRule="exact"/>
    </w:pPr>
  </w:style>
  <w:style w:type="character" w:customStyle="1" w:styleId="Hairspacebreak">
    <w:name w:val="Hairspace_break"/>
    <w:rsid w:val="009F0A88"/>
    <w:rPr>
      <w:bdr w:val="single" w:sz="4" w:space="0" w:color="00B0F0"/>
    </w:rPr>
  </w:style>
  <w:style w:type="character" w:customStyle="1" w:styleId="StixMath">
    <w:name w:val="Stix Math"/>
    <w:rsid w:val="009F0A88"/>
  </w:style>
  <w:style w:type="paragraph" w:customStyle="1" w:styleId="Figurecaptionspaceafter">
    <w:name w:val="Figure caption space after"/>
    <w:basedOn w:val="Figurecaption"/>
    <w:qFormat/>
    <w:rsid w:val="009F0A88"/>
  </w:style>
  <w:style w:type="paragraph" w:customStyle="1" w:styleId="Heading1NOTocNOindent">
    <w:name w:val="Heading_1 NO Toc NO indent"/>
    <w:next w:val="Bodytext"/>
    <w:rsid w:val="009F0A88"/>
    <w:pPr>
      <w:keepNext/>
      <w:spacing w:before="480" w:after="240" w:line="240" w:lineRule="exact"/>
    </w:pPr>
    <w:rPr>
      <w:rFonts w:eastAsiaTheme="minorHAnsi" w:cstheme="majorBidi"/>
      <w:b/>
      <w:color w:val="000000" w:themeColor="text1"/>
      <w:sz w:val="20"/>
      <w:szCs w:val="20"/>
      <w:lang w:eastAsia="zh-TW"/>
    </w:rPr>
  </w:style>
  <w:style w:type="character" w:styleId="BookTitle">
    <w:name w:val="Book Title"/>
    <w:basedOn w:val="DefaultParagraphFont"/>
    <w:uiPriority w:val="1"/>
    <w:qFormat/>
    <w:rsid w:val="009F0A88"/>
    <w:rPr>
      <w:b/>
      <w:bCs/>
      <w:smallCaps/>
      <w:spacing w:val="5"/>
    </w:rPr>
  </w:style>
  <w:style w:type="paragraph" w:customStyle="1" w:styleId="Tablebodycentredtrackingminus10">
    <w:name w:val="Table body centred tracking minus 10"/>
    <w:uiPriority w:val="1"/>
    <w:qFormat/>
    <w:rsid w:val="009F0A88"/>
    <w:pPr>
      <w:spacing w:line="220" w:lineRule="exact"/>
      <w:jc w:val="center"/>
    </w:pPr>
    <w:rPr>
      <w:rFonts w:eastAsiaTheme="minorHAnsi" w:cstheme="majorBidi"/>
      <w:color w:val="000000" w:themeColor="text1"/>
      <w:spacing w:val="-6"/>
      <w:w w:val="99"/>
      <w:sz w:val="18"/>
      <w:szCs w:val="20"/>
      <w:lang w:eastAsia="zh-TW"/>
    </w:rPr>
  </w:style>
  <w:style w:type="character" w:customStyle="1" w:styleId="Enspace">
    <w:name w:val="En space"/>
    <w:rsid w:val="009F0A88"/>
    <w:rPr>
      <w:bdr w:val="single" w:sz="4" w:space="0" w:color="auto"/>
      <w:lang w:val="fr-FR"/>
    </w:rPr>
  </w:style>
  <w:style w:type="paragraph" w:customStyle="1" w:styleId="Titledividerpage">
    <w:name w:val="Title divider page"/>
    <w:qFormat/>
    <w:rsid w:val="009F0A88"/>
    <w:pPr>
      <w:spacing w:after="200"/>
    </w:pPr>
    <w:rPr>
      <w:rFonts w:eastAsiaTheme="minorHAnsi" w:cstheme="majorBidi"/>
      <w:b/>
      <w:color w:val="000000" w:themeColor="text1"/>
      <w:sz w:val="34"/>
      <w:szCs w:val="20"/>
      <w:lang w:val="fr-CH" w:eastAsia="zh-TW"/>
    </w:rPr>
  </w:style>
  <w:style w:type="paragraph" w:customStyle="1" w:styleId="HeadingRevisiontable">
    <w:name w:val="Heading_Revision_table"/>
    <w:basedOn w:val="Normal"/>
    <w:rsid w:val="009F0A88"/>
  </w:style>
  <w:style w:type="paragraph" w:customStyle="1" w:styleId="Keepnextbodytext">
    <w:name w:val="Keep_next_body_text"/>
    <w:basedOn w:val="Normal"/>
    <w:rsid w:val="009F0A88"/>
  </w:style>
  <w:style w:type="paragraph" w:customStyle="1" w:styleId="Footnotebeforetable">
    <w:name w:val="Footnote before table"/>
    <w:basedOn w:val="Normal"/>
    <w:rsid w:val="009F0A88"/>
  </w:style>
  <w:style w:type="paragraph" w:customStyle="1" w:styleId="Footnoteaftertable">
    <w:name w:val="Footnote after table"/>
    <w:basedOn w:val="Normal"/>
    <w:rsid w:val="009F0A88"/>
  </w:style>
  <w:style w:type="paragraph" w:customStyle="1" w:styleId="TOC3digit">
    <w:name w:val="TOC 3 digit"/>
    <w:basedOn w:val="Normal"/>
    <w:rsid w:val="009F0A88"/>
  </w:style>
  <w:style w:type="paragraph" w:customStyle="1" w:styleId="TOC1digitlong">
    <w:name w:val="TOC 1 digit long"/>
    <w:basedOn w:val="Normal"/>
    <w:rsid w:val="009F0A88"/>
  </w:style>
  <w:style w:type="paragraph" w:customStyle="1" w:styleId="TOC2digitlong">
    <w:name w:val="TOC 2 digit long"/>
    <w:basedOn w:val="Normal"/>
    <w:rsid w:val="009F0A88"/>
  </w:style>
  <w:style w:type="paragraph" w:customStyle="1" w:styleId="TOC3digitlong">
    <w:name w:val="TOC 3 digit long"/>
    <w:basedOn w:val="Normal"/>
    <w:rsid w:val="009F0A88"/>
  </w:style>
  <w:style w:type="paragraph" w:customStyle="1" w:styleId="TOCBook1">
    <w:name w:val="TOC Book 1"/>
    <w:basedOn w:val="Normal"/>
    <w:rsid w:val="009F0A88"/>
  </w:style>
  <w:style w:type="paragraph" w:customStyle="1" w:styleId="ToCGuidelines0">
    <w:name w:val="ToC Guidelines 0"/>
    <w:basedOn w:val="Normal"/>
    <w:rsid w:val="009F0A88"/>
  </w:style>
  <w:style w:type="paragraph" w:customStyle="1" w:styleId="ToCGuidelines1">
    <w:name w:val="ToC Guidelines 1"/>
    <w:basedOn w:val="Normal"/>
    <w:rsid w:val="009F0A88"/>
  </w:style>
  <w:style w:type="paragraph" w:customStyle="1" w:styleId="EditorialNoteHeading">
    <w:name w:val="Editorial Note Heading"/>
    <w:basedOn w:val="Normal"/>
    <w:rsid w:val="009F0A88"/>
  </w:style>
  <w:style w:type="paragraph" w:customStyle="1" w:styleId="Tablebodyshaded2">
    <w:name w:val="Table body shaded2"/>
    <w:basedOn w:val="Normal"/>
    <w:uiPriority w:val="1"/>
    <w:rsid w:val="004E5A20"/>
  </w:style>
  <w:style w:type="paragraph" w:customStyle="1" w:styleId="Tableshadeddivider">
    <w:name w:val="Table shaded divider"/>
    <w:basedOn w:val="Normal"/>
    <w:rsid w:val="009F0A88"/>
  </w:style>
  <w:style w:type="character" w:customStyle="1" w:styleId="SerifSemiBoldItalic">
    <w:name w:val="Serif Semi Bold Italic"/>
    <w:uiPriority w:val="99"/>
    <w:rsid w:val="009F0A88"/>
    <w:rPr>
      <w:rFonts w:ascii="StoneSerif-SemiboldItalic" w:hAnsi="StoneSerif-SemiboldItalic" w:cs="StoneSerif-SemiboldItalic"/>
      <w:i/>
      <w:iCs/>
      <w:u w:val="none"/>
    </w:rPr>
  </w:style>
  <w:style w:type="character" w:customStyle="1" w:styleId="SansSerif">
    <w:name w:val="Sans Serif"/>
    <w:uiPriority w:val="99"/>
    <w:rsid w:val="009F0A88"/>
    <w:rPr>
      <w:rFonts w:ascii="StoneSans" w:hAnsi="StoneSans" w:cs="StoneSans"/>
    </w:rPr>
  </w:style>
  <w:style w:type="character" w:customStyle="1" w:styleId="SansSemiBold">
    <w:name w:val="Sans Semi Bold"/>
    <w:uiPriority w:val="99"/>
    <w:rsid w:val="009F0A88"/>
    <w:rPr>
      <w:rFonts w:ascii="StoneSans-Semibold" w:hAnsi="StoneSans-Semibold" w:cs="StoneSans-Semibold"/>
      <w:w w:val="100"/>
      <w:position w:val="0"/>
      <w:u w:val="none"/>
      <w:vertAlign w:val="baseline"/>
      <w:lang w:val="en-GB"/>
    </w:rPr>
  </w:style>
  <w:style w:type="paragraph" w:customStyle="1" w:styleId="ChapterheadNospace">
    <w:name w:val="Chapter head + No space"/>
    <w:basedOn w:val="Chapterhead"/>
    <w:uiPriority w:val="99"/>
    <w:rsid w:val="009F0A88"/>
    <w:pPr>
      <w:keepNext w:val="0"/>
      <w:widowControl w:val="0"/>
      <w:tabs>
        <w:tab w:val="center" w:pos="4700"/>
      </w:tabs>
      <w:suppressAutoHyphens/>
      <w:autoSpaceDE w:val="0"/>
      <w:autoSpaceDN w:val="0"/>
      <w:adjustRightInd w:val="0"/>
      <w:spacing w:after="0" w:line="280" w:lineRule="atLeast"/>
      <w:textAlignment w:val="center"/>
      <w:outlineLvl w:val="9"/>
    </w:pPr>
    <w:rPr>
      <w:rFonts w:ascii="StoneSans-Bold" w:eastAsiaTheme="minorEastAsia" w:hAnsi="StoneSans-Bold" w:cs="StoneSans-Bold"/>
      <w:bCs/>
      <w:caps w:val="0"/>
      <w:color w:val="000000"/>
      <w:w w:val="95"/>
      <w:szCs w:val="24"/>
    </w:rPr>
  </w:style>
  <w:style w:type="paragraph" w:customStyle="1" w:styleId="Head1">
    <w:name w:val="Head 1"/>
    <w:basedOn w:val="Body"/>
    <w:next w:val="Normal"/>
    <w:uiPriority w:val="99"/>
    <w:rsid w:val="009F0A88"/>
    <w:pPr>
      <w:spacing w:before="480" w:after="240"/>
      <w:ind w:left="1134" w:hanging="1134"/>
    </w:pPr>
    <w:rPr>
      <w:rFonts w:ascii="StoneSans-Bold" w:hAnsi="StoneSans-Bold" w:cs="StoneSans-Bold"/>
      <w:b/>
      <w:bCs/>
      <w:caps/>
    </w:rPr>
  </w:style>
  <w:style w:type="paragraph" w:customStyle="1" w:styleId="Notespace">
    <w:name w:val="Note + space"/>
    <w:basedOn w:val="Note"/>
    <w:uiPriority w:val="99"/>
    <w:rsid w:val="009F0A88"/>
    <w:pPr>
      <w:widowControl w:val="0"/>
      <w:tabs>
        <w:tab w:val="clear" w:pos="720"/>
        <w:tab w:val="left" w:pos="850"/>
      </w:tabs>
      <w:suppressAutoHyphens/>
      <w:autoSpaceDE w:val="0"/>
      <w:autoSpaceDN w:val="0"/>
      <w:adjustRightInd w:val="0"/>
      <w:spacing w:line="200" w:lineRule="atLeast"/>
      <w:textAlignment w:val="center"/>
    </w:pPr>
    <w:rPr>
      <w:rFonts w:ascii="StoneSans" w:eastAsiaTheme="minorEastAsia" w:hAnsi="StoneSans" w:cs="StoneSans"/>
      <w:color w:val="000000"/>
      <w:szCs w:val="16"/>
    </w:rPr>
  </w:style>
  <w:style w:type="paragraph" w:customStyle="1" w:styleId="Indent1space">
    <w:name w:val="Indent 1 + space"/>
    <w:basedOn w:val="Body"/>
    <w:uiPriority w:val="99"/>
    <w:rsid w:val="009F0A88"/>
    <w:pPr>
      <w:spacing w:after="240"/>
      <w:ind w:left="480" w:hanging="480"/>
    </w:pPr>
  </w:style>
  <w:style w:type="paragraph" w:customStyle="1" w:styleId="Note1">
    <w:name w:val="Note (1)"/>
    <w:basedOn w:val="Body"/>
    <w:uiPriority w:val="99"/>
    <w:rsid w:val="009F0A88"/>
    <w:pPr>
      <w:spacing w:after="0" w:line="200" w:lineRule="atLeast"/>
      <w:ind w:left="400" w:hanging="400"/>
    </w:pPr>
    <w:rPr>
      <w:sz w:val="16"/>
      <w:szCs w:val="16"/>
    </w:rPr>
  </w:style>
  <w:style w:type="paragraph" w:customStyle="1" w:styleId="Note1Space">
    <w:name w:val="Note (1) Space"/>
    <w:basedOn w:val="Body"/>
    <w:uiPriority w:val="99"/>
    <w:rsid w:val="009F0A88"/>
    <w:pPr>
      <w:spacing w:after="240" w:line="200" w:lineRule="atLeast"/>
      <w:ind w:left="400" w:hanging="400"/>
      <w:jc w:val="both"/>
    </w:pPr>
    <w:rPr>
      <w:sz w:val="16"/>
      <w:szCs w:val="16"/>
    </w:rPr>
  </w:style>
  <w:style w:type="paragraph" w:customStyle="1" w:styleId="Indent1BODY">
    <w:name w:val="Indent 1 (BODY)"/>
    <w:basedOn w:val="Normal"/>
    <w:next w:val="Normal"/>
    <w:uiPriority w:val="99"/>
    <w:rsid w:val="009F0A88"/>
    <w:pPr>
      <w:widowControl w:val="0"/>
      <w:tabs>
        <w:tab w:val="left" w:pos="480"/>
      </w:tabs>
      <w:suppressAutoHyphens/>
      <w:autoSpaceDE w:val="0"/>
      <w:autoSpaceDN w:val="0"/>
      <w:adjustRightInd w:val="0"/>
      <w:spacing w:after="240" w:line="240" w:lineRule="atLeast"/>
      <w:ind w:left="480" w:hanging="480"/>
      <w:textAlignment w:val="center"/>
    </w:pPr>
    <w:rPr>
      <w:rFonts w:ascii="StoneSansITC-Medium" w:hAnsi="StoneSansITC-Medium" w:cs="StoneSansITC-Medium"/>
      <w:color w:val="000000"/>
      <w:lang w:eastAsia="en-US"/>
    </w:rPr>
  </w:style>
  <w:style w:type="paragraph" w:customStyle="1" w:styleId="ChaptersubheadHEADINGS">
    <w:name w:val="Chapter_subhead (HEADINGS)"/>
    <w:basedOn w:val="Normal"/>
    <w:next w:val="Normal"/>
    <w:uiPriority w:val="99"/>
    <w:rsid w:val="009F0A88"/>
    <w:pPr>
      <w:widowControl w:val="0"/>
      <w:tabs>
        <w:tab w:val="left" w:pos="1120"/>
      </w:tabs>
      <w:suppressAutoHyphens/>
      <w:autoSpaceDE w:val="0"/>
      <w:autoSpaceDN w:val="0"/>
      <w:adjustRightInd w:val="0"/>
      <w:spacing w:before="240" w:after="240" w:line="240" w:lineRule="atLeast"/>
      <w:textAlignment w:val="center"/>
    </w:pPr>
    <w:rPr>
      <w:rFonts w:ascii="StoneSansITC-MediumItalic" w:hAnsi="StoneSansITC-MediumItalic" w:cs="StoneSansITC-MediumItalic"/>
      <w:i/>
      <w:iCs/>
      <w:color w:val="000000"/>
      <w:lang w:eastAsia="en-US"/>
    </w:rPr>
  </w:style>
  <w:style w:type="paragraph" w:customStyle="1" w:styleId="Tablenarrow2">
    <w:name w:val="Table narrow2"/>
    <w:basedOn w:val="Normal"/>
    <w:uiPriority w:val="1"/>
    <w:rsid w:val="009F0A88"/>
  </w:style>
  <w:style w:type="paragraph" w:customStyle="1" w:styleId="Tablenarrrow">
    <w:name w:val="Table narrrow"/>
    <w:basedOn w:val="Normal"/>
    <w:uiPriority w:val="1"/>
    <w:rsid w:val="009F0A88"/>
  </w:style>
  <w:style w:type="paragraph" w:customStyle="1" w:styleId="BoxtextindentExamples">
    <w:name w:val="Box text indent Examples"/>
    <w:basedOn w:val="Normal"/>
    <w:uiPriority w:val="1"/>
    <w:rsid w:val="009F0A88"/>
    <w:pPr>
      <w:tabs>
        <w:tab w:val="left" w:pos="2400"/>
      </w:tabs>
      <w:spacing w:line="220" w:lineRule="exact"/>
      <w:ind w:left="2398" w:hanging="2398"/>
    </w:pPr>
    <w:rPr>
      <w:sz w:val="19"/>
    </w:rPr>
  </w:style>
  <w:style w:type="paragraph" w:styleId="DocumentMap">
    <w:name w:val="Document Map"/>
    <w:basedOn w:val="Normal"/>
    <w:link w:val="DocumentMapChar"/>
    <w:uiPriority w:val="99"/>
    <w:unhideWhenUsed/>
    <w:rsid w:val="009F0A88"/>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9F0A88"/>
    <w:rPr>
      <w:rFonts w:ascii="Lucida Grande" w:eastAsiaTheme="minorHAnsi" w:hAnsi="Lucida Grande" w:cs="Lucida Grande"/>
      <w:color w:val="000000" w:themeColor="text1"/>
      <w:lang w:val="fr-FR" w:eastAsia="zh-TW"/>
    </w:rPr>
  </w:style>
  <w:style w:type="paragraph" w:customStyle="1" w:styleId="Indent2note">
    <w:name w:val="Indent 2_note"/>
    <w:basedOn w:val="Normal"/>
    <w:rsid w:val="009F0A88"/>
    <w:pPr>
      <w:tabs>
        <w:tab w:val="left" w:pos="1661"/>
      </w:tabs>
      <w:spacing w:after="240"/>
      <w:ind w:left="958"/>
    </w:pPr>
    <w:rPr>
      <w:sz w:val="16"/>
    </w:rPr>
  </w:style>
  <w:style w:type="paragraph" w:customStyle="1" w:styleId="Indent1Notesheading">
    <w:name w:val="Indent 1_Notes heading"/>
    <w:basedOn w:val="Normal"/>
    <w:rsid w:val="009F0A88"/>
    <w:pPr>
      <w:spacing w:line="276" w:lineRule="auto"/>
      <w:ind w:left="482"/>
    </w:pPr>
    <w:rPr>
      <w:sz w:val="16"/>
    </w:rPr>
  </w:style>
  <w:style w:type="paragraph" w:customStyle="1" w:styleId="Indent1Notes1">
    <w:name w:val="Indent 1_Notes 1"/>
    <w:basedOn w:val="Normal"/>
    <w:rsid w:val="009F0A88"/>
    <w:pPr>
      <w:spacing w:after="240"/>
      <w:ind w:left="839" w:hanging="357"/>
    </w:pPr>
    <w:rPr>
      <w:sz w:val="16"/>
    </w:rPr>
  </w:style>
  <w:style w:type="paragraph" w:customStyle="1" w:styleId="Keepnextindent1">
    <w:name w:val="Keep_next_indent_1"/>
    <w:basedOn w:val="Normal"/>
    <w:rsid w:val="009F0A88"/>
  </w:style>
  <w:style w:type="paragraph" w:customStyle="1" w:styleId="TOC00Part">
    <w:name w:val="TOC 00 Part"/>
    <w:basedOn w:val="Normal"/>
    <w:rsid w:val="009F0A88"/>
  </w:style>
  <w:style w:type="paragraph" w:customStyle="1" w:styleId="Figurecaptiontrackingminus10">
    <w:name w:val="Figure caption tracking minus 10"/>
    <w:basedOn w:val="Normal"/>
    <w:next w:val="Bodytext"/>
    <w:qFormat/>
    <w:rsid w:val="009F0A88"/>
    <w:pPr>
      <w:jc w:val="center"/>
    </w:pPr>
    <w:rPr>
      <w:b/>
      <w:color w:val="595959" w:themeColor="text1" w:themeTint="A6"/>
      <w:spacing w:val="-14"/>
    </w:rPr>
  </w:style>
  <w:style w:type="paragraph" w:styleId="BodyText5">
    <w:name w:val="Body Text"/>
    <w:basedOn w:val="Normal"/>
    <w:link w:val="BodyTextChar4"/>
    <w:uiPriority w:val="1"/>
    <w:qFormat/>
    <w:rsid w:val="004E5A20"/>
    <w:pPr>
      <w:spacing w:after="120"/>
    </w:pPr>
  </w:style>
  <w:style w:type="character" w:customStyle="1" w:styleId="BodyTextChar4">
    <w:name w:val="Body Text Char4"/>
    <w:basedOn w:val="DefaultParagraphFont"/>
    <w:link w:val="BodyText5"/>
    <w:uiPriority w:val="1"/>
    <w:rsid w:val="004E5A20"/>
    <w:rPr>
      <w:rFonts w:eastAsiaTheme="minorHAnsi" w:cstheme="majorBidi"/>
      <w:color w:val="000000" w:themeColor="text1"/>
      <w:sz w:val="20"/>
      <w:szCs w:val="20"/>
      <w:lang w:eastAsia="zh-TW"/>
    </w:rPr>
  </w:style>
  <w:style w:type="paragraph" w:customStyle="1" w:styleId="Indent5">
    <w:name w:val="Indent 5"/>
    <w:qFormat/>
    <w:rsid w:val="009F0A88"/>
    <w:pPr>
      <w:tabs>
        <w:tab w:val="left" w:pos="2400"/>
      </w:tabs>
      <w:spacing w:after="240" w:line="240" w:lineRule="exact"/>
      <w:ind w:left="2400" w:hanging="480"/>
    </w:pPr>
    <w:rPr>
      <w:rFonts w:eastAsiaTheme="minorHAnsi" w:cstheme="majorBidi"/>
      <w:color w:val="000000" w:themeColor="text1"/>
      <w:sz w:val="20"/>
      <w:szCs w:val="20"/>
      <w:lang w:eastAsia="zh-TW"/>
    </w:rPr>
  </w:style>
  <w:style w:type="paragraph" w:customStyle="1" w:styleId="Indent5semibold">
    <w:name w:val="Indent 5 semi bold"/>
    <w:basedOn w:val="Normal"/>
    <w:rsid w:val="009F0A88"/>
  </w:style>
  <w:style w:type="paragraph" w:customStyle="1" w:styleId="Indent5semibold0">
    <w:name w:val="Indent 5 semibold"/>
    <w:qFormat/>
    <w:rsid w:val="009F0A88"/>
    <w:pPr>
      <w:tabs>
        <w:tab w:val="left" w:pos="2400"/>
      </w:tabs>
      <w:spacing w:after="240" w:line="240" w:lineRule="exact"/>
      <w:ind w:left="2400" w:hanging="480"/>
    </w:pPr>
    <w:rPr>
      <w:rFonts w:eastAsiaTheme="minorHAnsi" w:cstheme="majorBidi"/>
      <w:b/>
      <w:color w:val="7F7F7F" w:themeColor="text1" w:themeTint="80"/>
      <w:sz w:val="20"/>
      <w:szCs w:val="20"/>
      <w:lang w:eastAsia="zh-TW"/>
    </w:rPr>
  </w:style>
  <w:style w:type="paragraph" w:customStyle="1" w:styleId="Indent5semiboldNOspaceafter">
    <w:name w:val="Indent 5 semi bold NO space after"/>
    <w:basedOn w:val="Normal"/>
    <w:rsid w:val="009F0A88"/>
  </w:style>
  <w:style w:type="paragraph" w:customStyle="1" w:styleId="Indent5NOspaceafter">
    <w:name w:val="Indent 5 NO space after"/>
    <w:qFormat/>
    <w:rsid w:val="009F0A88"/>
    <w:pPr>
      <w:tabs>
        <w:tab w:val="left" w:pos="2400"/>
      </w:tabs>
      <w:spacing w:line="240" w:lineRule="exact"/>
      <w:ind w:left="2400" w:hanging="480"/>
    </w:pPr>
    <w:rPr>
      <w:rFonts w:eastAsiaTheme="minorHAnsi" w:cstheme="majorBidi"/>
      <w:color w:val="000000" w:themeColor="text1"/>
      <w:sz w:val="20"/>
      <w:szCs w:val="20"/>
      <w:lang w:eastAsia="zh-TW"/>
    </w:rPr>
  </w:style>
  <w:style w:type="paragraph" w:customStyle="1" w:styleId="Indent5semiboldNOspaceafter0">
    <w:name w:val="Indent 5 semibold NO space after"/>
    <w:uiPriority w:val="1"/>
    <w:qFormat/>
    <w:rsid w:val="009F0A88"/>
    <w:pPr>
      <w:tabs>
        <w:tab w:val="left" w:pos="2400"/>
      </w:tabs>
      <w:spacing w:line="240" w:lineRule="exact"/>
      <w:ind w:left="2400" w:hanging="480"/>
    </w:pPr>
    <w:rPr>
      <w:rFonts w:eastAsiaTheme="minorHAnsi" w:cstheme="majorBidi"/>
      <w:b/>
      <w:color w:val="7F7F7F" w:themeColor="text1" w:themeTint="80"/>
      <w:sz w:val="20"/>
      <w:szCs w:val="20"/>
      <w:lang w:eastAsia="zh-TW"/>
    </w:rPr>
  </w:style>
  <w:style w:type="character" w:customStyle="1" w:styleId="TPSCrossRef">
    <w:name w:val="TPS Cross Ref"/>
    <w:uiPriority w:val="1"/>
    <w:rsid w:val="00A00561"/>
    <w:rPr>
      <w:rFonts w:ascii="Arial" w:eastAsia="Times New Roman" w:hAnsi="Arial" w:cs="Times New Roman"/>
      <w:b/>
      <w:noProof w:val="0"/>
      <w:color w:val="2F275B"/>
      <w:sz w:val="18"/>
      <w:szCs w:val="24"/>
      <w:shd w:val="clear" w:color="auto" w:fill="FFBA8B"/>
      <w:lang w:val="en-AU" w:eastAsia="en-US"/>
    </w:rPr>
  </w:style>
  <w:style w:type="character" w:styleId="FollowedHyperlink">
    <w:name w:val="FollowedHyperlink"/>
    <w:basedOn w:val="DefaultParagraphFont"/>
    <w:uiPriority w:val="99"/>
    <w:semiHidden/>
    <w:unhideWhenUsed/>
    <w:rsid w:val="00EF144E"/>
    <w:rPr>
      <w:color w:val="800080" w:themeColor="followedHyperlink"/>
      <w:u w:val="single"/>
    </w:rPr>
  </w:style>
  <w:style w:type="character" w:customStyle="1" w:styleId="TPSHyperlink">
    <w:name w:val="TPS Hyperlink"/>
    <w:uiPriority w:val="1"/>
    <w:rsid w:val="00815734"/>
    <w:rPr>
      <w:rFonts w:ascii="Arial" w:eastAsia="Times New Roman" w:hAnsi="Arial" w:cs="Times New Roman"/>
      <w:b/>
      <w:noProof w:val="0"/>
      <w:color w:val="2F275B"/>
      <w:sz w:val="18"/>
      <w:szCs w:val="24"/>
      <w:shd w:val="clear" w:color="auto" w:fill="E1ADB4"/>
      <w:lang w:val="en-AU" w:eastAsia="en-US"/>
    </w:rPr>
  </w:style>
  <w:style w:type="paragraph" w:customStyle="1" w:styleId="Tableheadertrackingminus10">
    <w:name w:val="Table header tracking minus 10"/>
    <w:basedOn w:val="Tableheader"/>
    <w:qFormat/>
    <w:rsid w:val="009F0A88"/>
    <w:rPr>
      <w:spacing w:val="-6"/>
      <w:w w:val="99"/>
    </w:rPr>
  </w:style>
  <w:style w:type="paragraph" w:customStyle="1" w:styleId="CodesbodytextExt">
    <w:name w:val="Codes_body_text_Ext"/>
    <w:basedOn w:val="Normal"/>
    <w:qFormat/>
    <w:rsid w:val="009F0A88"/>
    <w:pPr>
      <w:tabs>
        <w:tab w:val="left" w:pos="1800"/>
      </w:tabs>
      <w:spacing w:after="240" w:line="240" w:lineRule="exact"/>
    </w:pPr>
  </w:style>
  <w:style w:type="paragraph" w:customStyle="1" w:styleId="CodesheadingExt">
    <w:name w:val="Codes_heading_Ext"/>
    <w:basedOn w:val="Normal"/>
    <w:qFormat/>
    <w:rsid w:val="009F0A88"/>
    <w:pPr>
      <w:spacing w:before="240" w:after="240" w:line="240" w:lineRule="exact"/>
      <w:ind w:left="1800" w:hanging="1800"/>
    </w:pPr>
    <w:rPr>
      <w:b/>
    </w:rPr>
  </w:style>
  <w:style w:type="paragraph" w:customStyle="1" w:styleId="CodesheadingFM">
    <w:name w:val="Codes_heading_FM"/>
    <w:basedOn w:val="Normal"/>
    <w:qFormat/>
    <w:rsid w:val="009F0A88"/>
    <w:pPr>
      <w:tabs>
        <w:tab w:val="left" w:pos="2040"/>
      </w:tabs>
      <w:ind w:left="3840" w:hanging="3840"/>
    </w:pPr>
    <w:rPr>
      <w:b/>
      <w:caps/>
    </w:rPr>
  </w:style>
  <w:style w:type="character" w:customStyle="1" w:styleId="Coveritalic">
    <w:name w:val="Cover_italic"/>
    <w:rsid w:val="009F0A88"/>
  </w:style>
  <w:style w:type="paragraph" w:customStyle="1" w:styleId="ToCCODES4">
    <w:name w:val="ToC CODES 4"/>
    <w:basedOn w:val="Normal"/>
    <w:rsid w:val="009F0A88"/>
  </w:style>
  <w:style w:type="character" w:customStyle="1" w:styleId="Highlightblue0">
    <w:name w:val="Highlight blue"/>
    <w:uiPriority w:val="1"/>
    <w:qFormat/>
    <w:rsid w:val="009F0A88"/>
    <w:rPr>
      <w:color w:val="auto"/>
      <w:u w:val="none"/>
      <w:bdr w:val="none" w:sz="0" w:space="0" w:color="auto"/>
      <w:shd w:val="clear" w:color="auto" w:fill="B8CCE4" w:themeFill="accent1" w:themeFillTint="66"/>
    </w:rPr>
  </w:style>
  <w:style w:type="character" w:customStyle="1" w:styleId="Highlightyellow">
    <w:name w:val="Highlight yellow"/>
    <w:qFormat/>
    <w:rsid w:val="009F0A88"/>
    <w:rPr>
      <w:color w:val="auto"/>
      <w:u w:val="none"/>
      <w:bdr w:val="none" w:sz="0" w:space="0" w:color="auto"/>
      <w:shd w:val="solid" w:color="FFFF00" w:fill="FFFF00"/>
    </w:rPr>
  </w:style>
  <w:style w:type="paragraph" w:customStyle="1" w:styleId="Courierindent">
    <w:name w:val="Courier indent"/>
    <w:basedOn w:val="Bodytext"/>
    <w:qFormat/>
    <w:rsid w:val="009F0A88"/>
    <w:pPr>
      <w:tabs>
        <w:tab w:val="clear" w:pos="1120"/>
      </w:tabs>
      <w:spacing w:after="220" w:line="240" w:lineRule="auto"/>
      <w:ind w:left="1120" w:hanging="1120"/>
    </w:pPr>
    <w:rPr>
      <w:rFonts w:ascii="Courier" w:hAnsi="Courier"/>
      <w:sz w:val="18"/>
    </w:rPr>
  </w:style>
  <w:style w:type="paragraph" w:customStyle="1" w:styleId="CourierNOspaceafter">
    <w:name w:val="Courier NO space after"/>
    <w:basedOn w:val="Courierindent"/>
    <w:uiPriority w:val="1"/>
    <w:qFormat/>
    <w:rsid w:val="009F0A88"/>
    <w:pPr>
      <w:spacing w:after="0"/>
    </w:pPr>
  </w:style>
  <w:style w:type="character" w:customStyle="1" w:styleId="Highlightviolet">
    <w:name w:val="Highlight violet"/>
    <w:basedOn w:val="DefaultParagraphFont"/>
    <w:qFormat/>
    <w:rsid w:val="009F0A88"/>
    <w:rPr>
      <w:bdr w:val="none" w:sz="0" w:space="0" w:color="auto"/>
      <w:shd w:val="solid" w:color="CCC0D9" w:themeColor="accent4" w:themeTint="66" w:fill="CCC0D9" w:themeFill="accent4" w:themeFillTint="66"/>
    </w:rPr>
  </w:style>
  <w:style w:type="paragraph" w:customStyle="1" w:styleId="Courierboxblueborder">
    <w:name w:val="Courier box blue border"/>
    <w:basedOn w:val="Bodytext"/>
    <w:qFormat/>
    <w:rsid w:val="009F0A88"/>
    <w:pPr>
      <w:pBdr>
        <w:top w:val="single" w:sz="4" w:space="1" w:color="auto"/>
        <w:left w:val="single" w:sz="4" w:space="3" w:color="auto"/>
        <w:bottom w:val="single" w:sz="4" w:space="1" w:color="auto"/>
        <w:right w:val="single" w:sz="4" w:space="3" w:color="auto"/>
      </w:pBdr>
      <w:shd w:val="solid" w:color="B8CCE4" w:themeColor="accent1" w:themeTint="66" w:fill="B8CCE4" w:themeFill="accent1" w:themeFillTint="66"/>
    </w:pPr>
    <w:rPr>
      <w:rFonts w:ascii="Courier" w:hAnsi="Courier"/>
      <w:sz w:val="18"/>
    </w:rPr>
  </w:style>
  <w:style w:type="character" w:customStyle="1" w:styleId="Courier">
    <w:name w:val="Courier"/>
    <w:uiPriority w:val="1"/>
    <w:qFormat/>
    <w:rsid w:val="009F0A88"/>
    <w:rPr>
      <w:rFonts w:ascii="Courier" w:hAnsi="Courier"/>
      <w:sz w:val="18"/>
      <w:bdr w:val="none" w:sz="0" w:space="0" w:color="auto"/>
      <w:shd w:val="clear" w:color="FFFF00" w:fill="auto"/>
    </w:rPr>
  </w:style>
  <w:style w:type="paragraph" w:customStyle="1" w:styleId="Couriershaded">
    <w:name w:val="Courier shaded"/>
    <w:next w:val="Bodytext"/>
    <w:qFormat/>
    <w:rsid w:val="009F0A88"/>
    <w:pPr>
      <w:shd w:val="clear" w:color="auto" w:fill="D9D9D9" w:themeFill="background1" w:themeFillShade="D9"/>
      <w:spacing w:after="200" w:line="276" w:lineRule="auto"/>
    </w:pPr>
    <w:rPr>
      <w:rFonts w:ascii="Courier" w:eastAsiaTheme="minorHAnsi" w:hAnsi="Courier" w:cstheme="majorBidi"/>
      <w:sz w:val="18"/>
      <w:szCs w:val="22"/>
      <w:lang w:eastAsia="zh-TW"/>
    </w:rPr>
  </w:style>
  <w:style w:type="paragraph" w:customStyle="1" w:styleId="CourireNOspace">
    <w:name w:val="Courire NO space"/>
    <w:basedOn w:val="Courierindent"/>
    <w:uiPriority w:val="1"/>
    <w:qFormat/>
    <w:rsid w:val="009F0A88"/>
    <w:pPr>
      <w:spacing w:after="0"/>
    </w:pPr>
  </w:style>
  <w:style w:type="paragraph" w:styleId="TOC2">
    <w:name w:val="toc 2"/>
    <w:basedOn w:val="Normal"/>
    <w:uiPriority w:val="1"/>
    <w:qFormat/>
    <w:rsid w:val="005E1409"/>
    <w:pPr>
      <w:widowControl w:val="0"/>
      <w:autoSpaceDE w:val="0"/>
      <w:autoSpaceDN w:val="0"/>
      <w:spacing w:line="248" w:lineRule="exact"/>
      <w:ind w:left="1074" w:hanging="480"/>
    </w:pPr>
    <w:rPr>
      <w:rFonts w:ascii="StoneSansITC-Medium" w:eastAsia="StoneSansITC-Medium" w:hAnsi="StoneSansITC-Medium" w:cs="StoneSansITC-Medium"/>
      <w:lang w:val="en-GB" w:eastAsia="en-GB" w:bidi="en-GB"/>
    </w:rPr>
  </w:style>
  <w:style w:type="character" w:customStyle="1" w:styleId="QuoteChar">
    <w:name w:val="Quote Char"/>
    <w:basedOn w:val="DefaultParagraphFont"/>
    <w:link w:val="Quote"/>
    <w:uiPriority w:val="99"/>
    <w:rsid w:val="00637DE8"/>
    <w:rPr>
      <w:rFonts w:ascii="StoneSansITC-Medium" w:hAnsi="StoneSansITC-Medium" w:cs="StoneSansITC-Medium"/>
      <w:color w:val="000000"/>
      <w:sz w:val="18"/>
      <w:szCs w:val="18"/>
    </w:rPr>
  </w:style>
  <w:style w:type="paragraph" w:styleId="Quote">
    <w:name w:val="Quote"/>
    <w:basedOn w:val="Indent1"/>
    <w:link w:val="QuoteChar"/>
    <w:uiPriority w:val="99"/>
    <w:qFormat/>
    <w:rsid w:val="00637DE8"/>
    <w:pPr>
      <w:widowControl w:val="0"/>
      <w:tabs>
        <w:tab w:val="clear" w:pos="480"/>
        <w:tab w:val="left" w:pos="1134"/>
      </w:tabs>
      <w:suppressAutoHyphens/>
      <w:autoSpaceDE w:val="0"/>
      <w:autoSpaceDN w:val="0"/>
      <w:adjustRightInd w:val="0"/>
      <w:spacing w:after="0" w:line="240" w:lineRule="atLeast"/>
      <w:ind w:left="1080" w:right="1134" w:hanging="600"/>
      <w:textAlignment w:val="center"/>
    </w:pPr>
    <w:rPr>
      <w:rFonts w:ascii="StoneSansITC-Medium" w:eastAsiaTheme="minorEastAsia" w:hAnsi="StoneSansITC-Medium" w:cs="StoneSansITC-Medium"/>
      <w:color w:val="000000"/>
      <w:sz w:val="18"/>
      <w:szCs w:val="18"/>
      <w:lang w:eastAsia="zh-CN"/>
    </w:rPr>
  </w:style>
  <w:style w:type="character" w:customStyle="1" w:styleId="QuoteChar1">
    <w:name w:val="Quote Char1"/>
    <w:basedOn w:val="DefaultParagraphFont"/>
    <w:uiPriority w:val="29"/>
    <w:rsid w:val="00637DE8"/>
    <w:rPr>
      <w:rFonts w:eastAsiaTheme="minorHAnsi" w:cstheme="majorBidi"/>
      <w:i/>
      <w:iCs/>
      <w:color w:val="000000" w:themeColor="text1"/>
      <w:sz w:val="20"/>
      <w:szCs w:val="20"/>
      <w:lang w:val="fr-FR" w:eastAsia="zh-TW"/>
    </w:rPr>
  </w:style>
  <w:style w:type="paragraph" w:customStyle="1" w:styleId="Heading2NOindent">
    <w:name w:val="Heading_2 NO indent"/>
    <w:basedOn w:val="Normal"/>
    <w:rsid w:val="009F0A88"/>
  </w:style>
  <w:style w:type="paragraph" w:customStyle="1" w:styleId="CourierindentNOspaceafter">
    <w:name w:val="Courier indent NO space after"/>
    <w:basedOn w:val="Normal"/>
    <w:rsid w:val="009F0A88"/>
  </w:style>
  <w:style w:type="character" w:customStyle="1" w:styleId="Couriercharacter">
    <w:name w:val="Courier character"/>
    <w:rsid w:val="009F0A88"/>
  </w:style>
  <w:style w:type="character" w:customStyle="1" w:styleId="Letterlowercase">
    <w:name w:val="Letter lower case"/>
    <w:rsid w:val="009F0A88"/>
  </w:style>
  <w:style w:type="character" w:customStyle="1" w:styleId="Trackingminus10">
    <w:name w:val="Tracking minus 10"/>
    <w:qFormat/>
    <w:rsid w:val="009F0A88"/>
    <w:rPr>
      <w:color w:val="000000" w:themeColor="text1"/>
    </w:rPr>
  </w:style>
  <w:style w:type="paragraph" w:customStyle="1" w:styleId="Indent1Semibold1">
    <w:name w:val="Indent 1 Semibold"/>
    <w:basedOn w:val="Indent1"/>
    <w:uiPriority w:val="99"/>
    <w:rsid w:val="001F46A4"/>
    <w:pPr>
      <w:widowControl w:val="0"/>
      <w:tabs>
        <w:tab w:val="clear" w:pos="480"/>
        <w:tab w:val="left" w:pos="1134"/>
      </w:tabs>
      <w:suppressAutoHyphens/>
      <w:autoSpaceDE w:val="0"/>
      <w:autoSpaceDN w:val="0"/>
      <w:adjustRightInd w:val="0"/>
      <w:spacing w:after="0" w:line="240" w:lineRule="atLeast"/>
      <w:textAlignment w:val="center"/>
    </w:pPr>
    <w:rPr>
      <w:rFonts w:ascii="StoneSansITC-SemiBold" w:eastAsiaTheme="minorHAnsi" w:hAnsi="StoneSansITC-SemiBold" w:cs="StoneSansITC-SemiBold"/>
      <w:b/>
      <w:bCs/>
      <w:color w:val="000000"/>
      <w:w w:val="96"/>
      <w:szCs w:val="20"/>
    </w:rPr>
  </w:style>
  <w:style w:type="character" w:customStyle="1" w:styleId="BodytextChar">
    <w:name w:val="Body_text Char"/>
    <w:basedOn w:val="DefaultParagraphFont"/>
    <w:link w:val="Bodytext"/>
    <w:rsid w:val="00AB1B53"/>
    <w:rPr>
      <w:rFonts w:eastAsiaTheme="minorHAnsi" w:cstheme="majorBidi"/>
      <w:color w:val="000000" w:themeColor="text1"/>
      <w:sz w:val="20"/>
      <w:szCs w:val="22"/>
      <w:lang w:val="fr-FR" w:eastAsia="zh-TW"/>
    </w:rPr>
  </w:style>
  <w:style w:type="paragraph" w:customStyle="1" w:styleId="Quotesemibold">
    <w:name w:val="Quote semi bold"/>
    <w:basedOn w:val="Quotes"/>
    <w:qFormat/>
    <w:rsid w:val="009F0A88"/>
    <w:pPr>
      <w:tabs>
        <w:tab w:val="clear" w:pos="1740"/>
      </w:tabs>
      <w:ind w:left="1963" w:right="0" w:hanging="840"/>
    </w:pPr>
    <w:rPr>
      <w:sz w:val="20"/>
      <w:lang w:val="en-GB"/>
    </w:rPr>
  </w:style>
  <w:style w:type="character" w:customStyle="1" w:styleId="NoBreak">
    <w:name w:val="No Break"/>
    <w:qFormat/>
    <w:rsid w:val="009F0A88"/>
    <w:rPr>
      <w:color w:val="606060"/>
      <w:lang w:val="en-GB"/>
    </w:rPr>
  </w:style>
  <w:style w:type="paragraph" w:customStyle="1" w:styleId="Heading1NOToC0">
    <w:name w:val="Heading_1_NO_ToC"/>
    <w:basedOn w:val="Heading2NOToC"/>
    <w:uiPriority w:val="1"/>
    <w:rsid w:val="00F71ADF"/>
  </w:style>
  <w:style w:type="character" w:customStyle="1" w:styleId="NoteChar">
    <w:name w:val="Note Char"/>
    <w:link w:val="Note"/>
    <w:locked/>
    <w:rsid w:val="00863AED"/>
    <w:rPr>
      <w:rFonts w:eastAsia="Arial" w:cs="Arial"/>
      <w:color w:val="000000" w:themeColor="text1"/>
      <w:sz w:val="16"/>
      <w:szCs w:val="22"/>
      <w:lang w:eastAsia="en-US"/>
    </w:rPr>
  </w:style>
  <w:style w:type="paragraph" w:customStyle="1" w:styleId="ChapterheadAnxRef">
    <w:name w:val="Chapter head AnxRef"/>
    <w:basedOn w:val="Chapterhead"/>
    <w:rsid w:val="009F0A88"/>
  </w:style>
  <w:style w:type="paragraph" w:customStyle="1" w:styleId="ChapterheadAnxRefNOToC">
    <w:name w:val="Chapter head AnxRef NO ToC"/>
    <w:basedOn w:val="ChapterheadNOToC"/>
    <w:rsid w:val="009F0A88"/>
  </w:style>
  <w:style w:type="paragraph" w:customStyle="1" w:styleId="Heading2NOTocNOindent">
    <w:name w:val="Heading_2 NO Toc NO indent"/>
    <w:basedOn w:val="Normal"/>
    <w:rsid w:val="009F0A88"/>
  </w:style>
  <w:style w:type="paragraph" w:customStyle="1" w:styleId="TOC0AnxRef">
    <w:name w:val="TOC 0 AnxRef"/>
    <w:basedOn w:val="Normal"/>
    <w:rsid w:val="009F0A88"/>
  </w:style>
  <w:style w:type="paragraph" w:customStyle="1" w:styleId="Tablebodyongrid">
    <w:name w:val="Table body on grid"/>
    <w:basedOn w:val="Tablebody"/>
    <w:rsid w:val="009F0A88"/>
    <w:rPr>
      <w:lang w:val="en-GB"/>
    </w:rPr>
  </w:style>
  <w:style w:type="paragraph" w:customStyle="1" w:styleId="Heading60">
    <w:name w:val="Heading_6"/>
    <w:basedOn w:val="Normal"/>
    <w:rsid w:val="00E57D32"/>
  </w:style>
  <w:style w:type="paragraph" w:styleId="EndnoteText">
    <w:name w:val="endnote text"/>
    <w:basedOn w:val="Normal"/>
    <w:link w:val="EndnoteTextChar"/>
    <w:semiHidden/>
    <w:unhideWhenUsed/>
    <w:rsid w:val="00E57D32"/>
  </w:style>
  <w:style w:type="character" w:customStyle="1" w:styleId="EndnoteTextChar">
    <w:name w:val="Endnote Text Char"/>
    <w:basedOn w:val="DefaultParagraphFont"/>
    <w:link w:val="EndnoteText"/>
    <w:uiPriority w:val="99"/>
    <w:semiHidden/>
    <w:rsid w:val="00E57D32"/>
    <w:rPr>
      <w:rFonts w:eastAsiaTheme="minorHAnsi" w:cstheme="majorBidi"/>
      <w:color w:val="000000" w:themeColor="text1"/>
      <w:sz w:val="20"/>
      <w:szCs w:val="20"/>
      <w:lang w:val="fr-FR" w:eastAsia="zh-TW"/>
    </w:rPr>
  </w:style>
  <w:style w:type="paragraph" w:customStyle="1" w:styleId="Tablesource">
    <w:name w:val="Table source"/>
    <w:basedOn w:val="Normal"/>
    <w:rsid w:val="00E57D32"/>
  </w:style>
  <w:style w:type="character" w:styleId="EndnoteReference">
    <w:name w:val="endnote reference"/>
    <w:basedOn w:val="DefaultParagraphFont"/>
    <w:semiHidden/>
    <w:unhideWhenUsed/>
    <w:rsid w:val="00E57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s.wmo.int/MD_Index" TargetMode="External"/><Relationship Id="rId18" Type="http://schemas.openxmlformats.org/officeDocument/2006/relationships/hyperlink" Target="http://www.isotc211.org/2005/gss" TargetMode="External"/><Relationship Id="rId26" Type="http://schemas.openxmlformats.org/officeDocument/2006/relationships/hyperlink" Target="http://www.opengis.net/gml" TargetMode="External"/><Relationship Id="rId39" Type="http://schemas.openxmlformats.org/officeDocument/2006/relationships/hyperlink" Target="http://wis.wmo.int/2012/metadata/conf/ISO-TS-19139-2007-rule-based-validation" TargetMode="External"/><Relationship Id="rId21" Type="http://schemas.openxmlformats.org/officeDocument/2006/relationships/hyperlink" Target="http://wis.wmo.int/2011/schemata/iso19139_2007/schema/" TargetMode="External"/><Relationship Id="rId34" Type="http://schemas.openxmlformats.org/officeDocument/2006/relationships/hyperlink" Target="http://wis.wmo.int/MD_Conform" TargetMode="External"/><Relationship Id="rId42" Type="http://schemas.openxmlformats.org/officeDocument/2006/relationships/hyperlink" Target="http://wis.wmo.int/2012/metadata/conf/gml-namespace-specification" TargetMode="External"/><Relationship Id="rId47" Type="http://schemas.openxmlformats.org/officeDocument/2006/relationships/hyperlink" Target="http://wis.wmo.int/2012/codelists/WMOCodeLists.xml" TargetMode="External"/><Relationship Id="rId50" Type="http://schemas.openxmlformats.org/officeDocument/2006/relationships/hyperlink" Target="http://wis.wmo.int/2012/metadata/conf/keyword-grouping" TargetMode="External"/><Relationship Id="rId55" Type="http://schemas.openxmlformats.org/officeDocument/2006/relationships/hyperlink" Target="http://wis.wmo.int/2012/codelists/WMOCodeLists.xml" TargetMode="External"/><Relationship Id="rId63" Type="http://schemas.openxmlformats.org/officeDocument/2006/relationships/hyperlink" Target="http://www.wmo.int/pages/about/exchangingdata_en.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sotc211.org/2005/gmd" TargetMode="External"/><Relationship Id="rId20" Type="http://schemas.openxmlformats.org/officeDocument/2006/relationships/hyperlink" Target="http://www.isotc211.org/2005/gts" TargetMode="External"/><Relationship Id="rId29" Type="http://schemas.openxmlformats.org/officeDocument/2006/relationships/hyperlink" Target="http://www.wmo.int/pages/about/exchangingdata_en.html" TargetMode="External"/><Relationship Id="rId41" Type="http://schemas.openxmlformats.org/officeDocument/2006/relationships/hyperlink" Target="http://wis.wmo.int/2012/metadata/conf/explicit-xml-namespace-identification" TargetMode="External"/><Relationship Id="rId54" Type="http://schemas.openxmlformats.org/officeDocument/2006/relationships/hyperlink" Target="http://wis.wmo.int/2012/metadata/conf/WMO-data-policy-for-globally-exchanged-data" TargetMode="External"/><Relationship Id="rId62" Type="http://schemas.openxmlformats.org/officeDocument/2006/relationships/hyperlink" Target="http://wis.wmo.int/2012/codelists/WMOCodeLists.x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s.wmo.int/2010/metadata/version_1-2/" TargetMode="External"/><Relationship Id="rId24" Type="http://schemas.openxmlformats.org/officeDocument/2006/relationships/hyperlink" Target="http://wis.wmo.int/2011/schemata/iso19139_2007/schema/gmd/gmd.xsd" TargetMode="External"/><Relationship Id="rId32" Type="http://schemas.openxmlformats.org/officeDocument/2006/relationships/hyperlink" Target="http://www.wmo.int/pages/about/exchangingdata_en.html" TargetMode="External"/><Relationship Id="rId37" Type="http://schemas.openxmlformats.org/officeDocument/2006/relationships/hyperlink" Target="https://standards.iso.org/ittf/PubliclyAvailableStandards/ISO_19139_Schemas/" TargetMode="External"/><Relationship Id="rId40" Type="http://schemas.openxmlformats.org/officeDocument/2006/relationships/hyperlink" Target="http://wis.wmo.int/2012/metadata/validationTestSuite/" TargetMode="External"/><Relationship Id="rId45" Type="http://schemas.openxmlformats.org/officeDocument/2006/relationships/hyperlink" Target="http://wis.wmo.int/2012/metadata/conf/fileIdentifier-cardinality" TargetMode="External"/><Relationship Id="rId53" Type="http://schemas.openxmlformats.org/officeDocument/2006/relationships/hyperlink" Target="http://wis.wmo.int/2012/metadata/conf/fileIdentifier-for-globally-exchanged-data" TargetMode="External"/><Relationship Id="rId58" Type="http://schemas.openxmlformats.org/officeDocument/2006/relationships/hyperlink" Target="http://wis.wmo.int/2012/codelists/WMOCodeLists.xml" TargetMode="External"/><Relationship Id="rId5" Type="http://schemas.openxmlformats.org/officeDocument/2006/relationships/numbering" Target="numbering.xml"/><Relationship Id="rId15" Type="http://schemas.openxmlformats.org/officeDocument/2006/relationships/hyperlink" Target="http://www.isotc211.org/2005/gco" TargetMode="External"/><Relationship Id="rId23" Type="http://schemas.openxmlformats.org/officeDocument/2006/relationships/hyperlink" Target="file://INTERNAL.WMO.INT/GS/LSP/SHARED/DEPT/LSP/language_streams/EXCHANGE%20FOLDER/TYPEFI%20PUBLICATIONS/1060_typefi/2019_edition/1060_en/gmd.xsd" TargetMode="External"/><Relationship Id="rId28" Type="http://schemas.openxmlformats.org/officeDocument/2006/relationships/hyperlink" Target="http://wis.wmo.int/MD_OptElt" TargetMode="External"/><Relationship Id="rId36" Type="http://schemas.openxmlformats.org/officeDocument/2006/relationships/hyperlink" Target="http://wis.wmo.int/2012/metadata/conf/ISO-TS-19139-2007-xml-schema-validation" TargetMode="External"/><Relationship Id="rId49" Type="http://schemas.openxmlformats.org/officeDocument/2006/relationships/hyperlink" Target="http://wis.wmo.int/2012/metadata/conf/keyword-grouping" TargetMode="External"/><Relationship Id="rId57" Type="http://schemas.openxmlformats.org/officeDocument/2006/relationships/hyperlink" Target="http://wis.wmo.int/2012/metadata/conf/GTS-priority-for-globally-exchanged-data"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isotc211.org/2005/gsr" TargetMode="External"/><Relationship Id="rId31" Type="http://schemas.openxmlformats.org/officeDocument/2006/relationships/hyperlink" Target="http://www.opengis.net/gml" TargetMode="External"/><Relationship Id="rId44" Type="http://schemas.openxmlformats.org/officeDocument/2006/relationships/hyperlink" Target="http://schemas.opengis.net/gml/3.2.1/gml.xsd" TargetMode="External"/><Relationship Id="rId52" Type="http://schemas.openxmlformats.org/officeDocument/2006/relationships/hyperlink" Target="http://wis.wmo.int/2012/metadata/conf/identification-of-globally-exchanged-data"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s.wmo.int/MD_Conform" TargetMode="External"/><Relationship Id="rId22" Type="http://schemas.openxmlformats.org/officeDocument/2006/relationships/hyperlink" Target="http://standards.iso.org/ittf/PubliclyAvailableStandards/ISO_19139_Schemas/" TargetMode="External"/><Relationship Id="rId27" Type="http://schemas.openxmlformats.org/officeDocument/2006/relationships/hyperlink" Target="http://www.opengis.net/gml" TargetMode="External"/><Relationship Id="rId30" Type="http://schemas.openxmlformats.org/officeDocument/2006/relationships/hyperlink" Target="http://wis.wmo.int/MD_DataPolicy" TargetMode="External"/><Relationship Id="rId35" Type="http://schemas.openxmlformats.org/officeDocument/2006/relationships/hyperlink" Target="http://wis.wmo.int/2012/metadata/validationTestSuite" TargetMode="External"/><Relationship Id="rId43" Type="http://schemas.openxmlformats.org/officeDocument/2006/relationships/hyperlink" Target="http://schemas.opengis.net/gml/3.1.1/base/gml.xsd" TargetMode="External"/><Relationship Id="rId48" Type="http://schemas.openxmlformats.org/officeDocument/2006/relationships/hyperlink" Target="http://wis.wmo.int/2012/metadata/conf/WMO_CategoryCode-keyword-theme" TargetMode="External"/><Relationship Id="rId56" Type="http://schemas.openxmlformats.org/officeDocument/2006/relationships/hyperlink" Target="http://wis.wmo.int/2012/codelists/WMOCodeLists.xml"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is.wmo.int/2012/metadata/conf/ISO-TS-19139-2007-rule-based-validation" TargetMode="External"/><Relationship Id="rId3" Type="http://schemas.openxmlformats.org/officeDocument/2006/relationships/customXml" Target="../customXml/item3.xml"/><Relationship Id="rId12" Type="http://schemas.openxmlformats.org/officeDocument/2006/relationships/hyperlink" Target="http://wis.wmo.int/2012/metadata/version_1-3" TargetMode="External"/><Relationship Id="rId17" Type="http://schemas.openxmlformats.org/officeDocument/2006/relationships/hyperlink" Target="http://www.isotc211.org/2005/gmx" TargetMode="External"/><Relationship Id="rId25" Type="http://schemas.openxmlformats.org/officeDocument/2006/relationships/hyperlink" Target="http://wis.wmo.int/2012/metadata/validationTestSuite" TargetMode="External"/><Relationship Id="rId33" Type="http://schemas.openxmlformats.org/officeDocument/2006/relationships/hyperlink" Target="https://committee.iso.org/home/tc211" TargetMode="External"/><Relationship Id="rId38" Type="http://schemas.openxmlformats.org/officeDocument/2006/relationships/hyperlink" Target="http://wis.wmo.int/2011/schemata/iso19139_2007/schema/gmd/gmd.xsd" TargetMode="External"/><Relationship Id="rId46" Type="http://schemas.openxmlformats.org/officeDocument/2006/relationships/hyperlink" Target="http://wis.wmo.int/2012/metadata/conf/WMO_CategoryCode-keyword-cardinality" TargetMode="External"/><Relationship Id="rId59" Type="http://schemas.openxmlformats.org/officeDocument/2006/relationships/hyperlink" Target="http://wis.wmo.int/MD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9823A016FD074E9D3E96B89764B2FD" ma:contentTypeVersion="12" ma:contentTypeDescription="Create a new document." ma:contentTypeScope="" ma:versionID="1dc7c95d29264cce509963ce23392d2a">
  <xsd:schema xmlns:xsd="http://www.w3.org/2001/XMLSchema" xmlns:xs="http://www.w3.org/2001/XMLSchema" xmlns:p="http://schemas.microsoft.com/office/2006/metadata/properties" xmlns:ns2="3679bf0f-1d7e-438f-afa5-6ebf1e20f9b8" xmlns:ns3="ce21bc6c-711a-4065-a01c-a8f0e29e3ad8" targetNamespace="http://schemas.microsoft.com/office/2006/metadata/properties" ma:root="true" ma:fieldsID="338d76859fb042b7604656823a76af8e" ns2:_="" ns3:_="">
    <xsd:import namespace="3679bf0f-1d7e-438f-afa5-6ebf1e20f9b8"/>
    <xsd:import namespace="ce21bc6c-711a-4065-a01c-a8f0e29e3a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9bf0f-1d7e-438f-afa5-6ebf1e20f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21bc6c-711a-4065-a01c-a8f0e29e3ad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2F49-76E1-4BBD-9058-748914988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9bf0f-1d7e-438f-afa5-6ebf1e20f9b8"/>
    <ds:schemaRef ds:uri="ce21bc6c-711a-4065-a01c-a8f0e29e3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EAC2A-BD7A-4FDB-B991-4BB669CB6560}">
  <ds:schemaRefs>
    <ds:schemaRef ds:uri="http://schemas.microsoft.com/sharepoint/v3/contenttype/forms"/>
  </ds:schemaRefs>
</ds:datastoreItem>
</file>

<file path=customXml/itemProps3.xml><?xml version="1.0" encoding="utf-8"?>
<ds:datastoreItem xmlns:ds="http://schemas.openxmlformats.org/officeDocument/2006/customXml" ds:itemID="{DA95FA68-11BD-4B61-AD5E-954733216D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7F3504-03DF-4A3E-9C68-C6ABFE01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122</Pages>
  <Words>36152</Words>
  <Characters>206072</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Mariarosaria Cardines</dc:creator>
  <cp:lastModifiedBy>Cynthia Cudjoe</cp:lastModifiedBy>
  <cp:revision>17</cp:revision>
  <cp:lastPrinted>2017-08-04T08:38:00Z</cp:lastPrinted>
  <dcterms:created xsi:type="dcterms:W3CDTF">2020-01-23T16:40:00Z</dcterms:created>
  <dcterms:modified xsi:type="dcterms:W3CDTF">2020-05-15T15:43:00Z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0x010100F69823A016FD074E9D3E96B89764B2FD</vt:lpwstr>
  </property>
  <property fmtid="{D5CDD505-2E9C-101B-9397-08002B2CF9AE}" pid="3" name="Order">
    <vt:r8>3883300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