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754F320B" w14:textId="208FB407" w:rsidR="007B6F0A" w:rsidRPr="009637D8" w:rsidRDefault="007B6F0A" w:rsidP="009637D8">
      <w:pPr>
        <w:pStyle w:val="TPSSection"/>
        <w:rPr>
          <w:lang w:val="en-GB"/>
        </w:rPr>
      </w:pPr>
      <w:r w:rsidRPr="009637D8">
        <w:fldChar w:fldCharType="begin"/>
      </w:r>
      <w:r w:rsidR="009637D8" w:rsidRPr="009637D8">
        <w:instrText xml:space="preserve"> MACROBUTTON TPS_Section SECTION: Cover green</w:instrText>
      </w:r>
      <w:r w:rsidR="009637D8" w:rsidRPr="009637D8">
        <w:rPr>
          <w:vanish/>
        </w:rPr>
        <w:fldChar w:fldCharType="begin"/>
      </w:r>
      <w:r w:rsidR="009637D8" w:rsidRPr="009637D8">
        <w:rPr>
          <w:vanish/>
        </w:rPr>
        <w:instrText>Name="Cover green" ID="420B8770-A1D8-7148-A1DD-5D3B4A776973"</w:instrText>
      </w:r>
      <w:r w:rsidR="009637D8" w:rsidRPr="009637D8">
        <w:rPr>
          <w:vanish/>
        </w:rPr>
        <w:fldChar w:fldCharType="end"/>
      </w:r>
      <w:r w:rsidRPr="009637D8">
        <w:fldChar w:fldCharType="end"/>
      </w:r>
    </w:p>
    <w:p w14:paraId="7A3FBA8A" w14:textId="3702BA54" w:rsidR="00302989" w:rsidRPr="009637D8" w:rsidRDefault="00302989" w:rsidP="00302989">
      <w:pPr>
        <w:pStyle w:val="COVERTITLE"/>
      </w:pPr>
      <w:r w:rsidRPr="009637D8">
        <w:t>Guide to the WMO Information System</w:t>
      </w:r>
      <w:bookmarkStart w:id="1" w:name="_p_1BFF776A32CCE04A865A316EA56BDEB7"/>
      <w:bookmarkEnd w:id="1"/>
    </w:p>
    <w:p w14:paraId="79E44BB9" w14:textId="6CB3E91C" w:rsidR="007B6F0A" w:rsidRPr="009637D8" w:rsidRDefault="007B6F0A" w:rsidP="009637D8">
      <w:pPr>
        <w:pStyle w:val="TPSSection"/>
        <w:rPr>
          <w:lang w:val="en-GB"/>
        </w:rPr>
      </w:pPr>
      <w:r w:rsidRPr="009637D8">
        <w:fldChar w:fldCharType="begin"/>
      </w:r>
      <w:r w:rsidR="009637D8" w:rsidRPr="009637D8">
        <w:instrText xml:space="preserve"> MACROBUTTON TPS_Section SECTION: TitlePage</w:instrText>
      </w:r>
      <w:r w:rsidR="009637D8" w:rsidRPr="009637D8">
        <w:rPr>
          <w:vanish/>
        </w:rPr>
        <w:fldChar w:fldCharType="begin"/>
      </w:r>
      <w:r w:rsidR="009637D8" w:rsidRPr="009637D8">
        <w:rPr>
          <w:vanish/>
        </w:rPr>
        <w:instrText>Name="TitlePage" ID="53D877A5-60EA-254F-A0AA-E697BD9C43FB"</w:instrText>
      </w:r>
      <w:r w:rsidR="009637D8" w:rsidRPr="009637D8">
        <w:rPr>
          <w:vanish/>
        </w:rPr>
        <w:fldChar w:fldCharType="end"/>
      </w:r>
      <w:r w:rsidRPr="009637D8">
        <w:fldChar w:fldCharType="end"/>
      </w:r>
    </w:p>
    <w:p w14:paraId="4639E155" w14:textId="77777777" w:rsidR="00302989" w:rsidRPr="009637D8" w:rsidRDefault="00302989" w:rsidP="007B6F0A">
      <w:pPr>
        <w:pStyle w:val="TITLEPAGE"/>
        <w:rPr>
          <w:lang w:val="en-GB"/>
        </w:rPr>
      </w:pPr>
      <w:r w:rsidRPr="009637D8">
        <w:rPr>
          <w:lang w:val="en-GB"/>
        </w:rPr>
        <w:t>Guide to the WMO Information System</w:t>
      </w:r>
    </w:p>
    <w:p w14:paraId="35864DBA" w14:textId="3B3B83D0" w:rsidR="003F3810" w:rsidRPr="009637D8" w:rsidRDefault="003F3810" w:rsidP="009637D8">
      <w:pPr>
        <w:pStyle w:val="TPSSection"/>
        <w:rPr>
          <w:lang w:val="en-GB"/>
        </w:rPr>
      </w:pPr>
      <w:r w:rsidRPr="009637D8">
        <w:fldChar w:fldCharType="begin"/>
      </w:r>
      <w:r w:rsidR="009637D8" w:rsidRPr="009637D8">
        <w:instrText xml:space="preserve"> MACROBUTTON TPS_Section SECTION: ISBN-1061</w:instrText>
      </w:r>
      <w:r w:rsidR="009637D8" w:rsidRPr="009637D8">
        <w:rPr>
          <w:vanish/>
        </w:rPr>
        <w:fldChar w:fldCharType="begin"/>
      </w:r>
      <w:r w:rsidR="009637D8" w:rsidRPr="009637D8">
        <w:rPr>
          <w:vanish/>
        </w:rPr>
        <w:instrText>Name="ISBN-1061" ID="28493ADD-70AB-9641-8925-7C7C12A1AA1D"</w:instrText>
      </w:r>
      <w:r w:rsidR="009637D8" w:rsidRPr="009637D8">
        <w:rPr>
          <w:vanish/>
        </w:rPr>
        <w:fldChar w:fldCharType="end"/>
      </w:r>
      <w:r w:rsidRPr="009637D8">
        <w:fldChar w:fldCharType="end"/>
      </w:r>
    </w:p>
    <w:p w14:paraId="7C6095DC" w14:textId="7CFAEBF3" w:rsidR="007B6F0A" w:rsidRPr="009637D8" w:rsidRDefault="007B6F0A" w:rsidP="009637D8">
      <w:pPr>
        <w:pStyle w:val="TPSSection"/>
        <w:rPr>
          <w:lang w:val="en-GB"/>
        </w:rPr>
      </w:pPr>
      <w:r w:rsidRPr="009637D8">
        <w:fldChar w:fldCharType="begin"/>
      </w:r>
      <w:r w:rsidR="009637D8" w:rsidRPr="009637D8">
        <w:instrText xml:space="preserve"> MACROBUTTON TPS_Section SECTION: Revision_table</w:instrText>
      </w:r>
      <w:r w:rsidR="009637D8" w:rsidRPr="009637D8">
        <w:rPr>
          <w:vanish/>
        </w:rPr>
        <w:fldChar w:fldCharType="begin"/>
      </w:r>
      <w:r w:rsidR="009637D8" w:rsidRPr="009637D8">
        <w:rPr>
          <w:vanish/>
        </w:rPr>
        <w:instrText>Name="Revision_table" ID="001FDF49-3782-1446-9C98-BC2C1363DDD9"</w:instrText>
      </w:r>
      <w:r w:rsidR="009637D8" w:rsidRPr="009637D8">
        <w:rPr>
          <w:vanish/>
        </w:rPr>
        <w:fldChar w:fldCharType="end"/>
      </w:r>
      <w:r w:rsidRPr="009637D8">
        <w:fldChar w:fldCharType="end"/>
      </w:r>
    </w:p>
    <w:p w14:paraId="20620917" w14:textId="77777777" w:rsidR="007B6F0A" w:rsidRPr="009637D8" w:rsidRDefault="007B6F0A" w:rsidP="007B6F0A">
      <w:pPr>
        <w:pStyle w:val="ChapterheadNOToC"/>
      </w:pPr>
      <w:r w:rsidRPr="009637D8">
        <w:t>PUBLICATION REVISION TRACK RECORD</w:t>
      </w:r>
    </w:p>
    <w:p w14:paraId="6C038E0C" w14:textId="784597F5" w:rsidR="000D520D" w:rsidRPr="009637D8" w:rsidRDefault="000D520D" w:rsidP="009637D8">
      <w:pPr>
        <w:pStyle w:val="TPSTable"/>
        <w:rPr>
          <w:lang w:val="en-GB"/>
        </w:rPr>
      </w:pPr>
      <w:r w:rsidRPr="009637D8">
        <w:fldChar w:fldCharType="begin"/>
      </w:r>
      <w:r w:rsidR="009637D8" w:rsidRPr="009637D8">
        <w:instrText xml:space="preserve"> MACROBUTTON TPS_Table TABLE: Revision table</w:instrText>
      </w:r>
      <w:r w:rsidR="009637D8" w:rsidRPr="009637D8">
        <w:rPr>
          <w:vanish/>
        </w:rPr>
        <w:fldChar w:fldCharType="begin"/>
      </w:r>
      <w:r w:rsidR="009637D8" w:rsidRPr="009637D8">
        <w:rPr>
          <w:vanish/>
        </w:rPr>
        <w:instrText>Name="Revision table" Columns="5" HeaderRows="1" BodyRows="20" FooterRows="0" KeepTableWidth="True" KeepWidths="True" KeepHAlign="True" KeepVAlign="True"</w:instrText>
      </w:r>
      <w:r w:rsidR="009637D8" w:rsidRPr="009637D8">
        <w:rPr>
          <w:vanish/>
        </w:rPr>
        <w:fldChar w:fldCharType="end"/>
      </w:r>
      <w:r w:rsidRPr="009637D8">
        <w:fldChar w:fldCharType="end"/>
      </w:r>
    </w:p>
    <w:tbl>
      <w:tblPr>
        <w:tblStyle w:val="TableGrid1"/>
        <w:tblW w:w="5000" w:type="pct"/>
        <w:jc w:val="center"/>
        <w:tblLayout w:type="fixed"/>
        <w:tblCellMar>
          <w:top w:w="58" w:type="dxa"/>
          <w:left w:w="0" w:type="dxa"/>
          <w:bottom w:w="58" w:type="dxa"/>
          <w:right w:w="0" w:type="dxa"/>
        </w:tblCellMar>
        <w:tblLook w:val="04A0" w:firstRow="1" w:lastRow="0" w:firstColumn="1" w:lastColumn="0" w:noHBand="0" w:noVBand="1"/>
      </w:tblPr>
      <w:tblGrid>
        <w:gridCol w:w="1069"/>
        <w:gridCol w:w="1206"/>
        <w:gridCol w:w="3929"/>
        <w:gridCol w:w="1767"/>
        <w:gridCol w:w="1677"/>
      </w:tblGrid>
      <w:tr w:rsidR="002B0086" w:rsidRPr="009637D8" w14:paraId="1044236D" w14:textId="77777777" w:rsidTr="000A61B9">
        <w:trPr>
          <w:jc w:val="center"/>
        </w:trPr>
        <w:tc>
          <w:tcPr>
            <w:tcW w:w="1069" w:type="dxa"/>
            <w:tcBorders>
              <w:top w:val="single" w:sz="4" w:space="0" w:color="auto"/>
              <w:left w:val="single" w:sz="4" w:space="0" w:color="auto"/>
              <w:bottom w:val="single" w:sz="4" w:space="0" w:color="auto"/>
              <w:right w:val="single" w:sz="4" w:space="0" w:color="auto"/>
            </w:tcBorders>
            <w:vAlign w:val="center"/>
            <w:hideMark/>
          </w:tcPr>
          <w:p w14:paraId="5F6D4244" w14:textId="77777777" w:rsidR="002B0086" w:rsidRPr="009637D8" w:rsidRDefault="002B0086" w:rsidP="00EC64FD">
            <w:pPr>
              <w:pStyle w:val="Tableheader"/>
              <w:rPr>
                <w:lang w:val="en-GB"/>
              </w:rPr>
            </w:pPr>
            <w:bookmarkStart w:id="2" w:name="Introduction"/>
            <w:bookmarkEnd w:id="2"/>
            <w:r w:rsidRPr="009637D8">
              <w:rPr>
                <w:lang w:val="en-GB"/>
              </w:rPr>
              <w:t>Date</w:t>
            </w:r>
          </w:p>
        </w:tc>
        <w:tc>
          <w:tcPr>
            <w:tcW w:w="1206" w:type="dxa"/>
            <w:tcBorders>
              <w:top w:val="single" w:sz="4" w:space="0" w:color="auto"/>
              <w:left w:val="single" w:sz="4" w:space="0" w:color="auto"/>
              <w:bottom w:val="single" w:sz="4" w:space="0" w:color="auto"/>
              <w:right w:val="single" w:sz="4" w:space="0" w:color="auto"/>
            </w:tcBorders>
            <w:vAlign w:val="center"/>
            <w:hideMark/>
          </w:tcPr>
          <w:p w14:paraId="7D9417B8" w14:textId="77777777" w:rsidR="002B0086" w:rsidRPr="009637D8" w:rsidRDefault="002B0086" w:rsidP="00EC64FD">
            <w:pPr>
              <w:pStyle w:val="Tableheader"/>
              <w:rPr>
                <w:lang w:val="en-GB"/>
              </w:rPr>
            </w:pPr>
            <w:r w:rsidRPr="009637D8">
              <w:rPr>
                <w:lang w:val="en-GB"/>
              </w:rPr>
              <w:t>Part/chapter/section</w:t>
            </w:r>
          </w:p>
        </w:tc>
        <w:tc>
          <w:tcPr>
            <w:tcW w:w="3929" w:type="dxa"/>
            <w:tcBorders>
              <w:top w:val="single" w:sz="4" w:space="0" w:color="auto"/>
              <w:left w:val="single" w:sz="4" w:space="0" w:color="auto"/>
              <w:bottom w:val="single" w:sz="4" w:space="0" w:color="auto"/>
              <w:right w:val="single" w:sz="4" w:space="0" w:color="auto"/>
            </w:tcBorders>
            <w:vAlign w:val="center"/>
            <w:hideMark/>
          </w:tcPr>
          <w:p w14:paraId="355EF910" w14:textId="77777777" w:rsidR="002B0086" w:rsidRPr="009637D8" w:rsidRDefault="002B0086" w:rsidP="00EC64FD">
            <w:pPr>
              <w:pStyle w:val="Tableheader"/>
              <w:rPr>
                <w:lang w:val="en-GB"/>
              </w:rPr>
            </w:pPr>
            <w:r w:rsidRPr="009637D8">
              <w:rPr>
                <w:lang w:val="en-GB"/>
              </w:rPr>
              <w:t>Purpose of amendment</w:t>
            </w:r>
          </w:p>
        </w:tc>
        <w:tc>
          <w:tcPr>
            <w:tcW w:w="1767" w:type="dxa"/>
            <w:tcBorders>
              <w:top w:val="single" w:sz="4" w:space="0" w:color="auto"/>
              <w:left w:val="single" w:sz="4" w:space="0" w:color="auto"/>
              <w:bottom w:val="single" w:sz="4" w:space="0" w:color="auto"/>
              <w:right w:val="single" w:sz="4" w:space="0" w:color="auto"/>
            </w:tcBorders>
            <w:vAlign w:val="center"/>
            <w:hideMark/>
          </w:tcPr>
          <w:p w14:paraId="1785A12C" w14:textId="77777777" w:rsidR="002B0086" w:rsidRPr="009637D8" w:rsidRDefault="002B0086" w:rsidP="00EC64FD">
            <w:pPr>
              <w:pStyle w:val="Tableheader"/>
              <w:rPr>
                <w:lang w:val="en-GB"/>
              </w:rPr>
            </w:pPr>
            <w:r w:rsidRPr="009637D8">
              <w:rPr>
                <w:lang w:val="en-GB"/>
              </w:rPr>
              <w:t>Proposed by</w:t>
            </w:r>
          </w:p>
        </w:tc>
        <w:tc>
          <w:tcPr>
            <w:tcW w:w="1677" w:type="dxa"/>
            <w:tcBorders>
              <w:top w:val="single" w:sz="4" w:space="0" w:color="auto"/>
              <w:left w:val="single" w:sz="4" w:space="0" w:color="auto"/>
              <w:bottom w:val="single" w:sz="4" w:space="0" w:color="auto"/>
              <w:right w:val="single" w:sz="4" w:space="0" w:color="auto"/>
            </w:tcBorders>
            <w:vAlign w:val="center"/>
            <w:hideMark/>
          </w:tcPr>
          <w:p w14:paraId="7C84DDF6" w14:textId="77777777" w:rsidR="002B0086" w:rsidRPr="009637D8" w:rsidRDefault="002B0086" w:rsidP="00EC64FD">
            <w:pPr>
              <w:pStyle w:val="Tableheader"/>
              <w:rPr>
                <w:lang w:val="en-GB"/>
              </w:rPr>
            </w:pPr>
            <w:r w:rsidRPr="009637D8">
              <w:rPr>
                <w:lang w:val="en-GB"/>
              </w:rPr>
              <w:t>Approved by</w:t>
            </w:r>
          </w:p>
        </w:tc>
      </w:tr>
      <w:tr w:rsidR="002B0086" w:rsidRPr="009637D8" w14:paraId="05BD86A4"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210FC638" w14:textId="288A2DC5" w:rsidR="002B0086" w:rsidRPr="009637D8" w:rsidRDefault="002B0086" w:rsidP="00790D50">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15F3573C" w14:textId="1EA7B75C" w:rsidR="00902BC2" w:rsidRPr="009637D8" w:rsidRDefault="00902BC2">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4465AEFE" w14:textId="689E5899" w:rsidR="00123CDE" w:rsidRPr="009637D8" w:rsidRDefault="00123CDE">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6D8D0E6B" w14:textId="77777777" w:rsidR="00123CDE" w:rsidRPr="009637D8" w:rsidRDefault="00123CDE"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342EE2BF" w14:textId="575954EE" w:rsidR="00C94BBE" w:rsidRPr="009637D8" w:rsidRDefault="00C94BBE" w:rsidP="00902BC2">
            <w:pPr>
              <w:pStyle w:val="Tablebody"/>
              <w:jc w:val="left"/>
              <w:rPr>
                <w:lang w:val="en-GB"/>
              </w:rPr>
            </w:pPr>
          </w:p>
        </w:tc>
      </w:tr>
      <w:tr w:rsidR="002B0086" w:rsidRPr="009637D8" w14:paraId="65E915F9"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52E2FF78" w14:textId="662EE458" w:rsidR="002B0086" w:rsidRPr="009637D8" w:rsidRDefault="002B0086" w:rsidP="00FA212A">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696F79C7" w14:textId="2FFB03DF" w:rsidR="002B0086" w:rsidRPr="009637D8" w:rsidRDefault="002B0086" w:rsidP="00FA212A">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3108810F" w14:textId="3A5ED3D6" w:rsidR="002B0086" w:rsidRPr="009637D8" w:rsidRDefault="002B0086" w:rsidP="00636AA1">
            <w:pPr>
              <w:pStyle w:val="Tablebody"/>
              <w:ind w:right="103"/>
              <w:jc w:val="left"/>
              <w:rPr>
                <w:lang w:val="en-GB"/>
              </w:rPr>
            </w:pPr>
          </w:p>
        </w:tc>
        <w:tc>
          <w:tcPr>
            <w:tcW w:w="1767" w:type="dxa"/>
            <w:tcBorders>
              <w:top w:val="single" w:sz="4" w:space="0" w:color="auto"/>
              <w:left w:val="single" w:sz="4" w:space="0" w:color="auto"/>
              <w:bottom w:val="single" w:sz="4" w:space="0" w:color="auto"/>
              <w:right w:val="single" w:sz="4" w:space="0" w:color="auto"/>
            </w:tcBorders>
          </w:tcPr>
          <w:p w14:paraId="2E4BF17F" w14:textId="62F17A9A" w:rsidR="002B0086" w:rsidRPr="009637D8" w:rsidRDefault="002B0086" w:rsidP="00FA212A">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327C4ED5" w14:textId="6599B743" w:rsidR="002B0086" w:rsidRPr="009637D8" w:rsidRDefault="002B0086" w:rsidP="00472096">
            <w:pPr>
              <w:pStyle w:val="Tablebody"/>
              <w:jc w:val="left"/>
              <w:rPr>
                <w:lang w:val="en-GB"/>
              </w:rPr>
            </w:pPr>
          </w:p>
        </w:tc>
      </w:tr>
      <w:tr w:rsidR="006B752C" w:rsidRPr="009637D8" w14:paraId="221FA5E8"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39FCCE12" w14:textId="77777777" w:rsidR="006B752C" w:rsidRPr="009637D8" w:rsidRDefault="006B752C"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327A4F7F" w14:textId="77777777" w:rsidR="006B752C" w:rsidRPr="009637D8" w:rsidRDefault="006B752C"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19489581" w14:textId="77777777" w:rsidR="006B752C" w:rsidRPr="009637D8" w:rsidRDefault="006B752C"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109C2B97" w14:textId="77777777" w:rsidR="006B752C" w:rsidRPr="009637D8" w:rsidRDefault="006B752C"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5240FC66" w14:textId="77777777" w:rsidR="006B752C" w:rsidRPr="009637D8" w:rsidRDefault="006B752C" w:rsidP="00EC64FD">
            <w:pPr>
              <w:pStyle w:val="Tablebody"/>
              <w:rPr>
                <w:lang w:val="en-GB"/>
              </w:rPr>
            </w:pPr>
          </w:p>
        </w:tc>
      </w:tr>
      <w:tr w:rsidR="006B752C" w:rsidRPr="009637D8" w14:paraId="66441A12"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332C6862" w14:textId="77777777" w:rsidR="006B752C" w:rsidRPr="009637D8" w:rsidRDefault="006B752C"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49AD4CCB" w14:textId="77777777" w:rsidR="006B752C" w:rsidRPr="009637D8" w:rsidRDefault="006B752C"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1867F5BE" w14:textId="77777777" w:rsidR="006B752C" w:rsidRPr="009637D8" w:rsidRDefault="006B752C"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674B4660" w14:textId="77777777" w:rsidR="006B752C" w:rsidRPr="009637D8" w:rsidRDefault="006B752C"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4DD7AE3C" w14:textId="77777777" w:rsidR="006B752C" w:rsidRPr="009637D8" w:rsidRDefault="006B752C" w:rsidP="00EC64FD">
            <w:pPr>
              <w:pStyle w:val="Tablebody"/>
              <w:rPr>
                <w:lang w:val="en-GB"/>
              </w:rPr>
            </w:pPr>
          </w:p>
        </w:tc>
      </w:tr>
      <w:tr w:rsidR="006B752C" w:rsidRPr="009637D8" w14:paraId="3CB066CE"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5DA9226B" w14:textId="77777777" w:rsidR="006B752C" w:rsidRPr="009637D8" w:rsidRDefault="006B752C"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3C9A42B4" w14:textId="77777777" w:rsidR="006B752C" w:rsidRPr="009637D8" w:rsidRDefault="006B752C"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04FDD972" w14:textId="77777777" w:rsidR="006B752C" w:rsidRPr="009637D8" w:rsidRDefault="006B752C"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198BAD07" w14:textId="77777777" w:rsidR="006B752C" w:rsidRPr="009637D8" w:rsidRDefault="006B752C"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1E79AB61" w14:textId="77777777" w:rsidR="006B752C" w:rsidRPr="009637D8" w:rsidRDefault="006B752C" w:rsidP="00EC64FD">
            <w:pPr>
              <w:pStyle w:val="Tablebody"/>
              <w:rPr>
                <w:lang w:val="en-GB"/>
              </w:rPr>
            </w:pPr>
          </w:p>
        </w:tc>
      </w:tr>
      <w:tr w:rsidR="002B0086" w:rsidRPr="009637D8" w14:paraId="05A2C421"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5664BA03"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7140E25F"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61395C2F"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709252B5"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387BEF94" w14:textId="77777777" w:rsidR="002B0086" w:rsidRPr="009637D8" w:rsidRDefault="002B0086" w:rsidP="00EC64FD">
            <w:pPr>
              <w:pStyle w:val="Tablebody"/>
              <w:rPr>
                <w:lang w:val="en-GB"/>
              </w:rPr>
            </w:pPr>
          </w:p>
        </w:tc>
      </w:tr>
      <w:tr w:rsidR="002B0086" w:rsidRPr="009637D8" w14:paraId="648E230B"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504AE4C7"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6437885F"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41779BCC"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24A0C18B"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462DC292" w14:textId="77777777" w:rsidR="002B0086" w:rsidRPr="009637D8" w:rsidRDefault="002B0086" w:rsidP="00EC64FD">
            <w:pPr>
              <w:pStyle w:val="Tablebody"/>
              <w:rPr>
                <w:lang w:val="en-GB"/>
              </w:rPr>
            </w:pPr>
          </w:p>
        </w:tc>
      </w:tr>
      <w:tr w:rsidR="002B0086" w:rsidRPr="009637D8" w14:paraId="604A3D67"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3BE34C31"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19EEBC8F"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76C47BBC"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6ACBC791"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26B3F1A6" w14:textId="77777777" w:rsidR="002B0086" w:rsidRPr="009637D8" w:rsidRDefault="002B0086" w:rsidP="00EC64FD">
            <w:pPr>
              <w:pStyle w:val="Tablebody"/>
              <w:rPr>
                <w:lang w:val="en-GB"/>
              </w:rPr>
            </w:pPr>
          </w:p>
        </w:tc>
      </w:tr>
      <w:tr w:rsidR="002B0086" w:rsidRPr="009637D8" w14:paraId="5E9456A6"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1B2278EE"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1485F424"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71F3CCF6"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310AE8F0"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0A970480" w14:textId="77777777" w:rsidR="002B0086" w:rsidRPr="009637D8" w:rsidRDefault="002B0086" w:rsidP="00EC64FD">
            <w:pPr>
              <w:pStyle w:val="Tablebody"/>
              <w:rPr>
                <w:lang w:val="en-GB"/>
              </w:rPr>
            </w:pPr>
          </w:p>
        </w:tc>
      </w:tr>
      <w:tr w:rsidR="00C825F4" w:rsidRPr="009637D8" w14:paraId="5137CA50"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1C0BCBC2" w14:textId="77777777" w:rsidR="00C825F4" w:rsidRPr="009637D8" w:rsidRDefault="00C825F4"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0B949F08" w14:textId="77777777" w:rsidR="00C825F4" w:rsidRPr="009637D8" w:rsidRDefault="00C825F4"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5FA5A94E" w14:textId="77777777" w:rsidR="00C825F4" w:rsidRPr="009637D8" w:rsidRDefault="00C825F4"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715D0666" w14:textId="77777777" w:rsidR="00C825F4" w:rsidRPr="009637D8" w:rsidRDefault="00C825F4"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18CB7AEE" w14:textId="77777777" w:rsidR="00C825F4" w:rsidRPr="009637D8" w:rsidRDefault="00C825F4" w:rsidP="00EC64FD">
            <w:pPr>
              <w:pStyle w:val="Tablebody"/>
              <w:rPr>
                <w:lang w:val="en-GB"/>
              </w:rPr>
            </w:pPr>
          </w:p>
        </w:tc>
      </w:tr>
      <w:tr w:rsidR="00C825F4" w:rsidRPr="009637D8" w14:paraId="3D6E6D0D"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64592E56" w14:textId="77777777" w:rsidR="00C825F4" w:rsidRPr="009637D8" w:rsidRDefault="00C825F4"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4C5379D3" w14:textId="77777777" w:rsidR="00C825F4" w:rsidRPr="009637D8" w:rsidRDefault="00C825F4"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397572AA" w14:textId="77777777" w:rsidR="00C825F4" w:rsidRPr="009637D8" w:rsidRDefault="00C825F4"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69BCA385" w14:textId="77777777" w:rsidR="00C825F4" w:rsidRPr="009637D8" w:rsidRDefault="00C825F4"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04DA1543" w14:textId="77777777" w:rsidR="00C825F4" w:rsidRPr="009637D8" w:rsidRDefault="00C825F4" w:rsidP="00EC64FD">
            <w:pPr>
              <w:pStyle w:val="Tablebody"/>
              <w:rPr>
                <w:lang w:val="en-GB"/>
              </w:rPr>
            </w:pPr>
          </w:p>
        </w:tc>
      </w:tr>
      <w:tr w:rsidR="00C825F4" w:rsidRPr="009637D8" w14:paraId="648A21D4"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0A62CAF2" w14:textId="77777777" w:rsidR="00C825F4" w:rsidRPr="009637D8" w:rsidRDefault="00C825F4"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0B104B75" w14:textId="77777777" w:rsidR="00C825F4" w:rsidRPr="009637D8" w:rsidRDefault="00C825F4"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0B2B868F" w14:textId="77777777" w:rsidR="00C825F4" w:rsidRPr="009637D8" w:rsidRDefault="00C825F4"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1FD5DCE0" w14:textId="77777777" w:rsidR="00C825F4" w:rsidRPr="009637D8" w:rsidRDefault="00C825F4"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6A87530E" w14:textId="77777777" w:rsidR="00C825F4" w:rsidRPr="009637D8" w:rsidRDefault="00C825F4" w:rsidP="00EC64FD">
            <w:pPr>
              <w:pStyle w:val="Tablebody"/>
              <w:rPr>
                <w:lang w:val="en-GB"/>
              </w:rPr>
            </w:pPr>
          </w:p>
        </w:tc>
      </w:tr>
      <w:tr w:rsidR="00C825F4" w:rsidRPr="009637D8" w14:paraId="63C45202"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2240AD2A" w14:textId="77777777" w:rsidR="00C825F4" w:rsidRPr="009637D8" w:rsidRDefault="00C825F4"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263FF45C" w14:textId="77777777" w:rsidR="00C825F4" w:rsidRPr="009637D8" w:rsidRDefault="00C825F4"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7E8E2790" w14:textId="77777777" w:rsidR="00C825F4" w:rsidRPr="009637D8" w:rsidRDefault="00C825F4"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2E90BDB8" w14:textId="77777777" w:rsidR="00C825F4" w:rsidRPr="009637D8" w:rsidRDefault="00C825F4"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01CAFFCF" w14:textId="77777777" w:rsidR="00C825F4" w:rsidRPr="009637D8" w:rsidRDefault="00C825F4" w:rsidP="00EC64FD">
            <w:pPr>
              <w:pStyle w:val="Tablebody"/>
              <w:rPr>
                <w:lang w:val="en-GB"/>
              </w:rPr>
            </w:pPr>
          </w:p>
        </w:tc>
      </w:tr>
      <w:tr w:rsidR="00C825F4" w:rsidRPr="009637D8" w14:paraId="62174EB3"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7D8AFE34" w14:textId="77777777" w:rsidR="00C825F4" w:rsidRPr="009637D8" w:rsidRDefault="00C825F4"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5846FBD0" w14:textId="77777777" w:rsidR="00C825F4" w:rsidRPr="009637D8" w:rsidRDefault="00C825F4"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36373C32" w14:textId="77777777" w:rsidR="00C825F4" w:rsidRPr="009637D8" w:rsidRDefault="00C825F4"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000D17A5" w14:textId="77777777" w:rsidR="00C825F4" w:rsidRPr="009637D8" w:rsidRDefault="00C825F4"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1150C161" w14:textId="77777777" w:rsidR="00C825F4" w:rsidRPr="009637D8" w:rsidRDefault="00C825F4" w:rsidP="00EC64FD">
            <w:pPr>
              <w:pStyle w:val="Tablebody"/>
              <w:rPr>
                <w:lang w:val="en-GB"/>
              </w:rPr>
            </w:pPr>
          </w:p>
        </w:tc>
      </w:tr>
      <w:tr w:rsidR="002B0086" w:rsidRPr="009637D8" w14:paraId="2B5FEF88"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7BCD0853"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03C5592F"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44FB0B75"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6DF367DC"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2DE45364" w14:textId="77777777" w:rsidR="002B0086" w:rsidRPr="009637D8" w:rsidRDefault="002B0086" w:rsidP="00EC64FD">
            <w:pPr>
              <w:pStyle w:val="Tablebody"/>
              <w:rPr>
                <w:lang w:val="en-GB"/>
              </w:rPr>
            </w:pPr>
          </w:p>
        </w:tc>
      </w:tr>
      <w:tr w:rsidR="002B0086" w:rsidRPr="009637D8" w14:paraId="307C2C56"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1A7503D5"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1620CA8A"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0306C08A"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35152EA6"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08AB58D9" w14:textId="77777777" w:rsidR="002B0086" w:rsidRPr="009637D8" w:rsidRDefault="002B0086" w:rsidP="00EC64FD">
            <w:pPr>
              <w:pStyle w:val="Tablebody"/>
              <w:rPr>
                <w:lang w:val="en-GB"/>
              </w:rPr>
            </w:pPr>
          </w:p>
        </w:tc>
      </w:tr>
      <w:tr w:rsidR="002B0086" w:rsidRPr="009637D8" w14:paraId="60F327C6"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26BDBF3A"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585DE1B2"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24A84A66"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673AF1A3"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5B54D819" w14:textId="77777777" w:rsidR="002B0086" w:rsidRPr="009637D8" w:rsidRDefault="002B0086" w:rsidP="00EC64FD">
            <w:pPr>
              <w:pStyle w:val="Tablebody"/>
              <w:rPr>
                <w:lang w:val="en-GB"/>
              </w:rPr>
            </w:pPr>
          </w:p>
        </w:tc>
      </w:tr>
      <w:tr w:rsidR="002B0086" w:rsidRPr="009637D8" w14:paraId="263CFECF"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6B49B7F6"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06233AD4"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10947E35"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2BBA6AA8"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299A79BD" w14:textId="77777777" w:rsidR="002B0086" w:rsidRPr="009637D8" w:rsidRDefault="002B0086" w:rsidP="00EC64FD">
            <w:pPr>
              <w:pStyle w:val="Tablebody"/>
              <w:rPr>
                <w:lang w:val="en-GB"/>
              </w:rPr>
            </w:pPr>
          </w:p>
        </w:tc>
      </w:tr>
      <w:tr w:rsidR="002B0086" w:rsidRPr="009637D8" w14:paraId="5FFBC63B"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0D08190E"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0AB5D700"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7D05D537"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63D1A45A"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7C9AF6D2" w14:textId="77777777" w:rsidR="002B0086" w:rsidRPr="009637D8" w:rsidRDefault="002B0086" w:rsidP="00EC64FD">
            <w:pPr>
              <w:pStyle w:val="Tablebody"/>
              <w:rPr>
                <w:lang w:val="en-GB"/>
              </w:rPr>
            </w:pPr>
          </w:p>
        </w:tc>
      </w:tr>
      <w:tr w:rsidR="002B0086" w:rsidRPr="009637D8" w14:paraId="3D5CFED9" w14:textId="77777777" w:rsidTr="000A61B9">
        <w:trPr>
          <w:trHeight w:val="480"/>
          <w:jc w:val="center"/>
        </w:trPr>
        <w:tc>
          <w:tcPr>
            <w:tcW w:w="1069" w:type="dxa"/>
            <w:tcBorders>
              <w:top w:val="single" w:sz="4" w:space="0" w:color="auto"/>
              <w:left w:val="single" w:sz="4" w:space="0" w:color="auto"/>
              <w:bottom w:val="single" w:sz="4" w:space="0" w:color="auto"/>
              <w:right w:val="single" w:sz="4" w:space="0" w:color="auto"/>
            </w:tcBorders>
          </w:tcPr>
          <w:p w14:paraId="58F0ADA8" w14:textId="77777777" w:rsidR="002B0086" w:rsidRPr="009637D8" w:rsidRDefault="002B0086" w:rsidP="00EC64FD">
            <w:pPr>
              <w:pStyle w:val="Tablebody"/>
              <w:rPr>
                <w:lang w:val="en-GB"/>
              </w:rPr>
            </w:pPr>
          </w:p>
        </w:tc>
        <w:tc>
          <w:tcPr>
            <w:tcW w:w="1206" w:type="dxa"/>
            <w:tcBorders>
              <w:top w:val="single" w:sz="4" w:space="0" w:color="auto"/>
              <w:left w:val="single" w:sz="4" w:space="0" w:color="auto"/>
              <w:bottom w:val="single" w:sz="4" w:space="0" w:color="auto"/>
              <w:right w:val="single" w:sz="4" w:space="0" w:color="auto"/>
            </w:tcBorders>
          </w:tcPr>
          <w:p w14:paraId="2442F946" w14:textId="77777777" w:rsidR="002B0086" w:rsidRPr="009637D8" w:rsidRDefault="002B0086" w:rsidP="00EC64FD">
            <w:pPr>
              <w:pStyle w:val="Tablebody"/>
              <w:rPr>
                <w:lang w:val="en-GB"/>
              </w:rPr>
            </w:pPr>
          </w:p>
        </w:tc>
        <w:tc>
          <w:tcPr>
            <w:tcW w:w="3929" w:type="dxa"/>
            <w:tcBorders>
              <w:top w:val="single" w:sz="4" w:space="0" w:color="auto"/>
              <w:left w:val="single" w:sz="4" w:space="0" w:color="auto"/>
              <w:bottom w:val="single" w:sz="4" w:space="0" w:color="auto"/>
              <w:right w:val="single" w:sz="4" w:space="0" w:color="auto"/>
            </w:tcBorders>
          </w:tcPr>
          <w:p w14:paraId="3861B3D8" w14:textId="77777777" w:rsidR="002B0086" w:rsidRPr="009637D8" w:rsidRDefault="002B0086" w:rsidP="00EC64FD">
            <w:pPr>
              <w:pStyle w:val="Tablebody"/>
              <w:rPr>
                <w:lang w:val="en-GB"/>
              </w:rPr>
            </w:pPr>
          </w:p>
        </w:tc>
        <w:tc>
          <w:tcPr>
            <w:tcW w:w="1767" w:type="dxa"/>
            <w:tcBorders>
              <w:top w:val="single" w:sz="4" w:space="0" w:color="auto"/>
              <w:left w:val="single" w:sz="4" w:space="0" w:color="auto"/>
              <w:bottom w:val="single" w:sz="4" w:space="0" w:color="auto"/>
              <w:right w:val="single" w:sz="4" w:space="0" w:color="auto"/>
            </w:tcBorders>
          </w:tcPr>
          <w:p w14:paraId="173D2EE7" w14:textId="77777777" w:rsidR="002B0086" w:rsidRPr="009637D8" w:rsidRDefault="002B0086" w:rsidP="00EC64FD">
            <w:pPr>
              <w:pStyle w:val="Tablebody"/>
              <w:rPr>
                <w:lang w:val="en-GB"/>
              </w:rPr>
            </w:pPr>
          </w:p>
        </w:tc>
        <w:tc>
          <w:tcPr>
            <w:tcW w:w="1677" w:type="dxa"/>
            <w:tcBorders>
              <w:top w:val="single" w:sz="4" w:space="0" w:color="auto"/>
              <w:left w:val="single" w:sz="4" w:space="0" w:color="auto"/>
              <w:bottom w:val="single" w:sz="4" w:space="0" w:color="auto"/>
              <w:right w:val="single" w:sz="4" w:space="0" w:color="auto"/>
            </w:tcBorders>
          </w:tcPr>
          <w:p w14:paraId="213D07B2" w14:textId="77777777" w:rsidR="002B0086" w:rsidRPr="009637D8" w:rsidRDefault="002B0086" w:rsidP="00EC64FD">
            <w:pPr>
              <w:pStyle w:val="Tablebody"/>
              <w:rPr>
                <w:lang w:val="en-GB"/>
              </w:rPr>
            </w:pPr>
          </w:p>
        </w:tc>
      </w:tr>
    </w:tbl>
    <w:p w14:paraId="1794E83A" w14:textId="1226BEC8" w:rsidR="001D0DF3" w:rsidRPr="009637D8" w:rsidRDefault="001D0DF3" w:rsidP="009637D8">
      <w:pPr>
        <w:pStyle w:val="TPSSection"/>
        <w:rPr>
          <w:lang w:val="en-GB"/>
        </w:rPr>
      </w:pPr>
      <w:r w:rsidRPr="009637D8">
        <w:fldChar w:fldCharType="begin"/>
      </w:r>
      <w:r w:rsidR="009637D8" w:rsidRPr="009637D8">
        <w:instrText xml:space="preserve"> MACROBUTTON TPS_Section SECTION: Table_of_contents</w:instrText>
      </w:r>
      <w:r w:rsidR="009637D8" w:rsidRPr="009637D8">
        <w:rPr>
          <w:vanish/>
        </w:rPr>
        <w:fldChar w:fldCharType="begin"/>
      </w:r>
      <w:r w:rsidR="009637D8" w:rsidRPr="009637D8">
        <w:rPr>
          <w:vanish/>
        </w:rPr>
        <w:instrText>Name="Table_of_contents" ID="87300496-47BD-B04B-A24B-B46C5E460276"</w:instrText>
      </w:r>
      <w:r w:rsidR="009637D8" w:rsidRPr="009637D8">
        <w:rPr>
          <w:vanish/>
        </w:rPr>
        <w:fldChar w:fldCharType="end"/>
      </w:r>
      <w:r w:rsidRPr="009637D8">
        <w:fldChar w:fldCharType="end"/>
      </w:r>
    </w:p>
    <w:p w14:paraId="469DC413" w14:textId="11A19553" w:rsidR="009C450D" w:rsidRPr="009637D8" w:rsidRDefault="009C450D" w:rsidP="009637D8">
      <w:pPr>
        <w:pStyle w:val="TPSSection"/>
        <w:rPr>
          <w:lang w:val="en-GB"/>
        </w:rPr>
      </w:pPr>
      <w:r w:rsidRPr="009637D8">
        <w:fldChar w:fldCharType="begin"/>
      </w:r>
      <w:r w:rsidR="009637D8" w:rsidRPr="009637D8">
        <w:instrText xml:space="preserve"> MACROBUTTON TPS_Section SECTION: Chapter First</w:instrText>
      </w:r>
      <w:r w:rsidR="009637D8" w:rsidRPr="009637D8">
        <w:rPr>
          <w:vanish/>
        </w:rPr>
        <w:fldChar w:fldCharType="begin"/>
      </w:r>
      <w:r w:rsidR="009637D8" w:rsidRPr="009637D8">
        <w:rPr>
          <w:vanish/>
        </w:rPr>
        <w:instrText>Name="Chapter First" ID="7BD380C5-90A2-D345-A22F-4908A79E3D46"</w:instrText>
      </w:r>
      <w:r w:rsidR="009637D8" w:rsidRPr="009637D8">
        <w:rPr>
          <w:vanish/>
        </w:rPr>
        <w:fldChar w:fldCharType="end"/>
      </w:r>
      <w:r w:rsidRPr="009637D8">
        <w:fldChar w:fldCharType="end"/>
      </w:r>
    </w:p>
    <w:p w14:paraId="2D77DFED" w14:textId="1CAE5262" w:rsidR="009C450D" w:rsidRPr="009637D8" w:rsidRDefault="009C450D" w:rsidP="009637D8">
      <w:pPr>
        <w:pStyle w:val="TPSSectionData"/>
        <w:rPr>
          <w:lang w:val="en-GB"/>
        </w:rPr>
      </w:pPr>
      <w:r w:rsidRPr="009637D8">
        <w:fldChar w:fldCharType="begin"/>
      </w:r>
      <w:r w:rsidR="009637D8" w:rsidRPr="009637D8">
        <w:instrText xml:space="preserve"> MACROBUTTON TPS_SectionField Chapter title in running head: INTRODUCTION</w:instrText>
      </w:r>
      <w:r w:rsidR="009637D8" w:rsidRPr="009637D8">
        <w:rPr>
          <w:vanish/>
        </w:rPr>
        <w:fldChar w:fldCharType="begin"/>
      </w:r>
      <w:r w:rsidR="009637D8" w:rsidRPr="009637D8">
        <w:rPr>
          <w:vanish/>
        </w:rPr>
        <w:instrText>Name="Chapter title in running head" Value="INTRODUCTION"</w:instrText>
      </w:r>
      <w:r w:rsidR="009637D8" w:rsidRPr="009637D8">
        <w:rPr>
          <w:vanish/>
        </w:rPr>
        <w:fldChar w:fldCharType="end"/>
      </w:r>
      <w:r w:rsidRPr="009637D8">
        <w:fldChar w:fldCharType="end"/>
      </w:r>
    </w:p>
    <w:p w14:paraId="6AD64476" w14:textId="77777777" w:rsidR="001A6046" w:rsidRPr="009637D8" w:rsidRDefault="001A6046" w:rsidP="008E7CE2">
      <w:pPr>
        <w:pStyle w:val="Chapterhead"/>
      </w:pPr>
      <w:r w:rsidRPr="009637D8">
        <w:t>INTRODUCTION</w:t>
      </w:r>
    </w:p>
    <w:p w14:paraId="390D5A01" w14:textId="77777777" w:rsidR="001A6046" w:rsidRPr="009637D8" w:rsidRDefault="001A6046" w:rsidP="008E7CE2">
      <w:pPr>
        <w:pStyle w:val="Subheading1"/>
      </w:pPr>
      <w:r w:rsidRPr="009637D8">
        <w:t>Purpose of this Guide</w:t>
      </w:r>
    </w:p>
    <w:p w14:paraId="5042AB02" w14:textId="77777777" w:rsidR="001A6046" w:rsidRPr="009637D8" w:rsidRDefault="001A6046" w:rsidP="0097403E">
      <w:pPr>
        <w:pStyle w:val="Bodytext1"/>
        <w:rPr>
          <w:lang w:val="en-GB"/>
        </w:rPr>
      </w:pPr>
      <w:r w:rsidRPr="009637D8">
        <w:rPr>
          <w:lang w:val="en-GB"/>
        </w:rPr>
        <w:t>1.</w:t>
      </w:r>
      <w:r w:rsidRPr="009637D8">
        <w:rPr>
          <w:lang w:val="en-GB"/>
        </w:rPr>
        <w:tab/>
        <w:t xml:space="preserve">In conjunction with the </w:t>
      </w:r>
      <w:r w:rsidRPr="009637D8">
        <w:rPr>
          <w:rStyle w:val="Italic0"/>
          <w:lang w:val="en-GB"/>
        </w:rPr>
        <w:t>Manual on the WMO Information System</w:t>
      </w:r>
      <w:r w:rsidRPr="009637D8">
        <w:rPr>
          <w:lang w:val="en-GB"/>
        </w:rPr>
        <w:t xml:space="preserve"> (WMO</w:t>
      </w:r>
      <w:r w:rsidR="00E503B2" w:rsidRPr="009637D8">
        <w:rPr>
          <w:lang w:val="en-GB"/>
        </w:rPr>
        <w:noBreakHyphen/>
      </w:r>
      <w:r w:rsidRPr="009637D8">
        <w:rPr>
          <w:lang w:val="en-GB"/>
        </w:rPr>
        <w:t>No.</w:t>
      </w:r>
      <w:r w:rsidR="0097403E" w:rsidRPr="009637D8">
        <w:rPr>
          <w:rStyle w:val="Spacenon-breaking"/>
          <w:lang w:val="en-GB"/>
        </w:rPr>
        <w:t xml:space="preserve"> </w:t>
      </w:r>
      <w:r w:rsidR="0097403E" w:rsidRPr="009637D8">
        <w:rPr>
          <w:lang w:val="en-GB"/>
        </w:rPr>
        <w:t>1060</w:t>
      </w:r>
      <w:r w:rsidRPr="009637D8">
        <w:rPr>
          <w:lang w:val="en-GB"/>
        </w:rPr>
        <w:t>)</w:t>
      </w:r>
      <w:r w:rsidR="00D63E48" w:rsidRPr="009637D8">
        <w:rPr>
          <w:lang w:val="en-GB"/>
        </w:rPr>
        <w:t xml:space="preserve"> (</w:t>
      </w:r>
      <w:r w:rsidR="00D63E48" w:rsidRPr="009637D8">
        <w:rPr>
          <w:rStyle w:val="Italic0"/>
          <w:lang w:val="en-GB"/>
        </w:rPr>
        <w:t>Manual on WIS</w:t>
      </w:r>
      <w:r w:rsidR="00D63E48" w:rsidRPr="009637D8">
        <w:rPr>
          <w:lang w:val="en-GB"/>
        </w:rPr>
        <w:t>)</w:t>
      </w:r>
      <w:r w:rsidRPr="009637D8">
        <w:rPr>
          <w:lang w:val="en-GB"/>
        </w:rPr>
        <w:t xml:space="preserve">, the </w:t>
      </w:r>
      <w:r w:rsidRPr="009637D8">
        <w:rPr>
          <w:rStyle w:val="Italic0"/>
          <w:lang w:val="en-GB"/>
        </w:rPr>
        <w:t>Guide to the WMO Information System</w:t>
      </w:r>
      <w:r w:rsidRPr="009637D8">
        <w:rPr>
          <w:lang w:val="en-GB"/>
        </w:rPr>
        <w:t xml:space="preserve"> (</w:t>
      </w:r>
      <w:r w:rsidRPr="009637D8">
        <w:rPr>
          <w:rStyle w:val="Italic0"/>
          <w:lang w:val="en-GB"/>
        </w:rPr>
        <w:t>Guide to WIS</w:t>
      </w:r>
      <w:r w:rsidRPr="009637D8">
        <w:rPr>
          <w:lang w:val="en-GB"/>
        </w:rPr>
        <w:t xml:space="preserve">) is designed to ensure adequate uniformity and standardization in the data, information and communication practices, procedures and specifications employed </w:t>
      </w:r>
      <w:r w:rsidR="00571007" w:rsidRPr="009637D8">
        <w:rPr>
          <w:lang w:val="en-GB"/>
        </w:rPr>
        <w:t xml:space="preserve">by </w:t>
      </w:r>
      <w:r w:rsidRPr="009637D8">
        <w:rPr>
          <w:lang w:val="en-GB"/>
        </w:rPr>
        <w:t>Members</w:t>
      </w:r>
      <w:r w:rsidR="008355B6" w:rsidRPr="009637D8">
        <w:rPr>
          <w:lang w:val="en-GB"/>
        </w:rPr>
        <w:t xml:space="preserve"> of the World Meteorological Organization (WMO)</w:t>
      </w:r>
      <w:r w:rsidRPr="009637D8">
        <w:rPr>
          <w:lang w:val="en-GB"/>
        </w:rPr>
        <w:t xml:space="preserve"> in the operation of the WMO Information System (WIS) as it supports the mission of </w:t>
      </w:r>
      <w:r w:rsidR="008355B6" w:rsidRPr="009637D8">
        <w:rPr>
          <w:lang w:val="en-GB"/>
        </w:rPr>
        <w:t>the Organization</w:t>
      </w:r>
      <w:r w:rsidRPr="009637D8">
        <w:rPr>
          <w:lang w:val="en-GB"/>
        </w:rPr>
        <w:t xml:space="preserve">. The </w:t>
      </w:r>
      <w:r w:rsidRPr="009637D8">
        <w:rPr>
          <w:rStyle w:val="Italic0"/>
          <w:lang w:val="en-GB"/>
        </w:rPr>
        <w:t>Manual on WIS</w:t>
      </w:r>
      <w:r w:rsidRPr="009637D8">
        <w:rPr>
          <w:lang w:val="en-GB"/>
        </w:rPr>
        <w:t xml:space="preserve"> contains standard and recommended practices, procedures and specifications. The </w:t>
      </w:r>
      <w:r w:rsidRPr="009637D8">
        <w:rPr>
          <w:rStyle w:val="Italic0"/>
          <w:lang w:val="en-GB"/>
        </w:rPr>
        <w:t>Guide to WIS</w:t>
      </w:r>
      <w:r w:rsidRPr="009637D8">
        <w:rPr>
          <w:lang w:val="en-GB"/>
        </w:rPr>
        <w:t xml:space="preserve"> contains additional information concerning practices, procedures and specifications which Members are invited to follow or implement in establishing and conducting their arrangements in compliance with the WMO Technical Regulations and in developing meteorological and hydrological services.</w:t>
      </w:r>
    </w:p>
    <w:p w14:paraId="28A752FB" w14:textId="77777777" w:rsidR="001A6046" w:rsidRPr="009637D8" w:rsidRDefault="001A6046" w:rsidP="004E49B8">
      <w:pPr>
        <w:pStyle w:val="Bodytext1"/>
        <w:rPr>
          <w:lang w:val="en-GB"/>
        </w:rPr>
      </w:pPr>
      <w:r w:rsidRPr="009637D8">
        <w:rPr>
          <w:lang w:val="en-GB"/>
        </w:rPr>
        <w:t>2.</w:t>
      </w:r>
      <w:r w:rsidRPr="009637D8">
        <w:rPr>
          <w:lang w:val="en-GB"/>
        </w:rPr>
        <w:tab/>
        <w:t>Because WIS cuts across all related WMO discipline</w:t>
      </w:r>
      <w:r w:rsidR="00571007" w:rsidRPr="009637D8">
        <w:rPr>
          <w:lang w:val="en-GB"/>
        </w:rPr>
        <w:t>s</w:t>
      </w:r>
      <w:r w:rsidRPr="009637D8">
        <w:rPr>
          <w:lang w:val="en-GB"/>
        </w:rPr>
        <w:t xml:space="preserve">, many other WMO practices, procedures and specifications intersect WIS. </w:t>
      </w:r>
      <w:r w:rsidR="00FD41D6" w:rsidRPr="009637D8">
        <w:rPr>
          <w:lang w:val="en-GB"/>
        </w:rPr>
        <w:t>These</w:t>
      </w:r>
      <w:r w:rsidR="004C2E8B" w:rsidRPr="009637D8">
        <w:rPr>
          <w:lang w:val="en-GB"/>
        </w:rPr>
        <w:t xml:space="preserve"> are described </w:t>
      </w:r>
      <w:r w:rsidRPr="009637D8">
        <w:rPr>
          <w:lang w:val="en-GB"/>
        </w:rPr>
        <w:t>in the</w:t>
      </w:r>
      <w:r w:rsidR="00571007" w:rsidRPr="009637D8">
        <w:rPr>
          <w:lang w:val="en-GB"/>
        </w:rPr>
        <w:t xml:space="preserve"> relevant</w:t>
      </w:r>
      <w:r w:rsidRPr="009637D8">
        <w:rPr>
          <w:lang w:val="en-GB"/>
        </w:rPr>
        <w:t xml:space="preserve"> publications, for example</w:t>
      </w:r>
      <w:r w:rsidR="00E34489" w:rsidRPr="009637D8">
        <w:rPr>
          <w:lang w:val="en-GB"/>
        </w:rPr>
        <w:t>,</w:t>
      </w:r>
      <w:r w:rsidRPr="009637D8">
        <w:rPr>
          <w:lang w:val="en-GB"/>
        </w:rPr>
        <w:t xml:space="preserve"> the </w:t>
      </w:r>
      <w:r w:rsidRPr="009637D8">
        <w:rPr>
          <w:rStyle w:val="Italic0"/>
          <w:lang w:val="en-GB"/>
        </w:rPr>
        <w:t xml:space="preserve">Guide </w:t>
      </w:r>
      <w:r w:rsidR="004E49B8" w:rsidRPr="009637D8">
        <w:rPr>
          <w:rStyle w:val="Italic0"/>
          <w:lang w:val="en-GB"/>
        </w:rPr>
        <w:t>to</w:t>
      </w:r>
      <w:r w:rsidRPr="009637D8">
        <w:rPr>
          <w:rStyle w:val="Italic0"/>
          <w:lang w:val="en-GB"/>
        </w:rPr>
        <w:t xml:space="preserve"> the Global Data</w:t>
      </w:r>
      <w:r w:rsidR="00E503B2" w:rsidRPr="009637D8">
        <w:rPr>
          <w:rStyle w:val="Italic0"/>
          <w:lang w:val="en-GB"/>
        </w:rPr>
        <w:noBreakHyphen/>
      </w:r>
      <w:r w:rsidRPr="009637D8">
        <w:rPr>
          <w:rStyle w:val="Italic0"/>
          <w:lang w:val="en-GB"/>
        </w:rPr>
        <w:t>processing System</w:t>
      </w:r>
      <w:r w:rsidRPr="009637D8">
        <w:rPr>
          <w:lang w:val="en-GB"/>
        </w:rPr>
        <w:t xml:space="preserve"> (WMO</w:t>
      </w:r>
      <w:r w:rsidR="00E503B2" w:rsidRPr="009637D8">
        <w:rPr>
          <w:lang w:val="en-GB"/>
        </w:rPr>
        <w:noBreakHyphen/>
      </w:r>
      <w:r w:rsidRPr="009637D8">
        <w:rPr>
          <w:lang w:val="en-GB"/>
        </w:rPr>
        <w:t>No.</w:t>
      </w:r>
      <w:r w:rsidRPr="009637D8">
        <w:rPr>
          <w:rStyle w:val="Spacenon-breaking"/>
          <w:lang w:val="en-GB"/>
        </w:rPr>
        <w:t xml:space="preserve"> </w:t>
      </w:r>
      <w:r w:rsidRPr="009637D8">
        <w:rPr>
          <w:lang w:val="en-GB"/>
        </w:rPr>
        <w:t xml:space="preserve">305) and the </w:t>
      </w:r>
      <w:r w:rsidRPr="009637D8">
        <w:rPr>
          <w:rStyle w:val="Italic0"/>
          <w:lang w:val="en-GB"/>
        </w:rPr>
        <w:t>Guide to the Global Observing System</w:t>
      </w:r>
      <w:r w:rsidRPr="009637D8">
        <w:rPr>
          <w:lang w:val="en-GB"/>
        </w:rPr>
        <w:t xml:space="preserve"> (WMO</w:t>
      </w:r>
      <w:r w:rsidR="00E503B2" w:rsidRPr="009637D8">
        <w:rPr>
          <w:lang w:val="en-GB"/>
        </w:rPr>
        <w:noBreakHyphen/>
      </w:r>
      <w:r w:rsidRPr="009637D8">
        <w:rPr>
          <w:lang w:val="en-GB"/>
        </w:rPr>
        <w:t>No.</w:t>
      </w:r>
      <w:r w:rsidRPr="009637D8">
        <w:rPr>
          <w:rStyle w:val="Spacenon-breaking"/>
          <w:lang w:val="en-GB"/>
        </w:rPr>
        <w:t xml:space="preserve"> </w:t>
      </w:r>
      <w:r w:rsidRPr="009637D8">
        <w:rPr>
          <w:lang w:val="en-GB"/>
        </w:rPr>
        <w:t>488).</w:t>
      </w:r>
    </w:p>
    <w:p w14:paraId="36272633" w14:textId="77777777" w:rsidR="001A6046" w:rsidRPr="009637D8" w:rsidRDefault="001A6046" w:rsidP="008E7CE2">
      <w:pPr>
        <w:pStyle w:val="Subheading1"/>
      </w:pPr>
      <w:r w:rsidRPr="009637D8">
        <w:t>Benefits of WIS</w:t>
      </w:r>
    </w:p>
    <w:p w14:paraId="16F14327" w14:textId="77777777" w:rsidR="001A6046" w:rsidRPr="009637D8" w:rsidRDefault="001A6046" w:rsidP="00D03DF0">
      <w:pPr>
        <w:pStyle w:val="Bodytext1"/>
        <w:rPr>
          <w:lang w:val="en-GB"/>
        </w:rPr>
      </w:pPr>
      <w:r w:rsidRPr="009637D8">
        <w:rPr>
          <w:lang w:val="en-GB"/>
        </w:rPr>
        <w:t>3.</w:t>
      </w:r>
      <w:r w:rsidRPr="009637D8">
        <w:rPr>
          <w:lang w:val="en-GB"/>
        </w:rPr>
        <w:tab/>
      </w:r>
      <w:r w:rsidR="004C2E8B" w:rsidRPr="009637D8">
        <w:rPr>
          <w:lang w:val="en-GB"/>
        </w:rPr>
        <w:t xml:space="preserve">The WMO Information System </w:t>
      </w:r>
      <w:r w:rsidRPr="009637D8">
        <w:rPr>
          <w:lang w:val="en-GB"/>
        </w:rPr>
        <w:t>provides an overarching approach to data and information management for all WMO and related international programmes, leveraging the long</w:t>
      </w:r>
      <w:r w:rsidR="00E503B2" w:rsidRPr="009637D8">
        <w:rPr>
          <w:lang w:val="en-GB"/>
        </w:rPr>
        <w:noBreakHyphen/>
      </w:r>
      <w:r w:rsidRPr="009637D8">
        <w:rPr>
          <w:lang w:val="en-GB"/>
        </w:rPr>
        <w:t>standing collaborative culture of WMO, as well as new technologies.</w:t>
      </w:r>
    </w:p>
    <w:p w14:paraId="40A9F3BA" w14:textId="77777777" w:rsidR="001A6046" w:rsidRPr="009637D8" w:rsidRDefault="001A6046" w:rsidP="001755E8">
      <w:pPr>
        <w:pStyle w:val="Bodytext1"/>
        <w:rPr>
          <w:lang w:val="en-GB"/>
        </w:rPr>
      </w:pPr>
      <w:r w:rsidRPr="009637D8">
        <w:rPr>
          <w:lang w:val="en-GB"/>
        </w:rPr>
        <w:t>4.</w:t>
      </w:r>
      <w:r w:rsidRPr="009637D8">
        <w:rPr>
          <w:lang w:val="en-GB"/>
        </w:rPr>
        <w:tab/>
        <w:t>WMO Members expect to realize specific benefits from WIS:</w:t>
      </w:r>
    </w:p>
    <w:p w14:paraId="52F80820" w14:textId="77777777" w:rsidR="001A6046" w:rsidRPr="009637D8" w:rsidRDefault="001A6046" w:rsidP="00D03DF0">
      <w:pPr>
        <w:pStyle w:val="Indent1"/>
      </w:pPr>
      <w:r w:rsidRPr="009637D8">
        <w:t>•</w:t>
      </w:r>
      <w:r w:rsidRPr="009637D8">
        <w:tab/>
      </w:r>
      <w:r w:rsidR="00904C3B" w:rsidRPr="009637D8">
        <w:t>E</w:t>
      </w:r>
      <w:r w:rsidRPr="009637D8">
        <w:t>nhance</w:t>
      </w:r>
      <w:r w:rsidR="004C2E8B" w:rsidRPr="009637D8">
        <w:t>d</w:t>
      </w:r>
      <w:r w:rsidRPr="009637D8">
        <w:t xml:space="preserve"> collection of critical data needed to monitor and predict aspects of the environment, including hazards;</w:t>
      </w:r>
    </w:p>
    <w:p w14:paraId="105CA080" w14:textId="77777777" w:rsidR="001A6046" w:rsidRPr="009637D8" w:rsidRDefault="001A6046" w:rsidP="00D03DF0">
      <w:pPr>
        <w:pStyle w:val="Indent1"/>
      </w:pPr>
      <w:r w:rsidRPr="009637D8">
        <w:t>•</w:t>
      </w:r>
      <w:r w:rsidRPr="009637D8">
        <w:tab/>
      </w:r>
      <w:r w:rsidR="004C2E8B" w:rsidRPr="009637D8">
        <w:t>A c</w:t>
      </w:r>
      <w:r w:rsidRPr="009637D8">
        <w:t>atalogue</w:t>
      </w:r>
      <w:r w:rsidR="004C2E8B" w:rsidRPr="009637D8">
        <w:t xml:space="preserve"> of</w:t>
      </w:r>
      <w:r w:rsidRPr="009637D8">
        <w:t xml:space="preserve"> the full range of data and products, simplifying search and </w:t>
      </w:r>
      <w:r w:rsidR="00904C3B" w:rsidRPr="009637D8">
        <w:t>en</w:t>
      </w:r>
      <w:r w:rsidRPr="009637D8">
        <w:t>suring equitable access consistent with WMO policies;</w:t>
      </w:r>
    </w:p>
    <w:p w14:paraId="4C85FF0E" w14:textId="77777777" w:rsidR="001A6046" w:rsidRPr="009637D8" w:rsidRDefault="001A6046" w:rsidP="00D03DF0">
      <w:pPr>
        <w:pStyle w:val="Indent1"/>
      </w:pPr>
      <w:r w:rsidRPr="009637D8">
        <w:t>•</w:t>
      </w:r>
      <w:r w:rsidRPr="009637D8">
        <w:tab/>
      </w:r>
      <w:r w:rsidR="00904C3B" w:rsidRPr="009637D8">
        <w:t>E</w:t>
      </w:r>
      <w:r w:rsidRPr="009637D8">
        <w:t>nhance</w:t>
      </w:r>
      <w:r w:rsidR="004C2E8B" w:rsidRPr="009637D8">
        <w:t>d</w:t>
      </w:r>
      <w:r w:rsidRPr="009637D8">
        <w:t xml:space="preserve"> availability of time</w:t>
      </w:r>
      <w:r w:rsidR="00E503B2" w:rsidRPr="009637D8">
        <w:noBreakHyphen/>
      </w:r>
      <w:r w:rsidRPr="009637D8">
        <w:t xml:space="preserve">critical data and products at centres in all </w:t>
      </w:r>
      <w:r w:rsidR="00E34489" w:rsidRPr="009637D8">
        <w:t>countries</w:t>
      </w:r>
      <w:r w:rsidRPr="009637D8">
        <w:t>, ensuring the effective provision of services to their populations and economies;</w:t>
      </w:r>
    </w:p>
    <w:p w14:paraId="4B968A89" w14:textId="77777777" w:rsidR="001A6046" w:rsidRPr="009637D8" w:rsidRDefault="001A6046" w:rsidP="00D03DF0">
      <w:pPr>
        <w:pStyle w:val="Indent1"/>
      </w:pPr>
      <w:r w:rsidRPr="009637D8">
        <w:t>•</w:t>
      </w:r>
      <w:r w:rsidRPr="009637D8">
        <w:tab/>
        <w:t xml:space="preserve">WMO private network (the WMO Global Telecommunication System (GTS)) </w:t>
      </w:r>
      <w:r w:rsidR="007F1CEA" w:rsidRPr="009637D8">
        <w:t xml:space="preserve">open </w:t>
      </w:r>
      <w:r w:rsidRPr="009637D8">
        <w:t>to other types of environmental data so that all programmes have stronger infrastructur</w:t>
      </w:r>
      <w:r w:rsidR="00904C3B" w:rsidRPr="009637D8">
        <w:t>al</w:t>
      </w:r>
      <w:r w:rsidRPr="009637D8">
        <w:t xml:space="preserve"> support;</w:t>
      </w:r>
    </w:p>
    <w:p w14:paraId="694D8A6D" w14:textId="77777777" w:rsidR="001A6046" w:rsidRPr="009637D8" w:rsidRDefault="001A6046" w:rsidP="00D03DF0">
      <w:pPr>
        <w:pStyle w:val="Indent1"/>
      </w:pPr>
      <w:r w:rsidRPr="009637D8">
        <w:t>•</w:t>
      </w:r>
      <w:r w:rsidRPr="009637D8">
        <w:tab/>
      </w:r>
      <w:r w:rsidR="007F1CEA" w:rsidRPr="009637D8">
        <w:t>O</w:t>
      </w:r>
      <w:r w:rsidRPr="009637D8">
        <w:t>pportunities</w:t>
      </w:r>
      <w:r w:rsidR="007F1CEA" w:rsidRPr="009637D8">
        <w:t xml:space="preserve"> exploited</w:t>
      </w:r>
      <w:r w:rsidRPr="009637D8">
        <w:t xml:space="preserve"> </w:t>
      </w:r>
      <w:r w:rsidR="007F1CEA" w:rsidRPr="009637D8">
        <w:t>with technological innovation</w:t>
      </w:r>
      <w:r w:rsidR="00E34489" w:rsidRPr="009637D8">
        <w:t>s</w:t>
      </w:r>
      <w:r w:rsidR="007F1CEA" w:rsidRPr="009637D8">
        <w:t xml:space="preserve"> </w:t>
      </w:r>
      <w:r w:rsidRPr="009637D8">
        <w:t>as they become available.</w:t>
      </w:r>
    </w:p>
    <w:p w14:paraId="5EC45D93" w14:textId="77777777" w:rsidR="00E05E01" w:rsidRPr="009637D8" w:rsidRDefault="00E05E01">
      <w:pPr>
        <w:pStyle w:val="Subheading1"/>
      </w:pPr>
      <w:r w:rsidRPr="009637D8">
        <w:lastRenderedPageBreak/>
        <w:t>Procedures for amending the Guide</w:t>
      </w:r>
    </w:p>
    <w:p w14:paraId="2E46B269" w14:textId="77777777" w:rsidR="006E2AF6" w:rsidRPr="009637D8" w:rsidRDefault="00E05E01" w:rsidP="00902BC2">
      <w:pPr>
        <w:pStyle w:val="Bodytext1"/>
        <w:rPr>
          <w:lang w:val="en-GB"/>
        </w:rPr>
      </w:pPr>
      <w:r w:rsidRPr="009637D8">
        <w:rPr>
          <w:lang w:val="en-GB"/>
        </w:rPr>
        <w:t>A detailed explanation of the procedures for amending WMO Guides that are under the responsibility of the Commission for Basic Systems can be found in the appendix to the General Provisions of the</w:t>
      </w:r>
      <w:r w:rsidRPr="009637D8">
        <w:rPr>
          <w:rStyle w:val="Italic0"/>
          <w:lang w:val="en-GB"/>
        </w:rPr>
        <w:t xml:space="preserve"> Manual</w:t>
      </w:r>
      <w:r w:rsidR="006E2AF6" w:rsidRPr="009637D8">
        <w:rPr>
          <w:rStyle w:val="Italic0"/>
          <w:lang w:val="en-GB"/>
        </w:rPr>
        <w:t xml:space="preserve"> on the WMO Information</w:t>
      </w:r>
      <w:r w:rsidRPr="009637D8">
        <w:rPr>
          <w:rStyle w:val="Italic0"/>
          <w:lang w:val="en-GB"/>
        </w:rPr>
        <w:t xml:space="preserve"> System</w:t>
      </w:r>
      <w:r w:rsidR="006E2AF6" w:rsidRPr="009637D8">
        <w:rPr>
          <w:lang w:val="en-GB"/>
        </w:rPr>
        <w:t xml:space="preserve"> (WMO-No. 1060</w:t>
      </w:r>
      <w:r w:rsidRPr="009637D8">
        <w:rPr>
          <w:lang w:val="en-GB"/>
        </w:rPr>
        <w:t>).</w:t>
      </w:r>
    </w:p>
    <w:p w14:paraId="69373019" w14:textId="77777777" w:rsidR="006E2AF6" w:rsidRPr="009637D8" w:rsidRDefault="006E2AF6" w:rsidP="00902BC2">
      <w:pPr>
        <w:pStyle w:val="THEEND"/>
      </w:pPr>
    </w:p>
    <w:p w14:paraId="053D13A4" w14:textId="399854A6" w:rsidR="009C450D" w:rsidRPr="009637D8" w:rsidRDefault="009C450D"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ID="B39CA05B-C6A2-B746-A3BA-FD307D593924"</w:instrText>
      </w:r>
      <w:r w:rsidR="009637D8" w:rsidRPr="009637D8">
        <w:rPr>
          <w:vanish/>
        </w:rPr>
        <w:fldChar w:fldCharType="end"/>
      </w:r>
      <w:r w:rsidRPr="009637D8">
        <w:fldChar w:fldCharType="end"/>
      </w:r>
    </w:p>
    <w:p w14:paraId="132724EA" w14:textId="238190C5" w:rsidR="009C450D" w:rsidRPr="009637D8" w:rsidRDefault="009C450D" w:rsidP="009637D8">
      <w:pPr>
        <w:pStyle w:val="TPSSectionData"/>
        <w:rPr>
          <w:lang w:val="en-GB"/>
        </w:rPr>
      </w:pPr>
      <w:r w:rsidRPr="009637D8">
        <w:fldChar w:fldCharType="begin"/>
      </w:r>
      <w:r w:rsidR="009637D8" w:rsidRPr="009637D8">
        <w:instrText xml:space="preserve"> MACROBUTTON TPS_SectionField Chapter title in running head: PART I. ORGANIZATION AND RESPONSIBILITI…</w:instrText>
      </w:r>
      <w:r w:rsidR="009637D8" w:rsidRPr="009637D8">
        <w:rPr>
          <w:vanish/>
        </w:rPr>
        <w:fldChar w:fldCharType="begin"/>
      </w:r>
      <w:r w:rsidR="009637D8" w:rsidRPr="009637D8">
        <w:rPr>
          <w:vanish/>
        </w:rPr>
        <w:instrText>Name="Chapter title in running head" Value="PART I. ORGANIZATION AND RESPONSIBILITIES"</w:instrText>
      </w:r>
      <w:r w:rsidR="009637D8" w:rsidRPr="009637D8">
        <w:rPr>
          <w:vanish/>
        </w:rPr>
        <w:fldChar w:fldCharType="end"/>
      </w:r>
      <w:r w:rsidRPr="009637D8">
        <w:fldChar w:fldCharType="end"/>
      </w:r>
    </w:p>
    <w:p w14:paraId="5FBFF089" w14:textId="11186470" w:rsidR="00777308" w:rsidRPr="009637D8" w:rsidRDefault="00777308" w:rsidP="00351A3F">
      <w:pPr>
        <w:pStyle w:val="Chapterhead"/>
      </w:pPr>
      <w:r w:rsidRPr="009637D8">
        <w:t xml:space="preserve">PART </w:t>
      </w:r>
      <w:r w:rsidR="00351A3F" w:rsidRPr="009637D8">
        <w:t>I</w:t>
      </w:r>
      <w:r w:rsidR="00E34489" w:rsidRPr="009637D8">
        <w:t>.</w:t>
      </w:r>
      <w:r w:rsidRPr="009637D8">
        <w:t xml:space="preserve"> ORGANIZATION AND RESPONSIBILITIES</w:t>
      </w:r>
    </w:p>
    <w:p w14:paraId="617B9534" w14:textId="77777777" w:rsidR="001A6046" w:rsidRPr="009637D8" w:rsidRDefault="001A6046" w:rsidP="00695BED">
      <w:pPr>
        <w:pStyle w:val="Heading10"/>
      </w:pPr>
      <w:r w:rsidRPr="009637D8">
        <w:t>1.1</w:t>
      </w:r>
      <w:r w:rsidRPr="009637D8">
        <w:tab/>
        <w:t>Organization of WIS</w:t>
      </w:r>
    </w:p>
    <w:p w14:paraId="5D17D922" w14:textId="77777777" w:rsidR="001A6046" w:rsidRPr="009637D8" w:rsidRDefault="001A6046" w:rsidP="001755E8">
      <w:pPr>
        <w:pStyle w:val="Bodytext1"/>
        <w:rPr>
          <w:lang w:val="en-GB"/>
        </w:rPr>
      </w:pPr>
      <w:r w:rsidRPr="009637D8">
        <w:rPr>
          <w:lang w:val="en-GB"/>
        </w:rPr>
        <w:t>WMO Members implement and operate WIS using existing centres with some additional or modified capabilities. Centres participating in WIS are categorized</w:t>
      </w:r>
      <w:r w:rsidR="00CB7B38" w:rsidRPr="009637D8">
        <w:rPr>
          <w:lang w:val="en-GB"/>
        </w:rPr>
        <w:t xml:space="preserve"> as follows</w:t>
      </w:r>
      <w:r w:rsidRPr="009637D8">
        <w:rPr>
          <w:lang w:val="en-GB"/>
        </w:rPr>
        <w:t>:</w:t>
      </w:r>
    </w:p>
    <w:p w14:paraId="76F1E71B" w14:textId="77777777" w:rsidR="001A6046" w:rsidRPr="009637D8" w:rsidRDefault="001A6046" w:rsidP="00E6433C">
      <w:pPr>
        <w:pStyle w:val="Indent1"/>
      </w:pPr>
      <w:r w:rsidRPr="009637D8">
        <w:t>•</w:t>
      </w:r>
      <w:r w:rsidRPr="009637D8">
        <w:tab/>
        <w:t>Global Information System Centres (GISCs);</w:t>
      </w:r>
    </w:p>
    <w:p w14:paraId="393BFD61" w14:textId="77777777" w:rsidR="001A6046" w:rsidRPr="009637D8" w:rsidRDefault="001A6046" w:rsidP="00E6433C">
      <w:pPr>
        <w:pStyle w:val="Indent1"/>
      </w:pPr>
      <w:r w:rsidRPr="009637D8">
        <w:t>•</w:t>
      </w:r>
      <w:r w:rsidRPr="009637D8">
        <w:tab/>
        <w:t>Data Collection or Production Centres (DCPCs);</w:t>
      </w:r>
    </w:p>
    <w:p w14:paraId="4D7454C5" w14:textId="77777777" w:rsidR="001A6046" w:rsidRPr="009637D8" w:rsidRDefault="001A6046" w:rsidP="00E6433C">
      <w:pPr>
        <w:pStyle w:val="Indent1"/>
      </w:pPr>
      <w:r w:rsidRPr="009637D8">
        <w:t>•</w:t>
      </w:r>
      <w:r w:rsidRPr="009637D8">
        <w:tab/>
        <w:t>National Centres (NCs).</w:t>
      </w:r>
    </w:p>
    <w:p w14:paraId="02E4DDF1" w14:textId="77777777" w:rsidR="001A6046" w:rsidRPr="009637D8" w:rsidRDefault="001A6046" w:rsidP="001755E8">
      <w:pPr>
        <w:pStyle w:val="Bodytext1"/>
        <w:rPr>
          <w:lang w:val="en-GB"/>
        </w:rPr>
      </w:pPr>
      <w:r w:rsidRPr="009637D8">
        <w:rPr>
          <w:lang w:val="en-GB"/>
        </w:rPr>
        <w:t xml:space="preserve">See the </w:t>
      </w:r>
      <w:r w:rsidRPr="009637D8">
        <w:rPr>
          <w:rStyle w:val="Italic0"/>
          <w:lang w:val="en-GB"/>
        </w:rPr>
        <w:t>Manual on WIS</w:t>
      </w:r>
      <w:r w:rsidR="00CB7B38" w:rsidRPr="009637D8">
        <w:rPr>
          <w:lang w:val="en-GB"/>
        </w:rPr>
        <w:t>,</w:t>
      </w:r>
      <w:r w:rsidRPr="009637D8">
        <w:rPr>
          <w:lang w:val="en-GB"/>
        </w:rPr>
        <w:t xml:space="preserve"> </w:t>
      </w:r>
      <w:r w:rsidR="00CB7B38" w:rsidRPr="009637D8">
        <w:rPr>
          <w:lang w:val="en-GB"/>
        </w:rPr>
        <w:t>Part</w:t>
      </w:r>
      <w:r w:rsidR="00CB7B38" w:rsidRPr="009637D8">
        <w:rPr>
          <w:rStyle w:val="Spacenon-breaking"/>
          <w:lang w:val="en-GB"/>
        </w:rPr>
        <w:t xml:space="preserve"> </w:t>
      </w:r>
      <w:r w:rsidR="00CB7B38" w:rsidRPr="009637D8">
        <w:rPr>
          <w:lang w:val="en-GB"/>
        </w:rPr>
        <w:t xml:space="preserve">III, </w:t>
      </w:r>
      <w:r w:rsidRPr="009637D8">
        <w:rPr>
          <w:lang w:val="en-GB"/>
        </w:rPr>
        <w:t>for a description of the functions of the three types of WIS centre.</w:t>
      </w:r>
    </w:p>
    <w:p w14:paraId="212307E5" w14:textId="77777777" w:rsidR="001A6046" w:rsidRPr="009637D8" w:rsidRDefault="001A6046" w:rsidP="00695BED">
      <w:pPr>
        <w:pStyle w:val="Heading10"/>
      </w:pPr>
      <w:r w:rsidRPr="009637D8">
        <w:t>1.2</w:t>
      </w:r>
      <w:r w:rsidRPr="009637D8">
        <w:tab/>
        <w:t>Compliance with required WIS functions</w:t>
      </w:r>
    </w:p>
    <w:p w14:paraId="57F2AF83" w14:textId="77777777" w:rsidR="001A6046" w:rsidRPr="009637D8" w:rsidRDefault="001A6046" w:rsidP="004E49B8">
      <w:pPr>
        <w:pStyle w:val="Bodytext1"/>
        <w:rPr>
          <w:lang w:val="en-GB"/>
        </w:rPr>
      </w:pPr>
      <w:r w:rsidRPr="009637D8">
        <w:rPr>
          <w:lang w:val="en-GB"/>
        </w:rPr>
        <w:t xml:space="preserve">As required by the </w:t>
      </w:r>
      <w:r w:rsidRPr="009637D8">
        <w:rPr>
          <w:rStyle w:val="Italic0"/>
          <w:lang w:val="en-GB"/>
        </w:rPr>
        <w:t>Technical Regulations</w:t>
      </w:r>
      <w:r w:rsidR="004E49B8" w:rsidRPr="009637D8">
        <w:rPr>
          <w:lang w:val="en-GB"/>
        </w:rPr>
        <w:t xml:space="preserve"> (WMO</w:t>
      </w:r>
      <w:r w:rsidR="004E49B8" w:rsidRPr="009637D8">
        <w:rPr>
          <w:lang w:val="en-GB"/>
        </w:rPr>
        <w:noBreakHyphen/>
        <w:t>No. 49)</w:t>
      </w:r>
      <w:r w:rsidRPr="009637D8">
        <w:rPr>
          <w:lang w:val="en-GB"/>
        </w:rPr>
        <w:t>, Volume</w:t>
      </w:r>
      <w:r w:rsidRPr="009637D8">
        <w:rPr>
          <w:rStyle w:val="Spacenon-breaking"/>
          <w:lang w:val="en-GB"/>
        </w:rPr>
        <w:t xml:space="preserve"> </w:t>
      </w:r>
      <w:r w:rsidRPr="009637D8">
        <w:rPr>
          <w:lang w:val="en-GB"/>
        </w:rPr>
        <w:t>I, Part</w:t>
      </w:r>
      <w:r w:rsidRPr="009637D8">
        <w:rPr>
          <w:rStyle w:val="Spacenon-breaking"/>
          <w:lang w:val="en-GB"/>
        </w:rPr>
        <w:t xml:space="preserve"> </w:t>
      </w:r>
      <w:r w:rsidRPr="009637D8">
        <w:rPr>
          <w:lang w:val="en-GB"/>
        </w:rPr>
        <w:t>I</w:t>
      </w:r>
      <w:r w:rsidR="00CB7B38" w:rsidRPr="009637D8">
        <w:rPr>
          <w:lang w:val="en-GB"/>
        </w:rPr>
        <w:t>I</w:t>
      </w:r>
      <w:r w:rsidRPr="009637D8">
        <w:rPr>
          <w:lang w:val="en-GB"/>
        </w:rPr>
        <w:t xml:space="preserve">, and </w:t>
      </w:r>
      <w:r w:rsidR="00BF70A4" w:rsidRPr="009637D8">
        <w:rPr>
          <w:lang w:val="en-GB"/>
        </w:rPr>
        <w:t xml:space="preserve">the </w:t>
      </w:r>
      <w:r w:rsidRPr="009637D8">
        <w:rPr>
          <w:rStyle w:val="Italic0"/>
          <w:lang w:val="en-GB"/>
        </w:rPr>
        <w:t>Manual on WIS</w:t>
      </w:r>
      <w:r w:rsidRPr="009637D8">
        <w:rPr>
          <w:lang w:val="en-GB"/>
        </w:rPr>
        <w:t>, Part</w:t>
      </w:r>
      <w:r w:rsidRPr="009637D8">
        <w:rPr>
          <w:rStyle w:val="Spacenon-breaking"/>
          <w:lang w:val="en-GB"/>
        </w:rPr>
        <w:t xml:space="preserve"> </w:t>
      </w:r>
      <w:r w:rsidRPr="009637D8">
        <w:rPr>
          <w:lang w:val="en-GB"/>
        </w:rPr>
        <w:t>I and Part</w:t>
      </w:r>
      <w:r w:rsidR="00AD51FA" w:rsidRPr="009637D8">
        <w:rPr>
          <w:rStyle w:val="Spacenon-breaking"/>
          <w:lang w:val="en-GB"/>
        </w:rPr>
        <w:t xml:space="preserve"> </w:t>
      </w:r>
      <w:r w:rsidRPr="009637D8">
        <w:rPr>
          <w:lang w:val="en-GB"/>
        </w:rPr>
        <w:t xml:space="preserve">III, WIS centres shall </w:t>
      </w:r>
      <w:r w:rsidR="00BF70A4" w:rsidRPr="009637D8">
        <w:rPr>
          <w:lang w:val="en-GB"/>
        </w:rPr>
        <w:t xml:space="preserve">comply </w:t>
      </w:r>
      <w:r w:rsidRPr="009637D8">
        <w:rPr>
          <w:lang w:val="en-GB"/>
        </w:rPr>
        <w:t>with required WIS functions. Th</w:t>
      </w:r>
      <w:r w:rsidR="00BF70A4" w:rsidRPr="009637D8">
        <w:rPr>
          <w:lang w:val="en-GB"/>
        </w:rPr>
        <w:t>is</w:t>
      </w:r>
      <w:r w:rsidRPr="009637D8">
        <w:rPr>
          <w:lang w:val="en-GB"/>
        </w:rPr>
        <w:t xml:space="preserve"> Guide contains additional guidance on practices, procedures and specifications for WIS functions, supplementing the standard and recommended practices, procedures and specifications set out in the </w:t>
      </w:r>
      <w:r w:rsidRPr="009637D8">
        <w:rPr>
          <w:rStyle w:val="Italic0"/>
          <w:lang w:val="en-GB"/>
        </w:rPr>
        <w:t>Manual on WIS</w:t>
      </w:r>
      <w:r w:rsidRPr="009637D8">
        <w:rPr>
          <w:lang w:val="en-GB"/>
        </w:rPr>
        <w:t>.</w:t>
      </w:r>
    </w:p>
    <w:p w14:paraId="144424D6" w14:textId="77777777" w:rsidR="001A6046" w:rsidRPr="009637D8" w:rsidRDefault="001A6046" w:rsidP="00695BED">
      <w:pPr>
        <w:pStyle w:val="Heading10"/>
      </w:pPr>
      <w:r w:rsidRPr="009637D8">
        <w:t>1.3</w:t>
      </w:r>
      <w:r w:rsidRPr="009637D8">
        <w:tab/>
        <w:t>Interaction among WIS centres</w:t>
      </w:r>
    </w:p>
    <w:p w14:paraId="1545DCF8" w14:textId="77777777" w:rsidR="00F22840" w:rsidRPr="009637D8" w:rsidRDefault="001A6046" w:rsidP="001755E8">
      <w:pPr>
        <w:pStyle w:val="Bodytext1"/>
        <w:rPr>
          <w:lang w:val="en-GB"/>
        </w:rPr>
      </w:pPr>
      <w:r w:rsidRPr="009637D8">
        <w:rPr>
          <w:lang w:val="en-GB"/>
        </w:rPr>
        <w:t xml:space="preserve">As required by the </w:t>
      </w:r>
      <w:r w:rsidRPr="009637D8">
        <w:rPr>
          <w:rStyle w:val="Italic0"/>
          <w:lang w:val="en-GB"/>
        </w:rPr>
        <w:t>Manual on WIS</w:t>
      </w:r>
      <w:r w:rsidRPr="009637D8">
        <w:rPr>
          <w:lang w:val="en-GB"/>
        </w:rPr>
        <w:t xml:space="preserve">, 1.3, GISCs shall connect to each other </w:t>
      </w:r>
      <w:r w:rsidR="00BF70A4" w:rsidRPr="009637D8">
        <w:rPr>
          <w:lang w:val="en-GB"/>
        </w:rPr>
        <w:t>through</w:t>
      </w:r>
      <w:r w:rsidRPr="009637D8">
        <w:rPr>
          <w:lang w:val="en-GB"/>
        </w:rPr>
        <w:t xml:space="preserve"> the WIS Core Network. Data, products and metadata shall flow to a GISC from DCPCs and from NCs within its area of responsibility. An illustration of likely interaction among WIS centres is provided in Figure</w:t>
      </w:r>
      <w:r w:rsidRPr="009637D8">
        <w:rPr>
          <w:rStyle w:val="Spacenon-breaking"/>
          <w:lang w:val="en-GB"/>
        </w:rPr>
        <w:t xml:space="preserve"> </w:t>
      </w:r>
      <w:r w:rsidRPr="009637D8">
        <w:rPr>
          <w:lang w:val="en-GB"/>
        </w:rPr>
        <w:t>1 (below).</w:t>
      </w:r>
    </w:p>
    <w:p w14:paraId="343AC48D" w14:textId="77777777" w:rsidR="001A6046" w:rsidRPr="009637D8" w:rsidRDefault="001A6046" w:rsidP="00831064">
      <w:pPr>
        <w:pStyle w:val="Note"/>
      </w:pPr>
      <w:r w:rsidRPr="009637D8">
        <w:t>Note:</w:t>
      </w:r>
      <w:r w:rsidR="00A15A5F" w:rsidRPr="009637D8">
        <w:tab/>
      </w:r>
      <w:r w:rsidRPr="009637D8">
        <w:t xml:space="preserve">Named centres are illustrative examples and do not </w:t>
      </w:r>
      <w:r w:rsidR="00A15A5F" w:rsidRPr="009637D8">
        <w:t xml:space="preserve">amount to </w:t>
      </w:r>
      <w:r w:rsidRPr="009637D8">
        <w:t>a complete list of likely WIS centres.</w:t>
      </w:r>
    </w:p>
    <w:p w14:paraId="4D932060" w14:textId="15B389EC" w:rsidR="006F390A" w:rsidRPr="009637D8" w:rsidRDefault="006F390A" w:rsidP="009637D8">
      <w:pPr>
        <w:pStyle w:val="TPSElement"/>
        <w:rPr>
          <w:lang w:val="en-GB"/>
        </w:rPr>
      </w:pPr>
      <w:r w:rsidRPr="009637D8">
        <w:fldChar w:fldCharType="begin"/>
      </w:r>
      <w:r w:rsidR="009637D8" w:rsidRPr="009637D8">
        <w:instrText xml:space="preserve"> MACROBUTTON TPS_Element ELEMENT: Floating object (Bottom)</w:instrText>
      </w:r>
      <w:r w:rsidR="009637D8" w:rsidRPr="009637D8">
        <w:rPr>
          <w:vanish/>
        </w:rPr>
        <w:fldChar w:fldCharType="begin"/>
      </w:r>
      <w:r w:rsidR="009637D8" w:rsidRPr="009637D8">
        <w:rPr>
          <w:vanish/>
        </w:rPr>
        <w:instrText>Name="Floating object" ID="BB1AF393-52FE-524C-B427-C6F0018261FA" Variant="Bottom"</w:instrText>
      </w:r>
      <w:r w:rsidR="009637D8" w:rsidRPr="009637D8">
        <w:rPr>
          <w:vanish/>
        </w:rPr>
        <w:fldChar w:fldCharType="end"/>
      </w:r>
      <w:r w:rsidRPr="009637D8">
        <w:fldChar w:fldCharType="end"/>
      </w:r>
    </w:p>
    <w:p w14:paraId="204DE3D6" w14:textId="05ACFE49" w:rsidR="006F390A" w:rsidRPr="009637D8" w:rsidRDefault="006F390A"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ID="2486B343-B7D7-BF47-966B-DABABBB1839A" Variant="Automatic"</w:instrText>
      </w:r>
      <w:r w:rsidR="009637D8" w:rsidRPr="009637D8">
        <w:rPr>
          <w:vanish/>
        </w:rPr>
        <w:fldChar w:fldCharType="end"/>
      </w:r>
      <w:r w:rsidRPr="009637D8">
        <w:fldChar w:fldCharType="end"/>
      </w:r>
    </w:p>
    <w:p w14:paraId="672A3DDD" w14:textId="2F2F57CA" w:rsidR="006F390A" w:rsidRPr="009637D8" w:rsidRDefault="006F390A" w:rsidP="00471FCC">
      <w:pPr>
        <w:pStyle w:val="TPSElementData"/>
        <w:rPr>
          <w:lang w:val="en-GB"/>
        </w:rPr>
      </w:pPr>
      <w:r w:rsidRPr="00471FCC">
        <w:fldChar w:fldCharType="begin"/>
      </w:r>
      <w:r w:rsidR="00471FCC" w:rsidRPr="00471FCC">
        <w:instrText xml:space="preserve"> MACROBUTTON TPS_ElementImage Element Image: 1061_1_en.ai</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1061\\Links_en\\1061_1_en.ai"</w:instrText>
      </w:r>
      <w:r w:rsidR="00471FCC" w:rsidRPr="00471FCC">
        <w:rPr>
          <w:vanish/>
        </w:rPr>
        <w:fldChar w:fldCharType="end"/>
      </w:r>
      <w:r w:rsidRPr="00471FCC">
        <w:fldChar w:fldCharType="end"/>
      </w:r>
    </w:p>
    <w:p w14:paraId="5A943F2B" w14:textId="6C0EBE09" w:rsidR="006F390A" w:rsidRPr="009637D8" w:rsidRDefault="006F390A"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04484671" w14:textId="77777777" w:rsidR="001D0DF3" w:rsidRPr="009637D8" w:rsidRDefault="001D0DF3" w:rsidP="001D0DF3">
      <w:pPr>
        <w:pStyle w:val="Figurecaption"/>
        <w:rPr>
          <w:lang w:val="en-GB"/>
        </w:rPr>
      </w:pPr>
      <w:r w:rsidRPr="009637D8">
        <w:rPr>
          <w:lang w:val="en-GB"/>
        </w:rPr>
        <w:t>Figure 1. Types of WIS centres and typical interactions</w:t>
      </w:r>
    </w:p>
    <w:p w14:paraId="63C30D27" w14:textId="63DCA9CE" w:rsidR="006F390A" w:rsidRPr="009637D8" w:rsidRDefault="006F390A"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4CDC8289" w14:textId="77777777" w:rsidR="001A6046" w:rsidRPr="009637D8" w:rsidRDefault="001A6046" w:rsidP="00695BED">
      <w:pPr>
        <w:pStyle w:val="Heading10"/>
      </w:pPr>
      <w:r w:rsidRPr="009637D8">
        <w:lastRenderedPageBreak/>
        <w:t>1.4</w:t>
      </w:r>
      <w:r w:rsidRPr="009637D8">
        <w:tab/>
        <w:t>Implementation of WIS</w:t>
      </w:r>
    </w:p>
    <w:p w14:paraId="428894CA" w14:textId="77777777" w:rsidR="001A6046" w:rsidRPr="009637D8" w:rsidRDefault="001A6046" w:rsidP="001755E8">
      <w:pPr>
        <w:pStyle w:val="Bodytext1"/>
        <w:rPr>
          <w:lang w:val="en-GB"/>
        </w:rPr>
      </w:pPr>
      <w:r w:rsidRPr="009637D8">
        <w:rPr>
          <w:lang w:val="en-GB"/>
        </w:rPr>
        <w:t xml:space="preserve">As required by the </w:t>
      </w:r>
      <w:r w:rsidRPr="009637D8">
        <w:rPr>
          <w:rStyle w:val="Italic0"/>
          <w:lang w:val="en-GB"/>
        </w:rPr>
        <w:t>Manual on WIS</w:t>
      </w:r>
      <w:r w:rsidRPr="009637D8">
        <w:rPr>
          <w:lang w:val="en-GB"/>
        </w:rPr>
        <w:t>, 1.4, WIS is implemented in two parallel parts: continued evolution of the GTS, and extension of WMO services through discovery, access and retrieval (DAR) facilities, as well as flexible timely delivery.</w:t>
      </w:r>
    </w:p>
    <w:p w14:paraId="0CC0ED1E" w14:textId="77777777" w:rsidR="001A6046" w:rsidRPr="009637D8" w:rsidRDefault="001A6046" w:rsidP="00695BED">
      <w:pPr>
        <w:pStyle w:val="Heading10"/>
      </w:pPr>
      <w:r w:rsidRPr="009637D8">
        <w:t>1.5</w:t>
      </w:r>
      <w:r w:rsidRPr="009637D8">
        <w:tab/>
        <w:t>Discovery, access and retrieval function</w:t>
      </w:r>
    </w:p>
    <w:p w14:paraId="6055424E" w14:textId="77777777" w:rsidR="001A6046" w:rsidRPr="009637D8" w:rsidRDefault="001A6046" w:rsidP="004E49B8">
      <w:pPr>
        <w:pStyle w:val="Bodytext1"/>
        <w:rPr>
          <w:lang w:val="en-GB"/>
        </w:rPr>
      </w:pPr>
      <w:r w:rsidRPr="009637D8">
        <w:rPr>
          <w:lang w:val="en-GB"/>
        </w:rPr>
        <w:t>1.5.1</w:t>
      </w:r>
      <w:r w:rsidRPr="009637D8">
        <w:rPr>
          <w:lang w:val="en-GB"/>
        </w:rPr>
        <w:tab/>
        <w:t xml:space="preserve">As required by </w:t>
      </w:r>
      <w:r w:rsidR="004E49B8" w:rsidRPr="009637D8">
        <w:rPr>
          <w:lang w:val="en-GB"/>
        </w:rPr>
        <w:t xml:space="preserve">the </w:t>
      </w:r>
      <w:r w:rsidRPr="009637D8">
        <w:rPr>
          <w:rStyle w:val="Italic0"/>
          <w:lang w:val="en-GB"/>
        </w:rPr>
        <w:t>Technical Regulations</w:t>
      </w:r>
      <w:r w:rsidR="004E49B8" w:rsidRPr="009637D8">
        <w:rPr>
          <w:lang w:val="en-GB"/>
        </w:rPr>
        <w:t xml:space="preserve"> (WMO</w:t>
      </w:r>
      <w:r w:rsidR="004E49B8" w:rsidRPr="009637D8">
        <w:rPr>
          <w:lang w:val="en-GB"/>
        </w:rPr>
        <w:noBreakHyphen/>
        <w:t>No. 49)</w:t>
      </w:r>
      <w:r w:rsidRPr="009637D8">
        <w:rPr>
          <w:lang w:val="en-GB"/>
        </w:rPr>
        <w:t>, Vol</w:t>
      </w:r>
      <w:r w:rsidR="004E49B8" w:rsidRPr="009637D8">
        <w:rPr>
          <w:lang w:val="en-GB"/>
        </w:rPr>
        <w:t>ume</w:t>
      </w:r>
      <w:r w:rsidRPr="009637D8">
        <w:rPr>
          <w:rStyle w:val="Spacenon-breaking"/>
          <w:lang w:val="en-GB"/>
        </w:rPr>
        <w:t xml:space="preserve"> </w:t>
      </w:r>
      <w:r w:rsidRPr="009637D8">
        <w:rPr>
          <w:lang w:val="en-GB"/>
        </w:rPr>
        <w:t>I, Part</w:t>
      </w:r>
      <w:r w:rsidRPr="009637D8">
        <w:rPr>
          <w:rStyle w:val="Spacenon-breaking"/>
          <w:lang w:val="en-GB"/>
        </w:rPr>
        <w:t xml:space="preserve"> </w:t>
      </w:r>
      <w:r w:rsidRPr="009637D8">
        <w:rPr>
          <w:lang w:val="en-GB"/>
        </w:rPr>
        <w:t>I</w:t>
      </w:r>
      <w:r w:rsidR="00A15A5F" w:rsidRPr="009637D8">
        <w:rPr>
          <w:lang w:val="en-GB"/>
        </w:rPr>
        <w:t>I</w:t>
      </w:r>
      <w:r w:rsidRPr="009637D8">
        <w:rPr>
          <w:lang w:val="en-GB"/>
        </w:rPr>
        <w:t xml:space="preserve">, and the </w:t>
      </w:r>
      <w:r w:rsidRPr="009637D8">
        <w:rPr>
          <w:rStyle w:val="Italic0"/>
          <w:lang w:val="en-GB"/>
        </w:rPr>
        <w:t>Manual on WIS</w:t>
      </w:r>
      <w:r w:rsidRPr="009637D8">
        <w:rPr>
          <w:lang w:val="en-GB"/>
        </w:rPr>
        <w:t>, 1.5, WIS is based on metadata catalogues describing data and products available across WMO, plus metadata describing dissemination and access options. The DAR function of WIS is the primary realization of the WIS comprehensive catalogue, maintained collaboratively by all WIS centres.</w:t>
      </w:r>
    </w:p>
    <w:p w14:paraId="41DDA332" w14:textId="77777777" w:rsidR="001A6046" w:rsidRPr="009637D8" w:rsidRDefault="001A6046" w:rsidP="001755E8">
      <w:pPr>
        <w:pStyle w:val="Bodytext1"/>
        <w:rPr>
          <w:lang w:val="en-GB"/>
        </w:rPr>
      </w:pPr>
      <w:r w:rsidRPr="009637D8">
        <w:rPr>
          <w:lang w:val="en-GB"/>
        </w:rPr>
        <w:t>1.5.2</w:t>
      </w:r>
      <w:r w:rsidRPr="009637D8">
        <w:rPr>
          <w:lang w:val="en-GB"/>
        </w:rPr>
        <w:tab/>
        <w:t>A typical user of WIS DAR should find available data and products using a web browser or other Internet tool. The searcher should be able to discover available data and products either by browsing the catalogue or by searching it, using discovery concepts such as subject keywords, geographic extent or temporal range.</w:t>
      </w:r>
    </w:p>
    <w:p w14:paraId="6ECA8E7A" w14:textId="77777777" w:rsidR="001A6046" w:rsidRPr="009637D8" w:rsidRDefault="001A6046" w:rsidP="001755E8">
      <w:pPr>
        <w:pStyle w:val="Bodytext1"/>
        <w:rPr>
          <w:lang w:val="en-GB"/>
        </w:rPr>
      </w:pPr>
      <w:r w:rsidRPr="009637D8">
        <w:rPr>
          <w:lang w:val="en-GB"/>
        </w:rPr>
        <w:t>1.5.3</w:t>
      </w:r>
      <w:r w:rsidRPr="009637D8">
        <w:rPr>
          <w:lang w:val="en-GB"/>
        </w:rPr>
        <w:tab/>
        <w:t>A typical user of WIS DAR should first receive a list of relevant items with associated metadata such as originator, data type, generation date</w:t>
      </w:r>
      <w:r w:rsidR="009A7D1F" w:rsidRPr="009637D8">
        <w:rPr>
          <w:lang w:val="en-GB"/>
        </w:rPr>
        <w:t xml:space="preserve"> and</w:t>
      </w:r>
      <w:r w:rsidRPr="009637D8">
        <w:rPr>
          <w:lang w:val="en-GB"/>
        </w:rPr>
        <w:t xml:space="preserve"> use constraints. Once </w:t>
      </w:r>
      <w:r w:rsidR="000E4BFE" w:rsidRPr="009637D8">
        <w:rPr>
          <w:lang w:val="en-GB"/>
        </w:rPr>
        <w:t xml:space="preserve">the </w:t>
      </w:r>
      <w:r w:rsidRPr="009637D8">
        <w:rPr>
          <w:lang w:val="en-GB"/>
        </w:rPr>
        <w:t>desired data or products have been identified, a user may request immediate retrieval (“pull”) or subscription for recurring delivery (“push”) if locally available, or be referred to another centre holding the item. The WIS centre having the item should then facilitate delivery through any of a broad range of online and offline transmission options. In the case of a subscription, the WIS centre should maintain further information to support recurring delivery.</w:t>
      </w:r>
    </w:p>
    <w:p w14:paraId="6BC8CBF0" w14:textId="77777777" w:rsidR="001A6046" w:rsidRPr="009637D8" w:rsidRDefault="001A6046" w:rsidP="00695BED">
      <w:pPr>
        <w:pStyle w:val="Heading10"/>
      </w:pPr>
      <w:r w:rsidRPr="009637D8">
        <w:t>1.6</w:t>
      </w:r>
      <w:r w:rsidRPr="009637D8">
        <w:tab/>
        <w:t>Robustness and reliability of components</w:t>
      </w:r>
    </w:p>
    <w:p w14:paraId="1144AC81" w14:textId="77777777" w:rsidR="001A6046" w:rsidRPr="009637D8" w:rsidRDefault="001A6046" w:rsidP="001755E8">
      <w:pPr>
        <w:pStyle w:val="Bodytext1"/>
        <w:rPr>
          <w:lang w:val="en-GB"/>
        </w:rPr>
      </w:pPr>
      <w:r w:rsidRPr="009637D8">
        <w:rPr>
          <w:lang w:val="en-GB"/>
        </w:rPr>
        <w:t xml:space="preserve">As required by the </w:t>
      </w:r>
      <w:r w:rsidRPr="009637D8">
        <w:rPr>
          <w:rStyle w:val="Italic0"/>
          <w:lang w:val="en-GB"/>
        </w:rPr>
        <w:t>Manual on WIS</w:t>
      </w:r>
      <w:r w:rsidRPr="009637D8">
        <w:rPr>
          <w:lang w:val="en-GB"/>
        </w:rPr>
        <w:t>, 1.6, high</w:t>
      </w:r>
      <w:r w:rsidR="000E4BFE" w:rsidRPr="009637D8">
        <w:rPr>
          <w:lang w:val="en-GB"/>
        </w:rPr>
        <w:t>ly</w:t>
      </w:r>
      <w:r w:rsidRPr="009637D8">
        <w:rPr>
          <w:lang w:val="en-GB"/>
        </w:rPr>
        <w:t xml:space="preserve"> robust and reliab</w:t>
      </w:r>
      <w:r w:rsidR="000E4BFE" w:rsidRPr="009637D8">
        <w:rPr>
          <w:lang w:val="en-GB"/>
        </w:rPr>
        <w:t>le</w:t>
      </w:r>
      <w:r w:rsidRPr="009637D8">
        <w:rPr>
          <w:lang w:val="en-GB"/>
        </w:rPr>
        <w:t xml:space="preserve"> WIS components are essential to the operation of WIS. Indicators of performance are evaluated in the designation procedure for WIS centres to include assurance that data content flowing via WIS network technologies fully satisfies requirements for security, authenticity and reliability. Some specifications of service levels are identified within the </w:t>
      </w:r>
      <w:r w:rsidRPr="009637D8">
        <w:rPr>
          <w:rStyle w:val="Italic0"/>
          <w:lang w:val="en-GB"/>
        </w:rPr>
        <w:t>Manual on WIS</w:t>
      </w:r>
      <w:r w:rsidRPr="009637D8">
        <w:rPr>
          <w:lang w:val="en-GB"/>
        </w:rPr>
        <w:t xml:space="preserve"> and this </w:t>
      </w:r>
      <w:r w:rsidRPr="009637D8">
        <w:rPr>
          <w:rStyle w:val="Italic0"/>
          <w:lang w:val="en-GB"/>
        </w:rPr>
        <w:t>Guide to WIS</w:t>
      </w:r>
      <w:r w:rsidRPr="009637D8">
        <w:rPr>
          <w:lang w:val="en-GB"/>
        </w:rPr>
        <w:t>, but further specifications can be anticipated.</w:t>
      </w:r>
    </w:p>
    <w:p w14:paraId="129A7D26" w14:textId="77777777" w:rsidR="001A6046" w:rsidRPr="009637D8" w:rsidRDefault="001A6046" w:rsidP="00695BED">
      <w:pPr>
        <w:pStyle w:val="Heading10"/>
      </w:pPr>
      <w:r w:rsidRPr="009637D8">
        <w:t>1.7</w:t>
      </w:r>
      <w:r w:rsidRPr="009637D8">
        <w:tab/>
        <w:t>Collection and dissemination services</w:t>
      </w:r>
    </w:p>
    <w:p w14:paraId="4BBFDBB1" w14:textId="77777777" w:rsidR="001A6046" w:rsidRPr="009637D8" w:rsidRDefault="001A6046" w:rsidP="001755E8">
      <w:pPr>
        <w:pStyle w:val="Bodytext1"/>
        <w:rPr>
          <w:lang w:val="en-GB"/>
        </w:rPr>
      </w:pPr>
      <w:r w:rsidRPr="009637D8">
        <w:rPr>
          <w:lang w:val="en-GB"/>
        </w:rPr>
        <w:t>1.7.1</w:t>
      </w:r>
      <w:r w:rsidRPr="009637D8">
        <w:rPr>
          <w:lang w:val="en-GB"/>
        </w:rPr>
        <w:tab/>
        <w:t xml:space="preserve">See </w:t>
      </w:r>
      <w:r w:rsidRPr="009637D8">
        <w:rPr>
          <w:rStyle w:val="Italic0"/>
          <w:lang w:val="en-GB"/>
        </w:rPr>
        <w:t>Manual on WIS</w:t>
      </w:r>
      <w:r w:rsidRPr="009637D8">
        <w:rPr>
          <w:lang w:val="en-GB"/>
        </w:rPr>
        <w:t xml:space="preserve">, </w:t>
      </w:r>
      <w:r w:rsidR="00E37C62" w:rsidRPr="009637D8">
        <w:rPr>
          <w:lang w:val="en-GB"/>
        </w:rPr>
        <w:t>Part</w:t>
      </w:r>
      <w:r w:rsidR="00E37C62" w:rsidRPr="009637D8">
        <w:rPr>
          <w:rStyle w:val="Spacenon-breaking"/>
          <w:lang w:val="en-GB"/>
        </w:rPr>
        <w:t xml:space="preserve"> </w:t>
      </w:r>
      <w:r w:rsidR="00E37C62" w:rsidRPr="009637D8">
        <w:rPr>
          <w:lang w:val="en-GB"/>
        </w:rPr>
        <w:t xml:space="preserve">I, </w:t>
      </w:r>
      <w:r w:rsidRPr="009637D8">
        <w:rPr>
          <w:lang w:val="en-GB"/>
        </w:rPr>
        <w:t>1.7 for standard and recommended practices, procedures and specifications on this topic.</w:t>
      </w:r>
    </w:p>
    <w:p w14:paraId="1A5BFAAE" w14:textId="77777777" w:rsidR="001A6046" w:rsidRPr="009637D8" w:rsidRDefault="001A6046" w:rsidP="001755E8">
      <w:pPr>
        <w:pStyle w:val="Bodytext1"/>
        <w:rPr>
          <w:lang w:val="en-GB"/>
        </w:rPr>
      </w:pPr>
      <w:r w:rsidRPr="009637D8">
        <w:rPr>
          <w:lang w:val="en-GB"/>
        </w:rPr>
        <w:t>1.7.2</w:t>
      </w:r>
      <w:r w:rsidRPr="009637D8">
        <w:rPr>
          <w:lang w:val="en-GB"/>
        </w:rPr>
        <w:tab/>
        <w:t>With regard to satellite</w:t>
      </w:r>
      <w:r w:rsidR="00E503B2" w:rsidRPr="009637D8">
        <w:rPr>
          <w:lang w:val="en-GB"/>
        </w:rPr>
        <w:noBreakHyphen/>
      </w:r>
      <w:r w:rsidRPr="009637D8">
        <w:rPr>
          <w:lang w:val="en-GB"/>
        </w:rPr>
        <w:t>based data and products, the WMO Integrated Global Data Dissemination Service (IGDDS) addresses: user r</w:t>
      </w:r>
      <w:r w:rsidR="00340FB9" w:rsidRPr="009637D8">
        <w:rPr>
          <w:lang w:val="en-GB"/>
        </w:rPr>
        <w:t>equirements; data concentration;</w:t>
      </w:r>
      <w:r w:rsidRPr="009637D8">
        <w:rPr>
          <w:lang w:val="en-GB"/>
        </w:rPr>
        <w:t xml:space="preserve"> interregional data exchange; data dissemination; data discovery; data access on request; data delivery to authorized users; and data management, including interoperable catalogue, quality of service monitoring and user support.</w:t>
      </w:r>
    </w:p>
    <w:p w14:paraId="55ACB5D5" w14:textId="77777777" w:rsidR="001A6046" w:rsidRPr="009637D8" w:rsidRDefault="001A6046" w:rsidP="001755E8">
      <w:pPr>
        <w:pStyle w:val="Bodytext1"/>
        <w:rPr>
          <w:lang w:val="en-GB"/>
        </w:rPr>
      </w:pPr>
      <w:r w:rsidRPr="009637D8">
        <w:rPr>
          <w:lang w:val="en-GB"/>
        </w:rPr>
        <w:t>1.7.3</w:t>
      </w:r>
      <w:r w:rsidRPr="009637D8">
        <w:rPr>
          <w:lang w:val="en-GB"/>
        </w:rPr>
        <w:tab/>
        <w:t>In addition to satellite</w:t>
      </w:r>
      <w:r w:rsidR="00E503B2" w:rsidRPr="009637D8">
        <w:rPr>
          <w:lang w:val="en-GB"/>
        </w:rPr>
        <w:noBreakHyphen/>
      </w:r>
      <w:r w:rsidRPr="009637D8">
        <w:rPr>
          <w:lang w:val="en-GB"/>
        </w:rPr>
        <w:t>based data and products, IGDDS should distribute a basic subset of the information intended for global exchange.</w:t>
      </w:r>
    </w:p>
    <w:p w14:paraId="5DC8974D" w14:textId="77777777" w:rsidR="001A6046" w:rsidRPr="009637D8" w:rsidRDefault="001A6046" w:rsidP="001755E8">
      <w:pPr>
        <w:pStyle w:val="Bodytext1"/>
        <w:rPr>
          <w:lang w:val="en-GB"/>
        </w:rPr>
      </w:pPr>
      <w:r w:rsidRPr="009637D8">
        <w:rPr>
          <w:lang w:val="en-GB"/>
        </w:rPr>
        <w:t>1.7.4</w:t>
      </w:r>
      <w:r w:rsidRPr="009637D8">
        <w:rPr>
          <w:lang w:val="en-GB"/>
        </w:rPr>
        <w:tab/>
      </w:r>
      <w:r w:rsidR="000E4BFE" w:rsidRPr="009637D8">
        <w:rPr>
          <w:lang w:val="en-GB"/>
        </w:rPr>
        <w:t>T</w:t>
      </w:r>
      <w:r w:rsidR="00EC61DB" w:rsidRPr="009637D8">
        <w:rPr>
          <w:lang w:val="en-GB"/>
        </w:rPr>
        <w:t>he</w:t>
      </w:r>
      <w:r w:rsidR="000E4BFE" w:rsidRPr="009637D8">
        <w:rPr>
          <w:lang w:val="en-GB"/>
        </w:rPr>
        <w:t xml:space="preserve"> Integrated Global Data Dissemination Service</w:t>
      </w:r>
      <w:r w:rsidRPr="009637D8">
        <w:rPr>
          <w:lang w:val="en-GB"/>
        </w:rPr>
        <w:t xml:space="preserve"> calls for regional dissemination components linked in a global network for interregional data exchange. Each regional component should include a DCPC and should ensure routine dissemination by various means, including a satellite</w:t>
      </w:r>
      <w:r w:rsidR="00E503B2" w:rsidRPr="009637D8">
        <w:rPr>
          <w:lang w:val="en-GB"/>
        </w:rPr>
        <w:noBreakHyphen/>
      </w:r>
      <w:r w:rsidRPr="009637D8">
        <w:rPr>
          <w:lang w:val="en-GB"/>
        </w:rPr>
        <w:t>based Digital Video Broadcast service covering its region.</w:t>
      </w:r>
    </w:p>
    <w:p w14:paraId="73614687" w14:textId="77777777" w:rsidR="00F876D0" w:rsidRPr="009637D8" w:rsidRDefault="00F876D0" w:rsidP="001755E8">
      <w:pPr>
        <w:pStyle w:val="Bodytext1"/>
        <w:rPr>
          <w:lang w:val="en-GB"/>
        </w:rPr>
      </w:pPr>
      <w:r w:rsidRPr="009637D8">
        <w:rPr>
          <w:lang w:val="en-GB"/>
        </w:rPr>
        <w:t>1.7.5</w:t>
      </w:r>
      <w:r w:rsidRPr="009637D8">
        <w:rPr>
          <w:lang w:val="en-GB"/>
        </w:rPr>
        <w:tab/>
        <w:t>Guidance on the use of the direct broadcast network (DBNet) for near</w:t>
      </w:r>
      <w:r w:rsidR="00E50D31" w:rsidRPr="009637D8">
        <w:rPr>
          <w:lang w:val="en-GB"/>
        </w:rPr>
        <w:t>-</w:t>
      </w:r>
      <w:r w:rsidRPr="009637D8">
        <w:rPr>
          <w:lang w:val="en-GB"/>
        </w:rPr>
        <w:t>real-time relay of low</w:t>
      </w:r>
      <w:r w:rsidR="00FA5FE5" w:rsidRPr="009637D8">
        <w:rPr>
          <w:lang w:val="en-GB"/>
        </w:rPr>
        <w:t xml:space="preserve"> </w:t>
      </w:r>
      <w:r w:rsidRPr="009637D8">
        <w:rPr>
          <w:lang w:val="en-GB"/>
        </w:rPr>
        <w:t>Earth</w:t>
      </w:r>
      <w:r w:rsidR="00FA5FE5" w:rsidRPr="009637D8">
        <w:rPr>
          <w:lang w:val="en-GB"/>
        </w:rPr>
        <w:t xml:space="preserve"> </w:t>
      </w:r>
      <w:r w:rsidRPr="009637D8">
        <w:rPr>
          <w:lang w:val="en-GB"/>
        </w:rPr>
        <w:t xml:space="preserve">orbit satellite data is provided in </w:t>
      </w:r>
      <w:r w:rsidR="00E828AA" w:rsidRPr="009637D8">
        <w:rPr>
          <w:lang w:val="en-GB"/>
        </w:rPr>
        <w:t xml:space="preserve">the </w:t>
      </w:r>
      <w:r w:rsidR="00FA5FE5" w:rsidRPr="009637D8">
        <w:rPr>
          <w:rStyle w:val="Italic0"/>
          <w:lang w:val="en-GB"/>
        </w:rPr>
        <w:t xml:space="preserve">Guide to the Direct Broadcast Network </w:t>
      </w:r>
      <w:r w:rsidR="00FA5FE5" w:rsidRPr="009637D8">
        <w:rPr>
          <w:rStyle w:val="Italic0"/>
          <w:lang w:val="en-GB"/>
        </w:rPr>
        <w:lastRenderedPageBreak/>
        <w:t>for Near-real-time Relay of Low Earth Orbit Satellite Data</w:t>
      </w:r>
      <w:r w:rsidRPr="009637D8">
        <w:rPr>
          <w:rStyle w:val="Italic0"/>
          <w:lang w:val="en-GB"/>
        </w:rPr>
        <w:t xml:space="preserve"> </w:t>
      </w:r>
      <w:r w:rsidRPr="009637D8">
        <w:rPr>
          <w:lang w:val="en-GB"/>
        </w:rPr>
        <w:t xml:space="preserve">(WMO No. </w:t>
      </w:r>
      <w:r w:rsidR="00FA5FE5" w:rsidRPr="009637D8">
        <w:rPr>
          <w:lang w:val="en-GB"/>
        </w:rPr>
        <w:t>1185</w:t>
      </w:r>
      <w:r w:rsidRPr="009637D8">
        <w:rPr>
          <w:lang w:val="en-GB"/>
        </w:rPr>
        <w:t>)</w:t>
      </w:r>
      <w:r w:rsidR="00E50D31" w:rsidRPr="009637D8">
        <w:rPr>
          <w:lang w:val="en-GB"/>
        </w:rPr>
        <w:t>,</w:t>
      </w:r>
      <w:r w:rsidR="006E2AF6" w:rsidRPr="009637D8">
        <w:rPr>
          <w:lang w:val="en-GB"/>
        </w:rPr>
        <w:t xml:space="preserve"> </w:t>
      </w:r>
      <w:r w:rsidR="00E50D31" w:rsidRPr="009637D8">
        <w:rPr>
          <w:lang w:val="en-GB"/>
        </w:rPr>
        <w:t>which</w:t>
      </w:r>
      <w:r w:rsidRPr="009637D8">
        <w:rPr>
          <w:lang w:val="en-GB"/>
        </w:rPr>
        <w:t xml:space="preserve"> is an </w:t>
      </w:r>
      <w:r w:rsidR="00E50D31" w:rsidRPr="009637D8">
        <w:rPr>
          <w:lang w:val="en-GB"/>
        </w:rPr>
        <w:t>a</w:t>
      </w:r>
      <w:r w:rsidRPr="009637D8">
        <w:rPr>
          <w:lang w:val="en-GB"/>
        </w:rPr>
        <w:t>ttachment to this Guide.</w:t>
      </w:r>
    </w:p>
    <w:p w14:paraId="75DB95E9" w14:textId="77777777" w:rsidR="00790D50" w:rsidRPr="009637D8" w:rsidRDefault="00790D50" w:rsidP="00790D50">
      <w:pPr>
        <w:pStyle w:val="Bodytext1"/>
        <w:rPr>
          <w:lang w:val="en-GB"/>
        </w:rPr>
      </w:pPr>
      <w:r w:rsidRPr="009637D8">
        <w:rPr>
          <w:lang w:val="en-GB"/>
        </w:rPr>
        <w:t>1.7.6</w:t>
      </w:r>
      <w:r w:rsidRPr="009637D8">
        <w:rPr>
          <w:lang w:val="en-GB"/>
        </w:rPr>
        <w:tab/>
        <w:t xml:space="preserve">Guidance on the use of satellite telecommunication systems is provided in </w:t>
      </w:r>
      <w:r w:rsidRPr="009637D8">
        <w:rPr>
          <w:rStyle w:val="Italic0"/>
          <w:lang w:val="en-GB"/>
        </w:rPr>
        <w:t>Satellite Data Telecommunication Handbook</w:t>
      </w:r>
      <w:r w:rsidRPr="009637D8">
        <w:rPr>
          <w:lang w:val="en-GB"/>
        </w:rPr>
        <w:t xml:space="preserve"> (WMO-No. 1223); this is an attachment to the present Guide.</w:t>
      </w:r>
    </w:p>
    <w:p w14:paraId="04130901" w14:textId="77777777" w:rsidR="00777308" w:rsidRPr="009637D8" w:rsidRDefault="00777308" w:rsidP="00BA59A8">
      <w:pPr>
        <w:pStyle w:val="Heading10"/>
      </w:pPr>
      <w:r w:rsidRPr="009637D8">
        <w:t>1.8</w:t>
      </w:r>
      <w:r w:rsidRPr="009637D8">
        <w:tab/>
        <w:t>Competenc</w:t>
      </w:r>
      <w:r w:rsidR="00E37C62" w:rsidRPr="009637D8">
        <w:t>i</w:t>
      </w:r>
      <w:r w:rsidRPr="009637D8">
        <w:t xml:space="preserve">es of </w:t>
      </w:r>
      <w:r w:rsidR="00BA59A8" w:rsidRPr="009637D8">
        <w:t>personnel</w:t>
      </w:r>
    </w:p>
    <w:p w14:paraId="694D1A7E" w14:textId="77777777" w:rsidR="00F342AA" w:rsidRPr="009637D8" w:rsidRDefault="00777308" w:rsidP="001755E8">
      <w:pPr>
        <w:pStyle w:val="Bodytext1"/>
        <w:rPr>
          <w:lang w:val="en-GB"/>
        </w:rPr>
      </w:pPr>
      <w:r w:rsidRPr="009637D8">
        <w:rPr>
          <w:lang w:val="en-GB"/>
        </w:rPr>
        <w:t>1.8.1</w:t>
      </w:r>
      <w:r w:rsidRPr="009637D8">
        <w:rPr>
          <w:lang w:val="en-GB"/>
        </w:rPr>
        <w:tab/>
      </w:r>
      <w:r w:rsidR="000E4BFE" w:rsidRPr="009637D8">
        <w:rPr>
          <w:lang w:val="en-GB"/>
        </w:rPr>
        <w:t xml:space="preserve">The </w:t>
      </w:r>
      <w:r w:rsidR="000E4BFE" w:rsidRPr="009637D8">
        <w:rPr>
          <w:rStyle w:val="Italic0"/>
          <w:lang w:val="en-GB"/>
        </w:rPr>
        <w:t>Manual on WIS</w:t>
      </w:r>
      <w:r w:rsidRPr="009637D8">
        <w:rPr>
          <w:lang w:val="en-GB"/>
        </w:rPr>
        <w:t>, Part</w:t>
      </w:r>
      <w:r w:rsidRPr="009637D8">
        <w:rPr>
          <w:rStyle w:val="Spacenon-breaking"/>
          <w:lang w:val="en-GB"/>
        </w:rPr>
        <w:t xml:space="preserve"> </w:t>
      </w:r>
      <w:r w:rsidR="00826ADA" w:rsidRPr="009637D8">
        <w:rPr>
          <w:lang w:val="en-GB"/>
        </w:rPr>
        <w:t>I,</w:t>
      </w:r>
      <w:r w:rsidRPr="009637D8">
        <w:rPr>
          <w:lang w:val="en-GB"/>
        </w:rPr>
        <w:t xml:space="preserve"> 1.8</w:t>
      </w:r>
      <w:r w:rsidR="00826ADA" w:rsidRPr="009637D8">
        <w:rPr>
          <w:lang w:val="en-GB"/>
        </w:rPr>
        <w:t>,</w:t>
      </w:r>
      <w:r w:rsidRPr="009637D8">
        <w:rPr>
          <w:lang w:val="en-GB"/>
        </w:rPr>
        <w:t xml:space="preserve"> recommends that Members operating WIS centres ensure that the</w:t>
      </w:r>
      <w:r w:rsidR="00826ADA" w:rsidRPr="009637D8">
        <w:rPr>
          <w:lang w:val="en-GB"/>
        </w:rPr>
        <w:t>ir</w:t>
      </w:r>
      <w:r w:rsidRPr="009637D8">
        <w:rPr>
          <w:lang w:val="en-GB"/>
        </w:rPr>
        <w:t xml:space="preserve"> centres have access to </w:t>
      </w:r>
      <w:r w:rsidR="00826ADA" w:rsidRPr="009637D8">
        <w:rPr>
          <w:lang w:val="en-GB"/>
        </w:rPr>
        <w:t xml:space="preserve">an </w:t>
      </w:r>
      <w:r w:rsidRPr="009637D8">
        <w:rPr>
          <w:lang w:val="en-GB"/>
        </w:rPr>
        <w:t xml:space="preserve">adequate </w:t>
      </w:r>
      <w:r w:rsidR="00826ADA" w:rsidRPr="009637D8">
        <w:rPr>
          <w:lang w:val="en-GB"/>
        </w:rPr>
        <w:t xml:space="preserve">number of </w:t>
      </w:r>
      <w:r w:rsidRPr="009637D8">
        <w:rPr>
          <w:lang w:val="en-GB"/>
        </w:rPr>
        <w:t>staff</w:t>
      </w:r>
      <w:r w:rsidR="00826ADA" w:rsidRPr="009637D8">
        <w:rPr>
          <w:lang w:val="en-GB"/>
        </w:rPr>
        <w:t xml:space="preserve"> who have</w:t>
      </w:r>
      <w:r w:rsidRPr="009637D8">
        <w:rPr>
          <w:lang w:val="en-GB"/>
        </w:rPr>
        <w:t xml:space="preserve"> </w:t>
      </w:r>
      <w:r w:rsidR="00826ADA" w:rsidRPr="009637D8">
        <w:rPr>
          <w:lang w:val="en-GB"/>
        </w:rPr>
        <w:t xml:space="preserve">the required </w:t>
      </w:r>
      <w:r w:rsidRPr="009637D8">
        <w:rPr>
          <w:lang w:val="en-GB"/>
        </w:rPr>
        <w:t xml:space="preserve">level of </w:t>
      </w:r>
      <w:r w:rsidR="00826ADA" w:rsidRPr="009637D8">
        <w:rPr>
          <w:lang w:val="en-GB"/>
        </w:rPr>
        <w:t xml:space="preserve">the WIS </w:t>
      </w:r>
      <w:r w:rsidRPr="009637D8">
        <w:rPr>
          <w:lang w:val="en-GB"/>
        </w:rPr>
        <w:t>competenc</w:t>
      </w:r>
      <w:r w:rsidR="00826ADA" w:rsidRPr="009637D8">
        <w:rPr>
          <w:lang w:val="en-GB"/>
        </w:rPr>
        <w:t>ies</w:t>
      </w:r>
      <w:r w:rsidRPr="009637D8">
        <w:rPr>
          <w:lang w:val="en-GB"/>
        </w:rPr>
        <w:t xml:space="preserve"> </w:t>
      </w:r>
      <w:r w:rsidR="00826ADA" w:rsidRPr="009637D8">
        <w:rPr>
          <w:lang w:val="en-GB"/>
        </w:rPr>
        <w:t xml:space="preserve">defined in the </w:t>
      </w:r>
      <w:r w:rsidR="00826ADA" w:rsidRPr="009637D8">
        <w:rPr>
          <w:rStyle w:val="Italic0"/>
          <w:lang w:val="en-GB"/>
        </w:rPr>
        <w:t>Technical Regulations</w:t>
      </w:r>
      <w:r w:rsidR="00F342AA" w:rsidRPr="009637D8">
        <w:rPr>
          <w:lang w:val="en-GB"/>
        </w:rPr>
        <w:t xml:space="preserve"> (WMO</w:t>
      </w:r>
      <w:r w:rsidR="00E503B2" w:rsidRPr="009637D8">
        <w:rPr>
          <w:lang w:val="en-GB"/>
        </w:rPr>
        <w:noBreakHyphen/>
      </w:r>
      <w:r w:rsidR="00826ADA" w:rsidRPr="009637D8">
        <w:rPr>
          <w:lang w:val="en-GB"/>
        </w:rPr>
        <w:t>No.</w:t>
      </w:r>
      <w:r w:rsidR="00826ADA" w:rsidRPr="009637D8">
        <w:rPr>
          <w:rStyle w:val="Spacenon-breaking"/>
          <w:lang w:val="en-GB"/>
        </w:rPr>
        <w:t xml:space="preserve"> </w:t>
      </w:r>
      <w:r w:rsidR="00826ADA" w:rsidRPr="009637D8">
        <w:rPr>
          <w:lang w:val="en-GB"/>
        </w:rPr>
        <w:t>49), Volume</w:t>
      </w:r>
      <w:r w:rsidR="00826ADA" w:rsidRPr="009637D8">
        <w:rPr>
          <w:rStyle w:val="Spacenon-breaking"/>
          <w:lang w:val="en-GB"/>
        </w:rPr>
        <w:t xml:space="preserve"> </w:t>
      </w:r>
      <w:r w:rsidR="00826ADA" w:rsidRPr="009637D8">
        <w:rPr>
          <w:lang w:val="en-GB"/>
        </w:rPr>
        <w:t>I, Part</w:t>
      </w:r>
      <w:r w:rsidR="00826ADA" w:rsidRPr="009637D8">
        <w:rPr>
          <w:rStyle w:val="Spacenon-breaking"/>
          <w:lang w:val="en-GB"/>
        </w:rPr>
        <w:t xml:space="preserve"> </w:t>
      </w:r>
      <w:r w:rsidR="00826ADA" w:rsidRPr="009637D8">
        <w:rPr>
          <w:lang w:val="en-GB"/>
        </w:rPr>
        <w:t xml:space="preserve">V, and in the </w:t>
      </w:r>
      <w:r w:rsidR="00826ADA" w:rsidRPr="009637D8">
        <w:rPr>
          <w:rStyle w:val="Italic0"/>
          <w:lang w:val="en-GB"/>
        </w:rPr>
        <w:t>Manual on WIS</w:t>
      </w:r>
      <w:r w:rsidR="00826ADA" w:rsidRPr="009637D8">
        <w:rPr>
          <w:lang w:val="en-GB"/>
        </w:rPr>
        <w:t>, Appendix</w:t>
      </w:r>
      <w:r w:rsidR="00826ADA" w:rsidRPr="009637D8">
        <w:rPr>
          <w:rStyle w:val="Spacenon-breaking"/>
          <w:lang w:val="en-GB"/>
        </w:rPr>
        <w:t xml:space="preserve"> </w:t>
      </w:r>
      <w:r w:rsidR="00826ADA" w:rsidRPr="009637D8">
        <w:rPr>
          <w:lang w:val="en-GB"/>
        </w:rPr>
        <w:t>E.</w:t>
      </w:r>
    </w:p>
    <w:p w14:paraId="4DFE3747" w14:textId="77777777" w:rsidR="00777308" w:rsidRPr="009637D8" w:rsidRDefault="00777308" w:rsidP="001755E8">
      <w:pPr>
        <w:pStyle w:val="Bodytext1"/>
        <w:rPr>
          <w:lang w:val="en-GB"/>
        </w:rPr>
      </w:pPr>
      <w:r w:rsidRPr="009637D8">
        <w:rPr>
          <w:lang w:val="en-GB"/>
        </w:rPr>
        <w:t>1.8.2</w:t>
      </w:r>
      <w:r w:rsidRPr="009637D8">
        <w:rPr>
          <w:lang w:val="en-GB"/>
        </w:rPr>
        <w:tab/>
        <w:t>W</w:t>
      </w:r>
      <w:r w:rsidR="00D006D7" w:rsidRPr="009637D8">
        <w:rPr>
          <w:lang w:val="en-GB"/>
        </w:rPr>
        <w:t xml:space="preserve">MO Information System </w:t>
      </w:r>
      <w:r w:rsidRPr="009637D8">
        <w:rPr>
          <w:lang w:val="en-GB"/>
        </w:rPr>
        <w:t>centres need access to generic Information Technology and management competenc</w:t>
      </w:r>
      <w:r w:rsidR="00D006D7" w:rsidRPr="009637D8">
        <w:rPr>
          <w:lang w:val="en-GB"/>
        </w:rPr>
        <w:t>i</w:t>
      </w:r>
      <w:r w:rsidRPr="009637D8">
        <w:rPr>
          <w:lang w:val="en-GB"/>
        </w:rPr>
        <w:t xml:space="preserve">es. </w:t>
      </w:r>
      <w:r w:rsidR="00D006D7" w:rsidRPr="009637D8">
        <w:rPr>
          <w:lang w:val="en-GB"/>
        </w:rPr>
        <w:t>M</w:t>
      </w:r>
      <w:r w:rsidRPr="009637D8">
        <w:rPr>
          <w:lang w:val="en-GB"/>
        </w:rPr>
        <w:t>any training and development resources for these competenc</w:t>
      </w:r>
      <w:r w:rsidR="00D006D7" w:rsidRPr="009637D8">
        <w:rPr>
          <w:lang w:val="en-GB"/>
        </w:rPr>
        <w:t>i</w:t>
      </w:r>
      <w:r w:rsidRPr="009637D8">
        <w:rPr>
          <w:lang w:val="en-GB"/>
        </w:rPr>
        <w:t>es</w:t>
      </w:r>
      <w:r w:rsidR="00D006D7" w:rsidRPr="009637D8">
        <w:rPr>
          <w:lang w:val="en-GB"/>
        </w:rPr>
        <w:t xml:space="preserve"> are</w:t>
      </w:r>
      <w:r w:rsidRPr="009637D8">
        <w:rPr>
          <w:lang w:val="en-GB"/>
        </w:rPr>
        <w:t xml:space="preserve"> available from government or commercial sources, from libraries and the Internet.</w:t>
      </w:r>
    </w:p>
    <w:p w14:paraId="2C9B8107" w14:textId="26FAAC7E" w:rsidR="0066324A" w:rsidRPr="009637D8" w:rsidRDefault="00777308" w:rsidP="009637D8">
      <w:pPr>
        <w:pStyle w:val="Bodytext1"/>
        <w:rPr>
          <w:lang w:val="en-GB"/>
        </w:rPr>
      </w:pPr>
      <w:r w:rsidRPr="009637D8">
        <w:rPr>
          <w:lang w:val="en-GB"/>
        </w:rPr>
        <w:t>1.8.3</w:t>
      </w:r>
      <w:r w:rsidRPr="009637D8">
        <w:rPr>
          <w:lang w:val="en-GB"/>
        </w:rPr>
        <w:tab/>
      </w:r>
      <w:r w:rsidR="00D006D7" w:rsidRPr="009637D8">
        <w:rPr>
          <w:lang w:val="en-GB"/>
        </w:rPr>
        <w:t>WMO Information System</w:t>
      </w:r>
      <w:r w:rsidRPr="009637D8">
        <w:rPr>
          <w:lang w:val="en-GB"/>
        </w:rPr>
        <w:t xml:space="preserve"> centres also need access to competenc</w:t>
      </w:r>
      <w:r w:rsidR="00D006D7" w:rsidRPr="009637D8">
        <w:rPr>
          <w:lang w:val="en-GB"/>
        </w:rPr>
        <w:t>i</w:t>
      </w:r>
      <w:r w:rsidRPr="009637D8">
        <w:rPr>
          <w:lang w:val="en-GB"/>
        </w:rPr>
        <w:t>es that are specific to the WIS. Guidance on how these competenc</w:t>
      </w:r>
      <w:r w:rsidR="00D006D7" w:rsidRPr="009637D8">
        <w:rPr>
          <w:lang w:val="en-GB"/>
        </w:rPr>
        <w:t>i</w:t>
      </w:r>
      <w:r w:rsidRPr="009637D8">
        <w:rPr>
          <w:lang w:val="en-GB"/>
        </w:rPr>
        <w:t>es may be assessed an</w:t>
      </w:r>
      <w:r w:rsidR="00596551" w:rsidRPr="009637D8">
        <w:rPr>
          <w:lang w:val="en-GB"/>
        </w:rPr>
        <w:t xml:space="preserve">d developed is provided in </w:t>
      </w:r>
      <w:r w:rsidR="00FC2D2D"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SourceID="8011D458-5292-6744-91A0-3B704F22A643" SourceName="_p_8011D4585292674491A03B704F22A643"</w:instrText>
      </w:r>
      <w:r w:rsidR="009637D8" w:rsidRPr="009637D8">
        <w:rPr>
          <w:rStyle w:val="TPSHyperlink"/>
          <w:rFonts w:eastAsiaTheme="minorHAnsi"/>
          <w:vanish/>
        </w:rPr>
        <w:fldChar w:fldCharType="end"/>
      </w:r>
      <w:r w:rsidR="00FC2D2D" w:rsidRPr="009637D8">
        <w:fldChar w:fldCharType="end"/>
      </w:r>
      <w:r w:rsidR="00596551" w:rsidRPr="009637D8">
        <w:rPr>
          <w:rStyle w:val="Hyperlink"/>
          <w:lang w:val="en-GB"/>
        </w:rPr>
        <w:t>Appendix</w:t>
      </w:r>
      <w:r w:rsidR="00B10041" w:rsidRPr="009637D8">
        <w:rPr>
          <w:rStyle w:val="Hyperlink"/>
          <w:lang w:val="en-GB"/>
        </w:rPr>
        <w:t xml:space="preserve"> </w:t>
      </w:r>
      <w:r w:rsidR="0066426D" w:rsidRPr="009637D8">
        <w:rPr>
          <w:rStyle w:val="Hyperlink"/>
          <w:lang w:val="en-GB"/>
        </w:rPr>
        <w:t>A</w:t>
      </w:r>
      <w:r w:rsidR="00FC2D2D"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FC2D2D" w:rsidRPr="009637D8">
        <w:fldChar w:fldCharType="end"/>
      </w:r>
      <w:r w:rsidR="007433CA" w:rsidRPr="009637D8">
        <w:rPr>
          <w:lang w:val="en-GB"/>
        </w:rPr>
        <w:t xml:space="preserve"> </w:t>
      </w:r>
      <w:r w:rsidRPr="009637D8">
        <w:rPr>
          <w:lang w:val="en-GB"/>
        </w:rPr>
        <w:t>to th</w:t>
      </w:r>
      <w:r w:rsidR="0081503E" w:rsidRPr="009637D8">
        <w:rPr>
          <w:lang w:val="en-GB"/>
        </w:rPr>
        <w:t>is G</w:t>
      </w:r>
      <w:r w:rsidRPr="009637D8">
        <w:rPr>
          <w:lang w:val="en-GB"/>
        </w:rPr>
        <w:t>uide.</w:t>
      </w:r>
    </w:p>
    <w:p w14:paraId="64B1A209" w14:textId="77777777" w:rsidR="00CA75B6" w:rsidRPr="009637D8" w:rsidRDefault="00CA75B6" w:rsidP="00CA75B6">
      <w:pPr>
        <w:pStyle w:val="THEEND"/>
      </w:pPr>
    </w:p>
    <w:p w14:paraId="0DA231D4" w14:textId="4C230A71" w:rsidR="002B0086" w:rsidRPr="009637D8" w:rsidRDefault="002B0086"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ID="5D3EE7C1-9D3D-9544-8CD4-A44FB56B615F"</w:instrText>
      </w:r>
      <w:r w:rsidR="009637D8" w:rsidRPr="009637D8">
        <w:rPr>
          <w:vanish/>
        </w:rPr>
        <w:fldChar w:fldCharType="end"/>
      </w:r>
      <w:r w:rsidRPr="009637D8">
        <w:fldChar w:fldCharType="end"/>
      </w:r>
    </w:p>
    <w:p w14:paraId="225E3D7A" w14:textId="53FDE448" w:rsidR="002B0086" w:rsidRPr="009637D8" w:rsidRDefault="002B0086" w:rsidP="009637D8">
      <w:pPr>
        <w:pStyle w:val="TPSSectionData"/>
        <w:rPr>
          <w:lang w:val="en-GB"/>
        </w:rPr>
      </w:pPr>
      <w:r w:rsidRPr="009637D8">
        <w:fldChar w:fldCharType="begin"/>
      </w:r>
      <w:r w:rsidR="009637D8" w:rsidRPr="009637D8">
        <w:instrText xml:space="preserve"> MACROBUTTON TPS_SectionField Chapter title in running head: PART II. DESIGNATION PROCEDURES FOR WIS…</w:instrText>
      </w:r>
      <w:r w:rsidR="009637D8" w:rsidRPr="009637D8">
        <w:rPr>
          <w:vanish/>
        </w:rPr>
        <w:fldChar w:fldCharType="begin"/>
      </w:r>
      <w:r w:rsidR="009637D8" w:rsidRPr="009637D8">
        <w:rPr>
          <w:vanish/>
        </w:rPr>
        <w:instrText>Name="Chapter title in running head" Value="PART II. DESIGNATION PROCEDURES FOR WIS CENTRES"</w:instrText>
      </w:r>
      <w:r w:rsidR="009637D8" w:rsidRPr="009637D8">
        <w:rPr>
          <w:vanish/>
        </w:rPr>
        <w:fldChar w:fldCharType="end"/>
      </w:r>
      <w:r w:rsidRPr="009637D8">
        <w:fldChar w:fldCharType="end"/>
      </w:r>
    </w:p>
    <w:p w14:paraId="14693249" w14:textId="77777777" w:rsidR="001A6046" w:rsidRPr="009637D8" w:rsidRDefault="001A6046" w:rsidP="001F386D">
      <w:pPr>
        <w:pStyle w:val="Chapterhead"/>
      </w:pPr>
      <w:r w:rsidRPr="009637D8">
        <w:t>PART II. DESIGNATION PROCEDURES FOR WIS CENTRES</w:t>
      </w:r>
    </w:p>
    <w:p w14:paraId="22BAE081" w14:textId="77777777" w:rsidR="001A6046" w:rsidRPr="009637D8" w:rsidRDefault="001A6046" w:rsidP="00695BED">
      <w:pPr>
        <w:pStyle w:val="Heading10"/>
      </w:pPr>
      <w:r w:rsidRPr="009637D8">
        <w:t>2.1</w:t>
      </w:r>
      <w:r w:rsidRPr="009637D8">
        <w:tab/>
        <w:t>General</w:t>
      </w:r>
    </w:p>
    <w:p w14:paraId="7643815D" w14:textId="77777777" w:rsidR="001A6046" w:rsidRPr="009637D8" w:rsidRDefault="001A6046" w:rsidP="001755E8">
      <w:pPr>
        <w:pStyle w:val="Bodytext1"/>
        <w:rPr>
          <w:lang w:val="en-GB"/>
        </w:rPr>
      </w:pPr>
      <w:r w:rsidRPr="009637D8">
        <w:rPr>
          <w:lang w:val="en-GB"/>
        </w:rPr>
        <w:t xml:space="preserve">Designation procedures for WIS centres are defined in the </w:t>
      </w:r>
      <w:r w:rsidRPr="009637D8">
        <w:rPr>
          <w:rStyle w:val="Italic0"/>
          <w:lang w:val="en-GB"/>
        </w:rPr>
        <w:t>Manual on WIS</w:t>
      </w:r>
      <w:r w:rsidRPr="009637D8">
        <w:rPr>
          <w:lang w:val="en-GB"/>
        </w:rPr>
        <w:t>, Part</w:t>
      </w:r>
      <w:r w:rsidRPr="009637D8">
        <w:rPr>
          <w:rStyle w:val="Spacenon-breaking"/>
          <w:lang w:val="en-GB"/>
        </w:rPr>
        <w:t xml:space="preserve"> </w:t>
      </w:r>
      <w:r w:rsidRPr="009637D8">
        <w:rPr>
          <w:lang w:val="en-GB"/>
        </w:rPr>
        <w:t xml:space="preserve">II. The Commission for Basic Systems (CBS) reviews relevant aspects of the </w:t>
      </w:r>
      <w:r w:rsidRPr="009637D8">
        <w:rPr>
          <w:rStyle w:val="Italic0"/>
          <w:lang w:val="en-GB"/>
        </w:rPr>
        <w:t>Manual on WIS</w:t>
      </w:r>
      <w:r w:rsidRPr="009637D8">
        <w:rPr>
          <w:lang w:val="en-GB"/>
        </w:rPr>
        <w:t xml:space="preserve"> to ensure alignment of WIS user requirements, the WIS functional architecture and WIS compliance specifications. </w:t>
      </w:r>
      <w:r w:rsidR="00047E2D" w:rsidRPr="009637D8">
        <w:rPr>
          <w:lang w:val="en-GB"/>
        </w:rPr>
        <w:t xml:space="preserve">The Commission for Basic Systems </w:t>
      </w:r>
      <w:r w:rsidRPr="009637D8">
        <w:rPr>
          <w:lang w:val="en-GB"/>
        </w:rPr>
        <w:t>is also developing monitoring procedures to complement the designation procedures of WIS and to ensure ongoing compliance of WIS centres with the agreed standards and practices.</w:t>
      </w:r>
    </w:p>
    <w:p w14:paraId="16C6B816" w14:textId="77777777" w:rsidR="001A6046" w:rsidRPr="009637D8" w:rsidRDefault="001A6046" w:rsidP="00695BED">
      <w:pPr>
        <w:pStyle w:val="Heading10"/>
      </w:pPr>
      <w:r w:rsidRPr="009637D8">
        <w:t>2.2</w:t>
      </w:r>
      <w:r w:rsidRPr="009637D8">
        <w:tab/>
        <w:t>Procedure for a Global Information System Centre</w:t>
      </w:r>
    </w:p>
    <w:p w14:paraId="6090DBAA" w14:textId="77777777" w:rsidR="001A6046" w:rsidRPr="009637D8" w:rsidRDefault="00757FD5" w:rsidP="001755E8">
      <w:pPr>
        <w:pStyle w:val="Bodytext1"/>
        <w:rPr>
          <w:lang w:val="en-GB"/>
        </w:rPr>
      </w:pPr>
      <w:r w:rsidRPr="009637D8">
        <w:rPr>
          <w:lang w:val="en-GB"/>
        </w:rPr>
        <w:t>The p</w:t>
      </w:r>
      <w:r w:rsidR="001A6046" w:rsidRPr="009637D8">
        <w:rPr>
          <w:lang w:val="en-GB"/>
        </w:rPr>
        <w:t xml:space="preserve">rocedure for designating a GISC </w:t>
      </w:r>
      <w:r w:rsidRPr="009637D8">
        <w:rPr>
          <w:lang w:val="en-GB"/>
        </w:rPr>
        <w:t>is</w:t>
      </w:r>
      <w:r w:rsidR="001A6046" w:rsidRPr="009637D8">
        <w:rPr>
          <w:lang w:val="en-GB"/>
        </w:rPr>
        <w:t xml:space="preserve"> given in the </w:t>
      </w:r>
      <w:r w:rsidR="001A6046" w:rsidRPr="009637D8">
        <w:rPr>
          <w:rStyle w:val="Italic0"/>
          <w:lang w:val="en-GB"/>
        </w:rPr>
        <w:t>Manual on WIS</w:t>
      </w:r>
      <w:r w:rsidR="001A6046" w:rsidRPr="009637D8">
        <w:rPr>
          <w:lang w:val="en-GB"/>
        </w:rPr>
        <w:t xml:space="preserve">, </w:t>
      </w:r>
      <w:r w:rsidR="00E37C62" w:rsidRPr="009637D8">
        <w:rPr>
          <w:lang w:val="en-GB"/>
        </w:rPr>
        <w:t>Part</w:t>
      </w:r>
      <w:r w:rsidR="00E37C62" w:rsidRPr="009637D8">
        <w:rPr>
          <w:rStyle w:val="Spacenon-breaking"/>
          <w:lang w:val="en-GB"/>
        </w:rPr>
        <w:t xml:space="preserve"> </w:t>
      </w:r>
      <w:r w:rsidR="00E37C62" w:rsidRPr="009637D8">
        <w:rPr>
          <w:lang w:val="en-GB"/>
        </w:rPr>
        <w:t xml:space="preserve">II, </w:t>
      </w:r>
      <w:r w:rsidR="001A6046" w:rsidRPr="009637D8">
        <w:rPr>
          <w:lang w:val="en-GB"/>
        </w:rPr>
        <w:t xml:space="preserve">2.2, in keeping with </w:t>
      </w:r>
      <w:r w:rsidR="001A6046" w:rsidRPr="009637D8">
        <w:rPr>
          <w:rStyle w:val="Italic0"/>
          <w:lang w:val="en-GB"/>
        </w:rPr>
        <w:t>Technical Regulations</w:t>
      </w:r>
      <w:r w:rsidR="004E49B8" w:rsidRPr="009637D8">
        <w:rPr>
          <w:lang w:val="en-GB"/>
        </w:rPr>
        <w:t xml:space="preserve"> (WMO</w:t>
      </w:r>
      <w:r w:rsidR="004E49B8" w:rsidRPr="009637D8">
        <w:rPr>
          <w:lang w:val="en-GB"/>
        </w:rPr>
        <w:noBreakHyphen/>
        <w:t>No. 49)</w:t>
      </w:r>
      <w:r w:rsidR="001A6046" w:rsidRPr="009637D8">
        <w:rPr>
          <w:lang w:val="en-GB"/>
        </w:rPr>
        <w:t>, Volume</w:t>
      </w:r>
      <w:r w:rsidR="001A6046" w:rsidRPr="009637D8">
        <w:rPr>
          <w:rStyle w:val="Spacenon-breaking"/>
          <w:lang w:val="en-GB"/>
        </w:rPr>
        <w:t xml:space="preserve"> </w:t>
      </w:r>
      <w:r w:rsidR="001A6046" w:rsidRPr="009637D8">
        <w:rPr>
          <w:lang w:val="en-GB"/>
        </w:rPr>
        <w:t>I, Part</w:t>
      </w:r>
      <w:r w:rsidR="001A6046" w:rsidRPr="009637D8">
        <w:rPr>
          <w:rStyle w:val="Spacenon-breaking"/>
          <w:lang w:val="en-GB"/>
        </w:rPr>
        <w:t xml:space="preserve"> </w:t>
      </w:r>
      <w:r w:rsidR="001A6046" w:rsidRPr="009637D8">
        <w:rPr>
          <w:lang w:val="en-GB"/>
        </w:rPr>
        <w:t>I</w:t>
      </w:r>
      <w:r w:rsidR="000F7599" w:rsidRPr="009637D8">
        <w:rPr>
          <w:lang w:val="en-GB"/>
        </w:rPr>
        <w:t>I</w:t>
      </w:r>
      <w:r w:rsidR="001A6046" w:rsidRPr="009637D8">
        <w:rPr>
          <w:lang w:val="en-GB"/>
        </w:rPr>
        <w:t>. During the initial phase of WIS centre designation, CBS analyses</w:t>
      </w:r>
      <w:r w:rsidR="000F7599" w:rsidRPr="009637D8">
        <w:rPr>
          <w:lang w:val="en-GB"/>
        </w:rPr>
        <w:t xml:space="preserve"> </w:t>
      </w:r>
      <w:r w:rsidR="001A6046" w:rsidRPr="009637D8">
        <w:rPr>
          <w:lang w:val="en-GB"/>
        </w:rPr>
        <w:t>GISC service offers and formulates a recommendation for designation.</w:t>
      </w:r>
    </w:p>
    <w:p w14:paraId="3047E106" w14:textId="77777777" w:rsidR="00F22840" w:rsidRPr="009637D8" w:rsidRDefault="001A6046" w:rsidP="00695BED">
      <w:pPr>
        <w:pStyle w:val="Heading10"/>
      </w:pPr>
      <w:r w:rsidRPr="009637D8">
        <w:t>2.3</w:t>
      </w:r>
      <w:r w:rsidRPr="009637D8">
        <w:tab/>
        <w:t>Procedure for a Data Collection or Production Centre</w:t>
      </w:r>
    </w:p>
    <w:p w14:paraId="50907BF8" w14:textId="77777777" w:rsidR="001A6046" w:rsidRPr="009637D8" w:rsidRDefault="00255970" w:rsidP="001755E8">
      <w:pPr>
        <w:pStyle w:val="Bodytext1"/>
        <w:rPr>
          <w:lang w:val="en-GB"/>
        </w:rPr>
      </w:pPr>
      <w:r w:rsidRPr="009637D8">
        <w:rPr>
          <w:lang w:val="en-GB"/>
        </w:rPr>
        <w:t>The p</w:t>
      </w:r>
      <w:r w:rsidR="001A6046" w:rsidRPr="009637D8">
        <w:rPr>
          <w:lang w:val="en-GB"/>
        </w:rPr>
        <w:t xml:space="preserve">rocedure for designating a DCPC </w:t>
      </w:r>
      <w:r w:rsidRPr="009637D8">
        <w:rPr>
          <w:lang w:val="en-GB"/>
        </w:rPr>
        <w:t>is</w:t>
      </w:r>
      <w:r w:rsidR="001A6046" w:rsidRPr="009637D8">
        <w:rPr>
          <w:lang w:val="en-GB"/>
        </w:rPr>
        <w:t xml:space="preserve"> given in the </w:t>
      </w:r>
      <w:r w:rsidR="001A6046" w:rsidRPr="009637D8">
        <w:rPr>
          <w:rStyle w:val="Italic0"/>
          <w:lang w:val="en-GB"/>
        </w:rPr>
        <w:t>Manual on WIS</w:t>
      </w:r>
      <w:r w:rsidR="001A6046" w:rsidRPr="009637D8">
        <w:rPr>
          <w:lang w:val="en-GB"/>
        </w:rPr>
        <w:t xml:space="preserve">, </w:t>
      </w:r>
      <w:r w:rsidR="00E37C62" w:rsidRPr="009637D8">
        <w:rPr>
          <w:lang w:val="en-GB"/>
        </w:rPr>
        <w:t>Part</w:t>
      </w:r>
      <w:r w:rsidR="00E37C62" w:rsidRPr="009637D8">
        <w:rPr>
          <w:rStyle w:val="Spacenon-breaking"/>
          <w:lang w:val="en-GB"/>
        </w:rPr>
        <w:t xml:space="preserve"> </w:t>
      </w:r>
      <w:r w:rsidR="00E37C62" w:rsidRPr="009637D8">
        <w:rPr>
          <w:lang w:val="en-GB"/>
        </w:rPr>
        <w:t xml:space="preserve">II, </w:t>
      </w:r>
      <w:r w:rsidR="001A6046" w:rsidRPr="009637D8">
        <w:rPr>
          <w:lang w:val="en-GB"/>
        </w:rPr>
        <w:t xml:space="preserve">2.3, in keeping with </w:t>
      </w:r>
      <w:r w:rsidR="001A6046" w:rsidRPr="009637D8">
        <w:rPr>
          <w:rStyle w:val="Italic0"/>
          <w:lang w:val="en-GB"/>
        </w:rPr>
        <w:t>Technical Regulations</w:t>
      </w:r>
      <w:r w:rsidR="004E49B8" w:rsidRPr="009637D8">
        <w:rPr>
          <w:lang w:val="en-GB"/>
        </w:rPr>
        <w:t xml:space="preserve"> (WMO</w:t>
      </w:r>
      <w:r w:rsidR="004E49B8" w:rsidRPr="009637D8">
        <w:rPr>
          <w:lang w:val="en-GB"/>
        </w:rPr>
        <w:noBreakHyphen/>
        <w:t>No. 49)</w:t>
      </w:r>
      <w:r w:rsidR="001A6046" w:rsidRPr="009637D8">
        <w:rPr>
          <w:lang w:val="en-GB"/>
        </w:rPr>
        <w:t>, Volume</w:t>
      </w:r>
      <w:r w:rsidR="001A6046" w:rsidRPr="009637D8">
        <w:rPr>
          <w:rStyle w:val="Spacenon-breaking"/>
          <w:lang w:val="en-GB"/>
        </w:rPr>
        <w:t xml:space="preserve"> </w:t>
      </w:r>
      <w:r w:rsidR="001A6046" w:rsidRPr="009637D8">
        <w:rPr>
          <w:lang w:val="en-GB"/>
        </w:rPr>
        <w:t>I, Part</w:t>
      </w:r>
      <w:r w:rsidR="001A6046" w:rsidRPr="009637D8">
        <w:rPr>
          <w:rStyle w:val="Spacenon-breaking"/>
          <w:lang w:val="en-GB"/>
        </w:rPr>
        <w:t xml:space="preserve"> </w:t>
      </w:r>
      <w:r w:rsidR="001A6046" w:rsidRPr="009637D8">
        <w:rPr>
          <w:lang w:val="en-GB"/>
        </w:rPr>
        <w:t>I</w:t>
      </w:r>
      <w:r w:rsidRPr="009637D8">
        <w:rPr>
          <w:lang w:val="en-GB"/>
        </w:rPr>
        <w:t>I</w:t>
      </w:r>
      <w:r w:rsidR="001A6046" w:rsidRPr="009637D8">
        <w:rPr>
          <w:lang w:val="en-GB"/>
        </w:rPr>
        <w:t>. During the initial phase of WIS centre designation, CBS determines which centres should be integrated in WIS, analyses DCPC service offers and formulates a recommendation.</w:t>
      </w:r>
    </w:p>
    <w:p w14:paraId="51F0BC4C" w14:textId="77777777" w:rsidR="001A6046" w:rsidRPr="009637D8" w:rsidRDefault="001A6046" w:rsidP="00695BED">
      <w:pPr>
        <w:pStyle w:val="Heading10"/>
      </w:pPr>
      <w:r w:rsidRPr="009637D8">
        <w:lastRenderedPageBreak/>
        <w:t>2.4</w:t>
      </w:r>
      <w:r w:rsidRPr="009637D8">
        <w:tab/>
        <w:t>Procedure for a National Centre</w:t>
      </w:r>
    </w:p>
    <w:p w14:paraId="1B749C55" w14:textId="77777777" w:rsidR="001A6046" w:rsidRPr="009637D8" w:rsidRDefault="001A6046" w:rsidP="001755E8">
      <w:pPr>
        <w:pStyle w:val="Bodytext1"/>
        <w:rPr>
          <w:lang w:val="en-GB"/>
        </w:rPr>
      </w:pPr>
      <w:r w:rsidRPr="009637D8">
        <w:rPr>
          <w:lang w:val="en-GB"/>
        </w:rPr>
        <w:t>2.4.1</w:t>
      </w:r>
      <w:r w:rsidRPr="009637D8">
        <w:rPr>
          <w:lang w:val="en-GB"/>
        </w:rPr>
        <w:tab/>
      </w:r>
      <w:r w:rsidR="00255970" w:rsidRPr="009637D8">
        <w:rPr>
          <w:lang w:val="en-GB"/>
        </w:rPr>
        <w:t>The p</w:t>
      </w:r>
      <w:r w:rsidRPr="009637D8">
        <w:rPr>
          <w:lang w:val="en-GB"/>
        </w:rPr>
        <w:t xml:space="preserve">rocedure for designating an NC </w:t>
      </w:r>
      <w:r w:rsidR="00255970" w:rsidRPr="009637D8">
        <w:rPr>
          <w:lang w:val="en-GB"/>
        </w:rPr>
        <w:t>is</w:t>
      </w:r>
      <w:r w:rsidRPr="009637D8">
        <w:rPr>
          <w:lang w:val="en-GB"/>
        </w:rPr>
        <w:t xml:space="preserve"> given in the </w:t>
      </w:r>
      <w:r w:rsidRPr="009637D8">
        <w:rPr>
          <w:rStyle w:val="Italic0"/>
          <w:lang w:val="en-GB"/>
        </w:rPr>
        <w:t>Manual on WIS</w:t>
      </w:r>
      <w:r w:rsidRPr="009637D8">
        <w:rPr>
          <w:lang w:val="en-GB"/>
        </w:rPr>
        <w:t xml:space="preserve">, </w:t>
      </w:r>
      <w:r w:rsidR="00E37C62" w:rsidRPr="009637D8">
        <w:rPr>
          <w:lang w:val="en-GB"/>
        </w:rPr>
        <w:t>Part</w:t>
      </w:r>
      <w:r w:rsidR="00E37C62" w:rsidRPr="009637D8">
        <w:rPr>
          <w:rStyle w:val="Spacenon-breaking"/>
          <w:lang w:val="en-GB"/>
        </w:rPr>
        <w:t xml:space="preserve"> </w:t>
      </w:r>
      <w:r w:rsidR="00E37C62" w:rsidRPr="009637D8">
        <w:rPr>
          <w:lang w:val="en-GB"/>
        </w:rPr>
        <w:t xml:space="preserve">II, </w:t>
      </w:r>
      <w:r w:rsidRPr="009637D8">
        <w:rPr>
          <w:lang w:val="en-GB"/>
        </w:rPr>
        <w:t xml:space="preserve">2.4, in keeping with </w:t>
      </w:r>
      <w:r w:rsidRPr="009637D8">
        <w:rPr>
          <w:rStyle w:val="Italic0"/>
          <w:lang w:val="en-GB"/>
        </w:rPr>
        <w:t>Technical Regulations</w:t>
      </w:r>
      <w:r w:rsidR="004E49B8" w:rsidRPr="009637D8">
        <w:rPr>
          <w:lang w:val="en-GB"/>
        </w:rPr>
        <w:t xml:space="preserve"> (WMO</w:t>
      </w:r>
      <w:r w:rsidR="004E49B8" w:rsidRPr="009637D8">
        <w:rPr>
          <w:lang w:val="en-GB"/>
        </w:rPr>
        <w:noBreakHyphen/>
        <w:t>No. 49)</w:t>
      </w:r>
      <w:r w:rsidRPr="009637D8">
        <w:rPr>
          <w:lang w:val="en-GB"/>
        </w:rPr>
        <w:t>, Volume</w:t>
      </w:r>
      <w:r w:rsidRPr="009637D8">
        <w:rPr>
          <w:rStyle w:val="Spacenon-breaking"/>
          <w:lang w:val="en-GB"/>
        </w:rPr>
        <w:t xml:space="preserve"> </w:t>
      </w:r>
      <w:r w:rsidRPr="009637D8">
        <w:rPr>
          <w:lang w:val="en-GB"/>
        </w:rPr>
        <w:t>I, Part</w:t>
      </w:r>
      <w:r w:rsidRPr="009637D8">
        <w:rPr>
          <w:rStyle w:val="Spacenon-breaking"/>
          <w:lang w:val="en-GB"/>
        </w:rPr>
        <w:t xml:space="preserve"> </w:t>
      </w:r>
      <w:r w:rsidRPr="009637D8">
        <w:rPr>
          <w:lang w:val="en-GB"/>
        </w:rPr>
        <w:t>I</w:t>
      </w:r>
      <w:r w:rsidR="00255970" w:rsidRPr="009637D8">
        <w:rPr>
          <w:lang w:val="en-GB"/>
        </w:rPr>
        <w:t>I</w:t>
      </w:r>
      <w:r w:rsidRPr="009637D8">
        <w:rPr>
          <w:lang w:val="en-GB"/>
        </w:rPr>
        <w:t>.</w:t>
      </w:r>
    </w:p>
    <w:p w14:paraId="639E31DB" w14:textId="77777777" w:rsidR="001A6046" w:rsidRPr="009637D8" w:rsidRDefault="001A6046" w:rsidP="001755E8">
      <w:pPr>
        <w:pStyle w:val="Bodytext1"/>
        <w:rPr>
          <w:lang w:val="en-GB"/>
        </w:rPr>
      </w:pPr>
      <w:r w:rsidRPr="009637D8">
        <w:rPr>
          <w:lang w:val="en-GB"/>
        </w:rPr>
        <w:t>2.4.2</w:t>
      </w:r>
      <w:r w:rsidRPr="009637D8">
        <w:rPr>
          <w:lang w:val="en-GB"/>
        </w:rPr>
        <w:tab/>
        <w:t>National Meteorological Centres are expected to be NCs. A WMO Member may also designate other centres as NCs.</w:t>
      </w:r>
    </w:p>
    <w:p w14:paraId="46EB9B9D" w14:textId="77777777" w:rsidR="001A6046" w:rsidRPr="009637D8" w:rsidRDefault="001A6046" w:rsidP="001755E8">
      <w:pPr>
        <w:pStyle w:val="Bodytext1"/>
        <w:rPr>
          <w:lang w:val="en-GB"/>
        </w:rPr>
      </w:pPr>
      <w:r w:rsidRPr="009637D8">
        <w:rPr>
          <w:lang w:val="en-GB"/>
        </w:rPr>
        <w:t>2.4.3</w:t>
      </w:r>
      <w:r w:rsidRPr="009637D8">
        <w:rPr>
          <w:lang w:val="en-GB"/>
        </w:rPr>
        <w:tab/>
        <w:t xml:space="preserve">In addition to the data and metadata requirements of an NC set out in the </w:t>
      </w:r>
      <w:r w:rsidRPr="009637D8">
        <w:rPr>
          <w:rStyle w:val="Italic0"/>
          <w:lang w:val="en-GB"/>
        </w:rPr>
        <w:t>Manual on WIS</w:t>
      </w:r>
      <w:r w:rsidRPr="009637D8">
        <w:rPr>
          <w:lang w:val="en-GB"/>
        </w:rPr>
        <w:t>, a typical NC should collect, generate or disseminate observational data and products</w:t>
      </w:r>
      <w:r w:rsidR="00255970" w:rsidRPr="009637D8">
        <w:rPr>
          <w:lang w:val="en-GB"/>
        </w:rPr>
        <w:t>,</w:t>
      </w:r>
      <w:r w:rsidRPr="009637D8">
        <w:rPr>
          <w:lang w:val="en-GB"/>
        </w:rPr>
        <w:t xml:space="preserve"> and provide certain observations and products intended for global dissemination or for regional or specialized distribution to other WIS centres.</w:t>
      </w:r>
    </w:p>
    <w:p w14:paraId="57BDB5F1" w14:textId="77777777" w:rsidR="0066324A" w:rsidRPr="009637D8" w:rsidRDefault="001A6046" w:rsidP="001755E8">
      <w:pPr>
        <w:pStyle w:val="Bodytext1"/>
        <w:rPr>
          <w:lang w:val="en-GB"/>
        </w:rPr>
      </w:pPr>
      <w:r w:rsidRPr="009637D8">
        <w:rPr>
          <w:lang w:val="en-GB"/>
        </w:rPr>
        <w:t>2.4.4</w:t>
      </w:r>
      <w:r w:rsidRPr="009637D8">
        <w:rPr>
          <w:lang w:val="en-GB"/>
        </w:rPr>
        <w:tab/>
        <w:t xml:space="preserve">The Study on </w:t>
      </w:r>
      <w:r w:rsidR="006B7A09" w:rsidRPr="009637D8">
        <w:rPr>
          <w:lang w:val="en-GB"/>
        </w:rPr>
        <w:t>P</w:t>
      </w:r>
      <w:r w:rsidRPr="009637D8">
        <w:rPr>
          <w:lang w:val="en-GB"/>
        </w:rPr>
        <w:t>olicy</w:t>
      </w:r>
      <w:r w:rsidR="00E503B2" w:rsidRPr="009637D8">
        <w:rPr>
          <w:lang w:val="en-GB"/>
        </w:rPr>
        <w:noBreakHyphen/>
      </w:r>
      <w:r w:rsidRPr="009637D8">
        <w:rPr>
          <w:lang w:val="en-GB"/>
        </w:rPr>
        <w:t xml:space="preserve">level </w:t>
      </w:r>
      <w:r w:rsidR="006B7A09" w:rsidRPr="009637D8">
        <w:rPr>
          <w:lang w:val="en-GB"/>
        </w:rPr>
        <w:t>I</w:t>
      </w:r>
      <w:r w:rsidRPr="009637D8">
        <w:rPr>
          <w:lang w:val="en-GB"/>
        </w:rPr>
        <w:t xml:space="preserve">mplications of the </w:t>
      </w:r>
      <w:r w:rsidR="006B7A09" w:rsidRPr="009637D8">
        <w:rPr>
          <w:lang w:val="en-GB"/>
        </w:rPr>
        <w:t>F</w:t>
      </w:r>
      <w:r w:rsidRPr="009637D8">
        <w:rPr>
          <w:lang w:val="en-GB"/>
        </w:rPr>
        <w:t xml:space="preserve">uture WMO </w:t>
      </w:r>
      <w:r w:rsidR="006B7A09" w:rsidRPr="009637D8">
        <w:rPr>
          <w:lang w:val="en-GB"/>
        </w:rPr>
        <w:t>I</w:t>
      </w:r>
      <w:r w:rsidRPr="009637D8">
        <w:rPr>
          <w:lang w:val="en-GB"/>
        </w:rPr>
        <w:t xml:space="preserve">nformation </w:t>
      </w:r>
      <w:r w:rsidR="006B7A09" w:rsidRPr="009637D8">
        <w:rPr>
          <w:lang w:val="en-GB"/>
        </w:rPr>
        <w:t>S</w:t>
      </w:r>
      <w:r w:rsidRPr="009637D8">
        <w:rPr>
          <w:lang w:val="en-GB"/>
        </w:rPr>
        <w:t xml:space="preserve">ystem (described in the </w:t>
      </w:r>
      <w:r w:rsidRPr="009637D8">
        <w:rPr>
          <w:rStyle w:val="Italic0"/>
          <w:lang w:val="en-GB"/>
        </w:rPr>
        <w:t>Abridged Final Report with Resolutions of the Fourteenth World Meteorological Congress</w:t>
      </w:r>
      <w:r w:rsidRPr="009637D8">
        <w:rPr>
          <w:lang w:val="en-GB"/>
        </w:rPr>
        <w:t xml:space="preserve"> (WMO</w:t>
      </w:r>
      <w:r w:rsidR="00E503B2" w:rsidRPr="009637D8">
        <w:rPr>
          <w:lang w:val="en-GB"/>
        </w:rPr>
        <w:noBreakHyphen/>
      </w:r>
      <w:r w:rsidRPr="009637D8">
        <w:rPr>
          <w:lang w:val="en-GB"/>
        </w:rPr>
        <w:t>No.</w:t>
      </w:r>
      <w:r w:rsidRPr="009637D8">
        <w:rPr>
          <w:rStyle w:val="Spacenon-breaking"/>
          <w:lang w:val="en-GB"/>
        </w:rPr>
        <w:t xml:space="preserve"> </w:t>
      </w:r>
      <w:r w:rsidRPr="009637D8">
        <w:rPr>
          <w:lang w:val="en-GB"/>
        </w:rPr>
        <w:t>960), 3.1.2.11 of the general summary) asserts that the introduction of WIS will not result in new responsibilities or additional resource requirements for most Members. The stated expectation was that WIS would result in lower costs, especially for least</w:t>
      </w:r>
      <w:r w:rsidR="00E503B2" w:rsidRPr="009637D8">
        <w:rPr>
          <w:lang w:val="en-GB"/>
        </w:rPr>
        <w:noBreakHyphen/>
      </w:r>
      <w:r w:rsidRPr="009637D8">
        <w:rPr>
          <w:lang w:val="en-GB"/>
        </w:rPr>
        <w:t>developed</w:t>
      </w:r>
      <w:r w:rsidR="00FD41D6" w:rsidRPr="009637D8">
        <w:rPr>
          <w:lang w:val="en-GB"/>
        </w:rPr>
        <w:t xml:space="preserve"> </w:t>
      </w:r>
      <w:r w:rsidR="006B7A09" w:rsidRPr="009637D8">
        <w:rPr>
          <w:lang w:val="en-GB"/>
        </w:rPr>
        <w:t>countries</w:t>
      </w:r>
      <w:r w:rsidRPr="009637D8">
        <w:rPr>
          <w:lang w:val="en-GB"/>
        </w:rPr>
        <w:t>, through expanded use of commercial off</w:t>
      </w:r>
      <w:r w:rsidR="00E503B2" w:rsidRPr="009637D8">
        <w:rPr>
          <w:lang w:val="en-GB"/>
        </w:rPr>
        <w:noBreakHyphen/>
      </w:r>
      <w:r w:rsidRPr="009637D8">
        <w:rPr>
          <w:lang w:val="en-GB"/>
        </w:rPr>
        <w:t>the</w:t>
      </w:r>
      <w:r w:rsidR="00E503B2" w:rsidRPr="009637D8">
        <w:rPr>
          <w:lang w:val="en-GB"/>
        </w:rPr>
        <w:noBreakHyphen/>
      </w:r>
      <w:r w:rsidRPr="009637D8">
        <w:rPr>
          <w:lang w:val="en-GB"/>
        </w:rPr>
        <w:t>shelf technology and increased use of the Internet.</w:t>
      </w:r>
    </w:p>
    <w:p w14:paraId="23F9CB93" w14:textId="77777777" w:rsidR="00CA75B6" w:rsidRPr="009637D8" w:rsidRDefault="00CA75B6" w:rsidP="00CA75B6">
      <w:pPr>
        <w:pStyle w:val="THEEND"/>
      </w:pPr>
    </w:p>
    <w:p w14:paraId="410384E5" w14:textId="1A6B0C78" w:rsidR="002B0086" w:rsidRPr="009637D8" w:rsidRDefault="002B0086"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ID="4D8933F8-46B6-BB4F-9816-5E498C216A42"</w:instrText>
      </w:r>
      <w:r w:rsidR="009637D8" w:rsidRPr="009637D8">
        <w:rPr>
          <w:vanish/>
        </w:rPr>
        <w:fldChar w:fldCharType="end"/>
      </w:r>
      <w:r w:rsidRPr="009637D8">
        <w:fldChar w:fldCharType="end"/>
      </w:r>
    </w:p>
    <w:p w14:paraId="3F0E0B66" w14:textId="602C3E57" w:rsidR="002B0086" w:rsidRPr="009637D8" w:rsidRDefault="002B0086" w:rsidP="009637D8">
      <w:pPr>
        <w:pStyle w:val="TPSSectionData"/>
        <w:rPr>
          <w:lang w:val="en-GB"/>
        </w:rPr>
      </w:pPr>
      <w:r w:rsidRPr="009637D8">
        <w:fldChar w:fldCharType="begin"/>
      </w:r>
      <w:r w:rsidR="009637D8" w:rsidRPr="009637D8">
        <w:instrText xml:space="preserve"> MACROBUTTON TPS_SectionField Chapter title in running head: PART III. FUNCTIONS OF WIS</w:instrText>
      </w:r>
      <w:r w:rsidR="009637D8" w:rsidRPr="009637D8">
        <w:rPr>
          <w:vanish/>
        </w:rPr>
        <w:fldChar w:fldCharType="begin"/>
      </w:r>
      <w:r w:rsidR="009637D8" w:rsidRPr="009637D8">
        <w:rPr>
          <w:vanish/>
        </w:rPr>
        <w:instrText>Name="Chapter title in running head" Value="PART III. FUNCTIONS OF WIS"</w:instrText>
      </w:r>
      <w:r w:rsidR="009637D8" w:rsidRPr="009637D8">
        <w:rPr>
          <w:vanish/>
        </w:rPr>
        <w:fldChar w:fldCharType="end"/>
      </w:r>
      <w:r w:rsidRPr="009637D8">
        <w:fldChar w:fldCharType="end"/>
      </w:r>
    </w:p>
    <w:p w14:paraId="18D82977" w14:textId="77777777" w:rsidR="001A6046" w:rsidRPr="009637D8" w:rsidRDefault="001A6046" w:rsidP="001F386D">
      <w:pPr>
        <w:pStyle w:val="Chapterhead"/>
      </w:pPr>
      <w:r w:rsidRPr="009637D8">
        <w:t>PART III. FUNCTIONS OF WIS</w:t>
      </w:r>
    </w:p>
    <w:p w14:paraId="37BB72CD" w14:textId="77777777" w:rsidR="001A6046" w:rsidRPr="009637D8" w:rsidRDefault="001A6046" w:rsidP="00695BED">
      <w:pPr>
        <w:pStyle w:val="Heading10"/>
      </w:pPr>
      <w:r w:rsidRPr="009637D8">
        <w:t>3.1</w:t>
      </w:r>
      <w:r w:rsidRPr="009637D8">
        <w:tab/>
        <w:t>Roles in and review of WIS functions</w:t>
      </w:r>
    </w:p>
    <w:p w14:paraId="2D3001A2" w14:textId="77777777" w:rsidR="001A6046" w:rsidRPr="009637D8" w:rsidRDefault="001A6046" w:rsidP="00B10041">
      <w:pPr>
        <w:pStyle w:val="Bodytext1"/>
        <w:rPr>
          <w:lang w:val="en-GB"/>
        </w:rPr>
      </w:pPr>
      <w:r w:rsidRPr="009637D8">
        <w:rPr>
          <w:lang w:val="en-GB"/>
        </w:rPr>
        <w:t>3.1.1</w:t>
      </w:r>
      <w:r w:rsidRPr="009637D8">
        <w:rPr>
          <w:lang w:val="en-GB"/>
        </w:rPr>
        <w:tab/>
        <w:t xml:space="preserve">Roles in and review of WIS functions are given in the </w:t>
      </w:r>
      <w:r w:rsidRPr="009637D8">
        <w:rPr>
          <w:rStyle w:val="Italic0"/>
          <w:lang w:val="en-GB"/>
        </w:rPr>
        <w:t>Manual on WIS</w:t>
      </w:r>
      <w:r w:rsidRPr="009637D8">
        <w:rPr>
          <w:lang w:val="en-GB"/>
        </w:rPr>
        <w:t xml:space="preserve">, </w:t>
      </w:r>
      <w:r w:rsidR="00E37C62" w:rsidRPr="009637D8">
        <w:rPr>
          <w:lang w:val="en-GB"/>
        </w:rPr>
        <w:t>Part</w:t>
      </w:r>
      <w:r w:rsidR="00E37C62" w:rsidRPr="009637D8">
        <w:rPr>
          <w:rStyle w:val="Spacenon-breaking"/>
          <w:lang w:val="en-GB"/>
        </w:rPr>
        <w:t xml:space="preserve"> </w:t>
      </w:r>
      <w:r w:rsidR="00E37C62" w:rsidRPr="009637D8">
        <w:rPr>
          <w:lang w:val="en-GB"/>
        </w:rPr>
        <w:t xml:space="preserve">III, </w:t>
      </w:r>
      <w:r w:rsidRPr="009637D8">
        <w:rPr>
          <w:lang w:val="en-GB"/>
        </w:rPr>
        <w:t>3.1.</w:t>
      </w:r>
      <w:r w:rsidR="008E6FDC" w:rsidRPr="009637D8">
        <w:rPr>
          <w:lang w:val="en-GB"/>
        </w:rPr>
        <w:t xml:space="preserve"> </w:t>
      </w:r>
    </w:p>
    <w:p w14:paraId="25BB718E" w14:textId="77777777" w:rsidR="001A6046" w:rsidRPr="009637D8" w:rsidRDefault="001A6046" w:rsidP="00D03DF0">
      <w:pPr>
        <w:pStyle w:val="Bodytext1"/>
        <w:rPr>
          <w:lang w:val="en-GB"/>
        </w:rPr>
      </w:pPr>
      <w:r w:rsidRPr="009637D8">
        <w:rPr>
          <w:lang w:val="en-GB"/>
        </w:rPr>
        <w:t>3.1.2</w:t>
      </w:r>
      <w:r w:rsidRPr="009637D8">
        <w:rPr>
          <w:lang w:val="en-GB"/>
        </w:rPr>
        <w:tab/>
        <w:t xml:space="preserve">Each relevant </w:t>
      </w:r>
      <w:r w:rsidR="007F1CEA" w:rsidRPr="009637D8">
        <w:rPr>
          <w:lang w:val="en-GB"/>
        </w:rPr>
        <w:t xml:space="preserve">process for establishing </w:t>
      </w:r>
      <w:r w:rsidRPr="009637D8">
        <w:rPr>
          <w:lang w:val="en-GB"/>
        </w:rPr>
        <w:t>user requirement</w:t>
      </w:r>
      <w:r w:rsidR="007F1CEA" w:rsidRPr="009637D8">
        <w:rPr>
          <w:lang w:val="en-GB"/>
        </w:rPr>
        <w:t>s</w:t>
      </w:r>
      <w:r w:rsidRPr="009637D8">
        <w:rPr>
          <w:lang w:val="en-GB"/>
        </w:rPr>
        <w:t xml:space="preserve"> across WMO should link to the WIS user requirement process. For instance, observing programme needs should be incorporated into WIS requirements through linkage with the Rolling Review of Requirements in the </w:t>
      </w:r>
      <w:r w:rsidRPr="009637D8">
        <w:rPr>
          <w:rStyle w:val="Italic0"/>
          <w:lang w:val="en-GB"/>
        </w:rPr>
        <w:t>Manual on the Global Observing System</w:t>
      </w:r>
      <w:r w:rsidRPr="009637D8">
        <w:rPr>
          <w:lang w:val="en-GB"/>
        </w:rPr>
        <w:t xml:space="preserve"> (WMO</w:t>
      </w:r>
      <w:r w:rsidR="00E503B2" w:rsidRPr="009637D8">
        <w:rPr>
          <w:lang w:val="en-GB"/>
        </w:rPr>
        <w:noBreakHyphen/>
      </w:r>
      <w:r w:rsidRPr="009637D8">
        <w:rPr>
          <w:lang w:val="en-GB"/>
        </w:rPr>
        <w:t>No.</w:t>
      </w:r>
      <w:r w:rsidRPr="009637D8">
        <w:rPr>
          <w:rStyle w:val="Spacenon-breaking"/>
          <w:lang w:val="en-GB"/>
        </w:rPr>
        <w:t xml:space="preserve"> </w:t>
      </w:r>
      <w:r w:rsidRPr="009637D8">
        <w:rPr>
          <w:lang w:val="en-GB"/>
        </w:rPr>
        <w:t>544).</w:t>
      </w:r>
    </w:p>
    <w:p w14:paraId="230015ED" w14:textId="77777777" w:rsidR="001A6046" w:rsidRPr="009637D8" w:rsidRDefault="001A6046" w:rsidP="00831064">
      <w:pPr>
        <w:pStyle w:val="Bodytext1"/>
        <w:rPr>
          <w:lang w:val="en-GB"/>
        </w:rPr>
      </w:pPr>
      <w:r w:rsidRPr="009637D8">
        <w:rPr>
          <w:lang w:val="en-GB"/>
        </w:rPr>
        <w:t>3.1.3</w:t>
      </w:r>
      <w:r w:rsidRPr="009637D8">
        <w:rPr>
          <w:lang w:val="en-GB"/>
        </w:rPr>
        <w:tab/>
        <w:t xml:space="preserve">Current WIS user requirements are described in a technical document available at </w:t>
      </w:r>
      <w:hyperlink r:id="rId11" w:history="1">
        <w:r w:rsidR="00BF7E1A" w:rsidRPr="009637D8">
          <w:rPr>
            <w:rStyle w:val="Hyperlink"/>
            <w:lang w:val="en-GB"/>
          </w:rPr>
          <w:t>http://wis.wmo.int/WIS</w:t>
        </w:r>
        <w:r w:rsidR="00E503B2" w:rsidRPr="009637D8">
          <w:rPr>
            <w:rStyle w:val="Hyperlink"/>
            <w:lang w:val="en-GB"/>
          </w:rPr>
          <w:noBreakHyphen/>
        </w:r>
        <w:r w:rsidR="00BF7E1A" w:rsidRPr="009637D8">
          <w:rPr>
            <w:rStyle w:val="Hyperlink"/>
            <w:lang w:val="en-GB"/>
          </w:rPr>
          <w:t>RRR</w:t>
        </w:r>
      </w:hyperlink>
      <w:r w:rsidRPr="009637D8">
        <w:rPr>
          <w:lang w:val="en-GB"/>
        </w:rPr>
        <w:t>.</w:t>
      </w:r>
    </w:p>
    <w:p w14:paraId="5555E78F" w14:textId="77777777" w:rsidR="001A6046" w:rsidRPr="009637D8" w:rsidRDefault="001A6046" w:rsidP="00695BED">
      <w:pPr>
        <w:pStyle w:val="Heading10"/>
      </w:pPr>
      <w:r w:rsidRPr="009637D8">
        <w:t>3.2</w:t>
      </w:r>
      <w:r w:rsidRPr="009637D8">
        <w:tab/>
        <w:t>List of WIS functions</w:t>
      </w:r>
    </w:p>
    <w:p w14:paraId="5BA13735" w14:textId="77777777" w:rsidR="001A6046" w:rsidRPr="009637D8" w:rsidRDefault="00703CB3" w:rsidP="001755E8">
      <w:pPr>
        <w:pStyle w:val="Bodytext1"/>
        <w:rPr>
          <w:lang w:val="en-GB"/>
        </w:rPr>
      </w:pPr>
      <w:r w:rsidRPr="009637D8">
        <w:rPr>
          <w:lang w:val="en-GB"/>
        </w:rPr>
        <w:t xml:space="preserve">The </w:t>
      </w:r>
      <w:r w:rsidR="00BF7E1A" w:rsidRPr="009637D8">
        <w:rPr>
          <w:lang w:val="en-GB"/>
        </w:rPr>
        <w:t xml:space="preserve">WMO Information System </w:t>
      </w:r>
      <w:r w:rsidR="001A6046" w:rsidRPr="009637D8">
        <w:rPr>
          <w:lang w:val="en-GB"/>
        </w:rPr>
        <w:t xml:space="preserve">centres collectively support the major WIS functions as described in the </w:t>
      </w:r>
      <w:r w:rsidR="001A6046" w:rsidRPr="009637D8">
        <w:rPr>
          <w:rStyle w:val="Italic0"/>
          <w:lang w:val="en-GB"/>
        </w:rPr>
        <w:t>Manual on WIS</w:t>
      </w:r>
      <w:r w:rsidR="001A6046" w:rsidRPr="009637D8">
        <w:rPr>
          <w:lang w:val="en-GB"/>
        </w:rPr>
        <w:t xml:space="preserve">, </w:t>
      </w:r>
      <w:r w:rsidR="00E37C62" w:rsidRPr="009637D8">
        <w:rPr>
          <w:lang w:val="en-GB"/>
        </w:rPr>
        <w:t>Part</w:t>
      </w:r>
      <w:r w:rsidR="00E37C62" w:rsidRPr="009637D8">
        <w:rPr>
          <w:rStyle w:val="Spacenon-breaking"/>
          <w:lang w:val="en-GB"/>
        </w:rPr>
        <w:t xml:space="preserve"> </w:t>
      </w:r>
      <w:r w:rsidR="00E37C62" w:rsidRPr="009637D8">
        <w:rPr>
          <w:lang w:val="en-GB"/>
        </w:rPr>
        <w:t xml:space="preserve">III, </w:t>
      </w:r>
      <w:r w:rsidR="001A6046" w:rsidRPr="009637D8">
        <w:rPr>
          <w:lang w:val="en-GB"/>
        </w:rPr>
        <w:t xml:space="preserve">3.2. The required standard interfaces to these functions are described in the </w:t>
      </w:r>
      <w:r w:rsidR="001A6046" w:rsidRPr="009637D8">
        <w:rPr>
          <w:rStyle w:val="Italic0"/>
          <w:lang w:val="en-GB"/>
        </w:rPr>
        <w:t>Manual on WIS</w:t>
      </w:r>
      <w:r w:rsidR="001A6046" w:rsidRPr="009637D8">
        <w:rPr>
          <w:lang w:val="en-GB"/>
        </w:rPr>
        <w:t>, Part</w:t>
      </w:r>
      <w:r w:rsidR="001A6046" w:rsidRPr="009637D8">
        <w:rPr>
          <w:rStyle w:val="Spacenon-breaking"/>
          <w:lang w:val="en-GB"/>
        </w:rPr>
        <w:t xml:space="preserve"> </w:t>
      </w:r>
      <w:r w:rsidR="001A6046" w:rsidRPr="009637D8">
        <w:rPr>
          <w:lang w:val="en-GB"/>
        </w:rPr>
        <w:t>IV.</w:t>
      </w:r>
    </w:p>
    <w:p w14:paraId="52CFD96C" w14:textId="77777777" w:rsidR="001A6046" w:rsidRPr="009637D8" w:rsidRDefault="001A6046" w:rsidP="00695BED">
      <w:pPr>
        <w:pStyle w:val="Heading10"/>
      </w:pPr>
      <w:r w:rsidRPr="009637D8">
        <w:t>3.3</w:t>
      </w:r>
      <w:r w:rsidRPr="009637D8">
        <w:tab/>
        <w:t>Functional architecture of WIS</w:t>
      </w:r>
    </w:p>
    <w:p w14:paraId="0AD4F707" w14:textId="77777777" w:rsidR="001A6046" w:rsidRPr="009637D8" w:rsidRDefault="001A6046" w:rsidP="001755E8">
      <w:pPr>
        <w:pStyle w:val="Bodytext1"/>
        <w:rPr>
          <w:lang w:val="en-GB"/>
        </w:rPr>
      </w:pPr>
      <w:r w:rsidRPr="009637D8">
        <w:rPr>
          <w:lang w:val="en-GB"/>
        </w:rPr>
        <w:t xml:space="preserve">The functional architecture of WIS is provided as supplementary guidance for WIS centres in a technical document available at </w:t>
      </w:r>
      <w:hyperlink r:id="rId12" w:history="1">
        <w:r w:rsidRPr="009637D8">
          <w:rPr>
            <w:rStyle w:val="Hyperlink"/>
            <w:lang w:val="en-GB"/>
          </w:rPr>
          <w:t>http://wis.wmo.int/WIS</w:t>
        </w:r>
        <w:r w:rsidR="00E503B2" w:rsidRPr="009637D8">
          <w:rPr>
            <w:rStyle w:val="Hyperlink"/>
            <w:lang w:val="en-GB"/>
          </w:rPr>
          <w:noBreakHyphen/>
        </w:r>
        <w:r w:rsidRPr="009637D8">
          <w:rPr>
            <w:rStyle w:val="Hyperlink"/>
            <w:lang w:val="en-GB"/>
          </w:rPr>
          <w:t>FuncArch</w:t>
        </w:r>
      </w:hyperlink>
      <w:r w:rsidRPr="009637D8">
        <w:rPr>
          <w:lang w:val="en-GB"/>
        </w:rPr>
        <w:t>. As shown in that document, the following list provides one possible method for dividing the required major WIS functions into more detailed functions.</w:t>
      </w:r>
    </w:p>
    <w:p w14:paraId="27158583" w14:textId="0CEA1390" w:rsidR="00502821" w:rsidRPr="009637D8" w:rsidRDefault="00502821" w:rsidP="009637D8">
      <w:pPr>
        <w:pStyle w:val="TPSTable"/>
        <w:rPr>
          <w:lang w:val="en-GB"/>
        </w:rPr>
      </w:pPr>
      <w:r w:rsidRPr="009637D8">
        <w:fldChar w:fldCharType="begin"/>
      </w:r>
      <w:r w:rsidR="009637D8" w:rsidRPr="009637D8">
        <w:instrText xml:space="preserve"> MACROBUTTON TPS_Table TABLE: Table no lines</w:instrText>
      </w:r>
      <w:r w:rsidR="009637D8" w:rsidRPr="009637D8">
        <w:rPr>
          <w:vanish/>
        </w:rPr>
        <w:fldChar w:fldCharType="begin"/>
      </w:r>
      <w:r w:rsidR="009637D8" w:rsidRPr="009637D8">
        <w:rPr>
          <w:vanish/>
        </w:rPr>
        <w:instrText>Name="Table no lines" Columns="2" HeaderRows="0" BodyRows="42"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tblLook w:val="04A0" w:firstRow="1" w:lastRow="0" w:firstColumn="1" w:lastColumn="0" w:noHBand="0" w:noVBand="1"/>
      </w:tblPr>
      <w:tblGrid>
        <w:gridCol w:w="929"/>
        <w:gridCol w:w="8925"/>
      </w:tblGrid>
      <w:tr w:rsidR="00A86302" w:rsidRPr="00471FCC" w14:paraId="508F6729" w14:textId="77777777" w:rsidTr="00502821">
        <w:tc>
          <w:tcPr>
            <w:tcW w:w="959" w:type="dxa"/>
          </w:tcPr>
          <w:p w14:paraId="7FAFAE61" w14:textId="77777777" w:rsidR="00A86302" w:rsidRPr="009637D8" w:rsidRDefault="00A86302" w:rsidP="001933DB">
            <w:pPr>
              <w:pStyle w:val="Tablebody"/>
              <w:rPr>
                <w:lang w:val="en-GB"/>
              </w:rPr>
            </w:pPr>
            <w:r w:rsidRPr="009637D8">
              <w:rPr>
                <w:lang w:val="en-GB"/>
              </w:rPr>
              <w:t>A1</w:t>
            </w:r>
          </w:p>
        </w:tc>
        <w:tc>
          <w:tcPr>
            <w:tcW w:w="9723" w:type="dxa"/>
          </w:tcPr>
          <w:p w14:paraId="11C1BD7F" w14:textId="77777777" w:rsidR="00A86302" w:rsidRPr="009637D8" w:rsidRDefault="00A86302" w:rsidP="001933DB">
            <w:pPr>
              <w:pStyle w:val="Tablebody"/>
              <w:rPr>
                <w:lang w:val="en-GB"/>
              </w:rPr>
            </w:pPr>
            <w:r w:rsidRPr="009637D8">
              <w:rPr>
                <w:lang w:val="en-GB"/>
              </w:rPr>
              <w:t>Collect observations, generate products, create metadata and archive information</w:t>
            </w:r>
          </w:p>
        </w:tc>
      </w:tr>
      <w:tr w:rsidR="00A86302" w:rsidRPr="00471FCC" w14:paraId="291E8190" w14:textId="77777777" w:rsidTr="00502821">
        <w:tc>
          <w:tcPr>
            <w:tcW w:w="959" w:type="dxa"/>
          </w:tcPr>
          <w:p w14:paraId="28756850" w14:textId="77777777" w:rsidR="00A86302" w:rsidRPr="009637D8" w:rsidRDefault="00A86302" w:rsidP="001933DB">
            <w:pPr>
              <w:pStyle w:val="Tablebody"/>
              <w:rPr>
                <w:lang w:val="en-GB"/>
              </w:rPr>
            </w:pPr>
            <w:r w:rsidRPr="009637D8">
              <w:rPr>
                <w:lang w:val="en-GB"/>
              </w:rPr>
              <w:t>A11</w:t>
            </w:r>
          </w:p>
        </w:tc>
        <w:tc>
          <w:tcPr>
            <w:tcW w:w="9723" w:type="dxa"/>
          </w:tcPr>
          <w:p w14:paraId="3B2F856D" w14:textId="77777777" w:rsidR="00A86302" w:rsidRPr="009637D8" w:rsidRDefault="00A86302" w:rsidP="001933DB">
            <w:pPr>
              <w:pStyle w:val="Tablebody"/>
              <w:rPr>
                <w:lang w:val="en-GB"/>
              </w:rPr>
            </w:pPr>
            <w:r w:rsidRPr="009637D8">
              <w:rPr>
                <w:lang w:val="en-GB"/>
              </w:rPr>
              <w:t>Collect, generate and archive national information and create metadata</w:t>
            </w:r>
          </w:p>
        </w:tc>
      </w:tr>
      <w:tr w:rsidR="00A86302" w:rsidRPr="009637D8" w14:paraId="45E5F0D4" w14:textId="77777777" w:rsidTr="00502821">
        <w:tc>
          <w:tcPr>
            <w:tcW w:w="959" w:type="dxa"/>
          </w:tcPr>
          <w:p w14:paraId="125D386C" w14:textId="77777777" w:rsidR="00A86302" w:rsidRPr="009637D8" w:rsidRDefault="00A86302" w:rsidP="001933DB">
            <w:pPr>
              <w:pStyle w:val="Tablebody"/>
              <w:rPr>
                <w:lang w:val="en-GB"/>
              </w:rPr>
            </w:pPr>
            <w:r w:rsidRPr="009637D8">
              <w:rPr>
                <w:lang w:val="en-GB"/>
              </w:rPr>
              <w:t>A111</w:t>
            </w:r>
          </w:p>
        </w:tc>
        <w:tc>
          <w:tcPr>
            <w:tcW w:w="9723" w:type="dxa"/>
          </w:tcPr>
          <w:p w14:paraId="1D4A492C" w14:textId="77777777" w:rsidR="00A86302" w:rsidRPr="009637D8" w:rsidRDefault="00A86302" w:rsidP="001933DB">
            <w:pPr>
              <w:pStyle w:val="Tablebody"/>
              <w:rPr>
                <w:lang w:val="en-GB"/>
              </w:rPr>
            </w:pPr>
            <w:r w:rsidRPr="009637D8">
              <w:rPr>
                <w:lang w:val="en-GB"/>
              </w:rPr>
              <w:t>Collect national observations</w:t>
            </w:r>
          </w:p>
        </w:tc>
      </w:tr>
      <w:tr w:rsidR="00A86302" w:rsidRPr="00471FCC" w14:paraId="288FD580" w14:textId="77777777" w:rsidTr="00502821">
        <w:tc>
          <w:tcPr>
            <w:tcW w:w="959" w:type="dxa"/>
          </w:tcPr>
          <w:p w14:paraId="2154D8AC" w14:textId="77777777" w:rsidR="00A86302" w:rsidRPr="009637D8" w:rsidRDefault="00A86302" w:rsidP="001933DB">
            <w:pPr>
              <w:pStyle w:val="Tablebody"/>
              <w:rPr>
                <w:lang w:val="en-GB"/>
              </w:rPr>
            </w:pPr>
            <w:r w:rsidRPr="009637D8">
              <w:rPr>
                <w:lang w:val="en-GB"/>
              </w:rPr>
              <w:lastRenderedPageBreak/>
              <w:t>A112</w:t>
            </w:r>
          </w:p>
        </w:tc>
        <w:tc>
          <w:tcPr>
            <w:tcW w:w="9723" w:type="dxa"/>
          </w:tcPr>
          <w:p w14:paraId="4F09084A" w14:textId="77777777" w:rsidR="00A86302" w:rsidRPr="009637D8" w:rsidRDefault="00A86302" w:rsidP="001933DB">
            <w:pPr>
              <w:pStyle w:val="Tablebody"/>
              <w:rPr>
                <w:lang w:val="en-GB"/>
              </w:rPr>
            </w:pPr>
            <w:r w:rsidRPr="009637D8">
              <w:rPr>
                <w:lang w:val="en-GB"/>
              </w:rPr>
              <w:t>Check meteorological content of products and observations</w:t>
            </w:r>
          </w:p>
        </w:tc>
      </w:tr>
      <w:tr w:rsidR="00A86302" w:rsidRPr="009637D8" w14:paraId="40F6867F" w14:textId="77777777" w:rsidTr="00502821">
        <w:tc>
          <w:tcPr>
            <w:tcW w:w="959" w:type="dxa"/>
          </w:tcPr>
          <w:p w14:paraId="30FE6871" w14:textId="77777777" w:rsidR="00A86302" w:rsidRPr="009637D8" w:rsidRDefault="00A86302" w:rsidP="001933DB">
            <w:pPr>
              <w:pStyle w:val="Tablebody"/>
              <w:rPr>
                <w:lang w:val="en-GB"/>
              </w:rPr>
            </w:pPr>
            <w:r w:rsidRPr="009637D8">
              <w:rPr>
                <w:lang w:val="en-GB"/>
              </w:rPr>
              <w:t>A113</w:t>
            </w:r>
          </w:p>
        </w:tc>
        <w:tc>
          <w:tcPr>
            <w:tcW w:w="9723" w:type="dxa"/>
          </w:tcPr>
          <w:p w14:paraId="2AF981D5" w14:textId="77777777" w:rsidR="00A86302" w:rsidRPr="009637D8" w:rsidRDefault="00A86302" w:rsidP="001933DB">
            <w:pPr>
              <w:pStyle w:val="Tablebody"/>
              <w:rPr>
                <w:lang w:val="en-GB"/>
              </w:rPr>
            </w:pPr>
            <w:r w:rsidRPr="009637D8">
              <w:rPr>
                <w:lang w:val="en-GB"/>
              </w:rPr>
              <w:t>Archive</w:t>
            </w:r>
            <w:r w:rsidR="00656870" w:rsidRPr="009637D8">
              <w:rPr>
                <w:lang w:val="en-GB"/>
              </w:rPr>
              <w:t xml:space="preserve"> </w:t>
            </w:r>
          </w:p>
        </w:tc>
      </w:tr>
      <w:tr w:rsidR="00A86302" w:rsidRPr="009637D8" w14:paraId="59963BAB" w14:textId="77777777" w:rsidTr="00502821">
        <w:tc>
          <w:tcPr>
            <w:tcW w:w="959" w:type="dxa"/>
          </w:tcPr>
          <w:p w14:paraId="4C927FDE" w14:textId="77777777" w:rsidR="00A86302" w:rsidRPr="009637D8" w:rsidRDefault="00A86302" w:rsidP="001933DB">
            <w:pPr>
              <w:pStyle w:val="Tablebody"/>
              <w:rPr>
                <w:lang w:val="en-GB"/>
              </w:rPr>
            </w:pPr>
            <w:r w:rsidRPr="009637D8">
              <w:rPr>
                <w:lang w:val="en-GB"/>
              </w:rPr>
              <w:t>A114</w:t>
            </w:r>
          </w:p>
        </w:tc>
        <w:tc>
          <w:tcPr>
            <w:tcW w:w="9723" w:type="dxa"/>
          </w:tcPr>
          <w:p w14:paraId="2B40374C" w14:textId="77777777" w:rsidR="00A86302" w:rsidRPr="009637D8" w:rsidRDefault="00A86302" w:rsidP="001933DB">
            <w:pPr>
              <w:pStyle w:val="Tablebody"/>
              <w:rPr>
                <w:lang w:val="en-GB"/>
              </w:rPr>
            </w:pPr>
            <w:r w:rsidRPr="009637D8">
              <w:rPr>
                <w:lang w:val="en-GB"/>
              </w:rPr>
              <w:t>Generate national products</w:t>
            </w:r>
          </w:p>
        </w:tc>
      </w:tr>
      <w:tr w:rsidR="00A86302" w:rsidRPr="009637D8" w14:paraId="6AD0A690" w14:textId="77777777" w:rsidTr="00502821">
        <w:tc>
          <w:tcPr>
            <w:tcW w:w="959" w:type="dxa"/>
          </w:tcPr>
          <w:p w14:paraId="737BFFE3" w14:textId="77777777" w:rsidR="00A86302" w:rsidRPr="009637D8" w:rsidRDefault="00A86302" w:rsidP="001933DB">
            <w:pPr>
              <w:pStyle w:val="Tablebody"/>
              <w:rPr>
                <w:lang w:val="en-GB"/>
              </w:rPr>
            </w:pPr>
            <w:r w:rsidRPr="009637D8">
              <w:rPr>
                <w:lang w:val="en-GB"/>
              </w:rPr>
              <w:t>A115</w:t>
            </w:r>
          </w:p>
        </w:tc>
        <w:tc>
          <w:tcPr>
            <w:tcW w:w="9723" w:type="dxa"/>
          </w:tcPr>
          <w:p w14:paraId="77148F76" w14:textId="77777777" w:rsidR="00A86302" w:rsidRPr="009637D8" w:rsidRDefault="00A86302" w:rsidP="001933DB">
            <w:pPr>
              <w:pStyle w:val="Tablebody"/>
              <w:rPr>
                <w:lang w:val="en-GB"/>
              </w:rPr>
            </w:pPr>
            <w:r w:rsidRPr="009637D8">
              <w:rPr>
                <w:lang w:val="en-GB"/>
              </w:rPr>
              <w:t>Generate metadata</w:t>
            </w:r>
          </w:p>
        </w:tc>
      </w:tr>
      <w:tr w:rsidR="00A86302" w:rsidRPr="009637D8" w14:paraId="0BE08BE2" w14:textId="77777777" w:rsidTr="00502821">
        <w:tc>
          <w:tcPr>
            <w:tcW w:w="959" w:type="dxa"/>
          </w:tcPr>
          <w:p w14:paraId="6192D686" w14:textId="77777777" w:rsidR="00A86302" w:rsidRPr="009637D8" w:rsidRDefault="00A86302" w:rsidP="001933DB">
            <w:pPr>
              <w:pStyle w:val="Tablebody"/>
              <w:rPr>
                <w:lang w:val="en-GB"/>
              </w:rPr>
            </w:pPr>
            <w:r w:rsidRPr="009637D8">
              <w:rPr>
                <w:lang w:val="en-GB"/>
              </w:rPr>
              <w:t>A116</w:t>
            </w:r>
          </w:p>
        </w:tc>
        <w:tc>
          <w:tcPr>
            <w:tcW w:w="9723" w:type="dxa"/>
          </w:tcPr>
          <w:p w14:paraId="593CC864" w14:textId="77777777" w:rsidR="00A86302" w:rsidRPr="009637D8" w:rsidRDefault="00A86302" w:rsidP="001933DB">
            <w:pPr>
              <w:pStyle w:val="Tablebody"/>
              <w:rPr>
                <w:lang w:val="en-GB"/>
              </w:rPr>
            </w:pPr>
            <w:r w:rsidRPr="009637D8">
              <w:rPr>
                <w:lang w:val="en-GB"/>
              </w:rPr>
              <w:t xml:space="preserve">Unpack </w:t>
            </w:r>
            <w:r w:rsidR="00A6382D" w:rsidRPr="009637D8">
              <w:rPr>
                <w:lang w:val="en-GB"/>
              </w:rPr>
              <w:t>i</w:t>
            </w:r>
            <w:r w:rsidRPr="009637D8">
              <w:rPr>
                <w:lang w:val="en-GB"/>
              </w:rPr>
              <w:t>nformation</w:t>
            </w:r>
          </w:p>
        </w:tc>
      </w:tr>
      <w:tr w:rsidR="00A86302" w:rsidRPr="00471FCC" w14:paraId="511F9F8C" w14:textId="77777777" w:rsidTr="00502821">
        <w:tc>
          <w:tcPr>
            <w:tcW w:w="959" w:type="dxa"/>
          </w:tcPr>
          <w:p w14:paraId="406311A0" w14:textId="77777777" w:rsidR="00A86302" w:rsidRPr="009637D8" w:rsidRDefault="00A86302" w:rsidP="001933DB">
            <w:pPr>
              <w:pStyle w:val="Tablebody"/>
              <w:rPr>
                <w:lang w:val="en-GB"/>
              </w:rPr>
            </w:pPr>
            <w:r w:rsidRPr="009637D8">
              <w:rPr>
                <w:lang w:val="en-GB"/>
              </w:rPr>
              <w:t>A117</w:t>
            </w:r>
          </w:p>
        </w:tc>
        <w:tc>
          <w:tcPr>
            <w:tcW w:w="9723" w:type="dxa"/>
          </w:tcPr>
          <w:p w14:paraId="33A80DA1" w14:textId="77777777" w:rsidR="00A86302" w:rsidRPr="009637D8" w:rsidRDefault="00A86302" w:rsidP="001933DB">
            <w:pPr>
              <w:pStyle w:val="Tablebody"/>
              <w:rPr>
                <w:lang w:val="en-GB"/>
              </w:rPr>
            </w:pPr>
            <w:r w:rsidRPr="009637D8">
              <w:rPr>
                <w:lang w:val="en-GB"/>
              </w:rPr>
              <w:t>Verify correct telecommunication attributes of information</w:t>
            </w:r>
          </w:p>
        </w:tc>
      </w:tr>
      <w:tr w:rsidR="00A86302" w:rsidRPr="00471FCC" w14:paraId="076EA6B7" w14:textId="77777777" w:rsidTr="00502821">
        <w:tc>
          <w:tcPr>
            <w:tcW w:w="959" w:type="dxa"/>
          </w:tcPr>
          <w:p w14:paraId="45389154" w14:textId="77777777" w:rsidR="00A86302" w:rsidRPr="009637D8" w:rsidRDefault="00A86302" w:rsidP="001933DB">
            <w:pPr>
              <w:pStyle w:val="Tablebody"/>
              <w:rPr>
                <w:lang w:val="en-GB"/>
              </w:rPr>
            </w:pPr>
            <w:r w:rsidRPr="009637D8">
              <w:rPr>
                <w:lang w:val="en-GB"/>
              </w:rPr>
              <w:t>A12</w:t>
            </w:r>
          </w:p>
        </w:tc>
        <w:tc>
          <w:tcPr>
            <w:tcW w:w="9723" w:type="dxa"/>
          </w:tcPr>
          <w:p w14:paraId="262C2AB2" w14:textId="77777777" w:rsidR="00A86302" w:rsidRPr="009637D8" w:rsidRDefault="00A86302" w:rsidP="00502821">
            <w:pPr>
              <w:pStyle w:val="Tablebody"/>
              <w:rPr>
                <w:lang w:val="en-GB"/>
              </w:rPr>
            </w:pPr>
            <w:r w:rsidRPr="009637D8">
              <w:rPr>
                <w:lang w:val="en-GB"/>
              </w:rPr>
              <w:t>Collect, generate and archive regional, programme</w:t>
            </w:r>
            <w:r w:rsidR="00E503B2" w:rsidRPr="009637D8">
              <w:rPr>
                <w:lang w:val="en-GB"/>
              </w:rPr>
              <w:noBreakHyphen/>
            </w:r>
            <w:r w:rsidRPr="009637D8">
              <w:rPr>
                <w:lang w:val="en-GB"/>
              </w:rPr>
              <w:t>related and specialized information</w:t>
            </w:r>
            <w:r w:rsidR="00A6382D" w:rsidRPr="009637D8">
              <w:rPr>
                <w:lang w:val="en-GB"/>
              </w:rPr>
              <w:t>,</w:t>
            </w:r>
            <w:r w:rsidRPr="009637D8">
              <w:rPr>
                <w:lang w:val="en-GB"/>
              </w:rPr>
              <w:t xml:space="preserve"> and create metadata</w:t>
            </w:r>
          </w:p>
        </w:tc>
      </w:tr>
      <w:tr w:rsidR="00A86302" w:rsidRPr="00471FCC" w14:paraId="06DDA2AD" w14:textId="77777777" w:rsidTr="00502821">
        <w:tc>
          <w:tcPr>
            <w:tcW w:w="959" w:type="dxa"/>
          </w:tcPr>
          <w:p w14:paraId="3AFE68DD" w14:textId="77777777" w:rsidR="00A86302" w:rsidRPr="009637D8" w:rsidRDefault="00A86302" w:rsidP="001933DB">
            <w:pPr>
              <w:pStyle w:val="Tablebody"/>
              <w:rPr>
                <w:lang w:val="en-GB"/>
              </w:rPr>
            </w:pPr>
            <w:r w:rsidRPr="009637D8">
              <w:rPr>
                <w:lang w:val="en-GB"/>
              </w:rPr>
              <w:t>A121</w:t>
            </w:r>
          </w:p>
        </w:tc>
        <w:tc>
          <w:tcPr>
            <w:tcW w:w="9723" w:type="dxa"/>
          </w:tcPr>
          <w:p w14:paraId="4D09AA78" w14:textId="77777777" w:rsidR="00A86302" w:rsidRPr="009637D8" w:rsidRDefault="00A86302" w:rsidP="001933DB">
            <w:pPr>
              <w:pStyle w:val="Tablebody"/>
              <w:rPr>
                <w:lang w:val="en-GB"/>
              </w:rPr>
            </w:pPr>
            <w:r w:rsidRPr="009637D8">
              <w:rPr>
                <w:lang w:val="en-GB"/>
              </w:rPr>
              <w:t>Collect regional, specialized and programme</w:t>
            </w:r>
            <w:r w:rsidR="00E503B2" w:rsidRPr="009637D8">
              <w:rPr>
                <w:lang w:val="en-GB"/>
              </w:rPr>
              <w:noBreakHyphen/>
            </w:r>
            <w:r w:rsidRPr="009637D8">
              <w:rPr>
                <w:lang w:val="en-GB"/>
              </w:rPr>
              <w:t>related observations</w:t>
            </w:r>
          </w:p>
        </w:tc>
      </w:tr>
      <w:tr w:rsidR="00A86302" w:rsidRPr="00471FCC" w14:paraId="0A03E743" w14:textId="77777777" w:rsidTr="00502821">
        <w:tc>
          <w:tcPr>
            <w:tcW w:w="959" w:type="dxa"/>
          </w:tcPr>
          <w:p w14:paraId="7FB67B98" w14:textId="77777777" w:rsidR="00A86302" w:rsidRPr="009637D8" w:rsidRDefault="00A86302" w:rsidP="001933DB">
            <w:pPr>
              <w:pStyle w:val="Tablebody"/>
              <w:rPr>
                <w:lang w:val="en-GB"/>
              </w:rPr>
            </w:pPr>
            <w:r w:rsidRPr="009637D8">
              <w:rPr>
                <w:lang w:val="en-GB"/>
              </w:rPr>
              <w:t>A122</w:t>
            </w:r>
          </w:p>
        </w:tc>
        <w:tc>
          <w:tcPr>
            <w:tcW w:w="9723" w:type="dxa"/>
          </w:tcPr>
          <w:p w14:paraId="16B071A1" w14:textId="77777777" w:rsidR="00A86302" w:rsidRPr="009637D8" w:rsidRDefault="00A86302" w:rsidP="001933DB">
            <w:pPr>
              <w:pStyle w:val="Tablebody"/>
              <w:rPr>
                <w:lang w:val="en-GB"/>
              </w:rPr>
            </w:pPr>
            <w:r w:rsidRPr="009637D8">
              <w:rPr>
                <w:lang w:val="en-GB"/>
              </w:rPr>
              <w:t>Check meteorological content of observations</w:t>
            </w:r>
          </w:p>
        </w:tc>
      </w:tr>
      <w:tr w:rsidR="00A86302" w:rsidRPr="009637D8" w14:paraId="24A0E975" w14:textId="77777777" w:rsidTr="00502821">
        <w:tc>
          <w:tcPr>
            <w:tcW w:w="959" w:type="dxa"/>
          </w:tcPr>
          <w:p w14:paraId="52CBAA8A" w14:textId="77777777" w:rsidR="00A86302" w:rsidRPr="009637D8" w:rsidRDefault="00A86302" w:rsidP="001933DB">
            <w:pPr>
              <w:pStyle w:val="Tablebody"/>
              <w:rPr>
                <w:lang w:val="en-GB"/>
              </w:rPr>
            </w:pPr>
            <w:r w:rsidRPr="009637D8">
              <w:rPr>
                <w:lang w:val="en-GB"/>
              </w:rPr>
              <w:t>A123</w:t>
            </w:r>
          </w:p>
        </w:tc>
        <w:tc>
          <w:tcPr>
            <w:tcW w:w="9723" w:type="dxa"/>
          </w:tcPr>
          <w:p w14:paraId="6A5A489F" w14:textId="77777777" w:rsidR="00A86302" w:rsidRPr="009637D8" w:rsidRDefault="00A86302" w:rsidP="001933DB">
            <w:pPr>
              <w:pStyle w:val="Tablebody"/>
              <w:rPr>
                <w:lang w:val="en-GB"/>
              </w:rPr>
            </w:pPr>
            <w:r w:rsidRPr="009637D8">
              <w:rPr>
                <w:lang w:val="en-GB"/>
              </w:rPr>
              <w:t>Archive</w:t>
            </w:r>
          </w:p>
        </w:tc>
      </w:tr>
      <w:tr w:rsidR="00A86302" w:rsidRPr="00471FCC" w14:paraId="641EBD57" w14:textId="77777777" w:rsidTr="00502821">
        <w:tc>
          <w:tcPr>
            <w:tcW w:w="959" w:type="dxa"/>
          </w:tcPr>
          <w:p w14:paraId="4C290458" w14:textId="77777777" w:rsidR="00A86302" w:rsidRPr="009637D8" w:rsidRDefault="00A86302" w:rsidP="001933DB">
            <w:pPr>
              <w:pStyle w:val="Tablebody"/>
              <w:rPr>
                <w:lang w:val="en-GB"/>
              </w:rPr>
            </w:pPr>
            <w:r w:rsidRPr="009637D8">
              <w:rPr>
                <w:lang w:val="en-GB"/>
              </w:rPr>
              <w:t>A124</w:t>
            </w:r>
          </w:p>
        </w:tc>
        <w:tc>
          <w:tcPr>
            <w:tcW w:w="9723" w:type="dxa"/>
          </w:tcPr>
          <w:p w14:paraId="5C9891D0" w14:textId="77777777" w:rsidR="00A86302" w:rsidRPr="009637D8" w:rsidRDefault="00A86302" w:rsidP="001933DB">
            <w:pPr>
              <w:pStyle w:val="Tablebody"/>
              <w:rPr>
                <w:lang w:val="en-GB"/>
              </w:rPr>
            </w:pPr>
            <w:r w:rsidRPr="009637D8">
              <w:rPr>
                <w:lang w:val="en-GB"/>
              </w:rPr>
              <w:t>Generate regional, specialized and programme</w:t>
            </w:r>
            <w:r w:rsidR="00E503B2" w:rsidRPr="009637D8">
              <w:rPr>
                <w:lang w:val="en-GB"/>
              </w:rPr>
              <w:noBreakHyphen/>
            </w:r>
            <w:r w:rsidRPr="009637D8">
              <w:rPr>
                <w:lang w:val="en-GB"/>
              </w:rPr>
              <w:t>related products</w:t>
            </w:r>
          </w:p>
        </w:tc>
      </w:tr>
      <w:tr w:rsidR="00A86302" w:rsidRPr="009637D8" w14:paraId="0691ED38" w14:textId="77777777" w:rsidTr="00502821">
        <w:tc>
          <w:tcPr>
            <w:tcW w:w="959" w:type="dxa"/>
          </w:tcPr>
          <w:p w14:paraId="0A529836" w14:textId="77777777" w:rsidR="00A86302" w:rsidRPr="009637D8" w:rsidRDefault="00A86302" w:rsidP="001933DB">
            <w:pPr>
              <w:pStyle w:val="Tablebody"/>
              <w:rPr>
                <w:lang w:val="en-GB"/>
              </w:rPr>
            </w:pPr>
            <w:r w:rsidRPr="009637D8">
              <w:rPr>
                <w:lang w:val="en-GB"/>
              </w:rPr>
              <w:t>A125</w:t>
            </w:r>
          </w:p>
        </w:tc>
        <w:tc>
          <w:tcPr>
            <w:tcW w:w="9723" w:type="dxa"/>
          </w:tcPr>
          <w:p w14:paraId="1DA60EC9" w14:textId="77777777" w:rsidR="00A86302" w:rsidRPr="009637D8" w:rsidRDefault="00A86302" w:rsidP="001933DB">
            <w:pPr>
              <w:pStyle w:val="Tablebody"/>
              <w:rPr>
                <w:lang w:val="en-GB"/>
              </w:rPr>
            </w:pPr>
            <w:r w:rsidRPr="009637D8">
              <w:rPr>
                <w:lang w:val="en-GB"/>
              </w:rPr>
              <w:t>Generate metadata</w:t>
            </w:r>
          </w:p>
        </w:tc>
      </w:tr>
      <w:tr w:rsidR="00A86302" w:rsidRPr="009637D8" w14:paraId="591EBADB" w14:textId="77777777" w:rsidTr="00502821">
        <w:tc>
          <w:tcPr>
            <w:tcW w:w="959" w:type="dxa"/>
          </w:tcPr>
          <w:p w14:paraId="274639AA" w14:textId="77777777" w:rsidR="00A86302" w:rsidRPr="009637D8" w:rsidRDefault="00A86302" w:rsidP="001933DB">
            <w:pPr>
              <w:pStyle w:val="Tablebody"/>
              <w:rPr>
                <w:lang w:val="en-GB"/>
              </w:rPr>
            </w:pPr>
            <w:r w:rsidRPr="009637D8">
              <w:rPr>
                <w:lang w:val="en-GB"/>
              </w:rPr>
              <w:t>A126</w:t>
            </w:r>
          </w:p>
        </w:tc>
        <w:tc>
          <w:tcPr>
            <w:tcW w:w="9723" w:type="dxa"/>
          </w:tcPr>
          <w:p w14:paraId="4C1EEAB3" w14:textId="77777777" w:rsidR="00A86302" w:rsidRPr="009637D8" w:rsidRDefault="00A86302" w:rsidP="001933DB">
            <w:pPr>
              <w:pStyle w:val="Tablebody"/>
              <w:rPr>
                <w:lang w:val="en-GB"/>
              </w:rPr>
            </w:pPr>
            <w:r w:rsidRPr="009637D8">
              <w:rPr>
                <w:lang w:val="en-GB"/>
              </w:rPr>
              <w:t>Unpack information</w:t>
            </w:r>
          </w:p>
        </w:tc>
      </w:tr>
      <w:tr w:rsidR="00A86302" w:rsidRPr="00471FCC" w14:paraId="25103661" w14:textId="77777777" w:rsidTr="00502821">
        <w:tc>
          <w:tcPr>
            <w:tcW w:w="959" w:type="dxa"/>
          </w:tcPr>
          <w:p w14:paraId="0AF337A2" w14:textId="77777777" w:rsidR="00A86302" w:rsidRPr="009637D8" w:rsidRDefault="00A86302" w:rsidP="001933DB">
            <w:pPr>
              <w:pStyle w:val="Tablebody"/>
              <w:rPr>
                <w:lang w:val="en-GB"/>
              </w:rPr>
            </w:pPr>
            <w:r w:rsidRPr="009637D8">
              <w:rPr>
                <w:lang w:val="en-GB"/>
              </w:rPr>
              <w:t>A127</w:t>
            </w:r>
          </w:p>
        </w:tc>
        <w:tc>
          <w:tcPr>
            <w:tcW w:w="9723" w:type="dxa"/>
          </w:tcPr>
          <w:p w14:paraId="2FA9EDB0" w14:textId="77777777" w:rsidR="00A86302" w:rsidRPr="009637D8" w:rsidRDefault="00A86302" w:rsidP="001933DB">
            <w:pPr>
              <w:pStyle w:val="Tablebody"/>
              <w:rPr>
                <w:lang w:val="en-GB"/>
              </w:rPr>
            </w:pPr>
            <w:r w:rsidRPr="009637D8">
              <w:rPr>
                <w:lang w:val="en-GB"/>
              </w:rPr>
              <w:t>Verify correct telecommunication attributes of information</w:t>
            </w:r>
          </w:p>
        </w:tc>
      </w:tr>
      <w:tr w:rsidR="00A86302" w:rsidRPr="00471FCC" w14:paraId="7C3494C9" w14:textId="77777777" w:rsidTr="00502821">
        <w:tc>
          <w:tcPr>
            <w:tcW w:w="959" w:type="dxa"/>
          </w:tcPr>
          <w:p w14:paraId="7A02FEFA" w14:textId="77777777" w:rsidR="00A86302" w:rsidRPr="009637D8" w:rsidRDefault="00A86302" w:rsidP="001933DB">
            <w:pPr>
              <w:pStyle w:val="Tablebody"/>
              <w:rPr>
                <w:lang w:val="en-GB"/>
              </w:rPr>
            </w:pPr>
            <w:r w:rsidRPr="009637D8">
              <w:rPr>
                <w:lang w:val="en-GB"/>
              </w:rPr>
              <w:t>A13</w:t>
            </w:r>
          </w:p>
        </w:tc>
        <w:tc>
          <w:tcPr>
            <w:tcW w:w="9723" w:type="dxa"/>
          </w:tcPr>
          <w:p w14:paraId="5FFCB18F" w14:textId="77777777" w:rsidR="00A86302" w:rsidRPr="009637D8" w:rsidRDefault="00A86302" w:rsidP="001933DB">
            <w:pPr>
              <w:pStyle w:val="Tablebody"/>
              <w:rPr>
                <w:lang w:val="en-GB"/>
              </w:rPr>
            </w:pPr>
            <w:r w:rsidRPr="009637D8">
              <w:rPr>
                <w:lang w:val="en-GB"/>
              </w:rPr>
              <w:t>Collect and cache global information</w:t>
            </w:r>
          </w:p>
        </w:tc>
      </w:tr>
      <w:tr w:rsidR="00A86302" w:rsidRPr="009637D8" w14:paraId="71F5B349" w14:textId="77777777" w:rsidTr="00502821">
        <w:tc>
          <w:tcPr>
            <w:tcW w:w="959" w:type="dxa"/>
          </w:tcPr>
          <w:p w14:paraId="083CDB0F" w14:textId="77777777" w:rsidR="00A86302" w:rsidRPr="009637D8" w:rsidRDefault="00A86302" w:rsidP="001933DB">
            <w:pPr>
              <w:pStyle w:val="Tablebody"/>
              <w:rPr>
                <w:lang w:val="en-GB"/>
              </w:rPr>
            </w:pPr>
            <w:r w:rsidRPr="009637D8">
              <w:rPr>
                <w:lang w:val="en-GB"/>
              </w:rPr>
              <w:t>A131</w:t>
            </w:r>
          </w:p>
        </w:tc>
        <w:tc>
          <w:tcPr>
            <w:tcW w:w="9723" w:type="dxa"/>
          </w:tcPr>
          <w:p w14:paraId="21AC81A1" w14:textId="77777777" w:rsidR="00A86302" w:rsidRPr="009637D8" w:rsidRDefault="00A86302" w:rsidP="001933DB">
            <w:pPr>
              <w:pStyle w:val="Tablebody"/>
              <w:rPr>
                <w:lang w:val="en-GB"/>
              </w:rPr>
            </w:pPr>
            <w:r w:rsidRPr="009637D8">
              <w:rPr>
                <w:lang w:val="en-GB"/>
              </w:rPr>
              <w:t>Unpack information</w:t>
            </w:r>
          </w:p>
        </w:tc>
      </w:tr>
      <w:tr w:rsidR="00A86302" w:rsidRPr="00471FCC" w14:paraId="58103EA8" w14:textId="77777777" w:rsidTr="00502821">
        <w:tc>
          <w:tcPr>
            <w:tcW w:w="959" w:type="dxa"/>
          </w:tcPr>
          <w:p w14:paraId="79EBE164" w14:textId="77777777" w:rsidR="00A86302" w:rsidRPr="009637D8" w:rsidRDefault="00A86302" w:rsidP="001933DB">
            <w:pPr>
              <w:pStyle w:val="Tablebody"/>
              <w:rPr>
                <w:lang w:val="en-GB"/>
              </w:rPr>
            </w:pPr>
            <w:r w:rsidRPr="009637D8">
              <w:rPr>
                <w:lang w:val="en-GB"/>
              </w:rPr>
              <w:t>A132</w:t>
            </w:r>
          </w:p>
        </w:tc>
        <w:tc>
          <w:tcPr>
            <w:tcW w:w="9723" w:type="dxa"/>
          </w:tcPr>
          <w:p w14:paraId="6932AC7E" w14:textId="77777777" w:rsidR="00A86302" w:rsidRPr="009637D8" w:rsidRDefault="00A86302" w:rsidP="001933DB">
            <w:pPr>
              <w:pStyle w:val="Tablebody"/>
              <w:rPr>
                <w:lang w:val="en-GB"/>
              </w:rPr>
            </w:pPr>
            <w:r w:rsidRPr="009637D8">
              <w:rPr>
                <w:lang w:val="en-GB"/>
              </w:rPr>
              <w:t>Associate information with DAR metadata</w:t>
            </w:r>
          </w:p>
        </w:tc>
      </w:tr>
      <w:tr w:rsidR="00A86302" w:rsidRPr="00471FCC" w14:paraId="225D6CBB" w14:textId="77777777" w:rsidTr="00502821">
        <w:tc>
          <w:tcPr>
            <w:tcW w:w="959" w:type="dxa"/>
          </w:tcPr>
          <w:p w14:paraId="0240878E" w14:textId="77777777" w:rsidR="00A86302" w:rsidRPr="009637D8" w:rsidRDefault="00A86302" w:rsidP="001933DB">
            <w:pPr>
              <w:pStyle w:val="Tablebody"/>
              <w:rPr>
                <w:lang w:val="en-GB"/>
              </w:rPr>
            </w:pPr>
            <w:r w:rsidRPr="009637D8">
              <w:rPr>
                <w:lang w:val="en-GB"/>
              </w:rPr>
              <w:t>A133</w:t>
            </w:r>
          </w:p>
        </w:tc>
        <w:tc>
          <w:tcPr>
            <w:tcW w:w="9723" w:type="dxa"/>
          </w:tcPr>
          <w:p w14:paraId="009D01DF" w14:textId="77777777" w:rsidR="00A86302" w:rsidRPr="009637D8" w:rsidRDefault="00A86302" w:rsidP="001933DB">
            <w:pPr>
              <w:pStyle w:val="Tablebody"/>
              <w:rPr>
                <w:lang w:val="en-GB"/>
              </w:rPr>
            </w:pPr>
            <w:r w:rsidRPr="009637D8">
              <w:rPr>
                <w:lang w:val="en-GB"/>
              </w:rPr>
              <w:t>Verify correct communication attributes of information</w:t>
            </w:r>
          </w:p>
        </w:tc>
      </w:tr>
      <w:tr w:rsidR="00A86302" w:rsidRPr="00471FCC" w14:paraId="5A9A64D3" w14:textId="77777777" w:rsidTr="00502821">
        <w:tc>
          <w:tcPr>
            <w:tcW w:w="959" w:type="dxa"/>
          </w:tcPr>
          <w:p w14:paraId="75210C8E" w14:textId="77777777" w:rsidR="00A86302" w:rsidRPr="009637D8" w:rsidRDefault="00A86302" w:rsidP="001933DB">
            <w:pPr>
              <w:pStyle w:val="Tablebody"/>
              <w:rPr>
                <w:lang w:val="en-GB"/>
              </w:rPr>
            </w:pPr>
            <w:r w:rsidRPr="009637D8">
              <w:rPr>
                <w:lang w:val="en-GB"/>
              </w:rPr>
              <w:t>A134</w:t>
            </w:r>
          </w:p>
        </w:tc>
        <w:tc>
          <w:tcPr>
            <w:tcW w:w="9723" w:type="dxa"/>
          </w:tcPr>
          <w:p w14:paraId="0FEB8D5A" w14:textId="77777777" w:rsidR="00A86302" w:rsidRPr="009637D8" w:rsidRDefault="00A86302" w:rsidP="001933DB">
            <w:pPr>
              <w:pStyle w:val="Tablebody"/>
              <w:rPr>
                <w:lang w:val="en-GB"/>
              </w:rPr>
            </w:pPr>
            <w:r w:rsidRPr="009637D8">
              <w:rPr>
                <w:lang w:val="en-GB"/>
              </w:rPr>
              <w:t>Maintain and make available the cache of global information for 24 hours</w:t>
            </w:r>
          </w:p>
        </w:tc>
      </w:tr>
      <w:tr w:rsidR="00A86302" w:rsidRPr="009637D8" w14:paraId="3D557DC6" w14:textId="77777777" w:rsidTr="00502821">
        <w:tc>
          <w:tcPr>
            <w:tcW w:w="959" w:type="dxa"/>
          </w:tcPr>
          <w:p w14:paraId="701AD628" w14:textId="77777777" w:rsidR="00A86302" w:rsidRPr="009637D8" w:rsidRDefault="00A86302" w:rsidP="001933DB">
            <w:pPr>
              <w:pStyle w:val="Tablebody"/>
              <w:rPr>
                <w:lang w:val="en-GB"/>
              </w:rPr>
            </w:pPr>
            <w:r w:rsidRPr="009637D8">
              <w:rPr>
                <w:lang w:val="en-GB"/>
              </w:rPr>
              <w:t>A2</w:t>
            </w:r>
          </w:p>
        </w:tc>
        <w:tc>
          <w:tcPr>
            <w:tcW w:w="9723" w:type="dxa"/>
          </w:tcPr>
          <w:p w14:paraId="50969EC3" w14:textId="77777777" w:rsidR="00A86302" w:rsidRPr="009637D8" w:rsidRDefault="00A86302" w:rsidP="001933DB">
            <w:pPr>
              <w:pStyle w:val="Tablebody"/>
              <w:rPr>
                <w:lang w:val="en-GB"/>
              </w:rPr>
            </w:pPr>
            <w:r w:rsidRPr="009637D8">
              <w:rPr>
                <w:lang w:val="en-GB"/>
              </w:rPr>
              <w:t>Assign user role</w:t>
            </w:r>
          </w:p>
        </w:tc>
      </w:tr>
      <w:tr w:rsidR="00A86302" w:rsidRPr="009637D8" w14:paraId="4ECFD4C9" w14:textId="77777777" w:rsidTr="00502821">
        <w:tc>
          <w:tcPr>
            <w:tcW w:w="959" w:type="dxa"/>
          </w:tcPr>
          <w:p w14:paraId="13C6F417" w14:textId="77777777" w:rsidR="00A86302" w:rsidRPr="009637D8" w:rsidRDefault="00A86302" w:rsidP="001933DB">
            <w:pPr>
              <w:pStyle w:val="Tablebody"/>
              <w:rPr>
                <w:lang w:val="en-GB"/>
              </w:rPr>
            </w:pPr>
            <w:r w:rsidRPr="009637D8">
              <w:rPr>
                <w:lang w:val="en-GB"/>
              </w:rPr>
              <w:t>A3</w:t>
            </w:r>
          </w:p>
        </w:tc>
        <w:tc>
          <w:tcPr>
            <w:tcW w:w="9723" w:type="dxa"/>
          </w:tcPr>
          <w:p w14:paraId="528EE40E" w14:textId="77777777" w:rsidR="00A86302" w:rsidRPr="009637D8" w:rsidRDefault="00A86302" w:rsidP="001933DB">
            <w:pPr>
              <w:pStyle w:val="Tablebody"/>
              <w:rPr>
                <w:lang w:val="en-GB"/>
              </w:rPr>
            </w:pPr>
            <w:r w:rsidRPr="009637D8">
              <w:rPr>
                <w:lang w:val="en-GB"/>
              </w:rPr>
              <w:t>Maintain and expose catalogue of services and information</w:t>
            </w:r>
          </w:p>
        </w:tc>
      </w:tr>
      <w:tr w:rsidR="00A86302" w:rsidRPr="009637D8" w14:paraId="27223BBE" w14:textId="77777777" w:rsidTr="00502821">
        <w:tc>
          <w:tcPr>
            <w:tcW w:w="959" w:type="dxa"/>
          </w:tcPr>
          <w:p w14:paraId="16230BD9" w14:textId="77777777" w:rsidR="00A86302" w:rsidRPr="009637D8" w:rsidRDefault="00A86302" w:rsidP="001933DB">
            <w:pPr>
              <w:pStyle w:val="Tablebody"/>
              <w:rPr>
                <w:lang w:val="en-GB"/>
              </w:rPr>
            </w:pPr>
            <w:r w:rsidRPr="009637D8">
              <w:rPr>
                <w:lang w:val="en-GB"/>
              </w:rPr>
              <w:t>A31</w:t>
            </w:r>
          </w:p>
        </w:tc>
        <w:tc>
          <w:tcPr>
            <w:tcW w:w="9723" w:type="dxa"/>
          </w:tcPr>
          <w:p w14:paraId="598A3BBA" w14:textId="77777777" w:rsidR="00A86302" w:rsidRPr="009637D8" w:rsidRDefault="00A86302" w:rsidP="001933DB">
            <w:pPr>
              <w:pStyle w:val="Tablebody"/>
              <w:rPr>
                <w:lang w:val="en-GB"/>
              </w:rPr>
            </w:pPr>
            <w:r w:rsidRPr="009637D8">
              <w:rPr>
                <w:lang w:val="en-GB"/>
              </w:rPr>
              <w:t xml:space="preserve">Search DAR </w:t>
            </w:r>
            <w:r w:rsidR="009C5776" w:rsidRPr="009637D8">
              <w:rPr>
                <w:lang w:val="en-GB"/>
              </w:rPr>
              <w:t>M</w:t>
            </w:r>
            <w:r w:rsidRPr="009637D8">
              <w:rPr>
                <w:lang w:val="en-GB"/>
              </w:rPr>
              <w:t xml:space="preserve">etadata </w:t>
            </w:r>
            <w:r w:rsidR="009C5776" w:rsidRPr="009637D8">
              <w:rPr>
                <w:lang w:val="en-GB"/>
              </w:rPr>
              <w:t>C</w:t>
            </w:r>
            <w:r w:rsidRPr="009637D8">
              <w:rPr>
                <w:lang w:val="en-GB"/>
              </w:rPr>
              <w:t>atalogue</w:t>
            </w:r>
          </w:p>
        </w:tc>
      </w:tr>
      <w:tr w:rsidR="00A86302" w:rsidRPr="009637D8" w14:paraId="56DDE1F7" w14:textId="77777777" w:rsidTr="00502821">
        <w:tc>
          <w:tcPr>
            <w:tcW w:w="959" w:type="dxa"/>
          </w:tcPr>
          <w:p w14:paraId="675AB473" w14:textId="77777777" w:rsidR="00A86302" w:rsidRPr="009637D8" w:rsidRDefault="00A86302" w:rsidP="001933DB">
            <w:pPr>
              <w:pStyle w:val="Tablebody"/>
              <w:rPr>
                <w:lang w:val="en-GB"/>
              </w:rPr>
            </w:pPr>
            <w:r w:rsidRPr="009637D8">
              <w:rPr>
                <w:lang w:val="en-GB"/>
              </w:rPr>
              <w:t>A32</w:t>
            </w:r>
          </w:p>
        </w:tc>
        <w:tc>
          <w:tcPr>
            <w:tcW w:w="9723" w:type="dxa"/>
          </w:tcPr>
          <w:p w14:paraId="1DC9841C" w14:textId="77777777" w:rsidR="00A86302" w:rsidRPr="009637D8" w:rsidRDefault="00A86302" w:rsidP="001933DB">
            <w:pPr>
              <w:pStyle w:val="Tablebody"/>
              <w:rPr>
                <w:lang w:val="en-GB"/>
              </w:rPr>
            </w:pPr>
            <w:r w:rsidRPr="009637D8">
              <w:rPr>
                <w:lang w:val="en-GB"/>
              </w:rPr>
              <w:t xml:space="preserve">Maintain and expose consolidated DAR </w:t>
            </w:r>
            <w:r w:rsidR="009C5776" w:rsidRPr="009637D8">
              <w:rPr>
                <w:lang w:val="en-GB"/>
              </w:rPr>
              <w:t>M</w:t>
            </w:r>
            <w:r w:rsidRPr="009637D8">
              <w:rPr>
                <w:lang w:val="en-GB"/>
              </w:rPr>
              <w:t xml:space="preserve">etadata </w:t>
            </w:r>
            <w:r w:rsidR="009C5776" w:rsidRPr="009637D8">
              <w:rPr>
                <w:lang w:val="en-GB"/>
              </w:rPr>
              <w:t>C</w:t>
            </w:r>
            <w:r w:rsidRPr="009637D8">
              <w:rPr>
                <w:lang w:val="en-GB"/>
              </w:rPr>
              <w:t>atalogue</w:t>
            </w:r>
          </w:p>
        </w:tc>
      </w:tr>
      <w:tr w:rsidR="00A86302" w:rsidRPr="00471FCC" w14:paraId="7474F259" w14:textId="77777777" w:rsidTr="00502821">
        <w:tc>
          <w:tcPr>
            <w:tcW w:w="959" w:type="dxa"/>
          </w:tcPr>
          <w:p w14:paraId="193298A0" w14:textId="77777777" w:rsidR="00A86302" w:rsidRPr="009637D8" w:rsidRDefault="00A86302" w:rsidP="001933DB">
            <w:pPr>
              <w:pStyle w:val="Tablebody"/>
              <w:rPr>
                <w:lang w:val="en-GB"/>
              </w:rPr>
            </w:pPr>
            <w:r w:rsidRPr="009637D8">
              <w:rPr>
                <w:lang w:val="en-GB"/>
              </w:rPr>
              <w:t>A33</w:t>
            </w:r>
          </w:p>
        </w:tc>
        <w:tc>
          <w:tcPr>
            <w:tcW w:w="9723" w:type="dxa"/>
          </w:tcPr>
          <w:p w14:paraId="4515E813" w14:textId="77777777" w:rsidR="00A86302" w:rsidRPr="009637D8" w:rsidRDefault="00A86302" w:rsidP="001933DB">
            <w:pPr>
              <w:pStyle w:val="Tablebody"/>
              <w:rPr>
                <w:lang w:val="en-GB"/>
              </w:rPr>
            </w:pPr>
            <w:r w:rsidRPr="009637D8">
              <w:rPr>
                <w:lang w:val="en-GB"/>
              </w:rPr>
              <w:t>Maintain dissemination metadata catalogue in accordance with authorized subscriptions</w:t>
            </w:r>
          </w:p>
        </w:tc>
      </w:tr>
      <w:tr w:rsidR="00A86302" w:rsidRPr="00471FCC" w14:paraId="21973A58" w14:textId="77777777" w:rsidTr="00502821">
        <w:tc>
          <w:tcPr>
            <w:tcW w:w="959" w:type="dxa"/>
          </w:tcPr>
          <w:p w14:paraId="45822B2E" w14:textId="77777777" w:rsidR="00A86302" w:rsidRPr="009637D8" w:rsidRDefault="00A86302" w:rsidP="001933DB">
            <w:pPr>
              <w:pStyle w:val="Tablebody"/>
              <w:rPr>
                <w:lang w:val="en-GB"/>
              </w:rPr>
            </w:pPr>
            <w:r w:rsidRPr="009637D8">
              <w:rPr>
                <w:lang w:val="en-GB"/>
              </w:rPr>
              <w:t>A4</w:t>
            </w:r>
          </w:p>
        </w:tc>
        <w:tc>
          <w:tcPr>
            <w:tcW w:w="9723" w:type="dxa"/>
          </w:tcPr>
          <w:p w14:paraId="2DBF5E73" w14:textId="77777777" w:rsidR="00A86302" w:rsidRPr="009637D8" w:rsidRDefault="00A86302" w:rsidP="001933DB">
            <w:pPr>
              <w:pStyle w:val="Tablebody"/>
              <w:rPr>
                <w:lang w:val="en-GB"/>
              </w:rPr>
            </w:pPr>
            <w:r w:rsidRPr="009637D8">
              <w:rPr>
                <w:lang w:val="en-GB"/>
              </w:rPr>
              <w:t xml:space="preserve">Authorize access to information </w:t>
            </w:r>
            <w:r w:rsidR="00C55DD4" w:rsidRPr="009637D8">
              <w:rPr>
                <w:lang w:val="en-GB"/>
              </w:rPr>
              <w:t>for</w:t>
            </w:r>
            <w:r w:rsidRPr="009637D8">
              <w:rPr>
                <w:lang w:val="en-GB"/>
              </w:rPr>
              <w:t xml:space="preserve"> users</w:t>
            </w:r>
          </w:p>
        </w:tc>
      </w:tr>
      <w:tr w:rsidR="00A86302" w:rsidRPr="00471FCC" w14:paraId="77DD823C" w14:textId="77777777" w:rsidTr="00502821">
        <w:tc>
          <w:tcPr>
            <w:tcW w:w="959" w:type="dxa"/>
          </w:tcPr>
          <w:p w14:paraId="41A61045" w14:textId="77777777" w:rsidR="00A86302" w:rsidRPr="009637D8" w:rsidRDefault="00A86302" w:rsidP="001933DB">
            <w:pPr>
              <w:pStyle w:val="Tablebody"/>
              <w:rPr>
                <w:lang w:val="en-GB"/>
              </w:rPr>
            </w:pPr>
            <w:r w:rsidRPr="009637D8">
              <w:rPr>
                <w:lang w:val="en-GB"/>
              </w:rPr>
              <w:t>A5</w:t>
            </w:r>
          </w:p>
        </w:tc>
        <w:tc>
          <w:tcPr>
            <w:tcW w:w="9723" w:type="dxa"/>
          </w:tcPr>
          <w:p w14:paraId="1ACAF9CA" w14:textId="77777777" w:rsidR="00A86302" w:rsidRPr="009637D8" w:rsidRDefault="00A86302" w:rsidP="001933DB">
            <w:pPr>
              <w:pStyle w:val="Tablebody"/>
              <w:rPr>
                <w:lang w:val="en-GB"/>
              </w:rPr>
            </w:pPr>
            <w:r w:rsidRPr="009637D8">
              <w:rPr>
                <w:lang w:val="en-GB"/>
              </w:rPr>
              <w:t>Deliver information to users (internal and external)</w:t>
            </w:r>
          </w:p>
        </w:tc>
      </w:tr>
      <w:tr w:rsidR="00A86302" w:rsidRPr="009637D8" w14:paraId="08C337CB" w14:textId="77777777" w:rsidTr="00502821">
        <w:tc>
          <w:tcPr>
            <w:tcW w:w="959" w:type="dxa"/>
          </w:tcPr>
          <w:p w14:paraId="07DA3F6C" w14:textId="77777777" w:rsidR="00A86302" w:rsidRPr="009637D8" w:rsidRDefault="00A86302" w:rsidP="001933DB">
            <w:pPr>
              <w:pStyle w:val="Tablebody"/>
              <w:rPr>
                <w:lang w:val="en-GB"/>
              </w:rPr>
            </w:pPr>
            <w:r w:rsidRPr="009637D8">
              <w:rPr>
                <w:lang w:val="en-GB"/>
              </w:rPr>
              <w:t>A51</w:t>
            </w:r>
          </w:p>
        </w:tc>
        <w:tc>
          <w:tcPr>
            <w:tcW w:w="9723" w:type="dxa"/>
          </w:tcPr>
          <w:p w14:paraId="5ABFBD04" w14:textId="77777777" w:rsidR="00A86302" w:rsidRPr="009637D8" w:rsidRDefault="00A86302" w:rsidP="001933DB">
            <w:pPr>
              <w:pStyle w:val="Tablebody"/>
              <w:rPr>
                <w:lang w:val="en-GB"/>
              </w:rPr>
            </w:pPr>
            <w:r w:rsidRPr="009637D8">
              <w:rPr>
                <w:lang w:val="en-GB"/>
              </w:rPr>
              <w:t>Schedule and control activities</w:t>
            </w:r>
          </w:p>
        </w:tc>
      </w:tr>
      <w:tr w:rsidR="00A86302" w:rsidRPr="00471FCC" w14:paraId="004F5B7C" w14:textId="77777777" w:rsidTr="00502821">
        <w:tc>
          <w:tcPr>
            <w:tcW w:w="959" w:type="dxa"/>
          </w:tcPr>
          <w:p w14:paraId="44402B75" w14:textId="77777777" w:rsidR="00A86302" w:rsidRPr="009637D8" w:rsidRDefault="00A86302" w:rsidP="001933DB">
            <w:pPr>
              <w:pStyle w:val="Tablebody"/>
              <w:rPr>
                <w:lang w:val="en-GB"/>
              </w:rPr>
            </w:pPr>
            <w:r w:rsidRPr="009637D8">
              <w:rPr>
                <w:lang w:val="en-GB"/>
              </w:rPr>
              <w:t>A511</w:t>
            </w:r>
          </w:p>
        </w:tc>
        <w:tc>
          <w:tcPr>
            <w:tcW w:w="9723" w:type="dxa"/>
          </w:tcPr>
          <w:p w14:paraId="6CCFF0A2" w14:textId="77777777" w:rsidR="00A86302" w:rsidRPr="009637D8" w:rsidRDefault="00A86302" w:rsidP="001933DB">
            <w:pPr>
              <w:pStyle w:val="Tablebody"/>
              <w:rPr>
                <w:lang w:val="en-GB"/>
              </w:rPr>
            </w:pPr>
            <w:r w:rsidRPr="009637D8">
              <w:rPr>
                <w:lang w:val="en-GB"/>
              </w:rPr>
              <w:t>Derive time</w:t>
            </w:r>
            <w:r w:rsidR="00E503B2" w:rsidRPr="009637D8">
              <w:rPr>
                <w:lang w:val="en-GB"/>
              </w:rPr>
              <w:noBreakHyphen/>
            </w:r>
            <w:r w:rsidRPr="009637D8">
              <w:rPr>
                <w:lang w:val="en-GB"/>
              </w:rPr>
              <w:t>driven (synchronous) activity schedule and list of event</w:t>
            </w:r>
            <w:r w:rsidR="00E503B2" w:rsidRPr="009637D8">
              <w:rPr>
                <w:lang w:val="en-GB"/>
              </w:rPr>
              <w:noBreakHyphen/>
            </w:r>
            <w:r w:rsidRPr="009637D8">
              <w:rPr>
                <w:lang w:val="en-GB"/>
              </w:rPr>
              <w:t>driven (asynchronous) activities</w:t>
            </w:r>
          </w:p>
        </w:tc>
      </w:tr>
      <w:tr w:rsidR="00A86302" w:rsidRPr="009637D8" w14:paraId="65DAAC88" w14:textId="77777777" w:rsidTr="00502821">
        <w:tc>
          <w:tcPr>
            <w:tcW w:w="959" w:type="dxa"/>
          </w:tcPr>
          <w:p w14:paraId="7F75556C" w14:textId="77777777" w:rsidR="00A86302" w:rsidRPr="009637D8" w:rsidRDefault="00A86302" w:rsidP="001933DB">
            <w:pPr>
              <w:pStyle w:val="Tablebody"/>
              <w:rPr>
                <w:lang w:val="en-GB"/>
              </w:rPr>
            </w:pPr>
            <w:r w:rsidRPr="009637D8">
              <w:rPr>
                <w:lang w:val="en-GB"/>
              </w:rPr>
              <w:t>A512</w:t>
            </w:r>
          </w:p>
        </w:tc>
        <w:tc>
          <w:tcPr>
            <w:tcW w:w="9723" w:type="dxa"/>
          </w:tcPr>
          <w:p w14:paraId="535B04F9" w14:textId="77777777" w:rsidR="00A86302" w:rsidRPr="009637D8" w:rsidRDefault="00A86302" w:rsidP="001933DB">
            <w:pPr>
              <w:pStyle w:val="Tablebody"/>
              <w:rPr>
                <w:lang w:val="en-GB"/>
              </w:rPr>
            </w:pPr>
            <w:r w:rsidRPr="009637D8">
              <w:rPr>
                <w:lang w:val="en-GB"/>
              </w:rPr>
              <w:t>Monitor events</w:t>
            </w:r>
          </w:p>
        </w:tc>
      </w:tr>
      <w:tr w:rsidR="00A86302" w:rsidRPr="00471FCC" w14:paraId="1A65399D" w14:textId="77777777" w:rsidTr="00502821">
        <w:tc>
          <w:tcPr>
            <w:tcW w:w="959" w:type="dxa"/>
          </w:tcPr>
          <w:p w14:paraId="1119C2B6" w14:textId="77777777" w:rsidR="00A86302" w:rsidRPr="009637D8" w:rsidRDefault="00A86302" w:rsidP="001933DB">
            <w:pPr>
              <w:pStyle w:val="Tablebody"/>
              <w:rPr>
                <w:lang w:val="en-GB"/>
              </w:rPr>
            </w:pPr>
            <w:r w:rsidRPr="009637D8">
              <w:rPr>
                <w:lang w:val="en-GB"/>
              </w:rPr>
              <w:t>A513</w:t>
            </w:r>
          </w:p>
        </w:tc>
        <w:tc>
          <w:tcPr>
            <w:tcW w:w="9723" w:type="dxa"/>
          </w:tcPr>
          <w:p w14:paraId="244F89C6" w14:textId="77777777" w:rsidR="00A86302" w:rsidRPr="009637D8" w:rsidRDefault="00A86302" w:rsidP="001933DB">
            <w:pPr>
              <w:pStyle w:val="Tablebody"/>
              <w:rPr>
                <w:lang w:val="en-GB"/>
              </w:rPr>
            </w:pPr>
            <w:r w:rsidRPr="009637D8">
              <w:rPr>
                <w:lang w:val="en-GB"/>
              </w:rPr>
              <w:t>Resolve any activity scheduling conflicts, reflecting relative service priorities</w:t>
            </w:r>
          </w:p>
        </w:tc>
      </w:tr>
      <w:tr w:rsidR="00A86302" w:rsidRPr="009637D8" w14:paraId="65ACDB03" w14:textId="77777777" w:rsidTr="00502821">
        <w:tc>
          <w:tcPr>
            <w:tcW w:w="959" w:type="dxa"/>
          </w:tcPr>
          <w:p w14:paraId="385FF6DB" w14:textId="77777777" w:rsidR="00A86302" w:rsidRPr="009637D8" w:rsidRDefault="00A86302" w:rsidP="001933DB">
            <w:pPr>
              <w:pStyle w:val="Tablebody"/>
              <w:rPr>
                <w:lang w:val="en-GB"/>
              </w:rPr>
            </w:pPr>
            <w:r w:rsidRPr="009637D8">
              <w:rPr>
                <w:lang w:val="en-GB"/>
              </w:rPr>
              <w:t>A52</w:t>
            </w:r>
          </w:p>
        </w:tc>
        <w:tc>
          <w:tcPr>
            <w:tcW w:w="9723" w:type="dxa"/>
          </w:tcPr>
          <w:p w14:paraId="548DF996" w14:textId="77777777" w:rsidR="00A86302" w:rsidRPr="009637D8" w:rsidRDefault="00A86302" w:rsidP="001933DB">
            <w:pPr>
              <w:pStyle w:val="Tablebody"/>
              <w:rPr>
                <w:lang w:val="en-GB"/>
              </w:rPr>
            </w:pPr>
            <w:r w:rsidRPr="009637D8">
              <w:rPr>
                <w:lang w:val="en-GB"/>
              </w:rPr>
              <w:t>Package information for delivery</w:t>
            </w:r>
          </w:p>
        </w:tc>
      </w:tr>
      <w:tr w:rsidR="00A86302" w:rsidRPr="009637D8" w14:paraId="4740821D" w14:textId="77777777" w:rsidTr="00502821">
        <w:tc>
          <w:tcPr>
            <w:tcW w:w="959" w:type="dxa"/>
          </w:tcPr>
          <w:p w14:paraId="335AF508" w14:textId="77777777" w:rsidR="00A86302" w:rsidRPr="009637D8" w:rsidRDefault="00A86302" w:rsidP="001933DB">
            <w:pPr>
              <w:pStyle w:val="Tablebody"/>
              <w:rPr>
                <w:lang w:val="en-GB"/>
              </w:rPr>
            </w:pPr>
            <w:r w:rsidRPr="009637D8">
              <w:rPr>
                <w:lang w:val="en-GB"/>
              </w:rPr>
              <w:t>A53</w:t>
            </w:r>
          </w:p>
        </w:tc>
        <w:tc>
          <w:tcPr>
            <w:tcW w:w="9723" w:type="dxa"/>
          </w:tcPr>
          <w:p w14:paraId="4376FFCF" w14:textId="77777777" w:rsidR="00A86302" w:rsidRPr="009637D8" w:rsidRDefault="00A86302" w:rsidP="001933DB">
            <w:pPr>
              <w:pStyle w:val="Tablebody"/>
              <w:rPr>
                <w:lang w:val="en-GB"/>
              </w:rPr>
            </w:pPr>
            <w:r w:rsidRPr="009637D8">
              <w:rPr>
                <w:lang w:val="en-GB"/>
              </w:rPr>
              <w:t>Deliver information</w:t>
            </w:r>
          </w:p>
        </w:tc>
      </w:tr>
      <w:tr w:rsidR="00A86302" w:rsidRPr="009637D8" w14:paraId="4991E5FF" w14:textId="77777777" w:rsidTr="00502821">
        <w:tc>
          <w:tcPr>
            <w:tcW w:w="959" w:type="dxa"/>
          </w:tcPr>
          <w:p w14:paraId="10CC6B2E" w14:textId="77777777" w:rsidR="00A86302" w:rsidRPr="009637D8" w:rsidRDefault="00A86302" w:rsidP="001933DB">
            <w:pPr>
              <w:pStyle w:val="Tablebody"/>
              <w:rPr>
                <w:lang w:val="en-GB"/>
              </w:rPr>
            </w:pPr>
            <w:r w:rsidRPr="009637D8">
              <w:rPr>
                <w:lang w:val="en-GB"/>
              </w:rPr>
              <w:t>A6</w:t>
            </w:r>
          </w:p>
        </w:tc>
        <w:tc>
          <w:tcPr>
            <w:tcW w:w="9723" w:type="dxa"/>
          </w:tcPr>
          <w:p w14:paraId="0D38729F" w14:textId="77777777" w:rsidR="00A86302" w:rsidRPr="009637D8" w:rsidRDefault="00A86302" w:rsidP="001933DB">
            <w:pPr>
              <w:pStyle w:val="Tablebody"/>
              <w:rPr>
                <w:lang w:val="en-GB"/>
              </w:rPr>
            </w:pPr>
            <w:r w:rsidRPr="009637D8">
              <w:rPr>
                <w:lang w:val="en-GB"/>
              </w:rPr>
              <w:t>Manage system performance</w:t>
            </w:r>
          </w:p>
        </w:tc>
      </w:tr>
      <w:tr w:rsidR="00A86302" w:rsidRPr="00471FCC" w14:paraId="0D0E9B74" w14:textId="77777777" w:rsidTr="00502821">
        <w:tc>
          <w:tcPr>
            <w:tcW w:w="959" w:type="dxa"/>
          </w:tcPr>
          <w:p w14:paraId="7D31563A" w14:textId="77777777" w:rsidR="00A86302" w:rsidRPr="009637D8" w:rsidRDefault="00A86302" w:rsidP="001933DB">
            <w:pPr>
              <w:pStyle w:val="Tablebody"/>
              <w:rPr>
                <w:lang w:val="en-GB"/>
              </w:rPr>
            </w:pPr>
            <w:r w:rsidRPr="009637D8">
              <w:rPr>
                <w:lang w:val="en-GB"/>
              </w:rPr>
              <w:t>A61</w:t>
            </w:r>
          </w:p>
        </w:tc>
        <w:tc>
          <w:tcPr>
            <w:tcW w:w="9723" w:type="dxa"/>
          </w:tcPr>
          <w:p w14:paraId="68C5F32B" w14:textId="77777777" w:rsidR="00A86302" w:rsidRPr="009637D8" w:rsidRDefault="00A86302" w:rsidP="001933DB">
            <w:pPr>
              <w:pStyle w:val="Tablebody"/>
              <w:rPr>
                <w:lang w:val="en-GB"/>
              </w:rPr>
            </w:pPr>
            <w:r w:rsidRPr="009637D8">
              <w:rPr>
                <w:lang w:val="en-GB"/>
              </w:rPr>
              <w:t>Non</w:t>
            </w:r>
            <w:r w:rsidR="00E503B2" w:rsidRPr="009637D8">
              <w:rPr>
                <w:lang w:val="en-GB"/>
              </w:rPr>
              <w:noBreakHyphen/>
            </w:r>
            <w:r w:rsidRPr="009637D8">
              <w:rPr>
                <w:lang w:val="en-GB"/>
              </w:rPr>
              <w:t>real</w:t>
            </w:r>
            <w:r w:rsidR="00E503B2" w:rsidRPr="009637D8">
              <w:rPr>
                <w:lang w:val="en-GB"/>
              </w:rPr>
              <w:noBreakHyphen/>
            </w:r>
            <w:r w:rsidRPr="009637D8">
              <w:rPr>
                <w:lang w:val="en-GB"/>
              </w:rPr>
              <w:t>time performance monitoring</w:t>
            </w:r>
          </w:p>
        </w:tc>
      </w:tr>
      <w:tr w:rsidR="00A86302" w:rsidRPr="009637D8" w14:paraId="44E9E03D" w14:textId="77777777" w:rsidTr="00502821">
        <w:tc>
          <w:tcPr>
            <w:tcW w:w="959" w:type="dxa"/>
          </w:tcPr>
          <w:p w14:paraId="046E7B06" w14:textId="77777777" w:rsidR="00A86302" w:rsidRPr="009637D8" w:rsidRDefault="00A86302" w:rsidP="001933DB">
            <w:pPr>
              <w:pStyle w:val="Tablebody"/>
              <w:rPr>
                <w:lang w:val="en-GB"/>
              </w:rPr>
            </w:pPr>
            <w:r w:rsidRPr="009637D8">
              <w:rPr>
                <w:lang w:val="en-GB"/>
              </w:rPr>
              <w:t>A611</w:t>
            </w:r>
          </w:p>
        </w:tc>
        <w:tc>
          <w:tcPr>
            <w:tcW w:w="9723" w:type="dxa"/>
          </w:tcPr>
          <w:p w14:paraId="1D724C67" w14:textId="77777777" w:rsidR="00A86302" w:rsidRPr="009637D8" w:rsidRDefault="00A86302" w:rsidP="001933DB">
            <w:pPr>
              <w:pStyle w:val="Tablebody"/>
              <w:rPr>
                <w:lang w:val="en-GB"/>
              </w:rPr>
            </w:pPr>
            <w:r w:rsidRPr="009637D8">
              <w:rPr>
                <w:lang w:val="en-GB"/>
              </w:rPr>
              <w:t>Analyse traffic trends</w:t>
            </w:r>
          </w:p>
        </w:tc>
      </w:tr>
      <w:tr w:rsidR="00A86302" w:rsidRPr="00471FCC" w14:paraId="1A47484E" w14:textId="77777777" w:rsidTr="00502821">
        <w:tc>
          <w:tcPr>
            <w:tcW w:w="959" w:type="dxa"/>
          </w:tcPr>
          <w:p w14:paraId="5B4C4F50" w14:textId="77777777" w:rsidR="00A86302" w:rsidRPr="009637D8" w:rsidRDefault="00A86302" w:rsidP="001933DB">
            <w:pPr>
              <w:pStyle w:val="Tablebody"/>
              <w:rPr>
                <w:lang w:val="en-GB"/>
              </w:rPr>
            </w:pPr>
            <w:r w:rsidRPr="009637D8">
              <w:rPr>
                <w:lang w:val="en-GB"/>
              </w:rPr>
              <w:t>A612</w:t>
            </w:r>
          </w:p>
        </w:tc>
        <w:tc>
          <w:tcPr>
            <w:tcW w:w="9723" w:type="dxa"/>
          </w:tcPr>
          <w:p w14:paraId="198B9106" w14:textId="77777777" w:rsidR="00A86302" w:rsidRPr="009637D8" w:rsidRDefault="00A86302" w:rsidP="001933DB">
            <w:pPr>
              <w:pStyle w:val="Tablebody"/>
              <w:rPr>
                <w:lang w:val="en-GB"/>
              </w:rPr>
            </w:pPr>
            <w:r w:rsidRPr="009637D8">
              <w:rPr>
                <w:lang w:val="en-GB"/>
              </w:rPr>
              <w:t>Analyse performance against requirements and service</w:t>
            </w:r>
            <w:r w:rsidR="00E503B2" w:rsidRPr="009637D8">
              <w:rPr>
                <w:lang w:val="en-GB"/>
              </w:rPr>
              <w:noBreakHyphen/>
            </w:r>
            <w:r w:rsidRPr="009637D8">
              <w:rPr>
                <w:lang w:val="en-GB"/>
              </w:rPr>
              <w:t>level agreements</w:t>
            </w:r>
          </w:p>
        </w:tc>
      </w:tr>
      <w:tr w:rsidR="00A86302" w:rsidRPr="009637D8" w14:paraId="6DCBC157" w14:textId="77777777" w:rsidTr="00502821">
        <w:tc>
          <w:tcPr>
            <w:tcW w:w="959" w:type="dxa"/>
          </w:tcPr>
          <w:p w14:paraId="3BADA9DC" w14:textId="77777777" w:rsidR="00A86302" w:rsidRPr="009637D8" w:rsidRDefault="00A86302" w:rsidP="001933DB">
            <w:pPr>
              <w:pStyle w:val="Tablebody"/>
              <w:rPr>
                <w:lang w:val="en-GB"/>
              </w:rPr>
            </w:pPr>
            <w:r w:rsidRPr="009637D8">
              <w:rPr>
                <w:lang w:val="en-GB"/>
              </w:rPr>
              <w:t>A62</w:t>
            </w:r>
          </w:p>
        </w:tc>
        <w:tc>
          <w:tcPr>
            <w:tcW w:w="9723" w:type="dxa"/>
          </w:tcPr>
          <w:p w14:paraId="105A2861" w14:textId="77777777" w:rsidR="00A86302" w:rsidRPr="009637D8" w:rsidRDefault="00A86302" w:rsidP="001933DB">
            <w:pPr>
              <w:pStyle w:val="Tablebody"/>
              <w:rPr>
                <w:lang w:val="en-GB"/>
              </w:rPr>
            </w:pPr>
            <w:r w:rsidRPr="009637D8">
              <w:rPr>
                <w:lang w:val="en-GB"/>
              </w:rPr>
              <w:t>Real</w:t>
            </w:r>
            <w:r w:rsidR="00E503B2" w:rsidRPr="009637D8">
              <w:rPr>
                <w:lang w:val="en-GB"/>
              </w:rPr>
              <w:noBreakHyphen/>
            </w:r>
            <w:r w:rsidRPr="009637D8">
              <w:rPr>
                <w:lang w:val="en-GB"/>
              </w:rPr>
              <w:t>time performance monitoring</w:t>
            </w:r>
          </w:p>
        </w:tc>
      </w:tr>
      <w:tr w:rsidR="00A86302" w:rsidRPr="00471FCC" w14:paraId="4F44D1EC" w14:textId="77777777" w:rsidTr="00502821">
        <w:tc>
          <w:tcPr>
            <w:tcW w:w="959" w:type="dxa"/>
          </w:tcPr>
          <w:p w14:paraId="3CC517F9" w14:textId="77777777" w:rsidR="00A86302" w:rsidRPr="009637D8" w:rsidRDefault="00A86302" w:rsidP="001933DB">
            <w:pPr>
              <w:pStyle w:val="Tablebody"/>
              <w:rPr>
                <w:lang w:val="en-GB"/>
              </w:rPr>
            </w:pPr>
            <w:r w:rsidRPr="009637D8">
              <w:rPr>
                <w:lang w:val="en-GB"/>
              </w:rPr>
              <w:t>A621</w:t>
            </w:r>
          </w:p>
        </w:tc>
        <w:tc>
          <w:tcPr>
            <w:tcW w:w="9723" w:type="dxa"/>
          </w:tcPr>
          <w:p w14:paraId="70357E8D" w14:textId="77777777" w:rsidR="00A86302" w:rsidRPr="009637D8" w:rsidRDefault="00A86302" w:rsidP="001933DB">
            <w:pPr>
              <w:pStyle w:val="Tablebody"/>
              <w:rPr>
                <w:lang w:val="en-GB"/>
              </w:rPr>
            </w:pPr>
            <w:r w:rsidRPr="009637D8">
              <w:rPr>
                <w:lang w:val="en-GB"/>
              </w:rPr>
              <w:t>Real</w:t>
            </w:r>
            <w:r w:rsidR="00E503B2" w:rsidRPr="009637D8">
              <w:rPr>
                <w:lang w:val="en-GB"/>
              </w:rPr>
              <w:noBreakHyphen/>
            </w:r>
            <w:r w:rsidRPr="009637D8">
              <w:rPr>
                <w:lang w:val="en-GB"/>
              </w:rPr>
              <w:t>time monitoring of telecommunication network</w:t>
            </w:r>
          </w:p>
        </w:tc>
      </w:tr>
      <w:tr w:rsidR="00A86302" w:rsidRPr="00471FCC" w14:paraId="5F9BFE89" w14:textId="77777777" w:rsidTr="00502821">
        <w:tc>
          <w:tcPr>
            <w:tcW w:w="959" w:type="dxa"/>
          </w:tcPr>
          <w:p w14:paraId="1E361763" w14:textId="77777777" w:rsidR="00A86302" w:rsidRPr="009637D8" w:rsidRDefault="00A86302" w:rsidP="001933DB">
            <w:pPr>
              <w:pStyle w:val="Tablebody"/>
              <w:rPr>
                <w:lang w:val="en-GB"/>
              </w:rPr>
            </w:pPr>
            <w:r w:rsidRPr="009637D8">
              <w:rPr>
                <w:lang w:val="en-GB"/>
              </w:rPr>
              <w:t>A622</w:t>
            </w:r>
          </w:p>
        </w:tc>
        <w:tc>
          <w:tcPr>
            <w:tcW w:w="9723" w:type="dxa"/>
          </w:tcPr>
          <w:p w14:paraId="1C2C03D7" w14:textId="77777777" w:rsidR="00A86302" w:rsidRPr="009637D8" w:rsidRDefault="00A86302" w:rsidP="001933DB">
            <w:pPr>
              <w:pStyle w:val="Tablebody"/>
              <w:rPr>
                <w:lang w:val="en-GB"/>
              </w:rPr>
            </w:pPr>
            <w:r w:rsidRPr="009637D8">
              <w:rPr>
                <w:lang w:val="en-GB"/>
              </w:rPr>
              <w:t>Real</w:t>
            </w:r>
            <w:r w:rsidR="00E503B2" w:rsidRPr="009637D8">
              <w:rPr>
                <w:lang w:val="en-GB"/>
              </w:rPr>
              <w:noBreakHyphen/>
            </w:r>
            <w:r w:rsidRPr="009637D8">
              <w:rPr>
                <w:lang w:val="en-GB"/>
              </w:rPr>
              <w:t>time monitoring of the application content</w:t>
            </w:r>
          </w:p>
        </w:tc>
      </w:tr>
    </w:tbl>
    <w:p w14:paraId="7E80A6C8" w14:textId="77777777" w:rsidR="001A6046" w:rsidRPr="009637D8" w:rsidRDefault="001A6046" w:rsidP="00695BED">
      <w:pPr>
        <w:pStyle w:val="Heading10"/>
      </w:pPr>
      <w:r w:rsidRPr="009637D8">
        <w:t>3.4</w:t>
      </w:r>
      <w:r w:rsidRPr="009637D8">
        <w:tab/>
        <w:t>Data flow among WIS functions</w:t>
      </w:r>
    </w:p>
    <w:p w14:paraId="288B3EC5" w14:textId="77777777" w:rsidR="001A6046" w:rsidRPr="009637D8" w:rsidRDefault="001A6046" w:rsidP="001755E8">
      <w:pPr>
        <w:pStyle w:val="Bodytext1"/>
        <w:rPr>
          <w:lang w:val="en-GB"/>
        </w:rPr>
      </w:pPr>
      <w:r w:rsidRPr="009637D8">
        <w:rPr>
          <w:lang w:val="en-GB"/>
        </w:rPr>
        <w:t>3.4.1</w:t>
      </w:r>
      <w:r w:rsidRPr="009637D8">
        <w:rPr>
          <w:lang w:val="en-GB"/>
        </w:rPr>
        <w:tab/>
        <w:t>The functional architecture of WIS (see 3.3 above) models data flow among required WIS functions and illustrative subordinate functions. The model uses Integration Definition for Function Modelling (IDEF0), a data</w:t>
      </w:r>
      <w:r w:rsidR="00E503B2" w:rsidRPr="009637D8">
        <w:rPr>
          <w:lang w:val="en-GB"/>
        </w:rPr>
        <w:noBreakHyphen/>
      </w:r>
      <w:r w:rsidRPr="009637D8">
        <w:rPr>
          <w:lang w:val="en-GB"/>
        </w:rPr>
        <w:t>flow diagramming technique that illustrates relationships between system components, at levels ranging from general processes to specific technology interfaces.</w:t>
      </w:r>
    </w:p>
    <w:p w14:paraId="00F3C5A4" w14:textId="77777777" w:rsidR="001A6046" w:rsidRPr="009637D8" w:rsidRDefault="001A6046" w:rsidP="001755E8">
      <w:pPr>
        <w:pStyle w:val="Bodytext1"/>
        <w:rPr>
          <w:lang w:val="en-GB"/>
        </w:rPr>
      </w:pPr>
      <w:r w:rsidRPr="009637D8">
        <w:rPr>
          <w:lang w:val="en-GB"/>
        </w:rPr>
        <w:t>3.4.2</w:t>
      </w:r>
      <w:r w:rsidRPr="009637D8">
        <w:rPr>
          <w:lang w:val="en-GB"/>
        </w:rPr>
        <w:tab/>
        <w:t>Figure 2 presents an IDEF0 functional decomposition of the major WIS functions, labelled A1 to A6. Data flows are inherited between levels of the diagrams and are labelled as I1, I2, I3 for inputs and O1, O2 for outputs.</w:t>
      </w:r>
    </w:p>
    <w:p w14:paraId="22F1CF4A" w14:textId="14B41E22" w:rsidR="006F390A" w:rsidRPr="009637D8" w:rsidRDefault="006F390A" w:rsidP="009637D8">
      <w:pPr>
        <w:pStyle w:val="TPSElement"/>
        <w:rPr>
          <w:lang w:val="en-GB"/>
        </w:rPr>
      </w:pPr>
      <w:r w:rsidRPr="009637D8">
        <w:fldChar w:fldCharType="begin"/>
      </w:r>
      <w:r w:rsidR="009637D8" w:rsidRPr="009637D8">
        <w:instrText xml:space="preserve"> MACROBUTTON TPS_Element ELEMENT: Floating object (Top)</w:instrText>
      </w:r>
      <w:r w:rsidR="009637D8" w:rsidRPr="009637D8">
        <w:rPr>
          <w:vanish/>
        </w:rPr>
        <w:fldChar w:fldCharType="begin"/>
      </w:r>
      <w:r w:rsidR="009637D8" w:rsidRPr="009637D8">
        <w:rPr>
          <w:vanish/>
        </w:rPr>
        <w:instrText>Name="Floating object" ID="11C8FA6F-01AA-AD46-B70E-04D36BFB9FC0" Variant="Top"</w:instrText>
      </w:r>
      <w:r w:rsidR="009637D8" w:rsidRPr="009637D8">
        <w:rPr>
          <w:vanish/>
        </w:rPr>
        <w:fldChar w:fldCharType="end"/>
      </w:r>
      <w:r w:rsidRPr="009637D8">
        <w:fldChar w:fldCharType="end"/>
      </w:r>
    </w:p>
    <w:p w14:paraId="31AA11E4" w14:textId="111B6258" w:rsidR="006F390A" w:rsidRPr="009637D8" w:rsidRDefault="006F390A"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ID="7B2B5D91-775C-5242-B953-A3896A55523E" Variant="Automatic"</w:instrText>
      </w:r>
      <w:r w:rsidR="009637D8" w:rsidRPr="009637D8">
        <w:rPr>
          <w:vanish/>
        </w:rPr>
        <w:fldChar w:fldCharType="end"/>
      </w:r>
      <w:r w:rsidRPr="009637D8">
        <w:fldChar w:fldCharType="end"/>
      </w:r>
    </w:p>
    <w:p w14:paraId="647D2C28" w14:textId="087587AF" w:rsidR="006F390A" w:rsidRPr="009637D8" w:rsidRDefault="006F390A" w:rsidP="00471FCC">
      <w:pPr>
        <w:pStyle w:val="TPSElementData"/>
        <w:rPr>
          <w:lang w:val="en-GB"/>
        </w:rPr>
      </w:pPr>
      <w:r w:rsidRPr="00471FCC">
        <w:fldChar w:fldCharType="begin"/>
      </w:r>
      <w:r w:rsidR="00471FCC" w:rsidRPr="00471FCC">
        <w:instrText xml:space="preserve"> MACROBUTTON TPS_ElementImage Element Image: 1061_2_en.ai</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1061\\Links_en\\1061_2_en.ai"</w:instrText>
      </w:r>
      <w:r w:rsidR="00471FCC" w:rsidRPr="00471FCC">
        <w:rPr>
          <w:vanish/>
        </w:rPr>
        <w:fldChar w:fldCharType="end"/>
      </w:r>
      <w:r w:rsidRPr="00471FCC">
        <w:fldChar w:fldCharType="end"/>
      </w:r>
    </w:p>
    <w:p w14:paraId="3113F84D" w14:textId="6C74B5C5" w:rsidR="006F390A" w:rsidRPr="009637D8" w:rsidRDefault="006F390A"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66296435" w14:textId="77777777" w:rsidR="001D0DF3" w:rsidRPr="009637D8" w:rsidRDefault="001D0DF3" w:rsidP="001D0DF3">
      <w:pPr>
        <w:pStyle w:val="Figurecaption"/>
        <w:rPr>
          <w:lang w:val="en-GB"/>
        </w:rPr>
      </w:pPr>
      <w:r w:rsidRPr="009637D8">
        <w:rPr>
          <w:lang w:val="en-GB"/>
        </w:rPr>
        <w:lastRenderedPageBreak/>
        <w:t>Figure 2. Data-flow model of the WIS functional architecture</w:t>
      </w:r>
    </w:p>
    <w:p w14:paraId="5CF634F8" w14:textId="4A37EF21" w:rsidR="006F390A" w:rsidRPr="009637D8" w:rsidRDefault="006F390A"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6C5B07A0" w14:textId="77777777" w:rsidR="001A6046" w:rsidRPr="009637D8" w:rsidRDefault="001A6046" w:rsidP="00695BED">
      <w:pPr>
        <w:pStyle w:val="Heading10"/>
      </w:pPr>
      <w:r w:rsidRPr="009637D8">
        <w:t>3.5</w:t>
      </w:r>
      <w:r w:rsidRPr="009637D8">
        <w:tab/>
        <w:t>Functional requirements of a GISC</w:t>
      </w:r>
    </w:p>
    <w:p w14:paraId="7B4076CA" w14:textId="77777777" w:rsidR="001A6046" w:rsidRPr="009637D8" w:rsidRDefault="001A6046" w:rsidP="006F390A">
      <w:pPr>
        <w:pStyle w:val="Bodytext1"/>
        <w:rPr>
          <w:lang w:val="en-GB"/>
        </w:rPr>
      </w:pPr>
      <w:r w:rsidRPr="009637D8">
        <w:rPr>
          <w:lang w:val="en-GB"/>
        </w:rPr>
        <w:t xml:space="preserve">There are no general recommendations in addition to the statements 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III, </w:t>
      </w:r>
      <w:r w:rsidRPr="009637D8">
        <w:rPr>
          <w:lang w:val="en-GB"/>
        </w:rPr>
        <w:t>3.5.</w:t>
      </w:r>
    </w:p>
    <w:p w14:paraId="731A1259" w14:textId="77777777" w:rsidR="001A6046" w:rsidRPr="009637D8" w:rsidRDefault="001A6046" w:rsidP="00695BED">
      <w:pPr>
        <w:pStyle w:val="Heading10"/>
      </w:pPr>
      <w:r w:rsidRPr="009637D8">
        <w:t>3.6</w:t>
      </w:r>
      <w:r w:rsidRPr="009637D8">
        <w:tab/>
        <w:t>Functional requirements of a DCPC</w:t>
      </w:r>
    </w:p>
    <w:p w14:paraId="4A3EE0FC" w14:textId="77777777" w:rsidR="001A6046" w:rsidRPr="009637D8" w:rsidRDefault="001A6046" w:rsidP="001755E8">
      <w:pPr>
        <w:pStyle w:val="Bodytext1"/>
        <w:rPr>
          <w:lang w:val="en-GB"/>
        </w:rPr>
      </w:pPr>
      <w:r w:rsidRPr="009637D8">
        <w:rPr>
          <w:lang w:val="en-GB"/>
        </w:rPr>
        <w:t xml:space="preserve">There are no general recommendations in addition to the statements 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III, </w:t>
      </w:r>
      <w:r w:rsidRPr="009637D8">
        <w:rPr>
          <w:lang w:val="en-GB"/>
        </w:rPr>
        <w:t>3.6.</w:t>
      </w:r>
    </w:p>
    <w:p w14:paraId="6949F8BD" w14:textId="77777777" w:rsidR="001A6046" w:rsidRPr="009637D8" w:rsidRDefault="001A6046" w:rsidP="00695BED">
      <w:pPr>
        <w:pStyle w:val="Heading10"/>
      </w:pPr>
      <w:r w:rsidRPr="009637D8">
        <w:t>3.7</w:t>
      </w:r>
      <w:r w:rsidRPr="009637D8">
        <w:tab/>
        <w:t>Functional requirements of an NC</w:t>
      </w:r>
    </w:p>
    <w:p w14:paraId="55D858A7" w14:textId="77777777" w:rsidR="0066324A" w:rsidRPr="009637D8" w:rsidRDefault="001A6046" w:rsidP="001755E8">
      <w:pPr>
        <w:pStyle w:val="Bodytext1"/>
        <w:rPr>
          <w:lang w:val="en-GB"/>
        </w:rPr>
      </w:pPr>
      <w:r w:rsidRPr="009637D8">
        <w:rPr>
          <w:lang w:val="en-GB"/>
        </w:rPr>
        <w:t xml:space="preserve">There are no general recommendations in addition to the statements 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III, </w:t>
      </w:r>
      <w:r w:rsidRPr="009637D8">
        <w:rPr>
          <w:lang w:val="en-GB"/>
        </w:rPr>
        <w:t>3.7.</w:t>
      </w:r>
    </w:p>
    <w:p w14:paraId="67CDF162" w14:textId="77777777" w:rsidR="00CA75B6" w:rsidRPr="009637D8" w:rsidRDefault="00CA75B6" w:rsidP="00CA75B6">
      <w:pPr>
        <w:pStyle w:val="THEEND"/>
      </w:pPr>
    </w:p>
    <w:p w14:paraId="62B219F6" w14:textId="073FAD17" w:rsidR="002B0086" w:rsidRPr="009637D8" w:rsidRDefault="002B0086"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ID="E18687A8-6DEA-6346-A038-E5A0624C8854"</w:instrText>
      </w:r>
      <w:r w:rsidR="009637D8" w:rsidRPr="009637D8">
        <w:rPr>
          <w:vanish/>
        </w:rPr>
        <w:fldChar w:fldCharType="end"/>
      </w:r>
      <w:r w:rsidRPr="009637D8">
        <w:fldChar w:fldCharType="end"/>
      </w:r>
    </w:p>
    <w:p w14:paraId="659AD8A4" w14:textId="22EA77D0" w:rsidR="002B0086" w:rsidRPr="009637D8" w:rsidRDefault="002B0086" w:rsidP="009637D8">
      <w:pPr>
        <w:pStyle w:val="TPSSectionData"/>
        <w:rPr>
          <w:lang w:val="en-GB"/>
        </w:rPr>
      </w:pPr>
      <w:r w:rsidRPr="009637D8">
        <w:fldChar w:fldCharType="begin"/>
      </w:r>
      <w:r w:rsidR="009637D8" w:rsidRPr="009637D8">
        <w:instrText xml:space="preserve"> MACROBUTTON TPS_SectionField Chapter title in running head: PART IV. WIS TECHNICAL SPECIFICATIONS</w:instrText>
      </w:r>
      <w:r w:rsidR="009637D8" w:rsidRPr="009637D8">
        <w:rPr>
          <w:vanish/>
        </w:rPr>
        <w:fldChar w:fldCharType="begin"/>
      </w:r>
      <w:r w:rsidR="009637D8" w:rsidRPr="009637D8">
        <w:rPr>
          <w:vanish/>
        </w:rPr>
        <w:instrText>Name="Chapter title in running head" Value="PART IV. WIS TECHNICAL SPECIFICATIONS"</w:instrText>
      </w:r>
      <w:r w:rsidR="009637D8" w:rsidRPr="009637D8">
        <w:rPr>
          <w:vanish/>
        </w:rPr>
        <w:fldChar w:fldCharType="end"/>
      </w:r>
      <w:r w:rsidRPr="009637D8">
        <w:fldChar w:fldCharType="end"/>
      </w:r>
    </w:p>
    <w:p w14:paraId="00760976" w14:textId="77777777" w:rsidR="001A6046" w:rsidRPr="009637D8" w:rsidRDefault="001A6046" w:rsidP="001F386D">
      <w:pPr>
        <w:pStyle w:val="Chapterhead"/>
      </w:pPr>
      <w:r w:rsidRPr="009637D8">
        <w:t>PART IV. WIS TECHNICAL SPECIFICATIONS</w:t>
      </w:r>
    </w:p>
    <w:p w14:paraId="4B55AD56" w14:textId="77777777" w:rsidR="001A6046" w:rsidRPr="009637D8" w:rsidRDefault="001A6046" w:rsidP="00695BED">
      <w:pPr>
        <w:pStyle w:val="Heading10"/>
      </w:pPr>
      <w:r w:rsidRPr="009637D8">
        <w:t>4.1</w:t>
      </w:r>
      <w:r w:rsidRPr="009637D8">
        <w:tab/>
        <w:t>General</w:t>
      </w:r>
    </w:p>
    <w:p w14:paraId="30E7A24C" w14:textId="0C70CF6F" w:rsidR="001A6046" w:rsidRPr="009637D8" w:rsidRDefault="001A6046" w:rsidP="009637D8">
      <w:pPr>
        <w:pStyle w:val="Bodytext1"/>
        <w:rPr>
          <w:lang w:val="en-GB"/>
        </w:rPr>
      </w:pPr>
      <w:r w:rsidRPr="009637D8">
        <w:rPr>
          <w:lang w:val="en-GB"/>
        </w:rPr>
        <w:t xml:space="preserve">As </w:t>
      </w:r>
      <w:r w:rsidR="00566FE5" w:rsidRPr="009637D8">
        <w:rPr>
          <w:lang w:val="en-GB"/>
        </w:rPr>
        <w:t xml:space="preserve">specified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 there are 15 WIS technical specifications (WIS</w:t>
      </w:r>
      <w:r w:rsidR="00E503B2" w:rsidRPr="009637D8">
        <w:rPr>
          <w:lang w:val="en-GB"/>
        </w:rPr>
        <w:noBreakHyphen/>
      </w:r>
      <w:r w:rsidRPr="009637D8">
        <w:rPr>
          <w:lang w:val="en-GB"/>
        </w:rPr>
        <w:t>TechSpecs) that should be regarded as “mandatory if applicable”, i.e. the technical specification is required wherever the interface applies. A summary of the applicability of each WIS</w:t>
      </w:r>
      <w:r w:rsidR="007716B2" w:rsidRPr="009637D8">
        <w:rPr>
          <w:lang w:val="en-GB"/>
        </w:rPr>
        <w:t xml:space="preserve"> </w:t>
      </w:r>
      <w:r w:rsidRPr="009637D8">
        <w:rPr>
          <w:lang w:val="en-GB"/>
        </w:rPr>
        <w:t>Tech</w:t>
      </w:r>
      <w:r w:rsidR="007716B2" w:rsidRPr="009637D8">
        <w:rPr>
          <w:lang w:val="en-GB"/>
        </w:rPr>
        <w:t xml:space="preserve">nical </w:t>
      </w:r>
      <w:r w:rsidRPr="009637D8">
        <w:rPr>
          <w:lang w:val="en-GB"/>
        </w:rPr>
        <w:t>Spec</w:t>
      </w:r>
      <w:r w:rsidR="007716B2" w:rsidRPr="009637D8">
        <w:rPr>
          <w:lang w:val="en-GB"/>
        </w:rPr>
        <w:t>ification</w:t>
      </w:r>
      <w:r w:rsidRPr="009637D8">
        <w:rPr>
          <w:lang w:val="en-GB"/>
        </w:rPr>
        <w:t xml:space="preserve"> by type of WIS centre is given in </w:t>
      </w:r>
      <w:r w:rsidR="0081503E" w:rsidRPr="009637D8">
        <w:rPr>
          <w:lang w:val="en-GB"/>
        </w:rPr>
        <w:t>T</w:t>
      </w:r>
      <w:r w:rsidRPr="009637D8">
        <w:rPr>
          <w:lang w:val="en-GB"/>
        </w:rPr>
        <w:t>able</w:t>
      </w:r>
      <w:r w:rsidR="0081503E" w:rsidRPr="009637D8">
        <w:rPr>
          <w:lang w:val="en-GB"/>
        </w:rPr>
        <w:t xml:space="preserve"> 1</w:t>
      </w:r>
      <w:r w:rsidRPr="009637D8">
        <w:rPr>
          <w:lang w:val="en-GB"/>
        </w:rPr>
        <w:t xml:space="preserve"> below. Supplementary details are provided in </w:t>
      </w:r>
      <w:hyperlink r:id="rId13" w:history="1">
        <w:r w:rsidR="00566FE5" w:rsidRPr="009637D8">
          <w:rPr>
            <w:rStyle w:val="Hyperlink"/>
            <w:lang w:val="en-GB"/>
          </w:rPr>
          <w:t>WMO Information System C</w:t>
        </w:r>
        <w:r w:rsidRPr="009637D8">
          <w:rPr>
            <w:rStyle w:val="Hyperlink"/>
            <w:lang w:val="en-GB"/>
          </w:rPr>
          <w:t xml:space="preserve">ompliance </w:t>
        </w:r>
        <w:r w:rsidR="00566FE5" w:rsidRPr="009637D8">
          <w:rPr>
            <w:rStyle w:val="Hyperlink"/>
            <w:lang w:val="en-GB"/>
          </w:rPr>
          <w:t>S</w:t>
        </w:r>
        <w:r w:rsidRPr="009637D8">
          <w:rPr>
            <w:rStyle w:val="Hyperlink"/>
            <w:lang w:val="en-GB"/>
          </w:rPr>
          <w:t xml:space="preserve">pecifications </w:t>
        </w:r>
        <w:r w:rsidR="00566FE5" w:rsidRPr="009637D8">
          <w:rPr>
            <w:rStyle w:val="Hyperlink"/>
            <w:lang w:val="en-GB"/>
          </w:rPr>
          <w:t>of</w:t>
        </w:r>
        <w:r w:rsidRPr="009637D8">
          <w:rPr>
            <w:rStyle w:val="Hyperlink"/>
            <w:lang w:val="en-GB"/>
          </w:rPr>
          <w:t xml:space="preserve"> GISC, DCPC and NC</w:t>
        </w:r>
      </w:hyperlink>
      <w:r w:rsidR="004E011C" w:rsidRPr="009637D8">
        <w:rPr>
          <w:lang w:val="en-GB"/>
        </w:rPr>
        <w:t xml:space="preserve"> </w:t>
      </w:r>
      <w:r w:rsidR="002D44BC" w:rsidRPr="009637D8">
        <w:rPr>
          <w:lang w:val="en-GB"/>
        </w:rPr>
        <w:t xml:space="preserve">(see </w:t>
      </w:r>
      <w:r w:rsidR="0081503E" w:rsidRPr="009637D8">
        <w:rPr>
          <w:lang w:val="en-GB"/>
        </w:rPr>
        <w:t xml:space="preserve">also </w:t>
      </w:r>
      <w:r w:rsidR="002D44BC" w:rsidRPr="009637D8">
        <w:rPr>
          <w:rStyle w:val="Italic0"/>
          <w:lang w:val="en-GB"/>
        </w:rPr>
        <w:t>Manual on WIS</w:t>
      </w:r>
      <w:r w:rsidR="002D44BC" w:rsidRPr="009637D8">
        <w:rPr>
          <w:lang w:val="en-GB"/>
        </w:rPr>
        <w:t>, Appendix</w:t>
      </w:r>
      <w:r w:rsidR="002D44BC" w:rsidRPr="009637D8">
        <w:rPr>
          <w:rStyle w:val="Spacenon-breaking"/>
          <w:lang w:val="en-GB"/>
        </w:rPr>
        <w:t xml:space="preserve"> </w:t>
      </w:r>
      <w:r w:rsidR="002D44BC" w:rsidRPr="009637D8">
        <w:rPr>
          <w:lang w:val="en-GB"/>
        </w:rPr>
        <w:t>D)</w:t>
      </w:r>
      <w:r w:rsidRPr="009637D8">
        <w:rPr>
          <w:lang w:val="en-GB"/>
        </w:rPr>
        <w:t>.</w:t>
      </w:r>
      <w:r w:rsidR="004E011C" w:rsidRPr="009637D8">
        <w:rPr>
          <w:lang w:val="en-GB"/>
        </w:rPr>
        <w:t xml:space="preserve"> Use </w:t>
      </w:r>
      <w:r w:rsidR="007716B2" w:rsidRPr="009637D8">
        <w:rPr>
          <w:lang w:val="en-GB"/>
        </w:rPr>
        <w:t>cases associated with each WIS Technical Specification</w:t>
      </w:r>
      <w:r w:rsidR="004E011C" w:rsidRPr="009637D8">
        <w:rPr>
          <w:lang w:val="en-GB"/>
        </w:rPr>
        <w:t xml:space="preserve"> are </w:t>
      </w:r>
      <w:r w:rsidR="007716B2" w:rsidRPr="009637D8">
        <w:rPr>
          <w:lang w:val="en-GB"/>
        </w:rPr>
        <w:t>p</w:t>
      </w:r>
      <w:r w:rsidR="004E011C" w:rsidRPr="009637D8">
        <w:rPr>
          <w:lang w:val="en-GB"/>
        </w:rPr>
        <w:t xml:space="preserve">rovided in </w:t>
      </w:r>
      <w:r w:rsidR="00AD2B6B"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SourceID="5FCBE19B-11EF-044F-B3AE-644F6FF3A415" SourceName="_p_5FCBE19B11EF044FB3AE644F6FF3A415"</w:instrText>
      </w:r>
      <w:r w:rsidR="009637D8" w:rsidRPr="009637D8">
        <w:rPr>
          <w:rStyle w:val="TPSHyperlink"/>
          <w:rFonts w:eastAsiaTheme="minorHAnsi"/>
          <w:vanish/>
        </w:rPr>
        <w:fldChar w:fldCharType="end"/>
      </w:r>
      <w:r w:rsidR="00AD2B6B" w:rsidRPr="009637D8">
        <w:fldChar w:fldCharType="end"/>
      </w:r>
      <w:r w:rsidR="00022481" w:rsidRPr="009637D8">
        <w:rPr>
          <w:rStyle w:val="Hyperlink"/>
          <w:lang w:val="en-GB"/>
        </w:rPr>
        <w:t xml:space="preserve">Appendix </w:t>
      </w:r>
      <w:r w:rsidR="00B91D1F" w:rsidRPr="009637D8">
        <w:rPr>
          <w:rStyle w:val="Hyperlink"/>
          <w:lang w:val="en-GB"/>
        </w:rPr>
        <w:t>B</w:t>
      </w:r>
      <w:r w:rsidR="00AD2B6B"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AD2B6B" w:rsidRPr="009637D8">
        <w:fldChar w:fldCharType="end"/>
      </w:r>
      <w:r w:rsidR="007716B2" w:rsidRPr="009637D8">
        <w:rPr>
          <w:lang w:val="en-GB"/>
        </w:rPr>
        <w:t xml:space="preserve">. They describe how the interface should behave. Test cases, which are designed to check whether the interface is working properly, are provided in </w:t>
      </w:r>
      <w:r w:rsidR="00AD2B6B"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SourceID="A150CA57-1FFB-734C-95C5-C1E337D98B0C" SourceName="_p_A150CA571FFB734C95C5C1E337D98B0C"</w:instrText>
      </w:r>
      <w:r w:rsidR="009637D8" w:rsidRPr="009637D8">
        <w:rPr>
          <w:rStyle w:val="TPSHyperlink"/>
          <w:rFonts w:eastAsiaTheme="minorHAnsi"/>
          <w:vanish/>
        </w:rPr>
        <w:fldChar w:fldCharType="end"/>
      </w:r>
      <w:r w:rsidR="00AD2B6B" w:rsidRPr="009637D8">
        <w:fldChar w:fldCharType="end"/>
      </w:r>
      <w:r w:rsidR="00022481" w:rsidRPr="009637D8">
        <w:rPr>
          <w:rStyle w:val="Hyperlink"/>
          <w:lang w:val="en-GB"/>
        </w:rPr>
        <w:t xml:space="preserve">Appendix </w:t>
      </w:r>
      <w:r w:rsidR="00B91D1F" w:rsidRPr="009637D8">
        <w:rPr>
          <w:rStyle w:val="Hyperlink"/>
          <w:lang w:val="en-GB"/>
        </w:rPr>
        <w:t>C</w:t>
      </w:r>
      <w:r w:rsidR="00AD2B6B"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AD2B6B" w:rsidRPr="009637D8">
        <w:fldChar w:fldCharType="end"/>
      </w:r>
      <w:r w:rsidR="007716B2" w:rsidRPr="009637D8">
        <w:rPr>
          <w:lang w:val="en-GB"/>
        </w:rPr>
        <w:t>.</w:t>
      </w:r>
    </w:p>
    <w:p w14:paraId="414A0BAF" w14:textId="77777777" w:rsidR="00D52F29" w:rsidRPr="009637D8" w:rsidRDefault="0081503E" w:rsidP="00831064">
      <w:pPr>
        <w:pStyle w:val="Tablecaption"/>
        <w:rPr>
          <w:lang w:val="en-GB"/>
        </w:rPr>
      </w:pPr>
      <w:r w:rsidRPr="009637D8">
        <w:rPr>
          <w:lang w:val="en-GB"/>
        </w:rPr>
        <w:t xml:space="preserve">Table 1. </w:t>
      </w:r>
      <w:r w:rsidR="00D52F29" w:rsidRPr="009637D8">
        <w:rPr>
          <w:lang w:val="en-GB"/>
        </w:rPr>
        <w:t>WIS interface technical specifications</w:t>
      </w:r>
    </w:p>
    <w:p w14:paraId="50AF1CC1" w14:textId="5EB1A43B" w:rsidR="00AB415B" w:rsidRPr="009637D8" w:rsidRDefault="0064320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Columns="5" HeaderRows="2" BodyRows="15" FooterRows="0" KeepTableWidth="True" KeepWidths="True" KeepHAlign="True" KeepVAlign="True"</w:instrText>
      </w:r>
      <w:r w:rsidR="009637D8" w:rsidRPr="009637D8">
        <w:rPr>
          <w:vanish/>
        </w:rPr>
        <w:fldChar w:fldCharType="end"/>
      </w:r>
      <w:r w:rsidRPr="009637D8">
        <w:fldChar w:fldCharType="end"/>
      </w:r>
    </w:p>
    <w:tbl>
      <w:tblPr>
        <w:tblW w:w="5000" w:type="pct"/>
        <w:tblInd w:w="80" w:type="dxa"/>
        <w:tblLayout w:type="fixed"/>
        <w:tblCellMar>
          <w:left w:w="0" w:type="dxa"/>
          <w:right w:w="0" w:type="dxa"/>
        </w:tblCellMar>
        <w:tblLook w:val="0000" w:firstRow="0" w:lastRow="0" w:firstColumn="0" w:lastColumn="0" w:noHBand="0" w:noVBand="0"/>
      </w:tblPr>
      <w:tblGrid>
        <w:gridCol w:w="2343"/>
        <w:gridCol w:w="5176"/>
        <w:gridCol w:w="758"/>
        <w:gridCol w:w="733"/>
        <w:gridCol w:w="788"/>
      </w:tblGrid>
      <w:tr w:rsidR="001A6046" w:rsidRPr="009637D8" w14:paraId="749F1628" w14:textId="77777777" w:rsidTr="00AB415B">
        <w:trPr>
          <w:trHeight w:val="261"/>
        </w:trPr>
        <w:tc>
          <w:tcPr>
            <w:tcW w:w="2543" w:type="dxa"/>
            <w:vMerge w:val="restart"/>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68EEEC55" w14:textId="77777777" w:rsidR="001A6046" w:rsidRPr="009637D8" w:rsidRDefault="001A6046" w:rsidP="001933DB">
            <w:pPr>
              <w:pStyle w:val="Tableheader"/>
              <w:rPr>
                <w:lang w:val="en-GB"/>
              </w:rPr>
            </w:pPr>
            <w:r w:rsidRPr="009637D8">
              <w:rPr>
                <w:lang w:val="en-GB"/>
              </w:rPr>
              <w:t>Interface technical specification identifier</w:t>
            </w:r>
          </w:p>
        </w:tc>
        <w:tc>
          <w:tcPr>
            <w:tcW w:w="5641" w:type="dxa"/>
            <w:vMerge w:val="restart"/>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30ED5903" w14:textId="77777777" w:rsidR="001A6046" w:rsidRPr="009637D8" w:rsidRDefault="001A6046" w:rsidP="001933DB">
            <w:pPr>
              <w:pStyle w:val="Tableheader"/>
              <w:rPr>
                <w:lang w:val="en-GB"/>
              </w:rPr>
            </w:pPr>
            <w:r w:rsidRPr="009637D8">
              <w:rPr>
                <w:lang w:val="en-GB"/>
              </w:rPr>
              <w:t>Interface technical specification name</w:t>
            </w:r>
          </w:p>
        </w:tc>
        <w:tc>
          <w:tcPr>
            <w:tcW w:w="2442" w:type="dxa"/>
            <w:gridSpan w:val="3"/>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1C7CA3A8" w14:textId="77777777" w:rsidR="001A6046" w:rsidRPr="009637D8" w:rsidRDefault="001A6046" w:rsidP="00A607A4">
            <w:pPr>
              <w:pStyle w:val="Tableheader"/>
              <w:rPr>
                <w:lang w:val="en-GB"/>
              </w:rPr>
            </w:pPr>
            <w:r w:rsidRPr="009637D8">
              <w:rPr>
                <w:lang w:val="en-GB"/>
              </w:rPr>
              <w:t>Required for:</w:t>
            </w:r>
          </w:p>
        </w:tc>
      </w:tr>
      <w:tr w:rsidR="001A6046" w:rsidRPr="009637D8" w14:paraId="798A7128" w14:textId="77777777" w:rsidTr="00AB415B">
        <w:trPr>
          <w:trHeight w:val="261"/>
        </w:trPr>
        <w:tc>
          <w:tcPr>
            <w:tcW w:w="2543" w:type="dxa"/>
            <w:vMerge/>
            <w:tcBorders>
              <w:top w:val="single" w:sz="2" w:space="0" w:color="000000"/>
              <w:left w:val="single" w:sz="2" w:space="0" w:color="000000"/>
              <w:bottom w:val="single" w:sz="2" w:space="0" w:color="000000"/>
              <w:right w:val="single" w:sz="2" w:space="0" w:color="000000"/>
            </w:tcBorders>
          </w:tcPr>
          <w:p w14:paraId="1621EA3B" w14:textId="77777777" w:rsidR="001A6046" w:rsidRPr="009637D8" w:rsidRDefault="001A6046" w:rsidP="001933DB">
            <w:pPr>
              <w:pStyle w:val="Tablebody"/>
              <w:rPr>
                <w:lang w:val="en-GB"/>
              </w:rPr>
            </w:pPr>
          </w:p>
        </w:tc>
        <w:tc>
          <w:tcPr>
            <w:tcW w:w="5641" w:type="dxa"/>
            <w:vMerge/>
            <w:tcBorders>
              <w:top w:val="single" w:sz="2" w:space="0" w:color="000000"/>
              <w:left w:val="single" w:sz="2" w:space="0" w:color="000000"/>
              <w:bottom w:val="single" w:sz="2" w:space="0" w:color="000000"/>
              <w:right w:val="single" w:sz="2" w:space="0" w:color="000000"/>
            </w:tcBorders>
          </w:tcPr>
          <w:p w14:paraId="2E2389EA" w14:textId="77777777" w:rsidR="001A6046" w:rsidRPr="009637D8" w:rsidRDefault="001A6046" w:rsidP="001933DB">
            <w:pPr>
              <w:pStyle w:val="Tablebody"/>
              <w:rPr>
                <w:lang w:val="en-GB"/>
              </w:rPr>
            </w:pP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246E9D7E" w14:textId="77777777" w:rsidR="001A6046" w:rsidRPr="009637D8" w:rsidRDefault="001A6046" w:rsidP="00273880">
            <w:pPr>
              <w:pStyle w:val="Tableheader"/>
              <w:rPr>
                <w:lang w:val="en-GB"/>
              </w:rPr>
            </w:pPr>
            <w:r w:rsidRPr="009637D8">
              <w:rPr>
                <w:lang w:val="en-GB"/>
              </w:rPr>
              <w:t>NC</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429CA930" w14:textId="77777777" w:rsidR="001A6046" w:rsidRPr="009637D8" w:rsidRDefault="001A6046" w:rsidP="00273880">
            <w:pPr>
              <w:pStyle w:val="Tableheader"/>
              <w:rPr>
                <w:lang w:val="en-GB"/>
              </w:rPr>
            </w:pPr>
            <w:r w:rsidRPr="009637D8">
              <w:rPr>
                <w:lang w:val="en-GB"/>
              </w:rPr>
              <w:t>DCPC</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0F137C0B" w14:textId="77777777" w:rsidR="001A6046" w:rsidRPr="009637D8" w:rsidRDefault="001A6046" w:rsidP="00273880">
            <w:pPr>
              <w:pStyle w:val="Tableheader"/>
              <w:rPr>
                <w:lang w:val="en-GB"/>
              </w:rPr>
            </w:pPr>
            <w:r w:rsidRPr="009637D8">
              <w:rPr>
                <w:lang w:val="en-GB"/>
              </w:rPr>
              <w:t>GISC</w:t>
            </w:r>
          </w:p>
        </w:tc>
      </w:tr>
      <w:tr w:rsidR="001A6046" w:rsidRPr="009637D8" w14:paraId="2E8D07E6"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F241074"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1</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59814F9" w14:textId="77777777" w:rsidR="001A6046" w:rsidRPr="009637D8" w:rsidRDefault="001A6046" w:rsidP="001933DB">
            <w:pPr>
              <w:pStyle w:val="Tablebody"/>
              <w:rPr>
                <w:lang w:val="en-GB"/>
              </w:rPr>
            </w:pPr>
            <w:r w:rsidRPr="009637D8">
              <w:rPr>
                <w:lang w:val="en-GB"/>
              </w:rPr>
              <w:t>Uploading of metadata for data and products</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26695E57"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3354E6D4"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5B2827D5"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18C57EBA"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74BD25"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2</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089364A" w14:textId="77777777" w:rsidR="001A6046" w:rsidRPr="009637D8" w:rsidRDefault="001A6046" w:rsidP="001933DB">
            <w:pPr>
              <w:pStyle w:val="Tablebody"/>
              <w:rPr>
                <w:lang w:val="en-GB"/>
              </w:rPr>
            </w:pPr>
            <w:r w:rsidRPr="009637D8">
              <w:rPr>
                <w:lang w:val="en-GB"/>
              </w:rPr>
              <w:t>Uploading of data and products</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0AF4ACD9"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6797ACE3"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40D0792D"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691FF41F"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B9B7511"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3</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5E702AA" w14:textId="77777777" w:rsidR="001A6046" w:rsidRPr="009637D8" w:rsidRDefault="001A6046" w:rsidP="001933DB">
            <w:pPr>
              <w:pStyle w:val="Tablebody"/>
              <w:rPr>
                <w:lang w:val="en-GB"/>
              </w:rPr>
            </w:pPr>
            <w:r w:rsidRPr="009637D8">
              <w:rPr>
                <w:lang w:val="en-GB"/>
              </w:rPr>
              <w:t>Centralization of globally distributed data</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4A5E0667"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142884AC" w14:textId="77777777" w:rsidR="001A6046" w:rsidRPr="009637D8" w:rsidRDefault="001A6046" w:rsidP="00643208">
            <w:pPr>
              <w:pStyle w:val="Tablebody"/>
              <w:jc w:val="center"/>
              <w:rPr>
                <w:rStyle w:val="Stix"/>
                <w:lang w:val="en-GB"/>
              </w:rPr>
            </w:pP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176797F"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3D0422BE"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9E53430"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4</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0FD0A2" w14:textId="77777777" w:rsidR="001A6046" w:rsidRPr="009637D8" w:rsidRDefault="001A6046" w:rsidP="001933DB">
            <w:pPr>
              <w:pStyle w:val="Tablebody"/>
              <w:rPr>
                <w:lang w:val="en-GB"/>
              </w:rPr>
            </w:pPr>
            <w:r w:rsidRPr="009637D8">
              <w:rPr>
                <w:lang w:val="en-GB"/>
              </w:rPr>
              <w:t>Maintenance of user identification and role information</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2EC39D5C"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2178A957"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2D053D0F"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04B20A57"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2B5B900"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5</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0871701" w14:textId="77777777" w:rsidR="001A6046" w:rsidRPr="009637D8" w:rsidRDefault="001A6046" w:rsidP="001933DB">
            <w:pPr>
              <w:pStyle w:val="Tablebody"/>
              <w:rPr>
                <w:lang w:val="en-GB"/>
              </w:rPr>
            </w:pPr>
            <w:r w:rsidRPr="009637D8">
              <w:rPr>
                <w:lang w:val="en-GB"/>
              </w:rPr>
              <w:t>Consolidated view of distributed identification and role information</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098A71AF"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1F3804D8" w14:textId="77777777" w:rsidR="001A6046" w:rsidRPr="009637D8" w:rsidRDefault="001A6046" w:rsidP="00643208">
            <w:pPr>
              <w:pStyle w:val="Tablebody"/>
              <w:jc w:val="center"/>
              <w:rPr>
                <w:rStyle w:val="Stix"/>
                <w:lang w:val="en-GB"/>
              </w:rPr>
            </w:pP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431E83C6"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0100417E"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D43630E" w14:textId="77777777" w:rsidR="001A6046" w:rsidRPr="009637D8" w:rsidRDefault="001A6046" w:rsidP="001933DB">
            <w:pPr>
              <w:pStyle w:val="Tablebody"/>
              <w:rPr>
                <w:lang w:val="en-GB"/>
              </w:rPr>
            </w:pPr>
            <w:r w:rsidRPr="009637D8">
              <w:rPr>
                <w:lang w:val="en-GB"/>
              </w:rPr>
              <w:lastRenderedPageBreak/>
              <w:t>WIS</w:t>
            </w:r>
            <w:r w:rsidR="00E503B2" w:rsidRPr="009637D8">
              <w:rPr>
                <w:lang w:val="en-GB"/>
              </w:rPr>
              <w:noBreakHyphen/>
            </w:r>
            <w:r w:rsidRPr="009637D8">
              <w:rPr>
                <w:lang w:val="en-GB"/>
              </w:rPr>
              <w:t>TechSpec</w:t>
            </w:r>
            <w:r w:rsidR="00E503B2" w:rsidRPr="009637D8">
              <w:rPr>
                <w:lang w:val="en-GB"/>
              </w:rPr>
              <w:noBreakHyphen/>
            </w:r>
            <w:r w:rsidRPr="009637D8">
              <w:rPr>
                <w:lang w:val="en-GB"/>
              </w:rPr>
              <w:t>6</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D3BD372" w14:textId="77777777" w:rsidR="001A6046" w:rsidRPr="009637D8" w:rsidRDefault="001A6046" w:rsidP="001933DB">
            <w:pPr>
              <w:pStyle w:val="Tablebody"/>
              <w:rPr>
                <w:lang w:val="en-GB"/>
              </w:rPr>
            </w:pPr>
            <w:r w:rsidRPr="009637D8">
              <w:rPr>
                <w:lang w:val="en-GB"/>
              </w:rPr>
              <w:t>Authentication of a user</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5B2BA191"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33E219C2"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0402F867"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54A070D4"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1DD297D"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7</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C8D420E" w14:textId="77777777" w:rsidR="001A6046" w:rsidRPr="009637D8" w:rsidRDefault="001A6046" w:rsidP="001933DB">
            <w:pPr>
              <w:pStyle w:val="Tablebody"/>
              <w:rPr>
                <w:lang w:val="en-GB"/>
              </w:rPr>
            </w:pPr>
            <w:r w:rsidRPr="009637D8">
              <w:rPr>
                <w:lang w:val="en-GB"/>
              </w:rPr>
              <w:t>Authorization of a user role</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22BE76A"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1959B446"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2165ACBC"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49B1CA0F"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154843"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8</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D82049D" w14:textId="77777777" w:rsidR="001A6046" w:rsidRPr="009637D8" w:rsidRDefault="001A6046" w:rsidP="001023A5">
            <w:pPr>
              <w:pStyle w:val="Tablebody"/>
              <w:rPr>
                <w:lang w:val="en-GB"/>
              </w:rPr>
            </w:pPr>
            <w:r w:rsidRPr="009637D8">
              <w:rPr>
                <w:lang w:val="en-GB"/>
              </w:rPr>
              <w:t xml:space="preserve">DAR </w:t>
            </w:r>
            <w:r w:rsidR="00956B7B" w:rsidRPr="009637D8">
              <w:rPr>
                <w:lang w:val="en-GB"/>
              </w:rPr>
              <w:t>M</w:t>
            </w:r>
            <w:r w:rsidR="001023A5" w:rsidRPr="009637D8">
              <w:rPr>
                <w:lang w:val="en-GB"/>
              </w:rPr>
              <w:t xml:space="preserve">etadata (WIS Discovery Metadata) </w:t>
            </w:r>
            <w:r w:rsidR="00956B7B" w:rsidRPr="009637D8">
              <w:rPr>
                <w:lang w:val="en-GB"/>
              </w:rPr>
              <w:t>C</w:t>
            </w:r>
            <w:r w:rsidRPr="009637D8">
              <w:rPr>
                <w:lang w:val="en-GB"/>
              </w:rPr>
              <w:t>atalogue search and retrieval</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4FF7BF72"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6E784C08"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1809C406"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7D1F0E88"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A17DE9"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9</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683308" w14:textId="77777777" w:rsidR="001A6046" w:rsidRPr="009637D8" w:rsidRDefault="001A6046" w:rsidP="001933DB">
            <w:pPr>
              <w:pStyle w:val="Tablebody"/>
              <w:rPr>
                <w:lang w:val="en-GB"/>
              </w:rPr>
            </w:pPr>
            <w:r w:rsidRPr="009637D8">
              <w:rPr>
                <w:lang w:val="en-GB"/>
              </w:rPr>
              <w:t xml:space="preserve">Consolidated view of distributed DAR </w:t>
            </w:r>
            <w:r w:rsidR="00956B7B" w:rsidRPr="009637D8">
              <w:rPr>
                <w:lang w:val="en-GB"/>
              </w:rPr>
              <w:t>M</w:t>
            </w:r>
            <w:r w:rsidRPr="009637D8">
              <w:rPr>
                <w:lang w:val="en-GB"/>
              </w:rPr>
              <w:t>etadata</w:t>
            </w:r>
            <w:r w:rsidR="001023A5" w:rsidRPr="009637D8">
              <w:rPr>
                <w:lang w:val="en-GB"/>
              </w:rPr>
              <w:t xml:space="preserve"> (WIS Discovery Metadata)</w:t>
            </w:r>
            <w:r w:rsidRPr="009637D8">
              <w:rPr>
                <w:lang w:val="en-GB"/>
              </w:rPr>
              <w:t xml:space="preserve"> </w:t>
            </w:r>
            <w:r w:rsidR="00956B7B" w:rsidRPr="009637D8">
              <w:rPr>
                <w:lang w:val="en-GB"/>
              </w:rPr>
              <w:t>C</w:t>
            </w:r>
            <w:r w:rsidRPr="009637D8">
              <w:rPr>
                <w:lang w:val="en-GB"/>
              </w:rPr>
              <w:t>atalogues</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27A7625"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5F136B25" w14:textId="77777777" w:rsidR="001A6046" w:rsidRPr="009637D8" w:rsidRDefault="001A6046" w:rsidP="00643208">
            <w:pPr>
              <w:pStyle w:val="Tablebody"/>
              <w:jc w:val="center"/>
              <w:rPr>
                <w:rStyle w:val="Stix"/>
                <w:lang w:val="en-GB"/>
              </w:rPr>
            </w:pP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07024509"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417277DC"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B7D7450"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10</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E3F31D" w14:textId="77777777" w:rsidR="001A6046" w:rsidRPr="009637D8" w:rsidRDefault="001A6046" w:rsidP="001933DB">
            <w:pPr>
              <w:pStyle w:val="Tablebody"/>
              <w:rPr>
                <w:lang w:val="en-GB"/>
              </w:rPr>
            </w:pPr>
            <w:r w:rsidRPr="009637D8">
              <w:rPr>
                <w:lang w:val="en-GB"/>
              </w:rPr>
              <w:t>Downloading files via dedicated networks</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1F24F09"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7CF129D"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5E0A0519"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674B90CD"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F6CFC5A"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11</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19E2D5" w14:textId="77777777" w:rsidR="001A6046" w:rsidRPr="009637D8" w:rsidRDefault="001A6046" w:rsidP="001933DB">
            <w:pPr>
              <w:pStyle w:val="Tablebody"/>
              <w:rPr>
                <w:lang w:val="en-GB"/>
              </w:rPr>
            </w:pPr>
            <w:r w:rsidRPr="009637D8">
              <w:rPr>
                <w:lang w:val="en-GB"/>
              </w:rPr>
              <w:t>Downloading files via non</w:t>
            </w:r>
            <w:r w:rsidR="00E503B2" w:rsidRPr="009637D8">
              <w:rPr>
                <w:lang w:val="en-GB"/>
              </w:rPr>
              <w:noBreakHyphen/>
            </w:r>
            <w:r w:rsidRPr="009637D8">
              <w:rPr>
                <w:lang w:val="en-GB"/>
              </w:rPr>
              <w:t>dedicated networks</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431FF2ED"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3BB73727"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ECBB0D3"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2A8EB28E"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8FEF5F1"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12</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2E06DA" w14:textId="77777777" w:rsidR="001A6046" w:rsidRPr="009637D8" w:rsidRDefault="001A6046" w:rsidP="001933DB">
            <w:pPr>
              <w:pStyle w:val="Tablebody"/>
              <w:rPr>
                <w:lang w:val="en-GB"/>
              </w:rPr>
            </w:pPr>
            <w:r w:rsidRPr="009637D8">
              <w:rPr>
                <w:lang w:val="en-GB"/>
              </w:rPr>
              <w:t>Downloading files via other methods</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28C9AD0B"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5C003C49"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1015ACB1"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1F5B321D"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64CA87"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13</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8BA67D3" w14:textId="77777777" w:rsidR="001A6046" w:rsidRPr="009637D8" w:rsidRDefault="001A6046" w:rsidP="001933DB">
            <w:pPr>
              <w:pStyle w:val="Tablebody"/>
              <w:rPr>
                <w:lang w:val="en-GB"/>
              </w:rPr>
            </w:pPr>
            <w:r w:rsidRPr="009637D8">
              <w:rPr>
                <w:lang w:val="en-GB"/>
              </w:rPr>
              <w:t>Maintenance of dissemination metadata</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422DC7C5"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1559A4B"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7C0D2541"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2050B46F"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9E53FC"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14</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D08AF08" w14:textId="77777777" w:rsidR="001A6046" w:rsidRPr="009637D8" w:rsidRDefault="001A6046" w:rsidP="001933DB">
            <w:pPr>
              <w:pStyle w:val="Tablebody"/>
              <w:rPr>
                <w:lang w:val="en-GB"/>
              </w:rPr>
            </w:pPr>
            <w:r w:rsidRPr="009637D8">
              <w:rPr>
                <w:lang w:val="en-GB"/>
              </w:rPr>
              <w:t>Consolidated view of distributed dissemination metadata catalogues</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112FA07F" w14:textId="77777777" w:rsidR="001A6046" w:rsidRPr="009637D8" w:rsidRDefault="001A6046" w:rsidP="00643208">
            <w:pPr>
              <w:pStyle w:val="Tablebody"/>
              <w:jc w:val="center"/>
              <w:rPr>
                <w:rStyle w:val="Stix"/>
                <w:lang w:val="en-GB"/>
              </w:rPr>
            </w:pP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6B2CF2C3" w14:textId="77777777" w:rsidR="001A6046" w:rsidRPr="009637D8" w:rsidRDefault="001A6046" w:rsidP="00643208">
            <w:pPr>
              <w:pStyle w:val="Tablebody"/>
              <w:jc w:val="center"/>
              <w:rPr>
                <w:rStyle w:val="Stix"/>
                <w:lang w:val="en-GB"/>
              </w:rPr>
            </w:pP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366A1FBF"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r w:rsidR="001A6046" w:rsidRPr="009637D8" w14:paraId="6E5879D8" w14:textId="77777777" w:rsidTr="00643208">
        <w:trPr>
          <w:trHeight w:val="60"/>
        </w:trPr>
        <w:tc>
          <w:tcPr>
            <w:tcW w:w="254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326DC31" w14:textId="77777777" w:rsidR="001A6046" w:rsidRPr="009637D8" w:rsidRDefault="001A6046" w:rsidP="001933DB">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Pr="009637D8">
              <w:rPr>
                <w:lang w:val="en-GB"/>
              </w:rPr>
              <w:t>15</w:t>
            </w:r>
          </w:p>
        </w:tc>
        <w:tc>
          <w:tcPr>
            <w:tcW w:w="56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DA23C9" w14:textId="77777777" w:rsidR="001A6046" w:rsidRPr="009637D8" w:rsidRDefault="001A6046" w:rsidP="001933DB">
            <w:pPr>
              <w:pStyle w:val="Tablebody"/>
              <w:rPr>
                <w:lang w:val="en-GB"/>
              </w:rPr>
            </w:pPr>
            <w:r w:rsidRPr="009637D8">
              <w:rPr>
                <w:lang w:val="en-GB"/>
              </w:rPr>
              <w:t xml:space="preserve">Reporting </w:t>
            </w:r>
            <w:r w:rsidR="004E484C" w:rsidRPr="009637D8">
              <w:rPr>
                <w:lang w:val="en-GB"/>
              </w:rPr>
              <w:t>on</w:t>
            </w:r>
            <w:r w:rsidR="008F569E" w:rsidRPr="009637D8">
              <w:rPr>
                <w:lang w:val="en-GB"/>
              </w:rPr>
              <w:t xml:space="preserve"> </w:t>
            </w:r>
            <w:r w:rsidRPr="009637D8">
              <w:rPr>
                <w:lang w:val="en-GB"/>
              </w:rPr>
              <w:t>quality of service</w:t>
            </w:r>
          </w:p>
        </w:tc>
        <w:tc>
          <w:tcPr>
            <w:tcW w:w="81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0F9BA3A6"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60E1D1AC"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c>
          <w:tcPr>
            <w:tcW w:w="84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vAlign w:val="center"/>
          </w:tcPr>
          <w:p w14:paraId="5235A06E" w14:textId="77777777" w:rsidR="001A6046" w:rsidRPr="009637D8" w:rsidRDefault="001A6046" w:rsidP="00643208">
            <w:pPr>
              <w:pStyle w:val="Tablebody"/>
              <w:jc w:val="center"/>
              <w:rPr>
                <w:rStyle w:val="Stix"/>
                <w:lang w:val="en-GB"/>
              </w:rPr>
            </w:pPr>
            <w:r w:rsidRPr="009637D8">
              <w:rPr>
                <w:rStyle w:val="Stix"/>
                <w:rFonts w:ascii="MS Mincho" w:eastAsia="MS Mincho" w:hAnsi="MS Mincho" w:cs="MS Mincho"/>
                <w:lang w:val="en-GB"/>
              </w:rPr>
              <w:t>✓</w:t>
            </w:r>
          </w:p>
        </w:tc>
      </w:tr>
    </w:tbl>
    <w:p w14:paraId="53474429" w14:textId="77777777" w:rsidR="001A6046" w:rsidRPr="009637D8" w:rsidRDefault="001A6046" w:rsidP="00695BED">
      <w:pPr>
        <w:pStyle w:val="Heading10"/>
      </w:pPr>
      <w:r w:rsidRPr="009637D8">
        <w:t>4.2</w:t>
      </w:r>
      <w:r w:rsidRPr="009637D8">
        <w:tab/>
        <w:t>WIS</w:t>
      </w:r>
      <w:r w:rsidR="00E503B2" w:rsidRPr="009637D8">
        <w:noBreakHyphen/>
      </w:r>
      <w:r w:rsidRPr="009637D8">
        <w:t>TechSpec</w:t>
      </w:r>
      <w:r w:rsidR="00E503B2" w:rsidRPr="009637D8">
        <w:noBreakHyphen/>
      </w:r>
      <w:r w:rsidRPr="009637D8">
        <w:t xml:space="preserve">1: Uploading </w:t>
      </w:r>
      <w:r w:rsidR="00F118F7" w:rsidRPr="009637D8">
        <w:t xml:space="preserve">of </w:t>
      </w:r>
      <w:r w:rsidRPr="009637D8">
        <w:t>metadata for data and products</w:t>
      </w:r>
    </w:p>
    <w:p w14:paraId="700EB9ED" w14:textId="77777777" w:rsidR="001A6046" w:rsidRPr="009637D8" w:rsidRDefault="001A6046" w:rsidP="00695BED">
      <w:pPr>
        <w:pStyle w:val="Heading20"/>
      </w:pPr>
      <w:r w:rsidRPr="009637D8">
        <w:t>4.2.1</w:t>
      </w:r>
      <w:r w:rsidRPr="009637D8">
        <w:tab/>
        <w:t>Applicable standards</w:t>
      </w:r>
    </w:p>
    <w:p w14:paraId="7FFF9B8D"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185E02" w:rsidRPr="009637D8">
        <w:rPr>
          <w:lang w:val="en-GB"/>
        </w:rPr>
        <w:t xml:space="preserve">given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4.2.</w:t>
      </w:r>
    </w:p>
    <w:p w14:paraId="0BFF6424" w14:textId="77777777" w:rsidR="001A6046" w:rsidRPr="009637D8" w:rsidRDefault="001A6046" w:rsidP="00695BED">
      <w:pPr>
        <w:pStyle w:val="Heading20"/>
      </w:pPr>
      <w:r w:rsidRPr="009637D8">
        <w:t>4.2.2</w:t>
      </w:r>
      <w:r w:rsidRPr="009637D8">
        <w:tab/>
        <w:t>Types of collection and dissemination service</w:t>
      </w:r>
    </w:p>
    <w:p w14:paraId="5FB16C8D" w14:textId="77777777" w:rsidR="001A6046" w:rsidRPr="009637D8" w:rsidRDefault="001A6046" w:rsidP="001755E8">
      <w:pPr>
        <w:pStyle w:val="Bodytext1"/>
        <w:rPr>
          <w:lang w:val="en-GB"/>
        </w:rPr>
      </w:pPr>
      <w:r w:rsidRPr="009637D8">
        <w:rPr>
          <w:lang w:val="en-GB"/>
        </w:rPr>
        <w:t>To provide a quality of service that meets user requirements, this interface should make use of a mix of dedicated and public network services, including public or private Internet with Transmission Control Protocol/Internet Protocol (TCP/IP), which may include encryption.</w:t>
      </w:r>
    </w:p>
    <w:p w14:paraId="349E5542" w14:textId="77777777" w:rsidR="001A6046" w:rsidRPr="009637D8" w:rsidRDefault="001A6046" w:rsidP="00695BED">
      <w:pPr>
        <w:pStyle w:val="Heading20"/>
      </w:pPr>
      <w:r w:rsidRPr="009637D8">
        <w:t>4.2.3</w:t>
      </w:r>
      <w:r w:rsidRPr="009637D8">
        <w:tab/>
        <w:t>Function interfaces</w:t>
      </w:r>
    </w:p>
    <w:p w14:paraId="39399E5E" w14:textId="77777777" w:rsidR="00873650" w:rsidRPr="009637D8" w:rsidRDefault="001A6046" w:rsidP="00FC2D2D">
      <w:pPr>
        <w:pStyle w:val="Bodytext1"/>
        <w:rPr>
          <w:lang w:val="en-GB"/>
        </w:rPr>
      </w:pPr>
      <w:r w:rsidRPr="009637D8">
        <w:rPr>
          <w:lang w:val="en-GB"/>
        </w:rPr>
        <w:t xml:space="preserve">In the WIS functional architecture, this WIS technical specification acts as an interface </w:t>
      </w:r>
      <w:r w:rsidR="00E92109" w:rsidRPr="009637D8">
        <w:rPr>
          <w:lang w:val="en-GB"/>
        </w:rPr>
        <w:t xml:space="preserve">for </w:t>
      </w:r>
      <w:r w:rsidRPr="009637D8">
        <w:rPr>
          <w:lang w:val="en-GB"/>
        </w:rPr>
        <w:t>two functions:</w:t>
      </w:r>
      <w:r w:rsidR="00873650" w:rsidRPr="009637D8">
        <w:rPr>
          <w:lang w:val="en-GB"/>
        </w:rPr>
        <w:t xml:space="preserve"> A1 (A11 for NCs or A12 for DCPCs)</w:t>
      </w:r>
      <w:r w:rsidR="00570E83" w:rsidRPr="009637D8">
        <w:rPr>
          <w:lang w:val="en-GB"/>
        </w:rPr>
        <w:t>, which deals with collection of data, generation of information and creation of</w:t>
      </w:r>
      <w:r w:rsidR="00873650" w:rsidRPr="009637D8">
        <w:rPr>
          <w:lang w:val="en-GB"/>
        </w:rPr>
        <w:t xml:space="preserve"> discovery metadata</w:t>
      </w:r>
      <w:r w:rsidR="00570E83" w:rsidRPr="009637D8">
        <w:rPr>
          <w:lang w:val="en-GB"/>
        </w:rPr>
        <w:t>, and</w:t>
      </w:r>
      <w:r w:rsidR="00873650" w:rsidRPr="009637D8">
        <w:rPr>
          <w:lang w:val="en-GB"/>
        </w:rPr>
        <w:t xml:space="preserve"> A3 (as carried by the GISC)</w:t>
      </w:r>
      <w:r w:rsidR="008B4CF0" w:rsidRPr="009637D8">
        <w:rPr>
          <w:lang w:val="en-GB"/>
        </w:rPr>
        <w:t>, dealing with maintenance and exposure of</w:t>
      </w:r>
      <w:r w:rsidR="00873650" w:rsidRPr="009637D8">
        <w:rPr>
          <w:lang w:val="en-GB"/>
        </w:rPr>
        <w:t xml:space="preserve"> a catalog</w:t>
      </w:r>
      <w:r w:rsidR="008B4CF0" w:rsidRPr="009637D8">
        <w:rPr>
          <w:lang w:val="en-GB"/>
        </w:rPr>
        <w:t>ue of services and information</w:t>
      </w:r>
      <w:r w:rsidR="003B3D8A" w:rsidRPr="009637D8">
        <w:rPr>
          <w:lang w:val="en-GB"/>
        </w:rPr>
        <w:t>.</w:t>
      </w:r>
    </w:p>
    <w:p w14:paraId="727D4A5F" w14:textId="77777777" w:rsidR="001A6046" w:rsidRPr="009637D8" w:rsidRDefault="001A6046" w:rsidP="00695BED">
      <w:pPr>
        <w:pStyle w:val="Heading20"/>
      </w:pPr>
      <w:r w:rsidRPr="009637D8">
        <w:t>4.2.4</w:t>
      </w:r>
      <w:r w:rsidRPr="009637D8">
        <w:tab/>
        <w:t>Additional notes</w:t>
      </w:r>
    </w:p>
    <w:p w14:paraId="4B9B10A1" w14:textId="77777777" w:rsidR="001A6046" w:rsidRPr="009637D8" w:rsidRDefault="001A6046" w:rsidP="001755E8">
      <w:pPr>
        <w:pStyle w:val="Bodytext1"/>
        <w:rPr>
          <w:lang w:val="en-GB"/>
        </w:rPr>
      </w:pPr>
      <w:r w:rsidRPr="009637D8">
        <w:rPr>
          <w:lang w:val="en-GB"/>
        </w:rPr>
        <w:t>This interface builds on existing GTS practice, adding the particular standard format for WIS metadata about data, products and services. Centres should be aware that metadata uploaded to a GISC could take up to 24 hours to be synchronized across all GISCs. Thus, when a dat</w:t>
      </w:r>
      <w:r w:rsidR="00040FA4" w:rsidRPr="009637D8">
        <w:rPr>
          <w:lang w:val="en-GB"/>
        </w:rPr>
        <w:t>um</w:t>
      </w:r>
      <w:r w:rsidRPr="009637D8">
        <w:rPr>
          <w:lang w:val="en-GB"/>
        </w:rPr>
        <w:t xml:space="preserve"> or</w:t>
      </w:r>
      <w:r w:rsidR="00185E02" w:rsidRPr="009637D8">
        <w:rPr>
          <w:lang w:val="en-GB"/>
        </w:rPr>
        <w:t xml:space="preserve"> </w:t>
      </w:r>
      <w:r w:rsidRPr="009637D8">
        <w:rPr>
          <w:lang w:val="en-GB"/>
        </w:rPr>
        <w:t xml:space="preserve">product </w:t>
      </w:r>
      <w:r w:rsidR="00315B24" w:rsidRPr="009637D8">
        <w:rPr>
          <w:lang w:val="en-GB"/>
        </w:rPr>
        <w:t>has</w:t>
      </w:r>
      <w:r w:rsidRPr="009637D8">
        <w:rPr>
          <w:lang w:val="en-GB"/>
        </w:rPr>
        <w:t xml:space="preserve"> to be distributed less than 24 hours after publication of its metadata, a centre must transmit the metadata directly to its principle GISC via the GTS or </w:t>
      </w:r>
      <w:r w:rsidR="00035A5D" w:rsidRPr="009637D8">
        <w:rPr>
          <w:lang w:val="en-GB"/>
        </w:rPr>
        <w:t xml:space="preserve">using </w:t>
      </w:r>
      <w:r w:rsidRPr="009637D8">
        <w:rPr>
          <w:lang w:val="en-GB"/>
        </w:rPr>
        <w:t>a method already agreed with the GISC.</w:t>
      </w:r>
    </w:p>
    <w:p w14:paraId="16D9BC8B" w14:textId="77777777" w:rsidR="001A6046" w:rsidRPr="009637D8" w:rsidRDefault="001A6046" w:rsidP="00695BED">
      <w:pPr>
        <w:pStyle w:val="Heading10"/>
      </w:pPr>
      <w:r w:rsidRPr="009637D8">
        <w:t>4.3</w:t>
      </w:r>
      <w:r w:rsidRPr="009637D8">
        <w:tab/>
        <w:t>WIS</w:t>
      </w:r>
      <w:r w:rsidR="00E503B2" w:rsidRPr="009637D8">
        <w:noBreakHyphen/>
      </w:r>
      <w:r w:rsidRPr="009637D8">
        <w:t>TechSpec</w:t>
      </w:r>
      <w:r w:rsidR="00E503B2" w:rsidRPr="009637D8">
        <w:noBreakHyphen/>
      </w:r>
      <w:r w:rsidRPr="009637D8">
        <w:t xml:space="preserve">2: Uploading </w:t>
      </w:r>
      <w:r w:rsidR="00035A5D" w:rsidRPr="009637D8">
        <w:t xml:space="preserve">of </w:t>
      </w:r>
      <w:r w:rsidRPr="009637D8">
        <w:t>data and products</w:t>
      </w:r>
    </w:p>
    <w:p w14:paraId="3A22E1FC" w14:textId="77777777" w:rsidR="001A6046" w:rsidRPr="009637D8" w:rsidRDefault="001A6046" w:rsidP="00695BED">
      <w:pPr>
        <w:pStyle w:val="Heading20"/>
      </w:pPr>
      <w:r w:rsidRPr="009637D8">
        <w:t>4.3.1</w:t>
      </w:r>
      <w:r w:rsidRPr="009637D8">
        <w:tab/>
        <w:t>Applicable standards</w:t>
      </w:r>
    </w:p>
    <w:p w14:paraId="674450F1"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15549F"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4.3.</w:t>
      </w:r>
    </w:p>
    <w:p w14:paraId="42E229EF" w14:textId="77777777" w:rsidR="001A6046" w:rsidRPr="009637D8" w:rsidRDefault="001A6046" w:rsidP="00695BED">
      <w:pPr>
        <w:pStyle w:val="Heading20"/>
      </w:pPr>
      <w:r w:rsidRPr="009637D8">
        <w:t>4.3.2</w:t>
      </w:r>
      <w:r w:rsidRPr="009637D8">
        <w:tab/>
        <w:t>Types of collection and dissemination service</w:t>
      </w:r>
    </w:p>
    <w:p w14:paraId="796F7D61" w14:textId="77777777" w:rsidR="001A6046" w:rsidRPr="009637D8" w:rsidRDefault="001A6046" w:rsidP="001755E8">
      <w:pPr>
        <w:pStyle w:val="Bodytext1"/>
        <w:rPr>
          <w:lang w:val="en-GB"/>
        </w:rPr>
      </w:pPr>
      <w:r w:rsidRPr="009637D8">
        <w:rPr>
          <w:lang w:val="en-GB"/>
        </w:rPr>
        <w:t>To provide a quality of service that meets user requirements, this interface is associated with dedicated bandwidth and high reliability and should make use of the GTS. This can incorporate private Internet with TCP/IP and may include encryption. In some cases, IGDDS satellite uplinks may be employed.</w:t>
      </w:r>
    </w:p>
    <w:p w14:paraId="4529DDFC" w14:textId="77777777" w:rsidR="001A6046" w:rsidRPr="009637D8" w:rsidRDefault="001A6046" w:rsidP="00695BED">
      <w:pPr>
        <w:pStyle w:val="Heading20"/>
      </w:pPr>
      <w:r w:rsidRPr="009637D8">
        <w:t>4.3.3</w:t>
      </w:r>
      <w:r w:rsidRPr="009637D8">
        <w:tab/>
        <w:t>Function interfaces</w:t>
      </w:r>
    </w:p>
    <w:p w14:paraId="7235EE2D"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two functions:</w:t>
      </w:r>
      <w:r w:rsidR="006E3921" w:rsidRPr="009637D8">
        <w:rPr>
          <w:lang w:val="en-GB"/>
        </w:rPr>
        <w:t xml:space="preserve"> A1 (A11 for NCs or A12 for DCPCs), which deals with collection of data, generation of information and creation of discovery metadata, and A5</w:t>
      </w:r>
      <w:r w:rsidR="003B3D8A" w:rsidRPr="009637D8">
        <w:rPr>
          <w:lang w:val="en-GB"/>
        </w:rPr>
        <w:t>,</w:t>
      </w:r>
      <w:r w:rsidR="006E3921" w:rsidRPr="009637D8">
        <w:rPr>
          <w:lang w:val="en-GB"/>
        </w:rPr>
        <w:t xml:space="preserve"> dealing with delivery of information to users.</w:t>
      </w:r>
    </w:p>
    <w:p w14:paraId="19FF2831" w14:textId="77777777" w:rsidR="001A6046" w:rsidRPr="009637D8" w:rsidRDefault="001A6046" w:rsidP="00695BED">
      <w:pPr>
        <w:pStyle w:val="Heading20"/>
      </w:pPr>
      <w:r w:rsidRPr="009637D8">
        <w:t>4.3.4</w:t>
      </w:r>
      <w:r w:rsidRPr="009637D8">
        <w:tab/>
        <w:t>Additional notes</w:t>
      </w:r>
    </w:p>
    <w:p w14:paraId="6CB58C61" w14:textId="77777777" w:rsidR="001A6046" w:rsidRPr="009637D8" w:rsidRDefault="001A6046" w:rsidP="001755E8">
      <w:pPr>
        <w:pStyle w:val="Bodytext1"/>
        <w:rPr>
          <w:lang w:val="en-GB"/>
        </w:rPr>
      </w:pPr>
      <w:r w:rsidRPr="009637D8">
        <w:rPr>
          <w:lang w:val="en-GB"/>
        </w:rPr>
        <w:t>This interface builds on existing GTS practice, supplemented with other file</w:t>
      </w:r>
      <w:r w:rsidR="00E503B2" w:rsidRPr="009637D8">
        <w:rPr>
          <w:lang w:val="en-GB"/>
        </w:rPr>
        <w:noBreakHyphen/>
      </w:r>
      <w:r w:rsidRPr="009637D8">
        <w:rPr>
          <w:lang w:val="en-GB"/>
        </w:rPr>
        <w:t>transfer mechanisms such as the Internet. Although it is required that data arrive only after their associated metadata, a grace period of two minutes is allowed before the data file is regarded as erroneous.</w:t>
      </w:r>
    </w:p>
    <w:p w14:paraId="0BD7685E" w14:textId="77777777" w:rsidR="001A6046" w:rsidRPr="009637D8" w:rsidRDefault="001A6046" w:rsidP="00695BED">
      <w:pPr>
        <w:pStyle w:val="Heading10"/>
      </w:pPr>
      <w:r w:rsidRPr="009637D8">
        <w:t>4.4</w:t>
      </w:r>
      <w:r w:rsidRPr="009637D8">
        <w:tab/>
        <w:t>WIS</w:t>
      </w:r>
      <w:r w:rsidR="00E503B2" w:rsidRPr="009637D8">
        <w:noBreakHyphen/>
      </w:r>
      <w:r w:rsidRPr="009637D8">
        <w:t>TechSpec</w:t>
      </w:r>
      <w:r w:rsidR="00E503B2" w:rsidRPr="009637D8">
        <w:noBreakHyphen/>
      </w:r>
      <w:r w:rsidRPr="009637D8">
        <w:t>3: Centralization of globally distributed data</w:t>
      </w:r>
    </w:p>
    <w:p w14:paraId="61CB8CD4" w14:textId="77777777" w:rsidR="001A6046" w:rsidRPr="009637D8" w:rsidRDefault="001A6046" w:rsidP="00695BED">
      <w:pPr>
        <w:pStyle w:val="Heading20"/>
      </w:pPr>
      <w:r w:rsidRPr="009637D8">
        <w:t>4.4.1</w:t>
      </w:r>
      <w:r w:rsidRPr="009637D8">
        <w:tab/>
        <w:t>Applicable standards</w:t>
      </w:r>
    </w:p>
    <w:p w14:paraId="58E68113"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15549F"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4.4.</w:t>
      </w:r>
    </w:p>
    <w:p w14:paraId="1DF28A80" w14:textId="77777777" w:rsidR="001A6046" w:rsidRPr="009637D8" w:rsidRDefault="001A6046" w:rsidP="00695BED">
      <w:pPr>
        <w:pStyle w:val="Heading20"/>
      </w:pPr>
      <w:r w:rsidRPr="009637D8">
        <w:t>4.4.2</w:t>
      </w:r>
      <w:r w:rsidRPr="009637D8">
        <w:tab/>
        <w:t>Types of collection and dissemination service</w:t>
      </w:r>
    </w:p>
    <w:p w14:paraId="7CB806BF" w14:textId="77777777" w:rsidR="001A6046" w:rsidRPr="009637D8" w:rsidRDefault="001A6046" w:rsidP="001755E8">
      <w:pPr>
        <w:pStyle w:val="Bodytext1"/>
        <w:rPr>
          <w:lang w:val="en-GB"/>
        </w:rPr>
      </w:pPr>
      <w:r w:rsidRPr="009637D8">
        <w:rPr>
          <w:lang w:val="en-GB"/>
        </w:rPr>
        <w:t>To provide a quality of service that meets user requirements, this interface is associated with dedicated bandwidth and high reliability and should make use of the GTS. This can incorporate private Internet with TCP/IP and may include encryption.</w:t>
      </w:r>
    </w:p>
    <w:p w14:paraId="3AE7BAB5" w14:textId="77777777" w:rsidR="001A6046" w:rsidRPr="009637D8" w:rsidRDefault="001A6046" w:rsidP="00C24B20">
      <w:pPr>
        <w:pStyle w:val="Heading20"/>
      </w:pPr>
      <w:r w:rsidRPr="009637D8">
        <w:t>4.4.3</w:t>
      </w:r>
      <w:r w:rsidRPr="009637D8">
        <w:tab/>
        <w:t>Function interfaces</w:t>
      </w:r>
    </w:p>
    <w:p w14:paraId="66F28C31"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4A2DFE" w:rsidRPr="009637D8">
        <w:rPr>
          <w:rStyle w:val="Spacenon-breaking"/>
          <w:lang w:val="en-GB"/>
        </w:rPr>
        <w:t xml:space="preserve"> </w:t>
      </w:r>
      <w:r w:rsidR="004A2DFE" w:rsidRPr="009637D8">
        <w:rPr>
          <w:lang w:val="en-GB"/>
        </w:rPr>
        <w:t>A134</w:t>
      </w:r>
      <w:r w:rsidR="003B3D8A" w:rsidRPr="009637D8">
        <w:rPr>
          <w:rStyle w:val="Spacenon-breaking"/>
          <w:lang w:val="en-GB"/>
        </w:rPr>
        <w:t xml:space="preserve"> </w:t>
      </w:r>
      <w:r w:rsidR="003B3D8A" w:rsidRPr="009637D8">
        <w:rPr>
          <w:lang w:val="en-GB"/>
        </w:rPr>
        <w:t>–</w:t>
      </w:r>
      <w:r w:rsidRPr="009637D8">
        <w:rPr>
          <w:rStyle w:val="Spacenon-breaking"/>
          <w:lang w:val="en-GB"/>
        </w:rPr>
        <w:t xml:space="preserve"> </w:t>
      </w:r>
      <w:r w:rsidRPr="009637D8">
        <w:rPr>
          <w:lang w:val="en-GB"/>
        </w:rPr>
        <w:t xml:space="preserve">Maintain </w:t>
      </w:r>
      <w:r w:rsidR="008F569E" w:rsidRPr="009637D8">
        <w:rPr>
          <w:lang w:val="en-GB"/>
        </w:rPr>
        <w:t xml:space="preserve">and make available </w:t>
      </w:r>
      <w:r w:rsidRPr="009637D8">
        <w:rPr>
          <w:lang w:val="en-GB"/>
        </w:rPr>
        <w:t>the cache of global information for 24 hours.</w:t>
      </w:r>
    </w:p>
    <w:p w14:paraId="01F916DC" w14:textId="77777777" w:rsidR="001A6046" w:rsidRPr="009637D8" w:rsidRDefault="001A6046" w:rsidP="00C24B20">
      <w:pPr>
        <w:pStyle w:val="Heading20"/>
      </w:pPr>
      <w:r w:rsidRPr="009637D8">
        <w:t>4.4.4</w:t>
      </w:r>
      <w:r w:rsidRPr="009637D8">
        <w:tab/>
        <w:t>Additional notes</w:t>
      </w:r>
    </w:p>
    <w:p w14:paraId="4BEEAE58" w14:textId="77777777" w:rsidR="001A6046" w:rsidRPr="009637D8" w:rsidRDefault="001A6046" w:rsidP="001755E8">
      <w:pPr>
        <w:pStyle w:val="Bodytext1"/>
        <w:rPr>
          <w:lang w:val="en-GB"/>
        </w:rPr>
      </w:pPr>
      <w:r w:rsidRPr="009637D8">
        <w:rPr>
          <w:lang w:val="en-GB"/>
        </w:rPr>
        <w:t>4.4.4.1</w:t>
      </w:r>
      <w:r w:rsidRPr="009637D8">
        <w:rPr>
          <w:lang w:val="en-GB"/>
        </w:rPr>
        <w:tab/>
        <w:t>The set of WMO data and products required to be cached for 24 hours at the GISCs is information intended for global exchange. This does not encompass all the material handled by IGDDS.</w:t>
      </w:r>
    </w:p>
    <w:p w14:paraId="1EA33732" w14:textId="77777777" w:rsidR="00F22840" w:rsidRPr="009637D8" w:rsidRDefault="001A6046" w:rsidP="001755E8">
      <w:pPr>
        <w:pStyle w:val="Bodytext1"/>
        <w:rPr>
          <w:lang w:val="en-GB"/>
        </w:rPr>
      </w:pPr>
      <w:r w:rsidRPr="009637D8">
        <w:rPr>
          <w:lang w:val="en-GB"/>
        </w:rPr>
        <w:t>4.4.4.2</w:t>
      </w:r>
      <w:r w:rsidRPr="009637D8">
        <w:rPr>
          <w:lang w:val="en-GB"/>
        </w:rPr>
        <w:tab/>
        <w:t>Although the cache of data and products intended for global exchange is required to be current across all GISCs to within 15 minutes, warnings must be current to within two minutes.</w:t>
      </w:r>
    </w:p>
    <w:p w14:paraId="76893FBE" w14:textId="77777777" w:rsidR="001A6046" w:rsidRPr="009637D8" w:rsidRDefault="001A6046" w:rsidP="001755E8">
      <w:pPr>
        <w:pStyle w:val="Bodytext1"/>
        <w:rPr>
          <w:lang w:val="en-GB"/>
        </w:rPr>
      </w:pPr>
      <w:r w:rsidRPr="009637D8">
        <w:rPr>
          <w:lang w:val="en-GB"/>
        </w:rPr>
        <w:t>4.4.4.3</w:t>
      </w:r>
      <w:r w:rsidRPr="009637D8">
        <w:rPr>
          <w:lang w:val="en-GB"/>
        </w:rPr>
        <w:tab/>
        <w:t>The cache size is expected to grow by one gigabyte per day. The cache needs to be highly accurate and the system for logical centralization needs to be affordable and robust; single points of failure and complex procedures are not acceptable</w:t>
      </w:r>
      <w:r w:rsidR="008F569E" w:rsidRPr="009637D8">
        <w:rPr>
          <w:lang w:val="en-GB"/>
        </w:rPr>
        <w:t>.</w:t>
      </w:r>
    </w:p>
    <w:p w14:paraId="0A5F6047" w14:textId="77777777" w:rsidR="001A6046" w:rsidRPr="009637D8" w:rsidRDefault="001A6046" w:rsidP="00C24B20">
      <w:pPr>
        <w:pStyle w:val="Heading10"/>
      </w:pPr>
      <w:r w:rsidRPr="009637D8">
        <w:t>4.5</w:t>
      </w:r>
      <w:r w:rsidRPr="009637D8">
        <w:tab/>
        <w:t>WIS</w:t>
      </w:r>
      <w:r w:rsidR="00E503B2" w:rsidRPr="009637D8">
        <w:noBreakHyphen/>
      </w:r>
      <w:r w:rsidRPr="009637D8">
        <w:t>TechSpec</w:t>
      </w:r>
      <w:r w:rsidR="00E503B2" w:rsidRPr="009637D8">
        <w:noBreakHyphen/>
      </w:r>
      <w:r w:rsidRPr="009637D8">
        <w:t>4: Maintenance of user identification and role information</w:t>
      </w:r>
    </w:p>
    <w:p w14:paraId="07FD27D6" w14:textId="77777777" w:rsidR="001A6046" w:rsidRPr="009637D8" w:rsidRDefault="001A6046" w:rsidP="00C24B20">
      <w:pPr>
        <w:pStyle w:val="Heading20"/>
      </w:pPr>
      <w:r w:rsidRPr="009637D8">
        <w:t>4.5.1</w:t>
      </w:r>
      <w:r w:rsidRPr="009637D8">
        <w:tab/>
        <w:t>Applicable standards</w:t>
      </w:r>
    </w:p>
    <w:p w14:paraId="15EDFE62"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F2327F" w:rsidRPr="009637D8">
        <w:rPr>
          <w:lang w:val="en-GB"/>
        </w:rPr>
        <w:t>laid out in</w:t>
      </w:r>
      <w:r w:rsidRPr="009637D8">
        <w:rPr>
          <w:lang w:val="en-GB"/>
        </w:rPr>
        <w:t xml:space="preserve">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4.5.</w:t>
      </w:r>
    </w:p>
    <w:p w14:paraId="6644AD92" w14:textId="77777777" w:rsidR="001A6046" w:rsidRPr="009637D8" w:rsidRDefault="001A6046" w:rsidP="00C24B20">
      <w:pPr>
        <w:pStyle w:val="Heading20"/>
      </w:pPr>
      <w:r w:rsidRPr="009637D8">
        <w:t>4.5.2</w:t>
      </w:r>
      <w:r w:rsidRPr="009637D8">
        <w:tab/>
        <w:t>Types of collection and dissemination service</w:t>
      </w:r>
    </w:p>
    <w:p w14:paraId="73C3AE2D" w14:textId="77777777" w:rsidR="001A6046" w:rsidRPr="009637D8" w:rsidRDefault="001A6046" w:rsidP="001755E8">
      <w:pPr>
        <w:pStyle w:val="Bodytext1"/>
        <w:rPr>
          <w:lang w:val="en-GB"/>
        </w:rPr>
      </w:pPr>
      <w:r w:rsidRPr="009637D8">
        <w:rPr>
          <w:lang w:val="en-GB"/>
        </w:rPr>
        <w:t>To provide a quality of service that meets user requirements, this interface should make use of public network services, including Internet with TCP/IP, which may include encryption and other privacy protection for identified individuals, as required by national legislation.</w:t>
      </w:r>
    </w:p>
    <w:p w14:paraId="34FDE305" w14:textId="77777777" w:rsidR="001A6046" w:rsidRPr="009637D8" w:rsidRDefault="001A6046" w:rsidP="00C24B20">
      <w:pPr>
        <w:pStyle w:val="Heading20"/>
      </w:pPr>
      <w:r w:rsidRPr="009637D8">
        <w:t>4.5.3</w:t>
      </w:r>
      <w:r w:rsidRPr="009637D8">
        <w:tab/>
        <w:t>Function interfaces</w:t>
      </w:r>
    </w:p>
    <w:p w14:paraId="0AFAF53C" w14:textId="77777777" w:rsidR="001A6046" w:rsidRPr="009637D8" w:rsidRDefault="001A6046" w:rsidP="001755E8">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two functions: </w:t>
      </w:r>
      <w:r w:rsidR="004A2DFE" w:rsidRPr="009637D8">
        <w:rPr>
          <w:lang w:val="en-GB"/>
        </w:rPr>
        <w:t>A2</w:t>
      </w:r>
      <w:r w:rsidRPr="009637D8">
        <w:rPr>
          <w:rStyle w:val="Spacenon-breaking"/>
          <w:lang w:val="en-GB"/>
        </w:rPr>
        <w:t xml:space="preserve"> </w:t>
      </w:r>
      <w:r w:rsidR="003B3D8A" w:rsidRPr="009637D8">
        <w:rPr>
          <w:lang w:val="en-GB"/>
        </w:rPr>
        <w:t>–</w:t>
      </w:r>
      <w:r w:rsidR="003B3D8A" w:rsidRPr="009637D8">
        <w:rPr>
          <w:rStyle w:val="Spacenon-breaking"/>
          <w:lang w:val="en-GB"/>
        </w:rPr>
        <w:t xml:space="preserve"> </w:t>
      </w:r>
      <w:r w:rsidRPr="009637D8">
        <w:rPr>
          <w:lang w:val="en-GB"/>
        </w:rPr>
        <w:t>Assign user role</w:t>
      </w:r>
      <w:r w:rsidR="00F2327F" w:rsidRPr="009637D8">
        <w:rPr>
          <w:lang w:val="en-GB"/>
        </w:rPr>
        <w:t>,</w:t>
      </w:r>
      <w:r w:rsidRPr="009637D8">
        <w:rPr>
          <w:lang w:val="en-GB"/>
        </w:rPr>
        <w:t xml:space="preserve"> and </w:t>
      </w:r>
      <w:r w:rsidR="004A2DFE" w:rsidRPr="009637D8">
        <w:rPr>
          <w:lang w:val="en-GB"/>
        </w:rPr>
        <w:t>A4</w:t>
      </w:r>
      <w:r w:rsidR="003B3D8A" w:rsidRPr="009637D8">
        <w:rPr>
          <w:rStyle w:val="Spacenon-breaking"/>
          <w:lang w:val="en-GB"/>
        </w:rPr>
        <w:t xml:space="preserve"> </w:t>
      </w:r>
      <w:r w:rsidR="003B3D8A" w:rsidRPr="009637D8">
        <w:rPr>
          <w:lang w:val="en-GB"/>
        </w:rPr>
        <w:t>–</w:t>
      </w:r>
      <w:r w:rsidR="00F20275" w:rsidRPr="009637D8">
        <w:rPr>
          <w:rStyle w:val="Spacenon-breaking"/>
          <w:lang w:val="en-GB"/>
        </w:rPr>
        <w:t xml:space="preserve"> </w:t>
      </w:r>
      <w:r w:rsidRPr="009637D8">
        <w:rPr>
          <w:lang w:val="en-GB"/>
        </w:rPr>
        <w:t xml:space="preserve">Authorize access to information </w:t>
      </w:r>
      <w:r w:rsidR="00C55DD4" w:rsidRPr="009637D8">
        <w:rPr>
          <w:lang w:val="en-GB"/>
        </w:rPr>
        <w:t>for</w:t>
      </w:r>
      <w:r w:rsidRPr="009637D8">
        <w:rPr>
          <w:lang w:val="en-GB"/>
        </w:rPr>
        <w:t xml:space="preserve"> users.</w:t>
      </w:r>
    </w:p>
    <w:p w14:paraId="589EBE09" w14:textId="77777777" w:rsidR="001A6046" w:rsidRPr="009637D8" w:rsidRDefault="001A6046" w:rsidP="00C24B20">
      <w:pPr>
        <w:pStyle w:val="Heading20"/>
      </w:pPr>
      <w:r w:rsidRPr="009637D8">
        <w:t>4.5.4</w:t>
      </w:r>
      <w:r w:rsidRPr="009637D8">
        <w:tab/>
        <w:t>Additional notes</w:t>
      </w:r>
    </w:p>
    <w:p w14:paraId="5CED44CC" w14:textId="77777777" w:rsidR="001A6046" w:rsidRPr="009637D8" w:rsidRDefault="001A6046" w:rsidP="001755E8">
      <w:pPr>
        <w:pStyle w:val="Bodytext1"/>
        <w:rPr>
          <w:lang w:val="en-GB"/>
        </w:rPr>
      </w:pPr>
      <w:r w:rsidRPr="009637D8">
        <w:rPr>
          <w:lang w:val="en-GB"/>
        </w:rPr>
        <w:t>For updating the identification and role information concerning candidate or current users of WIS, WIS centres should support two kinds of maintenance facilit</w:t>
      </w:r>
      <w:r w:rsidR="00F2327F" w:rsidRPr="009637D8">
        <w:rPr>
          <w:lang w:val="en-GB"/>
        </w:rPr>
        <w:t>y</w:t>
      </w:r>
      <w:r w:rsidRPr="009637D8">
        <w:rPr>
          <w:lang w:val="en-GB"/>
        </w:rPr>
        <w:t>: a file</w:t>
      </w:r>
      <w:r w:rsidR="00E503B2" w:rsidRPr="009637D8">
        <w:rPr>
          <w:lang w:val="en-GB"/>
        </w:rPr>
        <w:noBreakHyphen/>
      </w:r>
      <w:r w:rsidRPr="009637D8">
        <w:rPr>
          <w:lang w:val="en-GB"/>
        </w:rPr>
        <w:t>upload facility for batch updating (add</w:t>
      </w:r>
      <w:r w:rsidR="00F2327F" w:rsidRPr="009637D8">
        <w:rPr>
          <w:lang w:val="en-GB"/>
        </w:rPr>
        <w:t>ing</w:t>
      </w:r>
      <w:r w:rsidRPr="009637D8">
        <w:rPr>
          <w:lang w:val="en-GB"/>
        </w:rPr>
        <w:t>, replac</w:t>
      </w:r>
      <w:r w:rsidR="00F2327F" w:rsidRPr="009637D8">
        <w:rPr>
          <w:lang w:val="en-GB"/>
        </w:rPr>
        <w:t>ing</w:t>
      </w:r>
      <w:r w:rsidRPr="009637D8">
        <w:rPr>
          <w:lang w:val="en-GB"/>
        </w:rPr>
        <w:t xml:space="preserve"> or delet</w:t>
      </w:r>
      <w:r w:rsidR="00F2327F" w:rsidRPr="009637D8">
        <w:rPr>
          <w:lang w:val="en-GB"/>
        </w:rPr>
        <w:t>ing</w:t>
      </w:r>
      <w:r w:rsidRPr="009637D8">
        <w:rPr>
          <w:lang w:val="en-GB"/>
        </w:rPr>
        <w:t xml:space="preserve"> identification and role records treated as separate files)</w:t>
      </w:r>
      <w:r w:rsidR="00F2327F" w:rsidRPr="009637D8">
        <w:rPr>
          <w:lang w:val="en-GB"/>
        </w:rPr>
        <w:t>,</w:t>
      </w:r>
      <w:r w:rsidRPr="009637D8">
        <w:rPr>
          <w:lang w:val="en-GB"/>
        </w:rPr>
        <w:t xml:space="preserve"> and an online form for changing individual identification and role entries (add</w:t>
      </w:r>
      <w:r w:rsidR="00F2327F" w:rsidRPr="009637D8">
        <w:rPr>
          <w:lang w:val="en-GB"/>
        </w:rPr>
        <w:t>ing</w:t>
      </w:r>
      <w:r w:rsidRPr="009637D8">
        <w:rPr>
          <w:lang w:val="en-GB"/>
        </w:rPr>
        <w:t>, chang</w:t>
      </w:r>
      <w:r w:rsidR="00F2327F" w:rsidRPr="009637D8">
        <w:rPr>
          <w:lang w:val="en-GB"/>
        </w:rPr>
        <w:t>ing</w:t>
      </w:r>
      <w:r w:rsidRPr="009637D8">
        <w:rPr>
          <w:lang w:val="en-GB"/>
        </w:rPr>
        <w:t xml:space="preserve"> or delet</w:t>
      </w:r>
      <w:r w:rsidR="00F2327F" w:rsidRPr="009637D8">
        <w:rPr>
          <w:lang w:val="en-GB"/>
        </w:rPr>
        <w:t>ing</w:t>
      </w:r>
      <w:r w:rsidRPr="009637D8">
        <w:rPr>
          <w:lang w:val="en-GB"/>
        </w:rPr>
        <w:t xml:space="preserve"> elements in a record, as well as whole records).</w:t>
      </w:r>
    </w:p>
    <w:p w14:paraId="157524AC" w14:textId="77777777" w:rsidR="001A6046" w:rsidRPr="009637D8" w:rsidRDefault="001A6046" w:rsidP="00C24B20">
      <w:pPr>
        <w:pStyle w:val="Heading10"/>
      </w:pPr>
      <w:r w:rsidRPr="009637D8">
        <w:t>4.6</w:t>
      </w:r>
      <w:r w:rsidRPr="009637D8">
        <w:tab/>
        <w:t>WIS</w:t>
      </w:r>
      <w:r w:rsidR="00E503B2" w:rsidRPr="009637D8">
        <w:noBreakHyphen/>
      </w:r>
      <w:r w:rsidRPr="009637D8">
        <w:t>TechSpec</w:t>
      </w:r>
      <w:r w:rsidR="00E503B2" w:rsidRPr="009637D8">
        <w:noBreakHyphen/>
      </w:r>
      <w:r w:rsidRPr="009637D8">
        <w:t>5: Consolidated view of distributed identification and role information</w:t>
      </w:r>
    </w:p>
    <w:p w14:paraId="4A0C96CD" w14:textId="77777777" w:rsidR="001A6046" w:rsidRPr="009637D8" w:rsidRDefault="001A6046" w:rsidP="00C24B20">
      <w:pPr>
        <w:pStyle w:val="Heading20"/>
      </w:pPr>
      <w:r w:rsidRPr="009637D8">
        <w:t>4.6.1</w:t>
      </w:r>
      <w:r w:rsidRPr="009637D8">
        <w:tab/>
        <w:t>Applicable standards</w:t>
      </w:r>
    </w:p>
    <w:p w14:paraId="600218C7" w14:textId="77777777" w:rsidR="001A6046" w:rsidRPr="009637D8" w:rsidRDefault="001A6046" w:rsidP="001755E8">
      <w:pPr>
        <w:pStyle w:val="Bodytext1"/>
        <w:rPr>
          <w:lang w:val="en-GB"/>
        </w:rPr>
      </w:pPr>
      <w:r w:rsidRPr="009637D8">
        <w:rPr>
          <w:lang w:val="en-GB"/>
        </w:rPr>
        <w:t>The following information is in addition to the standard and recommended practices, procedures and specifications</w:t>
      </w:r>
      <w:r w:rsidR="00F2327F" w:rsidRPr="009637D8">
        <w:rPr>
          <w:lang w:val="en-GB"/>
        </w:rPr>
        <w:t xml:space="preserve"> laid out</w:t>
      </w:r>
      <w:r w:rsidRPr="009637D8">
        <w:rPr>
          <w:lang w:val="en-GB"/>
        </w:rPr>
        <w:t xml:space="preserve"> 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4.6.</w:t>
      </w:r>
    </w:p>
    <w:p w14:paraId="4B7D701F" w14:textId="77777777" w:rsidR="001A6046" w:rsidRPr="009637D8" w:rsidRDefault="001A6046" w:rsidP="00C24B20">
      <w:pPr>
        <w:pStyle w:val="Heading20"/>
      </w:pPr>
      <w:r w:rsidRPr="009637D8">
        <w:t>4.6.2</w:t>
      </w:r>
      <w:r w:rsidRPr="009637D8">
        <w:tab/>
        <w:t>Types of collection and dissemination service</w:t>
      </w:r>
    </w:p>
    <w:p w14:paraId="26432955" w14:textId="77777777" w:rsidR="001A6046" w:rsidRPr="009637D8" w:rsidRDefault="001A6046" w:rsidP="001755E8">
      <w:pPr>
        <w:pStyle w:val="Bodytext1"/>
        <w:rPr>
          <w:lang w:val="en-GB"/>
        </w:rPr>
      </w:pPr>
      <w:r w:rsidRPr="009637D8">
        <w:rPr>
          <w:lang w:val="en-GB"/>
        </w:rPr>
        <w:t>To provide a quality of service that meets user requirements, this interface should make use of a mix of dedicated and public network services, including public or private Internet with TCP/IP, which may include encryption and other privacy protection for identified individuals, as required by national legislation.</w:t>
      </w:r>
    </w:p>
    <w:p w14:paraId="79957412" w14:textId="77777777" w:rsidR="001A6046" w:rsidRPr="009637D8" w:rsidRDefault="001A6046" w:rsidP="00C24B20">
      <w:pPr>
        <w:pStyle w:val="Heading20"/>
      </w:pPr>
      <w:r w:rsidRPr="009637D8">
        <w:t>4.6.3</w:t>
      </w:r>
      <w:r w:rsidRPr="009637D8">
        <w:tab/>
        <w:t>Function interfaces</w:t>
      </w:r>
    </w:p>
    <w:p w14:paraId="7592E0B4" w14:textId="77777777" w:rsidR="001A6046" w:rsidRPr="009637D8" w:rsidRDefault="001A6046" w:rsidP="001755E8">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two functions: </w:t>
      </w:r>
      <w:r w:rsidR="004A2DFE" w:rsidRPr="009637D8">
        <w:rPr>
          <w:lang w:val="en-GB"/>
        </w:rPr>
        <w:t>A2</w:t>
      </w:r>
      <w:r w:rsidR="004A2DFE"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 xml:space="preserve">Assign user role; and </w:t>
      </w:r>
      <w:r w:rsidR="004A2DFE" w:rsidRPr="009637D8">
        <w:rPr>
          <w:lang w:val="en-GB"/>
        </w:rPr>
        <w:t>A4</w:t>
      </w:r>
      <w:r w:rsidR="004A2DFE"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 xml:space="preserve">Authorize access to information </w:t>
      </w:r>
      <w:r w:rsidR="008A7776" w:rsidRPr="009637D8">
        <w:rPr>
          <w:lang w:val="en-GB"/>
        </w:rPr>
        <w:t>for</w:t>
      </w:r>
      <w:r w:rsidRPr="009637D8">
        <w:rPr>
          <w:lang w:val="en-GB"/>
        </w:rPr>
        <w:t xml:space="preserve"> users.</w:t>
      </w:r>
    </w:p>
    <w:p w14:paraId="1EC3577F" w14:textId="77777777" w:rsidR="001A6046" w:rsidRPr="009637D8" w:rsidRDefault="001A6046" w:rsidP="00C24B20">
      <w:pPr>
        <w:pStyle w:val="Heading10"/>
      </w:pPr>
      <w:r w:rsidRPr="009637D8">
        <w:t>4.7</w:t>
      </w:r>
      <w:r w:rsidRPr="009637D8">
        <w:tab/>
        <w:t>WIS</w:t>
      </w:r>
      <w:r w:rsidR="00E503B2" w:rsidRPr="009637D8">
        <w:noBreakHyphen/>
      </w:r>
      <w:r w:rsidRPr="009637D8">
        <w:t>TechSpec</w:t>
      </w:r>
      <w:r w:rsidR="00E503B2" w:rsidRPr="009637D8">
        <w:noBreakHyphen/>
      </w:r>
      <w:r w:rsidRPr="009637D8">
        <w:t>6: Authentication of a user</w:t>
      </w:r>
    </w:p>
    <w:p w14:paraId="47007196" w14:textId="77777777" w:rsidR="001A6046" w:rsidRPr="009637D8" w:rsidRDefault="001A6046" w:rsidP="00C24B20">
      <w:pPr>
        <w:pStyle w:val="Heading20"/>
      </w:pPr>
      <w:r w:rsidRPr="009637D8">
        <w:t>4.7.1</w:t>
      </w:r>
      <w:r w:rsidRPr="009637D8">
        <w:tab/>
        <w:t>Applicable standards</w:t>
      </w:r>
    </w:p>
    <w:p w14:paraId="77126826"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B43AC4"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4.7.</w:t>
      </w:r>
    </w:p>
    <w:p w14:paraId="18325FC9" w14:textId="77777777" w:rsidR="001A6046" w:rsidRPr="009637D8" w:rsidRDefault="001A6046" w:rsidP="00C24B20">
      <w:pPr>
        <w:pStyle w:val="Heading20"/>
      </w:pPr>
      <w:r w:rsidRPr="009637D8">
        <w:t>4.7.2</w:t>
      </w:r>
      <w:r w:rsidRPr="009637D8">
        <w:tab/>
        <w:t>Types of collection and dissemination service</w:t>
      </w:r>
    </w:p>
    <w:p w14:paraId="5F915DBC" w14:textId="77777777" w:rsidR="001A6046" w:rsidRPr="009637D8" w:rsidRDefault="001A6046" w:rsidP="001755E8">
      <w:pPr>
        <w:pStyle w:val="Bodytext1"/>
        <w:rPr>
          <w:lang w:val="en-GB"/>
        </w:rPr>
      </w:pPr>
      <w:r w:rsidRPr="009637D8">
        <w:rPr>
          <w:lang w:val="en-GB"/>
        </w:rPr>
        <w:t>To provide a quality of service that meets user requirements, this interface should make use of a mix of dedicated network and public network services, including public or private Internet with TCP/IP, which may include encryption and other privacy protection for identified individuals, as required by national legislation.</w:t>
      </w:r>
    </w:p>
    <w:p w14:paraId="66C5EC95" w14:textId="77777777" w:rsidR="001A6046" w:rsidRPr="009637D8" w:rsidRDefault="001A6046" w:rsidP="00C24B20">
      <w:pPr>
        <w:pStyle w:val="Heading20"/>
      </w:pPr>
      <w:r w:rsidRPr="009637D8">
        <w:t>4.7.3</w:t>
      </w:r>
      <w:r w:rsidRPr="009637D8">
        <w:tab/>
        <w:t>Function interfaces</w:t>
      </w:r>
    </w:p>
    <w:p w14:paraId="5211F090" w14:textId="77777777" w:rsidR="001A6046" w:rsidRPr="009637D8" w:rsidRDefault="001A6046" w:rsidP="00AB0F3F">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4A2DFE" w:rsidRPr="009637D8">
        <w:rPr>
          <w:lang w:val="en-GB"/>
        </w:rPr>
        <w:t xml:space="preserve"> A2</w:t>
      </w:r>
      <w:r w:rsidR="00F20275" w:rsidRPr="009637D8">
        <w:rPr>
          <w:lang w:val="en-GB"/>
        </w:rPr>
        <w:t xml:space="preserve"> –</w:t>
      </w:r>
      <w:r w:rsidR="00AB0F3F" w:rsidRPr="009637D8">
        <w:rPr>
          <w:rStyle w:val="Spacenon-breaking"/>
          <w:lang w:val="en-GB"/>
        </w:rPr>
        <w:t xml:space="preserve"> </w:t>
      </w:r>
      <w:r w:rsidRPr="009637D8">
        <w:rPr>
          <w:lang w:val="en-GB"/>
        </w:rPr>
        <w:t>Assign user role.</w:t>
      </w:r>
    </w:p>
    <w:p w14:paraId="15469563" w14:textId="77777777" w:rsidR="001A6046" w:rsidRPr="009637D8" w:rsidRDefault="001A6046" w:rsidP="00C24B20">
      <w:pPr>
        <w:pStyle w:val="Heading20"/>
      </w:pPr>
      <w:r w:rsidRPr="009637D8">
        <w:t>4.7.4</w:t>
      </w:r>
      <w:r w:rsidRPr="009637D8">
        <w:tab/>
        <w:t>Additional notes</w:t>
      </w:r>
    </w:p>
    <w:p w14:paraId="4FDDBEF8" w14:textId="77777777" w:rsidR="001A6046" w:rsidRPr="009637D8" w:rsidRDefault="001A6046" w:rsidP="001755E8">
      <w:pPr>
        <w:pStyle w:val="Bodytext1"/>
        <w:rPr>
          <w:lang w:val="en-GB"/>
        </w:rPr>
      </w:pPr>
      <w:r w:rsidRPr="009637D8">
        <w:rPr>
          <w:lang w:val="en-GB"/>
        </w:rPr>
        <w:t xml:space="preserve">In a typical design for this interface, the client sends to the authentication server </w:t>
      </w:r>
      <w:r w:rsidR="00B43AC4" w:rsidRPr="009637D8">
        <w:rPr>
          <w:lang w:val="en-GB"/>
        </w:rPr>
        <w:t xml:space="preserve">a </w:t>
      </w:r>
      <w:r w:rsidRPr="009637D8">
        <w:rPr>
          <w:lang w:val="en-GB"/>
        </w:rPr>
        <w:t xml:space="preserve">request for a particular user whose identification and credentials are included in the request. The authentication server </w:t>
      </w:r>
      <w:r w:rsidR="00B43AC4" w:rsidRPr="009637D8">
        <w:rPr>
          <w:lang w:val="en-GB"/>
        </w:rPr>
        <w:t>checks</w:t>
      </w:r>
      <w:r w:rsidRPr="009637D8">
        <w:rPr>
          <w:lang w:val="en-GB"/>
        </w:rPr>
        <w:t xml:space="preserve"> the consolidated identification and role information resource for WIS and </w:t>
      </w:r>
      <w:r w:rsidR="00B43AC4" w:rsidRPr="009637D8">
        <w:rPr>
          <w:lang w:val="en-GB"/>
        </w:rPr>
        <w:t>responds</w:t>
      </w:r>
      <w:r w:rsidRPr="009637D8">
        <w:rPr>
          <w:lang w:val="en-GB"/>
        </w:rPr>
        <w:t>. That response either confirms or denies that the identified user has provided sufficient credentials.</w:t>
      </w:r>
    </w:p>
    <w:p w14:paraId="08F41F4B" w14:textId="77777777" w:rsidR="001A6046" w:rsidRPr="009637D8" w:rsidRDefault="001A6046" w:rsidP="00C24B20">
      <w:pPr>
        <w:pStyle w:val="Heading10"/>
      </w:pPr>
      <w:r w:rsidRPr="009637D8">
        <w:t>4.8</w:t>
      </w:r>
      <w:r w:rsidRPr="009637D8">
        <w:tab/>
        <w:t>WIS</w:t>
      </w:r>
      <w:r w:rsidR="00E503B2" w:rsidRPr="009637D8">
        <w:noBreakHyphen/>
      </w:r>
      <w:r w:rsidRPr="009637D8">
        <w:t>TechSpec</w:t>
      </w:r>
      <w:r w:rsidR="00E503B2" w:rsidRPr="009637D8">
        <w:noBreakHyphen/>
      </w:r>
      <w:r w:rsidRPr="009637D8">
        <w:t>7: Authorization of a user role</w:t>
      </w:r>
    </w:p>
    <w:p w14:paraId="186122A4" w14:textId="77777777" w:rsidR="001A6046" w:rsidRPr="009637D8" w:rsidRDefault="001A6046" w:rsidP="00C24B20">
      <w:pPr>
        <w:pStyle w:val="Heading20"/>
      </w:pPr>
      <w:r w:rsidRPr="009637D8">
        <w:t>4.8.1</w:t>
      </w:r>
      <w:r w:rsidRPr="009637D8">
        <w:tab/>
        <w:t>Applicable standards</w:t>
      </w:r>
    </w:p>
    <w:p w14:paraId="617AAF5D"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B43AC4"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4.8.</w:t>
      </w:r>
    </w:p>
    <w:p w14:paraId="3AA66F0F" w14:textId="77777777" w:rsidR="001A6046" w:rsidRPr="009637D8" w:rsidRDefault="001A6046" w:rsidP="00C24B20">
      <w:pPr>
        <w:pStyle w:val="Heading20"/>
      </w:pPr>
      <w:r w:rsidRPr="009637D8">
        <w:t>4.8.2</w:t>
      </w:r>
      <w:r w:rsidRPr="009637D8">
        <w:tab/>
        <w:t>Types of collection and dissemination service</w:t>
      </w:r>
    </w:p>
    <w:p w14:paraId="1DFF57FC" w14:textId="77777777" w:rsidR="001A6046" w:rsidRPr="009637D8" w:rsidRDefault="001A6046" w:rsidP="00D03DF0">
      <w:pPr>
        <w:pStyle w:val="Bodytext1"/>
        <w:rPr>
          <w:lang w:val="en-GB"/>
        </w:rPr>
      </w:pPr>
      <w:r w:rsidRPr="009637D8">
        <w:rPr>
          <w:lang w:val="en-GB"/>
        </w:rPr>
        <w:t xml:space="preserve">To provide a quality of service that meets user requirements, within the constraints of dedicated bandwidth and </w:t>
      </w:r>
      <w:r w:rsidR="00315B24" w:rsidRPr="009637D8">
        <w:rPr>
          <w:lang w:val="en-GB"/>
        </w:rPr>
        <w:t xml:space="preserve">service </w:t>
      </w:r>
      <w:r w:rsidRPr="009637D8">
        <w:rPr>
          <w:lang w:val="en-GB"/>
        </w:rPr>
        <w:t>reliability levels, this interface should make use of public network services, including Internet with TCP/IP, which may include encryption.</w:t>
      </w:r>
    </w:p>
    <w:p w14:paraId="67DF279A" w14:textId="77777777" w:rsidR="001A6046" w:rsidRPr="009637D8" w:rsidRDefault="001A6046" w:rsidP="00C24B20">
      <w:pPr>
        <w:pStyle w:val="Heading20"/>
      </w:pPr>
      <w:r w:rsidRPr="009637D8">
        <w:t>4.8.3</w:t>
      </w:r>
      <w:r w:rsidRPr="009637D8">
        <w:tab/>
        <w:t>Function interfaces</w:t>
      </w:r>
    </w:p>
    <w:p w14:paraId="76FF1C9A"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4A2DFE" w:rsidRPr="009637D8">
        <w:rPr>
          <w:lang w:val="en-GB"/>
        </w:rPr>
        <w:t xml:space="preserve"> A4</w:t>
      </w:r>
      <w:r w:rsidR="00F20275" w:rsidRPr="009637D8">
        <w:rPr>
          <w:rStyle w:val="Spacenon-breaking"/>
          <w:lang w:val="en-GB"/>
        </w:rPr>
        <w:t xml:space="preserve"> </w:t>
      </w:r>
      <w:r w:rsidR="00F20275" w:rsidRPr="009637D8">
        <w:rPr>
          <w:lang w:val="en-GB"/>
        </w:rPr>
        <w:t>–</w:t>
      </w:r>
      <w:r w:rsidR="00AB0F3F" w:rsidRPr="009637D8">
        <w:rPr>
          <w:rStyle w:val="Spacenon-breaking"/>
          <w:lang w:val="en-GB"/>
        </w:rPr>
        <w:t xml:space="preserve"> </w:t>
      </w:r>
      <w:r w:rsidRPr="009637D8">
        <w:rPr>
          <w:lang w:val="en-GB"/>
        </w:rPr>
        <w:t xml:space="preserve">Authorize access to information </w:t>
      </w:r>
      <w:r w:rsidR="008A7776" w:rsidRPr="009637D8">
        <w:rPr>
          <w:lang w:val="en-GB"/>
        </w:rPr>
        <w:t>for</w:t>
      </w:r>
      <w:r w:rsidRPr="009637D8">
        <w:rPr>
          <w:lang w:val="en-GB"/>
        </w:rPr>
        <w:t xml:space="preserve"> users.</w:t>
      </w:r>
    </w:p>
    <w:p w14:paraId="33F94219" w14:textId="77777777" w:rsidR="001A6046" w:rsidRPr="009637D8" w:rsidRDefault="001A6046" w:rsidP="00C24B20">
      <w:pPr>
        <w:pStyle w:val="Heading20"/>
      </w:pPr>
      <w:r w:rsidRPr="009637D8">
        <w:t>4.8.4</w:t>
      </w:r>
      <w:r w:rsidRPr="009637D8">
        <w:tab/>
        <w:t>Additional notes</w:t>
      </w:r>
    </w:p>
    <w:p w14:paraId="7C698030" w14:textId="77777777" w:rsidR="001A6046" w:rsidRPr="009637D8" w:rsidRDefault="001A6046" w:rsidP="001755E8">
      <w:pPr>
        <w:pStyle w:val="Bodytext1"/>
        <w:rPr>
          <w:lang w:val="en-GB"/>
        </w:rPr>
      </w:pPr>
      <w:r w:rsidRPr="009637D8">
        <w:rPr>
          <w:lang w:val="en-GB"/>
        </w:rPr>
        <w:t xml:space="preserve">In a typical design for this interface, the client sends to the authorization server </w:t>
      </w:r>
      <w:r w:rsidR="00F1647F" w:rsidRPr="009637D8">
        <w:rPr>
          <w:lang w:val="en-GB"/>
        </w:rPr>
        <w:t xml:space="preserve">a </w:t>
      </w:r>
      <w:r w:rsidRPr="009637D8">
        <w:rPr>
          <w:lang w:val="en-GB"/>
        </w:rPr>
        <w:t xml:space="preserve">request for a particular user whose identification is included in the request. The authorization server </w:t>
      </w:r>
      <w:r w:rsidR="00F1647F" w:rsidRPr="009637D8">
        <w:rPr>
          <w:lang w:val="en-GB"/>
        </w:rPr>
        <w:t xml:space="preserve">checks </w:t>
      </w:r>
      <w:r w:rsidRPr="009637D8">
        <w:rPr>
          <w:lang w:val="en-GB"/>
        </w:rPr>
        <w:t>the consolidated identification and role information resource for WIS and</w:t>
      </w:r>
      <w:r w:rsidR="00F1647F" w:rsidRPr="009637D8">
        <w:rPr>
          <w:lang w:val="en-GB"/>
        </w:rPr>
        <w:t xml:space="preserve"> responds</w:t>
      </w:r>
      <w:r w:rsidRPr="009637D8">
        <w:rPr>
          <w:lang w:val="en-GB"/>
        </w:rPr>
        <w:t>. That response either contains a list of the authorized roles for the user or denies that the identified user has any authorized role.</w:t>
      </w:r>
    </w:p>
    <w:p w14:paraId="766799BC" w14:textId="77777777" w:rsidR="001A6046" w:rsidRPr="009637D8" w:rsidRDefault="001A6046" w:rsidP="00C24B20">
      <w:pPr>
        <w:pStyle w:val="Heading10"/>
      </w:pPr>
      <w:r w:rsidRPr="009637D8">
        <w:t>4.9</w:t>
      </w:r>
      <w:r w:rsidRPr="009637D8">
        <w:tab/>
        <w:t>WIS</w:t>
      </w:r>
      <w:r w:rsidR="00E503B2" w:rsidRPr="009637D8">
        <w:noBreakHyphen/>
      </w:r>
      <w:r w:rsidRPr="009637D8">
        <w:t>TechSpec</w:t>
      </w:r>
      <w:r w:rsidR="00E503B2" w:rsidRPr="009637D8">
        <w:noBreakHyphen/>
      </w:r>
      <w:r w:rsidRPr="009637D8">
        <w:t xml:space="preserve">8: DAR </w:t>
      </w:r>
      <w:r w:rsidR="00F1647F" w:rsidRPr="009637D8">
        <w:t xml:space="preserve">metadata </w:t>
      </w:r>
      <w:r w:rsidR="00956B7B" w:rsidRPr="009637D8">
        <w:t xml:space="preserve">(WIS discovery metadata) </w:t>
      </w:r>
      <w:r w:rsidRPr="009637D8">
        <w:t>catalogue search and retrieval</w:t>
      </w:r>
    </w:p>
    <w:p w14:paraId="7F81BB80" w14:textId="77777777" w:rsidR="001A6046" w:rsidRPr="009637D8" w:rsidRDefault="001A6046" w:rsidP="00C24B20">
      <w:pPr>
        <w:pStyle w:val="Heading20"/>
      </w:pPr>
      <w:r w:rsidRPr="009637D8">
        <w:t>4.9.1</w:t>
      </w:r>
      <w:r w:rsidRPr="009637D8">
        <w:tab/>
        <w:t>Applicable standards</w:t>
      </w:r>
    </w:p>
    <w:p w14:paraId="2F032798"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F1647F"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w:t>
      </w:r>
      <w:r w:rsidR="000D385E" w:rsidRPr="009637D8">
        <w:rPr>
          <w:lang w:val="en-GB"/>
        </w:rPr>
        <w:t xml:space="preserve"> Part</w:t>
      </w:r>
      <w:r w:rsidR="000D385E" w:rsidRPr="009637D8">
        <w:rPr>
          <w:rStyle w:val="Spacenon-breaking"/>
          <w:lang w:val="en-GB"/>
        </w:rPr>
        <w:t xml:space="preserve"> </w:t>
      </w:r>
      <w:r w:rsidR="000D385E" w:rsidRPr="009637D8">
        <w:rPr>
          <w:lang w:val="en-GB"/>
        </w:rPr>
        <w:t>IV,</w:t>
      </w:r>
      <w:r w:rsidRPr="009637D8">
        <w:rPr>
          <w:lang w:val="en-GB"/>
        </w:rPr>
        <w:t xml:space="preserve"> 4.9.</w:t>
      </w:r>
    </w:p>
    <w:p w14:paraId="2712C311" w14:textId="77777777" w:rsidR="001A6046" w:rsidRPr="009637D8" w:rsidRDefault="001A6046" w:rsidP="00C24B20">
      <w:pPr>
        <w:pStyle w:val="Heading20"/>
      </w:pPr>
      <w:r w:rsidRPr="009637D8">
        <w:t>4.9.2</w:t>
      </w:r>
      <w:r w:rsidRPr="009637D8">
        <w:tab/>
        <w:t>Types of collection and dissemination service</w:t>
      </w:r>
    </w:p>
    <w:p w14:paraId="15D23CA5" w14:textId="77777777" w:rsidR="001A6046" w:rsidRPr="009637D8" w:rsidRDefault="001A6046" w:rsidP="00D03DF0">
      <w:pPr>
        <w:pStyle w:val="Bodytext1"/>
        <w:rPr>
          <w:lang w:val="en-GB"/>
        </w:rPr>
      </w:pPr>
      <w:r w:rsidRPr="009637D8">
        <w:rPr>
          <w:lang w:val="en-GB"/>
        </w:rPr>
        <w:t xml:space="preserve">To provide a quality of service that meets user requirements, within the constraints of bandwidth and </w:t>
      </w:r>
      <w:r w:rsidR="00315B24" w:rsidRPr="009637D8">
        <w:rPr>
          <w:lang w:val="en-GB"/>
        </w:rPr>
        <w:t xml:space="preserve">service </w:t>
      </w:r>
      <w:r w:rsidRPr="009637D8">
        <w:rPr>
          <w:lang w:val="en-GB"/>
        </w:rPr>
        <w:t>reliability levels, this interface should make use of public network services, including Internet with TCP/IP, which may include encryption.</w:t>
      </w:r>
    </w:p>
    <w:p w14:paraId="3D6D34C6" w14:textId="77777777" w:rsidR="001A6046" w:rsidRPr="009637D8" w:rsidRDefault="001A6046" w:rsidP="00C24B20">
      <w:pPr>
        <w:pStyle w:val="Heading20"/>
      </w:pPr>
      <w:r w:rsidRPr="009637D8">
        <w:t>4.9.3</w:t>
      </w:r>
      <w:r w:rsidRPr="009637D8">
        <w:tab/>
        <w:t>Function interfaces</w:t>
      </w:r>
    </w:p>
    <w:p w14:paraId="218E5790"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4A2DFE" w:rsidRPr="009637D8">
        <w:rPr>
          <w:lang w:val="en-GB"/>
        </w:rPr>
        <w:t xml:space="preserve"> A3</w:t>
      </w:r>
      <w:r w:rsidR="00F20275"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Maintain and expose catalogue of services and information.</w:t>
      </w:r>
    </w:p>
    <w:p w14:paraId="6CC1FBA9" w14:textId="77777777" w:rsidR="001A6046" w:rsidRPr="009637D8" w:rsidRDefault="001A6046" w:rsidP="00C24B20">
      <w:pPr>
        <w:pStyle w:val="Heading20"/>
      </w:pPr>
      <w:r w:rsidRPr="009637D8">
        <w:t>4.9.4</w:t>
      </w:r>
      <w:r w:rsidRPr="009637D8">
        <w:tab/>
        <w:t>Additional notes</w:t>
      </w:r>
    </w:p>
    <w:p w14:paraId="68E0861E" w14:textId="77777777" w:rsidR="00F22840" w:rsidRPr="009637D8" w:rsidRDefault="001A6046" w:rsidP="001755E8">
      <w:pPr>
        <w:pStyle w:val="Bodytext1"/>
        <w:rPr>
          <w:lang w:val="en-GB"/>
        </w:rPr>
      </w:pPr>
      <w:r w:rsidRPr="009637D8">
        <w:rPr>
          <w:lang w:val="en-GB"/>
        </w:rPr>
        <w:t>The procedures for designation of a GISC or DCPC require that both type</w:t>
      </w:r>
      <w:r w:rsidR="00F1647F" w:rsidRPr="009637D8">
        <w:rPr>
          <w:lang w:val="en-GB"/>
        </w:rPr>
        <w:t>s</w:t>
      </w:r>
      <w:r w:rsidRPr="009637D8">
        <w:rPr>
          <w:lang w:val="en-GB"/>
        </w:rPr>
        <w:t xml:space="preserve"> of WIS centre maintain data, product and service catalogues in the WMO</w:t>
      </w:r>
      <w:r w:rsidR="00E503B2" w:rsidRPr="009637D8">
        <w:rPr>
          <w:lang w:val="en-GB"/>
        </w:rPr>
        <w:noBreakHyphen/>
      </w:r>
      <w:r w:rsidRPr="009637D8">
        <w:rPr>
          <w:lang w:val="en-GB"/>
        </w:rPr>
        <w:t>agreed standard format and facilitate access to them. Network services should therefore be treated as a type of WIS product that can be discovered through the DAR</w:t>
      </w:r>
      <w:r w:rsidR="007E6636" w:rsidRPr="009637D8">
        <w:rPr>
          <w:lang w:val="en-GB"/>
        </w:rPr>
        <w:t xml:space="preserve"> </w:t>
      </w:r>
      <w:r w:rsidR="009C5776" w:rsidRPr="009637D8">
        <w:rPr>
          <w:lang w:val="en-GB"/>
        </w:rPr>
        <w:t>M</w:t>
      </w:r>
      <w:r w:rsidR="007E6636" w:rsidRPr="009637D8">
        <w:rPr>
          <w:lang w:val="en-GB"/>
        </w:rPr>
        <w:t>etadata</w:t>
      </w:r>
      <w:r w:rsidRPr="009637D8">
        <w:rPr>
          <w:lang w:val="en-GB"/>
        </w:rPr>
        <w:t xml:space="preserve"> </w:t>
      </w:r>
      <w:r w:rsidR="009C5776" w:rsidRPr="009637D8">
        <w:rPr>
          <w:lang w:val="en-GB"/>
        </w:rPr>
        <w:t>C</w:t>
      </w:r>
      <w:r w:rsidRPr="009637D8">
        <w:rPr>
          <w:lang w:val="en-GB"/>
        </w:rPr>
        <w:t>atalogue.</w:t>
      </w:r>
    </w:p>
    <w:p w14:paraId="08861354" w14:textId="77777777" w:rsidR="00F22840" w:rsidRPr="009637D8" w:rsidRDefault="001A6046" w:rsidP="00831064">
      <w:pPr>
        <w:pStyle w:val="Note"/>
        <w:rPr>
          <w:rStyle w:val="Hyperlink"/>
          <w:color w:val="006699"/>
          <w:sz w:val="18"/>
          <w:szCs w:val="18"/>
        </w:rPr>
      </w:pPr>
      <w:r w:rsidRPr="009637D8">
        <w:t>Note:</w:t>
      </w:r>
      <w:r w:rsidR="007E6636" w:rsidRPr="009637D8">
        <w:tab/>
      </w:r>
      <w:r w:rsidRPr="009637D8">
        <w:t xml:space="preserve">The WIS </w:t>
      </w:r>
      <w:r w:rsidR="007E6636" w:rsidRPr="009637D8">
        <w:t>SRU</w:t>
      </w:r>
      <w:r w:rsidR="00F342AA" w:rsidRPr="009637D8">
        <w:t xml:space="preserve"> </w:t>
      </w:r>
      <w:r w:rsidR="002A7928" w:rsidRPr="009637D8">
        <w:t>Implementers</w:t>
      </w:r>
      <w:r w:rsidRPr="009637D8">
        <w:t xml:space="preserve"> </w:t>
      </w:r>
      <w:r w:rsidR="00F342AA" w:rsidRPr="009637D8">
        <w:t>N</w:t>
      </w:r>
      <w:r w:rsidRPr="009637D8">
        <w:t>ote is available at</w:t>
      </w:r>
      <w:hyperlink r:id="rId14" w:tgtFrame="_blank" w:history="1">
        <w:r w:rsidR="002D44BC" w:rsidRPr="009637D8">
          <w:rPr>
            <w:rStyle w:val="Hyperlink"/>
          </w:rPr>
          <w:t xml:space="preserve"> http://wis.wmo.int/WISSRU</w:t>
        </w:r>
      </w:hyperlink>
      <w:r w:rsidR="002D44BC" w:rsidRPr="009637D8">
        <w:t>.</w:t>
      </w:r>
    </w:p>
    <w:p w14:paraId="1AA03C9C" w14:textId="77777777" w:rsidR="001A6046" w:rsidRPr="009637D8" w:rsidRDefault="001A6046" w:rsidP="00C24B20">
      <w:pPr>
        <w:pStyle w:val="Heading10"/>
      </w:pPr>
      <w:r w:rsidRPr="009637D8">
        <w:t>4.10</w:t>
      </w:r>
      <w:r w:rsidRPr="009637D8">
        <w:tab/>
        <w:t>WIS</w:t>
      </w:r>
      <w:r w:rsidR="00E503B2" w:rsidRPr="009637D8">
        <w:noBreakHyphen/>
      </w:r>
      <w:r w:rsidRPr="009637D8">
        <w:t>TechSpec</w:t>
      </w:r>
      <w:r w:rsidR="00E503B2" w:rsidRPr="009637D8">
        <w:noBreakHyphen/>
      </w:r>
      <w:r w:rsidRPr="009637D8">
        <w:t xml:space="preserve">9: Consolidated view of distributed DAR metadata </w:t>
      </w:r>
      <w:r w:rsidR="00956B7B" w:rsidRPr="009637D8">
        <w:t xml:space="preserve">(WIS discovery metadata) </w:t>
      </w:r>
      <w:r w:rsidRPr="009637D8">
        <w:t>catalogues</w:t>
      </w:r>
    </w:p>
    <w:p w14:paraId="1041DDE7" w14:textId="77777777" w:rsidR="001A6046" w:rsidRPr="009637D8" w:rsidRDefault="001A6046" w:rsidP="00C24B20">
      <w:pPr>
        <w:pStyle w:val="Heading20"/>
      </w:pPr>
      <w:r w:rsidRPr="009637D8">
        <w:t>4.10.1</w:t>
      </w:r>
      <w:r w:rsidRPr="009637D8">
        <w:tab/>
        <w:t>Applicable standards</w:t>
      </w:r>
    </w:p>
    <w:p w14:paraId="49EAA75B"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7E6636"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4.10.</w:t>
      </w:r>
    </w:p>
    <w:p w14:paraId="4A232FFD" w14:textId="77777777" w:rsidR="001A6046" w:rsidRPr="009637D8" w:rsidRDefault="001A6046" w:rsidP="00C24B20">
      <w:pPr>
        <w:pStyle w:val="Heading20"/>
      </w:pPr>
      <w:r w:rsidRPr="009637D8">
        <w:t>4.10.2</w:t>
      </w:r>
      <w:r w:rsidRPr="009637D8">
        <w:tab/>
        <w:t>Types of collection and dissemination service</w:t>
      </w:r>
    </w:p>
    <w:p w14:paraId="42F4E642" w14:textId="77777777" w:rsidR="001A6046" w:rsidRPr="009637D8" w:rsidRDefault="001A6046" w:rsidP="001755E8">
      <w:pPr>
        <w:pStyle w:val="Bodytext1"/>
        <w:rPr>
          <w:lang w:val="en-GB"/>
        </w:rPr>
      </w:pPr>
      <w:r w:rsidRPr="009637D8">
        <w:rPr>
          <w:lang w:val="en-GB"/>
        </w:rPr>
        <w:t>To provide a quality of service that meets user requirements, this interface should make use of a mix of dedicated and public network services, including public or private Internet with TCP/IP, which may include encryption.</w:t>
      </w:r>
    </w:p>
    <w:p w14:paraId="48325AA7" w14:textId="77777777" w:rsidR="001A6046" w:rsidRPr="009637D8" w:rsidRDefault="001A6046" w:rsidP="00C24B20">
      <w:pPr>
        <w:pStyle w:val="Heading20"/>
      </w:pPr>
      <w:r w:rsidRPr="009637D8">
        <w:t>4.10.3</w:t>
      </w:r>
      <w:r w:rsidRPr="009637D8">
        <w:tab/>
        <w:t>Function interfaces</w:t>
      </w:r>
    </w:p>
    <w:p w14:paraId="4ECC88FE"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3B3D8A" w:rsidRPr="009637D8">
        <w:rPr>
          <w:lang w:val="en-GB"/>
        </w:rPr>
        <w:t xml:space="preserve"> A3</w:t>
      </w:r>
      <w:r w:rsidR="003B3D8A"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Maintain and expose catalogue of services and information.</w:t>
      </w:r>
    </w:p>
    <w:p w14:paraId="17B04753" w14:textId="77777777" w:rsidR="001A6046" w:rsidRPr="009637D8" w:rsidRDefault="001A6046" w:rsidP="00C24B20">
      <w:pPr>
        <w:pStyle w:val="Heading10"/>
      </w:pPr>
      <w:r w:rsidRPr="009637D8">
        <w:t>4.11</w:t>
      </w:r>
      <w:r w:rsidRPr="009637D8">
        <w:tab/>
        <w:t>WIS</w:t>
      </w:r>
      <w:r w:rsidR="00E503B2" w:rsidRPr="009637D8">
        <w:noBreakHyphen/>
      </w:r>
      <w:r w:rsidRPr="009637D8">
        <w:t>TechSpec</w:t>
      </w:r>
      <w:r w:rsidR="00E503B2" w:rsidRPr="009637D8">
        <w:noBreakHyphen/>
      </w:r>
      <w:r w:rsidRPr="009637D8">
        <w:t>10: Downloading files via dedicated networks</w:t>
      </w:r>
    </w:p>
    <w:p w14:paraId="60AD06D4" w14:textId="77777777" w:rsidR="001A6046" w:rsidRPr="009637D8" w:rsidRDefault="001A6046" w:rsidP="00C24B20">
      <w:pPr>
        <w:pStyle w:val="Heading20"/>
      </w:pPr>
      <w:r w:rsidRPr="009637D8">
        <w:t>4.11.1</w:t>
      </w:r>
      <w:r w:rsidRPr="009637D8">
        <w:tab/>
        <w:t>Applicable standards</w:t>
      </w:r>
    </w:p>
    <w:p w14:paraId="68EBDE63"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796D9B"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4.11.</w:t>
      </w:r>
    </w:p>
    <w:p w14:paraId="3BBF60F8" w14:textId="77777777" w:rsidR="001A6046" w:rsidRPr="009637D8" w:rsidRDefault="001A6046" w:rsidP="00C24B20">
      <w:pPr>
        <w:pStyle w:val="Heading20"/>
      </w:pPr>
      <w:r w:rsidRPr="009637D8">
        <w:t>4.11.2</w:t>
      </w:r>
      <w:r w:rsidRPr="009637D8">
        <w:tab/>
        <w:t>Types of collection and dissemination service</w:t>
      </w:r>
    </w:p>
    <w:p w14:paraId="37F7DE3D" w14:textId="77777777" w:rsidR="001A6046" w:rsidRPr="009637D8" w:rsidRDefault="001A6046" w:rsidP="001755E8">
      <w:pPr>
        <w:pStyle w:val="Bodytext1"/>
        <w:rPr>
          <w:lang w:val="en-GB"/>
        </w:rPr>
      </w:pPr>
      <w:r w:rsidRPr="009637D8">
        <w:rPr>
          <w:lang w:val="en-GB"/>
        </w:rPr>
        <w:t>To provide a quality of service that meets user requirements, this interface is associated with dedicated bandwidth and high reliability and should make use of GTS and IGDDS satellite broadcast. This can incorporate private Internet with TCP/IP and may include encryption.</w:t>
      </w:r>
    </w:p>
    <w:p w14:paraId="3B15A353" w14:textId="77777777" w:rsidR="001A6046" w:rsidRPr="009637D8" w:rsidRDefault="001A6046" w:rsidP="00C24B20">
      <w:pPr>
        <w:pStyle w:val="Heading20"/>
      </w:pPr>
      <w:r w:rsidRPr="009637D8">
        <w:t>4.11.3</w:t>
      </w:r>
      <w:r w:rsidRPr="009637D8">
        <w:tab/>
        <w:t>Function interfaces</w:t>
      </w:r>
    </w:p>
    <w:p w14:paraId="482786D6"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003B3D8A" w:rsidRPr="009637D8">
        <w:rPr>
          <w:lang w:val="en-GB"/>
        </w:rPr>
        <w:t xml:space="preserve"> </w:t>
      </w:r>
      <w:r w:rsidRPr="009637D8">
        <w:rPr>
          <w:lang w:val="en-GB"/>
        </w:rPr>
        <w:t>function</w:t>
      </w:r>
      <w:r w:rsidR="003B3D8A" w:rsidRPr="009637D8">
        <w:rPr>
          <w:lang w:val="en-GB"/>
        </w:rPr>
        <w:t xml:space="preserve"> A5</w:t>
      </w:r>
      <w:r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Deliver information to users.</w:t>
      </w:r>
    </w:p>
    <w:p w14:paraId="2F6C97DC" w14:textId="77777777" w:rsidR="001A6046" w:rsidRPr="009637D8" w:rsidRDefault="001A6046" w:rsidP="00C24B20">
      <w:pPr>
        <w:pStyle w:val="Heading10"/>
      </w:pPr>
      <w:r w:rsidRPr="009637D8">
        <w:t>4.12</w:t>
      </w:r>
      <w:r w:rsidRPr="009637D8">
        <w:tab/>
        <w:t>WIS</w:t>
      </w:r>
      <w:r w:rsidR="00E503B2" w:rsidRPr="009637D8">
        <w:noBreakHyphen/>
      </w:r>
      <w:r w:rsidRPr="009637D8">
        <w:t>TechSpec</w:t>
      </w:r>
      <w:r w:rsidR="00E503B2" w:rsidRPr="009637D8">
        <w:noBreakHyphen/>
      </w:r>
      <w:r w:rsidRPr="009637D8">
        <w:t>11: Downloading files via non</w:t>
      </w:r>
      <w:r w:rsidR="00E503B2" w:rsidRPr="009637D8">
        <w:noBreakHyphen/>
      </w:r>
      <w:r w:rsidRPr="009637D8">
        <w:t>dedicated networks</w:t>
      </w:r>
    </w:p>
    <w:p w14:paraId="740A9DC6" w14:textId="77777777" w:rsidR="001A6046" w:rsidRPr="009637D8" w:rsidRDefault="001A6046" w:rsidP="00C24B20">
      <w:pPr>
        <w:pStyle w:val="Heading20"/>
      </w:pPr>
      <w:r w:rsidRPr="009637D8">
        <w:t>4.12.1</w:t>
      </w:r>
      <w:r w:rsidRPr="009637D8">
        <w:tab/>
        <w:t>Applicable standards</w:t>
      </w:r>
    </w:p>
    <w:p w14:paraId="5653A060"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796D9B"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4.12.</w:t>
      </w:r>
    </w:p>
    <w:p w14:paraId="613C6EFF" w14:textId="77777777" w:rsidR="001A6046" w:rsidRPr="009637D8" w:rsidRDefault="001A6046" w:rsidP="00C24B20">
      <w:pPr>
        <w:pStyle w:val="Heading20"/>
      </w:pPr>
      <w:r w:rsidRPr="009637D8">
        <w:t>4.12.2</w:t>
      </w:r>
      <w:r w:rsidRPr="009637D8">
        <w:tab/>
        <w:t>Types of collection and dissemination service</w:t>
      </w:r>
    </w:p>
    <w:p w14:paraId="667B0A98" w14:textId="77777777" w:rsidR="001A6046" w:rsidRPr="009637D8" w:rsidRDefault="001A6046" w:rsidP="00D03DF0">
      <w:pPr>
        <w:pStyle w:val="Bodytext1"/>
        <w:rPr>
          <w:lang w:val="en-GB"/>
        </w:rPr>
      </w:pPr>
      <w:r w:rsidRPr="009637D8">
        <w:rPr>
          <w:lang w:val="en-GB"/>
        </w:rPr>
        <w:t>To provide a quality of service that meets user requirements, this interface should not use a non</w:t>
      </w:r>
      <w:r w:rsidR="00E503B2" w:rsidRPr="009637D8">
        <w:rPr>
          <w:lang w:val="en-GB"/>
        </w:rPr>
        <w:noBreakHyphen/>
      </w:r>
      <w:r w:rsidRPr="009637D8">
        <w:rPr>
          <w:lang w:val="en-GB"/>
        </w:rPr>
        <w:t>dedicated network for operation</w:t>
      </w:r>
      <w:r w:rsidR="00E503B2" w:rsidRPr="009637D8">
        <w:rPr>
          <w:lang w:val="en-GB"/>
        </w:rPr>
        <w:noBreakHyphen/>
      </w:r>
      <w:r w:rsidRPr="009637D8">
        <w:rPr>
          <w:lang w:val="en-GB"/>
        </w:rPr>
        <w:t xml:space="preserve">critical data. Otherwise, within the constraints of bandwidth and </w:t>
      </w:r>
      <w:r w:rsidR="00315B24" w:rsidRPr="009637D8">
        <w:rPr>
          <w:lang w:val="en-GB"/>
        </w:rPr>
        <w:t xml:space="preserve">service </w:t>
      </w:r>
      <w:r w:rsidRPr="009637D8">
        <w:rPr>
          <w:lang w:val="en-GB"/>
        </w:rPr>
        <w:t>reliability levels, this interface should make use of public network services, including Internet with TCP/IP, which may include encryption. This interface should also make use of IGDDS satellite broadcast (at radio or television frequencies).</w:t>
      </w:r>
    </w:p>
    <w:p w14:paraId="195260E2" w14:textId="77777777" w:rsidR="001A6046" w:rsidRPr="009637D8" w:rsidRDefault="001A6046" w:rsidP="00C24B20">
      <w:pPr>
        <w:pStyle w:val="Heading20"/>
      </w:pPr>
      <w:r w:rsidRPr="009637D8">
        <w:t>4.12.3</w:t>
      </w:r>
      <w:r w:rsidRPr="009637D8">
        <w:tab/>
        <w:t>Function interfaces</w:t>
      </w:r>
    </w:p>
    <w:p w14:paraId="085B74A7"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3B3D8A" w:rsidRPr="009637D8">
        <w:rPr>
          <w:lang w:val="en-GB"/>
        </w:rPr>
        <w:t xml:space="preserve"> A5</w:t>
      </w:r>
      <w:r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Deliver information to users.</w:t>
      </w:r>
    </w:p>
    <w:p w14:paraId="3796E723" w14:textId="77777777" w:rsidR="001A6046" w:rsidRPr="009637D8" w:rsidRDefault="001A6046" w:rsidP="00C24B20">
      <w:pPr>
        <w:pStyle w:val="Heading10"/>
      </w:pPr>
      <w:r w:rsidRPr="009637D8">
        <w:t>4.13</w:t>
      </w:r>
      <w:r w:rsidRPr="009637D8">
        <w:tab/>
        <w:t>WIS</w:t>
      </w:r>
      <w:r w:rsidR="00E503B2" w:rsidRPr="009637D8">
        <w:noBreakHyphen/>
      </w:r>
      <w:r w:rsidRPr="009637D8">
        <w:t>TechSpec</w:t>
      </w:r>
      <w:r w:rsidR="00E503B2" w:rsidRPr="009637D8">
        <w:noBreakHyphen/>
      </w:r>
      <w:r w:rsidRPr="009637D8">
        <w:t>12: Downloading files via other methods</w:t>
      </w:r>
    </w:p>
    <w:p w14:paraId="332DF398" w14:textId="77777777" w:rsidR="001A6046" w:rsidRPr="009637D8" w:rsidRDefault="001A6046" w:rsidP="00C24B20">
      <w:pPr>
        <w:pStyle w:val="Heading20"/>
      </w:pPr>
      <w:r w:rsidRPr="009637D8">
        <w:t>4.13.1</w:t>
      </w:r>
      <w:r w:rsidRPr="009637D8">
        <w:tab/>
        <w:t>Applicable standards</w:t>
      </w:r>
    </w:p>
    <w:p w14:paraId="04E6EBCF"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0A2090"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4.13.</w:t>
      </w:r>
    </w:p>
    <w:p w14:paraId="29F112A8" w14:textId="77777777" w:rsidR="001A6046" w:rsidRPr="009637D8" w:rsidRDefault="001A6046" w:rsidP="00C24B20">
      <w:pPr>
        <w:pStyle w:val="Heading20"/>
      </w:pPr>
      <w:r w:rsidRPr="009637D8">
        <w:t>4.13.2</w:t>
      </w:r>
      <w:r w:rsidRPr="009637D8">
        <w:tab/>
        <w:t>Types of collection and dissemination service</w:t>
      </w:r>
    </w:p>
    <w:p w14:paraId="20658230" w14:textId="77777777" w:rsidR="001A6046" w:rsidRPr="009637D8" w:rsidRDefault="001A6046" w:rsidP="001755E8">
      <w:pPr>
        <w:pStyle w:val="Bodytext1"/>
        <w:rPr>
          <w:lang w:val="en-GB"/>
        </w:rPr>
      </w:pPr>
      <w:r w:rsidRPr="009637D8">
        <w:rPr>
          <w:lang w:val="en-GB"/>
        </w:rPr>
        <w:t>To provide a quality of service that meets user requirements, this interface should not use a non</w:t>
      </w:r>
      <w:r w:rsidR="00E503B2" w:rsidRPr="009637D8">
        <w:rPr>
          <w:lang w:val="en-GB"/>
        </w:rPr>
        <w:noBreakHyphen/>
      </w:r>
      <w:r w:rsidRPr="009637D8">
        <w:rPr>
          <w:lang w:val="en-GB"/>
        </w:rPr>
        <w:t>dedicated method for operation</w:t>
      </w:r>
      <w:r w:rsidR="00E503B2" w:rsidRPr="009637D8">
        <w:rPr>
          <w:lang w:val="en-GB"/>
        </w:rPr>
        <w:noBreakHyphen/>
      </w:r>
      <w:r w:rsidRPr="009637D8">
        <w:rPr>
          <w:lang w:val="en-GB"/>
        </w:rPr>
        <w:t>critical data. Otherwise, this interface is associated with requirements for delivery using methods other than data</w:t>
      </w:r>
      <w:r w:rsidR="00E503B2" w:rsidRPr="009637D8">
        <w:rPr>
          <w:lang w:val="en-GB"/>
        </w:rPr>
        <w:noBreakHyphen/>
      </w:r>
      <w:r w:rsidRPr="009637D8">
        <w:rPr>
          <w:lang w:val="en-GB"/>
        </w:rPr>
        <w:t xml:space="preserve">telecommunication networks. Delivery via voice lines and postal services in paper or digital media are </w:t>
      </w:r>
      <w:r w:rsidR="000A2090" w:rsidRPr="009637D8">
        <w:rPr>
          <w:lang w:val="en-GB"/>
        </w:rPr>
        <w:t xml:space="preserve">also </w:t>
      </w:r>
      <w:r w:rsidRPr="009637D8">
        <w:rPr>
          <w:lang w:val="en-GB"/>
        </w:rPr>
        <w:t>included.</w:t>
      </w:r>
    </w:p>
    <w:p w14:paraId="71402607" w14:textId="77777777" w:rsidR="001A6046" w:rsidRPr="009637D8" w:rsidRDefault="001A6046" w:rsidP="00C24B20">
      <w:pPr>
        <w:pStyle w:val="Heading20"/>
      </w:pPr>
      <w:r w:rsidRPr="009637D8">
        <w:t>4.13.3</w:t>
      </w:r>
      <w:r w:rsidRPr="009637D8">
        <w:tab/>
        <w:t>Function interfaces</w:t>
      </w:r>
    </w:p>
    <w:p w14:paraId="44FFDC65"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3B3D8A" w:rsidRPr="009637D8">
        <w:rPr>
          <w:lang w:val="en-GB"/>
        </w:rPr>
        <w:t xml:space="preserve"> A5</w:t>
      </w:r>
      <w:r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 xml:space="preserve">Deliver </w:t>
      </w:r>
      <w:r w:rsidR="000A2090" w:rsidRPr="009637D8">
        <w:rPr>
          <w:lang w:val="en-GB"/>
        </w:rPr>
        <w:t>i</w:t>
      </w:r>
      <w:r w:rsidRPr="009637D8">
        <w:rPr>
          <w:lang w:val="en-GB"/>
        </w:rPr>
        <w:t>nformation to users.</w:t>
      </w:r>
    </w:p>
    <w:p w14:paraId="26B6E04A" w14:textId="77777777" w:rsidR="001A6046" w:rsidRPr="009637D8" w:rsidRDefault="001A6046" w:rsidP="00C24B20">
      <w:pPr>
        <w:pStyle w:val="Heading10"/>
      </w:pPr>
      <w:r w:rsidRPr="009637D8">
        <w:t>4.14</w:t>
      </w:r>
      <w:r w:rsidRPr="009637D8">
        <w:tab/>
        <w:t>WIS</w:t>
      </w:r>
      <w:r w:rsidR="00E503B2" w:rsidRPr="009637D8">
        <w:noBreakHyphen/>
      </w:r>
      <w:r w:rsidRPr="009637D8">
        <w:t>TechSpec</w:t>
      </w:r>
      <w:r w:rsidR="00E503B2" w:rsidRPr="009637D8">
        <w:noBreakHyphen/>
      </w:r>
      <w:r w:rsidRPr="009637D8">
        <w:t>13: Maintenance of dissemination metadata</w:t>
      </w:r>
    </w:p>
    <w:p w14:paraId="50C7494E" w14:textId="77777777" w:rsidR="001A6046" w:rsidRPr="009637D8" w:rsidRDefault="001A6046" w:rsidP="00C24B20">
      <w:pPr>
        <w:pStyle w:val="Heading20"/>
      </w:pPr>
      <w:r w:rsidRPr="009637D8">
        <w:t>4.14.1</w:t>
      </w:r>
      <w:r w:rsidRPr="009637D8">
        <w:tab/>
        <w:t>Applicable standards</w:t>
      </w:r>
    </w:p>
    <w:p w14:paraId="085407B0" w14:textId="77777777" w:rsidR="001A6046" w:rsidRPr="009637D8" w:rsidRDefault="001A6046" w:rsidP="001755E8">
      <w:pPr>
        <w:pStyle w:val="Bodytext1"/>
        <w:rPr>
          <w:lang w:val="en-GB"/>
        </w:rPr>
      </w:pPr>
      <w:r w:rsidRPr="009637D8">
        <w:rPr>
          <w:lang w:val="en-GB"/>
        </w:rPr>
        <w:t xml:space="preserve">The following information is in addition to the standard and recommended practices, procedures and specifications </w:t>
      </w:r>
      <w:r w:rsidR="000A2090" w:rsidRPr="009637D8">
        <w:rPr>
          <w:lang w:val="en-GB"/>
        </w:rPr>
        <w:t xml:space="preserve">laid out </w:t>
      </w:r>
      <w:r w:rsidRPr="009637D8">
        <w:rPr>
          <w:lang w:val="en-GB"/>
        </w:rPr>
        <w:t xml:space="preserve">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4.14.</w:t>
      </w:r>
    </w:p>
    <w:p w14:paraId="1AB78FF4" w14:textId="77777777" w:rsidR="001A6046" w:rsidRPr="009637D8" w:rsidRDefault="001A6046" w:rsidP="00C24B20">
      <w:pPr>
        <w:pStyle w:val="Heading20"/>
      </w:pPr>
      <w:r w:rsidRPr="009637D8">
        <w:t>4.14.2</w:t>
      </w:r>
      <w:r w:rsidRPr="009637D8">
        <w:tab/>
        <w:t>Types of collection and dissemination service</w:t>
      </w:r>
    </w:p>
    <w:p w14:paraId="0F1A5325" w14:textId="77777777" w:rsidR="001A6046" w:rsidRPr="009637D8" w:rsidRDefault="001A6046" w:rsidP="001755E8">
      <w:pPr>
        <w:pStyle w:val="Bodytext1"/>
        <w:rPr>
          <w:lang w:val="en-GB"/>
        </w:rPr>
      </w:pPr>
      <w:r w:rsidRPr="009637D8">
        <w:rPr>
          <w:lang w:val="en-GB"/>
        </w:rPr>
        <w:t>To provide a quality of service that meets user requirements, this interface should make use of a mix of dedicated and public network services, including public or private Internet with TCP/IP, which may include encryption.</w:t>
      </w:r>
    </w:p>
    <w:p w14:paraId="7FF45B33" w14:textId="77777777" w:rsidR="001A6046" w:rsidRPr="009637D8" w:rsidRDefault="001A6046" w:rsidP="00C24B20">
      <w:pPr>
        <w:pStyle w:val="Heading20"/>
      </w:pPr>
      <w:r w:rsidRPr="009637D8">
        <w:t>4.14.3</w:t>
      </w:r>
      <w:r w:rsidRPr="009637D8">
        <w:tab/>
        <w:t>Function interfaces</w:t>
      </w:r>
    </w:p>
    <w:p w14:paraId="5C5BAC89" w14:textId="77777777" w:rsidR="001A6046" w:rsidRPr="009637D8" w:rsidRDefault="001A6046" w:rsidP="002F2929">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6E3921" w:rsidRPr="009637D8">
        <w:rPr>
          <w:lang w:val="en-GB"/>
        </w:rPr>
        <w:t xml:space="preserve"> </w:t>
      </w:r>
      <w:r w:rsidR="002F2929" w:rsidRPr="009637D8">
        <w:rPr>
          <w:lang w:val="en-GB"/>
        </w:rPr>
        <w:t>A3</w:t>
      </w:r>
      <w:r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Maintain and expose catalogue of services and information.</w:t>
      </w:r>
    </w:p>
    <w:p w14:paraId="43F6EB19" w14:textId="77777777" w:rsidR="001A6046" w:rsidRPr="009637D8" w:rsidRDefault="001A6046" w:rsidP="00C24B20">
      <w:pPr>
        <w:pStyle w:val="Heading20"/>
      </w:pPr>
      <w:r w:rsidRPr="009637D8">
        <w:t>4.14.4</w:t>
      </w:r>
      <w:r w:rsidRPr="009637D8">
        <w:tab/>
        <w:t>Additional notes</w:t>
      </w:r>
    </w:p>
    <w:p w14:paraId="72A5E410" w14:textId="77777777" w:rsidR="001A6046" w:rsidRPr="009637D8" w:rsidRDefault="001A6046" w:rsidP="001755E8">
      <w:pPr>
        <w:pStyle w:val="Bodytext1"/>
        <w:rPr>
          <w:lang w:val="en-GB"/>
        </w:rPr>
      </w:pPr>
      <w:r w:rsidRPr="009637D8">
        <w:rPr>
          <w:lang w:val="en-GB"/>
        </w:rPr>
        <w:t>4.14.4.1</w:t>
      </w:r>
      <w:r w:rsidRPr="009637D8">
        <w:rPr>
          <w:lang w:val="en-GB"/>
        </w:rPr>
        <w:tab/>
        <w:t>For updating the dissemination metadata, WIS centres should support two kinds of maintenance facilit</w:t>
      </w:r>
      <w:r w:rsidR="00E430AE" w:rsidRPr="009637D8">
        <w:rPr>
          <w:lang w:val="en-GB"/>
        </w:rPr>
        <w:t>y</w:t>
      </w:r>
      <w:r w:rsidRPr="009637D8">
        <w:rPr>
          <w:lang w:val="en-GB"/>
        </w:rPr>
        <w:t>: a file</w:t>
      </w:r>
      <w:r w:rsidR="00E503B2" w:rsidRPr="009637D8">
        <w:rPr>
          <w:lang w:val="en-GB"/>
        </w:rPr>
        <w:noBreakHyphen/>
      </w:r>
      <w:r w:rsidRPr="009637D8">
        <w:rPr>
          <w:lang w:val="en-GB"/>
        </w:rPr>
        <w:t>upload facility for batch updating (add</w:t>
      </w:r>
      <w:r w:rsidR="00E430AE" w:rsidRPr="009637D8">
        <w:rPr>
          <w:lang w:val="en-GB"/>
        </w:rPr>
        <w:t>ing</w:t>
      </w:r>
      <w:r w:rsidRPr="009637D8">
        <w:rPr>
          <w:lang w:val="en-GB"/>
        </w:rPr>
        <w:t>, replac</w:t>
      </w:r>
      <w:r w:rsidR="00E430AE" w:rsidRPr="009637D8">
        <w:rPr>
          <w:lang w:val="en-GB"/>
        </w:rPr>
        <w:t>ing</w:t>
      </w:r>
      <w:r w:rsidRPr="009637D8">
        <w:rPr>
          <w:lang w:val="en-GB"/>
        </w:rPr>
        <w:t xml:space="preserve"> or delet</w:t>
      </w:r>
      <w:r w:rsidR="00E430AE" w:rsidRPr="009637D8">
        <w:rPr>
          <w:lang w:val="en-GB"/>
        </w:rPr>
        <w:t>ing</w:t>
      </w:r>
      <w:r w:rsidRPr="009637D8">
        <w:rPr>
          <w:lang w:val="en-GB"/>
        </w:rPr>
        <w:t xml:space="preserve"> metadata records treated as separate files)</w:t>
      </w:r>
      <w:r w:rsidR="00E430AE" w:rsidRPr="009637D8">
        <w:rPr>
          <w:lang w:val="en-GB"/>
        </w:rPr>
        <w:t>,</w:t>
      </w:r>
      <w:r w:rsidRPr="009637D8">
        <w:rPr>
          <w:lang w:val="en-GB"/>
        </w:rPr>
        <w:t xml:space="preserve"> and an online form for changing individual entries (add</w:t>
      </w:r>
      <w:r w:rsidR="00E430AE" w:rsidRPr="009637D8">
        <w:rPr>
          <w:lang w:val="en-GB"/>
        </w:rPr>
        <w:t>ing</w:t>
      </w:r>
      <w:r w:rsidRPr="009637D8">
        <w:rPr>
          <w:lang w:val="en-GB"/>
        </w:rPr>
        <w:t>, chang</w:t>
      </w:r>
      <w:r w:rsidR="00E430AE" w:rsidRPr="009637D8">
        <w:rPr>
          <w:lang w:val="en-GB"/>
        </w:rPr>
        <w:t>ing</w:t>
      </w:r>
      <w:r w:rsidRPr="009637D8">
        <w:rPr>
          <w:lang w:val="en-GB"/>
        </w:rPr>
        <w:t xml:space="preserve"> or delet</w:t>
      </w:r>
      <w:r w:rsidR="00E430AE" w:rsidRPr="009637D8">
        <w:rPr>
          <w:lang w:val="en-GB"/>
        </w:rPr>
        <w:t>ing</w:t>
      </w:r>
      <w:r w:rsidRPr="009637D8">
        <w:rPr>
          <w:lang w:val="en-GB"/>
        </w:rPr>
        <w:t xml:space="preserve"> elements in a record, as well as whole records).</w:t>
      </w:r>
    </w:p>
    <w:p w14:paraId="612B2CAD" w14:textId="77777777" w:rsidR="001A6046" w:rsidRPr="009637D8" w:rsidRDefault="001A6046" w:rsidP="00D03DF0">
      <w:pPr>
        <w:pStyle w:val="Bodytext1"/>
        <w:rPr>
          <w:lang w:val="en-GB"/>
        </w:rPr>
      </w:pPr>
      <w:r w:rsidRPr="009637D8">
        <w:rPr>
          <w:lang w:val="en-GB"/>
        </w:rPr>
        <w:t>4.14.4.2</w:t>
      </w:r>
      <w:r w:rsidRPr="009637D8">
        <w:rPr>
          <w:lang w:val="en-GB"/>
        </w:rPr>
        <w:tab/>
        <w:t xml:space="preserve">Initially, the first version of DAR metadata was created from </w:t>
      </w:r>
      <w:r w:rsidR="00E430AE" w:rsidRPr="009637D8">
        <w:rPr>
          <w:rStyle w:val="Italic0"/>
          <w:lang w:val="en-GB"/>
        </w:rPr>
        <w:t>Weather Reporting</w:t>
      </w:r>
      <w:r w:rsidR="00E430AE" w:rsidRPr="009637D8">
        <w:rPr>
          <w:lang w:val="en-GB"/>
        </w:rPr>
        <w:t xml:space="preserve"> (WMO</w:t>
      </w:r>
      <w:r w:rsidR="00E503B2" w:rsidRPr="009637D8">
        <w:rPr>
          <w:lang w:val="en-GB"/>
        </w:rPr>
        <w:noBreakHyphen/>
      </w:r>
      <w:r w:rsidR="00E430AE" w:rsidRPr="009637D8">
        <w:rPr>
          <w:lang w:val="en-GB"/>
        </w:rPr>
        <w:t>No.</w:t>
      </w:r>
      <w:r w:rsidR="00E430AE" w:rsidRPr="009637D8">
        <w:rPr>
          <w:rStyle w:val="Spacenon-breaking"/>
          <w:lang w:val="en-GB"/>
        </w:rPr>
        <w:t xml:space="preserve"> </w:t>
      </w:r>
      <w:r w:rsidR="00E430AE" w:rsidRPr="009637D8">
        <w:rPr>
          <w:lang w:val="en-GB"/>
        </w:rPr>
        <w:t xml:space="preserve">9), </w:t>
      </w:r>
      <w:r w:rsidRPr="009637D8">
        <w:rPr>
          <w:lang w:val="en-GB"/>
        </w:rPr>
        <w:t>Volume</w:t>
      </w:r>
      <w:r w:rsidRPr="009637D8">
        <w:rPr>
          <w:rStyle w:val="Spacenon-breaking"/>
          <w:lang w:val="en-GB"/>
        </w:rPr>
        <w:t xml:space="preserve"> </w:t>
      </w:r>
      <w:r w:rsidRPr="009637D8">
        <w:rPr>
          <w:lang w:val="en-GB"/>
        </w:rPr>
        <w:t>C1</w:t>
      </w:r>
      <w:r w:rsidR="00E430AE" w:rsidRPr="009637D8">
        <w:rPr>
          <w:lang w:val="en-GB"/>
        </w:rPr>
        <w:t>,</w:t>
      </w:r>
      <w:r w:rsidRPr="009637D8">
        <w:rPr>
          <w:lang w:val="en-GB"/>
        </w:rPr>
        <w:t xml:space="preserve"> </w:t>
      </w:r>
      <w:r w:rsidR="006E3921" w:rsidRPr="009637D8">
        <w:rPr>
          <w:lang w:val="en-GB"/>
        </w:rPr>
        <w:t xml:space="preserve">which is a form of dissemination metadata, </w:t>
      </w:r>
      <w:r w:rsidRPr="009637D8">
        <w:rPr>
          <w:lang w:val="en-GB"/>
        </w:rPr>
        <w:t xml:space="preserve">and other sources. Because full transition of WMO centres to the </w:t>
      </w:r>
      <w:r w:rsidR="004A2DFE" w:rsidRPr="009637D8">
        <w:rPr>
          <w:lang w:val="en-GB"/>
        </w:rPr>
        <w:t>discovery and dissemination</w:t>
      </w:r>
      <w:r w:rsidRPr="009637D8">
        <w:rPr>
          <w:lang w:val="en-GB"/>
        </w:rPr>
        <w:t xml:space="preserve"> metadata will occur over some time, </w:t>
      </w:r>
      <w:r w:rsidR="00315B24" w:rsidRPr="009637D8">
        <w:rPr>
          <w:lang w:val="en-GB"/>
        </w:rPr>
        <w:t xml:space="preserve">it must be </w:t>
      </w:r>
      <w:r w:rsidR="00E430AE" w:rsidRPr="009637D8">
        <w:rPr>
          <w:lang w:val="en-GB"/>
        </w:rPr>
        <w:t>en</w:t>
      </w:r>
      <w:r w:rsidRPr="009637D8">
        <w:rPr>
          <w:lang w:val="en-GB"/>
        </w:rPr>
        <w:t>sure</w:t>
      </w:r>
      <w:r w:rsidR="00315B24" w:rsidRPr="009637D8">
        <w:rPr>
          <w:lang w:val="en-GB"/>
        </w:rPr>
        <w:t>d</w:t>
      </w:r>
      <w:r w:rsidRPr="009637D8">
        <w:rPr>
          <w:lang w:val="en-GB"/>
        </w:rPr>
        <w:t xml:space="preserve"> that changes are recorded in both the DAR metadata and in Volume</w:t>
      </w:r>
      <w:r w:rsidRPr="009637D8">
        <w:rPr>
          <w:rStyle w:val="Spacenon-breaking"/>
          <w:lang w:val="en-GB"/>
        </w:rPr>
        <w:t xml:space="preserve"> </w:t>
      </w:r>
      <w:r w:rsidRPr="009637D8">
        <w:rPr>
          <w:lang w:val="en-GB"/>
        </w:rPr>
        <w:t>C1.</w:t>
      </w:r>
    </w:p>
    <w:p w14:paraId="505DD438" w14:textId="77777777" w:rsidR="001A6046" w:rsidRPr="009637D8" w:rsidRDefault="001A6046" w:rsidP="00C24B20">
      <w:pPr>
        <w:pStyle w:val="Heading10"/>
      </w:pPr>
      <w:r w:rsidRPr="009637D8">
        <w:t>4.15</w:t>
      </w:r>
      <w:r w:rsidRPr="009637D8">
        <w:tab/>
        <w:t>WIS</w:t>
      </w:r>
      <w:r w:rsidR="00E503B2" w:rsidRPr="009637D8">
        <w:noBreakHyphen/>
      </w:r>
      <w:r w:rsidRPr="009637D8">
        <w:t>TechSpec</w:t>
      </w:r>
      <w:r w:rsidR="00E503B2" w:rsidRPr="009637D8">
        <w:noBreakHyphen/>
      </w:r>
      <w:r w:rsidRPr="009637D8">
        <w:t>14: Consolidated view of distributed dissemination metadata catalogues</w:t>
      </w:r>
    </w:p>
    <w:p w14:paraId="3AA34D59" w14:textId="77777777" w:rsidR="001A6046" w:rsidRPr="009637D8" w:rsidRDefault="001A6046" w:rsidP="00C24B20">
      <w:pPr>
        <w:pStyle w:val="Heading20"/>
      </w:pPr>
      <w:r w:rsidRPr="009637D8">
        <w:t>4.15.1</w:t>
      </w:r>
      <w:r w:rsidRPr="009637D8">
        <w:tab/>
        <w:t>Applicable standards</w:t>
      </w:r>
    </w:p>
    <w:p w14:paraId="25DB237A" w14:textId="77777777" w:rsidR="001A6046" w:rsidRPr="009637D8" w:rsidRDefault="001A6046" w:rsidP="001755E8">
      <w:pPr>
        <w:pStyle w:val="Bodytext1"/>
        <w:rPr>
          <w:lang w:val="en-GB"/>
        </w:rPr>
      </w:pPr>
      <w:r w:rsidRPr="009637D8">
        <w:rPr>
          <w:lang w:val="en-GB"/>
        </w:rPr>
        <w:t>The following information is in addition to the standard and recommended practices, procedures and specifications</w:t>
      </w:r>
      <w:r w:rsidR="00E430AE" w:rsidRPr="009637D8">
        <w:rPr>
          <w:lang w:val="en-GB"/>
        </w:rPr>
        <w:t xml:space="preserve"> laid out</w:t>
      </w:r>
      <w:r w:rsidRPr="009637D8">
        <w:rPr>
          <w:lang w:val="en-GB"/>
        </w:rPr>
        <w:t xml:space="preserve"> 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4.15.</w:t>
      </w:r>
    </w:p>
    <w:p w14:paraId="62ECD87C" w14:textId="77777777" w:rsidR="001A6046" w:rsidRPr="009637D8" w:rsidRDefault="001A6046" w:rsidP="00C24B20">
      <w:pPr>
        <w:pStyle w:val="Heading20"/>
      </w:pPr>
      <w:r w:rsidRPr="009637D8">
        <w:t>4.15.2</w:t>
      </w:r>
      <w:r w:rsidRPr="009637D8">
        <w:tab/>
        <w:t>Types of collection and dissemination service</w:t>
      </w:r>
    </w:p>
    <w:p w14:paraId="3339ECBB" w14:textId="77777777" w:rsidR="001A6046" w:rsidRPr="009637D8" w:rsidRDefault="001A6046" w:rsidP="001755E8">
      <w:pPr>
        <w:pStyle w:val="Bodytext1"/>
        <w:rPr>
          <w:lang w:val="en-GB"/>
        </w:rPr>
      </w:pPr>
      <w:r w:rsidRPr="009637D8">
        <w:rPr>
          <w:lang w:val="en-GB"/>
        </w:rPr>
        <w:t>To provide a quality of service that meets user requirements, this interface should make use of a mix of dedicated and public network services, including public or private Internet with TCP/IP, which may include encryption.</w:t>
      </w:r>
    </w:p>
    <w:p w14:paraId="503B9A0C" w14:textId="77777777" w:rsidR="001A6046" w:rsidRPr="009637D8" w:rsidRDefault="001A6046" w:rsidP="00C24B20">
      <w:pPr>
        <w:pStyle w:val="Heading20"/>
      </w:pPr>
      <w:r w:rsidRPr="009637D8">
        <w:t>4.15.3</w:t>
      </w:r>
      <w:r w:rsidRPr="009637D8">
        <w:tab/>
        <w:t>Function interfaces</w:t>
      </w:r>
    </w:p>
    <w:p w14:paraId="1991AF94"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3B3D8A" w:rsidRPr="009637D8">
        <w:rPr>
          <w:lang w:val="en-GB"/>
        </w:rPr>
        <w:t xml:space="preserve"> A3</w:t>
      </w:r>
      <w:r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Maintain and expose catalogue of services and information.</w:t>
      </w:r>
    </w:p>
    <w:p w14:paraId="050985DA" w14:textId="77777777" w:rsidR="001A6046" w:rsidRPr="009637D8" w:rsidRDefault="001A6046" w:rsidP="00C24B20">
      <w:pPr>
        <w:pStyle w:val="Heading10"/>
      </w:pPr>
      <w:r w:rsidRPr="009637D8">
        <w:t>4.16</w:t>
      </w:r>
      <w:r w:rsidRPr="009637D8">
        <w:tab/>
        <w:t>WIS</w:t>
      </w:r>
      <w:r w:rsidR="00E503B2" w:rsidRPr="009637D8">
        <w:noBreakHyphen/>
      </w:r>
      <w:r w:rsidRPr="009637D8">
        <w:t>TechSpec</w:t>
      </w:r>
      <w:r w:rsidR="00E503B2" w:rsidRPr="009637D8">
        <w:noBreakHyphen/>
      </w:r>
      <w:r w:rsidRPr="009637D8">
        <w:t>15: Reporting</w:t>
      </w:r>
      <w:r w:rsidR="00E430AE" w:rsidRPr="009637D8">
        <w:t xml:space="preserve"> o</w:t>
      </w:r>
      <w:r w:rsidR="00EC1CE2" w:rsidRPr="009637D8">
        <w:t>n</w:t>
      </w:r>
      <w:r w:rsidRPr="009637D8">
        <w:t xml:space="preserve"> quality of service</w:t>
      </w:r>
    </w:p>
    <w:p w14:paraId="5960C1CD" w14:textId="77777777" w:rsidR="001A6046" w:rsidRPr="009637D8" w:rsidRDefault="001A6046" w:rsidP="00C24B20">
      <w:pPr>
        <w:pStyle w:val="Heading20"/>
      </w:pPr>
      <w:r w:rsidRPr="009637D8">
        <w:t>4.16.1</w:t>
      </w:r>
      <w:r w:rsidRPr="009637D8">
        <w:tab/>
        <w:t>Applicable standards</w:t>
      </w:r>
    </w:p>
    <w:p w14:paraId="6FF7CBDB" w14:textId="77777777" w:rsidR="001A6046" w:rsidRPr="009637D8" w:rsidRDefault="001A6046" w:rsidP="001755E8">
      <w:pPr>
        <w:pStyle w:val="Bodytext1"/>
        <w:rPr>
          <w:lang w:val="en-GB"/>
        </w:rPr>
      </w:pPr>
      <w:r w:rsidRPr="009637D8">
        <w:rPr>
          <w:lang w:val="en-GB"/>
        </w:rPr>
        <w:t>The following information is in addition to the standard and recommended practices, procedures and specifications</w:t>
      </w:r>
      <w:r w:rsidR="00666782" w:rsidRPr="009637D8">
        <w:rPr>
          <w:lang w:val="en-GB"/>
        </w:rPr>
        <w:t xml:space="preserve"> laid out</w:t>
      </w:r>
      <w:r w:rsidRPr="009637D8">
        <w:rPr>
          <w:lang w:val="en-GB"/>
        </w:rPr>
        <w:t xml:space="preserve"> in the </w:t>
      </w:r>
      <w:r w:rsidRPr="009637D8">
        <w:rPr>
          <w:rStyle w:val="Italic0"/>
          <w:lang w:val="en-GB"/>
        </w:rPr>
        <w:t>Manual on 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Pr="009637D8">
        <w:rPr>
          <w:lang w:val="en-GB"/>
        </w:rPr>
        <w:t>4.16.</w:t>
      </w:r>
    </w:p>
    <w:p w14:paraId="10549077" w14:textId="77777777" w:rsidR="001A6046" w:rsidRPr="009637D8" w:rsidRDefault="001A6046" w:rsidP="00C24B20">
      <w:pPr>
        <w:pStyle w:val="Heading20"/>
      </w:pPr>
      <w:r w:rsidRPr="009637D8">
        <w:t>4.16.2</w:t>
      </w:r>
      <w:r w:rsidRPr="009637D8">
        <w:tab/>
        <w:t>Types of collection and dissemination service</w:t>
      </w:r>
    </w:p>
    <w:p w14:paraId="1736DB1B" w14:textId="77777777" w:rsidR="001A6046" w:rsidRPr="009637D8" w:rsidRDefault="001A6046" w:rsidP="00831064">
      <w:pPr>
        <w:pStyle w:val="Bodytext1"/>
        <w:rPr>
          <w:lang w:val="en-GB"/>
        </w:rPr>
      </w:pPr>
      <w:r w:rsidRPr="009637D8">
        <w:rPr>
          <w:lang w:val="en-GB"/>
        </w:rPr>
        <w:t>This interface should make use of public network services, including Internet with TCP/IP, which may include encryption.</w:t>
      </w:r>
    </w:p>
    <w:p w14:paraId="2E80654A" w14:textId="77777777" w:rsidR="001A6046" w:rsidRPr="009637D8" w:rsidRDefault="001A6046" w:rsidP="00C24B20">
      <w:pPr>
        <w:pStyle w:val="Heading20"/>
      </w:pPr>
      <w:r w:rsidRPr="009637D8">
        <w:t>4.16.3</w:t>
      </w:r>
      <w:r w:rsidRPr="009637D8">
        <w:tab/>
        <w:t>Function interfaces</w:t>
      </w:r>
    </w:p>
    <w:p w14:paraId="0EBA907E" w14:textId="77777777" w:rsidR="001A6046" w:rsidRPr="009637D8" w:rsidRDefault="001A6046">
      <w:pPr>
        <w:pStyle w:val="Bodytext1"/>
        <w:rPr>
          <w:lang w:val="en-GB"/>
        </w:rPr>
      </w:pPr>
      <w:r w:rsidRPr="009637D8">
        <w:rPr>
          <w:lang w:val="en-GB"/>
        </w:rPr>
        <w:t xml:space="preserve">In the WIS functional architecture, this WIS technical specification acts as an interface </w:t>
      </w:r>
      <w:r w:rsidR="00E92109" w:rsidRPr="009637D8">
        <w:rPr>
          <w:lang w:val="en-GB"/>
        </w:rPr>
        <w:t>for</w:t>
      </w:r>
      <w:r w:rsidRPr="009637D8">
        <w:rPr>
          <w:lang w:val="en-GB"/>
        </w:rPr>
        <w:t xml:space="preserve"> function</w:t>
      </w:r>
      <w:r w:rsidR="003B3D8A" w:rsidRPr="009637D8">
        <w:rPr>
          <w:lang w:val="en-GB"/>
        </w:rPr>
        <w:t xml:space="preserve"> </w:t>
      </w:r>
      <w:r w:rsidR="002F2929" w:rsidRPr="009637D8">
        <w:rPr>
          <w:lang w:val="en-GB"/>
        </w:rPr>
        <w:t>A6</w:t>
      </w:r>
      <w:r w:rsidRPr="009637D8">
        <w:rPr>
          <w:rStyle w:val="Spacenon-breaking"/>
          <w:lang w:val="en-GB"/>
        </w:rPr>
        <w:t xml:space="preserve"> </w:t>
      </w:r>
      <w:r w:rsidR="00F20275" w:rsidRPr="009637D8">
        <w:rPr>
          <w:lang w:val="en-GB"/>
        </w:rPr>
        <w:t>–</w:t>
      </w:r>
      <w:r w:rsidR="00F20275" w:rsidRPr="009637D8">
        <w:rPr>
          <w:rStyle w:val="Spacenon-breaking"/>
          <w:lang w:val="en-GB"/>
        </w:rPr>
        <w:t xml:space="preserve"> </w:t>
      </w:r>
      <w:r w:rsidRPr="009637D8">
        <w:rPr>
          <w:lang w:val="en-GB"/>
        </w:rPr>
        <w:t>Manage system performance</w:t>
      </w:r>
      <w:r w:rsidR="002F2929" w:rsidRPr="009637D8">
        <w:rPr>
          <w:lang w:val="en-GB"/>
        </w:rPr>
        <w:t>.</w:t>
      </w:r>
    </w:p>
    <w:p w14:paraId="2645E5A0" w14:textId="77777777" w:rsidR="001A6046" w:rsidRPr="009637D8" w:rsidRDefault="001A6046" w:rsidP="00C24B20">
      <w:pPr>
        <w:pStyle w:val="Heading20"/>
      </w:pPr>
      <w:r w:rsidRPr="009637D8">
        <w:t>4.16.4</w:t>
      </w:r>
      <w:r w:rsidRPr="009637D8">
        <w:tab/>
        <w:t>Additional notes</w:t>
      </w:r>
    </w:p>
    <w:p w14:paraId="6286F946" w14:textId="77777777" w:rsidR="001A6046" w:rsidRPr="009637D8" w:rsidRDefault="001A6046" w:rsidP="001755E8">
      <w:pPr>
        <w:pStyle w:val="Bodytext1"/>
        <w:rPr>
          <w:lang w:val="en-GB"/>
        </w:rPr>
      </w:pPr>
      <w:r w:rsidRPr="009637D8">
        <w:rPr>
          <w:lang w:val="en-GB"/>
        </w:rPr>
        <w:t>4.16.</w:t>
      </w:r>
      <w:r w:rsidR="00956B7B" w:rsidRPr="009637D8">
        <w:rPr>
          <w:lang w:val="en-GB"/>
        </w:rPr>
        <w:t>4</w:t>
      </w:r>
      <w:r w:rsidRPr="009637D8">
        <w:rPr>
          <w:lang w:val="en-GB"/>
        </w:rPr>
        <w:t>.1</w:t>
      </w:r>
      <w:r w:rsidRPr="009637D8">
        <w:rPr>
          <w:lang w:val="en-GB"/>
        </w:rPr>
        <w:tab/>
        <w:t>Agreements on service levels can be anticipated eventually for WIS operations. These should include data and network security, as well as performance and reliability.</w:t>
      </w:r>
    </w:p>
    <w:p w14:paraId="6F15DD93" w14:textId="77777777" w:rsidR="0066324A" w:rsidRPr="009637D8" w:rsidRDefault="001A6046" w:rsidP="001755E8">
      <w:pPr>
        <w:pStyle w:val="Bodytext1"/>
        <w:rPr>
          <w:lang w:val="en-GB"/>
        </w:rPr>
      </w:pPr>
      <w:r w:rsidRPr="009637D8">
        <w:rPr>
          <w:lang w:val="en-GB"/>
        </w:rPr>
        <w:t>4.16.</w:t>
      </w:r>
      <w:r w:rsidR="00956B7B" w:rsidRPr="009637D8">
        <w:rPr>
          <w:lang w:val="en-GB"/>
        </w:rPr>
        <w:t>4</w:t>
      </w:r>
      <w:r w:rsidRPr="009637D8">
        <w:rPr>
          <w:lang w:val="en-GB"/>
        </w:rPr>
        <w:t>.2</w:t>
      </w:r>
      <w:r w:rsidRPr="009637D8">
        <w:rPr>
          <w:lang w:val="en-GB"/>
        </w:rPr>
        <w:tab/>
        <w:t>Performance reports could be generated efficiently by having each WIS centre upload its reports to a single analysis site within a fixed</w:t>
      </w:r>
      <w:r w:rsidR="00E503B2" w:rsidRPr="009637D8">
        <w:rPr>
          <w:lang w:val="en-GB"/>
        </w:rPr>
        <w:noBreakHyphen/>
      </w:r>
      <w:r w:rsidRPr="009637D8">
        <w:rPr>
          <w:lang w:val="en-GB"/>
        </w:rPr>
        <w:t>time window.</w:t>
      </w:r>
    </w:p>
    <w:p w14:paraId="34E246DD" w14:textId="77777777" w:rsidR="00CA75B6" w:rsidRPr="009637D8" w:rsidRDefault="00CA75B6" w:rsidP="00CA75B6">
      <w:pPr>
        <w:pStyle w:val="THEEND"/>
      </w:pPr>
    </w:p>
    <w:p w14:paraId="67C56CDE" w14:textId="3C2169EB" w:rsidR="00A927F5" w:rsidRPr="009637D8" w:rsidRDefault="00A927F5"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ID="505EA751-ACDB-314A-AC36-1517E667DECC"</w:instrText>
      </w:r>
      <w:r w:rsidR="009637D8" w:rsidRPr="009637D8">
        <w:rPr>
          <w:vanish/>
        </w:rPr>
        <w:fldChar w:fldCharType="end"/>
      </w:r>
      <w:r w:rsidRPr="009637D8">
        <w:fldChar w:fldCharType="end"/>
      </w:r>
    </w:p>
    <w:p w14:paraId="1BEE5FA9" w14:textId="29D9A567" w:rsidR="00A927F5" w:rsidRPr="009637D8" w:rsidRDefault="00A927F5"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22D89629" w14:textId="77777777" w:rsidR="001A6046" w:rsidRPr="009637D8" w:rsidRDefault="001A6046" w:rsidP="00685B75">
      <w:pPr>
        <w:pStyle w:val="Chapterhead"/>
      </w:pPr>
      <w:r w:rsidRPr="009637D8">
        <w:t xml:space="preserve">PART V. </w:t>
      </w:r>
      <w:r w:rsidR="00685B75" w:rsidRPr="009637D8">
        <w:t>GUIDANCE FOR CREATING</w:t>
      </w:r>
      <w:r w:rsidR="00A927F5" w:rsidRPr="009637D8">
        <w:t xml:space="preserve"> </w:t>
      </w:r>
      <w:r w:rsidR="00685B75" w:rsidRPr="009637D8">
        <w:t>WMO CORE METADATA PROFILE IN VERSION 1.3</w:t>
      </w:r>
    </w:p>
    <w:p w14:paraId="6A056C79" w14:textId="77777777" w:rsidR="007A1CF2" w:rsidRPr="009637D8" w:rsidRDefault="007A1CF2" w:rsidP="007A1CF2">
      <w:pPr>
        <w:pStyle w:val="Note"/>
      </w:pPr>
      <w:r w:rsidRPr="009637D8">
        <w:t>Note:</w:t>
      </w:r>
      <w:r w:rsidRPr="009637D8">
        <w:tab/>
        <w:t xml:space="preserve">Resolution 12 (EC-68) designated Part V as technical specifications for the purpose of managing amendments. </w:t>
      </w:r>
    </w:p>
    <w:p w14:paraId="6D1F4608" w14:textId="77777777" w:rsidR="007A1CF2" w:rsidRPr="009637D8" w:rsidRDefault="007A1CF2" w:rsidP="007A1CF2">
      <w:pPr>
        <w:pStyle w:val="Heading10"/>
      </w:pPr>
      <w:r w:rsidRPr="009637D8">
        <w:t>5.1</w:t>
      </w:r>
      <w:r w:rsidRPr="009637D8">
        <w:tab/>
        <w:t>Introduction</w:t>
      </w:r>
    </w:p>
    <w:p w14:paraId="63CE8635" w14:textId="77777777" w:rsidR="007A1CF2" w:rsidRPr="009637D8" w:rsidRDefault="007A1CF2" w:rsidP="003712EE">
      <w:pPr>
        <w:pStyle w:val="Bodytext1"/>
        <w:rPr>
          <w:lang w:val="en-GB"/>
        </w:rPr>
      </w:pPr>
      <w:r w:rsidRPr="009637D8">
        <w:rPr>
          <w:lang w:val="en-GB"/>
        </w:rPr>
        <w:t>5.1.1</w:t>
      </w:r>
      <w:r w:rsidRPr="009637D8">
        <w:rPr>
          <w:lang w:val="en-GB"/>
        </w:rPr>
        <w:tab/>
        <w:t>Metadata records play a very important role in the WIS by providing the information that will allow WIS users to discover, access and retrieve products.</w:t>
      </w:r>
      <w:r w:rsidRPr="009637D8">
        <w:rPr>
          <w:rStyle w:val="FootnoteReference"/>
          <w:lang w:val="en-GB"/>
        </w:rPr>
        <w:footnoteReference w:id="2"/>
      </w:r>
      <w:r w:rsidRPr="009637D8">
        <w:rPr>
          <w:lang w:val="en-GB"/>
        </w:rPr>
        <w:t xml:space="preserve"> Metadata records have to adhere to standards (such as standard vocabularies and schemas) to ensure product definition homogeneity and make systems interoperable. There are a number of metadata standards that address the needs of meteorological and hydrological communities. The WIS discovery metadata standard (for dataset discovery catalogues) is called WMO Core Metadata Profile 1.3 (WCMP 1.3). It is a profile of the International Organization for Standardization (ISO) 19115:2003 metadata standard (</w:t>
      </w:r>
      <w:r w:rsidRPr="009637D8">
        <w:rPr>
          <w:rStyle w:val="Italic0"/>
          <w:lang w:val="en-GB"/>
        </w:rPr>
        <w:t xml:space="preserve">ISO 19115:2003 Geographic information </w:t>
      </w:r>
      <w:r w:rsidRPr="009637D8">
        <w:rPr>
          <w:rStyle w:val="Italic0"/>
          <w:lang w:val="en-GB"/>
        </w:rPr>
        <w:sym w:font="Symbol" w:char="F02D"/>
      </w:r>
      <w:r w:rsidRPr="009637D8">
        <w:rPr>
          <w:rStyle w:val="Italic0"/>
          <w:lang w:val="en-GB"/>
        </w:rPr>
        <w:t xml:space="preserve"> Metadata</w:t>
      </w:r>
      <w:r w:rsidRPr="009637D8">
        <w:rPr>
          <w:lang w:val="en-GB"/>
        </w:rPr>
        <w:t>), with its associated ISO 19139 XML mapping. ISO 19115 is a complex standard, thus both organizational and subject expertise may be required to create high-quality ISO</w:t>
      </w:r>
      <w:r w:rsidR="003712EE" w:rsidRPr="009637D8">
        <w:rPr>
          <w:lang w:val="en-GB"/>
        </w:rPr>
        <w:t> </w:t>
      </w:r>
      <w:r w:rsidRPr="009637D8">
        <w:rPr>
          <w:lang w:val="en-GB"/>
        </w:rPr>
        <w:t>19115 metadata records that clearly describe an object in the context in which it is used.</w:t>
      </w:r>
    </w:p>
    <w:p w14:paraId="04FF8F47" w14:textId="77777777" w:rsidR="007A1CF2" w:rsidRPr="009637D8" w:rsidRDefault="007A1CF2" w:rsidP="007A1CF2">
      <w:pPr>
        <w:pStyle w:val="Bodytext1"/>
        <w:rPr>
          <w:lang w:val="en-GB"/>
        </w:rPr>
      </w:pPr>
      <w:r w:rsidRPr="009637D8">
        <w:rPr>
          <w:lang w:val="en-GB"/>
        </w:rPr>
        <w:t>5.1.2</w:t>
      </w:r>
      <w:r w:rsidRPr="009637D8">
        <w:rPr>
          <w:lang w:val="en-GB"/>
        </w:rPr>
        <w:tab/>
        <w:t>This part of the Guide is intended for metadata authors and product or infrastructure specialists who create WCMP 1.3 metadata records for making their datasets discoverable within the WIS catalogue(s). It will also assist those who wish to create high-quality WIS metadata records for data that will be ingested and distributed by a GISC.</w:t>
      </w:r>
    </w:p>
    <w:p w14:paraId="5B28391C" w14:textId="77777777" w:rsidR="007A1CF2" w:rsidRPr="009637D8" w:rsidRDefault="007A1CF2" w:rsidP="007A1CF2">
      <w:pPr>
        <w:pStyle w:val="Bodytext1"/>
        <w:rPr>
          <w:lang w:val="en-GB"/>
        </w:rPr>
      </w:pPr>
      <w:r w:rsidRPr="009637D8">
        <w:rPr>
          <w:lang w:val="en-GB"/>
        </w:rPr>
        <w:t>5.1.3</w:t>
      </w:r>
      <w:r w:rsidRPr="009637D8">
        <w:rPr>
          <w:lang w:val="en-GB"/>
        </w:rPr>
        <w:tab/>
        <w:t>The WCMP templates and relevant documentation listed below should be used together with the guidance information provided in this part of the Guide, which also contains a set of recommendations to be followed in order to provide the right level and granularity of product information in the WCMP metadata records:</w:t>
      </w:r>
    </w:p>
    <w:p w14:paraId="3123C85B" w14:textId="77777777" w:rsidR="007A1CF2" w:rsidRPr="009637D8" w:rsidRDefault="00146158" w:rsidP="007A1CF2">
      <w:pPr>
        <w:pStyle w:val="Indent1"/>
      </w:pPr>
      <w:r w:rsidRPr="009637D8">
        <w:t>−</w:t>
      </w:r>
      <w:r w:rsidR="007A1CF2" w:rsidRPr="009637D8">
        <w:tab/>
        <w:t xml:space="preserve">WCMP 1.3 Template XML records: Template records containing placeholders (to be replaced with information related to the specific product described by the WIS discovery metadata record) are available from </w:t>
      </w:r>
      <w:hyperlink r:id="rId15" w:history="1">
        <w:r w:rsidR="007A1CF2" w:rsidRPr="009637D8">
          <w:rPr>
            <w:rStyle w:val="Hyperlink"/>
          </w:rPr>
          <w:t>http://wis.wmo.int/MD-Templates</w:t>
        </w:r>
      </w:hyperlink>
      <w:r w:rsidR="007A1CF2" w:rsidRPr="009637D8">
        <w:t>. A valid example of an XML record, with field content (to be replaced) is also available there;</w:t>
      </w:r>
    </w:p>
    <w:p w14:paraId="44CA1516" w14:textId="420F22D1" w:rsidR="007A1CF2" w:rsidRPr="009637D8" w:rsidRDefault="00146158" w:rsidP="007A1CF2">
      <w:pPr>
        <w:pStyle w:val="Indent1"/>
      </w:pPr>
      <w:r w:rsidRPr="009637D8">
        <w:t>−</w:t>
      </w:r>
      <w:r w:rsidR="007A1CF2" w:rsidRPr="009637D8">
        <w:tab/>
        <w:t xml:space="preserve">WIS Wiki Page on WIS discovery metadata: </w:t>
      </w:r>
      <w:hyperlink r:id="rId16" w:history="1">
        <w:r w:rsidR="007A1CF2" w:rsidRPr="009637D8">
          <w:rPr>
            <w:rStyle w:val="Hyperlink"/>
          </w:rPr>
          <w:t>http://wis.wmo.int/MD_Index</w:t>
        </w:r>
      </w:hyperlink>
      <w:r w:rsidR="007A1CF2" w:rsidRPr="009637D8">
        <w:t>;</w:t>
      </w:r>
    </w:p>
    <w:p w14:paraId="1797D884" w14:textId="77777777" w:rsidR="007A1CF2" w:rsidRPr="009637D8" w:rsidRDefault="00146158" w:rsidP="007A1CF2">
      <w:pPr>
        <w:pStyle w:val="Indent1"/>
        <w:rPr>
          <w:lang w:val="fr-FR"/>
        </w:rPr>
      </w:pPr>
      <w:r w:rsidRPr="009637D8">
        <w:rPr>
          <w:lang w:val="fr-FR"/>
        </w:rPr>
        <w:t>−</w:t>
      </w:r>
      <w:r w:rsidR="007A1CF2" w:rsidRPr="009637D8">
        <w:rPr>
          <w:lang w:val="fr-FR"/>
        </w:rPr>
        <w:tab/>
        <w:t xml:space="preserve">WCMP documentation: Part 1: </w:t>
      </w:r>
      <w:hyperlink r:id="rId17" w:history="1">
        <w:r w:rsidR="007A1CF2" w:rsidRPr="009637D8">
          <w:rPr>
            <w:rStyle w:val="Hyperlink"/>
            <w:lang w:val="fr-FR"/>
          </w:rPr>
          <w:t>http://wis.wmo.int/WCMPpart1</w:t>
        </w:r>
      </w:hyperlink>
      <w:r w:rsidR="007A1CF2" w:rsidRPr="009637D8">
        <w:rPr>
          <w:lang w:val="fr-FR"/>
        </w:rPr>
        <w:t xml:space="preserve">; Part 2: </w:t>
      </w:r>
      <w:hyperlink r:id="rId18" w:history="1">
        <w:r w:rsidR="007A1CF2" w:rsidRPr="009637D8">
          <w:rPr>
            <w:rStyle w:val="Hyperlink"/>
            <w:lang w:val="fr-FR"/>
          </w:rPr>
          <w:t>http://wis.wmo.int/WCMPPart2</w:t>
        </w:r>
      </w:hyperlink>
      <w:r w:rsidR="007A1CF2" w:rsidRPr="009637D8">
        <w:rPr>
          <w:lang w:val="fr-FR"/>
        </w:rPr>
        <w:t>;</w:t>
      </w:r>
    </w:p>
    <w:p w14:paraId="375A0C88" w14:textId="77777777" w:rsidR="007A1CF2" w:rsidRPr="009637D8" w:rsidRDefault="00146158" w:rsidP="007A1CF2">
      <w:pPr>
        <w:pStyle w:val="Indent1"/>
      </w:pPr>
      <w:r w:rsidRPr="009637D8">
        <w:t>−</w:t>
      </w:r>
      <w:r w:rsidR="007A1CF2" w:rsidRPr="009637D8">
        <w:tab/>
        <w:t xml:space="preserve">Additional guidance WCMP documentation: </w:t>
      </w:r>
      <w:hyperlink r:id="rId19" w:history="1">
        <w:r w:rsidR="007A1CF2" w:rsidRPr="009637D8">
          <w:rPr>
            <w:rStyle w:val="Hyperlink"/>
          </w:rPr>
          <w:t>http://wis.wmo.int/MD_Index</w:t>
        </w:r>
      </w:hyperlink>
      <w:r w:rsidR="007A1CF2" w:rsidRPr="009637D8">
        <w:t xml:space="preserve"> or </w:t>
      </w:r>
      <w:hyperlink r:id="rId20" w:history="1">
        <w:r w:rsidR="007A1CF2" w:rsidRPr="009637D8">
          <w:rPr>
            <w:rStyle w:val="Hyperlink"/>
          </w:rPr>
          <w:t>http://wis.wmo.int/WIS-Manual</w:t>
        </w:r>
      </w:hyperlink>
      <w:r w:rsidR="007A1CF2" w:rsidRPr="009637D8">
        <w:t xml:space="preserve"> (for a summary of changes);</w:t>
      </w:r>
    </w:p>
    <w:p w14:paraId="149F8950" w14:textId="77777777" w:rsidR="007A1CF2" w:rsidRPr="009637D8" w:rsidRDefault="00146158" w:rsidP="007A1CF2">
      <w:pPr>
        <w:pStyle w:val="Indent1"/>
      </w:pPr>
      <w:r w:rsidRPr="009637D8">
        <w:t>−</w:t>
      </w:r>
      <w:r w:rsidR="007A1CF2" w:rsidRPr="009637D8">
        <w:tab/>
        <w:t xml:space="preserve">Additional examples of WCMP metadata (for particular product types): </w:t>
      </w:r>
      <w:hyperlink r:id="rId21" w:history="1">
        <w:r w:rsidR="007A1CF2" w:rsidRPr="009637D8">
          <w:rPr>
            <w:rStyle w:val="Hyperlink"/>
          </w:rPr>
          <w:t>https://wis.wmo.int/MD-Examples</w:t>
        </w:r>
      </w:hyperlink>
      <w:r w:rsidR="007A1CF2" w:rsidRPr="009637D8">
        <w:t>.</w:t>
      </w:r>
    </w:p>
    <w:p w14:paraId="4763759D" w14:textId="77777777" w:rsidR="007A1CF2" w:rsidRPr="009637D8" w:rsidRDefault="007A1CF2" w:rsidP="00146158">
      <w:pPr>
        <w:pStyle w:val="Heading10"/>
      </w:pPr>
      <w:r w:rsidRPr="009637D8">
        <w:t>5.2</w:t>
      </w:r>
      <w:r w:rsidRPr="009637D8">
        <w:tab/>
        <w:t>WIS Discovery Metadata</w:t>
      </w:r>
    </w:p>
    <w:p w14:paraId="4DA3E0AD" w14:textId="77777777" w:rsidR="007A1CF2" w:rsidRPr="009637D8" w:rsidRDefault="007A1CF2" w:rsidP="00146158">
      <w:pPr>
        <w:pStyle w:val="Heading20"/>
      </w:pPr>
      <w:r w:rsidRPr="009637D8">
        <w:t>5.2.1</w:t>
      </w:r>
      <w:r w:rsidRPr="009637D8">
        <w:tab/>
        <w:t xml:space="preserve">Presentation of the WMO Core Metadata Profile </w:t>
      </w:r>
    </w:p>
    <w:p w14:paraId="22EF221E" w14:textId="77777777" w:rsidR="007A1CF2" w:rsidRPr="009637D8" w:rsidRDefault="007A1CF2" w:rsidP="007A1CF2">
      <w:pPr>
        <w:pStyle w:val="Bodytext1"/>
        <w:rPr>
          <w:lang w:val="en-GB"/>
        </w:rPr>
      </w:pPr>
      <w:r w:rsidRPr="009637D8">
        <w:rPr>
          <w:lang w:val="en-GB"/>
        </w:rPr>
        <w:t>5.2.1.1</w:t>
      </w:r>
      <w:r w:rsidRPr="009637D8">
        <w:rPr>
          <w:lang w:val="en-GB"/>
        </w:rPr>
        <w:tab/>
        <w:t>The WCMP 1.3, while sometimes referred to as “discovery” metadata, is also aimed at providing catalogue users with sufficient information for them to decide on the suitability of the data and at providing access to or details on how to access the data. Some of the information contained in a WCMP metadata record is vital for optimizing the searching functionality offered by the WIS product catalogues. In the WIS, users typically need to search one of the catalogues for discovering and accessing products.</w:t>
      </w:r>
    </w:p>
    <w:p w14:paraId="4AFCA77F" w14:textId="77777777" w:rsidR="007A1CF2" w:rsidRPr="009637D8" w:rsidRDefault="007A1CF2" w:rsidP="00146158">
      <w:pPr>
        <w:pStyle w:val="Bodytext1"/>
        <w:rPr>
          <w:lang w:val="en-GB"/>
        </w:rPr>
      </w:pPr>
      <w:r w:rsidRPr="009637D8">
        <w:rPr>
          <w:lang w:val="en-GB"/>
        </w:rPr>
        <w:t>5.2.1.2</w:t>
      </w:r>
      <w:r w:rsidRPr="009637D8">
        <w:rPr>
          <w:lang w:val="en-GB"/>
        </w:rPr>
        <w:tab/>
        <w:t>A discovery metadata record has to contain the following information to help users understand a product: what, when, where, who and how. A summary is provided below, and details are provided in section 5.8.1.</w:t>
      </w:r>
    </w:p>
    <w:p w14:paraId="59B2A1BB" w14:textId="77777777" w:rsidR="007A1CF2" w:rsidRPr="009637D8" w:rsidRDefault="007A1CF2" w:rsidP="00146158">
      <w:pPr>
        <w:pStyle w:val="Indent1"/>
      </w:pPr>
      <w:r w:rsidRPr="009637D8">
        <w:t>(a)</w:t>
      </w:r>
      <w:r w:rsidRPr="009637D8">
        <w:tab/>
        <w:t xml:space="preserve">Product information: </w:t>
      </w:r>
    </w:p>
    <w:p w14:paraId="34F360AB" w14:textId="77777777" w:rsidR="007A1CF2" w:rsidRPr="009637D8" w:rsidRDefault="007A1CF2" w:rsidP="00146158">
      <w:pPr>
        <w:pStyle w:val="Indent1"/>
      </w:pPr>
      <w:r w:rsidRPr="009637D8">
        <w:tab/>
        <w:t xml:space="preserve">What: This is the product content which is mainly defined by the product title and the product abstract fields, though additional fields can be used. The information in the title and abstract is very important because the Product Title and Abstract are indexed by any product catalogue and are thus searchable. In addition, the title and part of the abstract are presented to users in the search results of each WIS catalogue; so good content here can enhance users' efficiency as they follow the sequence search, view search results, and decide. </w:t>
      </w:r>
    </w:p>
    <w:p w14:paraId="77D062E0" w14:textId="77777777" w:rsidR="007A1CF2" w:rsidRPr="009637D8" w:rsidRDefault="007A1CF2" w:rsidP="00146158">
      <w:pPr>
        <w:pStyle w:val="Indent1"/>
      </w:pPr>
      <w:r w:rsidRPr="009637D8">
        <w:tab/>
        <w:t>When: This is the temporal coverage of the dataset or product, and is captured in the temporal extent section of the metadata record. It is possible to describe ongoing, finite, or rolling-window datasets.</w:t>
      </w:r>
    </w:p>
    <w:p w14:paraId="106E14A7" w14:textId="77777777" w:rsidR="007A1CF2" w:rsidRPr="009637D8" w:rsidRDefault="007A1CF2" w:rsidP="00146158">
      <w:pPr>
        <w:pStyle w:val="Indent1"/>
      </w:pPr>
      <w:r w:rsidRPr="009637D8">
        <w:tab/>
        <w:t xml:space="preserve">Where: This is the geospatial extent of the dataset, describing which geographical area(s) the product covers, over the Earth or atmosphere. It can be the whole Earth, a region or a specific place. In the WCMP, for geographical data, the metadata record must contain at least one bounding box with latitude and longitude coordinates, but that information can also be enhanced by using geographical identifiers for geographical regions, features (such as coastlines) and the like. </w:t>
      </w:r>
    </w:p>
    <w:p w14:paraId="6A1B0615" w14:textId="77777777" w:rsidR="007A1CF2" w:rsidRPr="009637D8" w:rsidRDefault="007A1CF2" w:rsidP="00146158">
      <w:pPr>
        <w:pStyle w:val="Indent1"/>
      </w:pPr>
      <w:r w:rsidRPr="009637D8">
        <w:tab/>
        <w:t>Who: The contact details of the organization responsible for the product, of the organization responsible for the metadata, and (optionally) the name of the party that should be cited when referencing the data. It is possible, but not necessary, for the same party to be responsible for both the product and metadata.</w:t>
      </w:r>
    </w:p>
    <w:p w14:paraId="29C55568" w14:textId="77777777" w:rsidR="007A1CF2" w:rsidRPr="009637D8" w:rsidRDefault="007A1CF2" w:rsidP="00A3456E">
      <w:pPr>
        <w:pStyle w:val="Indent1"/>
      </w:pPr>
      <w:r w:rsidRPr="009637D8">
        <w:tab/>
        <w:t>How - Data access and use: This consists of the distribution information, but also includes the data policy (the terms and conditions for accessing the product). Where possible, the distribution section provides a URL linking to a data access service. The data access service might require registration and might offer subselects or subsamples of the product. Users wishing to access information that has the WMOAdditional data policy (shown in “resourceConstraints”) must be registered with their regional GISC. Data with a WMOEssential or NoLimitation data policy can be accessed without restriction. Users wishing to set up a subscription (see Use Case B.5 in Appendix B) must register regardless of the type of information they require.</w:t>
      </w:r>
    </w:p>
    <w:p w14:paraId="126A4157" w14:textId="77777777" w:rsidR="007A1CF2" w:rsidRPr="009637D8" w:rsidRDefault="007A1CF2" w:rsidP="00146158">
      <w:pPr>
        <w:pStyle w:val="Indent1"/>
      </w:pPr>
      <w:r w:rsidRPr="009637D8">
        <w:t>(b)</w:t>
      </w:r>
      <w:r w:rsidRPr="009637D8">
        <w:tab/>
        <w:t>Necessary technical information related to WIS: Section 5.8.2 defines the information required to have a functioning, distributed WIS infrastructure. This includes, for instance, the WIS unique identifier for each metadata record.</w:t>
      </w:r>
    </w:p>
    <w:p w14:paraId="11594FD2" w14:textId="77777777" w:rsidR="007A1CF2" w:rsidRPr="009637D8" w:rsidRDefault="007A1CF2" w:rsidP="00146158">
      <w:pPr>
        <w:pStyle w:val="Heading20"/>
      </w:pPr>
      <w:r w:rsidRPr="009637D8">
        <w:t>5.2.2</w:t>
      </w:r>
      <w:r w:rsidRPr="009637D8">
        <w:tab/>
        <w:t>WMO Core Metadata Profile and International Organization for Standardization standard</w:t>
      </w:r>
    </w:p>
    <w:p w14:paraId="2A57DB05" w14:textId="77777777" w:rsidR="007A1CF2" w:rsidRPr="009637D8" w:rsidRDefault="007A1CF2" w:rsidP="003712EE">
      <w:pPr>
        <w:pStyle w:val="Bodytext1"/>
        <w:rPr>
          <w:lang w:val="en-GB"/>
        </w:rPr>
      </w:pPr>
      <w:r w:rsidRPr="009637D8">
        <w:rPr>
          <w:lang w:val="en-GB"/>
        </w:rPr>
        <w:t>The WCMP 1.3 is a customization, also called a profile, of the more generic ISO 19115 discovery metadata standard. It allows the meteorological community to better define meteorological products (terrestrial, Earth observations, numerical weather prediction model outputs). The ISO 19115 structure is detailed and complex because it was designed to accommodate a wide range of information resources with different characteristics. The WCMP, as well as providing more targeted searching, aims to remove the need to understand some of the intricacies of ISO</w:t>
      </w:r>
      <w:r w:rsidR="003712EE" w:rsidRPr="009637D8">
        <w:rPr>
          <w:lang w:val="en-GB"/>
        </w:rPr>
        <w:t> </w:t>
      </w:r>
      <w:r w:rsidRPr="009637D8">
        <w:rPr>
          <w:lang w:val="en-GB"/>
        </w:rPr>
        <w:t>19115. This Guide sets out to simplify the knowledge needed by users who are starting to create WCMP 1.3 metadata records.</w:t>
      </w:r>
    </w:p>
    <w:p w14:paraId="077A1D58" w14:textId="77777777" w:rsidR="007A1CF2" w:rsidRPr="009637D8" w:rsidRDefault="007A1CF2" w:rsidP="00146158">
      <w:pPr>
        <w:pStyle w:val="Heading20"/>
      </w:pPr>
      <w:r w:rsidRPr="009637D8">
        <w:t>5.2.3</w:t>
      </w:r>
      <w:r w:rsidRPr="009637D8">
        <w:tab/>
        <w:t>WMO Core Metadata Profile granularity and scope</w:t>
      </w:r>
    </w:p>
    <w:p w14:paraId="72C47A3B" w14:textId="77777777" w:rsidR="007A1CF2" w:rsidRPr="009637D8" w:rsidRDefault="007A1CF2" w:rsidP="007A1CF2">
      <w:pPr>
        <w:pStyle w:val="Bodytext1"/>
        <w:rPr>
          <w:lang w:val="en-GB"/>
        </w:rPr>
      </w:pPr>
      <w:r w:rsidRPr="009637D8">
        <w:rPr>
          <w:lang w:val="en-GB"/>
        </w:rPr>
        <w:t>5.2.3.1</w:t>
      </w:r>
      <w:r w:rsidRPr="009637D8">
        <w:rPr>
          <w:lang w:val="en-GB"/>
        </w:rPr>
        <w:tab/>
        <w:t>One difficulty, when creating a metadata record, is to understand what level of detail of a dataset should be described in the record for a particular product. Some products of the same type are continuously produced for an extended period, such as those from a satellite mission, or as model forecast outputs. Creating a new metadata record for each individual satellite instrument measurement granule (produced every three minutes) or for each forecast run (produced three times a day) would make the content of WIS catalogues grow at an extremely fast rate, and the thousands of new metadata records would contain the same information, except for the measurement time. This would drastically hinder the ability of users to find information when searching the catalogue.</w:t>
      </w:r>
    </w:p>
    <w:p w14:paraId="76920B49" w14:textId="77777777" w:rsidR="007A1CF2" w:rsidRPr="009637D8" w:rsidRDefault="007A1CF2" w:rsidP="007A1CF2">
      <w:pPr>
        <w:pStyle w:val="Bodytext1"/>
        <w:rPr>
          <w:lang w:val="en-GB"/>
        </w:rPr>
      </w:pPr>
      <w:r w:rsidRPr="009637D8">
        <w:rPr>
          <w:lang w:val="en-GB"/>
        </w:rPr>
        <w:t>5.2.3.2</w:t>
      </w:r>
      <w:r w:rsidRPr="009637D8">
        <w:rPr>
          <w:lang w:val="en-GB"/>
        </w:rPr>
        <w:tab/>
        <w:t>To solve that problem, the creation of one metadata record for an entire collection of similar products is generally recommended, provided that effective searching and other WIS infrastructure needs are not compromised. A collection of products that might be considered similar is a set of products where only one or two dimensions vary (such as time and geographical position) but the products still come from the same measurement instrument or station.</w:t>
      </w:r>
    </w:p>
    <w:p w14:paraId="5BC7F86A" w14:textId="77777777" w:rsidR="007A1CF2" w:rsidRPr="009637D8" w:rsidRDefault="007A1CF2" w:rsidP="007A1CF2">
      <w:pPr>
        <w:pStyle w:val="Bodytext1"/>
        <w:rPr>
          <w:lang w:val="en-GB"/>
        </w:rPr>
      </w:pPr>
      <w:r w:rsidRPr="009637D8">
        <w:rPr>
          <w:lang w:val="en-GB"/>
        </w:rPr>
        <w:t>5.2.3.3</w:t>
      </w:r>
      <w:r w:rsidRPr="009637D8">
        <w:rPr>
          <w:lang w:val="en-GB"/>
        </w:rPr>
        <w:tab/>
        <w:t>An example of this approach is the EUMETSAT Meteosat Second Generation (MSG) Seviri Level 1.5 dataset which includes all the Level 1.5 radiances over the entire MSG mission with a global coverage and is described by one unique metadata record. The user discovering this product collection, via the WIS portals, is redirected to a EUMETSAT service offering subsampling capacities for selecting the required time period and geographic region.</w:t>
      </w:r>
    </w:p>
    <w:p w14:paraId="2191CEF4" w14:textId="77777777" w:rsidR="007A1CF2" w:rsidRPr="009637D8" w:rsidRDefault="007A1CF2" w:rsidP="007A1CF2">
      <w:pPr>
        <w:pStyle w:val="Bodytext1"/>
        <w:rPr>
          <w:lang w:val="en-GB"/>
        </w:rPr>
      </w:pPr>
      <w:r w:rsidRPr="009637D8">
        <w:rPr>
          <w:lang w:val="en-GB"/>
        </w:rPr>
        <w:t>5.2.3.4</w:t>
      </w:r>
      <w:r w:rsidRPr="009637D8">
        <w:rPr>
          <w:lang w:val="en-GB"/>
        </w:rPr>
        <w:tab/>
        <w:t>That said, it is up to the data provider to decide what constitutes a valid collection. Additional guidance on choosing the granularity criteria for collection metadata records can be found in the annex to this Part.</w:t>
      </w:r>
    </w:p>
    <w:p w14:paraId="71BD3550" w14:textId="77777777" w:rsidR="007A1CF2" w:rsidRPr="009637D8" w:rsidRDefault="007A1CF2" w:rsidP="00146158">
      <w:pPr>
        <w:pStyle w:val="Heading10"/>
      </w:pPr>
      <w:r w:rsidRPr="009637D8">
        <w:t>5.3</w:t>
      </w:r>
      <w:r w:rsidRPr="009637D8">
        <w:tab/>
        <w:t xml:space="preserve">WIS </w:t>
      </w:r>
      <w:r w:rsidR="00146158" w:rsidRPr="009637D8">
        <w:t>Product Catego</w:t>
      </w:r>
      <w:r w:rsidRPr="009637D8">
        <w:t>ries</w:t>
      </w:r>
    </w:p>
    <w:p w14:paraId="02B333A1" w14:textId="77777777" w:rsidR="007A1CF2" w:rsidRPr="009637D8" w:rsidRDefault="007A1CF2" w:rsidP="007A1CF2">
      <w:pPr>
        <w:pStyle w:val="Bodytext1"/>
        <w:rPr>
          <w:lang w:val="en-GB"/>
        </w:rPr>
      </w:pPr>
      <w:r w:rsidRPr="009637D8">
        <w:rPr>
          <w:lang w:val="en-GB"/>
        </w:rPr>
        <w:t>Two categories of information (and corresponding transport protocols) are used in WIS catalogues:</w:t>
      </w:r>
    </w:p>
    <w:p w14:paraId="2FD05AD1" w14:textId="77777777" w:rsidR="007A1CF2" w:rsidRPr="009637D8" w:rsidRDefault="007A1CF2" w:rsidP="00146158">
      <w:pPr>
        <w:pStyle w:val="Indent1"/>
      </w:pPr>
      <w:r w:rsidRPr="009637D8">
        <w:t>(a)</w:t>
      </w:r>
      <w:r w:rsidRPr="009637D8">
        <w:tab/>
        <w:t>Routinely distributed information (GTS-delivered information): This is mainly, but not exclusively, traditional WMO bulletins.</w:t>
      </w:r>
    </w:p>
    <w:p w14:paraId="6738C7A9" w14:textId="77777777" w:rsidR="007A1CF2" w:rsidRPr="009637D8" w:rsidRDefault="007A1CF2" w:rsidP="00146158">
      <w:pPr>
        <w:pStyle w:val="Indent1"/>
      </w:pPr>
      <w:r w:rsidRPr="009637D8">
        <w:tab/>
        <w:t xml:space="preserve">This category is governed by the set of regulations described in the </w:t>
      </w:r>
      <w:r w:rsidRPr="009637D8">
        <w:rPr>
          <w:rStyle w:val="Italic0"/>
        </w:rPr>
        <w:t>Manual on the Global Telecommunication System</w:t>
      </w:r>
      <w:r w:rsidRPr="009637D8">
        <w:t xml:space="preserve"> (WMO-No. 386). It includes the bulletin header (abbreviated header line) which identifies a bulletin like ISMS01 AMMC, and a file naming convention.</w:t>
      </w:r>
    </w:p>
    <w:p w14:paraId="08509708" w14:textId="77777777" w:rsidR="007A1CF2" w:rsidRPr="009637D8" w:rsidRDefault="007A1CF2" w:rsidP="00146158">
      <w:pPr>
        <w:pStyle w:val="Indent1"/>
      </w:pPr>
      <w:r w:rsidRPr="009637D8">
        <w:tab/>
        <w:t xml:space="preserve">Metadata records for GTS bulletin datasets need to follow a set of additional rules and require an understanding of the GTS regulations. Non-bulletin files can also be distributed via the GTS. </w:t>
      </w:r>
    </w:p>
    <w:p w14:paraId="16BED252" w14:textId="77777777" w:rsidR="007A1CF2" w:rsidRPr="009637D8" w:rsidRDefault="007A1CF2" w:rsidP="00146158">
      <w:pPr>
        <w:pStyle w:val="Indent1"/>
      </w:pPr>
      <w:r w:rsidRPr="009637D8">
        <w:tab/>
        <w:t xml:space="preserve">The most notable feature is the store-and-forward delivery mechanism for bulletins and other data on the GTS. This is the reason why there may be no URL for a bulletin </w:t>
      </w:r>
      <w:r w:rsidRPr="009637D8">
        <w:sym w:font="Symbol" w:char="F02D"/>
      </w:r>
      <w:r w:rsidRPr="009637D8">
        <w:t xml:space="preserve"> once a bulletin is delivered, it is not retained for later reference.</w:t>
      </w:r>
    </w:p>
    <w:p w14:paraId="3197410C" w14:textId="77777777" w:rsidR="007A1CF2" w:rsidRPr="009637D8" w:rsidRDefault="007A1CF2" w:rsidP="004E49B8">
      <w:pPr>
        <w:pStyle w:val="Indent1"/>
      </w:pPr>
      <w:r w:rsidRPr="009637D8">
        <w:tab/>
        <w:t>Today, GISCs serve bulletins issued in the past 24 hours, but the common practice is still that a metadata record for bulletins does not include the access URL(s). Global Information System Centres do, however, add links to search results pointing to information that is in their cache</w:t>
      </w:r>
      <w:r w:rsidR="004E49B8" w:rsidRPr="009637D8">
        <w:t>.</w:t>
      </w:r>
    </w:p>
    <w:p w14:paraId="12A7381D" w14:textId="172975B4" w:rsidR="007A1CF2" w:rsidRPr="009637D8" w:rsidRDefault="007A1CF2" w:rsidP="00146158">
      <w:pPr>
        <w:pStyle w:val="Indent1"/>
      </w:pPr>
      <w:r w:rsidRPr="009637D8">
        <w:t>(b)</w:t>
      </w:r>
      <w:r w:rsidRPr="009637D8">
        <w:tab/>
        <w:t>Information that is not routinely distributed (non-GTS-delivered information): This can include both data stored as files and data as services.</w:t>
      </w:r>
    </w:p>
    <w:p w14:paraId="34206057" w14:textId="77777777" w:rsidR="007A1CF2" w:rsidRPr="009637D8" w:rsidRDefault="007A1CF2" w:rsidP="00146158">
      <w:pPr>
        <w:pStyle w:val="Indent1"/>
      </w:pPr>
      <w:r w:rsidRPr="009637D8">
        <w:tab/>
        <w:t>This category includes datasets that are described and searchable in the WIS catalogues but are served by different responsible organizations, via their own infrastructure and data access services. WCMP 1.3 metadata records for this second category have to follow a minimum set of rules to be compliant with the standard. This is a subset of the rules that apply to routinely distributed information.</w:t>
      </w:r>
    </w:p>
    <w:p w14:paraId="591CBF19" w14:textId="77777777" w:rsidR="007A1CF2" w:rsidRPr="009637D8" w:rsidRDefault="007A1CF2" w:rsidP="00146158">
      <w:pPr>
        <w:pStyle w:val="Indent1"/>
      </w:pPr>
      <w:r w:rsidRPr="009637D8">
        <w:tab/>
        <w:t>Typically, these metadata records include a URL for access to the data.</w:t>
      </w:r>
    </w:p>
    <w:p w14:paraId="3EDC0596" w14:textId="77777777" w:rsidR="007A1CF2" w:rsidRPr="009637D8" w:rsidRDefault="007A1CF2" w:rsidP="00146158">
      <w:pPr>
        <w:pStyle w:val="Indent1"/>
      </w:pPr>
      <w:r w:rsidRPr="009637D8">
        <w:tab/>
        <w:t>This part of the Guide provides extensive support for creating the different parts of a metadata record, for both non-GTS and GTS-delivered datasets. When necessary, an additional section for creating metadata records for GTS bulletins has been added in each information category (for example, the product information abstract).</w:t>
      </w:r>
    </w:p>
    <w:p w14:paraId="19CF2DBA" w14:textId="77777777" w:rsidR="007A1CF2" w:rsidRPr="009637D8" w:rsidRDefault="007A1CF2" w:rsidP="00146158">
      <w:pPr>
        <w:pStyle w:val="Heading10"/>
      </w:pPr>
      <w:r w:rsidRPr="009637D8">
        <w:t>5.4</w:t>
      </w:r>
      <w:r w:rsidRPr="009637D8">
        <w:tab/>
        <w:t>Compliance with additional metadata standards</w:t>
      </w:r>
    </w:p>
    <w:p w14:paraId="3C19F111" w14:textId="77777777" w:rsidR="007A1CF2" w:rsidRPr="009637D8" w:rsidRDefault="007A1CF2" w:rsidP="007A1CF2">
      <w:pPr>
        <w:pStyle w:val="Bodytext1"/>
        <w:rPr>
          <w:lang w:val="en-GB"/>
        </w:rPr>
      </w:pPr>
      <w:r w:rsidRPr="009637D8">
        <w:rPr>
          <w:lang w:val="en-GB"/>
        </w:rPr>
        <w:t>5.4.1</w:t>
      </w:r>
      <w:r w:rsidRPr="009637D8">
        <w:rPr>
          <w:lang w:val="en-GB"/>
        </w:rPr>
        <w:tab/>
        <w:t>This part of the Guide provides information to help create metadata records that comply with WCMP 1.3. This profile is based on ISO 19115 which provides two profiling mechanisms:</w:t>
      </w:r>
    </w:p>
    <w:p w14:paraId="4A41F15E" w14:textId="77777777" w:rsidR="007A1CF2" w:rsidRPr="009637D8" w:rsidRDefault="007A1CF2" w:rsidP="00146158">
      <w:pPr>
        <w:pStyle w:val="Indent1"/>
      </w:pPr>
      <w:r w:rsidRPr="009637D8">
        <w:t>(a)</w:t>
      </w:r>
      <w:r w:rsidRPr="009637D8">
        <w:tab/>
        <w:t>A more constrained use of ISO 19115 (either by recommending use of fewer fields, making an optional element mandatory, or constraining the expected content of a field) to suit the needs of a particular community;</w:t>
      </w:r>
    </w:p>
    <w:p w14:paraId="5ED574F8" w14:textId="77777777" w:rsidR="007A1CF2" w:rsidRPr="009637D8" w:rsidRDefault="007A1CF2" w:rsidP="00146158">
      <w:pPr>
        <w:pStyle w:val="Indent1"/>
      </w:pPr>
      <w:r w:rsidRPr="009637D8">
        <w:t>(b)</w:t>
      </w:r>
      <w:r w:rsidRPr="009637D8">
        <w:tab/>
        <w:t>In addition to (a), the possibility of defining additional non-ISO 19115 fields (and field content) to be added to any record.</w:t>
      </w:r>
    </w:p>
    <w:p w14:paraId="3DF5356C" w14:textId="77777777" w:rsidR="007A1CF2" w:rsidRPr="009637D8" w:rsidRDefault="007A1CF2" w:rsidP="007A1CF2">
      <w:pPr>
        <w:pStyle w:val="Bodytext1"/>
        <w:rPr>
          <w:lang w:val="en-GB"/>
        </w:rPr>
      </w:pPr>
      <w:r w:rsidRPr="009637D8">
        <w:rPr>
          <w:lang w:val="en-GB"/>
        </w:rPr>
        <w:t xml:space="preserve">Examples of type (a) ISO 19115 profiles, in addition to the WCMP, include the Infrastructure for Spatial Information in the European Community (INSPIRE) Metadata Profile, the North American Profile, the Australian and New Zealand Information Council (ANZLIC) Metadata Profile and UK GEMINI. An example of (b) is the Marine Community Profile. For more information see also </w:t>
      </w:r>
      <w:hyperlink r:id="rId22" w:history="1">
        <w:r w:rsidRPr="009637D8">
          <w:rPr>
            <w:rStyle w:val="Hyperlink"/>
            <w:lang w:val="en-GB"/>
          </w:rPr>
          <w:t>http://www.dcc.ac.uk/resources/metadata-standards/iso-19115</w:t>
        </w:r>
      </w:hyperlink>
      <w:r w:rsidRPr="009637D8">
        <w:rPr>
          <w:lang w:val="en-GB"/>
        </w:rPr>
        <w:t>.</w:t>
      </w:r>
    </w:p>
    <w:p w14:paraId="030F3639" w14:textId="77777777" w:rsidR="007A1CF2" w:rsidRPr="009637D8" w:rsidRDefault="007A1CF2" w:rsidP="00146158">
      <w:pPr>
        <w:pStyle w:val="Bodytext1"/>
        <w:rPr>
          <w:lang w:val="en-GB"/>
        </w:rPr>
      </w:pPr>
      <w:r w:rsidRPr="009637D8">
        <w:rPr>
          <w:lang w:val="en-GB"/>
        </w:rPr>
        <w:t>5.4.2</w:t>
      </w:r>
      <w:r w:rsidRPr="009637D8">
        <w:rPr>
          <w:lang w:val="en-GB"/>
        </w:rPr>
        <w:tab/>
        <w:t>Each ISO 19115 profile defines specific rules that should be met. For example, to comply with the INSPIRE metadata profile, the additional requirements to be met include the provision of one keyword from the general environmental multilingual thesaurus (GEMET), a lineage statement and a statement of conformance with European Commission Regulation (EC) No. 1205/2008.</w:t>
      </w:r>
    </w:p>
    <w:p w14:paraId="799FCED8" w14:textId="77777777" w:rsidR="007A1CF2" w:rsidRPr="009637D8" w:rsidRDefault="007A1CF2" w:rsidP="007A1CF2">
      <w:pPr>
        <w:pStyle w:val="Bodytext1"/>
        <w:rPr>
          <w:lang w:val="en-GB"/>
        </w:rPr>
      </w:pPr>
      <w:r w:rsidRPr="009637D8">
        <w:rPr>
          <w:lang w:val="en-GB"/>
        </w:rPr>
        <w:t>5.4.3</w:t>
      </w:r>
      <w:r w:rsidRPr="009637D8">
        <w:rPr>
          <w:lang w:val="en-GB"/>
        </w:rPr>
        <w:tab/>
        <w:t>The content of a WCMP 1.3 metadata record, defined according to this part of the Guide, can be extended so that the record also supports additional profiles (such as INSPIRE or ANZLIC). In such a case, the metadata author is required to implement any additional requirements specified in the corresponding profile documentation. The extended WCMP 1.3 metadata record can still be published in the WIS.</w:t>
      </w:r>
    </w:p>
    <w:p w14:paraId="02CF1FC6" w14:textId="77777777" w:rsidR="007A1CF2" w:rsidRPr="009637D8" w:rsidRDefault="007A1CF2" w:rsidP="00BA59A8">
      <w:pPr>
        <w:pStyle w:val="Heading10"/>
      </w:pPr>
      <w:r w:rsidRPr="009637D8">
        <w:t>5.5</w:t>
      </w:r>
      <w:r w:rsidRPr="009637D8">
        <w:tab/>
        <w:t xml:space="preserve">WMO Core </w:t>
      </w:r>
      <w:r w:rsidR="00BA59A8" w:rsidRPr="009637D8">
        <w:t xml:space="preserve">Metadata </w:t>
      </w:r>
      <w:r w:rsidRPr="009637D8">
        <w:t>Profile – Validation tools</w:t>
      </w:r>
    </w:p>
    <w:p w14:paraId="5F029751" w14:textId="77777777" w:rsidR="007A1CF2" w:rsidRPr="009637D8" w:rsidRDefault="007A1CF2" w:rsidP="007A1CF2">
      <w:pPr>
        <w:pStyle w:val="Bodytext1"/>
        <w:rPr>
          <w:lang w:val="en-GB"/>
        </w:rPr>
      </w:pPr>
      <w:r w:rsidRPr="009637D8">
        <w:rPr>
          <w:lang w:val="en-GB"/>
        </w:rPr>
        <w:t>5.5.1</w:t>
      </w:r>
      <w:r w:rsidRPr="009637D8">
        <w:rPr>
          <w:lang w:val="en-GB"/>
        </w:rPr>
        <w:tab/>
        <w:t xml:space="preserve">Metadata publishers are required to ensure that created metadata records conform to relevant technical specifications. For example, XML documents need to be well-formed, validated against the schema, and compliant with other requirements imposed by the specifications. </w:t>
      </w:r>
    </w:p>
    <w:p w14:paraId="0173D49A" w14:textId="77777777" w:rsidR="007A1CF2" w:rsidRPr="009637D8" w:rsidRDefault="007A1CF2" w:rsidP="007A1CF2">
      <w:pPr>
        <w:pStyle w:val="Bodytext1"/>
        <w:rPr>
          <w:lang w:val="en-GB"/>
        </w:rPr>
      </w:pPr>
      <w:r w:rsidRPr="009637D8">
        <w:rPr>
          <w:lang w:val="en-GB"/>
        </w:rPr>
        <w:t>5.5.2</w:t>
      </w:r>
      <w:r w:rsidRPr="009637D8">
        <w:rPr>
          <w:lang w:val="en-GB"/>
        </w:rPr>
        <w:tab/>
        <w:t xml:space="preserve">A set of ISO and WCMP validation tools can be used to ensure that a created WCMP record is correctly formatted (syntactically and semantically) and can be ingested by a GISC. </w:t>
      </w:r>
    </w:p>
    <w:p w14:paraId="53AFB7B7" w14:textId="77777777" w:rsidR="007A1CF2" w:rsidRPr="009637D8" w:rsidRDefault="007A1CF2" w:rsidP="007A1CF2">
      <w:pPr>
        <w:pStyle w:val="Bodytext1"/>
        <w:rPr>
          <w:lang w:val="en-GB"/>
        </w:rPr>
      </w:pPr>
      <w:r w:rsidRPr="009637D8">
        <w:rPr>
          <w:lang w:val="en-GB"/>
        </w:rPr>
        <w:t>5.5.3</w:t>
      </w:r>
      <w:r w:rsidRPr="009637D8">
        <w:rPr>
          <w:lang w:val="en-GB"/>
        </w:rPr>
        <w:tab/>
        <w:t>In most cases, a metadata author will validate a metadata record using a validation tool. That tool may be either a web service or locally installed software. Usually, metadata records to be validated may be stored either locally or at a URL accessible to the validation tool.</w:t>
      </w:r>
    </w:p>
    <w:p w14:paraId="1727C1EC" w14:textId="77777777" w:rsidR="007A1CF2" w:rsidRPr="009637D8" w:rsidRDefault="007A1CF2" w:rsidP="007A1CF2">
      <w:pPr>
        <w:pStyle w:val="Bodytext1"/>
        <w:rPr>
          <w:lang w:val="en-GB"/>
        </w:rPr>
      </w:pPr>
      <w:r w:rsidRPr="009637D8">
        <w:rPr>
          <w:lang w:val="en-GB"/>
        </w:rPr>
        <w:t>5.5.4</w:t>
      </w:r>
      <w:r w:rsidRPr="009637D8">
        <w:rPr>
          <w:lang w:val="en-GB"/>
        </w:rPr>
        <w:tab/>
        <w:t>Online validation services can automatically evaluate the content of the metadata in terms of completeness, accuracy and conformance. Some validation tools, such as the one developed by the National Oceanic and Atmospheric Administration (NOAA) (</w:t>
      </w:r>
      <w:hyperlink r:id="rId23" w:history="1">
        <w:r w:rsidRPr="009637D8">
          <w:rPr>
            <w:rStyle w:val="Hyperlink"/>
            <w:lang w:val="en-GB"/>
          </w:rPr>
          <w:t>http://www.ngdc.noaa.gov/docucomp/recordServices</w:t>
        </w:r>
      </w:hyperlink>
      <w:r w:rsidRPr="009637D8">
        <w:rPr>
          <w:lang w:val="en-GB"/>
        </w:rPr>
        <w:t>) may give a score based on different aspects, including content and quality of metadata.</w:t>
      </w:r>
    </w:p>
    <w:p w14:paraId="6B4742E3" w14:textId="77777777" w:rsidR="007A1CF2" w:rsidRPr="009637D8" w:rsidRDefault="007A1CF2" w:rsidP="007A1CF2">
      <w:pPr>
        <w:pStyle w:val="Bodytext1"/>
        <w:rPr>
          <w:lang w:val="en-GB"/>
        </w:rPr>
      </w:pPr>
      <w:r w:rsidRPr="009637D8">
        <w:rPr>
          <w:lang w:val="en-GB"/>
        </w:rPr>
        <w:t>5.5.5</w:t>
      </w:r>
      <w:r w:rsidRPr="009637D8">
        <w:rPr>
          <w:lang w:val="en-GB"/>
        </w:rPr>
        <w:tab/>
        <w:t xml:space="preserve">It is recommended to test the metadata with one of the available tools. It is also always possible to seek assistance from your principal GISC. </w:t>
      </w:r>
    </w:p>
    <w:p w14:paraId="27DDFB99" w14:textId="77777777" w:rsidR="007A1CF2" w:rsidRPr="009637D8" w:rsidRDefault="007A1CF2" w:rsidP="007A1CF2">
      <w:pPr>
        <w:pStyle w:val="Bodytext1"/>
        <w:rPr>
          <w:lang w:val="en-GB"/>
        </w:rPr>
      </w:pPr>
      <w:r w:rsidRPr="009637D8">
        <w:rPr>
          <w:lang w:val="en-GB"/>
        </w:rPr>
        <w:t>5.5.6</w:t>
      </w:r>
      <w:r w:rsidRPr="009637D8">
        <w:rPr>
          <w:lang w:val="en-GB"/>
        </w:rPr>
        <w:tab/>
        <w:t>Below is a list of web services and tools used to validate WCMP 1.3 and ISO 19115/19139 metadata records.</w:t>
      </w:r>
    </w:p>
    <w:p w14:paraId="0A09DD40" w14:textId="77777777" w:rsidR="007A1CF2" w:rsidRPr="009637D8" w:rsidRDefault="007A1CF2" w:rsidP="00146158">
      <w:pPr>
        <w:pStyle w:val="Bodytextsemibold"/>
        <w:rPr>
          <w:lang w:val="en-GB"/>
        </w:rPr>
      </w:pPr>
      <w:r w:rsidRPr="009637D8">
        <w:rPr>
          <w:lang w:val="en-GB"/>
        </w:rPr>
        <w:t>WCMP 1.3 validation services and tools:</w:t>
      </w:r>
    </w:p>
    <w:p w14:paraId="37798A5C" w14:textId="77777777" w:rsidR="007A1CF2" w:rsidRPr="009637D8" w:rsidRDefault="007A1CF2" w:rsidP="003712EE">
      <w:pPr>
        <w:pStyle w:val="Indent1"/>
      </w:pPr>
      <w:r w:rsidRPr="009637D8">
        <w:t>•</w:t>
      </w:r>
      <w:r w:rsidRPr="009637D8">
        <w:tab/>
        <w:t xml:space="preserve">NOAA's WMO validation service: </w:t>
      </w:r>
      <w:hyperlink r:id="rId24" w:history="1">
        <w:r w:rsidRPr="009637D8">
          <w:rPr>
            <w:rStyle w:val="Hyperlink"/>
          </w:rPr>
          <w:t>https://www.ngdc.noaa.gov/docucomp/validationServicesWmo</w:t>
        </w:r>
      </w:hyperlink>
      <w:r w:rsidRPr="009637D8">
        <w:t>;</w:t>
      </w:r>
    </w:p>
    <w:p w14:paraId="4CBDC868" w14:textId="77777777" w:rsidR="007A1CF2" w:rsidRPr="009637D8" w:rsidRDefault="007A1CF2" w:rsidP="003712EE">
      <w:pPr>
        <w:pStyle w:val="Indent1"/>
      </w:pPr>
      <w:r w:rsidRPr="009637D8">
        <w:t>•</w:t>
      </w:r>
      <w:r w:rsidRPr="009637D8">
        <w:tab/>
        <w:t xml:space="preserve">GeoNetwork-ANZMEST, with WCMP validation tool: </w:t>
      </w:r>
      <w:hyperlink r:id="rId25" w:history="1">
        <w:r w:rsidRPr="009637D8">
          <w:rPr>
            <w:rStyle w:val="Hyperlink"/>
          </w:rPr>
          <w:t>https://sourceforge.net/projects/anzmest/files/bom-releases/</w:t>
        </w:r>
      </w:hyperlink>
      <w:r w:rsidRPr="009637D8">
        <w:t>.</w:t>
      </w:r>
    </w:p>
    <w:p w14:paraId="27BE2795" w14:textId="77777777" w:rsidR="007A1CF2" w:rsidRPr="009637D8" w:rsidRDefault="007A1CF2" w:rsidP="00146158">
      <w:pPr>
        <w:pStyle w:val="Indent1"/>
      </w:pPr>
      <w:r w:rsidRPr="009637D8">
        <w:tab/>
        <w:t xml:space="preserve">This directory contains the Australian Bureau of Meteorology releases of ANZMEST 2.10.x (based on GeoNetwork), which include the WCMP 1.3 editing and validation tool. </w:t>
      </w:r>
    </w:p>
    <w:p w14:paraId="450144E3" w14:textId="77777777" w:rsidR="007A1CF2" w:rsidRPr="009637D8" w:rsidRDefault="007A1CF2" w:rsidP="00146158">
      <w:pPr>
        <w:pStyle w:val="Indent1"/>
      </w:pPr>
      <w:r w:rsidRPr="009637D8">
        <w:tab/>
        <w:t>For instructions on running the software and validation tool, see the WIS Wiki page on validation tools below;</w:t>
      </w:r>
    </w:p>
    <w:p w14:paraId="5CBC966C" w14:textId="77777777" w:rsidR="007A1CF2" w:rsidRPr="009637D8" w:rsidRDefault="007A1CF2" w:rsidP="00146158">
      <w:pPr>
        <w:pStyle w:val="Indent1"/>
      </w:pPr>
      <w:r w:rsidRPr="009637D8">
        <w:t>•</w:t>
      </w:r>
      <w:r w:rsidRPr="009637D8">
        <w:tab/>
        <w:t xml:space="preserve">WIS Wiki page on validation tools: </w:t>
      </w:r>
      <w:hyperlink r:id="rId26" w:history="1">
        <w:r w:rsidRPr="009637D8">
          <w:rPr>
            <w:rStyle w:val="Hyperlink"/>
          </w:rPr>
          <w:t>http://wis.wmo.int/MD-Validate</w:t>
        </w:r>
      </w:hyperlink>
      <w:r w:rsidRPr="009637D8">
        <w:t>.</w:t>
      </w:r>
    </w:p>
    <w:p w14:paraId="49E3A4E5" w14:textId="77777777" w:rsidR="007A1CF2" w:rsidRPr="009637D8" w:rsidRDefault="007A1CF2" w:rsidP="00146158">
      <w:pPr>
        <w:pStyle w:val="Bodytextsemibold"/>
        <w:rPr>
          <w:lang w:val="en-GB"/>
        </w:rPr>
      </w:pPr>
      <w:r w:rsidRPr="009637D8">
        <w:rPr>
          <w:lang w:val="en-GB"/>
        </w:rPr>
        <w:t>ISO 19115/19139 validation services and tools:</w:t>
      </w:r>
    </w:p>
    <w:p w14:paraId="3D39C21A" w14:textId="77777777" w:rsidR="007A1CF2" w:rsidRPr="009637D8" w:rsidRDefault="007A1CF2" w:rsidP="00146158">
      <w:pPr>
        <w:pStyle w:val="Indent1"/>
      </w:pPr>
      <w:r w:rsidRPr="009637D8">
        <w:t>•</w:t>
      </w:r>
      <w:r w:rsidRPr="009637D8">
        <w:tab/>
        <w:t xml:space="preserve">NOAA ISO validation page: </w:t>
      </w:r>
      <w:hyperlink r:id="rId27" w:history="1">
        <w:r w:rsidRPr="009637D8">
          <w:rPr>
            <w:rStyle w:val="Hyperlink"/>
          </w:rPr>
          <w:t>https://www.ngdc.noaa.gov/docucomp/recordServices</w:t>
        </w:r>
      </w:hyperlink>
      <w:r w:rsidRPr="009637D8">
        <w:t>;</w:t>
      </w:r>
    </w:p>
    <w:p w14:paraId="6BD84246" w14:textId="77777777" w:rsidR="007A1CF2" w:rsidRPr="009637D8" w:rsidRDefault="007A1CF2" w:rsidP="00146158">
      <w:pPr>
        <w:pStyle w:val="Indent1"/>
      </w:pPr>
      <w:r w:rsidRPr="009637D8">
        <w:t>•</w:t>
      </w:r>
      <w:r w:rsidRPr="009637D8">
        <w:tab/>
        <w:t xml:space="preserve">GeoNetwork-ANZMEST – BOM branch: </w:t>
      </w:r>
      <w:hyperlink r:id="rId28" w:history="1">
        <w:r w:rsidR="004E49B8" w:rsidRPr="009637D8">
          <w:rPr>
            <w:rStyle w:val="Hyperlink"/>
          </w:rPr>
          <w:t>https://sourceforge.net/projects/anzmest/files/bom-releases/</w:t>
        </w:r>
      </w:hyperlink>
      <w:r w:rsidR="004E49B8" w:rsidRPr="009637D8">
        <w:t xml:space="preserve"> </w:t>
      </w:r>
      <w:r w:rsidRPr="009637D8">
        <w:t>(includes 19115:2006, 19115:INSPIRE).</w:t>
      </w:r>
    </w:p>
    <w:p w14:paraId="627367AC" w14:textId="77777777" w:rsidR="007A1CF2" w:rsidRPr="009637D8" w:rsidRDefault="007A1CF2" w:rsidP="00146158">
      <w:pPr>
        <w:pStyle w:val="Heading10"/>
      </w:pPr>
      <w:r w:rsidRPr="009637D8">
        <w:t>5.6</w:t>
      </w:r>
      <w:r w:rsidRPr="009637D8">
        <w:tab/>
        <w:t>Principles of metadata management in the WIS</w:t>
      </w:r>
    </w:p>
    <w:p w14:paraId="005D0F39" w14:textId="77777777" w:rsidR="007A1CF2" w:rsidRPr="009637D8" w:rsidRDefault="007A1CF2" w:rsidP="007A1CF2">
      <w:pPr>
        <w:pStyle w:val="Bodytext1"/>
        <w:rPr>
          <w:lang w:val="en-GB"/>
        </w:rPr>
      </w:pPr>
      <w:r w:rsidRPr="009637D8">
        <w:rPr>
          <w:lang w:val="en-GB"/>
        </w:rPr>
        <w:t>5.6.1</w:t>
      </w:r>
      <w:r w:rsidRPr="009637D8">
        <w:rPr>
          <w:lang w:val="en-GB"/>
        </w:rPr>
        <w:tab/>
        <w:t>The Global Information System Centres are responsible for the management of metadata. According to the WMO Technical Regulations, each GISC shall:</w:t>
      </w:r>
    </w:p>
    <w:p w14:paraId="0D1DBA1A" w14:textId="77777777" w:rsidR="007A1CF2" w:rsidRPr="009637D8" w:rsidRDefault="007A1CF2" w:rsidP="00146158">
      <w:pPr>
        <w:pStyle w:val="Indent1"/>
      </w:pPr>
      <w:r w:rsidRPr="009637D8">
        <w:t>•</w:t>
      </w:r>
      <w:r w:rsidRPr="009637D8">
        <w:tab/>
        <w:t>Provide a comprehensive metadata catalogue with discovery services for all information provided by NCs or DCPCs across the WIS;</w:t>
      </w:r>
    </w:p>
    <w:p w14:paraId="48793A5C" w14:textId="77777777" w:rsidR="007A1CF2" w:rsidRPr="009637D8" w:rsidRDefault="007A1CF2" w:rsidP="00146158">
      <w:pPr>
        <w:pStyle w:val="Indent1"/>
      </w:pPr>
      <w:r w:rsidRPr="009637D8">
        <w:t>•</w:t>
      </w:r>
      <w:r w:rsidRPr="009637D8">
        <w:tab/>
        <w:t>Support the Search and Retrieve via URL (SRU) protocol;</w:t>
      </w:r>
    </w:p>
    <w:p w14:paraId="6DC0A524" w14:textId="77777777" w:rsidR="007A1CF2" w:rsidRPr="009637D8" w:rsidRDefault="007A1CF2" w:rsidP="00146158">
      <w:pPr>
        <w:pStyle w:val="Indent1"/>
      </w:pPr>
      <w:r w:rsidRPr="009637D8">
        <w:t>•</w:t>
      </w:r>
      <w:r w:rsidRPr="009637D8">
        <w:tab/>
        <w:t>Ensure the synchronization of metadata among GISCs, using the Open Archives Initiative Protocol for Metadata Harvesting (OAI-PMH);</w:t>
      </w:r>
    </w:p>
    <w:p w14:paraId="128C3CCF" w14:textId="77777777" w:rsidR="007A1CF2" w:rsidRPr="009637D8" w:rsidRDefault="007A1CF2" w:rsidP="00146158">
      <w:pPr>
        <w:pStyle w:val="Indent1"/>
      </w:pPr>
      <w:r w:rsidRPr="009637D8">
        <w:t>•</w:t>
      </w:r>
      <w:r w:rsidRPr="009637D8">
        <w:tab/>
        <w:t>Support user's identification and authorization, including in terms of metadata maintenance;</w:t>
      </w:r>
    </w:p>
    <w:p w14:paraId="290585E0" w14:textId="77777777" w:rsidR="007A1CF2" w:rsidRPr="009637D8" w:rsidRDefault="007A1CF2" w:rsidP="00146158">
      <w:pPr>
        <w:pStyle w:val="Indent1"/>
      </w:pPr>
      <w:r w:rsidRPr="009637D8">
        <w:t>•</w:t>
      </w:r>
      <w:r w:rsidRPr="009637D8">
        <w:tab/>
        <w:t>Provide metadata publishing facilities using uploading/harvesting metadata publishing or online metadata editing tools to allow metadata authors to create metadata records.</w:t>
      </w:r>
    </w:p>
    <w:p w14:paraId="53EDB073" w14:textId="77777777" w:rsidR="007A1CF2" w:rsidRPr="009637D8" w:rsidRDefault="007A1CF2" w:rsidP="00146158">
      <w:pPr>
        <w:pStyle w:val="Bodytextsemibold"/>
        <w:rPr>
          <w:lang w:val="en-GB"/>
        </w:rPr>
      </w:pPr>
      <w:r w:rsidRPr="009637D8">
        <w:rPr>
          <w:lang w:val="en-GB"/>
        </w:rPr>
        <w:t>How to publish metadata</w:t>
      </w:r>
    </w:p>
    <w:p w14:paraId="60970FF4" w14:textId="77777777" w:rsidR="007A1CF2" w:rsidRPr="009637D8" w:rsidRDefault="007A1CF2" w:rsidP="00146158">
      <w:pPr>
        <w:pStyle w:val="Indent1"/>
      </w:pPr>
      <w:r w:rsidRPr="009637D8">
        <w:t>•</w:t>
      </w:r>
      <w:r w:rsidRPr="009637D8">
        <w:tab/>
        <w:t>Metadata could be published at DCPC or GISC level;</w:t>
      </w:r>
    </w:p>
    <w:p w14:paraId="1E4BFE3A" w14:textId="77777777" w:rsidR="007A1CF2" w:rsidRPr="009637D8" w:rsidRDefault="007A1CF2" w:rsidP="00146158">
      <w:pPr>
        <w:pStyle w:val="Indent1"/>
      </w:pPr>
      <w:r w:rsidRPr="009637D8">
        <w:t>•</w:t>
      </w:r>
      <w:r w:rsidRPr="009637D8">
        <w:tab/>
        <w:t xml:space="preserve">Find out which GISC you belong to (i.e. which is your principal GISC). The official reference for WIS centres (GISCs and affiliated DCPCs and NCs, and their areas of responsibility) is the </w:t>
      </w:r>
      <w:r w:rsidRPr="009637D8">
        <w:rPr>
          <w:rStyle w:val="Italic0"/>
        </w:rPr>
        <w:t>Manual on WIS</w:t>
      </w:r>
      <w:r w:rsidRPr="009637D8">
        <w:t xml:space="preserve">, Appendix B. The list of GISCs and related links is also available online on the WMO portal at </w:t>
      </w:r>
      <w:hyperlink r:id="rId29" w:history="1">
        <w:r w:rsidRPr="009637D8">
          <w:rPr>
            <w:rStyle w:val="Hyperlink"/>
          </w:rPr>
          <w:t>http://wis.wmo.int/WIScentresDb</w:t>
        </w:r>
      </w:hyperlink>
      <w:r w:rsidRPr="009637D8">
        <w:t>. The procedure for metadata management (account creation and editing facilities) may vary from one centre to another, but will usually be via the GISC portal (at least as a first point of contact);</w:t>
      </w:r>
    </w:p>
    <w:p w14:paraId="6464B0D7" w14:textId="77777777" w:rsidR="007A1CF2" w:rsidRPr="009637D8" w:rsidRDefault="007A1CF2" w:rsidP="00146158">
      <w:pPr>
        <w:pStyle w:val="Indent1"/>
      </w:pPr>
      <w:r w:rsidRPr="009637D8">
        <w:t>•</w:t>
      </w:r>
      <w:r w:rsidRPr="009637D8">
        <w:tab/>
        <w:t>Proceed to register with your principal GISC (this could be done online, depending on the capabilities and policies of the GISC) after which you will be assigned a username and a role;</w:t>
      </w:r>
    </w:p>
    <w:p w14:paraId="05E103AC" w14:textId="77777777" w:rsidR="007A1CF2" w:rsidRPr="009637D8" w:rsidRDefault="007A1CF2" w:rsidP="00146158">
      <w:pPr>
        <w:pStyle w:val="Indent1"/>
      </w:pPr>
      <w:r w:rsidRPr="009637D8">
        <w:t>•</w:t>
      </w:r>
      <w:r w:rsidRPr="009637D8">
        <w:tab/>
        <w:t xml:space="preserve">Publish your metadata via your principal GISC. In order to publish your metadata records, use the appropriate method among those allowed by the GISC (import/insert metadata or harvest metadata using OAI-PMH). </w:t>
      </w:r>
    </w:p>
    <w:p w14:paraId="24568F9D" w14:textId="77777777" w:rsidR="007A1CF2" w:rsidRPr="009637D8" w:rsidRDefault="007A1CF2" w:rsidP="00146158">
      <w:pPr>
        <w:pStyle w:val="Note"/>
      </w:pPr>
      <w:r w:rsidRPr="009637D8">
        <w:t>Note:</w:t>
      </w:r>
      <w:r w:rsidRPr="009637D8">
        <w:tab/>
        <w:t>For a limited number of records, it is also possible to use the online editing services of a GISC.</w:t>
      </w:r>
    </w:p>
    <w:p w14:paraId="27D0415E" w14:textId="77777777" w:rsidR="007A1CF2" w:rsidRPr="009637D8" w:rsidRDefault="007A1CF2" w:rsidP="007A1CF2">
      <w:pPr>
        <w:pStyle w:val="Bodytext1"/>
        <w:rPr>
          <w:lang w:val="en-GB"/>
        </w:rPr>
      </w:pPr>
      <w:r w:rsidRPr="009637D8">
        <w:rPr>
          <w:lang w:val="en-GB"/>
        </w:rPr>
        <w:t>5.6.2</w:t>
      </w:r>
      <w:r w:rsidRPr="009637D8">
        <w:rPr>
          <w:lang w:val="en-GB"/>
        </w:rPr>
        <w:tab/>
        <w:t xml:space="preserve">For more comprehensive information regarding the WIS and publishing metadata on the WIS, please consult the </w:t>
      </w:r>
      <w:r w:rsidRPr="009637D8">
        <w:rPr>
          <w:rStyle w:val="Italic0"/>
          <w:lang w:val="en-GB"/>
        </w:rPr>
        <w:t>Manual on WIS</w:t>
      </w:r>
      <w:r w:rsidRPr="009637D8">
        <w:rPr>
          <w:lang w:val="en-GB"/>
        </w:rPr>
        <w:t xml:space="preserve"> (</w:t>
      </w:r>
      <w:hyperlink r:id="rId30" w:history="1">
        <w:r w:rsidRPr="009637D8">
          <w:rPr>
            <w:rStyle w:val="Hyperlink"/>
            <w:lang w:val="en-GB"/>
          </w:rPr>
          <w:t>https://wis.wmo.int/WIS-Manual</w:t>
        </w:r>
      </w:hyperlink>
      <w:r w:rsidRPr="009637D8">
        <w:rPr>
          <w:lang w:val="en-GB"/>
        </w:rPr>
        <w:t>).</w:t>
      </w:r>
    </w:p>
    <w:p w14:paraId="7B6889FD" w14:textId="77777777" w:rsidR="007A1CF2" w:rsidRPr="009637D8" w:rsidRDefault="007A1CF2" w:rsidP="00BA59A8">
      <w:pPr>
        <w:pStyle w:val="Heading10"/>
      </w:pPr>
      <w:r w:rsidRPr="009637D8">
        <w:t>5.7</w:t>
      </w:r>
      <w:r w:rsidRPr="009637D8">
        <w:tab/>
        <w:t xml:space="preserve">Generating metadata records compliant with the WMO Core </w:t>
      </w:r>
      <w:r w:rsidR="00BA59A8" w:rsidRPr="009637D8">
        <w:t xml:space="preserve">Metadata </w:t>
      </w:r>
      <w:r w:rsidRPr="009637D8">
        <w:t xml:space="preserve">Profile </w:t>
      </w:r>
    </w:p>
    <w:p w14:paraId="74829CC1" w14:textId="77777777" w:rsidR="007A1CF2" w:rsidRPr="009637D8" w:rsidRDefault="007A1CF2" w:rsidP="007A1CF2">
      <w:pPr>
        <w:pStyle w:val="Bodytext1"/>
        <w:rPr>
          <w:lang w:val="en-GB"/>
        </w:rPr>
      </w:pPr>
      <w:r w:rsidRPr="009637D8">
        <w:rPr>
          <w:lang w:val="en-GB"/>
        </w:rPr>
        <w:t>5.7.1</w:t>
      </w:r>
      <w:r w:rsidRPr="009637D8">
        <w:rPr>
          <w:lang w:val="en-GB"/>
        </w:rPr>
        <w:tab/>
        <w:t>This part of the Guide is intended to help product specialists create WIS metadata records that are compliant with the WCMP 1.3. It provides practical guidance on key information needed in WCMP metadata creation (such as describing how and where to insert the necessary product information into a template record, and the WIS specific information required in the XML metadata record), while abstracting (as much as possible) the WCMP standard, the ISO 19115 standard and its XML mapping (ISO 19139).</w:t>
      </w:r>
    </w:p>
    <w:p w14:paraId="51C47D0A" w14:textId="77777777" w:rsidR="007A1CF2" w:rsidRPr="009637D8" w:rsidRDefault="007A1CF2" w:rsidP="007A1CF2">
      <w:pPr>
        <w:pStyle w:val="Bodytext1"/>
        <w:rPr>
          <w:lang w:val="en-GB"/>
        </w:rPr>
      </w:pPr>
      <w:r w:rsidRPr="009637D8">
        <w:rPr>
          <w:lang w:val="en-GB"/>
        </w:rPr>
        <w:t>5.7.2</w:t>
      </w:r>
      <w:r w:rsidRPr="009637D8">
        <w:rPr>
          <w:lang w:val="en-GB"/>
        </w:rPr>
        <w:tab/>
        <w:t>Section 5.8 below defines a set of recommendations for adding each individual piece of information regarding a product (for example, title, abstract, party responsible for the product, access to the product).</w:t>
      </w:r>
    </w:p>
    <w:p w14:paraId="79FDDC3E" w14:textId="77777777" w:rsidR="007A1CF2" w:rsidRPr="009637D8" w:rsidRDefault="007A1CF2" w:rsidP="007A1CF2">
      <w:pPr>
        <w:pStyle w:val="Bodytext1"/>
        <w:rPr>
          <w:lang w:val="en-GB"/>
        </w:rPr>
      </w:pPr>
      <w:r w:rsidRPr="009637D8">
        <w:rPr>
          <w:lang w:val="en-GB"/>
        </w:rPr>
        <w:t>5.7.3</w:t>
      </w:r>
      <w:r w:rsidRPr="009637D8">
        <w:rPr>
          <w:lang w:val="en-GB"/>
        </w:rPr>
        <w:tab/>
        <w:t xml:space="preserve">Although metadata authors will not normally need to work with XML directly because the GISC provides form-based editing tools, this part of the Guide uses an approach based on an XML template. A metadata author who needs to work directly with XML should use a copy of the template XML record(s) (see section 5.1) in conjunction with this part of the Guide, especially section 5.8. </w:t>
      </w:r>
    </w:p>
    <w:p w14:paraId="1AF74125" w14:textId="77777777" w:rsidR="007A1CF2" w:rsidRPr="009637D8" w:rsidRDefault="007A1CF2" w:rsidP="007A1CF2">
      <w:pPr>
        <w:pStyle w:val="Bodytext1"/>
        <w:rPr>
          <w:lang w:val="en-GB"/>
        </w:rPr>
      </w:pPr>
      <w:r w:rsidRPr="009637D8">
        <w:rPr>
          <w:lang w:val="en-GB"/>
        </w:rPr>
        <w:t>5.7.4</w:t>
      </w:r>
      <w:r w:rsidRPr="009637D8">
        <w:rPr>
          <w:lang w:val="en-GB"/>
        </w:rPr>
        <w:tab/>
        <w:t>The template-based approach allows a person without any knowledge of ISO 19115 to create an XML WCMP metadata record populated with the key information needed to make the record easily searchable and accessible within a WIS portal.</w:t>
      </w:r>
    </w:p>
    <w:p w14:paraId="1A8ADD6B" w14:textId="77777777" w:rsidR="007A1CF2" w:rsidRPr="009637D8" w:rsidRDefault="007A1CF2" w:rsidP="007A1CF2">
      <w:pPr>
        <w:pStyle w:val="Bodytext1"/>
        <w:rPr>
          <w:lang w:val="en-GB"/>
        </w:rPr>
      </w:pPr>
      <w:r w:rsidRPr="009637D8">
        <w:rPr>
          <w:lang w:val="en-GB"/>
        </w:rPr>
        <w:t>5.7.5</w:t>
      </w:r>
      <w:r w:rsidRPr="009637D8">
        <w:rPr>
          <w:lang w:val="en-GB"/>
        </w:rPr>
        <w:tab/>
        <w:t>The template files can also be used as the foundation for building a Web-based editing tool where the user completes a web form, and the content is used to overwrite the placeholders and create the final WCMP 1.3 compliant metadata record. Such tools are provided by the GISCs.</w:t>
      </w:r>
    </w:p>
    <w:p w14:paraId="5C5D1574" w14:textId="0DA70F1F" w:rsidR="00A3456E" w:rsidRPr="009637D8" w:rsidRDefault="00A3456E"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ID="7E203044-B214-A14A-814E-F32B0DE349D4"</w:instrText>
      </w:r>
      <w:r w:rsidR="009637D8" w:rsidRPr="009637D8">
        <w:rPr>
          <w:vanish/>
        </w:rPr>
        <w:fldChar w:fldCharType="end"/>
      </w:r>
      <w:r w:rsidRPr="009637D8">
        <w:fldChar w:fldCharType="end"/>
      </w:r>
    </w:p>
    <w:p w14:paraId="7A0CFD32" w14:textId="74D246E7" w:rsidR="00A3456E" w:rsidRPr="009637D8" w:rsidRDefault="00A3456E"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5F5A633E" w14:textId="77777777" w:rsidR="007A1CF2" w:rsidRPr="009637D8" w:rsidRDefault="007A1CF2" w:rsidP="00C71A19">
      <w:pPr>
        <w:pStyle w:val="Bodytext1"/>
        <w:rPr>
          <w:rStyle w:val="Bold"/>
          <w:lang w:val="en-GB"/>
        </w:rPr>
      </w:pPr>
      <w:r w:rsidRPr="009637D8">
        <w:rPr>
          <w:rStyle w:val="Bold"/>
          <w:lang w:val="en-GB"/>
        </w:rPr>
        <w:t>Template-based principle</w:t>
      </w:r>
    </w:p>
    <w:p w14:paraId="299E39EF" w14:textId="77777777" w:rsidR="007A1CF2" w:rsidRPr="009637D8" w:rsidRDefault="007A1CF2" w:rsidP="007A1CF2">
      <w:pPr>
        <w:pStyle w:val="Bodytext1"/>
        <w:rPr>
          <w:lang w:val="en-GB"/>
        </w:rPr>
      </w:pPr>
      <w:r w:rsidRPr="009637D8">
        <w:rPr>
          <w:lang w:val="en-GB"/>
        </w:rPr>
        <w:t>5.7.6</w:t>
      </w:r>
      <w:r w:rsidRPr="009637D8">
        <w:rPr>
          <w:lang w:val="en-GB"/>
        </w:rPr>
        <w:tab/>
        <w:t>The template XML files are metadata records encoded as XML. These contain placeholders, that is generic text that should be replaced with information related to the specific product described by the WIS discovery metadata record.</w:t>
      </w:r>
    </w:p>
    <w:p w14:paraId="36215BB1" w14:textId="77777777" w:rsidR="007A1CF2" w:rsidRPr="009637D8" w:rsidRDefault="007A1CF2" w:rsidP="007A1CF2">
      <w:pPr>
        <w:pStyle w:val="Bodytext1"/>
        <w:rPr>
          <w:lang w:val="en-GB"/>
        </w:rPr>
      </w:pPr>
      <w:r w:rsidRPr="009637D8">
        <w:rPr>
          <w:lang w:val="en-GB"/>
        </w:rPr>
        <w:t>5.7.7</w:t>
      </w:r>
      <w:r w:rsidRPr="009637D8">
        <w:rPr>
          <w:lang w:val="en-GB"/>
        </w:rPr>
        <w:tab/>
        <w:t>The template WCMP XML metadata records, listed in section 5.1, are WCMPv1.3</w:t>
      </w:r>
      <w:r w:rsidR="003712EE" w:rsidRPr="009637D8">
        <w:rPr>
          <w:rStyle w:val="Hairspacenobreak"/>
          <w:lang w:val="en-GB"/>
        </w:rPr>
        <w:t xml:space="preserve"> </w:t>
      </w:r>
      <w:r w:rsidRPr="009637D8">
        <w:rPr>
          <w:lang w:val="en-GB"/>
        </w:rPr>
        <w:t>_</w:t>
      </w:r>
      <w:r w:rsidR="003712EE" w:rsidRPr="009637D8">
        <w:rPr>
          <w:rStyle w:val="Hairspacenobreak"/>
          <w:lang w:val="en-GB"/>
        </w:rPr>
        <w:t xml:space="preserve"> </w:t>
      </w:r>
      <w:r w:rsidRPr="009637D8">
        <w:rPr>
          <w:lang w:val="en-GB"/>
        </w:rPr>
        <w:t>MAND-Template.xml and WCMPv1.3_OPTandMAND-Template.xml.</w:t>
      </w:r>
    </w:p>
    <w:p w14:paraId="38C77549" w14:textId="77777777" w:rsidR="007A1CF2" w:rsidRPr="009637D8" w:rsidRDefault="007A1CF2" w:rsidP="007A1CF2">
      <w:pPr>
        <w:pStyle w:val="Bodytext1"/>
        <w:rPr>
          <w:lang w:val="en-GB"/>
        </w:rPr>
      </w:pPr>
      <w:r w:rsidRPr="009637D8">
        <w:rPr>
          <w:lang w:val="en-GB"/>
        </w:rPr>
        <w:t>5.7.8</w:t>
      </w:r>
      <w:r w:rsidRPr="009637D8">
        <w:rPr>
          <w:lang w:val="en-GB"/>
        </w:rPr>
        <w:tab/>
        <w:t>There is also a WCMPv1.3_OPTandMAND-Content.xml file, which has sample content rather than placeholders. This is a valid WCMP record, which can be loaded into any editor and then modified, or can be manually edited.</w:t>
      </w:r>
    </w:p>
    <w:p w14:paraId="56EB3F25" w14:textId="77777777" w:rsidR="007A1CF2" w:rsidRPr="009637D8" w:rsidRDefault="007A1CF2" w:rsidP="007A1CF2">
      <w:pPr>
        <w:pStyle w:val="Bodytext1"/>
        <w:rPr>
          <w:lang w:val="en-GB"/>
        </w:rPr>
      </w:pPr>
      <w:r w:rsidRPr="009637D8">
        <w:rPr>
          <w:lang w:val="en-GB"/>
        </w:rPr>
        <w:t>Placeholders in the two template files are all in capital letters, as in the following example:</w:t>
      </w:r>
    </w:p>
    <w:p w14:paraId="19E24F2D" w14:textId="77777777" w:rsidR="007A1CF2" w:rsidRPr="009637D8" w:rsidRDefault="00D75C9D" w:rsidP="00627935">
      <w:pPr>
        <w:pStyle w:val="Courierindent"/>
        <w:rPr>
          <w:lang w:val="en-GB"/>
        </w:rPr>
      </w:pPr>
      <w:r w:rsidRPr="009637D8">
        <w:rPr>
          <w:lang w:val="en-GB"/>
        </w:rPr>
        <w:tab/>
      </w:r>
      <w:r w:rsidR="007A1CF2" w:rsidRPr="009637D8">
        <w:rPr>
          <w:lang w:val="en-GB"/>
        </w:rPr>
        <w:t>ADD-ORGANISATION-NAME*M</w:t>
      </w:r>
    </w:p>
    <w:p w14:paraId="1A0437EF" w14:textId="77777777" w:rsidR="007A1CF2" w:rsidRPr="009637D8" w:rsidRDefault="00C71A19" w:rsidP="00C71A19">
      <w:pPr>
        <w:pStyle w:val="Indent1"/>
      </w:pPr>
      <w:r w:rsidRPr="009637D8">
        <w:tab/>
      </w:r>
      <w:r w:rsidR="007A1CF2" w:rsidRPr="009637D8">
        <w:t xml:space="preserve">is a placeholder that might appear in the XML template as: </w:t>
      </w:r>
    </w:p>
    <w:p w14:paraId="2EE28359" w14:textId="77777777" w:rsidR="007A1CF2" w:rsidRPr="009637D8" w:rsidRDefault="00D75C9D" w:rsidP="00627935">
      <w:pPr>
        <w:pStyle w:val="Courierindent"/>
        <w:rPr>
          <w:lang w:val="en-GB"/>
        </w:rPr>
      </w:pPr>
      <w:r w:rsidRPr="009637D8">
        <w:rPr>
          <w:lang w:val="en-GB"/>
        </w:rPr>
        <w:tab/>
      </w:r>
      <w:r w:rsidR="007A1CF2" w:rsidRPr="009637D8">
        <w:rPr>
          <w:lang w:val="en-GB"/>
        </w:rPr>
        <w:t>&lt;xml field name&gt;ADD-ORGANISATION-NAME*M&lt;/xml field name&gt;</w:t>
      </w:r>
    </w:p>
    <w:p w14:paraId="42D5B7A9" w14:textId="77777777" w:rsidR="007A1CF2" w:rsidRPr="009637D8" w:rsidRDefault="007A1CF2" w:rsidP="007A1CF2">
      <w:pPr>
        <w:pStyle w:val="Bodytext1"/>
        <w:rPr>
          <w:lang w:val="en-GB"/>
        </w:rPr>
      </w:pPr>
      <w:r w:rsidRPr="009637D8">
        <w:rPr>
          <w:lang w:val="en-GB"/>
        </w:rPr>
        <w:t>As well as placeholders, the two template files contain hints and comments, formatted as follows:</w:t>
      </w:r>
    </w:p>
    <w:p w14:paraId="1BF3AF6E" w14:textId="77777777" w:rsidR="007A1CF2" w:rsidRPr="009637D8" w:rsidRDefault="00D75C9D" w:rsidP="00A3456E">
      <w:pPr>
        <w:pStyle w:val="Courierindent"/>
        <w:rPr>
          <w:lang w:val="en-GB"/>
        </w:rPr>
      </w:pPr>
      <w:r w:rsidRPr="009637D8">
        <w:rPr>
          <w:lang w:val="en-GB"/>
        </w:rPr>
        <w:tab/>
      </w:r>
      <w:r w:rsidR="007A1CF2" w:rsidRPr="009637D8">
        <w:rPr>
          <w:lang w:val="en-GB"/>
        </w:rPr>
        <w:t>&lt;!--  this is a comment : use this XML block, if ….., otherwise, remove</w:t>
      </w:r>
      <w:r w:rsidR="00175CA2" w:rsidRPr="009637D8">
        <w:rPr>
          <w:lang w:val="en-GB"/>
        </w:rPr>
        <w:t> </w:t>
      </w:r>
      <w:r w:rsidR="007A1CF2" w:rsidRPr="009637D8">
        <w:rPr>
          <w:lang w:val="en-GB"/>
        </w:rPr>
        <w:t>it    --&gt;</w:t>
      </w:r>
    </w:p>
    <w:p w14:paraId="6E9DCB0D" w14:textId="77777777" w:rsidR="007A1CF2" w:rsidRPr="009637D8" w:rsidRDefault="007A1CF2" w:rsidP="007A1CF2">
      <w:pPr>
        <w:pStyle w:val="Bodytext1"/>
        <w:rPr>
          <w:lang w:val="en-GB"/>
        </w:rPr>
      </w:pPr>
      <w:r w:rsidRPr="009637D8">
        <w:rPr>
          <w:lang w:val="en-GB"/>
        </w:rPr>
        <w:t>5.7.9</w:t>
      </w:r>
      <w:r w:rsidRPr="009637D8">
        <w:rPr>
          <w:lang w:val="en-GB"/>
        </w:rPr>
        <w:tab/>
        <w:t>Metadata content discussed in this part of the Guide (and for which there are placeholders) includes all mandatory WCMP content, identifiable through the suffix *M and some key content that is optional. The optional elements can be identified as follows:</w:t>
      </w:r>
    </w:p>
    <w:p w14:paraId="3683A57D" w14:textId="7CDEF47B" w:rsidR="00C71A19" w:rsidRPr="009637D8" w:rsidRDefault="005C74A3" w:rsidP="009637D8">
      <w:pPr>
        <w:pStyle w:val="TPSTable"/>
        <w:rPr>
          <w:lang w:val="en-GB"/>
        </w:rPr>
      </w:pPr>
      <w:r w:rsidRPr="009637D8">
        <w:fldChar w:fldCharType="begin"/>
      </w:r>
      <w:r w:rsidR="009637D8" w:rsidRPr="009637D8">
        <w:instrText xml:space="preserve"> MACROBUTTON TPS_Table TABLE: Table no lines</w:instrText>
      </w:r>
      <w:r w:rsidR="009637D8" w:rsidRPr="009637D8">
        <w:rPr>
          <w:vanish/>
        </w:rPr>
        <w:fldChar w:fldCharType="begin"/>
      </w:r>
      <w:r w:rsidR="009637D8" w:rsidRPr="009637D8">
        <w:rPr>
          <w:vanish/>
        </w:rPr>
        <w:instrText>Name="Table no lines" Columns="3" HeaderRows="0" BodyRows="3"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443"/>
        <w:gridCol w:w="2679"/>
        <w:gridCol w:w="6522"/>
      </w:tblGrid>
      <w:tr w:rsidR="00C71A19" w:rsidRPr="009637D8" w14:paraId="418F9523" w14:textId="77777777" w:rsidTr="004E49B8">
        <w:tc>
          <w:tcPr>
            <w:tcW w:w="443" w:type="dxa"/>
            <w:shd w:val="clear" w:color="auto" w:fill="auto"/>
          </w:tcPr>
          <w:p w14:paraId="7370784F" w14:textId="77777777" w:rsidR="00C71A19" w:rsidRPr="009637D8" w:rsidRDefault="00C71A19" w:rsidP="00C71A19">
            <w:pPr>
              <w:pStyle w:val="Bodytext1"/>
              <w:rPr>
                <w:lang w:val="en-GB"/>
              </w:rPr>
            </w:pPr>
            <w:r w:rsidRPr="009637D8">
              <w:rPr>
                <w:lang w:val="en-GB"/>
              </w:rPr>
              <w:t>(a)</w:t>
            </w:r>
          </w:p>
        </w:tc>
        <w:tc>
          <w:tcPr>
            <w:tcW w:w="2679" w:type="dxa"/>
            <w:shd w:val="clear" w:color="auto" w:fill="auto"/>
          </w:tcPr>
          <w:p w14:paraId="3CC46EFA" w14:textId="77777777" w:rsidR="00C71A19" w:rsidRPr="009637D8" w:rsidRDefault="00C71A19" w:rsidP="00C71A19">
            <w:pPr>
              <w:pStyle w:val="Bodytext1"/>
              <w:rPr>
                <w:lang w:val="en-GB"/>
              </w:rPr>
            </w:pPr>
            <w:r w:rsidRPr="009637D8">
              <w:rPr>
                <w:lang w:val="en-GB"/>
              </w:rPr>
              <w:t>Highly recommended</w:t>
            </w:r>
          </w:p>
        </w:tc>
        <w:tc>
          <w:tcPr>
            <w:tcW w:w="6522" w:type="dxa"/>
            <w:shd w:val="clear" w:color="auto" w:fill="auto"/>
          </w:tcPr>
          <w:p w14:paraId="56E24576" w14:textId="77777777" w:rsidR="00C71A19" w:rsidRPr="009637D8" w:rsidRDefault="00C71A19" w:rsidP="00C71A19">
            <w:pPr>
              <w:pStyle w:val="Bodytext1"/>
              <w:rPr>
                <w:lang w:val="en-GB"/>
              </w:rPr>
            </w:pPr>
            <w:r w:rsidRPr="009637D8">
              <w:rPr>
                <w:lang w:val="en-GB"/>
              </w:rPr>
              <w:t>*HR</w:t>
            </w:r>
          </w:p>
        </w:tc>
      </w:tr>
      <w:tr w:rsidR="00C71A19" w:rsidRPr="009637D8" w14:paraId="62354CF5" w14:textId="77777777" w:rsidTr="004E49B8">
        <w:tc>
          <w:tcPr>
            <w:tcW w:w="443" w:type="dxa"/>
            <w:shd w:val="clear" w:color="auto" w:fill="auto"/>
          </w:tcPr>
          <w:p w14:paraId="3C592E51" w14:textId="77777777" w:rsidR="00C71A19" w:rsidRPr="009637D8" w:rsidRDefault="00C71A19" w:rsidP="00C71A19">
            <w:pPr>
              <w:pStyle w:val="Bodytext1"/>
              <w:rPr>
                <w:lang w:val="en-GB"/>
              </w:rPr>
            </w:pPr>
            <w:r w:rsidRPr="009637D8">
              <w:rPr>
                <w:lang w:val="en-GB"/>
              </w:rPr>
              <w:t>(b)</w:t>
            </w:r>
          </w:p>
        </w:tc>
        <w:tc>
          <w:tcPr>
            <w:tcW w:w="2679" w:type="dxa"/>
            <w:shd w:val="clear" w:color="auto" w:fill="auto"/>
          </w:tcPr>
          <w:p w14:paraId="4452A1A8" w14:textId="77777777" w:rsidR="00C71A19" w:rsidRPr="009637D8" w:rsidRDefault="00C71A19" w:rsidP="00C71A19">
            <w:pPr>
              <w:pStyle w:val="Bodytext1"/>
              <w:rPr>
                <w:lang w:val="en-GB"/>
              </w:rPr>
            </w:pPr>
            <w:r w:rsidRPr="009637D8">
              <w:rPr>
                <w:lang w:val="en-GB"/>
              </w:rPr>
              <w:t>Conditionally mandatory</w:t>
            </w:r>
          </w:p>
        </w:tc>
        <w:tc>
          <w:tcPr>
            <w:tcW w:w="6522" w:type="dxa"/>
            <w:shd w:val="clear" w:color="auto" w:fill="auto"/>
          </w:tcPr>
          <w:p w14:paraId="311087C5" w14:textId="77777777" w:rsidR="00C71A19" w:rsidRPr="009637D8" w:rsidRDefault="00C71A19" w:rsidP="00C71A19">
            <w:pPr>
              <w:pStyle w:val="Bodytext1"/>
              <w:rPr>
                <w:lang w:val="en-GB"/>
              </w:rPr>
            </w:pPr>
            <w:r w:rsidRPr="009637D8">
              <w:rPr>
                <w:lang w:val="en-GB"/>
              </w:rPr>
              <w:t>*C</w:t>
            </w:r>
          </w:p>
        </w:tc>
      </w:tr>
      <w:tr w:rsidR="00C71A19" w:rsidRPr="009637D8" w14:paraId="5FD56597" w14:textId="77777777" w:rsidTr="004E49B8">
        <w:tc>
          <w:tcPr>
            <w:tcW w:w="443" w:type="dxa"/>
            <w:shd w:val="clear" w:color="auto" w:fill="auto"/>
          </w:tcPr>
          <w:p w14:paraId="31D63C48" w14:textId="77777777" w:rsidR="00C71A19" w:rsidRPr="009637D8" w:rsidRDefault="00C71A19" w:rsidP="00C71A19">
            <w:pPr>
              <w:pStyle w:val="Bodytext1"/>
              <w:rPr>
                <w:lang w:val="en-GB"/>
              </w:rPr>
            </w:pPr>
            <w:r w:rsidRPr="009637D8">
              <w:rPr>
                <w:lang w:val="en-GB"/>
              </w:rPr>
              <w:t>(c)</w:t>
            </w:r>
          </w:p>
        </w:tc>
        <w:tc>
          <w:tcPr>
            <w:tcW w:w="2679" w:type="dxa"/>
            <w:shd w:val="clear" w:color="auto" w:fill="auto"/>
          </w:tcPr>
          <w:p w14:paraId="02D35181" w14:textId="77777777" w:rsidR="00C71A19" w:rsidRPr="009637D8" w:rsidRDefault="00C71A19" w:rsidP="00C71A19">
            <w:pPr>
              <w:pStyle w:val="Bodytext1"/>
              <w:rPr>
                <w:lang w:val="en-GB"/>
              </w:rPr>
            </w:pPr>
            <w:r w:rsidRPr="009637D8">
              <w:rPr>
                <w:lang w:val="en-GB"/>
              </w:rPr>
              <w:t>Likely to be needed</w:t>
            </w:r>
          </w:p>
        </w:tc>
        <w:tc>
          <w:tcPr>
            <w:tcW w:w="6522" w:type="dxa"/>
            <w:shd w:val="clear" w:color="auto" w:fill="auto"/>
          </w:tcPr>
          <w:p w14:paraId="7FEA6FF1" w14:textId="77777777" w:rsidR="00C71A19" w:rsidRPr="009637D8" w:rsidRDefault="00C71A19" w:rsidP="00C71A19">
            <w:pPr>
              <w:pStyle w:val="Bodytext1"/>
              <w:rPr>
                <w:lang w:val="en-GB"/>
              </w:rPr>
            </w:pPr>
            <w:r w:rsidRPr="009637D8">
              <w:rPr>
                <w:lang w:val="en-GB"/>
              </w:rPr>
              <w:t>*O</w:t>
            </w:r>
          </w:p>
        </w:tc>
      </w:tr>
    </w:tbl>
    <w:p w14:paraId="18A73823" w14:textId="77777777" w:rsidR="007A1CF2" w:rsidRPr="009637D8" w:rsidRDefault="007A1CF2" w:rsidP="00C71A19">
      <w:pPr>
        <w:pStyle w:val="Note"/>
      </w:pPr>
      <w:r w:rsidRPr="009637D8">
        <w:t>Note:</w:t>
      </w:r>
      <w:r w:rsidRPr="009637D8">
        <w:tab/>
        <w:t>Other ISO 19115 elements, while not mentioned in the WCMP 1.3 documentation, may also be useful and can be used within a WCMP record. An example might be the DataQuality section, or the SupplementalInformation field. For brevity, however, these have been omitted here.</w:t>
      </w:r>
    </w:p>
    <w:p w14:paraId="622147DE" w14:textId="77777777" w:rsidR="007A1CF2" w:rsidRPr="009637D8" w:rsidRDefault="007A1CF2" w:rsidP="007A1CF2">
      <w:pPr>
        <w:pStyle w:val="Bodytext1"/>
        <w:rPr>
          <w:lang w:val="en-GB"/>
        </w:rPr>
      </w:pPr>
      <w:r w:rsidRPr="009637D8">
        <w:rPr>
          <w:lang w:val="en-GB"/>
        </w:rPr>
        <w:t>An example of (a) is the element described in section 5.8.1.5, which, while optional, is highly recommended.</w:t>
      </w:r>
    </w:p>
    <w:p w14:paraId="31CEEF7C" w14:textId="77777777" w:rsidR="007A1CF2" w:rsidRPr="009637D8" w:rsidRDefault="007A1CF2" w:rsidP="007A1CF2">
      <w:pPr>
        <w:pStyle w:val="Bodytext1"/>
        <w:rPr>
          <w:lang w:val="en-GB"/>
        </w:rPr>
      </w:pPr>
      <w:r w:rsidRPr="009637D8">
        <w:rPr>
          <w:lang w:val="en-GB"/>
        </w:rPr>
        <w:t>An example of (b) is the information described in section 5.8.1.6, which is mandatory only if the dataset is geospatial, or in section 5.8.1.10, which, while optional, is mandatory if the product is GTS data.</w:t>
      </w:r>
    </w:p>
    <w:p w14:paraId="6AC627BC" w14:textId="77777777" w:rsidR="007A1CF2" w:rsidRPr="009637D8" w:rsidRDefault="007A1CF2" w:rsidP="007A1CF2">
      <w:pPr>
        <w:pStyle w:val="Bodytext1"/>
        <w:rPr>
          <w:lang w:val="en-GB"/>
        </w:rPr>
      </w:pPr>
      <w:r w:rsidRPr="009637D8">
        <w:rPr>
          <w:lang w:val="en-GB"/>
        </w:rPr>
        <w:t>An example of (c) is the element described in section 5.8.1.7.</w:t>
      </w:r>
    </w:p>
    <w:p w14:paraId="4EEF4045" w14:textId="77777777" w:rsidR="007A1CF2" w:rsidRPr="009637D8" w:rsidRDefault="007A1CF2" w:rsidP="007A1CF2">
      <w:pPr>
        <w:pStyle w:val="Bodytext1"/>
        <w:rPr>
          <w:lang w:val="en-GB"/>
        </w:rPr>
      </w:pPr>
      <w:r w:rsidRPr="009637D8">
        <w:rPr>
          <w:lang w:val="en-GB"/>
        </w:rPr>
        <w:t>5.7.10</w:t>
      </w:r>
      <w:r w:rsidRPr="009637D8">
        <w:rPr>
          <w:lang w:val="en-GB"/>
        </w:rPr>
        <w:tab/>
        <w:t>Note that many optional subsections of a WCMP record contain elements that are mandatory only if that subsection is used. These are marked with “-MW”, meaning mandatory within subsection.</w:t>
      </w:r>
    </w:p>
    <w:p w14:paraId="4B818356" w14:textId="77777777" w:rsidR="007A1CF2" w:rsidRPr="009637D8" w:rsidRDefault="007A1CF2" w:rsidP="007A1CF2">
      <w:pPr>
        <w:pStyle w:val="Bodytext1"/>
        <w:rPr>
          <w:lang w:val="en-GB"/>
        </w:rPr>
      </w:pPr>
      <w:r w:rsidRPr="009637D8">
        <w:rPr>
          <w:lang w:val="en-GB"/>
        </w:rPr>
        <w:t>An example of that is the identifier, authority and title segments, as shown in lines 53</w:t>
      </w:r>
      <w:r w:rsidRPr="009637D8">
        <w:rPr>
          <w:lang w:val="en-GB"/>
        </w:rPr>
        <w:sym w:font="Symbol" w:char="F02D"/>
      </w:r>
      <w:r w:rsidRPr="009637D8">
        <w:rPr>
          <w:lang w:val="en-GB"/>
        </w:rPr>
        <w:t>57 in the hierarchical list of fields contained in the annex to this Part (see excerpt below), where identifier is optional ([0..n]) and, even if it is used, authority is also optional ([0..n]); however, if authority is used, then title is mandatory ([1..1]).</w:t>
      </w:r>
    </w:p>
    <w:p w14:paraId="42986624" w14:textId="4F9A2233" w:rsidR="00F81D66" w:rsidRPr="009637D8" w:rsidRDefault="00F81D66"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ID="2394A230-EA16-BE40-95AC-C72BD373EE3C"</w:instrText>
      </w:r>
      <w:r w:rsidR="009637D8" w:rsidRPr="009637D8">
        <w:rPr>
          <w:vanish/>
        </w:rPr>
        <w:fldChar w:fldCharType="end"/>
      </w:r>
      <w:r w:rsidRPr="009637D8">
        <w:fldChar w:fldCharType="end"/>
      </w:r>
    </w:p>
    <w:p w14:paraId="6B933C22" w14:textId="14574A33" w:rsidR="00F81D66" w:rsidRPr="009637D8" w:rsidRDefault="00F81D66"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0A76C204" w14:textId="77777777" w:rsidR="007A1CF2" w:rsidRPr="009637D8" w:rsidRDefault="00D75C9D" w:rsidP="00627935">
      <w:pPr>
        <w:pStyle w:val="Courierindent"/>
        <w:rPr>
          <w:lang w:val="en-GB"/>
        </w:rPr>
      </w:pPr>
      <w:r w:rsidRPr="009637D8">
        <w:rPr>
          <w:lang w:val="en-GB"/>
        </w:rPr>
        <w:tab/>
      </w:r>
      <w:r w:rsidR="007A1CF2" w:rsidRPr="009637D8">
        <w:rPr>
          <w:lang w:val="en-GB"/>
        </w:rPr>
        <w:t>53 _ ._ ._ ._ ._ .identifier_ ._ .ISO[0..n]</w:t>
      </w:r>
    </w:p>
    <w:p w14:paraId="08FDC908" w14:textId="77777777" w:rsidR="007A1CF2" w:rsidRPr="009637D8" w:rsidRDefault="00D75C9D" w:rsidP="00627935">
      <w:pPr>
        <w:pStyle w:val="Courierindent"/>
        <w:rPr>
          <w:lang w:val="en-GB"/>
        </w:rPr>
      </w:pPr>
      <w:r w:rsidRPr="009637D8">
        <w:rPr>
          <w:lang w:val="en-GB"/>
        </w:rPr>
        <w:tab/>
      </w:r>
      <w:r w:rsidR="007A1CF2" w:rsidRPr="009637D8">
        <w:rPr>
          <w:lang w:val="en-GB"/>
        </w:rPr>
        <w:t>54_ ._ ._ ._ ._ ._ .MD_Identifier</w:t>
      </w:r>
    </w:p>
    <w:p w14:paraId="0B15E684" w14:textId="77777777" w:rsidR="007A1CF2" w:rsidRPr="009637D8" w:rsidRDefault="00D75C9D" w:rsidP="00627935">
      <w:pPr>
        <w:pStyle w:val="Courierindent"/>
        <w:rPr>
          <w:lang w:val="en-GB"/>
        </w:rPr>
      </w:pPr>
      <w:r w:rsidRPr="009637D8">
        <w:rPr>
          <w:lang w:val="en-GB"/>
        </w:rPr>
        <w:tab/>
      </w:r>
      <w:r w:rsidR="007A1CF2" w:rsidRPr="009637D8">
        <w:rPr>
          <w:lang w:val="en-GB"/>
        </w:rPr>
        <w:t>55_ ._ ._ ._ ._ ._ ._ .authority_ ._ .ISO[0..1]</w:t>
      </w:r>
    </w:p>
    <w:p w14:paraId="623908AE" w14:textId="77777777" w:rsidR="007A1CF2" w:rsidRPr="009637D8" w:rsidRDefault="00D75C9D" w:rsidP="00627935">
      <w:pPr>
        <w:pStyle w:val="Courierindent"/>
        <w:rPr>
          <w:lang w:val="en-GB"/>
        </w:rPr>
      </w:pPr>
      <w:r w:rsidRPr="009637D8">
        <w:rPr>
          <w:lang w:val="en-GB"/>
        </w:rPr>
        <w:tab/>
      </w:r>
      <w:r w:rsidR="007A1CF2" w:rsidRPr="009637D8">
        <w:rPr>
          <w:lang w:val="en-GB"/>
        </w:rPr>
        <w:t>56_ ._ ._ ._ ._ ._ ._ ._ .CI_Citation</w:t>
      </w:r>
    </w:p>
    <w:p w14:paraId="410ED3ED" w14:textId="77777777" w:rsidR="007A1CF2" w:rsidRPr="009637D8" w:rsidRDefault="00D75C9D" w:rsidP="00627935">
      <w:pPr>
        <w:pStyle w:val="Courierindent"/>
        <w:rPr>
          <w:lang w:val="en-GB"/>
        </w:rPr>
      </w:pPr>
      <w:r w:rsidRPr="009637D8">
        <w:rPr>
          <w:lang w:val="en-GB"/>
        </w:rPr>
        <w:tab/>
      </w:r>
      <w:r w:rsidR="007A1CF2" w:rsidRPr="009637D8">
        <w:rPr>
          <w:lang w:val="en-GB"/>
        </w:rPr>
        <w:t>57_ ._ ._ ._ ._ ._ ._ ._ ._ .title_ .char_ ._ .ISO[1..1]</w:t>
      </w:r>
    </w:p>
    <w:p w14:paraId="70E50755" w14:textId="77777777" w:rsidR="007A1CF2" w:rsidRPr="009637D8" w:rsidRDefault="007A1CF2" w:rsidP="007A1CF2">
      <w:pPr>
        <w:pStyle w:val="Bodytext1"/>
        <w:rPr>
          <w:lang w:val="en-GB"/>
        </w:rPr>
      </w:pPr>
      <w:r w:rsidRPr="009637D8">
        <w:rPr>
          <w:lang w:val="en-GB"/>
        </w:rPr>
        <w:t>The cardinality notation [x..y] indicates the minimum and maximum allowable times that the element may be used, within that part of the hierarchy or tree. For instance, [0..n] means that the element is optional but can be used any number of times; the notation [1..2] means that it is mandatory and may be used a maximum of two times. Refer to the annex to this Part for a hierarchical list of the main elements and their cardinality. Placeholders for WCMP mandatory content end with *M.</w:t>
      </w:r>
    </w:p>
    <w:p w14:paraId="1D5738B9" w14:textId="77777777" w:rsidR="007A1CF2" w:rsidRPr="009637D8" w:rsidRDefault="007A1CF2" w:rsidP="007A1CF2">
      <w:pPr>
        <w:pStyle w:val="Bodytext1"/>
        <w:rPr>
          <w:lang w:val="en-GB"/>
        </w:rPr>
      </w:pPr>
      <w:r w:rsidRPr="009637D8">
        <w:rPr>
          <w:lang w:val="en-GB"/>
        </w:rPr>
        <w:t>5.7.11</w:t>
      </w:r>
      <w:r w:rsidRPr="009637D8">
        <w:rPr>
          <w:lang w:val="en-GB"/>
        </w:rPr>
        <w:tab/>
        <w:t>The WCMP1.3_OPTandMAND-Template.xml file contains placeholders for all mandatory and optional elements mentioned in this part of the Guide. The WCMP1.3_MAND-Template.xml file contains placeholders for all mandatory elements mentioned in this part of the Guide.</w:t>
      </w:r>
    </w:p>
    <w:p w14:paraId="3627D9F7" w14:textId="77777777" w:rsidR="007A1CF2" w:rsidRPr="009637D8" w:rsidRDefault="007A1CF2" w:rsidP="007A1CF2">
      <w:pPr>
        <w:pStyle w:val="Bodytext1"/>
        <w:rPr>
          <w:lang w:val="en-GB"/>
        </w:rPr>
      </w:pPr>
      <w:r w:rsidRPr="009637D8">
        <w:rPr>
          <w:lang w:val="en-GB"/>
        </w:rPr>
        <w:t>5.7.12</w:t>
      </w:r>
      <w:r w:rsidRPr="009637D8">
        <w:rPr>
          <w:lang w:val="en-GB"/>
        </w:rPr>
        <w:tab/>
        <w:t>Where the metadata author chooses not to populate an optional field, the related XML block should be removed, as indicated in the comments in the two template files.</w:t>
      </w:r>
    </w:p>
    <w:p w14:paraId="31E19A85" w14:textId="77777777" w:rsidR="007A1CF2" w:rsidRPr="009637D8" w:rsidRDefault="007A1CF2" w:rsidP="007A1CF2">
      <w:pPr>
        <w:pStyle w:val="Bodytext1"/>
        <w:rPr>
          <w:lang w:val="en-GB"/>
        </w:rPr>
      </w:pPr>
      <w:r w:rsidRPr="009637D8">
        <w:rPr>
          <w:lang w:val="en-GB"/>
        </w:rPr>
        <w:t xml:space="preserve">A metadata author can, by following placeholders in the template file and the recommendations in section 5.8, replace the different placeholders and follow </w:t>
      </w:r>
      <w:r w:rsidRPr="009637D8">
        <w:rPr>
          <w:rStyle w:val="Couriercharacter"/>
          <w:lang w:val="en-GB"/>
        </w:rPr>
        <w:t>&lt;!--  comments  --&gt;</w:t>
      </w:r>
      <w:r w:rsidRPr="009637D8">
        <w:rPr>
          <w:lang w:val="en-GB"/>
        </w:rPr>
        <w:t xml:space="preserve"> in the template file, to create a WCMP 1.3 compliant record.</w:t>
      </w:r>
    </w:p>
    <w:p w14:paraId="36F1A63A" w14:textId="77777777" w:rsidR="007A1CF2" w:rsidRPr="009637D8" w:rsidRDefault="007A1CF2" w:rsidP="007A1CF2">
      <w:pPr>
        <w:pStyle w:val="Bodytext1"/>
        <w:rPr>
          <w:lang w:val="en-GB"/>
        </w:rPr>
      </w:pPr>
      <w:r w:rsidRPr="009637D8">
        <w:rPr>
          <w:lang w:val="en-GB"/>
        </w:rPr>
        <w:t>5.7.13</w:t>
      </w:r>
      <w:r w:rsidRPr="009637D8">
        <w:rPr>
          <w:lang w:val="en-GB"/>
        </w:rPr>
        <w:tab/>
        <w:t>The two template WCMP XML metadata records (see 5.7.7 above), with only the placeholders, can be used as starting template records for automating the generation of metadata records.</w:t>
      </w:r>
    </w:p>
    <w:p w14:paraId="6F82C49A" w14:textId="77777777" w:rsidR="007A1CF2" w:rsidRPr="009637D8" w:rsidRDefault="007A1CF2" w:rsidP="00000D6F">
      <w:pPr>
        <w:pStyle w:val="Heading10"/>
      </w:pPr>
      <w:r w:rsidRPr="009637D8">
        <w:t>5.8</w:t>
      </w:r>
      <w:r w:rsidRPr="009637D8">
        <w:tab/>
      </w:r>
      <w:r w:rsidR="00000D6F" w:rsidRPr="009637D8">
        <w:t>Necessary information to create a metadata record compliant with the WMO Core Metadata Profile</w:t>
      </w:r>
    </w:p>
    <w:p w14:paraId="06BD375E" w14:textId="77777777" w:rsidR="007A1CF2" w:rsidRPr="009637D8" w:rsidRDefault="007A1CF2" w:rsidP="007A1CF2">
      <w:pPr>
        <w:pStyle w:val="Bodytext1"/>
        <w:rPr>
          <w:lang w:val="en-GB"/>
        </w:rPr>
      </w:pPr>
      <w:r w:rsidRPr="009637D8">
        <w:rPr>
          <w:lang w:val="en-GB"/>
        </w:rPr>
        <w:t>This section describes the information needed to build a meaningful metadata record. For each individual component, the following elements are provided:</w:t>
      </w:r>
    </w:p>
    <w:p w14:paraId="2401C886" w14:textId="77777777" w:rsidR="007A1CF2" w:rsidRPr="009637D8" w:rsidRDefault="007A1CF2" w:rsidP="00000D6F">
      <w:pPr>
        <w:pStyle w:val="Indent1"/>
      </w:pPr>
      <w:r w:rsidRPr="009637D8">
        <w:t>•</w:t>
      </w:r>
      <w:r w:rsidRPr="009637D8">
        <w:tab/>
        <w:t>Template value: The template XML record's placeholder value that is to be replaced;</w:t>
      </w:r>
    </w:p>
    <w:p w14:paraId="73767912" w14:textId="77777777" w:rsidR="007A1CF2" w:rsidRPr="009637D8" w:rsidRDefault="007A1CF2" w:rsidP="00000D6F">
      <w:pPr>
        <w:pStyle w:val="Indent1"/>
      </w:pPr>
      <w:r w:rsidRPr="009637D8">
        <w:t>•</w:t>
      </w:r>
      <w:r w:rsidRPr="009637D8">
        <w:tab/>
        <w:t>Information: A summary of the type of information (from the metadata creator) that should replace the placeholder;</w:t>
      </w:r>
    </w:p>
    <w:p w14:paraId="230F90D1" w14:textId="77777777" w:rsidR="007A1CF2" w:rsidRPr="009637D8" w:rsidRDefault="007A1CF2" w:rsidP="00000D6F">
      <w:pPr>
        <w:pStyle w:val="Indent1"/>
      </w:pPr>
      <w:r w:rsidRPr="009637D8">
        <w:t>•</w:t>
      </w:r>
      <w:r w:rsidRPr="009637D8">
        <w:tab/>
        <w:t xml:space="preserve">Necessity: Whether the component is mandatory, conditionally mandatory, highly recommended or optional, within WCMP 1.3; </w:t>
      </w:r>
    </w:p>
    <w:p w14:paraId="27335D59" w14:textId="77777777" w:rsidR="007A1CF2" w:rsidRPr="009637D8" w:rsidRDefault="007A1CF2" w:rsidP="00000D6F">
      <w:pPr>
        <w:pStyle w:val="Indent1"/>
      </w:pPr>
      <w:r w:rsidRPr="009637D8">
        <w:t>•</w:t>
      </w:r>
      <w:r w:rsidRPr="009637D8">
        <w:tab/>
        <w:t xml:space="preserve">XPath: Its location within the WCMP XML metadata record; </w:t>
      </w:r>
    </w:p>
    <w:p w14:paraId="7890D461" w14:textId="77777777" w:rsidR="007A1CF2" w:rsidRPr="009637D8" w:rsidRDefault="007A1CF2" w:rsidP="00000D6F">
      <w:pPr>
        <w:pStyle w:val="Indent1"/>
      </w:pPr>
      <w:r w:rsidRPr="009637D8">
        <w:t>•</w:t>
      </w:r>
      <w:r w:rsidRPr="009637D8">
        <w:tab/>
        <w:t>An example of XML for that component, with content instead of placeholders.</w:t>
      </w:r>
    </w:p>
    <w:p w14:paraId="67307E27" w14:textId="77777777" w:rsidR="007A1CF2" w:rsidRPr="009637D8" w:rsidRDefault="007A1CF2" w:rsidP="007A1CF2">
      <w:pPr>
        <w:pStyle w:val="Bodytext1"/>
        <w:rPr>
          <w:lang w:val="en-GB"/>
        </w:rPr>
      </w:pPr>
      <w:r w:rsidRPr="009637D8">
        <w:rPr>
          <w:lang w:val="en-GB"/>
        </w:rPr>
        <w:t>The metadata creator should, when reading the documentation, open the relevant metadata template record and find the placeholder(s) to be replaced by the relevant product information.</w:t>
      </w:r>
    </w:p>
    <w:p w14:paraId="4A64942E" w14:textId="77777777" w:rsidR="007A1CF2" w:rsidRPr="009637D8" w:rsidRDefault="007A1CF2" w:rsidP="007A1CF2">
      <w:pPr>
        <w:pStyle w:val="Bodytext1"/>
        <w:rPr>
          <w:lang w:val="en-GB"/>
        </w:rPr>
      </w:pPr>
      <w:r w:rsidRPr="009637D8">
        <w:rPr>
          <w:lang w:val="en-GB"/>
        </w:rPr>
        <w:t>For each component, this part of the Guide describes what is generally required for a product, followed, where relevant, by details of what is required in a WCMP record for GTS bulletin-specific metadata.</w:t>
      </w:r>
    </w:p>
    <w:p w14:paraId="0F9585C6" w14:textId="77777777" w:rsidR="007A1CF2" w:rsidRPr="009637D8" w:rsidRDefault="007A1CF2" w:rsidP="00000D6F">
      <w:pPr>
        <w:pStyle w:val="Heading20"/>
      </w:pPr>
      <w:r w:rsidRPr="009637D8">
        <w:t>5.8.1</w:t>
      </w:r>
      <w:r w:rsidRPr="009637D8">
        <w:tab/>
        <w:t>Product information</w:t>
      </w:r>
    </w:p>
    <w:p w14:paraId="7639C755" w14:textId="77777777" w:rsidR="007A1CF2" w:rsidRPr="009637D8" w:rsidRDefault="007A1CF2" w:rsidP="00000D6F">
      <w:pPr>
        <w:pStyle w:val="Heading30"/>
        <w:rPr>
          <w:lang w:val="en-GB"/>
        </w:rPr>
      </w:pPr>
      <w:r w:rsidRPr="009637D8">
        <w:rPr>
          <w:lang w:val="en-GB"/>
        </w:rPr>
        <w:t>5.8.1.1</w:t>
      </w:r>
      <w:r w:rsidRPr="009637D8">
        <w:rPr>
          <w:lang w:val="en-GB"/>
        </w:rPr>
        <w:tab/>
        <w:t>Product title</w:t>
      </w:r>
    </w:p>
    <w:p w14:paraId="21A0EFE2" w14:textId="5EE8C1EB" w:rsidR="00000D6F"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000D6F" w:rsidRPr="009637D8" w14:paraId="6E0ECBAD" w14:textId="77777777" w:rsidTr="00AD1156">
        <w:tc>
          <w:tcPr>
            <w:tcW w:w="10472" w:type="dxa"/>
            <w:gridSpan w:val="2"/>
            <w:shd w:val="clear" w:color="auto" w:fill="auto"/>
          </w:tcPr>
          <w:p w14:paraId="361F6913" w14:textId="77777777" w:rsidR="00000D6F" w:rsidRPr="009637D8" w:rsidRDefault="00000D6F" w:rsidP="00000D6F">
            <w:pPr>
              <w:pStyle w:val="Tablebodyshaded"/>
              <w:rPr>
                <w:rStyle w:val="Semibold"/>
                <w:lang w:val="en-GB"/>
              </w:rPr>
            </w:pPr>
            <w:r w:rsidRPr="009637D8">
              <w:rPr>
                <w:rStyle w:val="Semibold"/>
                <w:lang w:val="en-GB"/>
              </w:rPr>
              <w:t>Product title</w:t>
            </w:r>
          </w:p>
        </w:tc>
      </w:tr>
      <w:tr w:rsidR="00000D6F" w:rsidRPr="00233A23" w14:paraId="3BA25189" w14:textId="77777777" w:rsidTr="00AD1156">
        <w:tc>
          <w:tcPr>
            <w:tcW w:w="1988" w:type="dxa"/>
            <w:shd w:val="clear" w:color="auto" w:fill="auto"/>
            <w:vAlign w:val="center"/>
          </w:tcPr>
          <w:p w14:paraId="48A89A84" w14:textId="77777777" w:rsidR="00000D6F" w:rsidRPr="009637D8" w:rsidRDefault="00000D6F" w:rsidP="00000D6F">
            <w:pPr>
              <w:pStyle w:val="Tablebody"/>
              <w:rPr>
                <w:rStyle w:val="Italic0"/>
                <w:lang w:val="en-GB"/>
              </w:rPr>
            </w:pPr>
            <w:r w:rsidRPr="009637D8">
              <w:rPr>
                <w:rStyle w:val="Italic0"/>
                <w:lang w:val="en-GB"/>
              </w:rPr>
              <w:t>Template value:</w:t>
            </w:r>
          </w:p>
        </w:tc>
        <w:tc>
          <w:tcPr>
            <w:tcW w:w="8484" w:type="dxa"/>
            <w:shd w:val="clear" w:color="auto" w:fill="auto"/>
            <w:vAlign w:val="center"/>
          </w:tcPr>
          <w:p w14:paraId="073C9EBC" w14:textId="77777777" w:rsidR="00000D6F" w:rsidRPr="009637D8" w:rsidRDefault="00000D6F" w:rsidP="003712EE">
            <w:pPr>
              <w:pStyle w:val="Tablebody"/>
              <w:rPr>
                <w:lang w:val="en-GB"/>
              </w:rPr>
            </w:pPr>
            <w:r w:rsidRPr="009637D8">
              <w:rPr>
                <w:lang w:val="en-GB"/>
              </w:rPr>
              <w:t>ADD-PRODUCT-TITLE*M, ADD-ALTERNATE-TITLE*O</w:t>
            </w:r>
          </w:p>
        </w:tc>
      </w:tr>
      <w:tr w:rsidR="00000D6F" w:rsidRPr="009637D8" w14:paraId="16DA784E" w14:textId="77777777" w:rsidTr="00AD1156">
        <w:tc>
          <w:tcPr>
            <w:tcW w:w="1988" w:type="dxa"/>
            <w:shd w:val="clear" w:color="auto" w:fill="auto"/>
            <w:vAlign w:val="center"/>
          </w:tcPr>
          <w:p w14:paraId="5D1EDA4C" w14:textId="77777777" w:rsidR="00000D6F" w:rsidRPr="009637D8" w:rsidRDefault="00000D6F" w:rsidP="00000D6F">
            <w:pPr>
              <w:pStyle w:val="Tablebody"/>
              <w:rPr>
                <w:rStyle w:val="Italic0"/>
                <w:lang w:val="en-GB"/>
              </w:rPr>
            </w:pPr>
            <w:r w:rsidRPr="009637D8">
              <w:rPr>
                <w:rStyle w:val="Italic0"/>
                <w:lang w:val="en-GB"/>
              </w:rPr>
              <w:t>Information:</w:t>
            </w:r>
          </w:p>
        </w:tc>
        <w:tc>
          <w:tcPr>
            <w:tcW w:w="8484" w:type="dxa"/>
            <w:shd w:val="clear" w:color="auto" w:fill="auto"/>
            <w:vAlign w:val="center"/>
          </w:tcPr>
          <w:p w14:paraId="03A9742C" w14:textId="77777777" w:rsidR="00000D6F" w:rsidRPr="009637D8" w:rsidRDefault="00000D6F" w:rsidP="00000D6F">
            <w:pPr>
              <w:pStyle w:val="Tablebody"/>
              <w:rPr>
                <w:lang w:val="en-GB"/>
              </w:rPr>
            </w:pPr>
            <w:r w:rsidRPr="009637D8">
              <w:rPr>
                <w:lang w:val="en-GB"/>
              </w:rPr>
              <w:t>Product name</w:t>
            </w:r>
          </w:p>
        </w:tc>
      </w:tr>
      <w:tr w:rsidR="00000D6F" w:rsidRPr="009637D8" w14:paraId="5AF490D4" w14:textId="77777777" w:rsidTr="00AD1156">
        <w:tc>
          <w:tcPr>
            <w:tcW w:w="1988" w:type="dxa"/>
            <w:shd w:val="clear" w:color="auto" w:fill="auto"/>
            <w:vAlign w:val="center"/>
          </w:tcPr>
          <w:p w14:paraId="56460447" w14:textId="77777777" w:rsidR="00000D6F" w:rsidRPr="009637D8" w:rsidRDefault="00000D6F" w:rsidP="00000D6F">
            <w:pPr>
              <w:pStyle w:val="Tablebody"/>
              <w:rPr>
                <w:rStyle w:val="Italic0"/>
                <w:lang w:val="en-GB"/>
              </w:rPr>
            </w:pPr>
            <w:r w:rsidRPr="009637D8">
              <w:rPr>
                <w:rStyle w:val="Italic0"/>
                <w:lang w:val="en-GB"/>
              </w:rPr>
              <w:t>Necessity:</w:t>
            </w:r>
          </w:p>
        </w:tc>
        <w:tc>
          <w:tcPr>
            <w:tcW w:w="8484" w:type="dxa"/>
            <w:shd w:val="clear" w:color="auto" w:fill="auto"/>
            <w:vAlign w:val="center"/>
          </w:tcPr>
          <w:p w14:paraId="571EFD9F" w14:textId="77777777" w:rsidR="00000D6F" w:rsidRPr="009637D8" w:rsidRDefault="00000D6F" w:rsidP="00000D6F">
            <w:pPr>
              <w:pStyle w:val="Tablebody"/>
              <w:rPr>
                <w:lang w:val="en-GB"/>
              </w:rPr>
            </w:pPr>
            <w:r w:rsidRPr="009637D8">
              <w:rPr>
                <w:lang w:val="en-GB"/>
              </w:rPr>
              <w:t>Mandatory for WCMP 1.3</w:t>
            </w:r>
          </w:p>
        </w:tc>
      </w:tr>
      <w:tr w:rsidR="00000D6F" w:rsidRPr="009637D8" w14:paraId="0D965D00" w14:textId="77777777" w:rsidTr="00AD1156">
        <w:tc>
          <w:tcPr>
            <w:tcW w:w="1988" w:type="dxa"/>
            <w:shd w:val="clear" w:color="auto" w:fill="auto"/>
            <w:vAlign w:val="center"/>
          </w:tcPr>
          <w:p w14:paraId="73650D93" w14:textId="77777777" w:rsidR="00000D6F" w:rsidRPr="009637D8" w:rsidRDefault="00000D6F" w:rsidP="00000D6F">
            <w:pPr>
              <w:pStyle w:val="Tablebody"/>
              <w:rPr>
                <w:rStyle w:val="Italic0"/>
                <w:lang w:val="en-GB"/>
              </w:rPr>
            </w:pPr>
            <w:r w:rsidRPr="009637D8">
              <w:rPr>
                <w:rStyle w:val="Italic0"/>
                <w:lang w:val="en-GB"/>
              </w:rPr>
              <w:t>Category:</w:t>
            </w:r>
          </w:p>
        </w:tc>
        <w:tc>
          <w:tcPr>
            <w:tcW w:w="8484" w:type="dxa"/>
            <w:shd w:val="clear" w:color="auto" w:fill="auto"/>
            <w:vAlign w:val="center"/>
          </w:tcPr>
          <w:p w14:paraId="06C6A436" w14:textId="77777777" w:rsidR="00000D6F" w:rsidRPr="009637D8" w:rsidRDefault="00000D6F" w:rsidP="00000D6F">
            <w:pPr>
              <w:pStyle w:val="Tablebody"/>
              <w:rPr>
                <w:lang w:val="en-GB"/>
              </w:rPr>
            </w:pPr>
            <w:r w:rsidRPr="009637D8">
              <w:rPr>
                <w:lang w:val="en-GB"/>
              </w:rPr>
              <w:t>Product information</w:t>
            </w:r>
          </w:p>
        </w:tc>
      </w:tr>
      <w:tr w:rsidR="00000D6F" w:rsidRPr="00233A23" w14:paraId="38D71164" w14:textId="77777777" w:rsidTr="00AD1156">
        <w:tc>
          <w:tcPr>
            <w:tcW w:w="1988" w:type="dxa"/>
            <w:shd w:val="clear" w:color="auto" w:fill="auto"/>
            <w:vAlign w:val="center"/>
          </w:tcPr>
          <w:p w14:paraId="5C7A7103" w14:textId="77777777" w:rsidR="00000D6F" w:rsidRPr="009637D8" w:rsidRDefault="00000D6F" w:rsidP="00000D6F">
            <w:pPr>
              <w:pStyle w:val="Tablebody"/>
              <w:rPr>
                <w:rStyle w:val="Italic0"/>
                <w:lang w:val="en-GB"/>
              </w:rPr>
            </w:pPr>
            <w:r w:rsidRPr="009637D8">
              <w:rPr>
                <w:rStyle w:val="Italic0"/>
                <w:lang w:val="en-GB"/>
              </w:rPr>
              <w:t>XPath:</w:t>
            </w:r>
          </w:p>
        </w:tc>
        <w:tc>
          <w:tcPr>
            <w:tcW w:w="8484" w:type="dxa"/>
            <w:shd w:val="clear" w:color="auto" w:fill="auto"/>
            <w:vAlign w:val="center"/>
          </w:tcPr>
          <w:p w14:paraId="604E59C7" w14:textId="77777777" w:rsidR="00000D6F" w:rsidRPr="009637D8" w:rsidRDefault="00000D6F" w:rsidP="003712EE">
            <w:pPr>
              <w:pStyle w:val="Tablebody"/>
              <w:rPr>
                <w:lang w:val="en-GB"/>
              </w:rPr>
            </w:pPr>
            <w:r w:rsidRPr="009637D8">
              <w:rPr>
                <w:rStyle w:val="Italic0"/>
                <w:lang w:val="en-GB"/>
              </w:rPr>
              <w:t>/gmd:MD_Metadata/gmd:identificationInfo/*/gmd:citation/*/gmd:title/*/text()</w:t>
            </w:r>
            <w:r w:rsidRPr="009637D8">
              <w:rPr>
                <w:lang w:val="en-GB"/>
              </w:rPr>
              <w:br/>
              <w:t>(line 45 in annex)</w:t>
            </w:r>
          </w:p>
        </w:tc>
      </w:tr>
    </w:tbl>
    <w:p w14:paraId="2DC30AF6" w14:textId="77777777" w:rsidR="00000D6F" w:rsidRPr="009637D8" w:rsidRDefault="00000D6F" w:rsidP="00000D6F">
      <w:pPr>
        <w:pStyle w:val="Bodytext1"/>
        <w:rPr>
          <w:lang w:val="en-GB"/>
        </w:rPr>
      </w:pPr>
      <w:r w:rsidRPr="009637D8">
        <w:rPr>
          <w:lang w:val="en-GB"/>
        </w:rPr>
        <w:t>The product title and the product abstract are the two most relevant elements in the WCMP metadata record, in the context of WIS metadata catalogues, as they appear in search results and on the product description page. They assist users searching for relevant products and should, therefore, focus on the product's key characteristics.</w:t>
      </w:r>
    </w:p>
    <w:p w14:paraId="2E884CD8" w14:textId="77777777" w:rsidR="00000D6F" w:rsidRPr="009637D8" w:rsidRDefault="00000D6F" w:rsidP="00000D6F">
      <w:pPr>
        <w:pStyle w:val="Bodytext1"/>
        <w:rPr>
          <w:lang w:val="en-GB"/>
        </w:rPr>
      </w:pPr>
      <w:r w:rsidRPr="009637D8">
        <w:rPr>
          <w:lang w:val="en-GB"/>
        </w:rPr>
        <w:t>The title should be as specific about the product as possible. If the product contains only one parameter, for instance, this can be stated in the title. However, if the product contains many parameters, the title should be more general and the parameters should be listed elsewhere in the metadata record (the abstract and/or the keywords). The title of a satellite product containing one main data parameter will typically describe that parameter and from which instrument or instrument type it originates, for instance, “AMSR-2 Sea Surface Temperature” or “SLSTR L1B radiances and brightness temperatures”.</w:t>
      </w:r>
    </w:p>
    <w:p w14:paraId="3DF8CD44" w14:textId="77777777" w:rsidR="00000D6F" w:rsidRPr="009637D8" w:rsidRDefault="00000D6F" w:rsidP="00000D6F">
      <w:pPr>
        <w:pStyle w:val="Bodytext1"/>
        <w:rPr>
          <w:lang w:val="en-GB"/>
        </w:rPr>
      </w:pPr>
      <w:r w:rsidRPr="009637D8">
        <w:rPr>
          <w:lang w:val="en-GB"/>
        </w:rPr>
        <w:t>Below is an example:</w:t>
      </w:r>
    </w:p>
    <w:p w14:paraId="0CE77888" w14:textId="77777777" w:rsidR="00D75C9D" w:rsidRPr="009637D8" w:rsidRDefault="00D75C9D" w:rsidP="00D75C9D">
      <w:pPr>
        <w:pStyle w:val="Couriershaded"/>
      </w:pPr>
      <w:r w:rsidRPr="009637D8">
        <w:t>&lt;gmd:identificationInfo&gt;</w:t>
      </w:r>
    </w:p>
    <w:p w14:paraId="2707B02E" w14:textId="77777777" w:rsidR="00D75C9D" w:rsidRPr="009637D8" w:rsidRDefault="00D75C9D" w:rsidP="00D75C9D">
      <w:pPr>
        <w:pStyle w:val="Couriershaded"/>
        <w:rPr>
          <w:lang w:val="fr-FR"/>
        </w:rPr>
      </w:pPr>
      <w:r w:rsidRPr="009637D8">
        <w:t xml:space="preserve">   </w:t>
      </w:r>
      <w:r w:rsidRPr="009637D8">
        <w:rPr>
          <w:lang w:val="fr-FR"/>
        </w:rPr>
        <w:t>&lt;gmd:MD_DataIdentification&gt;</w:t>
      </w:r>
    </w:p>
    <w:p w14:paraId="6CFEA615" w14:textId="77777777" w:rsidR="00D75C9D" w:rsidRPr="009637D8" w:rsidRDefault="00D75C9D" w:rsidP="00D75C9D">
      <w:pPr>
        <w:pStyle w:val="Couriershaded"/>
        <w:rPr>
          <w:lang w:val="fr-FR"/>
        </w:rPr>
      </w:pPr>
      <w:r w:rsidRPr="009637D8">
        <w:rPr>
          <w:lang w:val="fr-FR"/>
        </w:rPr>
        <w:t xml:space="preserve">      &lt;gmd:citation&gt;</w:t>
      </w:r>
    </w:p>
    <w:p w14:paraId="00365783" w14:textId="77777777" w:rsidR="00D75C9D" w:rsidRPr="009637D8" w:rsidRDefault="00D75C9D" w:rsidP="00D75C9D">
      <w:pPr>
        <w:pStyle w:val="Couriershaded"/>
        <w:rPr>
          <w:lang w:val="fr-FR"/>
        </w:rPr>
      </w:pPr>
      <w:r w:rsidRPr="009637D8">
        <w:rPr>
          <w:lang w:val="fr-FR"/>
        </w:rPr>
        <w:t xml:space="preserve">         &lt;gmd:CI_Citation&gt;</w:t>
      </w:r>
    </w:p>
    <w:p w14:paraId="3FC7F503" w14:textId="77777777" w:rsidR="00D75C9D" w:rsidRPr="009637D8" w:rsidRDefault="00D75C9D" w:rsidP="00D75C9D">
      <w:pPr>
        <w:pStyle w:val="Couriershaded"/>
        <w:rPr>
          <w:lang w:val="fr-FR"/>
        </w:rPr>
      </w:pPr>
      <w:r w:rsidRPr="009637D8">
        <w:rPr>
          <w:lang w:val="fr-FR"/>
        </w:rPr>
        <w:t xml:space="preserve">            &lt;gmd:title&gt;</w:t>
      </w:r>
    </w:p>
    <w:p w14:paraId="750F4550" w14:textId="77777777" w:rsidR="00D75C9D" w:rsidRPr="009637D8" w:rsidRDefault="00D75C9D" w:rsidP="00D75C9D">
      <w:pPr>
        <w:pStyle w:val="Couriershaded"/>
      </w:pPr>
      <w:r w:rsidRPr="009637D8">
        <w:rPr>
          <w:lang w:val="fr-FR"/>
        </w:rPr>
        <w:t xml:space="preserve">               </w:t>
      </w:r>
      <w:r w:rsidRPr="009637D8">
        <w:t>&lt;gco:CharacterString&gt;</w:t>
      </w:r>
      <w:r w:rsidRPr="009637D8">
        <w:rPr>
          <w:rStyle w:val="Highlightyellow"/>
          <w:shd w:val="clear" w:color="auto" w:fill="auto"/>
        </w:rPr>
        <w:t>AMSR-2 Sea Surface Temperature</w:t>
      </w:r>
      <w:r w:rsidRPr="009637D8">
        <w:t>&lt;/gco:CharacterString&gt;</w:t>
      </w:r>
    </w:p>
    <w:p w14:paraId="65E2F264" w14:textId="77777777" w:rsidR="00D75C9D" w:rsidRPr="009637D8" w:rsidRDefault="00D75C9D" w:rsidP="00D75C9D">
      <w:pPr>
        <w:pStyle w:val="Couriershaded"/>
      </w:pPr>
      <w:r w:rsidRPr="009637D8">
        <w:t xml:space="preserve">            &lt;/gmd:title&gt;</w:t>
      </w:r>
    </w:p>
    <w:p w14:paraId="4E79C88F" w14:textId="77777777" w:rsidR="00D75C9D" w:rsidRPr="009637D8" w:rsidRDefault="00D75C9D" w:rsidP="00D75C9D">
      <w:pPr>
        <w:pStyle w:val="Couriershaded"/>
      </w:pPr>
      <w:r w:rsidRPr="009637D8">
        <w:t xml:space="preserve">            &lt;gmd:alternateTitle&gt;</w:t>
      </w:r>
    </w:p>
    <w:p w14:paraId="310FF4CF" w14:textId="77777777" w:rsidR="00D75C9D" w:rsidRPr="009637D8" w:rsidRDefault="00D75C9D" w:rsidP="00D75C9D">
      <w:pPr>
        <w:pStyle w:val="Couriershaded"/>
      </w:pPr>
      <w:r w:rsidRPr="009637D8">
        <w:t xml:space="preserve">               &lt;gco:CharacterString&gt;</w:t>
      </w:r>
    </w:p>
    <w:p w14:paraId="4C2F8164" w14:textId="77777777" w:rsidR="00D75C9D" w:rsidRPr="009637D8" w:rsidRDefault="00D75C9D" w:rsidP="00D75C9D">
      <w:pPr>
        <w:pStyle w:val="Couriershaded"/>
        <w:rPr>
          <w:rStyle w:val="Highlightyellow"/>
          <w:shd w:val="clear" w:color="auto" w:fill="auto"/>
        </w:rPr>
      </w:pPr>
      <w:r w:rsidRPr="009637D8">
        <w:t xml:space="preserve">               </w:t>
      </w:r>
      <w:r w:rsidRPr="009637D8">
        <w:rPr>
          <w:rStyle w:val="Highlightyellow"/>
          <w:shd w:val="clear" w:color="auto" w:fill="auto"/>
        </w:rPr>
        <w:t>AMSR-2 Sea Surface Temperature SST</w:t>
      </w:r>
    </w:p>
    <w:p w14:paraId="5583AB26" w14:textId="77777777" w:rsidR="00D75C9D" w:rsidRPr="009637D8" w:rsidRDefault="00D75C9D" w:rsidP="00D75C9D">
      <w:pPr>
        <w:pStyle w:val="Couriershaded"/>
      </w:pPr>
      <w:r w:rsidRPr="009637D8">
        <w:t xml:space="preserve">               &lt;/gco:CharacterString&gt;</w:t>
      </w:r>
    </w:p>
    <w:p w14:paraId="3749B822" w14:textId="77777777" w:rsidR="00D75C9D" w:rsidRPr="009637D8" w:rsidRDefault="00D75C9D" w:rsidP="00D75C9D">
      <w:pPr>
        <w:pStyle w:val="Couriershaded"/>
        <w:rPr>
          <w:lang w:val="fr-FR"/>
        </w:rPr>
      </w:pPr>
      <w:r w:rsidRPr="009637D8">
        <w:t xml:space="preserve">            </w:t>
      </w:r>
      <w:r w:rsidRPr="009637D8">
        <w:rPr>
          <w:lang w:val="fr-FR"/>
        </w:rPr>
        <w:t>&lt;/gmd:alternateTitle&gt;</w:t>
      </w:r>
      <w:r w:rsidRPr="009637D8">
        <w:rPr>
          <w:lang w:val="fr-FR"/>
        </w:rPr>
        <w:br/>
        <w:t xml:space="preserve">           . . . . . .</w:t>
      </w:r>
    </w:p>
    <w:p w14:paraId="2229B656" w14:textId="77777777" w:rsidR="00D75C9D" w:rsidRPr="009637D8" w:rsidRDefault="00D1542C" w:rsidP="00D75C9D">
      <w:pPr>
        <w:pStyle w:val="Couriershaded"/>
        <w:rPr>
          <w:lang w:val="fr-FR"/>
        </w:rPr>
      </w:pPr>
      <w:r w:rsidRPr="009637D8">
        <w:rPr>
          <w:lang w:val="fr-FR"/>
        </w:rPr>
        <w:t xml:space="preserve">         </w:t>
      </w:r>
      <w:r w:rsidR="00D75C9D" w:rsidRPr="009637D8">
        <w:rPr>
          <w:lang w:val="fr-FR"/>
        </w:rPr>
        <w:t>&lt;/gmd:CI_Citation&gt;</w:t>
      </w:r>
    </w:p>
    <w:p w14:paraId="3544CDBF" w14:textId="77777777" w:rsidR="00D75C9D" w:rsidRPr="009637D8" w:rsidRDefault="00D1542C" w:rsidP="00D1542C">
      <w:pPr>
        <w:pStyle w:val="Couriershaded"/>
        <w:rPr>
          <w:lang w:val="fr-FR"/>
        </w:rPr>
      </w:pPr>
      <w:r w:rsidRPr="009637D8">
        <w:rPr>
          <w:lang w:val="fr-FR"/>
        </w:rPr>
        <w:t xml:space="preserve">      </w:t>
      </w:r>
      <w:r w:rsidR="00D75C9D" w:rsidRPr="009637D8">
        <w:rPr>
          <w:lang w:val="fr-FR"/>
        </w:rPr>
        <w:t>&lt;/gmd:citation&gt;</w:t>
      </w:r>
      <w:r w:rsidR="00D75C9D" w:rsidRPr="009637D8">
        <w:rPr>
          <w:lang w:val="fr-FR"/>
        </w:rPr>
        <w:br/>
        <w:t xml:space="preserve">      . . .. .</w:t>
      </w:r>
    </w:p>
    <w:p w14:paraId="2B95DD53" w14:textId="77777777" w:rsidR="00D75C9D" w:rsidRPr="009637D8" w:rsidRDefault="00D75C9D" w:rsidP="00D75C9D">
      <w:pPr>
        <w:pStyle w:val="Couriershaded"/>
        <w:rPr>
          <w:lang w:val="en-US"/>
        </w:rPr>
      </w:pPr>
      <w:r w:rsidRPr="009637D8">
        <w:rPr>
          <w:lang w:val="fr-FR"/>
        </w:rPr>
        <w:t xml:space="preserve">   </w:t>
      </w:r>
      <w:r w:rsidRPr="009637D8">
        <w:rPr>
          <w:lang w:val="en-US"/>
        </w:rPr>
        <w:t>&lt;/gmd:MD_DataIdentification&gt;</w:t>
      </w:r>
    </w:p>
    <w:p w14:paraId="2F5870D3" w14:textId="77777777" w:rsidR="00D75C9D" w:rsidRPr="009637D8" w:rsidRDefault="00D75C9D" w:rsidP="00D75C9D">
      <w:pPr>
        <w:pStyle w:val="Couriershaded"/>
      </w:pPr>
      <w:r w:rsidRPr="009637D8">
        <w:t>&lt;/gmd:identificationInfo&gt;</w:t>
      </w:r>
    </w:p>
    <w:p w14:paraId="6EED26EA" w14:textId="77777777" w:rsidR="003712EE" w:rsidRPr="009637D8" w:rsidRDefault="003712EE" w:rsidP="003712EE">
      <w:pPr>
        <w:pStyle w:val="Bodytext1"/>
        <w:rPr>
          <w:lang w:val="en-GB"/>
        </w:rPr>
      </w:pPr>
    </w:p>
    <w:p w14:paraId="1AFADE2A" w14:textId="77777777" w:rsidR="00000D6F" w:rsidRPr="009637D8" w:rsidRDefault="00000D6F" w:rsidP="00D75C9D">
      <w:pPr>
        <w:pStyle w:val="Bodytextsemibold"/>
        <w:rPr>
          <w:lang w:val="en-GB"/>
        </w:rPr>
      </w:pPr>
      <w:r w:rsidRPr="009637D8">
        <w:rPr>
          <w:lang w:val="en-GB"/>
        </w:rPr>
        <w:t>Title for GTS bulletins</w:t>
      </w:r>
    </w:p>
    <w:p w14:paraId="2529AE2D" w14:textId="77777777" w:rsidR="00000D6F" w:rsidRPr="009637D8" w:rsidRDefault="00000D6F" w:rsidP="00000D6F">
      <w:pPr>
        <w:pStyle w:val="Bodytext1"/>
        <w:rPr>
          <w:lang w:val="en-GB"/>
        </w:rPr>
      </w:pPr>
      <w:r w:rsidRPr="009637D8">
        <w:rPr>
          <w:lang w:val="en-GB"/>
        </w:rPr>
        <w:t xml:space="preserve">The title for a GTS bulletin should also aim to be specific about the product, describing as much as possible the type of observation and including the bulletin code or identifier and original distributor (for example, EREH RSMC Erehwon). </w:t>
      </w:r>
    </w:p>
    <w:p w14:paraId="4B0BC1AC" w14:textId="77777777" w:rsidR="00000D6F" w:rsidRPr="009637D8" w:rsidRDefault="00000D6F" w:rsidP="00000D6F">
      <w:pPr>
        <w:pStyle w:val="Bodytext1"/>
        <w:rPr>
          <w:lang w:val="en-GB"/>
        </w:rPr>
      </w:pPr>
      <w:r w:rsidRPr="009637D8">
        <w:rPr>
          <w:lang w:val="en-GB"/>
        </w:rPr>
        <w:t xml:space="preserve">For instance: </w:t>
      </w:r>
    </w:p>
    <w:p w14:paraId="1D11CEB6" w14:textId="77777777" w:rsidR="00D75C9D" w:rsidRPr="009637D8" w:rsidRDefault="00D75C9D" w:rsidP="00D75C9D">
      <w:pPr>
        <w:pStyle w:val="Couriershaded"/>
        <w:rPr>
          <w:lang w:val="en-US"/>
        </w:rPr>
      </w:pPr>
      <w:r w:rsidRPr="009637D8">
        <w:rPr>
          <w:lang w:val="en-US"/>
        </w:rPr>
        <w:t>&lt;gmd:identificationInfo&gt;</w:t>
      </w:r>
    </w:p>
    <w:p w14:paraId="4F33CCD2" w14:textId="77777777" w:rsidR="00D75C9D" w:rsidRPr="009637D8" w:rsidRDefault="00D75C9D" w:rsidP="00D75C9D">
      <w:pPr>
        <w:pStyle w:val="Couriershaded"/>
        <w:rPr>
          <w:lang w:val="en-US"/>
        </w:rPr>
      </w:pPr>
      <w:r w:rsidRPr="009637D8">
        <w:rPr>
          <w:lang w:val="en-US"/>
        </w:rPr>
        <w:t xml:space="preserve">    &lt;gmd:MD_DataIdentification&gt;</w:t>
      </w:r>
    </w:p>
    <w:p w14:paraId="114570AE" w14:textId="77777777" w:rsidR="00D75C9D" w:rsidRPr="009637D8" w:rsidRDefault="00D75C9D" w:rsidP="00D75C9D">
      <w:pPr>
        <w:pStyle w:val="Couriershaded"/>
        <w:rPr>
          <w:lang w:val="en-US"/>
        </w:rPr>
      </w:pPr>
      <w:r w:rsidRPr="009637D8">
        <w:rPr>
          <w:lang w:val="en-US"/>
        </w:rPr>
        <w:t xml:space="preserve">      &lt;gmd:citation&gt;</w:t>
      </w:r>
    </w:p>
    <w:p w14:paraId="30007544" w14:textId="77777777" w:rsidR="00D75C9D" w:rsidRPr="009637D8" w:rsidRDefault="00D75C9D" w:rsidP="00D75C9D">
      <w:pPr>
        <w:pStyle w:val="Couriershaded"/>
        <w:rPr>
          <w:lang w:val="en-US"/>
        </w:rPr>
      </w:pPr>
      <w:r w:rsidRPr="009637D8">
        <w:rPr>
          <w:lang w:val="en-US"/>
        </w:rPr>
        <w:t xml:space="preserve">        &lt;gmd:CI_Citation&gt;</w:t>
      </w:r>
    </w:p>
    <w:p w14:paraId="1C9F7212" w14:textId="77777777" w:rsidR="00D75C9D" w:rsidRPr="009637D8" w:rsidRDefault="00D75C9D" w:rsidP="00D75C9D">
      <w:pPr>
        <w:pStyle w:val="Couriershaded"/>
      </w:pPr>
      <w:r w:rsidRPr="009637D8">
        <w:rPr>
          <w:lang w:val="en-US"/>
        </w:rPr>
        <w:t xml:space="preserve">          </w:t>
      </w:r>
      <w:r w:rsidRPr="009637D8">
        <w:t>&lt;gmd:title&gt;</w:t>
      </w:r>
    </w:p>
    <w:p w14:paraId="2BE7D124" w14:textId="77777777" w:rsidR="00D75C9D" w:rsidRPr="009637D8" w:rsidRDefault="00D75C9D" w:rsidP="00D1542C">
      <w:pPr>
        <w:pStyle w:val="Couriershaded"/>
      </w:pPr>
      <w:r w:rsidRPr="009637D8">
        <w:t xml:space="preserve">            &lt;gco:CharacterString&gt;</w:t>
      </w:r>
      <w:r w:rsidR="00281E85" w:rsidRPr="009637D8">
        <w:rPr>
          <w:rStyle w:val="Highlightyellow"/>
          <w:shd w:val="clear" w:color="auto" w:fill="auto"/>
        </w:rPr>
        <w:t>Sea level observations data [</w:t>
      </w:r>
      <w:r w:rsidRPr="009637D8">
        <w:rPr>
          <w:rStyle w:val="Highlightyellow"/>
          <w:shd w:val="clear" w:color="auto" w:fill="auto"/>
        </w:rPr>
        <w:t>SZPS01] for the South Pacific area. CREX encoded. Every 3 minutes or as required (available from AMMC).</w:t>
      </w:r>
      <w:r w:rsidR="003712EE" w:rsidRPr="009637D8">
        <w:rPr>
          <w:rStyle w:val="Highlightyellow"/>
          <w:shd w:val="clear" w:color="auto" w:fill="auto"/>
        </w:rPr>
        <w:t xml:space="preserve"> </w:t>
      </w:r>
      <w:r w:rsidR="00A3456E" w:rsidRPr="009637D8">
        <w:rPr>
          <w:rStyle w:val="Highlightyellow"/>
          <w:rFonts w:asciiTheme="minorHAnsi" w:hAnsiTheme="minorHAnsi"/>
          <w:shd w:val="clear" w:color="auto" w:fill="auto"/>
        </w:rPr>
        <w:br/>
      </w:r>
      <w:r w:rsidRPr="009637D8">
        <w:t>&lt;/gco:CharacterString&gt;</w:t>
      </w:r>
    </w:p>
    <w:p w14:paraId="774F192F" w14:textId="77777777" w:rsidR="00D75C9D" w:rsidRPr="009637D8" w:rsidRDefault="00D75C9D" w:rsidP="00D75C9D">
      <w:pPr>
        <w:pStyle w:val="Couriershaded"/>
      </w:pPr>
      <w:r w:rsidRPr="009637D8">
        <w:t xml:space="preserve">          &lt;/gmd:title&gt; …</w:t>
      </w:r>
    </w:p>
    <w:p w14:paraId="30860860" w14:textId="77777777" w:rsidR="00000D6F" w:rsidRPr="009637D8" w:rsidRDefault="00000D6F" w:rsidP="002D7E6D">
      <w:pPr>
        <w:pStyle w:val="Heading30"/>
        <w:rPr>
          <w:lang w:val="en-GB"/>
        </w:rPr>
      </w:pPr>
      <w:r w:rsidRPr="009637D8">
        <w:rPr>
          <w:lang w:val="en-GB"/>
        </w:rPr>
        <w:t>5.8.1.2</w:t>
      </w:r>
      <w:r w:rsidRPr="009637D8">
        <w:rPr>
          <w:lang w:val="en-GB"/>
        </w:rPr>
        <w:tab/>
        <w:t>Product abstract</w:t>
      </w:r>
    </w:p>
    <w:p w14:paraId="20FC1EB9" w14:textId="716AED87" w:rsidR="00000D6F"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000D6F" w:rsidRPr="009637D8" w14:paraId="6470644D" w14:textId="77777777" w:rsidTr="005C74A3">
        <w:tc>
          <w:tcPr>
            <w:tcW w:w="10472" w:type="dxa"/>
            <w:gridSpan w:val="2"/>
            <w:shd w:val="clear" w:color="auto" w:fill="auto"/>
          </w:tcPr>
          <w:p w14:paraId="03335C81" w14:textId="77777777" w:rsidR="00000D6F" w:rsidRPr="009637D8" w:rsidRDefault="00000D6F" w:rsidP="003712EE">
            <w:pPr>
              <w:pStyle w:val="Tablebodyshaded"/>
              <w:rPr>
                <w:rStyle w:val="Semibold"/>
                <w:lang w:val="en-GB"/>
              </w:rPr>
            </w:pPr>
            <w:r w:rsidRPr="009637D8">
              <w:rPr>
                <w:rStyle w:val="Semibold"/>
                <w:lang w:val="en-GB"/>
              </w:rPr>
              <w:t xml:space="preserve">Product </w:t>
            </w:r>
            <w:r w:rsidR="003712EE" w:rsidRPr="009637D8">
              <w:rPr>
                <w:rStyle w:val="Semibold"/>
                <w:lang w:val="en-GB"/>
              </w:rPr>
              <w:t>abstract</w:t>
            </w:r>
          </w:p>
        </w:tc>
      </w:tr>
      <w:tr w:rsidR="00000D6F" w:rsidRPr="009637D8" w14:paraId="609FE634" w14:textId="77777777" w:rsidTr="005C74A3">
        <w:tc>
          <w:tcPr>
            <w:tcW w:w="1988" w:type="dxa"/>
            <w:shd w:val="clear" w:color="auto" w:fill="auto"/>
            <w:vAlign w:val="center"/>
          </w:tcPr>
          <w:p w14:paraId="46C4DAF5" w14:textId="77777777" w:rsidR="00000D6F" w:rsidRPr="009637D8" w:rsidRDefault="00000D6F" w:rsidP="00040E80">
            <w:pPr>
              <w:pStyle w:val="Tablebody"/>
              <w:rPr>
                <w:rStyle w:val="Italic0"/>
                <w:lang w:val="en-GB"/>
              </w:rPr>
            </w:pPr>
            <w:r w:rsidRPr="009637D8">
              <w:rPr>
                <w:rStyle w:val="Italic0"/>
                <w:lang w:val="en-GB"/>
              </w:rPr>
              <w:t>Template value:</w:t>
            </w:r>
          </w:p>
        </w:tc>
        <w:tc>
          <w:tcPr>
            <w:tcW w:w="8484" w:type="dxa"/>
            <w:shd w:val="clear" w:color="auto" w:fill="auto"/>
          </w:tcPr>
          <w:p w14:paraId="0910B296" w14:textId="77777777" w:rsidR="00000D6F" w:rsidRPr="009637D8" w:rsidRDefault="00000D6F" w:rsidP="00000D6F">
            <w:pPr>
              <w:pStyle w:val="Tablebody"/>
              <w:rPr>
                <w:lang w:val="en-GB"/>
              </w:rPr>
            </w:pPr>
            <w:r w:rsidRPr="009637D8">
              <w:rPr>
                <w:lang w:val="en-GB"/>
              </w:rPr>
              <w:t>ADD-PRODUCT-ABSTRACT*M</w:t>
            </w:r>
          </w:p>
        </w:tc>
      </w:tr>
      <w:tr w:rsidR="00000D6F" w:rsidRPr="009637D8" w14:paraId="2E11BA0C" w14:textId="77777777" w:rsidTr="005C74A3">
        <w:tc>
          <w:tcPr>
            <w:tcW w:w="1988" w:type="dxa"/>
            <w:shd w:val="clear" w:color="auto" w:fill="auto"/>
            <w:vAlign w:val="center"/>
          </w:tcPr>
          <w:p w14:paraId="714F3E31" w14:textId="77777777" w:rsidR="00000D6F" w:rsidRPr="009637D8" w:rsidRDefault="00000D6F" w:rsidP="00040E80">
            <w:pPr>
              <w:pStyle w:val="Tablebody"/>
              <w:rPr>
                <w:rStyle w:val="Italic0"/>
                <w:lang w:val="en-GB"/>
              </w:rPr>
            </w:pPr>
            <w:r w:rsidRPr="009637D8">
              <w:rPr>
                <w:rStyle w:val="Italic0"/>
                <w:lang w:val="en-GB"/>
              </w:rPr>
              <w:t>Information:</w:t>
            </w:r>
          </w:p>
        </w:tc>
        <w:tc>
          <w:tcPr>
            <w:tcW w:w="8484" w:type="dxa"/>
            <w:shd w:val="clear" w:color="auto" w:fill="auto"/>
          </w:tcPr>
          <w:p w14:paraId="0811CDD3" w14:textId="77777777" w:rsidR="00000D6F" w:rsidRPr="009637D8" w:rsidRDefault="00000D6F" w:rsidP="00000D6F">
            <w:pPr>
              <w:pStyle w:val="Tablebody"/>
              <w:rPr>
                <w:lang w:val="en-GB"/>
              </w:rPr>
            </w:pPr>
            <w:r w:rsidRPr="009637D8">
              <w:rPr>
                <w:lang w:val="en-GB"/>
              </w:rPr>
              <w:t>Abstract describing the product</w:t>
            </w:r>
          </w:p>
        </w:tc>
      </w:tr>
      <w:tr w:rsidR="00000D6F" w:rsidRPr="009637D8" w14:paraId="2B738D17" w14:textId="77777777" w:rsidTr="005C74A3">
        <w:tc>
          <w:tcPr>
            <w:tcW w:w="1988" w:type="dxa"/>
            <w:shd w:val="clear" w:color="auto" w:fill="auto"/>
            <w:vAlign w:val="center"/>
          </w:tcPr>
          <w:p w14:paraId="791B2025" w14:textId="77777777" w:rsidR="00000D6F" w:rsidRPr="009637D8" w:rsidRDefault="00000D6F" w:rsidP="00040E80">
            <w:pPr>
              <w:pStyle w:val="Tablebody"/>
              <w:rPr>
                <w:rStyle w:val="Italic0"/>
                <w:lang w:val="en-GB"/>
              </w:rPr>
            </w:pPr>
            <w:r w:rsidRPr="009637D8">
              <w:rPr>
                <w:rStyle w:val="Italic0"/>
                <w:lang w:val="en-GB"/>
              </w:rPr>
              <w:t>Necessity:</w:t>
            </w:r>
          </w:p>
        </w:tc>
        <w:tc>
          <w:tcPr>
            <w:tcW w:w="8484" w:type="dxa"/>
            <w:shd w:val="clear" w:color="auto" w:fill="auto"/>
          </w:tcPr>
          <w:p w14:paraId="20AD17B7" w14:textId="77777777" w:rsidR="00000D6F" w:rsidRPr="009637D8" w:rsidRDefault="00000D6F" w:rsidP="00000D6F">
            <w:pPr>
              <w:pStyle w:val="Tablebody"/>
              <w:rPr>
                <w:lang w:val="en-GB"/>
              </w:rPr>
            </w:pPr>
            <w:r w:rsidRPr="009637D8">
              <w:rPr>
                <w:lang w:val="en-GB"/>
              </w:rPr>
              <w:t>Mandatory for WCMP 1.3</w:t>
            </w:r>
          </w:p>
        </w:tc>
      </w:tr>
      <w:tr w:rsidR="00000D6F" w:rsidRPr="009637D8" w14:paraId="5990DB74" w14:textId="77777777" w:rsidTr="005C74A3">
        <w:tc>
          <w:tcPr>
            <w:tcW w:w="1988" w:type="dxa"/>
            <w:shd w:val="clear" w:color="auto" w:fill="auto"/>
            <w:vAlign w:val="center"/>
          </w:tcPr>
          <w:p w14:paraId="0AF87B62" w14:textId="77777777" w:rsidR="00000D6F" w:rsidRPr="009637D8" w:rsidRDefault="00000D6F" w:rsidP="00040E80">
            <w:pPr>
              <w:pStyle w:val="Tablebody"/>
              <w:rPr>
                <w:rStyle w:val="Italic0"/>
                <w:lang w:val="en-GB"/>
              </w:rPr>
            </w:pPr>
            <w:r w:rsidRPr="009637D8">
              <w:rPr>
                <w:rStyle w:val="Italic0"/>
                <w:lang w:val="en-GB"/>
              </w:rPr>
              <w:t>Category:</w:t>
            </w:r>
          </w:p>
        </w:tc>
        <w:tc>
          <w:tcPr>
            <w:tcW w:w="8484" w:type="dxa"/>
            <w:shd w:val="clear" w:color="auto" w:fill="auto"/>
          </w:tcPr>
          <w:p w14:paraId="79A211C6" w14:textId="77777777" w:rsidR="00000D6F" w:rsidRPr="009637D8" w:rsidRDefault="00000D6F" w:rsidP="00000D6F">
            <w:pPr>
              <w:pStyle w:val="Tablebody"/>
              <w:rPr>
                <w:lang w:val="en-GB"/>
              </w:rPr>
            </w:pPr>
            <w:r w:rsidRPr="009637D8">
              <w:rPr>
                <w:lang w:val="en-GB"/>
              </w:rPr>
              <w:t>Product information</w:t>
            </w:r>
          </w:p>
        </w:tc>
      </w:tr>
      <w:tr w:rsidR="00000D6F" w:rsidRPr="00233A23" w14:paraId="11749356" w14:textId="77777777" w:rsidTr="005C74A3">
        <w:tc>
          <w:tcPr>
            <w:tcW w:w="1988" w:type="dxa"/>
            <w:shd w:val="clear" w:color="auto" w:fill="auto"/>
            <w:vAlign w:val="center"/>
          </w:tcPr>
          <w:p w14:paraId="253FDB2B" w14:textId="77777777" w:rsidR="00000D6F" w:rsidRPr="009637D8" w:rsidRDefault="00000D6F" w:rsidP="00040E80">
            <w:pPr>
              <w:pStyle w:val="Tablebody"/>
              <w:rPr>
                <w:rStyle w:val="Italic0"/>
                <w:lang w:val="en-GB"/>
              </w:rPr>
            </w:pPr>
            <w:r w:rsidRPr="009637D8">
              <w:rPr>
                <w:rStyle w:val="Italic0"/>
                <w:lang w:val="en-GB"/>
              </w:rPr>
              <w:t>XPath:</w:t>
            </w:r>
          </w:p>
        </w:tc>
        <w:tc>
          <w:tcPr>
            <w:tcW w:w="8484" w:type="dxa"/>
            <w:shd w:val="clear" w:color="auto" w:fill="auto"/>
          </w:tcPr>
          <w:p w14:paraId="1DC7B4EC" w14:textId="77777777" w:rsidR="00000D6F" w:rsidRPr="009637D8" w:rsidRDefault="00000D6F" w:rsidP="00000D6F">
            <w:pPr>
              <w:pStyle w:val="Tablebody"/>
              <w:rPr>
                <w:rStyle w:val="Italic0"/>
                <w:lang w:val="en-GB"/>
              </w:rPr>
            </w:pPr>
            <w:r w:rsidRPr="009637D8">
              <w:rPr>
                <w:rStyle w:val="Italic0"/>
                <w:lang w:val="en-GB"/>
              </w:rPr>
              <w:t>/gmd:MD_Metadata/gmd:identificationInfo/*/gmd:abstract/*/text()</w:t>
            </w:r>
          </w:p>
        </w:tc>
      </w:tr>
    </w:tbl>
    <w:p w14:paraId="4044F64D" w14:textId="77777777" w:rsidR="00000D6F" w:rsidRPr="009637D8" w:rsidRDefault="00000D6F" w:rsidP="00000D6F">
      <w:pPr>
        <w:pStyle w:val="Bodytext1"/>
        <w:rPr>
          <w:lang w:val="en-GB"/>
        </w:rPr>
      </w:pPr>
      <w:r w:rsidRPr="009637D8">
        <w:rPr>
          <w:lang w:val="en-GB"/>
        </w:rPr>
        <w:t>The product abstract is important in the context of WIS catalogues, as it is part of the product information that is presented in the search results page. It should describe aspects that the data producer judges as important and that will help potential users understand the key characteristics and nature of the product, thus enabling them to quickly assess the suitability of that product for their needs.</w:t>
      </w:r>
    </w:p>
    <w:p w14:paraId="30A9BA52" w14:textId="77777777" w:rsidR="00000D6F" w:rsidRPr="009637D8" w:rsidRDefault="00000D6F" w:rsidP="00000D6F">
      <w:pPr>
        <w:pStyle w:val="Bodytext1"/>
        <w:rPr>
          <w:lang w:val="en-GB"/>
        </w:rPr>
      </w:pPr>
      <w:r w:rsidRPr="009637D8">
        <w:rPr>
          <w:lang w:val="en-GB"/>
        </w:rPr>
        <w:t>In order to have a more coherent and homogeneous set of product descriptions on the WIS, it is recommended to use the structure of abstract described below. Product abstracts that have a similar structure will help users who are comparing related and different data products.</w:t>
      </w:r>
    </w:p>
    <w:p w14:paraId="7A5DA72A" w14:textId="77777777" w:rsidR="00000D6F" w:rsidRPr="009637D8" w:rsidRDefault="00000D6F" w:rsidP="00000D6F">
      <w:pPr>
        <w:pStyle w:val="Bodytext1"/>
        <w:rPr>
          <w:lang w:val="en-GB"/>
        </w:rPr>
      </w:pPr>
      <w:r w:rsidRPr="009637D8">
        <w:rPr>
          <w:lang w:val="en-GB"/>
        </w:rPr>
        <w:t>The product abstract should complement the title by more accurately explaining the content of the product, and should provide further detail, where appropriate, describing the product and in particular the source of the data (such as the instrument type or model when applicable), the coverage, the production frequency (hourly, every 3 minutes, etc.), the data processing level (near</w:t>
      </w:r>
      <w:r w:rsidRPr="009637D8">
        <w:rPr>
          <w:lang w:val="en-GB"/>
        </w:rPr>
        <w:noBreakHyphen/>
        <w:t>real</w:t>
      </w:r>
      <w:r w:rsidRPr="009637D8">
        <w:rPr>
          <w:lang w:val="en-GB"/>
        </w:rPr>
        <w:noBreakHyphen/>
        <w:t>time, derived, quality controlled), the available formats and the data access services when relevant.</w:t>
      </w:r>
    </w:p>
    <w:p w14:paraId="75E2EC1E" w14:textId="77777777" w:rsidR="00000D6F" w:rsidRPr="009637D8" w:rsidRDefault="00000D6F" w:rsidP="00000D6F">
      <w:pPr>
        <w:pStyle w:val="Bodytext1"/>
        <w:rPr>
          <w:lang w:val="en-GB"/>
        </w:rPr>
      </w:pPr>
      <w:r w:rsidRPr="009637D8">
        <w:rPr>
          <w:lang w:val="en-GB"/>
        </w:rPr>
        <w:t>Below are typical abstracts and titles for:</w:t>
      </w:r>
    </w:p>
    <w:p w14:paraId="1D893077" w14:textId="77777777" w:rsidR="00000D6F" w:rsidRPr="009637D8" w:rsidRDefault="00000D6F" w:rsidP="002D7E6D">
      <w:pPr>
        <w:pStyle w:val="Indent1"/>
      </w:pPr>
      <w:r w:rsidRPr="009637D8">
        <w:t>(a)</w:t>
      </w:r>
      <w:r w:rsidRPr="009637D8">
        <w:tab/>
        <w:t>A numerical weather prediction (NWP) product:</w:t>
      </w:r>
    </w:p>
    <w:p w14:paraId="3314F88F" w14:textId="77777777" w:rsidR="00000D6F" w:rsidRPr="009637D8" w:rsidRDefault="00000D6F" w:rsidP="002D7E6D">
      <w:pPr>
        <w:pStyle w:val="Indent1"/>
      </w:pPr>
      <w:r w:rsidRPr="009637D8">
        <w:tab/>
        <w:t>Title: Copernicus Atmosphere Service MACC-IFS near-real-time 5-day forecast of global black carbon aerosol concentration;</w:t>
      </w:r>
    </w:p>
    <w:p w14:paraId="469049AF" w14:textId="77777777" w:rsidR="00000D6F" w:rsidRPr="009637D8" w:rsidRDefault="00000D6F" w:rsidP="002D7E6D">
      <w:pPr>
        <w:pStyle w:val="Indent1"/>
      </w:pPr>
      <w:r w:rsidRPr="009637D8">
        <w:tab/>
        <w:t>Abstract: This service provides pre-operational daily forecasts (up to 5 days) of global black carbon aerosol, using the IFS-LMD aerosol model. The product contains black carbon aerosol mixing ratios at 60 model levels. There are two forecasts per day, with base times of 00:00 UTC (5</w:t>
      </w:r>
      <w:r w:rsidRPr="009637D8">
        <w:noBreakHyphen/>
        <w:t>day forecast) and 12:00 UTC (1-day forecast). Forecast steps are available at 3</w:t>
      </w:r>
      <w:r w:rsidRPr="009637D8">
        <w:noBreakHyphen/>
        <w:t>hourly intervals and the spatial resolution is 0.75x0.75 degree. The forecast fields are generated in GRIB.</w:t>
      </w:r>
    </w:p>
    <w:p w14:paraId="2867A035" w14:textId="77777777" w:rsidR="00000D6F" w:rsidRPr="009637D8" w:rsidRDefault="00000D6F" w:rsidP="002D7E6D">
      <w:pPr>
        <w:pStyle w:val="Indent1"/>
      </w:pPr>
      <w:r w:rsidRPr="009637D8">
        <w:t>(b)</w:t>
      </w:r>
      <w:r w:rsidRPr="009637D8">
        <w:tab/>
        <w:t>A satellite observation product:</w:t>
      </w:r>
    </w:p>
    <w:p w14:paraId="2A79DEBB" w14:textId="77777777" w:rsidR="00000D6F" w:rsidRPr="009637D8" w:rsidRDefault="00000D6F" w:rsidP="002D7E6D">
      <w:pPr>
        <w:pStyle w:val="Indent1"/>
      </w:pPr>
      <w:r w:rsidRPr="009637D8">
        <w:tab/>
        <w:t>Title: IASI Atmospheric Temperature, Water Vapour and Surface Skin Temperature–Metop;</w:t>
      </w:r>
    </w:p>
    <w:p w14:paraId="20627EBB" w14:textId="77777777" w:rsidR="00000D6F" w:rsidRPr="009637D8" w:rsidRDefault="00000D6F" w:rsidP="002D7E6D">
      <w:pPr>
        <w:pStyle w:val="Indent1"/>
      </w:pPr>
      <w:r w:rsidRPr="009637D8">
        <w:tab/>
        <w:t>Abstract: The Atmospheric Temperature, Water Vapour and Surface Skin Temperature (TWT) product contains the vertical profiles of atmospheric temperature and humidity, with a vertical sampling at 101 pressure levels, and surface skin temperature. The vertical profiles are retrieved from the IASI sounder measurements (IASI L1C product) together with collocated microwave measurements (AMSU &amp; MHS 1B) when available. The main objective of the Infrared Atmospheric Sounding Interferometer (IASI) is to provide high</w:t>
      </w:r>
      <w:r w:rsidRPr="009637D8">
        <w:noBreakHyphen/>
        <w:t>resolution atmospheric emission spectra to derive temperature and humidity profiles with high spectral and vertical resolution and accuracy. Additionally, it is used for the determination of trace gases, as well as land and sea surface temperature, emissivity and cloud properties. The products are provided at the single IASI footprint resolution (which is about 12 km with a spatial sampling of about 25 km at Nadir). The quality and yield of the vertical profiles retrieved in cloudy instantaneous fields of view (IFOVs) are strongly related to the cloud properties in the IASI Cloud Parameter (CLP) product and the availability of collocated microwave measurements.</w:t>
      </w:r>
    </w:p>
    <w:p w14:paraId="7DA49AC1" w14:textId="77777777" w:rsidR="00000D6F" w:rsidRPr="009637D8" w:rsidRDefault="00000D6F" w:rsidP="00D1542C">
      <w:pPr>
        <w:pStyle w:val="Bodytext1"/>
        <w:rPr>
          <w:lang w:val="en-GB"/>
        </w:rPr>
      </w:pPr>
      <w:r w:rsidRPr="009637D8">
        <w:rPr>
          <w:lang w:val="en-GB"/>
        </w:rPr>
        <w:t xml:space="preserve">More examples of metadata titles and abstracts can be found in the WIS Wiki at </w:t>
      </w:r>
      <w:hyperlink r:id="rId31" w:history="1">
        <w:r w:rsidR="00D1542C" w:rsidRPr="009637D8">
          <w:rPr>
            <w:rStyle w:val="Hyperlink"/>
            <w:lang w:val="en-GB"/>
          </w:rPr>
          <w:t>http://wis.wmo.int/MD-Examples</w:t>
        </w:r>
      </w:hyperlink>
      <w:r w:rsidRPr="009637D8">
        <w:rPr>
          <w:lang w:val="en-GB"/>
        </w:rPr>
        <w:t>.</w:t>
      </w:r>
    </w:p>
    <w:p w14:paraId="2ED1E19D" w14:textId="77777777" w:rsidR="00000D6F" w:rsidRPr="009637D8" w:rsidRDefault="00000D6F" w:rsidP="002D7E6D">
      <w:pPr>
        <w:pStyle w:val="Indent1"/>
      </w:pPr>
      <w:r w:rsidRPr="009637D8">
        <w:t>(c)</w:t>
      </w:r>
      <w:r w:rsidRPr="009637D8">
        <w:tab/>
        <w:t>GTS bulletin</w:t>
      </w:r>
    </w:p>
    <w:p w14:paraId="44C9157B" w14:textId="77777777" w:rsidR="00000D6F" w:rsidRPr="009637D8" w:rsidRDefault="00000D6F" w:rsidP="002D7E6D">
      <w:pPr>
        <w:pStyle w:val="Indent1"/>
      </w:pPr>
      <w:r w:rsidRPr="009637D8">
        <w:tab/>
        <w:t>Title: SMPS02 SYNOP reports (pressure, temperature and wind) – South Pacific area; available from NZKL (WELLINGTON/KELBURN) at 00, 06, 12 and 18 UTC;</w:t>
      </w:r>
    </w:p>
    <w:p w14:paraId="7149FA87" w14:textId="77777777" w:rsidR="00000D6F" w:rsidRPr="009637D8" w:rsidRDefault="00000D6F" w:rsidP="002D7E6D">
      <w:pPr>
        <w:pStyle w:val="Indent1"/>
      </w:pPr>
      <w:r w:rsidRPr="009637D8">
        <w:tab/>
        <w:t>Abstract: This bulletin dispatches synoptic data (pressure, temperature and wind) every 6 hours, starting at 0000 UTC. The bulletin includes reports from the following stations: 91823 (NIUE AERO AWS) and 91962 (PITCAIRN ISLAND AWS).</w:t>
      </w:r>
    </w:p>
    <w:p w14:paraId="3E1D0DFF" w14:textId="77777777" w:rsidR="00000D6F" w:rsidRPr="009637D8" w:rsidRDefault="00000D6F" w:rsidP="002D7E6D">
      <w:pPr>
        <w:pStyle w:val="Indent1"/>
      </w:pPr>
      <w:r w:rsidRPr="009637D8">
        <w:tab/>
        <w:t xml:space="preserve">Data type: Surface data - Main synoptic hour - South Pacific area. </w:t>
      </w:r>
    </w:p>
    <w:p w14:paraId="7BAEBA56" w14:textId="77777777" w:rsidR="00000D6F" w:rsidRPr="009637D8" w:rsidRDefault="00000D6F" w:rsidP="002D7E6D">
      <w:pPr>
        <w:pStyle w:val="Indent1"/>
      </w:pPr>
      <w:r w:rsidRPr="009637D8">
        <w:tab/>
        <w:t>Actual data parameters sent include: pressure, pressure reduced to mean sea level, 3-hour pressure change, characteristic of pressure change (increasing or decreasing), temperature (dry-bulb and dewpoint), wind direction and wind speed.</w:t>
      </w:r>
    </w:p>
    <w:p w14:paraId="792F791D" w14:textId="77777777" w:rsidR="00000D6F" w:rsidRPr="009637D8" w:rsidRDefault="00000D6F" w:rsidP="002D7E6D">
      <w:pPr>
        <w:pStyle w:val="Indent1"/>
      </w:pPr>
      <w:r w:rsidRPr="009637D8">
        <w:tab/>
        <w:t xml:space="preserve">Format: FM 12 (SYNOP - Report of surface observation from a fixed land station (see the </w:t>
      </w:r>
      <w:r w:rsidRPr="009637D8">
        <w:rPr>
          <w:rStyle w:val="Italic0"/>
        </w:rPr>
        <w:t>Manual on Codes</w:t>
      </w:r>
      <w:r w:rsidRPr="009637D8">
        <w:t xml:space="preserve"> (WMO-No. 306)).</w:t>
      </w:r>
    </w:p>
    <w:p w14:paraId="2D4641C0" w14:textId="77777777" w:rsidR="00000D6F" w:rsidRPr="009637D8" w:rsidRDefault="00000D6F" w:rsidP="002D7E6D">
      <w:pPr>
        <w:pStyle w:val="Indent1"/>
      </w:pPr>
      <w:r w:rsidRPr="009637D8">
        <w:tab/>
        <w:t xml:space="preserve">---- The SMPS02 TTAAii Data Designators decode as: </w:t>
      </w:r>
    </w:p>
    <w:p w14:paraId="7B553219" w14:textId="77777777" w:rsidR="00000D6F" w:rsidRPr="009637D8" w:rsidRDefault="002D7E6D" w:rsidP="002D7E6D">
      <w:pPr>
        <w:pStyle w:val="Indent1"/>
      </w:pPr>
      <w:r w:rsidRPr="009637D8">
        <w:tab/>
      </w:r>
      <w:r w:rsidR="00000D6F" w:rsidRPr="009637D8">
        <w:t xml:space="preserve">T1 (S): Surface data; </w:t>
      </w:r>
    </w:p>
    <w:p w14:paraId="0E6FD0A3" w14:textId="77777777" w:rsidR="00000D6F" w:rsidRPr="009637D8" w:rsidRDefault="002D7E6D" w:rsidP="002D7E6D">
      <w:pPr>
        <w:pStyle w:val="Indent1"/>
        <w:rPr>
          <w:lang w:val="fr-FR"/>
        </w:rPr>
      </w:pPr>
      <w:r w:rsidRPr="009637D8">
        <w:tab/>
      </w:r>
      <w:r w:rsidR="00000D6F" w:rsidRPr="009637D8">
        <w:rPr>
          <w:lang w:val="fr-FR"/>
        </w:rPr>
        <w:t>T2 (M): Main synoptic hour;</w:t>
      </w:r>
    </w:p>
    <w:p w14:paraId="72A3B1E3" w14:textId="77777777" w:rsidR="00000D6F" w:rsidRPr="009637D8" w:rsidRDefault="002D7E6D" w:rsidP="002D7E6D">
      <w:pPr>
        <w:pStyle w:val="Indent1"/>
      </w:pPr>
      <w:r w:rsidRPr="009637D8">
        <w:rPr>
          <w:lang w:val="fr-FR"/>
        </w:rPr>
        <w:tab/>
      </w:r>
      <w:r w:rsidR="00000D6F" w:rsidRPr="009637D8">
        <w:t>A1A2 (PS): South Pacific area.</w:t>
      </w:r>
    </w:p>
    <w:p w14:paraId="0CEC45E8" w14:textId="77777777" w:rsidR="00000D6F" w:rsidRPr="009637D8" w:rsidRDefault="00000D6F" w:rsidP="002D7E6D">
      <w:pPr>
        <w:pStyle w:val="Indent1"/>
      </w:pPr>
      <w:r w:rsidRPr="009637D8">
        <w:tab/>
        <w:t xml:space="preserve">(See the </w:t>
      </w:r>
      <w:r w:rsidRPr="009637D8">
        <w:rPr>
          <w:rStyle w:val="Italic0"/>
        </w:rPr>
        <w:t>Manual on the Global Telecommunication System</w:t>
      </w:r>
      <w:r w:rsidRPr="009637D8">
        <w:t xml:space="preserve"> (WMO-No.</w:t>
      </w:r>
      <w:r w:rsidR="00D1542C" w:rsidRPr="009637D8">
        <w:t> </w:t>
      </w:r>
      <w:r w:rsidRPr="009637D8">
        <w:t>386), Attachment II.5</w:t>
      </w:r>
      <w:r w:rsidR="00D1542C" w:rsidRPr="009637D8">
        <w:t>.</w:t>
      </w:r>
      <w:r w:rsidRPr="009637D8">
        <w:t xml:space="preserve">) </w:t>
      </w:r>
    </w:p>
    <w:p w14:paraId="5F42933F" w14:textId="77777777" w:rsidR="00000D6F" w:rsidRPr="009637D8" w:rsidRDefault="00000D6F" w:rsidP="002D7E6D">
      <w:pPr>
        <w:pStyle w:val="Heading30"/>
        <w:rPr>
          <w:lang w:val="en-GB"/>
        </w:rPr>
      </w:pPr>
      <w:r w:rsidRPr="009637D8">
        <w:rPr>
          <w:lang w:val="en-GB"/>
        </w:rPr>
        <w:t>5.8.1.3</w:t>
      </w:r>
      <w:r w:rsidRPr="009637D8">
        <w:rPr>
          <w:lang w:val="en-GB"/>
        </w:rPr>
        <w:tab/>
        <w:t>Metadata responsible party</w:t>
      </w:r>
    </w:p>
    <w:p w14:paraId="1817BA0C" w14:textId="3F6FE27F" w:rsidR="002D7E6D"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2D7E6D" w:rsidRPr="009637D8" w14:paraId="4AF353C7" w14:textId="77777777" w:rsidTr="005C74A3">
        <w:tc>
          <w:tcPr>
            <w:tcW w:w="10472" w:type="dxa"/>
            <w:gridSpan w:val="2"/>
            <w:shd w:val="clear" w:color="auto" w:fill="auto"/>
          </w:tcPr>
          <w:p w14:paraId="61490FE3" w14:textId="77777777" w:rsidR="002D7E6D" w:rsidRPr="009637D8" w:rsidRDefault="002D7E6D" w:rsidP="00040E80">
            <w:pPr>
              <w:pStyle w:val="Tablebodyshaded"/>
              <w:rPr>
                <w:rStyle w:val="Semibold"/>
                <w:lang w:val="en-GB"/>
              </w:rPr>
            </w:pPr>
            <w:r w:rsidRPr="009637D8">
              <w:rPr>
                <w:rStyle w:val="Semibold"/>
                <w:lang w:val="en-GB"/>
              </w:rPr>
              <w:t>Metadata responsible party</w:t>
            </w:r>
          </w:p>
        </w:tc>
      </w:tr>
      <w:tr w:rsidR="002D7E6D" w:rsidRPr="00233A23" w14:paraId="7C9318F6" w14:textId="77777777" w:rsidTr="005C74A3">
        <w:tc>
          <w:tcPr>
            <w:tcW w:w="1988" w:type="dxa"/>
            <w:shd w:val="clear" w:color="auto" w:fill="auto"/>
            <w:vAlign w:val="center"/>
          </w:tcPr>
          <w:p w14:paraId="73E1CABD" w14:textId="77777777" w:rsidR="002D7E6D" w:rsidRPr="009637D8" w:rsidRDefault="002D7E6D" w:rsidP="00040E80">
            <w:pPr>
              <w:pStyle w:val="Tablebody"/>
              <w:rPr>
                <w:rStyle w:val="Italic0"/>
                <w:lang w:val="en-GB"/>
              </w:rPr>
            </w:pPr>
            <w:r w:rsidRPr="009637D8">
              <w:rPr>
                <w:rStyle w:val="Italic0"/>
                <w:lang w:val="en-GB"/>
              </w:rPr>
              <w:t>Template value:</w:t>
            </w:r>
          </w:p>
        </w:tc>
        <w:tc>
          <w:tcPr>
            <w:tcW w:w="8484" w:type="dxa"/>
            <w:shd w:val="clear" w:color="auto" w:fill="auto"/>
          </w:tcPr>
          <w:p w14:paraId="382B9F82" w14:textId="77777777" w:rsidR="002D7E6D" w:rsidRPr="009637D8" w:rsidRDefault="002D7E6D" w:rsidP="002D7E6D">
            <w:pPr>
              <w:pStyle w:val="Tablebody"/>
              <w:rPr>
                <w:lang w:val="en-GB"/>
              </w:rPr>
            </w:pPr>
            <w:r w:rsidRPr="009637D8">
              <w:rPr>
                <w:lang w:val="en-GB"/>
              </w:rPr>
              <w:t>ADD</w:t>
            </w:r>
            <w:r w:rsidRPr="009637D8">
              <w:rPr>
                <w:lang w:val="en-GB"/>
              </w:rPr>
              <w:noBreakHyphen/>
              <w:t>METADATA</w:t>
            </w:r>
            <w:r w:rsidRPr="009637D8">
              <w:rPr>
                <w:lang w:val="en-GB"/>
              </w:rPr>
              <w:noBreakHyphen/>
              <w:t>CONTACT</w:t>
            </w:r>
            <w:r w:rsidRPr="009637D8">
              <w:rPr>
                <w:lang w:val="en-GB"/>
              </w:rPr>
              <w:noBreakHyphen/>
              <w:t>ORGANISATION</w:t>
            </w:r>
            <w:r w:rsidRPr="009637D8">
              <w:rPr>
                <w:lang w:val="en-GB"/>
              </w:rPr>
              <w:noBreakHyphen/>
              <w:t>NAME*M; ADD</w:t>
            </w:r>
            <w:r w:rsidRPr="009637D8">
              <w:rPr>
                <w:lang w:val="en-GB"/>
              </w:rPr>
              <w:noBreakHyphen/>
              <w:t>ADDRESS</w:t>
            </w:r>
            <w:r w:rsidRPr="009637D8">
              <w:rPr>
                <w:lang w:val="en-GB"/>
              </w:rPr>
              <w:noBreakHyphen/>
              <w:t>STREET*O; ADD</w:t>
            </w:r>
            <w:r w:rsidRPr="009637D8">
              <w:rPr>
                <w:lang w:val="en-GB"/>
              </w:rPr>
              <w:noBreakHyphen/>
              <w:t>CITY*O; ADD</w:t>
            </w:r>
            <w:r w:rsidRPr="009637D8">
              <w:rPr>
                <w:lang w:val="en-GB"/>
              </w:rPr>
              <w:noBreakHyphen/>
              <w:t>REGION*O; ADD</w:t>
            </w:r>
            <w:r w:rsidRPr="009637D8">
              <w:rPr>
                <w:lang w:val="en-GB"/>
              </w:rPr>
              <w:noBreakHyphen/>
              <w:t>POSTCODE*O; ADD</w:t>
            </w:r>
            <w:r w:rsidRPr="009637D8">
              <w:rPr>
                <w:lang w:val="en-GB"/>
              </w:rPr>
              <w:noBreakHyphen/>
              <w:t>COUNTRY*O; ADD</w:t>
            </w:r>
            <w:r w:rsidRPr="009637D8">
              <w:rPr>
                <w:lang w:val="en-GB"/>
              </w:rPr>
              <w:noBreakHyphen/>
              <w:t>EMAIL</w:t>
            </w:r>
            <w:r w:rsidRPr="009637D8">
              <w:rPr>
                <w:lang w:val="en-GB"/>
              </w:rPr>
              <w:noBreakHyphen/>
              <w:t>ADDRESS*HR; ADD</w:t>
            </w:r>
            <w:r w:rsidRPr="009637D8">
              <w:rPr>
                <w:lang w:val="en-GB"/>
              </w:rPr>
              <w:noBreakHyphen/>
              <w:t>ORGANISATION</w:t>
            </w:r>
            <w:r w:rsidRPr="009637D8">
              <w:rPr>
                <w:lang w:val="en-GB"/>
              </w:rPr>
              <w:noBreakHyphen/>
              <w:t>WEBSITE*O.</w:t>
            </w:r>
          </w:p>
        </w:tc>
      </w:tr>
      <w:tr w:rsidR="002D7E6D" w:rsidRPr="00233A23" w14:paraId="79767E1B" w14:textId="77777777" w:rsidTr="005C74A3">
        <w:tc>
          <w:tcPr>
            <w:tcW w:w="1988" w:type="dxa"/>
            <w:shd w:val="clear" w:color="auto" w:fill="auto"/>
            <w:vAlign w:val="center"/>
          </w:tcPr>
          <w:p w14:paraId="3231944C" w14:textId="77777777" w:rsidR="002D7E6D" w:rsidRPr="009637D8" w:rsidRDefault="002D7E6D" w:rsidP="00040E80">
            <w:pPr>
              <w:pStyle w:val="Tablebody"/>
              <w:rPr>
                <w:rStyle w:val="Italic0"/>
                <w:lang w:val="en-GB"/>
              </w:rPr>
            </w:pPr>
            <w:r w:rsidRPr="009637D8">
              <w:rPr>
                <w:rStyle w:val="Italic0"/>
                <w:lang w:val="en-GB"/>
              </w:rPr>
              <w:t>Information:</w:t>
            </w:r>
          </w:p>
        </w:tc>
        <w:tc>
          <w:tcPr>
            <w:tcW w:w="8484" w:type="dxa"/>
            <w:shd w:val="clear" w:color="auto" w:fill="auto"/>
          </w:tcPr>
          <w:p w14:paraId="3312F60F" w14:textId="77777777" w:rsidR="002D7E6D" w:rsidRPr="009637D8" w:rsidRDefault="002D7E6D" w:rsidP="002D7E6D">
            <w:pPr>
              <w:pStyle w:val="Tablebody"/>
              <w:rPr>
                <w:lang w:val="en-GB"/>
              </w:rPr>
            </w:pPr>
            <w:r w:rsidRPr="009637D8">
              <w:rPr>
                <w:lang w:val="en-GB"/>
              </w:rPr>
              <w:t>Party responsible for the created metadata record</w:t>
            </w:r>
          </w:p>
        </w:tc>
      </w:tr>
      <w:tr w:rsidR="002D7E6D" w:rsidRPr="009637D8" w14:paraId="38D0C25E" w14:textId="77777777" w:rsidTr="005C74A3">
        <w:tc>
          <w:tcPr>
            <w:tcW w:w="1988" w:type="dxa"/>
            <w:shd w:val="clear" w:color="auto" w:fill="auto"/>
            <w:vAlign w:val="center"/>
          </w:tcPr>
          <w:p w14:paraId="51D0B7C9" w14:textId="77777777" w:rsidR="002D7E6D" w:rsidRPr="009637D8" w:rsidRDefault="002D7E6D" w:rsidP="00040E80">
            <w:pPr>
              <w:pStyle w:val="Tablebody"/>
              <w:rPr>
                <w:rStyle w:val="Italic0"/>
                <w:lang w:val="en-GB"/>
              </w:rPr>
            </w:pPr>
            <w:r w:rsidRPr="009637D8">
              <w:rPr>
                <w:rStyle w:val="Italic0"/>
                <w:lang w:val="en-GB"/>
              </w:rPr>
              <w:t>Necessity:</w:t>
            </w:r>
          </w:p>
        </w:tc>
        <w:tc>
          <w:tcPr>
            <w:tcW w:w="8484" w:type="dxa"/>
            <w:shd w:val="clear" w:color="auto" w:fill="auto"/>
          </w:tcPr>
          <w:p w14:paraId="4F277C1A" w14:textId="77777777" w:rsidR="002D7E6D" w:rsidRPr="009637D8" w:rsidRDefault="002D7E6D" w:rsidP="002D7E6D">
            <w:pPr>
              <w:pStyle w:val="Tablebody"/>
              <w:rPr>
                <w:lang w:val="en-GB"/>
              </w:rPr>
            </w:pPr>
            <w:r w:rsidRPr="009637D8">
              <w:rPr>
                <w:lang w:val="en-GB"/>
              </w:rPr>
              <w:t>Mandatory for WCMP 1.3</w:t>
            </w:r>
          </w:p>
        </w:tc>
      </w:tr>
      <w:tr w:rsidR="002D7E6D" w:rsidRPr="009637D8" w14:paraId="01C3F3E7" w14:textId="77777777" w:rsidTr="005C74A3">
        <w:tc>
          <w:tcPr>
            <w:tcW w:w="1988" w:type="dxa"/>
            <w:shd w:val="clear" w:color="auto" w:fill="auto"/>
            <w:vAlign w:val="center"/>
          </w:tcPr>
          <w:p w14:paraId="3BBD7095" w14:textId="77777777" w:rsidR="002D7E6D" w:rsidRPr="009637D8" w:rsidRDefault="002D7E6D" w:rsidP="00040E80">
            <w:pPr>
              <w:pStyle w:val="Tablebody"/>
              <w:rPr>
                <w:rStyle w:val="Italic0"/>
                <w:lang w:val="en-GB"/>
              </w:rPr>
            </w:pPr>
            <w:r w:rsidRPr="009637D8">
              <w:rPr>
                <w:rStyle w:val="Italic0"/>
                <w:lang w:val="en-GB"/>
              </w:rPr>
              <w:t>Category:</w:t>
            </w:r>
          </w:p>
        </w:tc>
        <w:tc>
          <w:tcPr>
            <w:tcW w:w="8484" w:type="dxa"/>
            <w:shd w:val="clear" w:color="auto" w:fill="auto"/>
          </w:tcPr>
          <w:p w14:paraId="6D94D533" w14:textId="77777777" w:rsidR="002D7E6D" w:rsidRPr="009637D8" w:rsidRDefault="002D7E6D" w:rsidP="002D7E6D">
            <w:pPr>
              <w:pStyle w:val="Tablebody"/>
              <w:rPr>
                <w:lang w:val="en-GB"/>
              </w:rPr>
            </w:pPr>
            <w:r w:rsidRPr="009637D8">
              <w:rPr>
                <w:lang w:val="en-GB"/>
              </w:rPr>
              <w:t>Administrative information</w:t>
            </w:r>
          </w:p>
        </w:tc>
      </w:tr>
      <w:tr w:rsidR="002D7E6D" w:rsidRPr="009637D8" w14:paraId="5DF060E3" w14:textId="77777777" w:rsidTr="005C74A3">
        <w:tc>
          <w:tcPr>
            <w:tcW w:w="1988" w:type="dxa"/>
            <w:shd w:val="clear" w:color="auto" w:fill="auto"/>
            <w:vAlign w:val="center"/>
          </w:tcPr>
          <w:p w14:paraId="55708775" w14:textId="77777777" w:rsidR="002D7E6D" w:rsidRPr="009637D8" w:rsidRDefault="002D7E6D" w:rsidP="00040E80">
            <w:pPr>
              <w:pStyle w:val="Tablebody"/>
              <w:rPr>
                <w:rStyle w:val="Italic0"/>
                <w:lang w:val="en-GB"/>
              </w:rPr>
            </w:pPr>
            <w:r w:rsidRPr="009637D8">
              <w:rPr>
                <w:rStyle w:val="Italic0"/>
                <w:lang w:val="en-GB"/>
              </w:rPr>
              <w:t>XPath:</w:t>
            </w:r>
          </w:p>
        </w:tc>
        <w:tc>
          <w:tcPr>
            <w:tcW w:w="8484" w:type="dxa"/>
            <w:shd w:val="clear" w:color="auto" w:fill="auto"/>
          </w:tcPr>
          <w:p w14:paraId="59098998" w14:textId="77777777" w:rsidR="002D7E6D" w:rsidRPr="009637D8" w:rsidRDefault="002D7E6D" w:rsidP="002D7E6D">
            <w:pPr>
              <w:pStyle w:val="Tablebody"/>
              <w:rPr>
                <w:rStyle w:val="Italic0"/>
                <w:lang w:val="en-GB"/>
              </w:rPr>
            </w:pPr>
            <w:r w:rsidRPr="009637D8">
              <w:rPr>
                <w:rStyle w:val="Italic0"/>
                <w:lang w:val="en-GB"/>
              </w:rPr>
              <w:t>/gmd:MD_Metadata/gmd:contact/gmd:CI_ResponsibleParty</w:t>
            </w:r>
          </w:p>
        </w:tc>
      </w:tr>
    </w:tbl>
    <w:p w14:paraId="69C1C80B" w14:textId="77777777" w:rsidR="002D7E6D" w:rsidRPr="009637D8" w:rsidRDefault="002D7E6D" w:rsidP="002D7E6D">
      <w:pPr>
        <w:pStyle w:val="Bodytext1"/>
        <w:rPr>
          <w:lang w:val="en-GB"/>
        </w:rPr>
      </w:pPr>
      <w:r w:rsidRPr="009637D8">
        <w:rPr>
          <w:lang w:val="en-GB"/>
        </w:rPr>
        <w:t>This element describes the contact details (address, telephone, email) of the party responsible for the metadata. For example:</w:t>
      </w:r>
    </w:p>
    <w:p w14:paraId="4A243732" w14:textId="77777777" w:rsidR="00D75C9D" w:rsidRPr="009637D8" w:rsidRDefault="00D75C9D" w:rsidP="00D75C9D">
      <w:pPr>
        <w:pStyle w:val="Couriershaded"/>
      </w:pPr>
      <w:r w:rsidRPr="009637D8">
        <w:t>&lt;gmd:MD_Metadata&gt;</w:t>
      </w:r>
    </w:p>
    <w:p w14:paraId="6A6653E6" w14:textId="77777777" w:rsidR="00D75C9D" w:rsidRPr="009637D8" w:rsidRDefault="00D75C9D" w:rsidP="00D75C9D">
      <w:pPr>
        <w:pStyle w:val="Couriershaded"/>
      </w:pPr>
      <w:r w:rsidRPr="009637D8">
        <w:t xml:space="preserve">   ….. .. .. . </w:t>
      </w:r>
    </w:p>
    <w:p w14:paraId="72AD9D7B" w14:textId="77777777" w:rsidR="00D75C9D" w:rsidRPr="009637D8" w:rsidRDefault="00D75C9D" w:rsidP="00D75C9D">
      <w:pPr>
        <w:pStyle w:val="Couriershaded"/>
      </w:pPr>
      <w:r w:rsidRPr="009637D8">
        <w:t xml:space="preserve">   &lt;gmd:contact&gt;</w:t>
      </w:r>
    </w:p>
    <w:p w14:paraId="097F6C5A" w14:textId="77777777" w:rsidR="00D75C9D" w:rsidRPr="009637D8" w:rsidRDefault="00D75C9D" w:rsidP="00D75C9D">
      <w:pPr>
        <w:pStyle w:val="Couriershaded"/>
      </w:pPr>
      <w:r w:rsidRPr="009637D8">
        <w:t xml:space="preserve">      &lt;gmd:CI_ResponsibleParty&gt;</w:t>
      </w:r>
    </w:p>
    <w:p w14:paraId="786C6520" w14:textId="77777777" w:rsidR="00D75C9D" w:rsidRPr="009637D8" w:rsidRDefault="00D75C9D" w:rsidP="00D75C9D">
      <w:pPr>
        <w:pStyle w:val="Couriershaded"/>
      </w:pPr>
      <w:r w:rsidRPr="009637D8">
        <w:t xml:space="preserve">          &lt;gmd:organisationName&gt;</w:t>
      </w:r>
    </w:p>
    <w:p w14:paraId="717071CF"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EUMETSAT</w:t>
      </w:r>
      <w:r w:rsidRPr="009637D8">
        <w:t>&lt;/gco:CharacterString&gt;</w:t>
      </w:r>
    </w:p>
    <w:p w14:paraId="01CB15B4" w14:textId="77777777" w:rsidR="00D75C9D" w:rsidRPr="009637D8" w:rsidRDefault="00D75C9D" w:rsidP="00D75C9D">
      <w:pPr>
        <w:pStyle w:val="Couriershaded"/>
        <w:rPr>
          <w:lang w:val="fr-FR"/>
        </w:rPr>
      </w:pPr>
      <w:r w:rsidRPr="009637D8">
        <w:t xml:space="preserve">          </w:t>
      </w:r>
      <w:r w:rsidRPr="009637D8">
        <w:rPr>
          <w:lang w:val="fr-FR"/>
        </w:rPr>
        <w:t>&lt;/gmd:organisationName&gt;</w:t>
      </w:r>
    </w:p>
    <w:p w14:paraId="670C4579" w14:textId="77777777" w:rsidR="00D75C9D" w:rsidRPr="009637D8" w:rsidRDefault="00D75C9D" w:rsidP="00D75C9D">
      <w:pPr>
        <w:pStyle w:val="Couriershaded"/>
        <w:rPr>
          <w:lang w:val="fr-FR"/>
        </w:rPr>
      </w:pPr>
      <w:r w:rsidRPr="009637D8">
        <w:rPr>
          <w:lang w:val="fr-FR"/>
        </w:rPr>
        <w:t xml:space="preserve">          &lt;gmd:contactInfo&gt;</w:t>
      </w:r>
    </w:p>
    <w:p w14:paraId="5CD21DCE" w14:textId="77777777" w:rsidR="00D75C9D" w:rsidRPr="009637D8" w:rsidRDefault="00D75C9D" w:rsidP="00D75C9D">
      <w:pPr>
        <w:pStyle w:val="Couriershaded"/>
        <w:rPr>
          <w:lang w:val="fr-FR"/>
        </w:rPr>
      </w:pPr>
      <w:r w:rsidRPr="009637D8">
        <w:rPr>
          <w:lang w:val="fr-FR"/>
        </w:rPr>
        <w:t xml:space="preserve">              &lt;gmd:CI_Contact&gt;</w:t>
      </w:r>
    </w:p>
    <w:p w14:paraId="03CE596E" w14:textId="77777777" w:rsidR="00D75C9D" w:rsidRPr="009637D8" w:rsidRDefault="00D75C9D" w:rsidP="00D75C9D">
      <w:pPr>
        <w:pStyle w:val="Couriershaded"/>
      </w:pPr>
      <w:r w:rsidRPr="009637D8">
        <w:rPr>
          <w:lang w:val="fr-FR"/>
        </w:rPr>
        <w:t xml:space="preserve">                  </w:t>
      </w:r>
      <w:r w:rsidRPr="009637D8">
        <w:t>&lt;gmd:address&gt;</w:t>
      </w:r>
    </w:p>
    <w:p w14:paraId="1E499287" w14:textId="77777777" w:rsidR="00D75C9D" w:rsidRPr="009637D8" w:rsidRDefault="00D75C9D" w:rsidP="00D75C9D">
      <w:pPr>
        <w:pStyle w:val="Couriershaded"/>
      </w:pPr>
      <w:r w:rsidRPr="009637D8">
        <w:t xml:space="preserve">                      &lt;gmd:CI_Address&gt;</w:t>
      </w:r>
    </w:p>
    <w:p w14:paraId="0786F60D" w14:textId="77777777" w:rsidR="00D75C9D" w:rsidRPr="009637D8" w:rsidRDefault="00D75C9D" w:rsidP="00D75C9D">
      <w:pPr>
        <w:pStyle w:val="Couriershaded"/>
      </w:pPr>
      <w:r w:rsidRPr="009637D8">
        <w:t xml:space="preserve">                          &lt;gmd:deliveryPoint&gt;</w:t>
      </w:r>
    </w:p>
    <w:p w14:paraId="5F99FC41"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EUMETSAT Allee 1</w:t>
      </w:r>
      <w:r w:rsidRPr="009637D8">
        <w:t>&lt;/gco:CharacterString&gt;</w:t>
      </w:r>
    </w:p>
    <w:p w14:paraId="316F37E9" w14:textId="77777777" w:rsidR="00D75C9D" w:rsidRPr="009637D8" w:rsidRDefault="00D75C9D" w:rsidP="00D75C9D">
      <w:pPr>
        <w:pStyle w:val="Couriershaded"/>
      </w:pPr>
      <w:r w:rsidRPr="009637D8">
        <w:t xml:space="preserve">                          &lt;/gmd:deliveryPoint&gt;</w:t>
      </w:r>
    </w:p>
    <w:p w14:paraId="12C0A782" w14:textId="77777777" w:rsidR="00D75C9D" w:rsidRPr="009637D8" w:rsidRDefault="00D75C9D" w:rsidP="00D75C9D">
      <w:pPr>
        <w:pStyle w:val="Couriershaded"/>
      </w:pPr>
      <w:r w:rsidRPr="009637D8">
        <w:t xml:space="preserve">                          &lt;gmd:city&gt;</w:t>
      </w:r>
    </w:p>
    <w:p w14:paraId="03E6F31B"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Darmstadt</w:t>
      </w:r>
      <w:r w:rsidRPr="009637D8">
        <w:t>&lt;/gco:CharacterString&gt;</w:t>
      </w:r>
    </w:p>
    <w:p w14:paraId="4E091438" w14:textId="77777777" w:rsidR="00D75C9D" w:rsidRPr="009637D8" w:rsidRDefault="00D75C9D" w:rsidP="00D75C9D">
      <w:pPr>
        <w:pStyle w:val="Couriershaded"/>
      </w:pPr>
      <w:r w:rsidRPr="009637D8">
        <w:t xml:space="preserve">                          &lt;/gmd:city&gt;</w:t>
      </w:r>
    </w:p>
    <w:p w14:paraId="4D599823" w14:textId="77777777" w:rsidR="00D75C9D" w:rsidRPr="009637D8" w:rsidRDefault="00D75C9D" w:rsidP="00D75C9D">
      <w:pPr>
        <w:pStyle w:val="Couriershaded"/>
      </w:pPr>
      <w:r w:rsidRPr="009637D8">
        <w:t xml:space="preserve">                          &lt;gmd:administrativeArea&gt;</w:t>
      </w:r>
    </w:p>
    <w:p w14:paraId="012E50DC"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Hessen</w:t>
      </w:r>
      <w:r w:rsidRPr="009637D8">
        <w:t>&lt;/gco:CharacterString&gt;</w:t>
      </w:r>
    </w:p>
    <w:p w14:paraId="68E0A8BD" w14:textId="77777777" w:rsidR="00D75C9D" w:rsidRPr="009637D8" w:rsidRDefault="00D75C9D" w:rsidP="00D75C9D">
      <w:pPr>
        <w:pStyle w:val="Couriershaded"/>
      </w:pPr>
      <w:r w:rsidRPr="009637D8">
        <w:t xml:space="preserve">                          &lt;/gmd:administrativeArea&gt;</w:t>
      </w:r>
    </w:p>
    <w:p w14:paraId="0DB649EF" w14:textId="77777777" w:rsidR="00D75C9D" w:rsidRPr="009637D8" w:rsidRDefault="00D75C9D" w:rsidP="00D75C9D">
      <w:pPr>
        <w:pStyle w:val="Couriershaded"/>
      </w:pPr>
      <w:r w:rsidRPr="009637D8">
        <w:t xml:space="preserve">                          &lt;gmd:postalCode&gt;</w:t>
      </w:r>
    </w:p>
    <w:p w14:paraId="253F0AA7"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64295</w:t>
      </w:r>
      <w:r w:rsidRPr="009637D8">
        <w:t>&lt;/gco:CharacterString&gt;</w:t>
      </w:r>
    </w:p>
    <w:p w14:paraId="7E885E50" w14:textId="77777777" w:rsidR="00D75C9D" w:rsidRPr="009637D8" w:rsidRDefault="00D75C9D" w:rsidP="00D75C9D">
      <w:pPr>
        <w:pStyle w:val="Couriershaded"/>
      </w:pPr>
      <w:r w:rsidRPr="009637D8">
        <w:t xml:space="preserve">                          &lt;/gmd:postalCode&gt;</w:t>
      </w:r>
    </w:p>
    <w:p w14:paraId="5097255D" w14:textId="77777777" w:rsidR="00D75C9D" w:rsidRPr="009637D8" w:rsidRDefault="00D75C9D" w:rsidP="00D75C9D">
      <w:pPr>
        <w:pStyle w:val="Couriershaded"/>
      </w:pPr>
      <w:r w:rsidRPr="009637D8">
        <w:t xml:space="preserve">                          &lt;gmd:country&gt;</w:t>
      </w:r>
    </w:p>
    <w:p w14:paraId="518135D4"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Germany</w:t>
      </w:r>
      <w:r w:rsidRPr="009637D8">
        <w:t>&lt;/gco:CharacterString&gt;</w:t>
      </w:r>
    </w:p>
    <w:p w14:paraId="64FAE612" w14:textId="77777777" w:rsidR="00D75C9D" w:rsidRPr="009637D8" w:rsidRDefault="00D75C9D" w:rsidP="00D75C9D">
      <w:pPr>
        <w:pStyle w:val="Couriershaded"/>
      </w:pPr>
      <w:r w:rsidRPr="009637D8">
        <w:t xml:space="preserve">                          &lt;/gmd:country&gt;</w:t>
      </w:r>
    </w:p>
    <w:p w14:paraId="08593B80" w14:textId="77777777" w:rsidR="00D75C9D" w:rsidRPr="009637D8" w:rsidRDefault="00D75C9D" w:rsidP="00D75C9D">
      <w:pPr>
        <w:pStyle w:val="Couriershaded"/>
      </w:pPr>
      <w:r w:rsidRPr="009637D8">
        <w:t xml:space="preserve">                          &lt;gmd:electronicMailAddress&gt;</w:t>
      </w:r>
    </w:p>
    <w:p w14:paraId="624C53BF"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ops@eumetsat.int</w:t>
      </w:r>
      <w:r w:rsidRPr="009637D8">
        <w:t>&lt;/gco:CharacterString&gt;</w:t>
      </w:r>
    </w:p>
    <w:p w14:paraId="2535B3B6" w14:textId="77777777" w:rsidR="00D75C9D" w:rsidRPr="009637D8" w:rsidRDefault="00D75C9D" w:rsidP="00D75C9D">
      <w:pPr>
        <w:pStyle w:val="Couriershaded"/>
      </w:pPr>
      <w:r w:rsidRPr="009637D8">
        <w:t xml:space="preserve">                          &lt;/gmd:electronicMailAddress&gt;</w:t>
      </w:r>
    </w:p>
    <w:p w14:paraId="183C011F" w14:textId="77777777" w:rsidR="00D75C9D" w:rsidRPr="009637D8" w:rsidRDefault="00D75C9D" w:rsidP="00D75C9D">
      <w:pPr>
        <w:pStyle w:val="Couriershaded"/>
      </w:pPr>
      <w:r w:rsidRPr="009637D8">
        <w:t xml:space="preserve">                      &lt;/gmd:CI_Address&gt;</w:t>
      </w:r>
    </w:p>
    <w:p w14:paraId="5103B7FC" w14:textId="77777777" w:rsidR="00D75C9D" w:rsidRPr="009637D8" w:rsidRDefault="00D75C9D" w:rsidP="00D75C9D">
      <w:pPr>
        <w:pStyle w:val="Couriershaded"/>
      </w:pPr>
      <w:r w:rsidRPr="009637D8">
        <w:t xml:space="preserve">                  &lt;/gmd:address&gt;</w:t>
      </w:r>
    </w:p>
    <w:p w14:paraId="16B62174" w14:textId="77777777" w:rsidR="00D75C9D" w:rsidRPr="009637D8" w:rsidRDefault="00D75C9D" w:rsidP="00D75C9D">
      <w:pPr>
        <w:pStyle w:val="Couriershaded"/>
      </w:pPr>
      <w:r w:rsidRPr="009637D8">
        <w:t xml:space="preserve">                  &lt;gmd:onlineResource&gt;</w:t>
      </w:r>
    </w:p>
    <w:p w14:paraId="642E2FFD" w14:textId="77777777" w:rsidR="00D75C9D" w:rsidRPr="009637D8" w:rsidRDefault="00D75C9D" w:rsidP="00D75C9D">
      <w:pPr>
        <w:pStyle w:val="Couriershaded"/>
      </w:pPr>
      <w:r w:rsidRPr="009637D8">
        <w:t xml:space="preserve">                      &lt;gmd:CI_OnlineResource&gt;</w:t>
      </w:r>
    </w:p>
    <w:p w14:paraId="5AF3D660" w14:textId="77777777" w:rsidR="00D75C9D" w:rsidRPr="009637D8" w:rsidRDefault="00D75C9D" w:rsidP="007B30C1">
      <w:pPr>
        <w:pStyle w:val="Couriershaded"/>
      </w:pPr>
      <w:r w:rsidRPr="009637D8">
        <w:t xml:space="preserve">                          &lt;gmd:linkage&gt;</w:t>
      </w:r>
    </w:p>
    <w:p w14:paraId="5773F611" w14:textId="77777777" w:rsidR="00D75C9D" w:rsidRPr="009637D8" w:rsidRDefault="00D75C9D" w:rsidP="007B30C1">
      <w:pPr>
        <w:pStyle w:val="Couriershaded"/>
      </w:pPr>
      <w:r w:rsidRPr="009637D8">
        <w:t xml:space="preserve">                              &lt;gmd:URL&gt;</w:t>
      </w:r>
      <w:r w:rsidR="007B30C1" w:rsidRPr="009637D8">
        <w:rPr>
          <w:rStyle w:val="Highlightyellow"/>
          <w:shd w:val="clear" w:color="auto" w:fill="auto"/>
        </w:rPr>
        <w:t>http://www.eumetsat.int</w:t>
      </w:r>
      <w:r w:rsidRPr="009637D8">
        <w:t>&lt;/gmd:URL&gt;</w:t>
      </w:r>
    </w:p>
    <w:p w14:paraId="16B3D82C" w14:textId="77777777" w:rsidR="00D75C9D" w:rsidRPr="009637D8" w:rsidRDefault="00D75C9D" w:rsidP="00D75C9D">
      <w:pPr>
        <w:pStyle w:val="Couriershaded"/>
      </w:pPr>
      <w:r w:rsidRPr="009637D8">
        <w:t xml:space="preserve">                          &lt;/gmd:linkage&gt;</w:t>
      </w:r>
    </w:p>
    <w:p w14:paraId="0C78DC57" w14:textId="77777777" w:rsidR="00D75C9D" w:rsidRPr="009637D8" w:rsidRDefault="00D75C9D" w:rsidP="00D75C9D">
      <w:pPr>
        <w:pStyle w:val="Couriershaded"/>
      </w:pPr>
      <w:r w:rsidRPr="009637D8">
        <w:t xml:space="preserve">                      &lt;/gmd:CI_OnlineResource&gt;</w:t>
      </w:r>
    </w:p>
    <w:p w14:paraId="13A9AC9B" w14:textId="77777777" w:rsidR="00D75C9D" w:rsidRPr="009637D8" w:rsidRDefault="00D75C9D" w:rsidP="00D75C9D">
      <w:pPr>
        <w:pStyle w:val="Couriershaded"/>
      </w:pPr>
      <w:r w:rsidRPr="009637D8">
        <w:t xml:space="preserve">                  &lt;/gmd:onlineResource&gt;</w:t>
      </w:r>
    </w:p>
    <w:p w14:paraId="6F4F7638" w14:textId="77777777" w:rsidR="00D75C9D" w:rsidRPr="009637D8" w:rsidRDefault="00D75C9D" w:rsidP="00D75C9D">
      <w:pPr>
        <w:pStyle w:val="Couriershaded"/>
      </w:pPr>
      <w:r w:rsidRPr="009637D8">
        <w:t xml:space="preserve">              &lt;/gmd:CI_Contact&gt;</w:t>
      </w:r>
    </w:p>
    <w:p w14:paraId="56774039" w14:textId="77777777" w:rsidR="00D75C9D" w:rsidRPr="009637D8" w:rsidRDefault="00D75C9D" w:rsidP="00D75C9D">
      <w:pPr>
        <w:pStyle w:val="Couriershaded"/>
      </w:pPr>
      <w:r w:rsidRPr="009637D8">
        <w:t xml:space="preserve">          &lt;/gmd:contactInfo&gt;</w:t>
      </w:r>
    </w:p>
    <w:p w14:paraId="37E7AA8B" w14:textId="77777777" w:rsidR="00D75C9D" w:rsidRPr="009637D8" w:rsidRDefault="00D75C9D" w:rsidP="00D75C9D">
      <w:pPr>
        <w:pStyle w:val="Couriershaded"/>
      </w:pPr>
      <w:r w:rsidRPr="009637D8">
        <w:t xml:space="preserve">          &lt;gmd:role&gt;</w:t>
      </w:r>
    </w:p>
    <w:p w14:paraId="4D86562F" w14:textId="77777777" w:rsidR="00D75C9D" w:rsidRPr="009637D8" w:rsidRDefault="00D75C9D" w:rsidP="00D75C9D">
      <w:pPr>
        <w:pStyle w:val="Couriershaded"/>
      </w:pPr>
      <w:r w:rsidRPr="009637D8">
        <w:t xml:space="preserve">              &lt;gmd:CI_RoleCode codeList="http://standards.iso.org/ittf/PubliclyAvailableStandards/ISO_19139_Schemas/resources/Codelist/gmxCodelists.xml#MD_ScopeCode" codeListValue="</w:t>
      </w:r>
      <w:r w:rsidRPr="009637D8">
        <w:rPr>
          <w:rStyle w:val="Highlightyellow"/>
          <w:shd w:val="clear" w:color="auto" w:fill="auto"/>
        </w:rPr>
        <w:t>pointOfContact</w:t>
      </w:r>
      <w:r w:rsidRPr="009637D8">
        <w:t>"&gt;</w:t>
      </w:r>
      <w:r w:rsidRPr="009637D8">
        <w:rPr>
          <w:rStyle w:val="Highlightyellow"/>
          <w:shd w:val="clear" w:color="auto" w:fill="auto"/>
        </w:rPr>
        <w:t>pointOfContact</w:t>
      </w:r>
      <w:r w:rsidRPr="009637D8">
        <w:t>&lt;/gmd:CI_RoleCode&gt;</w:t>
      </w:r>
    </w:p>
    <w:p w14:paraId="35A5320D" w14:textId="77777777" w:rsidR="00D75C9D" w:rsidRPr="009637D8" w:rsidRDefault="00D75C9D" w:rsidP="00D75C9D">
      <w:pPr>
        <w:pStyle w:val="Couriershaded"/>
      </w:pPr>
      <w:r w:rsidRPr="009637D8">
        <w:t xml:space="preserve">          &lt;/gmd:role&gt;</w:t>
      </w:r>
    </w:p>
    <w:p w14:paraId="1D7DE28F" w14:textId="77777777" w:rsidR="00D75C9D" w:rsidRPr="009637D8" w:rsidRDefault="00D75C9D" w:rsidP="00D75C9D">
      <w:pPr>
        <w:pStyle w:val="Couriershaded"/>
      </w:pPr>
      <w:r w:rsidRPr="009637D8">
        <w:t xml:space="preserve">      &lt;/gmd:CI_ResponsibleParty&gt;</w:t>
      </w:r>
    </w:p>
    <w:p w14:paraId="01694685" w14:textId="77777777" w:rsidR="00D75C9D" w:rsidRPr="009637D8" w:rsidRDefault="00D75C9D" w:rsidP="00D75C9D">
      <w:pPr>
        <w:pStyle w:val="Couriershaded"/>
        <w:rPr>
          <w:rStyle w:val="Couriercharacter"/>
        </w:rPr>
      </w:pPr>
      <w:r w:rsidRPr="009637D8">
        <w:rPr>
          <w:rStyle w:val="Couriercharacter"/>
        </w:rPr>
        <w:t xml:space="preserve">  &lt;/gmd:contact&gt;</w:t>
      </w:r>
    </w:p>
    <w:p w14:paraId="3EC30321" w14:textId="77777777" w:rsidR="002D7E6D" w:rsidRPr="009637D8" w:rsidRDefault="002D7E6D" w:rsidP="00D75C9D">
      <w:pPr>
        <w:pStyle w:val="Heading30"/>
        <w:rPr>
          <w:lang w:val="en-GB"/>
        </w:rPr>
      </w:pPr>
      <w:r w:rsidRPr="009637D8">
        <w:rPr>
          <w:lang w:val="en-GB"/>
        </w:rPr>
        <w:t>5.8.1.4</w:t>
      </w:r>
      <w:r w:rsidRPr="009637D8">
        <w:rPr>
          <w:lang w:val="en-GB"/>
        </w:rPr>
        <w:tab/>
        <w:t>Product responsible party</w:t>
      </w:r>
    </w:p>
    <w:p w14:paraId="5A5BE646" w14:textId="18D97E4D" w:rsidR="002D7E6D"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2D7E6D" w:rsidRPr="009637D8" w14:paraId="50FAFC83" w14:textId="77777777" w:rsidTr="005C74A3">
        <w:tc>
          <w:tcPr>
            <w:tcW w:w="10472" w:type="dxa"/>
            <w:gridSpan w:val="2"/>
            <w:shd w:val="clear" w:color="auto" w:fill="auto"/>
          </w:tcPr>
          <w:p w14:paraId="129DF635" w14:textId="77777777" w:rsidR="002D7E6D" w:rsidRPr="009637D8" w:rsidRDefault="002D7E6D" w:rsidP="00040E80">
            <w:pPr>
              <w:pStyle w:val="Tablebodyshaded"/>
              <w:rPr>
                <w:rStyle w:val="Semibold"/>
                <w:lang w:val="en-GB"/>
              </w:rPr>
            </w:pPr>
            <w:r w:rsidRPr="009637D8">
              <w:rPr>
                <w:rStyle w:val="Semibold"/>
                <w:lang w:val="en-GB"/>
              </w:rPr>
              <w:t>Product responsible party</w:t>
            </w:r>
          </w:p>
        </w:tc>
      </w:tr>
      <w:tr w:rsidR="002D7E6D" w:rsidRPr="00233A23" w14:paraId="7799606B" w14:textId="77777777" w:rsidTr="005C74A3">
        <w:tc>
          <w:tcPr>
            <w:tcW w:w="1988" w:type="dxa"/>
            <w:shd w:val="clear" w:color="auto" w:fill="auto"/>
            <w:vAlign w:val="center"/>
          </w:tcPr>
          <w:p w14:paraId="47B5FC57" w14:textId="77777777" w:rsidR="002D7E6D" w:rsidRPr="009637D8" w:rsidRDefault="002D7E6D" w:rsidP="00040E80">
            <w:pPr>
              <w:pStyle w:val="Tablebody"/>
              <w:rPr>
                <w:rStyle w:val="Italic0"/>
                <w:lang w:val="en-GB"/>
              </w:rPr>
            </w:pPr>
            <w:r w:rsidRPr="009637D8">
              <w:rPr>
                <w:rStyle w:val="Italic0"/>
                <w:lang w:val="en-GB"/>
              </w:rPr>
              <w:t>Template value:</w:t>
            </w:r>
          </w:p>
        </w:tc>
        <w:tc>
          <w:tcPr>
            <w:tcW w:w="8484" w:type="dxa"/>
            <w:shd w:val="clear" w:color="auto" w:fill="auto"/>
          </w:tcPr>
          <w:p w14:paraId="2B9E6BC6" w14:textId="77777777" w:rsidR="002D7E6D" w:rsidRPr="009637D8" w:rsidRDefault="002D7E6D" w:rsidP="002D7E6D">
            <w:pPr>
              <w:pStyle w:val="Tablebody"/>
              <w:rPr>
                <w:lang w:val="en-GB"/>
              </w:rPr>
            </w:pPr>
            <w:r w:rsidRPr="009637D8">
              <w:rPr>
                <w:lang w:val="en-GB"/>
              </w:rPr>
              <w:t>ADD</w:t>
            </w:r>
            <w:r w:rsidRPr="009637D8">
              <w:rPr>
                <w:lang w:val="en-GB"/>
              </w:rPr>
              <w:noBreakHyphen/>
              <w:t>PRODUCT</w:t>
            </w:r>
            <w:r w:rsidRPr="009637D8">
              <w:rPr>
                <w:lang w:val="en-GB"/>
              </w:rPr>
              <w:noBreakHyphen/>
              <w:t>RESPONSIBLE</w:t>
            </w:r>
            <w:r w:rsidRPr="009637D8">
              <w:rPr>
                <w:lang w:val="en-GB"/>
              </w:rPr>
              <w:noBreakHyphen/>
              <w:t>PARTY</w:t>
            </w:r>
            <w:r w:rsidRPr="009637D8">
              <w:rPr>
                <w:lang w:val="en-GB"/>
              </w:rPr>
              <w:noBreakHyphen/>
              <w:t>ORGANISATION</w:t>
            </w:r>
            <w:r w:rsidRPr="009637D8">
              <w:rPr>
                <w:lang w:val="en-GB"/>
              </w:rPr>
              <w:noBreakHyphen/>
              <w:t>SHORTNAME*M, ADD</w:t>
            </w:r>
            <w:r w:rsidRPr="009637D8">
              <w:rPr>
                <w:lang w:val="en-GB"/>
              </w:rPr>
              <w:noBreakHyphen/>
              <w:t>PRODUCT</w:t>
            </w:r>
            <w:r w:rsidRPr="009637D8">
              <w:rPr>
                <w:lang w:val="en-GB"/>
              </w:rPr>
              <w:noBreakHyphen/>
              <w:t>RESPONSIBLE</w:t>
            </w:r>
            <w:r w:rsidRPr="009637D8">
              <w:rPr>
                <w:lang w:val="en-GB"/>
              </w:rPr>
              <w:noBreakHyphen/>
              <w:t>PARTY</w:t>
            </w:r>
            <w:r w:rsidRPr="009637D8">
              <w:rPr>
                <w:lang w:val="en-GB"/>
              </w:rPr>
              <w:noBreakHyphen/>
              <w:t>EMAIL*HR</w:t>
            </w:r>
          </w:p>
        </w:tc>
      </w:tr>
      <w:tr w:rsidR="002D7E6D" w:rsidRPr="00233A23" w14:paraId="0DFAEFB1" w14:textId="77777777" w:rsidTr="005C74A3">
        <w:tc>
          <w:tcPr>
            <w:tcW w:w="1988" w:type="dxa"/>
            <w:shd w:val="clear" w:color="auto" w:fill="auto"/>
            <w:vAlign w:val="center"/>
          </w:tcPr>
          <w:p w14:paraId="5214F2BD" w14:textId="77777777" w:rsidR="002D7E6D" w:rsidRPr="009637D8" w:rsidRDefault="002D7E6D" w:rsidP="00040E80">
            <w:pPr>
              <w:pStyle w:val="Tablebody"/>
              <w:rPr>
                <w:rStyle w:val="Italic0"/>
                <w:lang w:val="en-GB"/>
              </w:rPr>
            </w:pPr>
            <w:r w:rsidRPr="009637D8">
              <w:rPr>
                <w:rStyle w:val="Italic0"/>
                <w:lang w:val="en-GB"/>
              </w:rPr>
              <w:t>Information:</w:t>
            </w:r>
          </w:p>
        </w:tc>
        <w:tc>
          <w:tcPr>
            <w:tcW w:w="8484" w:type="dxa"/>
            <w:shd w:val="clear" w:color="auto" w:fill="auto"/>
          </w:tcPr>
          <w:p w14:paraId="08B11EE5" w14:textId="77777777" w:rsidR="002D7E6D" w:rsidRPr="009637D8" w:rsidRDefault="002D7E6D" w:rsidP="002D7E6D">
            <w:pPr>
              <w:pStyle w:val="Tablebody"/>
              <w:rPr>
                <w:lang w:val="en-GB"/>
              </w:rPr>
            </w:pPr>
            <w:r w:rsidRPr="009637D8">
              <w:rPr>
                <w:lang w:val="en-GB"/>
              </w:rPr>
              <w:t>Organization responsible for the product described in the metadata record</w:t>
            </w:r>
          </w:p>
        </w:tc>
      </w:tr>
      <w:tr w:rsidR="002D7E6D" w:rsidRPr="009637D8" w14:paraId="6F536686" w14:textId="77777777" w:rsidTr="005C74A3">
        <w:tc>
          <w:tcPr>
            <w:tcW w:w="1988" w:type="dxa"/>
            <w:shd w:val="clear" w:color="auto" w:fill="auto"/>
            <w:vAlign w:val="center"/>
          </w:tcPr>
          <w:p w14:paraId="6ECA0B20" w14:textId="77777777" w:rsidR="002D7E6D" w:rsidRPr="009637D8" w:rsidRDefault="002D7E6D" w:rsidP="00040E80">
            <w:pPr>
              <w:pStyle w:val="Tablebody"/>
              <w:rPr>
                <w:rStyle w:val="Italic0"/>
                <w:lang w:val="en-GB"/>
              </w:rPr>
            </w:pPr>
            <w:r w:rsidRPr="009637D8">
              <w:rPr>
                <w:rStyle w:val="Italic0"/>
                <w:lang w:val="en-GB"/>
              </w:rPr>
              <w:t>Necessity:</w:t>
            </w:r>
          </w:p>
        </w:tc>
        <w:tc>
          <w:tcPr>
            <w:tcW w:w="8484" w:type="dxa"/>
            <w:shd w:val="clear" w:color="auto" w:fill="auto"/>
          </w:tcPr>
          <w:p w14:paraId="5819C2CF" w14:textId="77777777" w:rsidR="002D7E6D" w:rsidRPr="009637D8" w:rsidRDefault="002D7E6D" w:rsidP="002D7E6D">
            <w:pPr>
              <w:pStyle w:val="Tablebody"/>
              <w:rPr>
                <w:lang w:val="en-GB"/>
              </w:rPr>
            </w:pPr>
            <w:r w:rsidRPr="009637D8">
              <w:rPr>
                <w:lang w:val="en-GB"/>
              </w:rPr>
              <w:t>Mandatory for WCMP 1.3</w:t>
            </w:r>
          </w:p>
        </w:tc>
      </w:tr>
      <w:tr w:rsidR="002D7E6D" w:rsidRPr="009637D8" w14:paraId="4D49ED1C" w14:textId="77777777" w:rsidTr="005C74A3">
        <w:tc>
          <w:tcPr>
            <w:tcW w:w="1988" w:type="dxa"/>
            <w:shd w:val="clear" w:color="auto" w:fill="auto"/>
            <w:vAlign w:val="center"/>
          </w:tcPr>
          <w:p w14:paraId="6D910F06" w14:textId="77777777" w:rsidR="002D7E6D" w:rsidRPr="009637D8" w:rsidRDefault="002D7E6D" w:rsidP="00040E80">
            <w:pPr>
              <w:pStyle w:val="Tablebody"/>
              <w:rPr>
                <w:rStyle w:val="Italic0"/>
                <w:lang w:val="en-GB"/>
              </w:rPr>
            </w:pPr>
            <w:r w:rsidRPr="009637D8">
              <w:rPr>
                <w:rStyle w:val="Italic0"/>
                <w:lang w:val="en-GB"/>
              </w:rPr>
              <w:t>Category:</w:t>
            </w:r>
          </w:p>
        </w:tc>
        <w:tc>
          <w:tcPr>
            <w:tcW w:w="8484" w:type="dxa"/>
            <w:shd w:val="clear" w:color="auto" w:fill="auto"/>
          </w:tcPr>
          <w:p w14:paraId="70FA4C31" w14:textId="77777777" w:rsidR="002D7E6D" w:rsidRPr="009637D8" w:rsidRDefault="002D7E6D" w:rsidP="002D7E6D">
            <w:pPr>
              <w:pStyle w:val="Tablebody"/>
              <w:rPr>
                <w:lang w:val="en-GB"/>
              </w:rPr>
            </w:pPr>
            <w:r w:rsidRPr="009637D8">
              <w:rPr>
                <w:lang w:val="en-GB"/>
              </w:rPr>
              <w:t>Product information</w:t>
            </w:r>
          </w:p>
        </w:tc>
      </w:tr>
      <w:tr w:rsidR="002D7E6D" w:rsidRPr="009637D8" w14:paraId="06EC5EDC" w14:textId="77777777" w:rsidTr="005C74A3">
        <w:tc>
          <w:tcPr>
            <w:tcW w:w="1988" w:type="dxa"/>
            <w:shd w:val="clear" w:color="auto" w:fill="auto"/>
            <w:vAlign w:val="center"/>
          </w:tcPr>
          <w:p w14:paraId="281A2803" w14:textId="77777777" w:rsidR="002D7E6D" w:rsidRPr="009637D8" w:rsidRDefault="002D7E6D" w:rsidP="00040E80">
            <w:pPr>
              <w:pStyle w:val="Tablebody"/>
              <w:rPr>
                <w:rStyle w:val="Italic0"/>
                <w:lang w:val="en-GB"/>
              </w:rPr>
            </w:pPr>
            <w:r w:rsidRPr="009637D8">
              <w:rPr>
                <w:rStyle w:val="Italic0"/>
                <w:lang w:val="en-GB"/>
              </w:rPr>
              <w:t>XPath:</w:t>
            </w:r>
          </w:p>
        </w:tc>
        <w:tc>
          <w:tcPr>
            <w:tcW w:w="8484" w:type="dxa"/>
            <w:shd w:val="clear" w:color="auto" w:fill="auto"/>
          </w:tcPr>
          <w:p w14:paraId="0E7DB098" w14:textId="77777777" w:rsidR="002D7E6D" w:rsidRPr="009637D8" w:rsidRDefault="002D7E6D" w:rsidP="002D7E6D">
            <w:pPr>
              <w:pStyle w:val="Tablebodytrackingminus10"/>
              <w:rPr>
                <w:rStyle w:val="Italic0"/>
                <w:lang w:val="en-GB"/>
              </w:rPr>
            </w:pPr>
            <w:r w:rsidRPr="009637D8">
              <w:rPr>
                <w:rStyle w:val="Italic0"/>
                <w:lang w:val="en-GB"/>
              </w:rPr>
              <w:t>/gmd:MD_Metadata/gmd:identificationInfo/*/gmd:pointOfContact/gmd:CI_ResponsibleParty</w:t>
            </w:r>
          </w:p>
        </w:tc>
      </w:tr>
    </w:tbl>
    <w:p w14:paraId="34FFD4C5" w14:textId="77777777" w:rsidR="002D7E6D" w:rsidRPr="009637D8" w:rsidRDefault="002D7E6D" w:rsidP="002D7E6D">
      <w:pPr>
        <w:pStyle w:val="Bodytext1"/>
        <w:rPr>
          <w:lang w:val="en-GB"/>
        </w:rPr>
      </w:pPr>
      <w:r w:rsidRPr="009637D8">
        <w:rPr>
          <w:lang w:val="en-GB"/>
        </w:rPr>
        <w:t>This element contains the contact details of the organization responsible for the product. At least a name and an e-mail address are required, and the role should be “pointOfContact”.</w:t>
      </w:r>
    </w:p>
    <w:p w14:paraId="559261E8" w14:textId="77777777" w:rsidR="00D75C9D" w:rsidRPr="009637D8" w:rsidRDefault="00D75C9D" w:rsidP="00D75C9D">
      <w:pPr>
        <w:pStyle w:val="Couriershaded"/>
      </w:pPr>
      <w:r w:rsidRPr="009637D8">
        <w:t>&lt;gmd:MD_Metadata&gt;</w:t>
      </w:r>
    </w:p>
    <w:p w14:paraId="6BC2E10A" w14:textId="77777777" w:rsidR="00D75C9D" w:rsidRPr="009637D8" w:rsidRDefault="00D75C9D" w:rsidP="00D75C9D">
      <w:pPr>
        <w:pStyle w:val="Couriershaded"/>
      </w:pPr>
      <w:r w:rsidRPr="009637D8">
        <w:t xml:space="preserve">   ….. .. .. . </w:t>
      </w:r>
    </w:p>
    <w:p w14:paraId="2E401BB8" w14:textId="77777777" w:rsidR="00D75C9D" w:rsidRPr="009637D8" w:rsidRDefault="00D75C9D" w:rsidP="00D75C9D">
      <w:pPr>
        <w:pStyle w:val="Couriershaded"/>
      </w:pPr>
      <w:r w:rsidRPr="009637D8">
        <w:t xml:space="preserve"> &lt;gmd:identificationInfo&gt;</w:t>
      </w:r>
    </w:p>
    <w:p w14:paraId="6C7428A6" w14:textId="77777777" w:rsidR="00D75C9D" w:rsidRPr="009637D8" w:rsidRDefault="00D75C9D" w:rsidP="00D75C9D">
      <w:pPr>
        <w:pStyle w:val="Couriershaded"/>
      </w:pPr>
      <w:r w:rsidRPr="009637D8">
        <w:t xml:space="preserve">   &lt;gmd:MD_DataIdentification&gt;</w:t>
      </w:r>
    </w:p>
    <w:p w14:paraId="3F485B18" w14:textId="77777777" w:rsidR="00D75C9D" w:rsidRPr="009637D8" w:rsidRDefault="00D75C9D" w:rsidP="00D75C9D">
      <w:pPr>
        <w:pStyle w:val="Couriershaded"/>
      </w:pPr>
      <w:r w:rsidRPr="009637D8">
        <w:t xml:space="preserve">      &lt;gmd:citation&gt;</w:t>
      </w:r>
    </w:p>
    <w:p w14:paraId="55DB8C0C" w14:textId="77777777" w:rsidR="00D75C9D" w:rsidRPr="009637D8" w:rsidRDefault="00D75C9D" w:rsidP="00D75C9D">
      <w:pPr>
        <w:pStyle w:val="Couriershaded"/>
      </w:pPr>
      <w:r w:rsidRPr="009637D8">
        <w:t xml:space="preserve">       .. .. .. .. .</w:t>
      </w:r>
    </w:p>
    <w:p w14:paraId="62988A83" w14:textId="77777777" w:rsidR="00D75C9D" w:rsidRPr="009637D8" w:rsidRDefault="00D75C9D" w:rsidP="00D75C9D">
      <w:pPr>
        <w:pStyle w:val="Couriershaded"/>
      </w:pPr>
      <w:r w:rsidRPr="009637D8">
        <w:t xml:space="preserve">      &lt;/gmd:citation&gt;</w:t>
      </w:r>
    </w:p>
    <w:p w14:paraId="1106C1D9" w14:textId="77777777" w:rsidR="00D75C9D" w:rsidRPr="009637D8" w:rsidRDefault="00D75C9D" w:rsidP="00D75C9D">
      <w:pPr>
        <w:pStyle w:val="Couriershaded"/>
      </w:pPr>
      <w:r w:rsidRPr="009637D8">
        <w:t xml:space="preserve">      .. . . . . . . </w:t>
      </w:r>
    </w:p>
    <w:p w14:paraId="4B4757C8" w14:textId="77777777" w:rsidR="00D75C9D" w:rsidRPr="009637D8" w:rsidRDefault="00D75C9D" w:rsidP="00D75C9D">
      <w:pPr>
        <w:pStyle w:val="Couriershaded"/>
      </w:pPr>
      <w:r w:rsidRPr="009637D8">
        <w:t xml:space="preserve">      &lt;gmd:pointOfContact&gt;</w:t>
      </w:r>
    </w:p>
    <w:p w14:paraId="0AFF651B" w14:textId="77777777" w:rsidR="00D75C9D" w:rsidRPr="009637D8" w:rsidRDefault="00D75C9D" w:rsidP="00D75C9D">
      <w:pPr>
        <w:pStyle w:val="Couriershaded"/>
      </w:pPr>
      <w:r w:rsidRPr="009637D8">
        <w:t xml:space="preserve">       &lt;gmd:CI_ResponsibleParty&gt;</w:t>
      </w:r>
    </w:p>
    <w:p w14:paraId="02D6814C" w14:textId="77777777" w:rsidR="00D75C9D" w:rsidRPr="009637D8" w:rsidRDefault="00D75C9D" w:rsidP="00D75C9D">
      <w:pPr>
        <w:pStyle w:val="Couriershaded"/>
      </w:pPr>
      <w:r w:rsidRPr="009637D8">
        <w:t xml:space="preserve">          &lt;gmd:organisationName&gt;</w:t>
      </w:r>
    </w:p>
    <w:p w14:paraId="7A2AF4D5"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EUMETSAT</w:t>
      </w:r>
      <w:r w:rsidRPr="009637D8">
        <w:t>&lt;/gco:CharacterString&gt;</w:t>
      </w:r>
    </w:p>
    <w:p w14:paraId="5CFF805F" w14:textId="77777777" w:rsidR="00D75C9D" w:rsidRPr="009637D8" w:rsidRDefault="00D75C9D" w:rsidP="00D75C9D">
      <w:pPr>
        <w:pStyle w:val="Couriershaded"/>
        <w:rPr>
          <w:lang w:val="fr-FR"/>
        </w:rPr>
      </w:pPr>
      <w:r w:rsidRPr="009637D8">
        <w:t xml:space="preserve">          </w:t>
      </w:r>
      <w:r w:rsidRPr="009637D8">
        <w:rPr>
          <w:lang w:val="fr-FR"/>
        </w:rPr>
        <w:t>&lt;/gmd:organisationName&gt;</w:t>
      </w:r>
    </w:p>
    <w:p w14:paraId="50ECAA22" w14:textId="77777777" w:rsidR="00D75C9D" w:rsidRPr="009637D8" w:rsidRDefault="00D75C9D" w:rsidP="00D75C9D">
      <w:pPr>
        <w:pStyle w:val="Couriershaded"/>
        <w:rPr>
          <w:lang w:val="fr-FR"/>
        </w:rPr>
      </w:pPr>
      <w:r w:rsidRPr="009637D8">
        <w:rPr>
          <w:lang w:val="fr-FR"/>
        </w:rPr>
        <w:t xml:space="preserve">          &lt;gmd:contactInfo&gt;</w:t>
      </w:r>
    </w:p>
    <w:p w14:paraId="2247AA3A" w14:textId="77777777" w:rsidR="00D75C9D" w:rsidRPr="009637D8" w:rsidRDefault="00D75C9D" w:rsidP="00D75C9D">
      <w:pPr>
        <w:pStyle w:val="Couriershaded"/>
        <w:rPr>
          <w:lang w:val="fr-FR"/>
        </w:rPr>
      </w:pPr>
      <w:r w:rsidRPr="009637D8">
        <w:rPr>
          <w:lang w:val="fr-FR"/>
        </w:rPr>
        <w:t xml:space="preserve">              &lt;gmd:CI_Contact&gt;</w:t>
      </w:r>
    </w:p>
    <w:p w14:paraId="325A3EAD" w14:textId="77777777" w:rsidR="00D75C9D" w:rsidRPr="009637D8" w:rsidRDefault="00D75C9D" w:rsidP="00D75C9D">
      <w:pPr>
        <w:pStyle w:val="Couriershaded"/>
      </w:pPr>
      <w:r w:rsidRPr="009637D8">
        <w:rPr>
          <w:lang w:val="fr-FR"/>
        </w:rPr>
        <w:t xml:space="preserve">                  </w:t>
      </w:r>
      <w:r w:rsidRPr="009637D8">
        <w:t>&lt;gmd:address&gt;</w:t>
      </w:r>
    </w:p>
    <w:p w14:paraId="4B2330E3" w14:textId="77777777" w:rsidR="00D75C9D" w:rsidRPr="009637D8" w:rsidRDefault="00D75C9D" w:rsidP="00D75C9D">
      <w:pPr>
        <w:pStyle w:val="Couriershaded"/>
      </w:pPr>
      <w:r w:rsidRPr="009637D8">
        <w:t xml:space="preserve">                      &lt;gmd:CI_Address&gt;</w:t>
      </w:r>
    </w:p>
    <w:p w14:paraId="20175D97" w14:textId="77777777" w:rsidR="00D75C9D" w:rsidRPr="009637D8" w:rsidRDefault="00D75C9D" w:rsidP="00D75C9D">
      <w:pPr>
        <w:pStyle w:val="Couriershaded"/>
      </w:pPr>
      <w:r w:rsidRPr="009637D8">
        <w:t xml:space="preserve">                          &lt;gmd:country&gt;</w:t>
      </w:r>
    </w:p>
    <w:p w14:paraId="3B6E3DA0"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Germany</w:t>
      </w:r>
      <w:r w:rsidRPr="009637D8">
        <w:t>&lt;/gco:CharacterString&gt;</w:t>
      </w:r>
    </w:p>
    <w:p w14:paraId="0F3EFFD1" w14:textId="77777777" w:rsidR="00D75C9D" w:rsidRPr="009637D8" w:rsidRDefault="00D75C9D" w:rsidP="00D75C9D">
      <w:pPr>
        <w:pStyle w:val="Couriershaded"/>
      </w:pPr>
      <w:r w:rsidRPr="009637D8">
        <w:t xml:space="preserve">                          &lt;/gmd:country&gt;</w:t>
      </w:r>
    </w:p>
    <w:p w14:paraId="7EE89C7C" w14:textId="77777777" w:rsidR="00D75C9D" w:rsidRPr="009637D8" w:rsidRDefault="00D75C9D" w:rsidP="00D75C9D">
      <w:pPr>
        <w:pStyle w:val="Couriershaded"/>
      </w:pPr>
      <w:r w:rsidRPr="009637D8">
        <w:t xml:space="preserve">                          &lt;gmd:electronicMailAddress&gt;</w:t>
      </w:r>
    </w:p>
    <w:p w14:paraId="3CC83DA7" w14:textId="77777777" w:rsidR="00D75C9D" w:rsidRPr="009637D8" w:rsidRDefault="00D75C9D" w:rsidP="00D75C9D">
      <w:pPr>
        <w:pStyle w:val="Couriershaded"/>
      </w:pPr>
      <w:r w:rsidRPr="009637D8">
        <w:t xml:space="preserve">                              &lt;gco:CharacterString&gt;</w:t>
      </w:r>
      <w:r w:rsidRPr="009637D8">
        <w:rPr>
          <w:rStyle w:val="Highlightyellow"/>
          <w:shd w:val="clear" w:color="auto" w:fill="auto"/>
        </w:rPr>
        <w:t>ops@eumetsat.int</w:t>
      </w:r>
      <w:r w:rsidRPr="009637D8">
        <w:t>&lt;/gco:CharacterString&gt;</w:t>
      </w:r>
    </w:p>
    <w:p w14:paraId="68F20C34" w14:textId="77777777" w:rsidR="00D75C9D" w:rsidRPr="009637D8" w:rsidRDefault="00D75C9D" w:rsidP="00D75C9D">
      <w:pPr>
        <w:pStyle w:val="Couriershaded"/>
      </w:pPr>
      <w:r w:rsidRPr="009637D8">
        <w:t xml:space="preserve">                          &lt;/gmd:electronicMailAddress&gt;</w:t>
      </w:r>
    </w:p>
    <w:p w14:paraId="28CB0D3F" w14:textId="77777777" w:rsidR="00D75C9D" w:rsidRPr="009637D8" w:rsidRDefault="00D75C9D" w:rsidP="00D75C9D">
      <w:pPr>
        <w:pStyle w:val="Couriershaded"/>
      </w:pPr>
      <w:r w:rsidRPr="009637D8">
        <w:t xml:space="preserve">                      &lt;/gmd:CI_Address&gt;</w:t>
      </w:r>
    </w:p>
    <w:p w14:paraId="10C7E203" w14:textId="77777777" w:rsidR="00D75C9D" w:rsidRPr="009637D8" w:rsidRDefault="00D75C9D" w:rsidP="00D75C9D">
      <w:pPr>
        <w:pStyle w:val="Couriershaded"/>
      </w:pPr>
      <w:r w:rsidRPr="009637D8">
        <w:t xml:space="preserve">                  &lt;/gmd:address&gt;</w:t>
      </w:r>
    </w:p>
    <w:p w14:paraId="5F364270" w14:textId="77777777" w:rsidR="00D75C9D" w:rsidRPr="009637D8" w:rsidRDefault="00D75C9D" w:rsidP="00D75C9D">
      <w:pPr>
        <w:pStyle w:val="Couriershaded"/>
      </w:pPr>
      <w:r w:rsidRPr="009637D8">
        <w:t xml:space="preserve">                  &lt;gmd:onlineResource&gt;</w:t>
      </w:r>
    </w:p>
    <w:p w14:paraId="3F9FA91D" w14:textId="77777777" w:rsidR="00D75C9D" w:rsidRPr="009637D8" w:rsidRDefault="00D75C9D" w:rsidP="00D75C9D">
      <w:pPr>
        <w:pStyle w:val="Couriershaded"/>
      </w:pPr>
      <w:r w:rsidRPr="009637D8">
        <w:t xml:space="preserve">                      &lt;gmd:CI_OnlineResource&gt;</w:t>
      </w:r>
    </w:p>
    <w:p w14:paraId="6B27A2FC" w14:textId="77777777" w:rsidR="00D75C9D" w:rsidRPr="009637D8" w:rsidRDefault="00D75C9D" w:rsidP="00D75C9D">
      <w:pPr>
        <w:pStyle w:val="Couriershaded"/>
      </w:pPr>
      <w:r w:rsidRPr="009637D8">
        <w:t xml:space="preserve">                          &lt;gmd:linkage&gt;</w:t>
      </w:r>
    </w:p>
    <w:p w14:paraId="6AA49B80" w14:textId="77777777" w:rsidR="00D75C9D" w:rsidRPr="009637D8" w:rsidRDefault="00D75C9D" w:rsidP="007B30C1">
      <w:pPr>
        <w:pStyle w:val="Couriershaded"/>
      </w:pPr>
      <w:r w:rsidRPr="009637D8">
        <w:t xml:space="preserve">                              &lt;gmd:URL&gt;</w:t>
      </w:r>
      <w:r w:rsidR="007B30C1" w:rsidRPr="009637D8">
        <w:rPr>
          <w:rStyle w:val="Highlightyellow"/>
          <w:shd w:val="clear" w:color="auto" w:fill="auto"/>
        </w:rPr>
        <w:t>http://www.eumetsat.int</w:t>
      </w:r>
      <w:r w:rsidRPr="009637D8">
        <w:t>&lt;/gmd:URL&gt;</w:t>
      </w:r>
    </w:p>
    <w:p w14:paraId="47EE6460" w14:textId="77777777" w:rsidR="00D75C9D" w:rsidRPr="009637D8" w:rsidRDefault="00D75C9D" w:rsidP="00D75C9D">
      <w:pPr>
        <w:pStyle w:val="Couriershaded"/>
      </w:pPr>
      <w:r w:rsidRPr="009637D8">
        <w:t xml:space="preserve">                          &lt;/gmd:linkage&gt;</w:t>
      </w:r>
    </w:p>
    <w:p w14:paraId="1F8D9FC7" w14:textId="77777777" w:rsidR="00D75C9D" w:rsidRPr="009637D8" w:rsidRDefault="00D75C9D" w:rsidP="00D75C9D">
      <w:pPr>
        <w:pStyle w:val="Couriershaded"/>
      </w:pPr>
      <w:r w:rsidRPr="009637D8">
        <w:t xml:space="preserve">                      &lt;/gmd:CI_OnlineResource&gt;</w:t>
      </w:r>
    </w:p>
    <w:p w14:paraId="17375429" w14:textId="77777777" w:rsidR="00D75C9D" w:rsidRPr="009637D8" w:rsidRDefault="00D75C9D" w:rsidP="00D75C9D">
      <w:pPr>
        <w:pStyle w:val="Couriershaded"/>
      </w:pPr>
      <w:r w:rsidRPr="009637D8">
        <w:t xml:space="preserve">                  &lt;/gmd:onlineResource&gt;</w:t>
      </w:r>
    </w:p>
    <w:p w14:paraId="40A46B95" w14:textId="77777777" w:rsidR="00D75C9D" w:rsidRPr="009637D8" w:rsidRDefault="00D75C9D" w:rsidP="00D75C9D">
      <w:pPr>
        <w:pStyle w:val="Couriershaded"/>
      </w:pPr>
      <w:r w:rsidRPr="009637D8">
        <w:t xml:space="preserve">              &lt;/gmd:CI_Contact&gt;</w:t>
      </w:r>
    </w:p>
    <w:p w14:paraId="7EBFFFED" w14:textId="77777777" w:rsidR="00D75C9D" w:rsidRPr="009637D8" w:rsidRDefault="00D75C9D" w:rsidP="00D75C9D">
      <w:pPr>
        <w:pStyle w:val="Couriershaded"/>
      </w:pPr>
      <w:r w:rsidRPr="009637D8">
        <w:t xml:space="preserve">          &lt;/gmd:contactInfo&gt;</w:t>
      </w:r>
    </w:p>
    <w:p w14:paraId="26CA2E45" w14:textId="77777777" w:rsidR="00D75C9D" w:rsidRPr="009637D8" w:rsidRDefault="00D75C9D" w:rsidP="00D75C9D">
      <w:pPr>
        <w:pStyle w:val="Couriershaded"/>
      </w:pPr>
      <w:r w:rsidRPr="009637D8">
        <w:t xml:space="preserve">          &lt;gmd:</w:t>
      </w:r>
      <w:r w:rsidRPr="009637D8">
        <w:rPr>
          <w:rStyle w:val="Highlightyellow"/>
          <w:shd w:val="clear" w:color="auto" w:fill="auto"/>
        </w:rPr>
        <w:t>role</w:t>
      </w:r>
      <w:r w:rsidRPr="009637D8">
        <w:t>&gt;</w:t>
      </w:r>
    </w:p>
    <w:p w14:paraId="355DDA9E" w14:textId="77777777" w:rsidR="00D75C9D" w:rsidRPr="009637D8" w:rsidRDefault="00D75C9D" w:rsidP="00D75C9D">
      <w:pPr>
        <w:pStyle w:val="Couriershaded"/>
      </w:pPr>
      <w:r w:rsidRPr="009637D8">
        <w:t xml:space="preserve">              &lt;gmd:CI_RoleCode codeList="http://standards.iso.org/ittf/PubliclyAvailableStandards/ISO_19139_Schemas/</w:t>
      </w:r>
      <w:r w:rsidRPr="009637D8">
        <w:br/>
        <w:t>resources/Codelist/gmxCodelists.xml#MD_ScopeCode" codeListValue="</w:t>
      </w:r>
      <w:r w:rsidRPr="009637D8">
        <w:rPr>
          <w:rStyle w:val="Highlightyellow"/>
          <w:shd w:val="clear" w:color="auto" w:fill="auto"/>
        </w:rPr>
        <w:t>pointOfContact</w:t>
      </w:r>
      <w:r w:rsidRPr="009637D8">
        <w:t>"&gt;</w:t>
      </w:r>
      <w:r w:rsidRPr="009637D8">
        <w:br/>
      </w:r>
      <w:r w:rsidRPr="009637D8">
        <w:rPr>
          <w:rStyle w:val="Highlightyellow"/>
          <w:shd w:val="clear" w:color="auto" w:fill="auto"/>
        </w:rPr>
        <w:t>pointOfContact</w:t>
      </w:r>
      <w:r w:rsidRPr="009637D8">
        <w:t>&lt;/gmd:CI_RoleCode&gt;</w:t>
      </w:r>
    </w:p>
    <w:p w14:paraId="6C98B929" w14:textId="77777777" w:rsidR="00D75C9D" w:rsidRPr="009637D8" w:rsidRDefault="00D75C9D" w:rsidP="00D75C9D">
      <w:pPr>
        <w:pStyle w:val="Couriershaded"/>
      </w:pPr>
      <w:r w:rsidRPr="009637D8">
        <w:t xml:space="preserve">          &lt;/gmd:role&gt;</w:t>
      </w:r>
    </w:p>
    <w:p w14:paraId="3A044AF6" w14:textId="77777777" w:rsidR="00D75C9D" w:rsidRPr="009637D8" w:rsidRDefault="00D75C9D" w:rsidP="00D75C9D">
      <w:pPr>
        <w:pStyle w:val="Couriershaded"/>
      </w:pPr>
      <w:r w:rsidRPr="009637D8">
        <w:t xml:space="preserve">        &lt;/gmd:CI_ResponsibleParty&gt;</w:t>
      </w:r>
    </w:p>
    <w:p w14:paraId="51BC9CF4" w14:textId="77777777" w:rsidR="00D75C9D" w:rsidRPr="009637D8" w:rsidRDefault="00D75C9D" w:rsidP="00D75C9D">
      <w:pPr>
        <w:pStyle w:val="Couriershaded"/>
      </w:pPr>
      <w:r w:rsidRPr="009637D8">
        <w:t xml:space="preserve">    &lt;/gmd:pointOfContact&gt;</w:t>
      </w:r>
    </w:p>
    <w:p w14:paraId="4BDE1176" w14:textId="77777777" w:rsidR="002D7E6D" w:rsidRPr="009637D8" w:rsidRDefault="002D7E6D" w:rsidP="002D7E6D">
      <w:pPr>
        <w:pStyle w:val="Heading30"/>
        <w:rPr>
          <w:lang w:val="en-GB"/>
        </w:rPr>
      </w:pPr>
      <w:r w:rsidRPr="009637D8">
        <w:rPr>
          <w:lang w:val="en-GB"/>
        </w:rPr>
        <w:t>5.8.1.5</w:t>
      </w:r>
      <w:r w:rsidRPr="009637D8">
        <w:rPr>
          <w:lang w:val="en-GB"/>
        </w:rPr>
        <w:tab/>
        <w:t>Temporal extent</w:t>
      </w:r>
    </w:p>
    <w:p w14:paraId="2150A706" w14:textId="6FD7BA0D" w:rsidR="002D7E6D"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2D7E6D" w:rsidRPr="009637D8" w14:paraId="417BC66B" w14:textId="77777777" w:rsidTr="00AD1156">
        <w:tc>
          <w:tcPr>
            <w:tcW w:w="10472" w:type="dxa"/>
            <w:gridSpan w:val="2"/>
            <w:shd w:val="clear" w:color="auto" w:fill="auto"/>
          </w:tcPr>
          <w:p w14:paraId="2E244BC6" w14:textId="77777777" w:rsidR="002D7E6D" w:rsidRPr="009637D8" w:rsidRDefault="002D7E6D" w:rsidP="003F5E4B">
            <w:pPr>
              <w:pStyle w:val="Tablebodyshaded"/>
              <w:rPr>
                <w:rStyle w:val="Semibold"/>
                <w:lang w:val="en-GB"/>
              </w:rPr>
            </w:pPr>
            <w:r w:rsidRPr="009637D8">
              <w:rPr>
                <w:rStyle w:val="Semibold"/>
                <w:lang w:val="en-GB"/>
              </w:rPr>
              <w:t xml:space="preserve">Product </w:t>
            </w:r>
            <w:r w:rsidR="003F5E4B" w:rsidRPr="009637D8">
              <w:rPr>
                <w:rStyle w:val="Semibold"/>
                <w:lang w:val="en-GB"/>
              </w:rPr>
              <w:t>temporal information</w:t>
            </w:r>
          </w:p>
        </w:tc>
      </w:tr>
      <w:tr w:rsidR="00424D0C" w:rsidRPr="009637D8" w14:paraId="023FDFEA" w14:textId="77777777" w:rsidTr="00AD1156">
        <w:tc>
          <w:tcPr>
            <w:tcW w:w="1988" w:type="dxa"/>
            <w:shd w:val="clear" w:color="auto" w:fill="auto"/>
            <w:vAlign w:val="center"/>
          </w:tcPr>
          <w:p w14:paraId="4477C865" w14:textId="77777777" w:rsidR="00424D0C" w:rsidRPr="009637D8" w:rsidRDefault="00424D0C" w:rsidP="00040E80">
            <w:pPr>
              <w:pStyle w:val="Tablebody"/>
              <w:rPr>
                <w:rStyle w:val="Italic0"/>
                <w:lang w:val="en-GB"/>
              </w:rPr>
            </w:pPr>
            <w:r w:rsidRPr="009637D8">
              <w:rPr>
                <w:rStyle w:val="Italic0"/>
                <w:lang w:val="en-GB"/>
              </w:rPr>
              <w:t>Template value:</w:t>
            </w:r>
          </w:p>
        </w:tc>
        <w:tc>
          <w:tcPr>
            <w:tcW w:w="8484" w:type="dxa"/>
            <w:shd w:val="clear" w:color="auto" w:fill="auto"/>
          </w:tcPr>
          <w:p w14:paraId="424F9625" w14:textId="77777777" w:rsidR="00424D0C" w:rsidRPr="009637D8" w:rsidRDefault="00424D0C" w:rsidP="00424D0C">
            <w:pPr>
              <w:pStyle w:val="Tablebody"/>
              <w:rPr>
                <w:lang w:val="en-GB"/>
              </w:rPr>
            </w:pPr>
            <w:r w:rsidRPr="009637D8">
              <w:rPr>
                <w:lang w:val="en-GB"/>
              </w:rPr>
              <w:t>ADD</w:t>
            </w:r>
            <w:r w:rsidRPr="009637D8">
              <w:rPr>
                <w:lang w:val="en-GB"/>
              </w:rPr>
              <w:noBreakHyphen/>
              <w:t>TEMPORAL</w:t>
            </w:r>
            <w:r w:rsidRPr="009637D8">
              <w:rPr>
                <w:lang w:val="en-GB"/>
              </w:rPr>
              <w:noBreakHyphen/>
              <w:t>INFORMATION*HR, ADD</w:t>
            </w:r>
            <w:r w:rsidRPr="009637D8">
              <w:rPr>
                <w:lang w:val="en-GB"/>
              </w:rPr>
              <w:noBreakHyphen/>
              <w:t>TEMPORAL</w:t>
            </w:r>
            <w:r w:rsidRPr="009637D8">
              <w:rPr>
                <w:lang w:val="en-GB"/>
              </w:rPr>
              <w:noBreakHyphen/>
              <w:t>INFORMATION</w:t>
            </w:r>
            <w:r w:rsidRPr="009637D8">
              <w:rPr>
                <w:lang w:val="en-GB"/>
              </w:rPr>
              <w:noBreakHyphen/>
              <w:t>startDate*HR, ADD</w:t>
            </w:r>
            <w:r w:rsidRPr="009637D8">
              <w:rPr>
                <w:lang w:val="en-GB"/>
              </w:rPr>
              <w:noBreakHyphen/>
              <w:t>TEMPORAL</w:t>
            </w:r>
            <w:r w:rsidRPr="009637D8">
              <w:rPr>
                <w:lang w:val="en-GB"/>
              </w:rPr>
              <w:noBreakHyphen/>
              <w:t>INFORMATION</w:t>
            </w:r>
            <w:r w:rsidRPr="009637D8">
              <w:rPr>
                <w:lang w:val="en-GB"/>
              </w:rPr>
              <w:noBreakHyphen/>
              <w:t>endDate*HR</w:t>
            </w:r>
          </w:p>
        </w:tc>
      </w:tr>
      <w:tr w:rsidR="00424D0C" w:rsidRPr="00233A23" w14:paraId="6AEAE9E2" w14:textId="77777777" w:rsidTr="00AD1156">
        <w:tc>
          <w:tcPr>
            <w:tcW w:w="1988" w:type="dxa"/>
            <w:shd w:val="clear" w:color="auto" w:fill="auto"/>
            <w:vAlign w:val="center"/>
          </w:tcPr>
          <w:p w14:paraId="677DB8A5" w14:textId="77777777" w:rsidR="00424D0C" w:rsidRPr="009637D8" w:rsidRDefault="00424D0C" w:rsidP="00040E80">
            <w:pPr>
              <w:pStyle w:val="Tablebody"/>
              <w:rPr>
                <w:rStyle w:val="Italic0"/>
                <w:lang w:val="en-GB"/>
              </w:rPr>
            </w:pPr>
            <w:r w:rsidRPr="009637D8">
              <w:rPr>
                <w:rStyle w:val="Italic0"/>
                <w:lang w:val="en-GB"/>
              </w:rPr>
              <w:t>Information:</w:t>
            </w:r>
          </w:p>
        </w:tc>
        <w:tc>
          <w:tcPr>
            <w:tcW w:w="8484" w:type="dxa"/>
            <w:shd w:val="clear" w:color="auto" w:fill="auto"/>
          </w:tcPr>
          <w:p w14:paraId="5D218B53" w14:textId="77777777" w:rsidR="00424D0C" w:rsidRPr="009637D8" w:rsidRDefault="00424D0C" w:rsidP="00424D0C">
            <w:pPr>
              <w:pStyle w:val="Tablebody"/>
              <w:rPr>
                <w:lang w:val="en-GB"/>
              </w:rPr>
            </w:pPr>
            <w:r w:rsidRPr="009637D8">
              <w:rPr>
                <w:lang w:val="en-GB"/>
              </w:rPr>
              <w:t>Time period to which the product applies</w:t>
            </w:r>
          </w:p>
        </w:tc>
      </w:tr>
      <w:tr w:rsidR="00424D0C" w:rsidRPr="009637D8" w14:paraId="13040173" w14:textId="77777777" w:rsidTr="00AD1156">
        <w:tc>
          <w:tcPr>
            <w:tcW w:w="1988" w:type="dxa"/>
            <w:shd w:val="clear" w:color="auto" w:fill="auto"/>
            <w:vAlign w:val="center"/>
          </w:tcPr>
          <w:p w14:paraId="511B712C" w14:textId="77777777" w:rsidR="00424D0C" w:rsidRPr="009637D8" w:rsidRDefault="00424D0C" w:rsidP="00040E80">
            <w:pPr>
              <w:pStyle w:val="Tablebody"/>
              <w:rPr>
                <w:rStyle w:val="Italic0"/>
                <w:lang w:val="en-GB"/>
              </w:rPr>
            </w:pPr>
            <w:r w:rsidRPr="009637D8">
              <w:rPr>
                <w:rStyle w:val="Italic0"/>
                <w:lang w:val="en-GB"/>
              </w:rPr>
              <w:t>Necessity:</w:t>
            </w:r>
          </w:p>
        </w:tc>
        <w:tc>
          <w:tcPr>
            <w:tcW w:w="8484" w:type="dxa"/>
            <w:shd w:val="clear" w:color="auto" w:fill="auto"/>
          </w:tcPr>
          <w:p w14:paraId="24D17862" w14:textId="77777777" w:rsidR="00424D0C" w:rsidRPr="009637D8" w:rsidRDefault="00424D0C" w:rsidP="00424D0C">
            <w:pPr>
              <w:pStyle w:val="Tablebody"/>
              <w:rPr>
                <w:lang w:val="en-GB"/>
              </w:rPr>
            </w:pPr>
            <w:r w:rsidRPr="009637D8">
              <w:rPr>
                <w:lang w:val="en-GB"/>
              </w:rPr>
              <w:t>Optional for WCMP 1.3</w:t>
            </w:r>
          </w:p>
        </w:tc>
      </w:tr>
      <w:tr w:rsidR="00424D0C" w:rsidRPr="009637D8" w14:paraId="4B3B643A" w14:textId="77777777" w:rsidTr="00AD1156">
        <w:tc>
          <w:tcPr>
            <w:tcW w:w="1988" w:type="dxa"/>
            <w:shd w:val="clear" w:color="auto" w:fill="auto"/>
            <w:vAlign w:val="center"/>
          </w:tcPr>
          <w:p w14:paraId="1BB854F3" w14:textId="77777777" w:rsidR="00424D0C" w:rsidRPr="009637D8" w:rsidRDefault="00424D0C" w:rsidP="00040E80">
            <w:pPr>
              <w:pStyle w:val="Tablebody"/>
              <w:rPr>
                <w:rStyle w:val="Italic0"/>
                <w:lang w:val="en-GB"/>
              </w:rPr>
            </w:pPr>
            <w:r w:rsidRPr="009637D8">
              <w:rPr>
                <w:rStyle w:val="Italic0"/>
                <w:lang w:val="en-GB"/>
              </w:rPr>
              <w:t>Category:</w:t>
            </w:r>
          </w:p>
        </w:tc>
        <w:tc>
          <w:tcPr>
            <w:tcW w:w="8484" w:type="dxa"/>
            <w:shd w:val="clear" w:color="auto" w:fill="auto"/>
          </w:tcPr>
          <w:p w14:paraId="099F9C49" w14:textId="77777777" w:rsidR="00424D0C" w:rsidRPr="009637D8" w:rsidRDefault="00424D0C" w:rsidP="00424D0C">
            <w:pPr>
              <w:pStyle w:val="Tablebody"/>
              <w:rPr>
                <w:lang w:val="en-GB"/>
              </w:rPr>
            </w:pPr>
            <w:r w:rsidRPr="009637D8">
              <w:rPr>
                <w:lang w:val="en-GB"/>
              </w:rPr>
              <w:t>Product information</w:t>
            </w:r>
          </w:p>
        </w:tc>
      </w:tr>
      <w:tr w:rsidR="002D7E6D" w:rsidRPr="009637D8" w14:paraId="027E9A55" w14:textId="77777777" w:rsidTr="00AD1156">
        <w:tc>
          <w:tcPr>
            <w:tcW w:w="1988" w:type="dxa"/>
            <w:shd w:val="clear" w:color="auto" w:fill="auto"/>
            <w:vAlign w:val="center"/>
          </w:tcPr>
          <w:p w14:paraId="4080D864" w14:textId="77777777" w:rsidR="002D7E6D" w:rsidRPr="009637D8" w:rsidRDefault="002D7E6D" w:rsidP="00040E80">
            <w:pPr>
              <w:pStyle w:val="Tablebody"/>
              <w:rPr>
                <w:rStyle w:val="Italic0"/>
                <w:lang w:val="en-GB"/>
              </w:rPr>
            </w:pPr>
            <w:r w:rsidRPr="009637D8">
              <w:rPr>
                <w:rStyle w:val="Italic0"/>
                <w:lang w:val="en-GB"/>
              </w:rPr>
              <w:t>XPath:</w:t>
            </w:r>
          </w:p>
        </w:tc>
        <w:tc>
          <w:tcPr>
            <w:tcW w:w="8484" w:type="dxa"/>
            <w:shd w:val="clear" w:color="auto" w:fill="auto"/>
          </w:tcPr>
          <w:p w14:paraId="29FA4D92" w14:textId="77777777" w:rsidR="002D7E6D" w:rsidRPr="009637D8" w:rsidRDefault="00424D0C" w:rsidP="00040E80">
            <w:pPr>
              <w:pStyle w:val="Tablebodytrackingminus10"/>
              <w:rPr>
                <w:rStyle w:val="Italic0"/>
                <w:lang w:val="en-GB"/>
              </w:rPr>
            </w:pPr>
            <w:r w:rsidRPr="009637D8">
              <w:rPr>
                <w:rStyle w:val="Italic0"/>
                <w:lang w:val="en-GB"/>
              </w:rPr>
              <w:t>/gmd:MD_Metadata/gmd:identificationInfo/*/gmd:extent/*/gmd:temporalElement/*/gmd:extent/</w:t>
            </w:r>
          </w:p>
        </w:tc>
      </w:tr>
    </w:tbl>
    <w:p w14:paraId="4DF35C82" w14:textId="77777777" w:rsidR="00424D0C" w:rsidRPr="009637D8" w:rsidRDefault="00424D0C" w:rsidP="00424D0C">
      <w:pPr>
        <w:pStyle w:val="Bodytext1"/>
        <w:rPr>
          <w:lang w:val="en-GB"/>
        </w:rPr>
      </w:pPr>
      <w:r w:rsidRPr="009637D8">
        <w:rPr>
          <w:lang w:val="en-GB"/>
        </w:rPr>
        <w:t xml:space="preserve">This element describes the period of time to which the product applies. Where the product has a clear start and end date, and where the entire set of data is available, the specific start date and end date should both contain a date or date and time. The date information is constructed as </w:t>
      </w:r>
      <w:r w:rsidRPr="009637D8">
        <w:rPr>
          <w:rStyle w:val="Trackingminus10"/>
          <w:lang w:val="en-GB"/>
        </w:rPr>
        <w:t xml:space="preserve">YYYY-MM-DD, while the date and time information is constructed as YYYY-MM-DDTHH:MM:SSZ </w:t>
      </w:r>
      <w:r w:rsidRPr="009637D8">
        <w:rPr>
          <w:lang w:val="en-GB"/>
        </w:rPr>
        <w:t>(for UTC time) as in 2016</w:t>
      </w:r>
      <w:r w:rsidRPr="009637D8">
        <w:rPr>
          <w:lang w:val="en-GB"/>
        </w:rPr>
        <w:noBreakHyphen/>
        <w:t>04</w:t>
      </w:r>
      <w:r w:rsidRPr="009637D8">
        <w:rPr>
          <w:lang w:val="en-GB"/>
        </w:rPr>
        <w:noBreakHyphen/>
        <w:t>17T13:42:54Z. In the examples below, the start and end dates are indicated as beginPosition and endPosition.</w:t>
      </w:r>
    </w:p>
    <w:p w14:paraId="0C30D8D3" w14:textId="77777777" w:rsidR="00424D0C" w:rsidRPr="009637D8" w:rsidRDefault="00424D0C" w:rsidP="00424D0C">
      <w:pPr>
        <w:pStyle w:val="Bodytext1"/>
        <w:rPr>
          <w:lang w:val="en-GB"/>
        </w:rPr>
      </w:pPr>
      <w:r w:rsidRPr="009637D8">
        <w:rPr>
          <w:lang w:val="en-GB"/>
        </w:rPr>
        <w:t>Here are some examples of temporal extents whose meaning is described in the following paragraphs:</w:t>
      </w:r>
    </w:p>
    <w:p w14:paraId="48FAC8DB" w14:textId="1D69E0D4" w:rsidR="00424D0C" w:rsidRPr="009637D8" w:rsidRDefault="005C74A3" w:rsidP="009637D8">
      <w:pPr>
        <w:pStyle w:val="TPSTable"/>
        <w:rPr>
          <w:lang w:val="en-GB"/>
        </w:rPr>
      </w:pPr>
      <w:r w:rsidRPr="009637D8">
        <w:fldChar w:fldCharType="begin"/>
      </w:r>
      <w:r w:rsidR="009637D8" w:rsidRPr="009637D8">
        <w:instrText xml:space="preserve"> MACROBUTTON TPS_Table TABLE: Table no lines</w:instrText>
      </w:r>
      <w:r w:rsidR="009637D8" w:rsidRPr="009637D8">
        <w:rPr>
          <w:vanish/>
        </w:rPr>
        <w:fldChar w:fldCharType="begin"/>
      </w:r>
      <w:r w:rsidR="009637D8" w:rsidRPr="009637D8">
        <w:rPr>
          <w:vanish/>
        </w:rPr>
        <w:instrText>Name="Table no lines" Columns="3" HeaderRows="0" BodyRows="3"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443"/>
        <w:gridCol w:w="2173"/>
        <w:gridCol w:w="7028"/>
      </w:tblGrid>
      <w:tr w:rsidR="00424D0C" w:rsidRPr="009637D8" w14:paraId="18584D72" w14:textId="77777777" w:rsidTr="002B2456">
        <w:tc>
          <w:tcPr>
            <w:tcW w:w="479" w:type="dxa"/>
            <w:shd w:val="clear" w:color="auto" w:fill="auto"/>
          </w:tcPr>
          <w:p w14:paraId="57F847DC" w14:textId="77777777" w:rsidR="00424D0C" w:rsidRPr="009637D8" w:rsidRDefault="00424D0C" w:rsidP="00040E80">
            <w:pPr>
              <w:pStyle w:val="Bodytext1"/>
              <w:rPr>
                <w:lang w:val="en-GB"/>
              </w:rPr>
            </w:pPr>
            <w:r w:rsidRPr="009637D8">
              <w:rPr>
                <w:lang w:val="en-GB"/>
              </w:rPr>
              <w:t>(a)</w:t>
            </w:r>
          </w:p>
        </w:tc>
        <w:tc>
          <w:tcPr>
            <w:tcW w:w="2359" w:type="dxa"/>
            <w:shd w:val="clear" w:color="auto" w:fill="auto"/>
          </w:tcPr>
          <w:p w14:paraId="6AE995A4" w14:textId="77777777" w:rsidR="00424D0C" w:rsidRPr="009637D8" w:rsidRDefault="00424D0C" w:rsidP="00040E80">
            <w:pPr>
              <w:pStyle w:val="Bodytext1"/>
              <w:rPr>
                <w:lang w:val="en-GB"/>
              </w:rPr>
            </w:pPr>
            <w:r w:rsidRPr="009637D8">
              <w:rPr>
                <w:lang w:val="en-GB"/>
              </w:rPr>
              <w:t>[DateX] to [DateY]</w:t>
            </w:r>
          </w:p>
        </w:tc>
        <w:tc>
          <w:tcPr>
            <w:tcW w:w="7634" w:type="dxa"/>
            <w:shd w:val="clear" w:color="auto" w:fill="auto"/>
          </w:tcPr>
          <w:p w14:paraId="1E1EA2CD" w14:textId="77777777" w:rsidR="00424D0C" w:rsidRPr="009637D8" w:rsidRDefault="00424D0C" w:rsidP="00040E80">
            <w:pPr>
              <w:pStyle w:val="Bodytext1"/>
              <w:rPr>
                <w:lang w:val="en-GB"/>
              </w:rPr>
            </w:pPr>
            <w:r w:rsidRPr="009637D8">
              <w:rPr>
                <w:lang w:val="en-GB"/>
              </w:rPr>
              <w:t>e.g.: beginPosition:2005-10-01 endPosition:2014-10-20</w:t>
            </w:r>
          </w:p>
        </w:tc>
      </w:tr>
      <w:tr w:rsidR="00424D0C" w:rsidRPr="00233A23" w14:paraId="1B3E4FFD" w14:textId="77777777" w:rsidTr="002B2456">
        <w:tc>
          <w:tcPr>
            <w:tcW w:w="479" w:type="dxa"/>
            <w:shd w:val="clear" w:color="auto" w:fill="auto"/>
          </w:tcPr>
          <w:p w14:paraId="0E9FC005" w14:textId="77777777" w:rsidR="00424D0C" w:rsidRPr="009637D8" w:rsidRDefault="00424D0C" w:rsidP="00040E80">
            <w:pPr>
              <w:pStyle w:val="Bodytext1"/>
              <w:rPr>
                <w:lang w:val="en-GB"/>
              </w:rPr>
            </w:pPr>
            <w:r w:rsidRPr="009637D8">
              <w:rPr>
                <w:lang w:val="en-GB"/>
              </w:rPr>
              <w:t>(b)</w:t>
            </w:r>
          </w:p>
        </w:tc>
        <w:tc>
          <w:tcPr>
            <w:tcW w:w="2359" w:type="dxa"/>
            <w:shd w:val="clear" w:color="auto" w:fill="auto"/>
          </w:tcPr>
          <w:p w14:paraId="21963CBC" w14:textId="77777777" w:rsidR="00424D0C" w:rsidRPr="009637D8" w:rsidRDefault="00424D0C" w:rsidP="00040E80">
            <w:pPr>
              <w:pStyle w:val="Bodytext1"/>
              <w:rPr>
                <w:lang w:val="en-GB"/>
              </w:rPr>
            </w:pPr>
            <w:r w:rsidRPr="009637D8">
              <w:rPr>
                <w:lang w:val="en-GB"/>
              </w:rPr>
              <w:t>[DateX] to [now]</w:t>
            </w:r>
          </w:p>
        </w:tc>
        <w:tc>
          <w:tcPr>
            <w:tcW w:w="7634" w:type="dxa"/>
            <w:shd w:val="clear" w:color="auto" w:fill="auto"/>
          </w:tcPr>
          <w:p w14:paraId="1BA4C5A0" w14:textId="77777777" w:rsidR="00424D0C" w:rsidRPr="009637D8" w:rsidRDefault="00424D0C" w:rsidP="00040E80">
            <w:pPr>
              <w:pStyle w:val="Bodytext1"/>
              <w:rPr>
                <w:lang w:val="en-GB"/>
              </w:rPr>
            </w:pPr>
            <w:r w:rsidRPr="009637D8">
              <w:rPr>
                <w:lang w:val="en-GB"/>
              </w:rPr>
              <w:t>e.g.: beginPosition:2005-10-01 endPosition:now</w:t>
            </w:r>
          </w:p>
        </w:tc>
      </w:tr>
      <w:tr w:rsidR="00424D0C" w:rsidRPr="00233A23" w14:paraId="7B588E07" w14:textId="77777777" w:rsidTr="002B2456">
        <w:tc>
          <w:tcPr>
            <w:tcW w:w="479" w:type="dxa"/>
            <w:shd w:val="clear" w:color="auto" w:fill="auto"/>
          </w:tcPr>
          <w:p w14:paraId="408F4D9D" w14:textId="77777777" w:rsidR="00424D0C" w:rsidRPr="009637D8" w:rsidRDefault="00424D0C" w:rsidP="00040E80">
            <w:pPr>
              <w:pStyle w:val="Bodytext1"/>
              <w:rPr>
                <w:lang w:val="en-GB"/>
              </w:rPr>
            </w:pPr>
            <w:r w:rsidRPr="009637D8">
              <w:rPr>
                <w:lang w:val="en-GB"/>
              </w:rPr>
              <w:t>(c)</w:t>
            </w:r>
          </w:p>
        </w:tc>
        <w:tc>
          <w:tcPr>
            <w:tcW w:w="2359" w:type="dxa"/>
            <w:shd w:val="clear" w:color="auto" w:fill="auto"/>
          </w:tcPr>
          <w:p w14:paraId="54A15C6C" w14:textId="77777777" w:rsidR="00424D0C" w:rsidRPr="009637D8" w:rsidRDefault="00424D0C" w:rsidP="00040E80">
            <w:pPr>
              <w:pStyle w:val="Bodytext1"/>
              <w:rPr>
                <w:lang w:val="en-GB"/>
              </w:rPr>
            </w:pPr>
            <w:r w:rsidRPr="009637D8">
              <w:rPr>
                <w:lang w:val="en-GB"/>
              </w:rPr>
              <w:t>[Now] plus [period]</w:t>
            </w:r>
          </w:p>
        </w:tc>
        <w:tc>
          <w:tcPr>
            <w:tcW w:w="7634" w:type="dxa"/>
            <w:shd w:val="clear" w:color="auto" w:fill="auto"/>
          </w:tcPr>
          <w:p w14:paraId="4D6373A6" w14:textId="77777777" w:rsidR="00424D0C" w:rsidRPr="009637D8" w:rsidRDefault="00424D0C" w:rsidP="00040E80">
            <w:pPr>
              <w:pStyle w:val="Bodytext1"/>
              <w:rPr>
                <w:lang w:val="en-GB"/>
              </w:rPr>
            </w:pPr>
            <w:r w:rsidRPr="009637D8">
              <w:rPr>
                <w:lang w:val="en-GB"/>
              </w:rPr>
              <w:t>e.g.: beginPosition:now endPosition:after duration:P1M (+1 month)</w:t>
            </w:r>
          </w:p>
        </w:tc>
      </w:tr>
    </w:tbl>
    <w:p w14:paraId="0F4DA3DF" w14:textId="77777777" w:rsidR="00424D0C" w:rsidRPr="009637D8" w:rsidDel="00953CAA" w:rsidRDefault="00424D0C" w:rsidP="00424D0C">
      <w:pPr>
        <w:pStyle w:val="Bodytext1"/>
        <w:rPr>
          <w:lang w:val="en-GB"/>
        </w:rPr>
      </w:pPr>
      <w:r w:rsidRPr="009637D8">
        <w:rPr>
          <w:lang w:val="en-GB"/>
        </w:rPr>
        <w:t>Where it is not possible to accurately capture the time period in the TemporalExtent (using the start date, end date and duration), record details that are as close as possible, and then explain the period in words, using the description field.</w:t>
      </w:r>
    </w:p>
    <w:p w14:paraId="30946945" w14:textId="79AB6E6C" w:rsidR="00424D0C" w:rsidRPr="009637D8" w:rsidRDefault="005C74A3" w:rsidP="009637D8">
      <w:pPr>
        <w:pStyle w:val="TPSTable"/>
        <w:rPr>
          <w:lang w:val="en-GB"/>
        </w:rPr>
      </w:pPr>
      <w:r w:rsidRPr="009637D8">
        <w:fldChar w:fldCharType="begin"/>
      </w:r>
      <w:r w:rsidR="009637D8" w:rsidRPr="009637D8">
        <w:instrText xml:space="preserve"> MACROBUTTON TPS_Table TABLE: Table no lines</w:instrText>
      </w:r>
      <w:r w:rsidR="009637D8" w:rsidRPr="009637D8">
        <w:rPr>
          <w:vanish/>
        </w:rPr>
        <w:fldChar w:fldCharType="begin"/>
      </w:r>
      <w:r w:rsidR="009637D8" w:rsidRPr="009637D8">
        <w:rPr>
          <w:vanish/>
        </w:rPr>
        <w:instrText>Name="Table no lines" Columns="3" HeaderRows="0" BodyRows="1"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443"/>
        <w:gridCol w:w="2173"/>
        <w:gridCol w:w="7028"/>
      </w:tblGrid>
      <w:tr w:rsidR="00424D0C" w:rsidRPr="009637D8" w14:paraId="73D17E29" w14:textId="77777777" w:rsidTr="002B2456">
        <w:tc>
          <w:tcPr>
            <w:tcW w:w="479" w:type="dxa"/>
            <w:shd w:val="clear" w:color="auto" w:fill="auto"/>
          </w:tcPr>
          <w:p w14:paraId="48974BF1" w14:textId="77777777" w:rsidR="00424D0C" w:rsidRPr="009637D8" w:rsidRDefault="00424D0C" w:rsidP="00040E80">
            <w:pPr>
              <w:pStyle w:val="Bodytext1"/>
              <w:rPr>
                <w:lang w:val="en-GB"/>
              </w:rPr>
            </w:pPr>
            <w:r w:rsidRPr="009637D8">
              <w:rPr>
                <w:lang w:val="en-GB"/>
              </w:rPr>
              <w:t>(a)</w:t>
            </w:r>
          </w:p>
        </w:tc>
        <w:tc>
          <w:tcPr>
            <w:tcW w:w="2359" w:type="dxa"/>
            <w:shd w:val="clear" w:color="auto" w:fill="auto"/>
          </w:tcPr>
          <w:p w14:paraId="6F492827" w14:textId="77777777" w:rsidR="00424D0C" w:rsidRPr="009637D8" w:rsidRDefault="00424D0C" w:rsidP="00040E80">
            <w:pPr>
              <w:pStyle w:val="Bodytext1"/>
              <w:rPr>
                <w:lang w:val="en-GB"/>
              </w:rPr>
            </w:pPr>
            <w:r w:rsidRPr="009637D8">
              <w:rPr>
                <w:lang w:val="en-GB"/>
              </w:rPr>
              <w:t>[DateX] to [DateY]</w:t>
            </w:r>
          </w:p>
        </w:tc>
        <w:tc>
          <w:tcPr>
            <w:tcW w:w="7634" w:type="dxa"/>
            <w:shd w:val="clear" w:color="auto" w:fill="auto"/>
          </w:tcPr>
          <w:p w14:paraId="64964492" w14:textId="77777777" w:rsidR="00424D0C" w:rsidRPr="009637D8" w:rsidRDefault="00424D0C" w:rsidP="00040E80">
            <w:pPr>
              <w:pStyle w:val="Bodytext1"/>
              <w:rPr>
                <w:lang w:val="en-GB"/>
              </w:rPr>
            </w:pPr>
            <w:r w:rsidRPr="009637D8">
              <w:rPr>
                <w:lang w:val="en-GB"/>
              </w:rPr>
              <w:t>e.g.: beginPosition:2005-10-01 endPosition:2014-10-20</w:t>
            </w:r>
          </w:p>
        </w:tc>
      </w:tr>
    </w:tbl>
    <w:p w14:paraId="46E1E507" w14:textId="77777777" w:rsidR="00424D0C" w:rsidRPr="009637D8" w:rsidRDefault="00424D0C" w:rsidP="00424D0C">
      <w:pPr>
        <w:pStyle w:val="Bodytext1"/>
        <w:rPr>
          <w:lang w:val="en-GB"/>
        </w:rPr>
      </w:pPr>
      <w:r w:rsidRPr="009637D8">
        <w:rPr>
          <w:lang w:val="en-GB"/>
        </w:rPr>
        <w:t>The following example shows a dataset with a known start date and a known end date:</w:t>
      </w:r>
    </w:p>
    <w:p w14:paraId="631C1A61" w14:textId="77777777" w:rsidR="00D75C9D" w:rsidRPr="009637D8" w:rsidRDefault="00D75C9D" w:rsidP="00D75C9D">
      <w:pPr>
        <w:pStyle w:val="Couriershaded"/>
        <w:rPr>
          <w:lang w:val="fr-FR"/>
        </w:rPr>
      </w:pPr>
      <w:r w:rsidRPr="009637D8">
        <w:rPr>
          <w:lang w:val="fr-FR"/>
        </w:rPr>
        <w:t>&lt;gmd:temporalElement&gt;</w:t>
      </w:r>
    </w:p>
    <w:p w14:paraId="482CD71A" w14:textId="77777777" w:rsidR="00D75C9D" w:rsidRPr="009637D8" w:rsidRDefault="00D75C9D" w:rsidP="00D75C9D">
      <w:pPr>
        <w:pStyle w:val="Couriershaded"/>
        <w:rPr>
          <w:lang w:val="fr-FR"/>
        </w:rPr>
      </w:pPr>
      <w:r w:rsidRPr="009637D8">
        <w:rPr>
          <w:lang w:val="fr-FR"/>
        </w:rPr>
        <w:t xml:space="preserve">  &lt;gmd:EX_TemporalExtent id="boundingTemporalExtent"&gt;</w:t>
      </w:r>
    </w:p>
    <w:p w14:paraId="7B44CE71" w14:textId="77777777" w:rsidR="00D75C9D" w:rsidRPr="009637D8" w:rsidRDefault="00D75C9D" w:rsidP="00D75C9D">
      <w:pPr>
        <w:pStyle w:val="Couriershaded"/>
      </w:pPr>
      <w:r w:rsidRPr="009637D8">
        <w:rPr>
          <w:lang w:val="fr-FR"/>
        </w:rPr>
        <w:t xml:space="preserve">    </w:t>
      </w:r>
      <w:r w:rsidRPr="009637D8">
        <w:t>&lt;gmd:extent&gt;</w:t>
      </w:r>
    </w:p>
    <w:p w14:paraId="19B0C8A1" w14:textId="77777777" w:rsidR="00D75C9D" w:rsidRPr="009637D8" w:rsidRDefault="00D75C9D" w:rsidP="00D75C9D">
      <w:pPr>
        <w:pStyle w:val="Couriershaded"/>
      </w:pPr>
      <w:r w:rsidRPr="009637D8">
        <w:t xml:space="preserve">      &lt;gml:TimePeriod gml:id="boundingTemporalExtentPeriod"&gt;</w:t>
      </w:r>
    </w:p>
    <w:p w14:paraId="2E0D7A78" w14:textId="77777777" w:rsidR="00D75C9D" w:rsidRPr="009637D8" w:rsidRDefault="00D75C9D" w:rsidP="00D75C9D">
      <w:pPr>
        <w:pStyle w:val="Couriershaded"/>
      </w:pPr>
      <w:r w:rsidRPr="009637D8">
        <w:t xml:space="preserve">        &lt;gml:beginPosition&gt;</w:t>
      </w:r>
      <w:r w:rsidRPr="009637D8">
        <w:rPr>
          <w:rStyle w:val="Highlightyellow"/>
          <w:shd w:val="clear" w:color="auto" w:fill="auto"/>
        </w:rPr>
        <w:t>2005-10-01</w:t>
      </w:r>
      <w:r w:rsidRPr="009637D8">
        <w:t>&lt;/gml:beginPosition&gt;</w:t>
      </w:r>
    </w:p>
    <w:p w14:paraId="562006FD" w14:textId="77777777" w:rsidR="00D75C9D" w:rsidRPr="009637D8" w:rsidRDefault="00D75C9D" w:rsidP="00D75C9D">
      <w:pPr>
        <w:pStyle w:val="Couriershaded"/>
      </w:pPr>
      <w:r w:rsidRPr="009637D8">
        <w:t xml:space="preserve">        &lt;gml:endPosition&gt;</w:t>
      </w:r>
      <w:r w:rsidRPr="009637D8">
        <w:rPr>
          <w:rStyle w:val="Highlightyellow"/>
          <w:shd w:val="clear" w:color="auto" w:fill="auto"/>
        </w:rPr>
        <w:t>2014-10-20</w:t>
      </w:r>
      <w:r w:rsidRPr="009637D8">
        <w:t>&lt;/gml:endPosition&gt;</w:t>
      </w:r>
    </w:p>
    <w:p w14:paraId="25B8F6FF" w14:textId="77777777" w:rsidR="00D75C9D" w:rsidRPr="009637D8" w:rsidRDefault="00D75C9D" w:rsidP="00D75C9D">
      <w:pPr>
        <w:pStyle w:val="Couriershaded"/>
      </w:pPr>
      <w:r w:rsidRPr="009637D8">
        <w:t xml:space="preserve">      &lt;/gml:TimePeriod&gt;</w:t>
      </w:r>
    </w:p>
    <w:p w14:paraId="43E85B5E" w14:textId="77777777" w:rsidR="00D75C9D" w:rsidRPr="009637D8" w:rsidRDefault="00D75C9D" w:rsidP="00D75C9D">
      <w:pPr>
        <w:pStyle w:val="Couriershaded"/>
      </w:pPr>
      <w:r w:rsidRPr="009637D8">
        <w:t xml:space="preserve">    &lt;/gmd:extent&gt;</w:t>
      </w:r>
    </w:p>
    <w:p w14:paraId="440610F8" w14:textId="77777777" w:rsidR="00D75C9D" w:rsidRPr="009637D8" w:rsidRDefault="00D75C9D" w:rsidP="00D75C9D">
      <w:pPr>
        <w:pStyle w:val="Couriershaded"/>
      </w:pPr>
      <w:r w:rsidRPr="009637D8">
        <w:t xml:space="preserve">  &lt;/gmd:EX_TemporalExtent&gt;</w:t>
      </w:r>
    </w:p>
    <w:p w14:paraId="37C5E28B" w14:textId="77777777" w:rsidR="00D75C9D" w:rsidRPr="009637D8" w:rsidRDefault="00D75C9D" w:rsidP="00D75C9D">
      <w:pPr>
        <w:pStyle w:val="Couriershaded"/>
      </w:pPr>
      <w:r w:rsidRPr="009637D8">
        <w:t>&lt;/gmd:temporalElement&gt;</w:t>
      </w:r>
    </w:p>
    <w:p w14:paraId="3D90D047" w14:textId="77777777" w:rsidR="00FC5460" w:rsidRPr="009637D8" w:rsidRDefault="00FC5460" w:rsidP="00FC5460">
      <w:pPr>
        <w:pStyle w:val="Bodytext1"/>
        <w:rPr>
          <w:lang w:val="en-GB"/>
        </w:rPr>
      </w:pPr>
    </w:p>
    <w:p w14:paraId="77930F34" w14:textId="1EBAED42" w:rsidR="00424D0C" w:rsidRPr="009637D8" w:rsidRDefault="005C74A3" w:rsidP="009637D8">
      <w:pPr>
        <w:pStyle w:val="TPSTable"/>
        <w:rPr>
          <w:lang w:val="en-GB"/>
        </w:rPr>
      </w:pPr>
      <w:r w:rsidRPr="009637D8">
        <w:fldChar w:fldCharType="begin"/>
      </w:r>
      <w:r w:rsidR="009637D8" w:rsidRPr="009637D8">
        <w:instrText xml:space="preserve"> MACROBUTTON TPS_Table TABLE: Table no lines</w:instrText>
      </w:r>
      <w:r w:rsidR="009637D8" w:rsidRPr="009637D8">
        <w:rPr>
          <w:vanish/>
        </w:rPr>
        <w:fldChar w:fldCharType="begin"/>
      </w:r>
      <w:r w:rsidR="009637D8" w:rsidRPr="009637D8">
        <w:rPr>
          <w:vanish/>
        </w:rPr>
        <w:instrText>Name="Table no lines" Columns="3" HeaderRows="0" BodyRows="1"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443"/>
        <w:gridCol w:w="2173"/>
        <w:gridCol w:w="7028"/>
      </w:tblGrid>
      <w:tr w:rsidR="00424D0C" w:rsidRPr="00233A23" w14:paraId="1896B299" w14:textId="77777777" w:rsidTr="002B2456">
        <w:tc>
          <w:tcPr>
            <w:tcW w:w="479" w:type="dxa"/>
            <w:shd w:val="clear" w:color="auto" w:fill="auto"/>
          </w:tcPr>
          <w:p w14:paraId="5FBB2ECE" w14:textId="77777777" w:rsidR="00424D0C" w:rsidRPr="009637D8" w:rsidRDefault="00424D0C" w:rsidP="00040E80">
            <w:pPr>
              <w:pStyle w:val="Bodytext1"/>
              <w:rPr>
                <w:lang w:val="en-GB"/>
              </w:rPr>
            </w:pPr>
            <w:r w:rsidRPr="009637D8">
              <w:rPr>
                <w:lang w:val="en-GB"/>
              </w:rPr>
              <w:t>(b)</w:t>
            </w:r>
          </w:p>
        </w:tc>
        <w:tc>
          <w:tcPr>
            <w:tcW w:w="2359" w:type="dxa"/>
            <w:shd w:val="clear" w:color="auto" w:fill="auto"/>
          </w:tcPr>
          <w:p w14:paraId="2AFF8AD9" w14:textId="77777777" w:rsidR="00424D0C" w:rsidRPr="009637D8" w:rsidRDefault="00424D0C" w:rsidP="00040E80">
            <w:pPr>
              <w:pStyle w:val="Bodytext1"/>
              <w:rPr>
                <w:lang w:val="en-GB"/>
              </w:rPr>
            </w:pPr>
            <w:r w:rsidRPr="009637D8">
              <w:rPr>
                <w:lang w:val="en-GB"/>
              </w:rPr>
              <w:t>[DateX] to [now]</w:t>
            </w:r>
          </w:p>
        </w:tc>
        <w:tc>
          <w:tcPr>
            <w:tcW w:w="7634" w:type="dxa"/>
            <w:shd w:val="clear" w:color="auto" w:fill="auto"/>
          </w:tcPr>
          <w:p w14:paraId="287E83E5" w14:textId="77777777" w:rsidR="00424D0C" w:rsidRPr="009637D8" w:rsidRDefault="00424D0C" w:rsidP="00040E80">
            <w:pPr>
              <w:pStyle w:val="Bodytext1"/>
              <w:rPr>
                <w:lang w:val="en-GB"/>
              </w:rPr>
            </w:pPr>
            <w:r w:rsidRPr="009637D8">
              <w:rPr>
                <w:lang w:val="en-GB"/>
              </w:rPr>
              <w:t>e.g.: beginPosition:2005-10-01 endPosition:now</w:t>
            </w:r>
          </w:p>
        </w:tc>
      </w:tr>
    </w:tbl>
    <w:p w14:paraId="684E5938" w14:textId="77777777" w:rsidR="00424D0C" w:rsidRPr="009637D8" w:rsidRDefault="00424D0C" w:rsidP="00424D0C">
      <w:pPr>
        <w:pStyle w:val="Bodytext1"/>
        <w:rPr>
          <w:lang w:val="en-GB"/>
        </w:rPr>
      </w:pPr>
      <w:r w:rsidRPr="009637D8">
        <w:rPr>
          <w:lang w:val="en-GB"/>
        </w:rPr>
        <w:t>It is also possible to describe an ongoing dataset with a known start date, but no known end date. In that case, the endPosition should contain the attribute “indeterminatePosition="now"”. For instance, where a dataset is from 2005-10-01 onwards, it would be encoded as follows:</w:t>
      </w:r>
    </w:p>
    <w:p w14:paraId="20C197AE" w14:textId="77777777" w:rsidR="00D75C9D" w:rsidRPr="009637D8" w:rsidRDefault="00D75C9D" w:rsidP="00D75C9D">
      <w:pPr>
        <w:pStyle w:val="Couriershaded"/>
        <w:rPr>
          <w:lang w:val="fr-FR"/>
        </w:rPr>
      </w:pPr>
      <w:r w:rsidRPr="009637D8">
        <w:rPr>
          <w:lang w:val="fr-FR"/>
        </w:rPr>
        <w:t>&lt;gmd:temporalElement&gt;</w:t>
      </w:r>
    </w:p>
    <w:p w14:paraId="3DE4BBFD" w14:textId="77777777" w:rsidR="00D75C9D" w:rsidRPr="009637D8" w:rsidRDefault="00D75C9D" w:rsidP="00D75C9D">
      <w:pPr>
        <w:pStyle w:val="Couriershaded"/>
        <w:rPr>
          <w:lang w:val="fr-FR"/>
        </w:rPr>
      </w:pPr>
      <w:r w:rsidRPr="009637D8">
        <w:rPr>
          <w:lang w:val="fr-FR"/>
        </w:rPr>
        <w:t xml:space="preserve">  &lt;gmd:EX_TemporalExtent id="temporalExtent"&gt;</w:t>
      </w:r>
    </w:p>
    <w:p w14:paraId="0B0CA138" w14:textId="77777777" w:rsidR="00D75C9D" w:rsidRPr="009637D8" w:rsidRDefault="00D75C9D" w:rsidP="00D75C9D">
      <w:pPr>
        <w:pStyle w:val="Couriershaded"/>
      </w:pPr>
      <w:r w:rsidRPr="009637D8">
        <w:rPr>
          <w:lang w:val="fr-FR"/>
        </w:rPr>
        <w:t xml:space="preserve">    </w:t>
      </w:r>
      <w:r w:rsidRPr="009637D8">
        <w:t>&lt;gmd:extent&gt;</w:t>
      </w:r>
    </w:p>
    <w:p w14:paraId="7E919FAE" w14:textId="77777777" w:rsidR="00D75C9D" w:rsidRPr="009637D8" w:rsidRDefault="00D75C9D" w:rsidP="00D75C9D">
      <w:pPr>
        <w:pStyle w:val="Couriershaded"/>
      </w:pPr>
      <w:r w:rsidRPr="009637D8">
        <w:t xml:space="preserve">      &lt;gml:TimePeriod gml:id="boundingTemporalExtentPeriod"&gt;</w:t>
      </w:r>
    </w:p>
    <w:p w14:paraId="33A7DB36" w14:textId="77777777" w:rsidR="00D75C9D" w:rsidRPr="009637D8" w:rsidRDefault="00D75C9D" w:rsidP="00D75C9D">
      <w:pPr>
        <w:pStyle w:val="Couriershaded"/>
      </w:pPr>
      <w:r w:rsidRPr="009637D8">
        <w:t xml:space="preserve">        &lt;gml:beginPosition&gt;</w:t>
      </w:r>
      <w:r w:rsidRPr="009637D8">
        <w:rPr>
          <w:rStyle w:val="Highlightyellow"/>
          <w:shd w:val="clear" w:color="auto" w:fill="auto"/>
        </w:rPr>
        <w:t>2005-10-01</w:t>
      </w:r>
      <w:r w:rsidRPr="009637D8">
        <w:t>&lt;/gml:beginPosition&gt;</w:t>
      </w:r>
    </w:p>
    <w:p w14:paraId="499169FA" w14:textId="77777777" w:rsidR="00D75C9D" w:rsidRPr="009637D8" w:rsidRDefault="00D75C9D" w:rsidP="00D75C9D">
      <w:pPr>
        <w:pStyle w:val="Couriershaded"/>
      </w:pPr>
      <w:r w:rsidRPr="009637D8">
        <w:t xml:space="preserve">        &lt;gml:endPosition </w:t>
      </w:r>
      <w:r w:rsidRPr="009637D8">
        <w:rPr>
          <w:rStyle w:val="Highlightyellow"/>
          <w:shd w:val="clear" w:color="auto" w:fill="auto"/>
        </w:rPr>
        <w:t>indeterminatePosition="now"/</w:t>
      </w:r>
      <w:r w:rsidRPr="009637D8">
        <w:t>&gt;</w:t>
      </w:r>
    </w:p>
    <w:p w14:paraId="6A9B80F9" w14:textId="77777777" w:rsidR="00D75C9D" w:rsidRPr="009637D8" w:rsidRDefault="00D75C9D" w:rsidP="00D75C9D">
      <w:pPr>
        <w:pStyle w:val="Couriershaded"/>
      </w:pPr>
      <w:r w:rsidRPr="009637D8">
        <w:t xml:space="preserve">      &lt;/gml:TimePeriod&gt;</w:t>
      </w:r>
    </w:p>
    <w:p w14:paraId="6AAFB289" w14:textId="77777777" w:rsidR="00D75C9D" w:rsidRPr="009637D8" w:rsidRDefault="00D75C9D" w:rsidP="00D75C9D">
      <w:pPr>
        <w:pStyle w:val="Couriershaded"/>
      </w:pPr>
      <w:r w:rsidRPr="009637D8">
        <w:t xml:space="preserve">    &lt;/gmd:extent&gt;</w:t>
      </w:r>
    </w:p>
    <w:p w14:paraId="7161290D" w14:textId="77777777" w:rsidR="00D75C9D" w:rsidRPr="009637D8" w:rsidRDefault="00D75C9D" w:rsidP="00D75C9D">
      <w:pPr>
        <w:pStyle w:val="Couriershaded"/>
      </w:pPr>
      <w:r w:rsidRPr="009637D8">
        <w:t xml:space="preserve">  &lt;/gmd:EX_TemporalExtent&gt;</w:t>
      </w:r>
    </w:p>
    <w:p w14:paraId="3770DE85" w14:textId="77777777" w:rsidR="00D75C9D" w:rsidRPr="009637D8" w:rsidRDefault="00D75C9D" w:rsidP="00D75C9D">
      <w:pPr>
        <w:pStyle w:val="Couriershaded"/>
      </w:pPr>
      <w:r w:rsidRPr="009637D8">
        <w:t>&lt;/gmd:temporalElement&gt;</w:t>
      </w:r>
    </w:p>
    <w:p w14:paraId="00156578" w14:textId="77777777" w:rsidR="00340074" w:rsidRPr="009637D8" w:rsidRDefault="00340074" w:rsidP="000B53CF">
      <w:pPr>
        <w:pStyle w:val="Bodytext1"/>
        <w:rPr>
          <w:lang w:val="en-GB"/>
        </w:rPr>
      </w:pPr>
    </w:p>
    <w:p w14:paraId="4FE25534" w14:textId="77777777" w:rsidR="000B53CF" w:rsidRPr="009637D8" w:rsidRDefault="00424D0C" w:rsidP="000B53CF">
      <w:pPr>
        <w:pStyle w:val="Bodytext1"/>
        <w:rPr>
          <w:lang w:val="en-GB"/>
        </w:rPr>
      </w:pPr>
      <w:r w:rsidRPr="009637D8">
        <w:rPr>
          <w:lang w:val="en-GB"/>
        </w:rPr>
        <w:t>The EX_TemporalExtent options for a TimePeriod hence include beginPosition, endPosition and duration, e.g.:</w:t>
      </w:r>
    </w:p>
    <w:p w14:paraId="38EB96F7" w14:textId="77777777" w:rsidR="00D75C9D" w:rsidRPr="009637D8" w:rsidRDefault="00D75C9D" w:rsidP="00616F75">
      <w:pPr>
        <w:pStyle w:val="Courierindent"/>
        <w:rPr>
          <w:lang w:val="en-GB"/>
        </w:rPr>
      </w:pPr>
      <w:r w:rsidRPr="009637D8">
        <w:rPr>
          <w:lang w:val="en-GB"/>
        </w:rPr>
        <w:t xml:space="preserve">                &lt;gml:beginPosition&gt; ..   …  …&lt;/gml:beginPosition&gt;</w:t>
      </w:r>
    </w:p>
    <w:p w14:paraId="410B587F" w14:textId="77777777" w:rsidR="00D75C9D" w:rsidRPr="009637D8" w:rsidRDefault="00D75C9D" w:rsidP="00616F75">
      <w:pPr>
        <w:pStyle w:val="Courierindent"/>
        <w:rPr>
          <w:lang w:val="en-GB"/>
        </w:rPr>
      </w:pPr>
      <w:r w:rsidRPr="009637D8">
        <w:rPr>
          <w:lang w:val="en-GB"/>
        </w:rPr>
        <w:t xml:space="preserve">                &lt;gml:endPosition&gt; ..   …  …&lt;/gml:endPosition&gt;</w:t>
      </w:r>
    </w:p>
    <w:p w14:paraId="6B4EE703" w14:textId="77777777" w:rsidR="00D75C9D" w:rsidRPr="009637D8" w:rsidRDefault="00D75C9D" w:rsidP="00616F75">
      <w:pPr>
        <w:pStyle w:val="Courierindent"/>
        <w:rPr>
          <w:lang w:val="en-GB"/>
        </w:rPr>
      </w:pPr>
      <w:r w:rsidRPr="009637D8">
        <w:rPr>
          <w:lang w:val="en-GB"/>
        </w:rPr>
        <w:t xml:space="preserve">                &lt;gml:duration&gt; ..   …  …&lt;/gml:duration&gt;</w:t>
      </w:r>
    </w:p>
    <w:p w14:paraId="4D0146FD" w14:textId="77777777" w:rsidR="00424D0C" w:rsidRPr="009637D8" w:rsidRDefault="00424D0C" w:rsidP="00424D0C">
      <w:pPr>
        <w:pStyle w:val="Bodytext1"/>
        <w:rPr>
          <w:lang w:val="en-GB"/>
        </w:rPr>
      </w:pPr>
      <w:r w:rsidRPr="009637D8">
        <w:rPr>
          <w:lang w:val="en-GB"/>
        </w:rPr>
        <w:t xml:space="preserve">For a TimePeriod, the begin and end positions must always be included whereas duration is optional. </w:t>
      </w:r>
    </w:p>
    <w:p w14:paraId="450D3D23" w14:textId="77777777" w:rsidR="00424D0C" w:rsidRPr="009637D8" w:rsidRDefault="00424D0C" w:rsidP="00616F75">
      <w:pPr>
        <w:pStyle w:val="Bodytext1"/>
        <w:rPr>
          <w:lang w:val="en-GB"/>
        </w:rPr>
      </w:pPr>
      <w:r w:rsidRPr="009637D8">
        <w:rPr>
          <w:lang w:val="en-GB"/>
        </w:rPr>
        <w:t>The encoding of duration [(- or +) PnYnMnDTnhnmns] allows the expression of time intervals such as: a number of years (nY), and/or months (nM), and/or days (nD), or hours (nh), or minutes (nm), or seconds (ns), where “n” represents a number.</w:t>
      </w:r>
    </w:p>
    <w:p w14:paraId="27EF50C4" w14:textId="77777777" w:rsidR="00424D0C" w:rsidRPr="009637D8" w:rsidRDefault="00424D0C" w:rsidP="00424D0C">
      <w:pPr>
        <w:pStyle w:val="Bodytext1"/>
        <w:rPr>
          <w:lang w:val="en-GB"/>
        </w:rPr>
      </w:pPr>
      <w:r w:rsidRPr="009637D8">
        <w:rPr>
          <w:lang w:val="en-GB"/>
        </w:rPr>
        <w:t>For example, a duration of 4 hours is expressed as P0Y0M0DT4h0m0s or PT4h.</w:t>
      </w:r>
    </w:p>
    <w:p w14:paraId="22FA3C02" w14:textId="77777777" w:rsidR="00424D0C" w:rsidRPr="009637D8" w:rsidRDefault="00424D0C" w:rsidP="00424D0C">
      <w:pPr>
        <w:pStyle w:val="Bodytext1"/>
        <w:rPr>
          <w:lang w:val="en-GB"/>
        </w:rPr>
      </w:pPr>
      <w:r w:rsidRPr="009637D8">
        <w:rPr>
          <w:lang w:val="en-GB"/>
        </w:rPr>
        <w:t xml:space="preserve">Note that duration can be expressed using either the long form (e.g.: P0Y5M0DT0h0m0s) or the short form, but the latter must include “T” for intervals of hours, minutes or seconds (e.g.: P5M is 5 months, PT5m is 5 minutes). </w:t>
      </w:r>
    </w:p>
    <w:p w14:paraId="74DCD32B" w14:textId="77777777" w:rsidR="00424D0C" w:rsidRPr="009637D8" w:rsidRDefault="00424D0C" w:rsidP="00424D0C">
      <w:pPr>
        <w:pStyle w:val="Bodytext1"/>
        <w:rPr>
          <w:lang w:val="en-GB"/>
        </w:rPr>
      </w:pPr>
      <w:r w:rsidRPr="009637D8">
        <w:rPr>
          <w:lang w:val="en-GB"/>
        </w:rPr>
        <w:t xml:space="preserve">For more information on encoding of duration, see the Durations segment at </w:t>
      </w:r>
      <w:r w:rsidR="00FC5460" w:rsidRPr="009637D8">
        <w:rPr>
          <w:lang w:val="en-GB"/>
        </w:rPr>
        <w:br/>
      </w:r>
      <w:hyperlink r:id="rId32" w:history="1">
        <w:r w:rsidRPr="009637D8">
          <w:rPr>
            <w:rStyle w:val="Hyperlink"/>
            <w:lang w:val="en-GB"/>
          </w:rPr>
          <w:t>https://en.wikipedia.org/wiki/ISO_8601</w:t>
        </w:r>
      </w:hyperlink>
      <w:r w:rsidRPr="009637D8">
        <w:rPr>
          <w:lang w:val="en-GB"/>
        </w:rPr>
        <w:t>;</w:t>
      </w:r>
    </w:p>
    <w:p w14:paraId="569E0C89" w14:textId="38C51C3E" w:rsidR="00424D0C" w:rsidRPr="009637D8" w:rsidRDefault="005C74A3" w:rsidP="009637D8">
      <w:pPr>
        <w:pStyle w:val="TPSTable"/>
        <w:rPr>
          <w:lang w:val="en-GB"/>
        </w:rPr>
      </w:pPr>
      <w:r w:rsidRPr="009637D8">
        <w:fldChar w:fldCharType="begin"/>
      </w:r>
      <w:r w:rsidR="009637D8" w:rsidRPr="009637D8">
        <w:instrText xml:space="preserve"> MACROBUTTON TPS_Table TABLE: Table no lines</w:instrText>
      </w:r>
      <w:r w:rsidR="009637D8" w:rsidRPr="009637D8">
        <w:rPr>
          <w:vanish/>
        </w:rPr>
        <w:fldChar w:fldCharType="begin"/>
      </w:r>
      <w:r w:rsidR="009637D8" w:rsidRPr="009637D8">
        <w:rPr>
          <w:vanish/>
        </w:rPr>
        <w:instrText>Name="Table no lines" Columns="3" HeaderRows="0" BodyRows="1"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443"/>
        <w:gridCol w:w="2173"/>
        <w:gridCol w:w="7028"/>
      </w:tblGrid>
      <w:tr w:rsidR="00424D0C" w:rsidRPr="00233A23" w14:paraId="0385CFA7" w14:textId="77777777" w:rsidTr="002B2456">
        <w:tc>
          <w:tcPr>
            <w:tcW w:w="479" w:type="dxa"/>
            <w:shd w:val="clear" w:color="auto" w:fill="auto"/>
          </w:tcPr>
          <w:p w14:paraId="0853BD9D" w14:textId="77777777" w:rsidR="00424D0C" w:rsidRPr="009637D8" w:rsidRDefault="00424D0C" w:rsidP="00040E80">
            <w:pPr>
              <w:pStyle w:val="Bodytext1"/>
              <w:rPr>
                <w:lang w:val="en-GB"/>
              </w:rPr>
            </w:pPr>
            <w:r w:rsidRPr="009637D8">
              <w:rPr>
                <w:lang w:val="en-GB"/>
              </w:rPr>
              <w:t>(c)</w:t>
            </w:r>
          </w:p>
        </w:tc>
        <w:tc>
          <w:tcPr>
            <w:tcW w:w="2359" w:type="dxa"/>
            <w:shd w:val="clear" w:color="auto" w:fill="auto"/>
          </w:tcPr>
          <w:p w14:paraId="0F9DDB59" w14:textId="77777777" w:rsidR="00424D0C" w:rsidRPr="009637D8" w:rsidRDefault="00424D0C" w:rsidP="00040E80">
            <w:pPr>
              <w:pStyle w:val="Bodytext1"/>
              <w:rPr>
                <w:lang w:val="en-GB"/>
              </w:rPr>
            </w:pPr>
            <w:r w:rsidRPr="009637D8">
              <w:rPr>
                <w:lang w:val="en-GB"/>
              </w:rPr>
              <w:t>[Now] plus [period]</w:t>
            </w:r>
          </w:p>
        </w:tc>
        <w:tc>
          <w:tcPr>
            <w:tcW w:w="7634" w:type="dxa"/>
            <w:shd w:val="clear" w:color="auto" w:fill="auto"/>
          </w:tcPr>
          <w:p w14:paraId="35F4985C" w14:textId="77777777" w:rsidR="00424D0C" w:rsidRPr="009637D8" w:rsidRDefault="003F5E4B" w:rsidP="002B2456">
            <w:pPr>
              <w:pStyle w:val="Bodytext1"/>
              <w:rPr>
                <w:lang w:val="en-GB"/>
              </w:rPr>
            </w:pPr>
            <w:r w:rsidRPr="009637D8">
              <w:rPr>
                <w:lang w:val="en-GB"/>
              </w:rPr>
              <w:t>e.g.: beginPosition:now endPosition:after duration:P0Y0M7DT0h0m0s (+7</w:t>
            </w:r>
            <w:r w:rsidR="002B2456" w:rsidRPr="009637D8">
              <w:rPr>
                <w:lang w:val="en-GB"/>
              </w:rPr>
              <w:t> </w:t>
            </w:r>
            <w:r w:rsidRPr="009637D8">
              <w:rPr>
                <w:lang w:val="en-GB"/>
              </w:rPr>
              <w:t>days)</w:t>
            </w:r>
          </w:p>
        </w:tc>
      </w:tr>
    </w:tbl>
    <w:p w14:paraId="3F7BDF0F" w14:textId="77777777" w:rsidR="00424D0C" w:rsidRPr="009637D8" w:rsidRDefault="00424D0C" w:rsidP="00424D0C">
      <w:pPr>
        <w:pStyle w:val="Bodytext1"/>
        <w:rPr>
          <w:lang w:val="en-GB"/>
        </w:rPr>
      </w:pPr>
      <w:r w:rsidRPr="009637D8">
        <w:rPr>
          <w:lang w:val="en-GB"/>
        </w:rPr>
        <w:t>For a dataset that is ongoing (that is, new data are continuously produced) but for which only the latest file is available (that is, data is only ever available for a rolling window of time), the TemporalExtent should reflect the period covered by the available data, in this case, the period covered by the latest file.</w:t>
      </w:r>
    </w:p>
    <w:p w14:paraId="0E290E6E" w14:textId="77777777" w:rsidR="00424D0C" w:rsidRPr="009637D8" w:rsidRDefault="00424D0C" w:rsidP="00424D0C">
      <w:pPr>
        <w:pStyle w:val="Bodytext1"/>
        <w:rPr>
          <w:lang w:val="en-GB"/>
        </w:rPr>
      </w:pPr>
      <w:r w:rsidRPr="009637D8">
        <w:rPr>
          <w:lang w:val="en-GB"/>
        </w:rPr>
        <w:t>For instance, where only the latest file is ever available, and the latest file is a forecast for the next 7 days, it would be encoded as follows:</w:t>
      </w:r>
    </w:p>
    <w:p w14:paraId="581B4C7B" w14:textId="77777777" w:rsidR="00D75C9D" w:rsidRPr="009637D8" w:rsidRDefault="00D75C9D" w:rsidP="00D75C9D">
      <w:pPr>
        <w:pStyle w:val="Couriershaded"/>
        <w:rPr>
          <w:lang w:val="fr-FR"/>
        </w:rPr>
      </w:pPr>
      <w:r w:rsidRPr="009637D8">
        <w:rPr>
          <w:lang w:val="fr-FR"/>
        </w:rPr>
        <w:t>&lt;gmd:temporalElement&gt;</w:t>
      </w:r>
    </w:p>
    <w:p w14:paraId="2A51DF34" w14:textId="77777777" w:rsidR="00D75C9D" w:rsidRPr="009637D8" w:rsidRDefault="00D75C9D" w:rsidP="00D75C9D">
      <w:pPr>
        <w:pStyle w:val="Couriershaded"/>
        <w:rPr>
          <w:lang w:val="fr-FR"/>
        </w:rPr>
      </w:pPr>
      <w:r w:rsidRPr="009637D8">
        <w:rPr>
          <w:lang w:val="fr-FR"/>
        </w:rPr>
        <w:t xml:space="preserve">   &lt;gmd:EX_TemporalExtent&gt;</w:t>
      </w:r>
    </w:p>
    <w:p w14:paraId="21ECA389" w14:textId="77777777" w:rsidR="00D75C9D" w:rsidRPr="009637D8" w:rsidRDefault="00D75C9D" w:rsidP="00D75C9D">
      <w:pPr>
        <w:pStyle w:val="Couriershaded"/>
        <w:rPr>
          <w:lang w:val="fr-FR"/>
        </w:rPr>
      </w:pPr>
      <w:r w:rsidRPr="009637D8">
        <w:rPr>
          <w:lang w:val="fr-FR"/>
        </w:rPr>
        <w:t xml:space="preserve">      &lt;gmd:extent&gt;</w:t>
      </w:r>
    </w:p>
    <w:p w14:paraId="0E4A89DA" w14:textId="77777777" w:rsidR="00D75C9D" w:rsidRPr="009637D8" w:rsidRDefault="00D75C9D" w:rsidP="00D75C9D">
      <w:pPr>
        <w:pStyle w:val="Couriershaded"/>
      </w:pPr>
      <w:r w:rsidRPr="009637D8">
        <w:rPr>
          <w:lang w:val="fr-FR"/>
        </w:rPr>
        <w:t xml:space="preserve">         </w:t>
      </w:r>
      <w:r w:rsidRPr="009637D8">
        <w:t>&lt;gml:TimePeriod&gt;</w:t>
      </w:r>
    </w:p>
    <w:p w14:paraId="5C9723D2" w14:textId="77777777" w:rsidR="00D75C9D" w:rsidRPr="009637D8" w:rsidRDefault="00D75C9D" w:rsidP="00D75C9D">
      <w:pPr>
        <w:pStyle w:val="Couriershaded"/>
      </w:pPr>
      <w:r w:rsidRPr="009637D8">
        <w:t xml:space="preserve">            &lt;gml:description&gt;</w:t>
      </w:r>
      <w:r w:rsidRPr="009637D8">
        <w:rPr>
          <w:rStyle w:val="Highlightyellow"/>
          <w:shd w:val="clear" w:color="auto" w:fill="auto"/>
        </w:rPr>
        <w:t>Next 7 days only</w:t>
      </w:r>
      <w:r w:rsidRPr="009637D8">
        <w:t>&lt;/gml:description&gt;</w:t>
      </w:r>
    </w:p>
    <w:p w14:paraId="2D460EE6" w14:textId="77777777" w:rsidR="00D75C9D" w:rsidRPr="009637D8" w:rsidRDefault="00D75C9D" w:rsidP="00D75C9D">
      <w:pPr>
        <w:pStyle w:val="Couriershaded"/>
      </w:pPr>
      <w:r w:rsidRPr="009637D8">
        <w:t xml:space="preserve">            &lt;gml:beginPosition </w:t>
      </w:r>
      <w:r w:rsidRPr="009637D8">
        <w:rPr>
          <w:rStyle w:val="Highlightyellow"/>
          <w:shd w:val="clear" w:color="auto" w:fill="auto"/>
        </w:rPr>
        <w:t>indeterminatePosition="now"/</w:t>
      </w:r>
      <w:r w:rsidRPr="009637D8">
        <w:t>&gt;</w:t>
      </w:r>
    </w:p>
    <w:p w14:paraId="73B65EB3" w14:textId="77777777" w:rsidR="00D75C9D" w:rsidRPr="009637D8" w:rsidRDefault="00D75C9D" w:rsidP="00D75C9D">
      <w:pPr>
        <w:pStyle w:val="Couriershaded"/>
      </w:pPr>
      <w:r w:rsidRPr="009637D8">
        <w:t xml:space="preserve">            &lt;gml:endPosition </w:t>
      </w:r>
      <w:r w:rsidRPr="009637D8">
        <w:rPr>
          <w:rStyle w:val="Highlightyellow"/>
          <w:shd w:val="clear" w:color="auto" w:fill="auto"/>
        </w:rPr>
        <w:t>indeterminatePosition="after"/</w:t>
      </w:r>
      <w:r w:rsidRPr="009637D8">
        <w:t>&gt;</w:t>
      </w:r>
    </w:p>
    <w:p w14:paraId="365BEE5E" w14:textId="77777777" w:rsidR="00D75C9D" w:rsidRPr="009637D8" w:rsidRDefault="00D75C9D" w:rsidP="00D75C9D">
      <w:pPr>
        <w:pStyle w:val="Couriershaded"/>
        <w:rPr>
          <w:lang w:val="fr-FR"/>
        </w:rPr>
      </w:pPr>
      <w:r w:rsidRPr="009637D8">
        <w:t xml:space="preserve">            </w:t>
      </w:r>
      <w:r w:rsidRPr="009637D8">
        <w:rPr>
          <w:lang w:val="fr-FR"/>
        </w:rPr>
        <w:t>&lt;gml:duration&gt;</w:t>
      </w:r>
      <w:r w:rsidRPr="009637D8">
        <w:rPr>
          <w:rStyle w:val="Highlightyellow"/>
          <w:shd w:val="clear" w:color="auto" w:fill="auto"/>
          <w:lang w:val="fr-FR"/>
        </w:rPr>
        <w:t>P7D</w:t>
      </w:r>
      <w:r w:rsidRPr="009637D8">
        <w:rPr>
          <w:lang w:val="fr-FR"/>
        </w:rPr>
        <w:t>&lt;/gml:duration&gt;</w:t>
      </w:r>
    </w:p>
    <w:p w14:paraId="7FD45101" w14:textId="77777777" w:rsidR="00D75C9D" w:rsidRPr="009637D8" w:rsidRDefault="00D75C9D" w:rsidP="00D75C9D">
      <w:pPr>
        <w:pStyle w:val="Couriershaded"/>
      </w:pPr>
      <w:r w:rsidRPr="009637D8">
        <w:rPr>
          <w:lang w:val="fr-FR"/>
        </w:rPr>
        <w:t xml:space="preserve">         </w:t>
      </w:r>
      <w:r w:rsidRPr="009637D8">
        <w:t>&lt;/gml:TimePeriod&gt;</w:t>
      </w:r>
    </w:p>
    <w:p w14:paraId="0F3490CC" w14:textId="77777777" w:rsidR="00D75C9D" w:rsidRPr="009637D8" w:rsidRDefault="00D75C9D" w:rsidP="00D75C9D">
      <w:pPr>
        <w:pStyle w:val="Couriershaded"/>
      </w:pPr>
      <w:r w:rsidRPr="009637D8">
        <w:t xml:space="preserve">     &lt;/gmd:extent&gt;</w:t>
      </w:r>
    </w:p>
    <w:p w14:paraId="6EA39848" w14:textId="77777777" w:rsidR="00D75C9D" w:rsidRPr="009637D8" w:rsidRDefault="00D75C9D" w:rsidP="00D75C9D">
      <w:pPr>
        <w:pStyle w:val="Couriershaded"/>
      </w:pPr>
      <w:r w:rsidRPr="009637D8">
        <w:t xml:space="preserve">   &lt;/gmd:EX_TemporalExtent&gt;</w:t>
      </w:r>
    </w:p>
    <w:p w14:paraId="1515E883" w14:textId="77777777" w:rsidR="00D75C9D" w:rsidRPr="009637D8" w:rsidRDefault="00D75C9D" w:rsidP="00D75C9D">
      <w:pPr>
        <w:pStyle w:val="Couriershaded"/>
      </w:pPr>
      <w:r w:rsidRPr="009637D8">
        <w:t>&lt;/gmd:temporalElement&gt;</w:t>
      </w:r>
    </w:p>
    <w:p w14:paraId="0485A1DD" w14:textId="77777777" w:rsidR="00424D0C" w:rsidRPr="009637D8" w:rsidRDefault="00424D0C" w:rsidP="003F5E4B">
      <w:pPr>
        <w:pStyle w:val="Heading30"/>
        <w:rPr>
          <w:lang w:val="en-GB"/>
        </w:rPr>
      </w:pPr>
      <w:r w:rsidRPr="009637D8">
        <w:rPr>
          <w:lang w:val="en-GB"/>
        </w:rPr>
        <w:t>5.8.1.6</w:t>
      </w:r>
      <w:r w:rsidRPr="009637D8">
        <w:rPr>
          <w:lang w:val="en-GB"/>
        </w:rPr>
        <w:tab/>
        <w:t>Geographical information</w:t>
      </w:r>
    </w:p>
    <w:p w14:paraId="159F5E93" w14:textId="36D9E07B" w:rsidR="003F5E4B"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3F5E4B" w:rsidRPr="009637D8" w14:paraId="6395A1E8" w14:textId="77777777" w:rsidTr="005C74A3">
        <w:tc>
          <w:tcPr>
            <w:tcW w:w="10472" w:type="dxa"/>
            <w:gridSpan w:val="2"/>
            <w:shd w:val="clear" w:color="auto" w:fill="auto"/>
          </w:tcPr>
          <w:p w14:paraId="1DFBE53A" w14:textId="77777777" w:rsidR="003F5E4B" w:rsidRPr="009637D8" w:rsidRDefault="003F5E4B" w:rsidP="00040E80">
            <w:pPr>
              <w:pStyle w:val="Tablebodyshaded"/>
              <w:rPr>
                <w:rStyle w:val="Semibold"/>
                <w:lang w:val="en-GB"/>
              </w:rPr>
            </w:pPr>
            <w:r w:rsidRPr="009637D8">
              <w:rPr>
                <w:rStyle w:val="Semibold"/>
                <w:lang w:val="en-GB"/>
              </w:rPr>
              <w:t>Geographical information</w:t>
            </w:r>
          </w:p>
        </w:tc>
      </w:tr>
      <w:tr w:rsidR="003F5E4B" w:rsidRPr="00233A23" w14:paraId="178238F2" w14:textId="77777777" w:rsidTr="005C74A3">
        <w:tc>
          <w:tcPr>
            <w:tcW w:w="1988" w:type="dxa"/>
            <w:shd w:val="clear" w:color="auto" w:fill="auto"/>
            <w:vAlign w:val="center"/>
          </w:tcPr>
          <w:p w14:paraId="7E713830" w14:textId="77777777" w:rsidR="003F5E4B" w:rsidRPr="009637D8" w:rsidRDefault="003F5E4B" w:rsidP="00040E80">
            <w:pPr>
              <w:pStyle w:val="Tablebody"/>
              <w:rPr>
                <w:rStyle w:val="Italic0"/>
                <w:lang w:val="en-GB"/>
              </w:rPr>
            </w:pPr>
            <w:r w:rsidRPr="009637D8">
              <w:rPr>
                <w:rStyle w:val="Italic0"/>
                <w:lang w:val="en-GB"/>
              </w:rPr>
              <w:t>Template value:</w:t>
            </w:r>
          </w:p>
        </w:tc>
        <w:tc>
          <w:tcPr>
            <w:tcW w:w="8484" w:type="dxa"/>
            <w:shd w:val="clear" w:color="auto" w:fill="auto"/>
          </w:tcPr>
          <w:p w14:paraId="588593C1" w14:textId="77777777" w:rsidR="003F5E4B" w:rsidRPr="009637D8" w:rsidRDefault="003F5E4B" w:rsidP="003F5E4B">
            <w:pPr>
              <w:pStyle w:val="Tablebody"/>
              <w:rPr>
                <w:lang w:val="en-GB"/>
              </w:rPr>
            </w:pPr>
            <w:r w:rsidRPr="009637D8">
              <w:rPr>
                <w:lang w:val="en-GB"/>
              </w:rPr>
              <w:t>(ADD-GEOSPATIAL-INFORMATION*C), ADD</w:t>
            </w:r>
            <w:r w:rsidRPr="009637D8">
              <w:rPr>
                <w:lang w:val="en-GB"/>
              </w:rPr>
              <w:noBreakHyphen/>
              <w:t>BBOX</w:t>
            </w:r>
            <w:r w:rsidRPr="009637D8">
              <w:rPr>
                <w:lang w:val="en-GB"/>
              </w:rPr>
              <w:noBreakHyphen/>
              <w:t>VALUE</w:t>
            </w:r>
            <w:r w:rsidRPr="009637D8">
              <w:rPr>
                <w:lang w:val="en-GB"/>
              </w:rPr>
              <w:noBreakHyphen/>
              <w:t>WEST*M</w:t>
            </w:r>
            <w:r w:rsidRPr="009637D8">
              <w:rPr>
                <w:lang w:val="en-GB"/>
              </w:rPr>
              <w:noBreakHyphen/>
              <w:t>MW, ADD</w:t>
            </w:r>
            <w:r w:rsidRPr="009637D8">
              <w:rPr>
                <w:lang w:val="en-GB"/>
              </w:rPr>
              <w:noBreakHyphen/>
              <w:t>BBOX</w:t>
            </w:r>
            <w:r w:rsidRPr="009637D8">
              <w:rPr>
                <w:lang w:val="en-GB"/>
              </w:rPr>
              <w:noBreakHyphen/>
              <w:t>VALUE</w:t>
            </w:r>
            <w:r w:rsidRPr="009637D8">
              <w:rPr>
                <w:lang w:val="en-GB"/>
              </w:rPr>
              <w:noBreakHyphen/>
              <w:t>EAST*M</w:t>
            </w:r>
            <w:r w:rsidRPr="009637D8">
              <w:rPr>
                <w:lang w:val="en-GB"/>
              </w:rPr>
              <w:noBreakHyphen/>
              <w:t>MW, ADD</w:t>
            </w:r>
            <w:r w:rsidRPr="009637D8">
              <w:rPr>
                <w:lang w:val="en-GB"/>
              </w:rPr>
              <w:noBreakHyphen/>
              <w:t>BBOX</w:t>
            </w:r>
            <w:r w:rsidRPr="009637D8">
              <w:rPr>
                <w:lang w:val="en-GB"/>
              </w:rPr>
              <w:noBreakHyphen/>
              <w:t>VALUE</w:t>
            </w:r>
            <w:r w:rsidRPr="009637D8">
              <w:rPr>
                <w:lang w:val="en-GB"/>
              </w:rPr>
              <w:noBreakHyphen/>
              <w:t>SOUTH*M</w:t>
            </w:r>
            <w:r w:rsidRPr="009637D8">
              <w:rPr>
                <w:lang w:val="en-GB"/>
              </w:rPr>
              <w:noBreakHyphen/>
              <w:t>MW, ADD</w:t>
            </w:r>
            <w:r w:rsidRPr="009637D8">
              <w:rPr>
                <w:lang w:val="en-GB"/>
              </w:rPr>
              <w:noBreakHyphen/>
              <w:t>BBOX</w:t>
            </w:r>
            <w:r w:rsidRPr="009637D8">
              <w:rPr>
                <w:lang w:val="en-GB"/>
              </w:rPr>
              <w:noBreakHyphen/>
              <w:t>VALUE</w:t>
            </w:r>
            <w:r w:rsidRPr="009637D8">
              <w:rPr>
                <w:lang w:val="en-GB"/>
              </w:rPr>
              <w:noBreakHyphen/>
              <w:t>NORTH*M</w:t>
            </w:r>
            <w:r w:rsidRPr="009637D8">
              <w:rPr>
                <w:lang w:val="en-GB"/>
              </w:rPr>
              <w:noBreakHyphen/>
              <w:t>MW</w:t>
            </w:r>
          </w:p>
        </w:tc>
      </w:tr>
      <w:tr w:rsidR="003F5E4B" w:rsidRPr="00233A23" w14:paraId="0BA4DCE3" w14:textId="77777777" w:rsidTr="005C74A3">
        <w:tc>
          <w:tcPr>
            <w:tcW w:w="1988" w:type="dxa"/>
            <w:shd w:val="clear" w:color="auto" w:fill="auto"/>
            <w:vAlign w:val="center"/>
          </w:tcPr>
          <w:p w14:paraId="79CF499E" w14:textId="77777777" w:rsidR="003F5E4B" w:rsidRPr="009637D8" w:rsidRDefault="003F5E4B" w:rsidP="00040E80">
            <w:pPr>
              <w:pStyle w:val="Tablebody"/>
              <w:rPr>
                <w:rStyle w:val="Italic0"/>
                <w:lang w:val="en-GB"/>
              </w:rPr>
            </w:pPr>
            <w:r w:rsidRPr="009637D8">
              <w:rPr>
                <w:rStyle w:val="Italic0"/>
                <w:lang w:val="en-GB"/>
              </w:rPr>
              <w:t>Information:</w:t>
            </w:r>
          </w:p>
        </w:tc>
        <w:tc>
          <w:tcPr>
            <w:tcW w:w="8484" w:type="dxa"/>
            <w:shd w:val="clear" w:color="auto" w:fill="auto"/>
          </w:tcPr>
          <w:p w14:paraId="20482AF6" w14:textId="77777777" w:rsidR="003F5E4B" w:rsidRPr="009637D8" w:rsidRDefault="003F5E4B" w:rsidP="003F5E4B">
            <w:pPr>
              <w:pStyle w:val="Tablebody"/>
              <w:rPr>
                <w:lang w:val="en-GB"/>
              </w:rPr>
            </w:pPr>
            <w:r w:rsidRPr="009637D8">
              <w:rPr>
                <w:lang w:val="en-GB"/>
              </w:rPr>
              <w:t>Geographical coverage of the product, as a bounding box latitude and longitude</w:t>
            </w:r>
          </w:p>
        </w:tc>
      </w:tr>
      <w:tr w:rsidR="003F5E4B" w:rsidRPr="00233A23" w14:paraId="771814FD" w14:textId="77777777" w:rsidTr="005C74A3">
        <w:tc>
          <w:tcPr>
            <w:tcW w:w="1988" w:type="dxa"/>
            <w:shd w:val="clear" w:color="auto" w:fill="auto"/>
            <w:vAlign w:val="center"/>
          </w:tcPr>
          <w:p w14:paraId="4EBAA8CF" w14:textId="77777777" w:rsidR="003F5E4B" w:rsidRPr="009637D8" w:rsidRDefault="003F5E4B" w:rsidP="00040E80">
            <w:pPr>
              <w:pStyle w:val="Tablebody"/>
              <w:rPr>
                <w:rStyle w:val="Italic0"/>
                <w:lang w:val="en-GB"/>
              </w:rPr>
            </w:pPr>
            <w:r w:rsidRPr="009637D8">
              <w:rPr>
                <w:rStyle w:val="Italic0"/>
                <w:lang w:val="en-GB"/>
              </w:rPr>
              <w:t>Necessity:</w:t>
            </w:r>
          </w:p>
        </w:tc>
        <w:tc>
          <w:tcPr>
            <w:tcW w:w="8484" w:type="dxa"/>
            <w:shd w:val="clear" w:color="auto" w:fill="auto"/>
          </w:tcPr>
          <w:p w14:paraId="69EAFDD0" w14:textId="77777777" w:rsidR="003F5E4B" w:rsidRPr="009637D8" w:rsidRDefault="003F5E4B" w:rsidP="003F5E4B">
            <w:pPr>
              <w:pStyle w:val="Tablebody"/>
              <w:rPr>
                <w:lang w:val="en-GB"/>
              </w:rPr>
            </w:pPr>
            <w:r w:rsidRPr="009637D8">
              <w:rPr>
                <w:lang w:val="en-GB"/>
              </w:rPr>
              <w:t>Conditional. It is mandatory for WCMP 1.3, if the data is geographical</w:t>
            </w:r>
          </w:p>
        </w:tc>
      </w:tr>
      <w:tr w:rsidR="003F5E4B" w:rsidRPr="009637D8" w14:paraId="515293FB" w14:textId="77777777" w:rsidTr="005C74A3">
        <w:tc>
          <w:tcPr>
            <w:tcW w:w="1988" w:type="dxa"/>
            <w:shd w:val="clear" w:color="auto" w:fill="auto"/>
            <w:vAlign w:val="center"/>
          </w:tcPr>
          <w:p w14:paraId="71EA147C" w14:textId="77777777" w:rsidR="003F5E4B" w:rsidRPr="009637D8" w:rsidRDefault="003F5E4B" w:rsidP="00040E80">
            <w:pPr>
              <w:pStyle w:val="Tablebody"/>
              <w:rPr>
                <w:rStyle w:val="Italic0"/>
                <w:lang w:val="en-GB"/>
              </w:rPr>
            </w:pPr>
            <w:r w:rsidRPr="009637D8">
              <w:rPr>
                <w:rStyle w:val="Italic0"/>
                <w:lang w:val="en-GB"/>
              </w:rPr>
              <w:t>Category:</w:t>
            </w:r>
          </w:p>
        </w:tc>
        <w:tc>
          <w:tcPr>
            <w:tcW w:w="8484" w:type="dxa"/>
            <w:shd w:val="clear" w:color="auto" w:fill="auto"/>
          </w:tcPr>
          <w:p w14:paraId="3C20CC83" w14:textId="77777777" w:rsidR="003F5E4B" w:rsidRPr="009637D8" w:rsidRDefault="003F5E4B" w:rsidP="003F5E4B">
            <w:pPr>
              <w:pStyle w:val="Tablebody"/>
              <w:rPr>
                <w:lang w:val="en-GB"/>
              </w:rPr>
            </w:pPr>
            <w:r w:rsidRPr="009637D8">
              <w:rPr>
                <w:lang w:val="en-GB"/>
              </w:rPr>
              <w:t>Product information</w:t>
            </w:r>
          </w:p>
        </w:tc>
      </w:tr>
      <w:tr w:rsidR="003F5E4B" w:rsidRPr="00233A23" w14:paraId="530BB76C" w14:textId="77777777" w:rsidTr="005C74A3">
        <w:tc>
          <w:tcPr>
            <w:tcW w:w="1988" w:type="dxa"/>
            <w:shd w:val="clear" w:color="auto" w:fill="auto"/>
            <w:vAlign w:val="center"/>
          </w:tcPr>
          <w:p w14:paraId="6803EE94" w14:textId="77777777" w:rsidR="003F5E4B" w:rsidRPr="009637D8" w:rsidRDefault="003F5E4B" w:rsidP="00040E80">
            <w:pPr>
              <w:pStyle w:val="Tablebody"/>
              <w:rPr>
                <w:rStyle w:val="Italic0"/>
                <w:lang w:val="en-GB"/>
              </w:rPr>
            </w:pPr>
            <w:r w:rsidRPr="009637D8">
              <w:rPr>
                <w:rStyle w:val="Italic0"/>
                <w:lang w:val="en-GB"/>
              </w:rPr>
              <w:t>XPath:</w:t>
            </w:r>
          </w:p>
        </w:tc>
        <w:tc>
          <w:tcPr>
            <w:tcW w:w="8484" w:type="dxa"/>
            <w:shd w:val="clear" w:color="auto" w:fill="auto"/>
          </w:tcPr>
          <w:p w14:paraId="79E4A144" w14:textId="77777777" w:rsidR="003F5E4B" w:rsidRPr="009637D8" w:rsidRDefault="003F5E4B" w:rsidP="003F5E4B">
            <w:pPr>
              <w:pStyle w:val="Tablebodytrackingminus10"/>
              <w:rPr>
                <w:rStyle w:val="Italic0"/>
                <w:lang w:val="en-GB"/>
              </w:rPr>
            </w:pPr>
            <w:r w:rsidRPr="009637D8">
              <w:rPr>
                <w:rStyle w:val="Italic0"/>
                <w:lang w:val="en-GB"/>
              </w:rPr>
              <w:t>/gmd:MD_Metadata/gmd:identificationInfo/*/gmd:extent/*/gmd:geographicElement/gmd:EX_GeographicBoundingBox/*/*/text() [having 4 elements]</w:t>
            </w:r>
          </w:p>
        </w:tc>
      </w:tr>
    </w:tbl>
    <w:p w14:paraId="03887EAF" w14:textId="77777777" w:rsidR="003F5E4B" w:rsidRPr="009637D8" w:rsidRDefault="003F5E4B" w:rsidP="003F5E4B">
      <w:pPr>
        <w:pStyle w:val="Bodytext1"/>
        <w:rPr>
          <w:lang w:val="en-GB"/>
        </w:rPr>
      </w:pPr>
      <w:r w:rsidRPr="009637D8">
        <w:rPr>
          <w:lang w:val="en-GB"/>
        </w:rPr>
        <w:t xml:space="preserve">The geographical area covered by the product is described as a bounding box with latitude and longitude in decimal degrees. </w:t>
      </w:r>
    </w:p>
    <w:p w14:paraId="2670A7E3" w14:textId="2CCD9A64" w:rsidR="009F713E" w:rsidRPr="009637D8" w:rsidRDefault="009F713E"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ID="BBBCBA4D-98F6-7340-9481-8F986BE23040"</w:instrText>
      </w:r>
      <w:r w:rsidR="009637D8" w:rsidRPr="009637D8">
        <w:rPr>
          <w:vanish/>
        </w:rPr>
        <w:fldChar w:fldCharType="end"/>
      </w:r>
      <w:r w:rsidRPr="009637D8">
        <w:fldChar w:fldCharType="end"/>
      </w:r>
    </w:p>
    <w:p w14:paraId="4AE57EAA" w14:textId="071F5E1F" w:rsidR="009F713E" w:rsidRPr="009637D8" w:rsidRDefault="009F713E"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6139195F" w14:textId="77777777" w:rsidR="003F5E4B" w:rsidRPr="009637D8" w:rsidRDefault="003F5E4B" w:rsidP="003F5E4B">
      <w:pPr>
        <w:pStyle w:val="Bodytext1"/>
        <w:rPr>
          <w:lang w:val="en-GB"/>
        </w:rPr>
      </w:pPr>
      <w:r w:rsidRPr="009637D8">
        <w:rPr>
          <w:lang w:val="en-GB"/>
        </w:rPr>
        <w:t>The following example shows the XML for bounding box information of a dataset:</w:t>
      </w:r>
    </w:p>
    <w:p w14:paraId="668F34A4" w14:textId="77777777" w:rsidR="00E23A49" w:rsidRPr="009637D8" w:rsidRDefault="00E23A49" w:rsidP="00E23A49">
      <w:pPr>
        <w:pStyle w:val="Couriershaded"/>
      </w:pPr>
      <w:r w:rsidRPr="009637D8">
        <w:t>&lt;gmd:geographicElement&gt;</w:t>
      </w:r>
    </w:p>
    <w:p w14:paraId="1EE35D55" w14:textId="77777777" w:rsidR="00E23A49" w:rsidRPr="009637D8" w:rsidRDefault="00E23A49" w:rsidP="00E23A49">
      <w:pPr>
        <w:pStyle w:val="Couriershaded"/>
      </w:pPr>
      <w:r w:rsidRPr="009637D8">
        <w:t xml:space="preserve">   &lt;gmd:EX_GeographicBoundingBox id="boundingGeographicBoundingBox"&gt;</w:t>
      </w:r>
    </w:p>
    <w:p w14:paraId="138052FC" w14:textId="77777777" w:rsidR="00E23A49" w:rsidRPr="009637D8" w:rsidRDefault="00E23A49" w:rsidP="00E23A49">
      <w:pPr>
        <w:pStyle w:val="Couriershaded"/>
        <w:rPr>
          <w:lang w:val="es-ES"/>
        </w:rPr>
      </w:pPr>
      <w:r w:rsidRPr="009637D8">
        <w:t xml:space="preserve">      </w:t>
      </w:r>
      <w:r w:rsidRPr="009637D8">
        <w:rPr>
          <w:lang w:val="es-ES"/>
        </w:rPr>
        <w:t>&lt;gmd:westBoundLongitude&gt;</w:t>
      </w:r>
    </w:p>
    <w:p w14:paraId="3CFC3D80" w14:textId="77777777" w:rsidR="00E23A49" w:rsidRPr="009637D8" w:rsidRDefault="00E23A49" w:rsidP="00E23A49">
      <w:pPr>
        <w:pStyle w:val="Couriershaded"/>
        <w:rPr>
          <w:lang w:val="es-ES"/>
        </w:rPr>
      </w:pPr>
      <w:r w:rsidRPr="009637D8">
        <w:rPr>
          <w:lang w:val="es-ES"/>
        </w:rPr>
        <w:t xml:space="preserve">         &lt;gco:Decimal&gt;</w:t>
      </w:r>
      <w:r w:rsidRPr="009637D8">
        <w:rPr>
          <w:rStyle w:val="Highlightyellow"/>
          <w:shd w:val="clear" w:color="auto" w:fill="auto"/>
          <w:lang w:val="es-ES"/>
        </w:rPr>
        <w:t>-180</w:t>
      </w:r>
      <w:r w:rsidRPr="009637D8">
        <w:rPr>
          <w:lang w:val="es-ES"/>
        </w:rPr>
        <w:t>&lt;/gco:Decimal&gt;</w:t>
      </w:r>
    </w:p>
    <w:p w14:paraId="33D03AEE" w14:textId="77777777" w:rsidR="00E23A49" w:rsidRPr="009637D8" w:rsidRDefault="00E23A49" w:rsidP="00E23A49">
      <w:pPr>
        <w:pStyle w:val="Couriershaded"/>
        <w:rPr>
          <w:lang w:val="es-ES"/>
        </w:rPr>
      </w:pPr>
      <w:r w:rsidRPr="009637D8">
        <w:rPr>
          <w:lang w:val="es-ES"/>
        </w:rPr>
        <w:t xml:space="preserve">      &lt;/gmd:westBoundLongitude&gt;</w:t>
      </w:r>
    </w:p>
    <w:p w14:paraId="567197B9" w14:textId="77777777" w:rsidR="00E23A49" w:rsidRPr="009637D8" w:rsidRDefault="00E23A49" w:rsidP="00E23A49">
      <w:pPr>
        <w:pStyle w:val="Couriershaded"/>
        <w:rPr>
          <w:lang w:val="es-ES"/>
        </w:rPr>
      </w:pPr>
      <w:r w:rsidRPr="009637D8">
        <w:rPr>
          <w:lang w:val="es-ES"/>
        </w:rPr>
        <w:t xml:space="preserve">      &lt;gmd:eastBoundLongitude&gt;</w:t>
      </w:r>
    </w:p>
    <w:p w14:paraId="5ED67730" w14:textId="77777777" w:rsidR="00E23A49" w:rsidRPr="009637D8" w:rsidRDefault="00E23A49" w:rsidP="00E23A49">
      <w:pPr>
        <w:pStyle w:val="Couriershaded"/>
        <w:rPr>
          <w:lang w:val="es-ES"/>
        </w:rPr>
      </w:pPr>
      <w:r w:rsidRPr="009637D8">
        <w:rPr>
          <w:lang w:val="es-ES"/>
        </w:rPr>
        <w:t xml:space="preserve">         &lt;gco:Decimal&gt;</w:t>
      </w:r>
      <w:r w:rsidRPr="009637D8">
        <w:rPr>
          <w:rStyle w:val="Highlightyellow"/>
          <w:shd w:val="clear" w:color="auto" w:fill="auto"/>
          <w:lang w:val="es-ES"/>
        </w:rPr>
        <w:t>180</w:t>
      </w:r>
      <w:r w:rsidRPr="009637D8">
        <w:rPr>
          <w:lang w:val="es-ES"/>
        </w:rPr>
        <w:t>&lt;/gco:Decimal&gt;</w:t>
      </w:r>
    </w:p>
    <w:p w14:paraId="64A74440" w14:textId="77777777" w:rsidR="00E23A49" w:rsidRPr="009637D8" w:rsidRDefault="00E23A49" w:rsidP="00E23A49">
      <w:pPr>
        <w:pStyle w:val="Couriershaded"/>
        <w:rPr>
          <w:lang w:val="es-ES"/>
        </w:rPr>
      </w:pPr>
      <w:r w:rsidRPr="009637D8">
        <w:rPr>
          <w:lang w:val="es-ES"/>
        </w:rPr>
        <w:t xml:space="preserve">      &lt;/gmd:eastBoundLongitude&gt;</w:t>
      </w:r>
    </w:p>
    <w:p w14:paraId="7FF246F4" w14:textId="77777777" w:rsidR="00E23A49" w:rsidRPr="009637D8" w:rsidRDefault="00E23A49" w:rsidP="00E23A49">
      <w:pPr>
        <w:pStyle w:val="Couriershaded"/>
        <w:rPr>
          <w:lang w:val="es-ES"/>
        </w:rPr>
      </w:pPr>
      <w:r w:rsidRPr="009637D8">
        <w:rPr>
          <w:lang w:val="es-ES"/>
        </w:rPr>
        <w:t xml:space="preserve">      &lt;gmd:southBoundLatitude&gt;</w:t>
      </w:r>
    </w:p>
    <w:p w14:paraId="0C98FA93" w14:textId="77777777" w:rsidR="00E23A49" w:rsidRPr="009637D8" w:rsidRDefault="00E23A49" w:rsidP="00E23A49">
      <w:pPr>
        <w:pStyle w:val="Couriershaded"/>
        <w:rPr>
          <w:lang w:val="es-ES"/>
        </w:rPr>
      </w:pPr>
      <w:r w:rsidRPr="009637D8">
        <w:rPr>
          <w:lang w:val="es-ES"/>
        </w:rPr>
        <w:t xml:space="preserve">         &lt;gco:Decimal&gt;</w:t>
      </w:r>
      <w:r w:rsidRPr="009637D8">
        <w:rPr>
          <w:rStyle w:val="Highlightyellow"/>
          <w:shd w:val="clear" w:color="auto" w:fill="auto"/>
          <w:lang w:val="es-ES"/>
        </w:rPr>
        <w:t>-90</w:t>
      </w:r>
      <w:r w:rsidRPr="009637D8">
        <w:rPr>
          <w:lang w:val="es-ES"/>
        </w:rPr>
        <w:t>&lt;/gco:Decimal&gt;</w:t>
      </w:r>
    </w:p>
    <w:p w14:paraId="63D19DA9" w14:textId="77777777" w:rsidR="00E23A49" w:rsidRPr="009637D8" w:rsidRDefault="00E23A49" w:rsidP="00E23A49">
      <w:pPr>
        <w:pStyle w:val="Couriershaded"/>
      </w:pPr>
      <w:r w:rsidRPr="009637D8">
        <w:rPr>
          <w:lang w:val="es-ES"/>
        </w:rPr>
        <w:t xml:space="preserve">      </w:t>
      </w:r>
      <w:r w:rsidRPr="009637D8">
        <w:t>&lt;/gmd:southBoundLatitude&gt;</w:t>
      </w:r>
    </w:p>
    <w:p w14:paraId="7B9A4870" w14:textId="77777777" w:rsidR="00E23A49" w:rsidRPr="009637D8" w:rsidRDefault="00E23A49" w:rsidP="00E23A49">
      <w:pPr>
        <w:pStyle w:val="Couriershaded"/>
      </w:pPr>
      <w:r w:rsidRPr="009637D8">
        <w:t xml:space="preserve">      &lt;gmd:northBoundLatitude&gt;</w:t>
      </w:r>
    </w:p>
    <w:p w14:paraId="68D9EE0A" w14:textId="77777777" w:rsidR="00E23A49" w:rsidRPr="009637D8" w:rsidRDefault="00E23A49" w:rsidP="00E23A49">
      <w:pPr>
        <w:pStyle w:val="Couriershaded"/>
      </w:pPr>
      <w:r w:rsidRPr="009637D8">
        <w:t xml:space="preserve">         &lt;gco:Decimal&gt;</w:t>
      </w:r>
      <w:r w:rsidRPr="009637D8">
        <w:rPr>
          <w:rStyle w:val="Highlightyellow"/>
          <w:shd w:val="clear" w:color="auto" w:fill="auto"/>
        </w:rPr>
        <w:t>90</w:t>
      </w:r>
      <w:r w:rsidRPr="009637D8">
        <w:t>&lt;/gco:Decimal&gt;</w:t>
      </w:r>
    </w:p>
    <w:p w14:paraId="0B8DF17E" w14:textId="77777777" w:rsidR="00E23A49" w:rsidRPr="009637D8" w:rsidRDefault="00E23A49" w:rsidP="00E23A49">
      <w:pPr>
        <w:pStyle w:val="Couriershaded"/>
      </w:pPr>
      <w:r w:rsidRPr="009637D8">
        <w:t xml:space="preserve">      &lt;/gmd:northBoundLatitude&gt;</w:t>
      </w:r>
    </w:p>
    <w:p w14:paraId="5F762BEA" w14:textId="77777777" w:rsidR="00E23A49" w:rsidRPr="009637D8" w:rsidRDefault="00E23A49" w:rsidP="00E23A49">
      <w:pPr>
        <w:pStyle w:val="Couriershaded"/>
      </w:pPr>
      <w:r w:rsidRPr="009637D8">
        <w:t xml:space="preserve">   &lt;/gmd:EX_GeographicBoundingBox&gt;</w:t>
      </w:r>
    </w:p>
    <w:p w14:paraId="537F923D" w14:textId="77777777" w:rsidR="00E23A49" w:rsidRPr="009637D8" w:rsidRDefault="00E23A49" w:rsidP="00E23A49">
      <w:pPr>
        <w:pStyle w:val="Couriershaded"/>
      </w:pPr>
      <w:r w:rsidRPr="009637D8">
        <w:t>&lt;/gmd:geographicElement&gt;</w:t>
      </w:r>
    </w:p>
    <w:p w14:paraId="601A0D05" w14:textId="77777777" w:rsidR="00340074" w:rsidRPr="009637D8" w:rsidRDefault="00340074" w:rsidP="003F5E4B">
      <w:pPr>
        <w:pStyle w:val="Bodytext1"/>
        <w:rPr>
          <w:lang w:val="en-GB"/>
        </w:rPr>
      </w:pPr>
    </w:p>
    <w:p w14:paraId="62725101" w14:textId="77777777" w:rsidR="003F5E4B" w:rsidRPr="009637D8" w:rsidRDefault="003F5E4B" w:rsidP="003F5E4B">
      <w:pPr>
        <w:pStyle w:val="Bodytext1"/>
        <w:rPr>
          <w:lang w:val="en-GB"/>
        </w:rPr>
      </w:pPr>
      <w:r w:rsidRPr="009637D8">
        <w:rPr>
          <w:lang w:val="en-GB"/>
        </w:rPr>
        <w:t>Bounding boxes that cross the 180 degree meridian can be differentiated from bounding boxes that do not, using the following rules:</w:t>
      </w:r>
    </w:p>
    <w:p w14:paraId="569A8B8C" w14:textId="77777777" w:rsidR="003F5E4B" w:rsidRPr="009637D8" w:rsidRDefault="003F5E4B" w:rsidP="003F5E4B">
      <w:pPr>
        <w:pStyle w:val="Indent1"/>
      </w:pPr>
      <w:r w:rsidRPr="009637D8">
        <w:t>•</w:t>
      </w:r>
      <w:r w:rsidRPr="009637D8">
        <w:tab/>
        <w:t>In a dataset that does not cross the 180 degree meridian, the westernmost longitude shall always be less than the easternmost longitude;</w:t>
      </w:r>
    </w:p>
    <w:p w14:paraId="01E86131" w14:textId="77777777" w:rsidR="003F5E4B" w:rsidRPr="009637D8" w:rsidRDefault="003F5E4B" w:rsidP="003F5E4B">
      <w:pPr>
        <w:pStyle w:val="Indent1"/>
      </w:pPr>
      <w:r w:rsidRPr="009637D8">
        <w:t>•</w:t>
      </w:r>
      <w:r w:rsidRPr="009637D8">
        <w:tab/>
        <w:t>Conversely, if a bounding box crosses the 180 degree meridian, the westernmost longitude shall be greater than the easternmost longitude.</w:t>
      </w:r>
    </w:p>
    <w:p w14:paraId="4AE5346C" w14:textId="77777777" w:rsidR="003F5E4B" w:rsidRPr="009637D8" w:rsidRDefault="003F5E4B" w:rsidP="003F5E4B">
      <w:pPr>
        <w:pStyle w:val="Bodytext1"/>
        <w:rPr>
          <w:lang w:val="en-GB"/>
        </w:rPr>
      </w:pPr>
      <w:r w:rsidRPr="009637D8">
        <w:rPr>
          <w:lang w:val="en-GB"/>
        </w:rPr>
        <w:t>Other constraints on geographical bounding boxes:</w:t>
      </w:r>
    </w:p>
    <w:p w14:paraId="5618DFBD" w14:textId="77777777" w:rsidR="003F5E4B" w:rsidRPr="009637D8" w:rsidRDefault="003F5E4B" w:rsidP="003F5E4B">
      <w:pPr>
        <w:pStyle w:val="Indent1"/>
      </w:pPr>
      <w:r w:rsidRPr="009637D8">
        <w:t>•</w:t>
      </w:r>
      <w:r w:rsidRPr="009637D8">
        <w:tab/>
        <w:t>Geographical points shall be designated with the northernmost and southernmost latitudes equal, and with the westernmost and easternmost longitudes equal;</w:t>
      </w:r>
    </w:p>
    <w:p w14:paraId="134C319A" w14:textId="77777777" w:rsidR="003F5E4B" w:rsidRPr="009637D8" w:rsidRDefault="003F5E4B" w:rsidP="003F5E4B">
      <w:pPr>
        <w:pStyle w:val="Indent1"/>
      </w:pPr>
      <w:r w:rsidRPr="009637D8">
        <w:t>•</w:t>
      </w:r>
      <w:r w:rsidRPr="009637D8">
        <w:tab/>
        <w:t>Except for a geographical point, the total longitudinal span shall be greater than zero and less than or equal to 360 degrees;</w:t>
      </w:r>
    </w:p>
    <w:p w14:paraId="6D178F8C" w14:textId="77777777" w:rsidR="003F5E4B" w:rsidRPr="009637D8" w:rsidRDefault="003F5E4B" w:rsidP="003F5E4B">
      <w:pPr>
        <w:pStyle w:val="Indent1"/>
      </w:pPr>
      <w:r w:rsidRPr="009637D8">
        <w:t>•</w:t>
      </w:r>
      <w:r w:rsidRPr="009637D8">
        <w:tab/>
        <w:t>The northernmost latitude shall always be greater than or equal to the southernmost latitude;</w:t>
      </w:r>
    </w:p>
    <w:p w14:paraId="3BEAED50" w14:textId="77777777" w:rsidR="003F5E4B" w:rsidRPr="009637D8" w:rsidRDefault="003F5E4B" w:rsidP="003F5E4B">
      <w:pPr>
        <w:pStyle w:val="Indent1"/>
      </w:pPr>
      <w:r w:rsidRPr="009637D8">
        <w:t>•</w:t>
      </w:r>
      <w:r w:rsidRPr="009637D8">
        <w:tab/>
        <w:t>Longitude and latitude shall be recorded in a coordinate reference system that has the same axes, units and prime meridian as WGS84.</w:t>
      </w:r>
    </w:p>
    <w:p w14:paraId="3E9EEEDA" w14:textId="77777777" w:rsidR="003F5E4B" w:rsidRPr="009637D8" w:rsidRDefault="003F5E4B" w:rsidP="003F5E4B">
      <w:pPr>
        <w:pStyle w:val="Heading30"/>
        <w:rPr>
          <w:lang w:val="en-GB"/>
        </w:rPr>
      </w:pPr>
      <w:r w:rsidRPr="009637D8">
        <w:rPr>
          <w:lang w:val="en-GB"/>
        </w:rPr>
        <w:t>5.8.1.7</w:t>
      </w:r>
      <w:r w:rsidRPr="009637D8">
        <w:rPr>
          <w:lang w:val="en-GB"/>
        </w:rPr>
        <w:tab/>
        <w:t>Geographic identifier</w:t>
      </w:r>
    </w:p>
    <w:p w14:paraId="723E0466" w14:textId="23A1C238" w:rsidR="003F5E4B"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3F5E4B" w:rsidRPr="009637D8" w14:paraId="1BED005A" w14:textId="77777777" w:rsidTr="005C74A3">
        <w:tc>
          <w:tcPr>
            <w:tcW w:w="10472" w:type="dxa"/>
            <w:gridSpan w:val="2"/>
            <w:shd w:val="clear" w:color="auto" w:fill="auto"/>
          </w:tcPr>
          <w:p w14:paraId="503BA9C6" w14:textId="77777777" w:rsidR="003F5E4B" w:rsidRPr="009637D8" w:rsidRDefault="003F5E4B" w:rsidP="0020363C">
            <w:pPr>
              <w:pStyle w:val="Tablebodyshaded"/>
              <w:rPr>
                <w:rStyle w:val="Semibold"/>
                <w:lang w:val="en-GB"/>
              </w:rPr>
            </w:pPr>
            <w:r w:rsidRPr="009637D8">
              <w:rPr>
                <w:rStyle w:val="Semibold"/>
                <w:lang w:val="en-GB"/>
              </w:rPr>
              <w:t>Geographic identifier</w:t>
            </w:r>
          </w:p>
        </w:tc>
      </w:tr>
      <w:tr w:rsidR="00FC3506" w:rsidRPr="00233A23" w14:paraId="6B70F3EB" w14:textId="77777777" w:rsidTr="005C74A3">
        <w:tc>
          <w:tcPr>
            <w:tcW w:w="1988" w:type="dxa"/>
            <w:shd w:val="clear" w:color="auto" w:fill="auto"/>
            <w:vAlign w:val="center"/>
          </w:tcPr>
          <w:p w14:paraId="6E3333FD" w14:textId="77777777" w:rsidR="00FC3506" w:rsidRPr="009637D8" w:rsidRDefault="00FC3506" w:rsidP="00040E80">
            <w:pPr>
              <w:pStyle w:val="Tablebody"/>
              <w:rPr>
                <w:rStyle w:val="Italic0"/>
                <w:lang w:val="en-GB"/>
              </w:rPr>
            </w:pPr>
            <w:r w:rsidRPr="009637D8">
              <w:rPr>
                <w:rStyle w:val="Italic0"/>
                <w:lang w:val="en-GB"/>
              </w:rPr>
              <w:t>Template value:</w:t>
            </w:r>
          </w:p>
        </w:tc>
        <w:tc>
          <w:tcPr>
            <w:tcW w:w="8484" w:type="dxa"/>
            <w:shd w:val="clear" w:color="auto" w:fill="auto"/>
          </w:tcPr>
          <w:p w14:paraId="3D5E7310" w14:textId="77777777" w:rsidR="00FC3506" w:rsidRPr="009637D8" w:rsidRDefault="00FC3506" w:rsidP="00FC3506">
            <w:pPr>
              <w:pStyle w:val="Tablebody"/>
              <w:rPr>
                <w:lang w:val="en-GB"/>
              </w:rPr>
            </w:pPr>
            <w:r w:rsidRPr="009637D8">
              <w:rPr>
                <w:lang w:val="en-GB"/>
              </w:rPr>
              <w:t>(ADD</w:t>
            </w:r>
            <w:r w:rsidRPr="009637D8">
              <w:rPr>
                <w:lang w:val="en-GB"/>
              </w:rPr>
              <w:noBreakHyphen/>
              <w:t>GEOGRAPHIC</w:t>
            </w:r>
            <w:r w:rsidRPr="009637D8">
              <w:rPr>
                <w:lang w:val="en-GB"/>
              </w:rPr>
              <w:noBreakHyphen/>
              <w:t>IDENTIFIER INFORMATION*O), ADD</w:t>
            </w:r>
            <w:r w:rsidRPr="009637D8">
              <w:rPr>
                <w:lang w:val="en-GB"/>
              </w:rPr>
              <w:noBreakHyphen/>
              <w:t>GEOGRAPHIC</w:t>
            </w:r>
            <w:r w:rsidRPr="009637D8">
              <w:rPr>
                <w:lang w:val="en-GB"/>
              </w:rPr>
              <w:noBreakHyphen/>
              <w:t>IDENTIFIER</w:t>
            </w:r>
            <w:r w:rsidRPr="009637D8">
              <w:rPr>
                <w:lang w:val="en-GB"/>
              </w:rPr>
              <w:noBreakHyphen/>
              <w:t>THESAURUS</w:t>
            </w:r>
            <w:r w:rsidRPr="009637D8">
              <w:rPr>
                <w:lang w:val="en-GB"/>
              </w:rPr>
              <w:noBreakHyphen/>
              <w:t>NAME*O, ADD</w:t>
            </w:r>
            <w:r w:rsidRPr="009637D8">
              <w:rPr>
                <w:lang w:val="en-GB"/>
              </w:rPr>
              <w:noBreakHyphen/>
              <w:t>GEOGRAPHIC</w:t>
            </w:r>
            <w:r w:rsidRPr="009637D8">
              <w:rPr>
                <w:lang w:val="en-GB"/>
              </w:rPr>
              <w:noBreakHyphen/>
              <w:t>IDENTIFIER</w:t>
            </w:r>
            <w:r w:rsidRPr="009637D8">
              <w:rPr>
                <w:lang w:val="en-GB"/>
              </w:rPr>
              <w:noBreakHyphen/>
              <w:t>CODE*C</w:t>
            </w:r>
            <w:r w:rsidRPr="009637D8">
              <w:rPr>
                <w:lang w:val="en-GB"/>
              </w:rPr>
              <w:noBreakHyphen/>
              <w:t>MW</w:t>
            </w:r>
          </w:p>
        </w:tc>
      </w:tr>
      <w:tr w:rsidR="00FC3506" w:rsidRPr="00233A23" w14:paraId="53B3822B" w14:textId="77777777" w:rsidTr="005C74A3">
        <w:tc>
          <w:tcPr>
            <w:tcW w:w="1988" w:type="dxa"/>
            <w:shd w:val="clear" w:color="auto" w:fill="auto"/>
            <w:vAlign w:val="center"/>
          </w:tcPr>
          <w:p w14:paraId="674A66AB" w14:textId="77777777" w:rsidR="00FC3506" w:rsidRPr="009637D8" w:rsidRDefault="00FC3506" w:rsidP="00040E80">
            <w:pPr>
              <w:pStyle w:val="Tablebody"/>
              <w:rPr>
                <w:rStyle w:val="Italic0"/>
                <w:lang w:val="en-GB"/>
              </w:rPr>
            </w:pPr>
            <w:r w:rsidRPr="009637D8">
              <w:rPr>
                <w:rStyle w:val="Italic0"/>
                <w:lang w:val="en-GB"/>
              </w:rPr>
              <w:t>Information:</w:t>
            </w:r>
          </w:p>
        </w:tc>
        <w:tc>
          <w:tcPr>
            <w:tcW w:w="8484" w:type="dxa"/>
            <w:shd w:val="clear" w:color="auto" w:fill="auto"/>
          </w:tcPr>
          <w:p w14:paraId="2C51A855" w14:textId="77777777" w:rsidR="00FC3506" w:rsidRPr="009637D8" w:rsidRDefault="00FC3506" w:rsidP="0020363C">
            <w:pPr>
              <w:pStyle w:val="Tablebody"/>
              <w:rPr>
                <w:lang w:val="en-GB"/>
              </w:rPr>
            </w:pPr>
            <w:r w:rsidRPr="009637D8">
              <w:rPr>
                <w:lang w:val="en-GB"/>
              </w:rPr>
              <w:t>Geographic identifier indicating the zone covered on earth by the product</w:t>
            </w:r>
          </w:p>
        </w:tc>
      </w:tr>
      <w:tr w:rsidR="00FC3506" w:rsidRPr="009637D8" w14:paraId="55C3B7F0" w14:textId="77777777" w:rsidTr="005C74A3">
        <w:tc>
          <w:tcPr>
            <w:tcW w:w="1988" w:type="dxa"/>
            <w:shd w:val="clear" w:color="auto" w:fill="auto"/>
            <w:vAlign w:val="center"/>
          </w:tcPr>
          <w:p w14:paraId="28959BCA" w14:textId="77777777" w:rsidR="00FC3506" w:rsidRPr="009637D8" w:rsidRDefault="00FC3506" w:rsidP="00040E80">
            <w:pPr>
              <w:pStyle w:val="Tablebody"/>
              <w:rPr>
                <w:rStyle w:val="Italic0"/>
                <w:lang w:val="en-GB"/>
              </w:rPr>
            </w:pPr>
            <w:r w:rsidRPr="009637D8">
              <w:rPr>
                <w:rStyle w:val="Italic0"/>
                <w:lang w:val="en-GB"/>
              </w:rPr>
              <w:t>Necessity:</w:t>
            </w:r>
          </w:p>
        </w:tc>
        <w:tc>
          <w:tcPr>
            <w:tcW w:w="8484" w:type="dxa"/>
            <w:shd w:val="clear" w:color="auto" w:fill="auto"/>
          </w:tcPr>
          <w:p w14:paraId="0E866B01" w14:textId="77777777" w:rsidR="00FC3506" w:rsidRPr="009637D8" w:rsidRDefault="00FC3506" w:rsidP="00FC3506">
            <w:pPr>
              <w:pStyle w:val="Tablebody"/>
              <w:rPr>
                <w:lang w:val="en-GB"/>
              </w:rPr>
            </w:pPr>
            <w:r w:rsidRPr="009637D8">
              <w:rPr>
                <w:lang w:val="en-GB"/>
              </w:rPr>
              <w:t>Optional</w:t>
            </w:r>
          </w:p>
        </w:tc>
      </w:tr>
      <w:tr w:rsidR="00FC3506" w:rsidRPr="009637D8" w14:paraId="31090D5E" w14:textId="77777777" w:rsidTr="005C74A3">
        <w:tc>
          <w:tcPr>
            <w:tcW w:w="1988" w:type="dxa"/>
            <w:shd w:val="clear" w:color="auto" w:fill="auto"/>
            <w:vAlign w:val="center"/>
          </w:tcPr>
          <w:p w14:paraId="50746354" w14:textId="77777777" w:rsidR="00FC3506" w:rsidRPr="009637D8" w:rsidRDefault="00FC3506" w:rsidP="00040E80">
            <w:pPr>
              <w:pStyle w:val="Tablebody"/>
              <w:rPr>
                <w:rStyle w:val="Italic0"/>
                <w:lang w:val="en-GB"/>
              </w:rPr>
            </w:pPr>
            <w:r w:rsidRPr="009637D8">
              <w:rPr>
                <w:rStyle w:val="Italic0"/>
                <w:lang w:val="en-GB"/>
              </w:rPr>
              <w:t>Category:</w:t>
            </w:r>
          </w:p>
        </w:tc>
        <w:tc>
          <w:tcPr>
            <w:tcW w:w="8484" w:type="dxa"/>
            <w:shd w:val="clear" w:color="auto" w:fill="auto"/>
          </w:tcPr>
          <w:p w14:paraId="1C1371FF" w14:textId="77777777" w:rsidR="00FC3506" w:rsidRPr="009637D8" w:rsidRDefault="00FC3506" w:rsidP="00FC3506">
            <w:pPr>
              <w:pStyle w:val="Tablebody"/>
              <w:rPr>
                <w:lang w:val="en-GB"/>
              </w:rPr>
            </w:pPr>
            <w:r w:rsidRPr="009637D8">
              <w:rPr>
                <w:lang w:val="en-GB"/>
              </w:rPr>
              <w:t>Product information</w:t>
            </w:r>
          </w:p>
        </w:tc>
      </w:tr>
      <w:tr w:rsidR="00FC3506" w:rsidRPr="009637D8" w14:paraId="28D8C364" w14:textId="77777777" w:rsidTr="005C74A3">
        <w:tc>
          <w:tcPr>
            <w:tcW w:w="1988" w:type="dxa"/>
            <w:shd w:val="clear" w:color="auto" w:fill="auto"/>
            <w:vAlign w:val="center"/>
          </w:tcPr>
          <w:p w14:paraId="43529ECC" w14:textId="77777777" w:rsidR="00FC3506" w:rsidRPr="009637D8" w:rsidRDefault="00FC3506" w:rsidP="00040E80">
            <w:pPr>
              <w:pStyle w:val="Tablebody"/>
              <w:rPr>
                <w:rStyle w:val="Italic0"/>
                <w:lang w:val="en-GB"/>
              </w:rPr>
            </w:pPr>
            <w:r w:rsidRPr="009637D8">
              <w:rPr>
                <w:rStyle w:val="Italic0"/>
                <w:lang w:val="en-GB"/>
              </w:rPr>
              <w:t>XPath:</w:t>
            </w:r>
          </w:p>
        </w:tc>
        <w:tc>
          <w:tcPr>
            <w:tcW w:w="8484" w:type="dxa"/>
            <w:shd w:val="clear" w:color="auto" w:fill="auto"/>
          </w:tcPr>
          <w:p w14:paraId="53A2D52B" w14:textId="77777777" w:rsidR="00FC3506" w:rsidRPr="009637D8" w:rsidRDefault="00FC3506" w:rsidP="00FC3506">
            <w:pPr>
              <w:pStyle w:val="Tablebody"/>
              <w:rPr>
                <w:rStyle w:val="Italic0"/>
                <w:lang w:val="en-GB"/>
              </w:rPr>
            </w:pPr>
            <w:r w:rsidRPr="009637D8">
              <w:rPr>
                <w:rStyle w:val="Italic0"/>
                <w:lang w:val="en-GB"/>
              </w:rPr>
              <w:t>/gmd:MD_Metadata/gmd:identificationInfo/*/gmd:extent/*/gmd:geographicElement/*/gmd:geographicIdentifier/gmd:MD_Identifier/code/*/text()</w:t>
            </w:r>
          </w:p>
        </w:tc>
      </w:tr>
    </w:tbl>
    <w:p w14:paraId="1ECC94F8" w14:textId="77777777" w:rsidR="00FC3506" w:rsidRPr="009637D8" w:rsidRDefault="00FC3506" w:rsidP="00FC3506">
      <w:pPr>
        <w:pStyle w:val="Bodytext1"/>
        <w:rPr>
          <w:lang w:val="en-GB"/>
        </w:rPr>
      </w:pPr>
      <w:r w:rsidRPr="009637D8">
        <w:rPr>
          <w:lang w:val="en-GB"/>
        </w:rPr>
        <w:t>The optional geographic identifier indicates the area covered by the product. It can be used when the identifier is a well-known name (within a targeted user community), a codified acronym for an area (such as a region), or a feature (such as a water storage or coastline section). If the geographicIdentifier block is used, a code must be provided.</w:t>
      </w:r>
    </w:p>
    <w:p w14:paraId="297BA611" w14:textId="77777777" w:rsidR="00FC3506" w:rsidRPr="009637D8" w:rsidRDefault="00FC3506" w:rsidP="00FC3506">
      <w:pPr>
        <w:pStyle w:val="Bodytext1"/>
        <w:rPr>
          <w:lang w:val="en-GB"/>
        </w:rPr>
      </w:pPr>
      <w:r w:rsidRPr="009637D8">
        <w:rPr>
          <w:lang w:val="en-GB"/>
        </w:rPr>
        <w:t>The geographicIdentifier can be expressed in two ways:</w:t>
      </w:r>
    </w:p>
    <w:p w14:paraId="079EA7F5" w14:textId="77777777" w:rsidR="00FC3506" w:rsidRPr="009637D8" w:rsidRDefault="00FC3506" w:rsidP="00FC3506">
      <w:pPr>
        <w:pStyle w:val="Indent1"/>
      </w:pPr>
      <w:r w:rsidRPr="009637D8">
        <w:t>(a)</w:t>
      </w:r>
      <w:r w:rsidRPr="009637D8">
        <w:tab/>
        <w:t>With just the geographicIdentifier code and a link to the related codelist (authority):</w:t>
      </w:r>
    </w:p>
    <w:p w14:paraId="6C9E03F2" w14:textId="77777777" w:rsidR="00E23A49" w:rsidRPr="009637D8" w:rsidRDefault="00E23A49" w:rsidP="00E23A49">
      <w:pPr>
        <w:pStyle w:val="Couriershaded"/>
      </w:pPr>
      <w:r w:rsidRPr="009637D8">
        <w:t>&lt;gmd:extent&gt;</w:t>
      </w:r>
    </w:p>
    <w:p w14:paraId="050A3F9F" w14:textId="77777777" w:rsidR="00E23A49" w:rsidRPr="009637D8" w:rsidRDefault="00E23A49" w:rsidP="00E23A49">
      <w:pPr>
        <w:pStyle w:val="Couriershaded"/>
      </w:pPr>
      <w:r w:rsidRPr="009637D8">
        <w:t xml:space="preserve">   &lt;gmd:EX_Extent id="geographicExtent"&gt;</w:t>
      </w:r>
    </w:p>
    <w:p w14:paraId="75376F08" w14:textId="77777777" w:rsidR="00E23A49" w:rsidRPr="009637D8" w:rsidRDefault="00E23A49" w:rsidP="00E23A49">
      <w:pPr>
        <w:pStyle w:val="Couriershaded"/>
      </w:pPr>
      <w:r w:rsidRPr="009637D8">
        <w:t xml:space="preserve">      &lt;gmd:geographicElement&gt;</w:t>
      </w:r>
    </w:p>
    <w:p w14:paraId="6AAB6F8E" w14:textId="77777777" w:rsidR="00E23A49" w:rsidRPr="009637D8" w:rsidRDefault="00E23A49" w:rsidP="00E23A49">
      <w:pPr>
        <w:pStyle w:val="Couriershaded"/>
      </w:pPr>
      <w:r w:rsidRPr="009637D8">
        <w:t xml:space="preserve">         &lt;gmd:EX_GeographicDescription id="</w:t>
      </w:r>
      <w:r w:rsidRPr="009637D8">
        <w:rPr>
          <w:rStyle w:val="Highlightyellow"/>
          <w:shd w:val="clear" w:color="auto" w:fill="auto"/>
        </w:rPr>
        <w:t>SouthAustralia__allGensRegister</w:t>
      </w:r>
      <w:r w:rsidRPr="009637D8">
        <w:t>"&gt;</w:t>
      </w:r>
    </w:p>
    <w:p w14:paraId="4DE378EC" w14:textId="77777777" w:rsidR="00E23A49" w:rsidRPr="009637D8" w:rsidRDefault="00E23A49" w:rsidP="00E23A49">
      <w:pPr>
        <w:pStyle w:val="Couriershaded"/>
      </w:pPr>
      <w:r w:rsidRPr="009637D8">
        <w:t xml:space="preserve">            &lt;gmd:geographicIdentifier&gt;</w:t>
      </w:r>
    </w:p>
    <w:p w14:paraId="2AA2C383" w14:textId="77777777" w:rsidR="00E23A49" w:rsidRPr="009637D8" w:rsidRDefault="00E23A49" w:rsidP="00E23A49">
      <w:pPr>
        <w:pStyle w:val="Couriershaded"/>
      </w:pPr>
      <w:r w:rsidRPr="009637D8">
        <w:t xml:space="preserve">               &lt;gmd:MD_Identifier&gt;                        </w:t>
      </w:r>
    </w:p>
    <w:p w14:paraId="413340E5" w14:textId="77777777" w:rsidR="00E23A49" w:rsidRPr="009637D8" w:rsidRDefault="00E23A49" w:rsidP="00E23A49">
      <w:pPr>
        <w:pStyle w:val="Couriershaded"/>
      </w:pPr>
      <w:r w:rsidRPr="009637D8">
        <w:t xml:space="preserve">                  &lt;gmd:code&gt;</w:t>
      </w:r>
    </w:p>
    <w:p w14:paraId="664D75E5" w14:textId="77777777" w:rsidR="00340074" w:rsidRPr="009637D8" w:rsidRDefault="00E23A49" w:rsidP="00340074">
      <w:pPr>
        <w:pStyle w:val="Couriershaded"/>
      </w:pPr>
      <w:r w:rsidRPr="009637D8">
        <w:t xml:space="preserve">                     &lt;gco:CharacterString&gt;</w:t>
      </w:r>
    </w:p>
    <w:p w14:paraId="44B0B0D3" w14:textId="77777777" w:rsidR="00E23A49" w:rsidRPr="009637D8" w:rsidRDefault="00E23A49" w:rsidP="00340074">
      <w:pPr>
        <w:pStyle w:val="Couriershaded"/>
      </w:pPr>
      <w:r w:rsidRPr="009637D8">
        <w:t xml:space="preserve">                           </w:t>
      </w:r>
      <w:r w:rsidRPr="009637D8">
        <w:rPr>
          <w:rStyle w:val="Highlightyellow"/>
          <w:shd w:val="clear" w:color="auto" w:fill="auto"/>
        </w:rPr>
        <w:t>South Australia (SA)</w:t>
      </w:r>
      <w:r w:rsidR="00340074" w:rsidRPr="009637D8">
        <w:br/>
      </w:r>
      <w:r w:rsidRPr="009637D8">
        <w:t xml:space="preserve">                            </w:t>
      </w:r>
      <w:r w:rsidRPr="009637D8">
        <w:rPr>
          <w:rStyle w:val="Highlightyellow"/>
          <w:shd w:val="clear" w:color="auto" w:fill="auto"/>
        </w:rPr>
        <w:t>(</w:t>
      </w:r>
      <w:hyperlink r:id="rId33" w:history="1">
        <w:r w:rsidRPr="009637D8">
          <w:rPr>
            <w:rStyle w:val="Highlightyellow"/>
            <w:shd w:val="clear" w:color="auto" w:fill="auto"/>
          </w:rPr>
          <w:t>http://find.ga.gov.au/FIND/profileinfo/anzlic-allgens.xml</w:t>
        </w:r>
      </w:hyperlink>
      <w:r w:rsidRPr="009637D8">
        <w:rPr>
          <w:rStyle w:val="Highlightyellow"/>
          <w:shd w:val="clear" w:color="auto" w:fill="auto"/>
        </w:rPr>
        <w:t>#SA)</w:t>
      </w:r>
    </w:p>
    <w:p w14:paraId="497C784D" w14:textId="77777777" w:rsidR="00E23A49" w:rsidRPr="009637D8" w:rsidRDefault="00E23A49" w:rsidP="00E23A49">
      <w:pPr>
        <w:pStyle w:val="Couriershaded"/>
      </w:pPr>
      <w:r w:rsidRPr="009637D8">
        <w:t xml:space="preserve">                     &lt;/gco:CharacterString&gt;</w:t>
      </w:r>
    </w:p>
    <w:p w14:paraId="47200028" w14:textId="77777777" w:rsidR="00E23A49" w:rsidRPr="009637D8" w:rsidRDefault="00E23A49" w:rsidP="00E23A49">
      <w:pPr>
        <w:pStyle w:val="Couriershaded"/>
      </w:pPr>
      <w:r w:rsidRPr="009637D8">
        <w:t xml:space="preserve">                  &lt;/gmd:code&gt;</w:t>
      </w:r>
    </w:p>
    <w:p w14:paraId="31B2E4BC" w14:textId="77777777" w:rsidR="00E23A49" w:rsidRPr="009637D8" w:rsidRDefault="00E23A49" w:rsidP="00E23A49">
      <w:pPr>
        <w:pStyle w:val="Couriershaded"/>
      </w:pPr>
      <w:r w:rsidRPr="009637D8">
        <w:t xml:space="preserve">               &lt;/gmd:MD_Identifier&gt;</w:t>
      </w:r>
    </w:p>
    <w:p w14:paraId="36FDD0D8" w14:textId="77777777" w:rsidR="00E23A49" w:rsidRPr="009637D8" w:rsidRDefault="00E23A49" w:rsidP="00E23A49">
      <w:pPr>
        <w:pStyle w:val="Couriershaded"/>
        <w:rPr>
          <w:lang w:val="fr-FR"/>
        </w:rPr>
      </w:pPr>
      <w:r w:rsidRPr="009637D8">
        <w:t xml:space="preserve">            </w:t>
      </w:r>
      <w:r w:rsidRPr="009637D8">
        <w:rPr>
          <w:lang w:val="fr-FR"/>
        </w:rPr>
        <w:t>&lt;/gmd:geographicIdentifier&gt;</w:t>
      </w:r>
    </w:p>
    <w:p w14:paraId="4241D26C" w14:textId="77777777" w:rsidR="00E23A49" w:rsidRPr="009637D8" w:rsidRDefault="00E23A49" w:rsidP="00E23A49">
      <w:pPr>
        <w:pStyle w:val="Couriershaded"/>
        <w:rPr>
          <w:lang w:val="fr-FR"/>
        </w:rPr>
      </w:pPr>
      <w:r w:rsidRPr="009637D8">
        <w:rPr>
          <w:lang w:val="fr-FR"/>
        </w:rPr>
        <w:t xml:space="preserve">         &lt;/gmd:EX_GeographicDescription&gt;</w:t>
      </w:r>
    </w:p>
    <w:p w14:paraId="72325EE9" w14:textId="77777777" w:rsidR="00E23A49" w:rsidRPr="009637D8" w:rsidRDefault="00E23A49" w:rsidP="00E23A49">
      <w:pPr>
        <w:pStyle w:val="Couriershaded"/>
      </w:pPr>
      <w:r w:rsidRPr="009637D8">
        <w:rPr>
          <w:lang w:val="fr-FR"/>
        </w:rPr>
        <w:t xml:space="preserve">      </w:t>
      </w:r>
      <w:r w:rsidRPr="009637D8">
        <w:t>&lt;/gmd:geographicElement&gt;</w:t>
      </w:r>
    </w:p>
    <w:p w14:paraId="116FFD25" w14:textId="77777777" w:rsidR="00E23A49" w:rsidRPr="009637D8" w:rsidRDefault="00E23A49" w:rsidP="00E23A49">
      <w:pPr>
        <w:pStyle w:val="Couriershaded"/>
      </w:pPr>
      <w:r w:rsidRPr="009637D8">
        <w:t xml:space="preserve">   &lt;/gmd:EX_Extent&gt;</w:t>
      </w:r>
    </w:p>
    <w:p w14:paraId="104F2885" w14:textId="77777777" w:rsidR="00E23A49" w:rsidRPr="009637D8" w:rsidRDefault="00E23A49" w:rsidP="00E23A49">
      <w:pPr>
        <w:pStyle w:val="Couriershaded"/>
      </w:pPr>
      <w:r w:rsidRPr="009637D8">
        <w:t>&lt;/gmd:extent&gt;</w:t>
      </w:r>
    </w:p>
    <w:p w14:paraId="47D23302" w14:textId="77777777" w:rsidR="00340074" w:rsidRPr="009637D8" w:rsidRDefault="00340074" w:rsidP="00FC3506">
      <w:pPr>
        <w:pStyle w:val="Indent1"/>
      </w:pPr>
    </w:p>
    <w:p w14:paraId="65FBB282" w14:textId="77777777" w:rsidR="00FC3506" w:rsidRPr="009637D8" w:rsidRDefault="00FC3506" w:rsidP="00FC3506">
      <w:pPr>
        <w:pStyle w:val="Indent1"/>
      </w:pPr>
      <w:r w:rsidRPr="009637D8">
        <w:t>(b)</w:t>
      </w:r>
      <w:r w:rsidRPr="009637D8">
        <w:tab/>
        <w:t>With the geographicIdentifier code, as well as a link to the related codelist, using a CI</w:t>
      </w:r>
      <w:r w:rsidR="00F93F36" w:rsidRPr="009637D8">
        <w:rPr>
          <w:rStyle w:val="Hairspacenobreak"/>
        </w:rPr>
        <w:t xml:space="preserve"> </w:t>
      </w:r>
      <w:r w:rsidRPr="009637D8">
        <w:t>_</w:t>
      </w:r>
      <w:r w:rsidR="00F93F36" w:rsidRPr="009637D8">
        <w:rPr>
          <w:rStyle w:val="Hairspacenobreak"/>
        </w:rPr>
        <w:t xml:space="preserve"> </w:t>
      </w:r>
      <w:r w:rsidRPr="009637D8">
        <w:t>Citation group:</w:t>
      </w:r>
    </w:p>
    <w:p w14:paraId="03FC1CD1" w14:textId="77777777" w:rsidR="00E23A49" w:rsidRPr="009637D8" w:rsidRDefault="00E23A49" w:rsidP="00E23A49">
      <w:pPr>
        <w:pStyle w:val="Couriershaded"/>
      </w:pPr>
      <w:r w:rsidRPr="009637D8">
        <w:t>&lt;gmd:extent&gt;</w:t>
      </w:r>
    </w:p>
    <w:p w14:paraId="79EA2D81" w14:textId="77777777" w:rsidR="00E23A49" w:rsidRPr="009637D8" w:rsidRDefault="00E23A49" w:rsidP="00E23A49">
      <w:pPr>
        <w:pStyle w:val="Couriershaded"/>
      </w:pPr>
      <w:r w:rsidRPr="009637D8">
        <w:t xml:space="preserve">   &lt;gmd:EX_Extent id="geographicExtent"&gt;</w:t>
      </w:r>
    </w:p>
    <w:p w14:paraId="27E094D1" w14:textId="77777777" w:rsidR="00E23A49" w:rsidRPr="009637D8" w:rsidRDefault="00E23A49" w:rsidP="00E23A49">
      <w:pPr>
        <w:pStyle w:val="Couriershaded"/>
      </w:pPr>
      <w:r w:rsidRPr="009637D8">
        <w:t xml:space="preserve">     &lt;gmd:geographicElement&gt;</w:t>
      </w:r>
    </w:p>
    <w:p w14:paraId="6DB9DF94" w14:textId="77777777" w:rsidR="00E23A49" w:rsidRPr="009637D8" w:rsidRDefault="00E23A49" w:rsidP="00E23A49">
      <w:pPr>
        <w:pStyle w:val="Couriershaded"/>
      </w:pPr>
      <w:r w:rsidRPr="009637D8">
        <w:t xml:space="preserve">       &lt;gmd:EX_GeographicDescription id="</w:t>
      </w:r>
      <w:r w:rsidRPr="009637D8">
        <w:rPr>
          <w:rStyle w:val="Highlightyellow"/>
          <w:shd w:val="clear" w:color="auto" w:fill="auto"/>
        </w:rPr>
        <w:t>SouthAustralia__allGensRegister</w:t>
      </w:r>
      <w:r w:rsidRPr="009637D8">
        <w:t>"&gt;</w:t>
      </w:r>
    </w:p>
    <w:p w14:paraId="0EC31FD0" w14:textId="77777777" w:rsidR="00E23A49" w:rsidRPr="009637D8" w:rsidRDefault="00E23A49" w:rsidP="00E23A49">
      <w:pPr>
        <w:pStyle w:val="Couriershaded"/>
      </w:pPr>
      <w:r w:rsidRPr="009637D8">
        <w:t xml:space="preserve">          &lt;gmd:geographicIdentifier&gt;</w:t>
      </w:r>
    </w:p>
    <w:p w14:paraId="6EA82987" w14:textId="77777777" w:rsidR="00E23A49" w:rsidRPr="009637D8" w:rsidRDefault="00E23A49" w:rsidP="00E23A49">
      <w:pPr>
        <w:pStyle w:val="Couriershaded"/>
      </w:pPr>
      <w:r w:rsidRPr="009637D8">
        <w:t xml:space="preserve">             &lt;gmd:MD_Identifier&gt;</w:t>
      </w:r>
    </w:p>
    <w:p w14:paraId="444E1E5F" w14:textId="77777777" w:rsidR="00E23A49" w:rsidRPr="009637D8" w:rsidRDefault="00E23A49" w:rsidP="00E23A49">
      <w:pPr>
        <w:pStyle w:val="Couriershaded"/>
      </w:pPr>
      <w:r w:rsidRPr="009637D8">
        <w:t xml:space="preserve">                &lt;gmd:authority&gt;</w:t>
      </w:r>
    </w:p>
    <w:p w14:paraId="03F005F2" w14:textId="77777777" w:rsidR="00E23A49" w:rsidRPr="009637D8" w:rsidRDefault="00E23A49" w:rsidP="00E23A49">
      <w:pPr>
        <w:pStyle w:val="Couriershaded"/>
      </w:pPr>
      <w:r w:rsidRPr="009637D8">
        <w:t xml:space="preserve">                   &lt;gmd:CI_Citation&gt;</w:t>
      </w:r>
    </w:p>
    <w:p w14:paraId="2A20C9D1" w14:textId="77777777" w:rsidR="00E23A49" w:rsidRPr="009637D8" w:rsidRDefault="00E23A49" w:rsidP="00E23A49">
      <w:pPr>
        <w:pStyle w:val="Couriershaded"/>
      </w:pPr>
      <w:r w:rsidRPr="009637D8">
        <w:t xml:space="preserve">                      &lt;gmd:title&gt;</w:t>
      </w:r>
    </w:p>
    <w:p w14:paraId="46EB138B" w14:textId="77777777" w:rsidR="00E23A49" w:rsidRPr="009637D8" w:rsidRDefault="00E23A49" w:rsidP="00616F75">
      <w:pPr>
        <w:pStyle w:val="Couriershaded"/>
      </w:pPr>
      <w:r w:rsidRPr="009637D8">
        <w:t xml:space="preserve">                         &lt;gco:CharacterString&gt;</w:t>
      </w:r>
      <w:r w:rsidRPr="009637D8">
        <w:br/>
        <w:t xml:space="preserve">                         </w:t>
      </w:r>
      <w:r w:rsidRPr="009637D8">
        <w:rPr>
          <w:rStyle w:val="Highlightyellow"/>
          <w:shd w:val="clear" w:color="auto" w:fill="auto"/>
        </w:rPr>
        <w:t>ANZLIC Geographic Extent Name Register</w:t>
      </w:r>
    </w:p>
    <w:p w14:paraId="43599350" w14:textId="77777777" w:rsidR="00E23A49" w:rsidRPr="009637D8" w:rsidRDefault="00E23A49" w:rsidP="00E23A49">
      <w:pPr>
        <w:pStyle w:val="Couriershaded"/>
        <w:rPr>
          <w:rStyle w:val="Highlightyellow"/>
          <w:shd w:val="clear" w:color="auto" w:fill="auto"/>
        </w:rPr>
      </w:pPr>
      <w:r w:rsidRPr="009637D8">
        <w:t xml:space="preserve">                         </w:t>
      </w:r>
      <w:r w:rsidRPr="009637D8">
        <w:rPr>
          <w:rStyle w:val="Highlightyellow"/>
          <w:shd w:val="clear" w:color="auto" w:fill="auto"/>
        </w:rPr>
        <w:t>(</w:t>
      </w:r>
      <w:hyperlink r:id="rId34" w:history="1">
        <w:r w:rsidRPr="009637D8">
          <w:rPr>
            <w:rStyle w:val="Highlightyellow"/>
            <w:shd w:val="clear" w:color="auto" w:fill="auto"/>
          </w:rPr>
          <w:t>http://find.ga.gov.au/FIND/profileinfo/anzlic-allgens.xml</w:t>
        </w:r>
      </w:hyperlink>
      <w:r w:rsidRPr="009637D8">
        <w:rPr>
          <w:rStyle w:val="Highlightyellow"/>
          <w:shd w:val="clear" w:color="auto" w:fill="auto"/>
        </w:rPr>
        <w:t xml:space="preserve">) </w:t>
      </w:r>
    </w:p>
    <w:p w14:paraId="5E753967" w14:textId="77777777" w:rsidR="00E23A49" w:rsidRPr="009637D8" w:rsidRDefault="00E23A49" w:rsidP="00E23A49">
      <w:pPr>
        <w:pStyle w:val="Couriershaded"/>
      </w:pPr>
      <w:r w:rsidRPr="009637D8">
        <w:t xml:space="preserve">                         &lt;/gco:CharacterString&gt;</w:t>
      </w:r>
    </w:p>
    <w:p w14:paraId="52282059" w14:textId="77777777" w:rsidR="00E23A49" w:rsidRPr="009637D8" w:rsidRDefault="00E23A49" w:rsidP="00E23A49">
      <w:pPr>
        <w:pStyle w:val="Couriershaded"/>
      </w:pPr>
      <w:r w:rsidRPr="009637D8">
        <w:t xml:space="preserve">                      &lt;/gmd:title&gt;</w:t>
      </w:r>
    </w:p>
    <w:p w14:paraId="686DE0CE" w14:textId="77777777" w:rsidR="00E23A49" w:rsidRPr="009637D8" w:rsidRDefault="00E23A49" w:rsidP="00E23A49">
      <w:pPr>
        <w:pStyle w:val="Couriershaded"/>
      </w:pPr>
      <w:r w:rsidRPr="009637D8">
        <w:t xml:space="preserve">                      &lt;gmd:alternateTitle&gt;</w:t>
      </w:r>
    </w:p>
    <w:p w14:paraId="5A561CF2" w14:textId="77777777" w:rsidR="00E23A49" w:rsidRPr="009637D8" w:rsidRDefault="00E23A49" w:rsidP="00616F75">
      <w:pPr>
        <w:pStyle w:val="Couriershaded"/>
      </w:pPr>
      <w:r w:rsidRPr="009637D8">
        <w:t xml:space="preserve">                         &lt;gco:CharacterString&gt;</w:t>
      </w:r>
      <w:r w:rsidRPr="009637D8">
        <w:br/>
        <w:t xml:space="preserve">                         </w:t>
      </w:r>
      <w:r w:rsidRPr="009637D8">
        <w:rPr>
          <w:rStyle w:val="Highlightyellow"/>
          <w:shd w:val="clear" w:color="auto" w:fill="auto"/>
        </w:rPr>
        <w:t>ANZLIC AllGens / subcategory: anzlic-sla_2001edition</w:t>
      </w:r>
      <w:r w:rsidRPr="009637D8">
        <w:t xml:space="preserve"> </w:t>
      </w:r>
      <w:r w:rsidRPr="009637D8">
        <w:br/>
        <w:t xml:space="preserve">                         &lt;/gco:CharacterString&gt;</w:t>
      </w:r>
    </w:p>
    <w:p w14:paraId="34A14F26" w14:textId="77777777" w:rsidR="00E23A49" w:rsidRPr="009637D8" w:rsidRDefault="00E23A49" w:rsidP="00E23A49">
      <w:pPr>
        <w:pStyle w:val="Couriershaded"/>
        <w:rPr>
          <w:lang w:val="fr-FR"/>
        </w:rPr>
      </w:pPr>
      <w:r w:rsidRPr="009637D8">
        <w:t xml:space="preserve">                      </w:t>
      </w:r>
      <w:r w:rsidRPr="009637D8">
        <w:rPr>
          <w:lang w:val="fr-FR"/>
        </w:rPr>
        <w:t>&lt;/gmd:alternateTitle&gt;</w:t>
      </w:r>
    </w:p>
    <w:p w14:paraId="2B66397A" w14:textId="77777777" w:rsidR="00E23A49" w:rsidRPr="009637D8" w:rsidRDefault="00E23A49" w:rsidP="00E23A49">
      <w:pPr>
        <w:pStyle w:val="Couriershaded"/>
        <w:rPr>
          <w:lang w:val="fr-FR"/>
        </w:rPr>
      </w:pPr>
      <w:r w:rsidRPr="009637D8">
        <w:rPr>
          <w:lang w:val="fr-FR"/>
        </w:rPr>
        <w:t xml:space="preserve">                      &lt;gmd:date&gt;</w:t>
      </w:r>
    </w:p>
    <w:p w14:paraId="0BB7BA8A" w14:textId="77777777" w:rsidR="00E23A49" w:rsidRPr="009637D8" w:rsidRDefault="00E23A49" w:rsidP="00E23A49">
      <w:pPr>
        <w:pStyle w:val="Couriershaded"/>
        <w:rPr>
          <w:lang w:val="fr-FR"/>
        </w:rPr>
      </w:pPr>
      <w:r w:rsidRPr="009637D8">
        <w:rPr>
          <w:lang w:val="fr-FR"/>
        </w:rPr>
        <w:t xml:space="preserve">                         &lt;gmd:CI_Date&gt;</w:t>
      </w:r>
    </w:p>
    <w:p w14:paraId="227C02F9" w14:textId="77777777" w:rsidR="00E23A49" w:rsidRPr="009637D8" w:rsidRDefault="00E23A49" w:rsidP="00E23A49">
      <w:pPr>
        <w:pStyle w:val="Couriershaded"/>
        <w:rPr>
          <w:lang w:val="fr-FR"/>
        </w:rPr>
      </w:pPr>
      <w:r w:rsidRPr="009637D8">
        <w:rPr>
          <w:lang w:val="fr-FR"/>
        </w:rPr>
        <w:t xml:space="preserve">                            &lt;gmd:date&gt;</w:t>
      </w:r>
    </w:p>
    <w:p w14:paraId="0A8ABED6" w14:textId="77777777" w:rsidR="00E23A49" w:rsidRPr="009637D8" w:rsidRDefault="00E23A49" w:rsidP="00E23A49">
      <w:pPr>
        <w:pStyle w:val="Couriershaded"/>
        <w:rPr>
          <w:lang w:val="fr-FR"/>
        </w:rPr>
      </w:pPr>
      <w:r w:rsidRPr="009637D8">
        <w:rPr>
          <w:lang w:val="fr-FR"/>
        </w:rPr>
        <w:t xml:space="preserve">                               &lt;gco:Date&gt;</w:t>
      </w:r>
      <w:r w:rsidRPr="009637D8">
        <w:rPr>
          <w:rStyle w:val="Highlightyellow"/>
          <w:shd w:val="clear" w:color="auto" w:fill="auto"/>
          <w:lang w:val="fr-FR"/>
        </w:rPr>
        <w:t>2011-10-25</w:t>
      </w:r>
      <w:r w:rsidRPr="009637D8">
        <w:rPr>
          <w:lang w:val="fr-FR"/>
        </w:rPr>
        <w:t>&lt;/gco:Date&gt;</w:t>
      </w:r>
    </w:p>
    <w:p w14:paraId="07C7C9F3" w14:textId="77777777" w:rsidR="00E23A49" w:rsidRPr="009637D8" w:rsidRDefault="00E23A49" w:rsidP="00E23A49">
      <w:pPr>
        <w:pStyle w:val="Couriershaded"/>
        <w:rPr>
          <w:lang w:val="fr-FR"/>
        </w:rPr>
      </w:pPr>
      <w:r w:rsidRPr="009637D8">
        <w:rPr>
          <w:lang w:val="fr-FR"/>
        </w:rPr>
        <w:t xml:space="preserve">                            &lt;/gmd:date&gt;</w:t>
      </w:r>
    </w:p>
    <w:p w14:paraId="169B1738" w14:textId="77777777" w:rsidR="00E23A49" w:rsidRPr="009637D8" w:rsidRDefault="00E23A49" w:rsidP="00E23A49">
      <w:pPr>
        <w:pStyle w:val="Couriershaded"/>
        <w:rPr>
          <w:lang w:val="fr-FR"/>
        </w:rPr>
      </w:pPr>
      <w:r w:rsidRPr="009637D8">
        <w:rPr>
          <w:lang w:val="fr-FR"/>
        </w:rPr>
        <w:t xml:space="preserve">                            &lt;gmd:dateType&gt;</w:t>
      </w:r>
    </w:p>
    <w:p w14:paraId="56D66BB3" w14:textId="77777777" w:rsidR="00E23A49" w:rsidRPr="009637D8" w:rsidRDefault="00E23A49" w:rsidP="00E23A49">
      <w:pPr>
        <w:pStyle w:val="Couriershaded"/>
        <w:rPr>
          <w:lang w:val="fr-FR"/>
        </w:rPr>
      </w:pPr>
      <w:r w:rsidRPr="009637D8">
        <w:rPr>
          <w:lang w:val="fr-FR"/>
        </w:rPr>
        <w:t xml:space="preserve">                               &lt;gmd:CI_DateTypeCode </w:t>
      </w:r>
      <w:r w:rsidR="00867AE1" w:rsidRPr="009637D8">
        <w:rPr>
          <w:lang w:val="fr-FR"/>
        </w:rPr>
        <w:br/>
      </w:r>
      <w:r w:rsidRPr="009637D8">
        <w:rPr>
          <w:lang w:val="fr-FR"/>
        </w:rPr>
        <w:t>codeList="http://www.isotc211.org/2005/resources/Codelist/gmxCodelists.xml#CI_DateTypeCode" codeListValue="revision"&gt;</w:t>
      </w:r>
      <w:r w:rsidRPr="009637D8">
        <w:rPr>
          <w:rStyle w:val="Highlightyellow"/>
          <w:shd w:val="clear" w:color="auto" w:fill="auto"/>
          <w:lang w:val="fr-FR"/>
        </w:rPr>
        <w:t>revision</w:t>
      </w:r>
      <w:r w:rsidRPr="009637D8">
        <w:rPr>
          <w:lang w:val="fr-FR"/>
        </w:rPr>
        <w:t>&lt;/gmd:CI_DateTypeCode&gt;</w:t>
      </w:r>
    </w:p>
    <w:p w14:paraId="7AEEA03E" w14:textId="77777777" w:rsidR="00E23A49" w:rsidRPr="009637D8" w:rsidRDefault="00E23A49" w:rsidP="00E23A49">
      <w:pPr>
        <w:pStyle w:val="Couriershaded"/>
        <w:rPr>
          <w:lang w:val="fr-FR"/>
        </w:rPr>
      </w:pPr>
      <w:r w:rsidRPr="009637D8">
        <w:rPr>
          <w:lang w:val="fr-FR"/>
        </w:rPr>
        <w:t xml:space="preserve">                            &lt;/gmd:dateType&gt;</w:t>
      </w:r>
    </w:p>
    <w:p w14:paraId="2F867225" w14:textId="77777777" w:rsidR="00E23A49" w:rsidRPr="009637D8" w:rsidRDefault="00E23A49" w:rsidP="00E23A49">
      <w:pPr>
        <w:pStyle w:val="Couriershaded"/>
        <w:rPr>
          <w:lang w:val="fr-FR"/>
        </w:rPr>
      </w:pPr>
      <w:r w:rsidRPr="009637D8">
        <w:rPr>
          <w:lang w:val="fr-FR"/>
        </w:rPr>
        <w:t xml:space="preserve">                         &lt;/gmd:CI_Date&gt;</w:t>
      </w:r>
    </w:p>
    <w:p w14:paraId="53D5C696" w14:textId="77777777" w:rsidR="00E23A49" w:rsidRPr="009637D8" w:rsidRDefault="00E23A49" w:rsidP="00E23A49">
      <w:pPr>
        <w:pStyle w:val="Couriershaded"/>
        <w:rPr>
          <w:lang w:val="fr-FR"/>
        </w:rPr>
      </w:pPr>
      <w:r w:rsidRPr="009637D8">
        <w:rPr>
          <w:lang w:val="fr-FR"/>
        </w:rPr>
        <w:t xml:space="preserve">                      &lt;/gmd:date&gt;</w:t>
      </w:r>
    </w:p>
    <w:p w14:paraId="4B305DD4" w14:textId="77777777" w:rsidR="00E23A49" w:rsidRPr="009637D8" w:rsidRDefault="00E23A49" w:rsidP="00E23A49">
      <w:pPr>
        <w:pStyle w:val="Couriershaded"/>
        <w:rPr>
          <w:lang w:val="fr-FR"/>
        </w:rPr>
      </w:pPr>
      <w:r w:rsidRPr="009637D8">
        <w:rPr>
          <w:lang w:val="fr-FR"/>
        </w:rPr>
        <w:t xml:space="preserve">                   &lt;/gmd:CI_Citation&gt;</w:t>
      </w:r>
    </w:p>
    <w:p w14:paraId="198C7917" w14:textId="77777777" w:rsidR="00E23A49" w:rsidRPr="009637D8" w:rsidRDefault="00E23A49" w:rsidP="00E23A49">
      <w:pPr>
        <w:pStyle w:val="Couriershaded"/>
      </w:pPr>
      <w:r w:rsidRPr="009637D8">
        <w:rPr>
          <w:lang w:val="fr-FR"/>
        </w:rPr>
        <w:t xml:space="preserve">                </w:t>
      </w:r>
      <w:r w:rsidRPr="009637D8">
        <w:t>&lt;/gmd:authority&gt;</w:t>
      </w:r>
    </w:p>
    <w:p w14:paraId="3D0E307C" w14:textId="77777777" w:rsidR="00E23A49" w:rsidRPr="009637D8" w:rsidRDefault="00E23A49" w:rsidP="00E23A49">
      <w:pPr>
        <w:pStyle w:val="Couriershaded"/>
      </w:pPr>
      <w:r w:rsidRPr="009637D8">
        <w:t xml:space="preserve">                &lt;gmd:code&gt;</w:t>
      </w:r>
    </w:p>
    <w:p w14:paraId="6466E9AC" w14:textId="77777777" w:rsidR="00E23A49" w:rsidRPr="009637D8" w:rsidRDefault="00E23A49" w:rsidP="00616F75">
      <w:pPr>
        <w:pStyle w:val="Couriershaded"/>
      </w:pPr>
      <w:r w:rsidRPr="009637D8">
        <w:t xml:space="preserve">                   &lt;gco:CharacterString&gt;</w:t>
      </w:r>
      <w:r w:rsidRPr="009637D8">
        <w:rPr>
          <w:rStyle w:val="Highlightyellow"/>
          <w:shd w:val="clear" w:color="auto" w:fill="auto"/>
        </w:rPr>
        <w:t>South Australia (SA)</w:t>
      </w:r>
      <w:r w:rsidRPr="009637D8">
        <w:t xml:space="preserve"> </w:t>
      </w:r>
      <w:r w:rsidRPr="009637D8">
        <w:br/>
        <w:t xml:space="preserve">                          </w:t>
      </w:r>
      <w:r w:rsidRPr="009637D8">
        <w:rPr>
          <w:rStyle w:val="Highlightyellow"/>
          <w:shd w:val="clear" w:color="auto" w:fill="auto"/>
        </w:rPr>
        <w:t>(</w:t>
      </w:r>
      <w:hyperlink r:id="rId35" w:history="1">
        <w:r w:rsidRPr="009637D8">
          <w:rPr>
            <w:rStyle w:val="Highlightyellow"/>
            <w:shd w:val="clear" w:color="auto" w:fill="auto"/>
          </w:rPr>
          <w:t>http://find.ga.gov.au/FIND/profileinfo/anzlic-allgens.xml</w:t>
        </w:r>
      </w:hyperlink>
      <w:r w:rsidRPr="009637D8">
        <w:rPr>
          <w:rStyle w:val="Highlightyellow"/>
          <w:shd w:val="clear" w:color="auto" w:fill="auto"/>
        </w:rPr>
        <w:t>#SA)</w:t>
      </w:r>
      <w:r w:rsidRPr="009637D8">
        <w:t xml:space="preserve"> </w:t>
      </w:r>
    </w:p>
    <w:p w14:paraId="5B1F6983" w14:textId="77777777" w:rsidR="00E23A49" w:rsidRPr="009637D8" w:rsidRDefault="00E23A49" w:rsidP="00E23A49">
      <w:pPr>
        <w:pStyle w:val="Couriershaded"/>
      </w:pPr>
      <w:r w:rsidRPr="009637D8">
        <w:t xml:space="preserve">                   &lt;/gco:CharacterString&gt;</w:t>
      </w:r>
    </w:p>
    <w:p w14:paraId="5F1FB45C" w14:textId="77777777" w:rsidR="00E23A49" w:rsidRPr="009637D8" w:rsidRDefault="00E23A49" w:rsidP="00E23A49">
      <w:pPr>
        <w:pStyle w:val="Couriershaded"/>
      </w:pPr>
      <w:r w:rsidRPr="009637D8">
        <w:t xml:space="preserve">                &lt;/gmd:code&gt;</w:t>
      </w:r>
    </w:p>
    <w:p w14:paraId="5E570B3B" w14:textId="77777777" w:rsidR="00E23A49" w:rsidRPr="009637D8" w:rsidRDefault="00E23A49" w:rsidP="00E23A49">
      <w:pPr>
        <w:pStyle w:val="Couriershaded"/>
      </w:pPr>
      <w:r w:rsidRPr="009637D8">
        <w:t xml:space="preserve">             &lt;/gmd:MD_Identifier&gt;</w:t>
      </w:r>
    </w:p>
    <w:p w14:paraId="4C56C028" w14:textId="77777777" w:rsidR="00E23A49" w:rsidRPr="009637D8" w:rsidRDefault="00E23A49" w:rsidP="00E23A49">
      <w:pPr>
        <w:pStyle w:val="Couriershaded"/>
        <w:rPr>
          <w:lang w:val="fr-FR"/>
        </w:rPr>
      </w:pPr>
      <w:r w:rsidRPr="009637D8">
        <w:t xml:space="preserve">          </w:t>
      </w:r>
      <w:r w:rsidRPr="009637D8">
        <w:rPr>
          <w:lang w:val="fr-FR"/>
        </w:rPr>
        <w:t>&lt;/gmd:geographicIdentifier&gt;</w:t>
      </w:r>
    </w:p>
    <w:p w14:paraId="3716A3AF" w14:textId="77777777" w:rsidR="00E23A49" w:rsidRPr="009637D8" w:rsidRDefault="00E23A49" w:rsidP="00E23A49">
      <w:pPr>
        <w:pStyle w:val="Couriershaded"/>
        <w:rPr>
          <w:lang w:val="fr-FR"/>
        </w:rPr>
      </w:pPr>
      <w:r w:rsidRPr="009637D8">
        <w:rPr>
          <w:lang w:val="fr-FR"/>
        </w:rPr>
        <w:t xml:space="preserve">       &lt;/gmd:EX_GeographicDescription&gt;</w:t>
      </w:r>
    </w:p>
    <w:p w14:paraId="7A9252A7" w14:textId="77777777" w:rsidR="00E23A49" w:rsidRPr="009637D8" w:rsidRDefault="00E23A49" w:rsidP="00E23A49">
      <w:pPr>
        <w:pStyle w:val="Couriershaded"/>
      </w:pPr>
      <w:r w:rsidRPr="009637D8">
        <w:rPr>
          <w:lang w:val="fr-FR"/>
        </w:rPr>
        <w:t xml:space="preserve">    </w:t>
      </w:r>
      <w:r w:rsidRPr="009637D8">
        <w:t>&lt;/gmd:geographicElement&gt;</w:t>
      </w:r>
    </w:p>
    <w:p w14:paraId="5A79C7F4" w14:textId="77777777" w:rsidR="00E23A49" w:rsidRPr="009637D8" w:rsidRDefault="00E23A49" w:rsidP="00E23A49">
      <w:pPr>
        <w:pStyle w:val="Couriershaded"/>
      </w:pPr>
      <w:r w:rsidRPr="009637D8">
        <w:t xml:space="preserve">  &lt;/gmd:EX_Extent&gt;</w:t>
      </w:r>
    </w:p>
    <w:p w14:paraId="0CF8BC14" w14:textId="77777777" w:rsidR="00E23A49" w:rsidRPr="009637D8" w:rsidRDefault="00E23A49" w:rsidP="00E23A49">
      <w:pPr>
        <w:pStyle w:val="Couriershaded"/>
      </w:pPr>
      <w:r w:rsidRPr="009637D8">
        <w:t>&lt;/gmd:extent&gt;</w:t>
      </w:r>
    </w:p>
    <w:p w14:paraId="3D53F5FA" w14:textId="77777777" w:rsidR="00340074" w:rsidRPr="009637D8" w:rsidRDefault="00340074" w:rsidP="00340074">
      <w:pPr>
        <w:pStyle w:val="Bodytext1"/>
        <w:rPr>
          <w:rStyle w:val="Semibold"/>
          <w:b w:val="0"/>
          <w:color w:val="000000" w:themeColor="text1"/>
          <w:lang w:val="en-GB"/>
        </w:rPr>
      </w:pPr>
    </w:p>
    <w:p w14:paraId="59103FD3" w14:textId="77777777" w:rsidR="00FC3506" w:rsidRPr="009637D8" w:rsidRDefault="00FC3506" w:rsidP="00FC3506">
      <w:pPr>
        <w:pStyle w:val="Bodytext1"/>
        <w:rPr>
          <w:rStyle w:val="Semibold"/>
          <w:lang w:val="en-GB"/>
        </w:rPr>
      </w:pPr>
      <w:r w:rsidRPr="009637D8">
        <w:rPr>
          <w:rStyle w:val="Semibold"/>
          <w:lang w:val="en-GB"/>
        </w:rPr>
        <w:t>Station identifiers for GTS bulletins</w:t>
      </w:r>
    </w:p>
    <w:p w14:paraId="5F6D70D8" w14:textId="77777777" w:rsidR="00FC3506" w:rsidRPr="009637D8" w:rsidRDefault="00FC3506" w:rsidP="00FC3506">
      <w:pPr>
        <w:pStyle w:val="Bodytext1"/>
        <w:rPr>
          <w:lang w:val="en-GB"/>
        </w:rPr>
      </w:pPr>
      <w:r w:rsidRPr="009637D8">
        <w:rPr>
          <w:lang w:val="en-GB"/>
        </w:rPr>
        <w:t>In WIS metadata records, references to stations for a GTS bulletin should point to WIGOS station identifiers (available through the Observing Systems Capability Analysis and Review tool (OSCAR)/Surface) and should be provided as keywords (see section 5.8.1.8.3).</w:t>
      </w:r>
    </w:p>
    <w:p w14:paraId="048EFD97" w14:textId="77777777" w:rsidR="00FC3506" w:rsidRPr="009637D8" w:rsidRDefault="00FC3506" w:rsidP="00FD3650">
      <w:pPr>
        <w:pStyle w:val="Heading30"/>
        <w:rPr>
          <w:lang w:val="en-GB"/>
        </w:rPr>
      </w:pPr>
      <w:r w:rsidRPr="009637D8">
        <w:rPr>
          <w:lang w:val="en-GB"/>
        </w:rPr>
        <w:t>5.8.1.8</w:t>
      </w:r>
      <w:r w:rsidRPr="009637D8">
        <w:rPr>
          <w:lang w:val="en-GB"/>
        </w:rPr>
        <w:tab/>
        <w:t>Descriptive keywords</w:t>
      </w:r>
    </w:p>
    <w:p w14:paraId="7CA34BA4" w14:textId="77777777" w:rsidR="00FC3506" w:rsidRPr="009637D8" w:rsidRDefault="00FC3506" w:rsidP="00FC3506">
      <w:pPr>
        <w:pStyle w:val="Bodytext1"/>
        <w:rPr>
          <w:lang w:val="en-GB"/>
        </w:rPr>
      </w:pPr>
      <w:r w:rsidRPr="009637D8">
        <w:rPr>
          <w:lang w:val="en-GB"/>
        </w:rPr>
        <w:t>Descriptive keywords are additional “controlled” terms which further classify (thus increasing searching accuracy for) the products. The following general rules apply for keywords in a WCMP record:</w:t>
      </w:r>
    </w:p>
    <w:p w14:paraId="1F99BEDA" w14:textId="77777777" w:rsidR="00FC3506" w:rsidRPr="009637D8" w:rsidRDefault="00FD3650" w:rsidP="00FD3650">
      <w:pPr>
        <w:pStyle w:val="Indent1"/>
      </w:pPr>
      <w:r w:rsidRPr="009637D8">
        <w:t>•</w:t>
      </w:r>
      <w:r w:rsidR="00FC3506" w:rsidRPr="009637D8">
        <w:tab/>
        <w:t>Terms from the same keyword thesaurus/codelist and of the same KeywordTypeCode shall be grouped into a single instance of the &lt;gmd:descriptiveKeywords&gt; class;</w:t>
      </w:r>
    </w:p>
    <w:p w14:paraId="683B76CD" w14:textId="77777777" w:rsidR="00FC3506" w:rsidRPr="009637D8" w:rsidRDefault="00FD3650" w:rsidP="00FD3650">
      <w:pPr>
        <w:pStyle w:val="Indent1"/>
      </w:pPr>
      <w:r w:rsidRPr="009637D8">
        <w:t>•</w:t>
      </w:r>
      <w:r w:rsidR="00FC3506" w:rsidRPr="009637D8">
        <w:tab/>
        <w:t>All WCMP metadata records shall have at least one WMO_CategoryCode keyword, and the related KeywordTypeCode will be “theme”;</w:t>
      </w:r>
    </w:p>
    <w:p w14:paraId="4C498CDC" w14:textId="77777777" w:rsidR="00FC3506" w:rsidRPr="009637D8" w:rsidRDefault="00FD3650" w:rsidP="00FD3650">
      <w:pPr>
        <w:pStyle w:val="Indent1"/>
      </w:pPr>
      <w:r w:rsidRPr="009637D8">
        <w:t>•</w:t>
      </w:r>
      <w:r w:rsidR="00FC3506" w:rsidRPr="009637D8">
        <w:tab/>
        <w:t>All WCMP records for GTS data must contain a keyword from the WMO_DistributionScopeCode codelist and must be accompanied by the KeywordTypeCode “dataCentre”;</w:t>
      </w:r>
    </w:p>
    <w:p w14:paraId="3CADAD76" w14:textId="77777777" w:rsidR="00FC3506" w:rsidRPr="009637D8" w:rsidRDefault="00FD3650" w:rsidP="00FD3650">
      <w:pPr>
        <w:pStyle w:val="Indent1"/>
      </w:pPr>
      <w:r w:rsidRPr="009637D8">
        <w:t>•</w:t>
      </w:r>
      <w:r w:rsidR="00FC3506" w:rsidRPr="009637D8">
        <w:tab/>
        <w:t>A WCMP metadata record describing data for global exchange via the WIS shall indicate the scope of distribution using the keyword “GlobalExchange” of type “dataCentre”;</w:t>
      </w:r>
    </w:p>
    <w:p w14:paraId="6DE46407" w14:textId="77777777" w:rsidR="00FC3506" w:rsidRPr="009637D8" w:rsidRDefault="00FD3650" w:rsidP="00FD3650">
      <w:pPr>
        <w:pStyle w:val="Indent1"/>
      </w:pPr>
      <w:r w:rsidRPr="009637D8">
        <w:t>•</w:t>
      </w:r>
      <w:r w:rsidR="00FC3506" w:rsidRPr="009637D8">
        <w:tab/>
        <w:t>Where data concern WMO stations, the related WIGOS station identifiers should be recorded as keywords(see 5.8.1.8.3);</w:t>
      </w:r>
    </w:p>
    <w:p w14:paraId="6DDE4A6A" w14:textId="77777777" w:rsidR="00FC3506" w:rsidRPr="009637D8" w:rsidRDefault="00FD3650" w:rsidP="00FD3650">
      <w:pPr>
        <w:pStyle w:val="Indent1"/>
      </w:pPr>
      <w:r w:rsidRPr="009637D8">
        <w:t>•</w:t>
      </w:r>
      <w:r w:rsidR="00FC3506" w:rsidRPr="009637D8">
        <w:tab/>
        <w:t>Any data parameter term added as a keyword should be accompanied by the KeywordTypeCode “dataParam”.</w:t>
      </w:r>
    </w:p>
    <w:p w14:paraId="03D9B7AD" w14:textId="77777777" w:rsidR="00FC3506" w:rsidRPr="009637D8" w:rsidRDefault="00FC3506" w:rsidP="00FD3650">
      <w:pPr>
        <w:pStyle w:val="Heading40"/>
        <w:rPr>
          <w:lang w:val="en-GB"/>
        </w:rPr>
      </w:pPr>
      <w:r w:rsidRPr="009637D8">
        <w:rPr>
          <w:lang w:val="en-GB"/>
        </w:rPr>
        <w:t>5.8.1.8.1</w:t>
      </w:r>
      <w:r w:rsidRPr="009637D8">
        <w:rPr>
          <w:lang w:val="en-GB"/>
        </w:rPr>
        <w:tab/>
        <w:t>WMO_CategoryCode keyword</w:t>
      </w:r>
    </w:p>
    <w:p w14:paraId="5268225E" w14:textId="6FE8F1A4" w:rsidR="00FD3650"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FD3650" w:rsidRPr="009637D8" w14:paraId="658629C3" w14:textId="77777777" w:rsidTr="005C74A3">
        <w:tc>
          <w:tcPr>
            <w:tcW w:w="10472" w:type="dxa"/>
            <w:gridSpan w:val="2"/>
            <w:shd w:val="clear" w:color="auto" w:fill="auto"/>
          </w:tcPr>
          <w:p w14:paraId="7FFB44AA" w14:textId="77777777" w:rsidR="00FD3650" w:rsidRPr="009637D8" w:rsidRDefault="00807295" w:rsidP="00040E80">
            <w:pPr>
              <w:pStyle w:val="Tablebodyshaded"/>
              <w:rPr>
                <w:rStyle w:val="Semibold"/>
                <w:lang w:val="en-GB"/>
              </w:rPr>
            </w:pPr>
            <w:r w:rsidRPr="009637D8">
              <w:rPr>
                <w:rStyle w:val="Semibold"/>
                <w:lang w:val="en-GB"/>
              </w:rPr>
              <w:t>WMO_CategoryCode keyword</w:t>
            </w:r>
          </w:p>
        </w:tc>
      </w:tr>
      <w:tr w:rsidR="00FD3650" w:rsidRPr="00233A23" w14:paraId="450B2FF1" w14:textId="77777777" w:rsidTr="005C74A3">
        <w:tc>
          <w:tcPr>
            <w:tcW w:w="1988" w:type="dxa"/>
            <w:shd w:val="clear" w:color="auto" w:fill="auto"/>
            <w:vAlign w:val="center"/>
          </w:tcPr>
          <w:p w14:paraId="66FD0F5B" w14:textId="77777777" w:rsidR="00FD3650" w:rsidRPr="009637D8" w:rsidRDefault="00FD3650" w:rsidP="00040E80">
            <w:pPr>
              <w:pStyle w:val="Tablebody"/>
              <w:rPr>
                <w:rStyle w:val="Italic0"/>
                <w:lang w:val="en-GB"/>
              </w:rPr>
            </w:pPr>
            <w:r w:rsidRPr="009637D8">
              <w:rPr>
                <w:rStyle w:val="Italic0"/>
                <w:lang w:val="en-GB"/>
              </w:rPr>
              <w:t>Template value:</w:t>
            </w:r>
          </w:p>
        </w:tc>
        <w:tc>
          <w:tcPr>
            <w:tcW w:w="8484" w:type="dxa"/>
            <w:shd w:val="clear" w:color="auto" w:fill="auto"/>
          </w:tcPr>
          <w:p w14:paraId="1542F705" w14:textId="77777777" w:rsidR="00FD3650" w:rsidRPr="009637D8" w:rsidRDefault="00FD3650" w:rsidP="00FD3650">
            <w:pPr>
              <w:pStyle w:val="Tablebody"/>
              <w:rPr>
                <w:lang w:val="en-GB"/>
              </w:rPr>
            </w:pPr>
            <w:r w:rsidRPr="009637D8">
              <w:rPr>
                <w:lang w:val="en-GB"/>
              </w:rPr>
              <w:t>WCMP-WMO-CATEGORY-CODE*M</w:t>
            </w:r>
          </w:p>
        </w:tc>
      </w:tr>
      <w:tr w:rsidR="00FD3650" w:rsidRPr="00233A23" w14:paraId="5FEF9F86" w14:textId="77777777" w:rsidTr="005C74A3">
        <w:tc>
          <w:tcPr>
            <w:tcW w:w="1988" w:type="dxa"/>
            <w:shd w:val="clear" w:color="auto" w:fill="auto"/>
            <w:vAlign w:val="center"/>
          </w:tcPr>
          <w:p w14:paraId="593B0212" w14:textId="77777777" w:rsidR="00FD3650" w:rsidRPr="009637D8" w:rsidRDefault="00FD3650" w:rsidP="00040E80">
            <w:pPr>
              <w:pStyle w:val="Tablebody"/>
              <w:rPr>
                <w:rStyle w:val="Italic0"/>
                <w:lang w:val="en-GB"/>
              </w:rPr>
            </w:pPr>
            <w:r w:rsidRPr="009637D8">
              <w:rPr>
                <w:rStyle w:val="Italic0"/>
                <w:lang w:val="en-GB"/>
              </w:rPr>
              <w:t>Information:</w:t>
            </w:r>
          </w:p>
        </w:tc>
        <w:tc>
          <w:tcPr>
            <w:tcW w:w="8484" w:type="dxa"/>
            <w:shd w:val="clear" w:color="auto" w:fill="auto"/>
          </w:tcPr>
          <w:p w14:paraId="47CB5E5B" w14:textId="77777777" w:rsidR="00FD3650" w:rsidRPr="009637D8" w:rsidRDefault="00FD3650" w:rsidP="00FD3650">
            <w:pPr>
              <w:pStyle w:val="Tablebody"/>
              <w:rPr>
                <w:lang w:val="en-GB"/>
              </w:rPr>
            </w:pPr>
            <w:r w:rsidRPr="009637D8">
              <w:rPr>
                <w:lang w:val="en-GB"/>
              </w:rPr>
              <w:t>One or more WMO_CategoryCode keywords for classifying the product</w:t>
            </w:r>
          </w:p>
        </w:tc>
      </w:tr>
      <w:tr w:rsidR="00FD3650" w:rsidRPr="009637D8" w14:paraId="644700F7" w14:textId="77777777" w:rsidTr="005C74A3">
        <w:tc>
          <w:tcPr>
            <w:tcW w:w="1988" w:type="dxa"/>
            <w:shd w:val="clear" w:color="auto" w:fill="auto"/>
            <w:vAlign w:val="center"/>
          </w:tcPr>
          <w:p w14:paraId="06C7C90D" w14:textId="77777777" w:rsidR="00FD3650" w:rsidRPr="009637D8" w:rsidRDefault="00FD3650" w:rsidP="00040E80">
            <w:pPr>
              <w:pStyle w:val="Tablebody"/>
              <w:rPr>
                <w:rStyle w:val="Italic0"/>
                <w:lang w:val="en-GB"/>
              </w:rPr>
            </w:pPr>
            <w:r w:rsidRPr="009637D8">
              <w:rPr>
                <w:rStyle w:val="Italic0"/>
                <w:lang w:val="en-GB"/>
              </w:rPr>
              <w:t>Necessity:</w:t>
            </w:r>
          </w:p>
        </w:tc>
        <w:tc>
          <w:tcPr>
            <w:tcW w:w="8484" w:type="dxa"/>
            <w:shd w:val="clear" w:color="auto" w:fill="auto"/>
          </w:tcPr>
          <w:p w14:paraId="3978A461" w14:textId="77777777" w:rsidR="00FD3650" w:rsidRPr="009637D8" w:rsidRDefault="00FD3650" w:rsidP="00FD3650">
            <w:pPr>
              <w:pStyle w:val="Tablebody"/>
              <w:rPr>
                <w:lang w:val="en-GB"/>
              </w:rPr>
            </w:pPr>
            <w:r w:rsidRPr="009637D8">
              <w:rPr>
                <w:lang w:val="en-GB"/>
              </w:rPr>
              <w:t>Mandatory for WCMP 1.3</w:t>
            </w:r>
          </w:p>
        </w:tc>
      </w:tr>
      <w:tr w:rsidR="00FD3650" w:rsidRPr="009637D8" w14:paraId="056D09C3" w14:textId="77777777" w:rsidTr="005C74A3">
        <w:tc>
          <w:tcPr>
            <w:tcW w:w="1988" w:type="dxa"/>
            <w:shd w:val="clear" w:color="auto" w:fill="auto"/>
            <w:vAlign w:val="center"/>
          </w:tcPr>
          <w:p w14:paraId="12FCFADF" w14:textId="77777777" w:rsidR="00FD3650" w:rsidRPr="009637D8" w:rsidRDefault="00FD3650" w:rsidP="00040E80">
            <w:pPr>
              <w:pStyle w:val="Tablebody"/>
              <w:rPr>
                <w:rStyle w:val="Italic0"/>
                <w:lang w:val="en-GB"/>
              </w:rPr>
            </w:pPr>
            <w:r w:rsidRPr="009637D8">
              <w:rPr>
                <w:rStyle w:val="Italic0"/>
                <w:lang w:val="en-GB"/>
              </w:rPr>
              <w:t>Category:</w:t>
            </w:r>
          </w:p>
        </w:tc>
        <w:tc>
          <w:tcPr>
            <w:tcW w:w="8484" w:type="dxa"/>
            <w:shd w:val="clear" w:color="auto" w:fill="auto"/>
          </w:tcPr>
          <w:p w14:paraId="0E30E926" w14:textId="77777777" w:rsidR="00FD3650" w:rsidRPr="009637D8" w:rsidRDefault="00FD3650" w:rsidP="00FD3650">
            <w:pPr>
              <w:pStyle w:val="Tablebody"/>
              <w:rPr>
                <w:lang w:val="en-GB"/>
              </w:rPr>
            </w:pPr>
            <w:r w:rsidRPr="009637D8">
              <w:rPr>
                <w:lang w:val="en-GB"/>
              </w:rPr>
              <w:t>Product information</w:t>
            </w:r>
          </w:p>
        </w:tc>
      </w:tr>
      <w:tr w:rsidR="00FD3650" w:rsidRPr="00233A23" w14:paraId="63987D96" w14:textId="77777777" w:rsidTr="005C74A3">
        <w:tc>
          <w:tcPr>
            <w:tcW w:w="1988" w:type="dxa"/>
            <w:shd w:val="clear" w:color="auto" w:fill="auto"/>
            <w:vAlign w:val="center"/>
          </w:tcPr>
          <w:p w14:paraId="431C1EBC" w14:textId="77777777" w:rsidR="00FD3650" w:rsidRPr="009637D8" w:rsidRDefault="00FD3650" w:rsidP="00040E80">
            <w:pPr>
              <w:pStyle w:val="Tablebody"/>
              <w:rPr>
                <w:rStyle w:val="Italic0"/>
                <w:lang w:val="en-GB"/>
              </w:rPr>
            </w:pPr>
            <w:r w:rsidRPr="009637D8">
              <w:rPr>
                <w:rStyle w:val="Italic0"/>
                <w:lang w:val="en-GB"/>
              </w:rPr>
              <w:t>XPath:</w:t>
            </w:r>
          </w:p>
        </w:tc>
        <w:tc>
          <w:tcPr>
            <w:tcW w:w="8484" w:type="dxa"/>
            <w:shd w:val="clear" w:color="auto" w:fill="auto"/>
          </w:tcPr>
          <w:p w14:paraId="28D3E22C" w14:textId="77777777" w:rsidR="00FD3650" w:rsidRPr="009637D8" w:rsidRDefault="00FD3650" w:rsidP="00867AE1">
            <w:pPr>
              <w:pStyle w:val="Tablebody"/>
              <w:rPr>
                <w:rStyle w:val="Italic0"/>
                <w:lang w:val="en-GB"/>
              </w:rPr>
            </w:pPr>
            <w:r w:rsidRPr="009637D8">
              <w:rPr>
                <w:rStyle w:val="Italic0"/>
                <w:lang w:val="en-GB"/>
              </w:rPr>
              <w:t>/gmd:MD_Metadata/gmd:identificationInfo/*/gmd:descriptiveKeywords/*/gmd:keyword/*/text()</w:t>
            </w:r>
            <w:r w:rsidRPr="009637D8">
              <w:rPr>
                <w:rStyle w:val="Italic0"/>
                <w:lang w:val="en-GB"/>
              </w:rPr>
              <w:br/>
              <w:t>/gmd:MD_Metadata/gmd:identificationInfo/*/gmd:descriptiveKeywords/*/gmd:type/*/@codeListValue="theme"</w:t>
            </w:r>
            <w:r w:rsidRPr="009637D8">
              <w:rPr>
                <w:rStyle w:val="Italic0"/>
                <w:lang w:val="en-GB"/>
              </w:rPr>
              <w:br/>
              <w:t>/gmd:MD_Metadata/gmd:identificationInfo/*/gmd:descriptiveKeywords/*/gmd:thesaurusName/*/gmd:title/*/text()="WMO_CategoryCode"</w:t>
            </w:r>
          </w:p>
        </w:tc>
      </w:tr>
    </w:tbl>
    <w:p w14:paraId="6C16C7E5" w14:textId="77777777" w:rsidR="00FD3650" w:rsidRPr="009637D8" w:rsidRDefault="00FD3650" w:rsidP="00FD3650">
      <w:pPr>
        <w:pStyle w:val="Bodytext1"/>
        <w:rPr>
          <w:lang w:val="en-GB"/>
        </w:rPr>
      </w:pPr>
      <w:r w:rsidRPr="009637D8">
        <w:rPr>
          <w:lang w:val="en-GB"/>
        </w:rPr>
        <w:t>Any WCMP metadata record shall have at least one WMO_CategoryCode keyword, and the related KeywordTypeCode will be “theme”.</w:t>
      </w:r>
    </w:p>
    <w:p w14:paraId="40FF8551" w14:textId="77777777" w:rsidR="00FD3650" w:rsidRPr="009637D8" w:rsidRDefault="00FD3650" w:rsidP="00FD3650">
      <w:pPr>
        <w:pStyle w:val="Bodytext1"/>
        <w:rPr>
          <w:lang w:val="en-GB"/>
        </w:rPr>
      </w:pPr>
      <w:r w:rsidRPr="009637D8">
        <w:rPr>
          <w:lang w:val="en-GB"/>
        </w:rPr>
        <w:t xml:space="preserve">The WMO_CategoryCode list of terms is occasionally revised. For the latest list of terms, see: </w:t>
      </w:r>
      <w:hyperlink r:id="rId36" w:anchor="WMO_CategoryCode" w:history="1">
        <w:r w:rsidRPr="009637D8">
          <w:rPr>
            <w:rStyle w:val="Hyperlink"/>
            <w:lang w:val="en-GB"/>
          </w:rPr>
          <w:t>http://wis.wmo.int/2012/codelists/WMOCodeLists.xml#WMO_CategoryCode</w:t>
        </w:r>
      </w:hyperlink>
      <w:r w:rsidRPr="009637D8">
        <w:rPr>
          <w:lang w:val="en-GB"/>
        </w:rPr>
        <w:t>.</w:t>
      </w:r>
    </w:p>
    <w:p w14:paraId="25AA4846" w14:textId="77777777" w:rsidR="00FD3650" w:rsidRPr="009637D8" w:rsidRDefault="00FD3650" w:rsidP="00FD3650">
      <w:pPr>
        <w:pStyle w:val="Bodytext1"/>
        <w:rPr>
          <w:lang w:val="en-GB"/>
        </w:rPr>
      </w:pPr>
      <w:r w:rsidRPr="009637D8">
        <w:rPr>
          <w:lang w:val="en-GB"/>
        </w:rPr>
        <w:t xml:space="preserve">At the time of writing, the WMO_CategoryCode list of terms includes: </w:t>
      </w:r>
    </w:p>
    <w:p w14:paraId="10A362B9" w14:textId="383DA9A8" w:rsidR="00000D6F" w:rsidRPr="009637D8" w:rsidRDefault="0020363C"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HeaderRows="1" BodyRows="28" FooterRows="0" KeepTableWidth="True" KeepWidths="True" KeepHAlign="False" KeepVAlign="False"</w:instrText>
      </w:r>
      <w:r w:rsidR="009637D8" w:rsidRPr="009637D8">
        <w:rPr>
          <w:vanish/>
        </w:rPr>
        <w:fldChar w:fldCharType="end"/>
      </w:r>
      <w:r w:rsidRPr="009637D8">
        <w:fldChar w:fldCharType="end"/>
      </w:r>
    </w:p>
    <w:tbl>
      <w:tblPr>
        <w:tblW w:w="4196" w:type="pct"/>
        <w:tblInd w:w="85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4830"/>
        <w:gridCol w:w="3263"/>
      </w:tblGrid>
      <w:tr w:rsidR="00FD3650" w:rsidRPr="009637D8" w14:paraId="1E1842B2" w14:textId="77777777" w:rsidTr="00BF5219">
        <w:tc>
          <w:tcPr>
            <w:tcW w:w="4830" w:type="dxa"/>
            <w:shd w:val="clear" w:color="auto" w:fill="auto"/>
            <w:vAlign w:val="bottom"/>
          </w:tcPr>
          <w:p w14:paraId="670F1D02" w14:textId="77777777" w:rsidR="00FD3650" w:rsidRPr="009637D8" w:rsidRDefault="00FD3650" w:rsidP="00FD3650">
            <w:pPr>
              <w:pStyle w:val="Tableheader"/>
              <w:rPr>
                <w:lang w:val="en-GB"/>
              </w:rPr>
            </w:pPr>
            <w:r w:rsidRPr="009637D8">
              <w:rPr>
                <w:lang w:val="en-GB"/>
              </w:rPr>
              <w:t>WMO_CategoryCode</w:t>
            </w:r>
          </w:p>
        </w:tc>
        <w:tc>
          <w:tcPr>
            <w:tcW w:w="3263" w:type="dxa"/>
            <w:shd w:val="clear" w:color="auto" w:fill="auto"/>
            <w:vAlign w:val="bottom"/>
          </w:tcPr>
          <w:p w14:paraId="49D8D2B5" w14:textId="77777777" w:rsidR="00FD3650" w:rsidRPr="009637D8" w:rsidRDefault="00FD3650" w:rsidP="00FD3650">
            <w:pPr>
              <w:pStyle w:val="Tableheader"/>
              <w:rPr>
                <w:lang w:val="en-GB"/>
              </w:rPr>
            </w:pPr>
            <w:r w:rsidRPr="009637D8">
              <w:rPr>
                <w:lang w:val="en-GB"/>
              </w:rPr>
              <w:t>Term</w:t>
            </w:r>
          </w:p>
        </w:tc>
      </w:tr>
      <w:tr w:rsidR="00BF5219" w:rsidRPr="009637D8" w14:paraId="10298B24" w14:textId="77777777" w:rsidTr="00BF5219">
        <w:tc>
          <w:tcPr>
            <w:tcW w:w="4830" w:type="dxa"/>
            <w:shd w:val="clear" w:color="auto" w:fill="auto"/>
            <w:vAlign w:val="bottom"/>
          </w:tcPr>
          <w:p w14:paraId="23C37172" w14:textId="77777777" w:rsidR="00BF5219" w:rsidRPr="009637D8" w:rsidRDefault="00BF5219" w:rsidP="00790D50">
            <w:pPr>
              <w:pStyle w:val="Tablebody"/>
              <w:rPr>
                <w:lang w:val="en-GB"/>
              </w:rPr>
            </w:pPr>
            <w:r w:rsidRPr="009637D8">
              <w:rPr>
                <w:lang w:val="en-GB"/>
              </w:rPr>
              <w:t>WMO_CategoryCode_weatherObservations</w:t>
            </w:r>
          </w:p>
        </w:tc>
        <w:tc>
          <w:tcPr>
            <w:tcW w:w="3263" w:type="dxa"/>
            <w:shd w:val="clear" w:color="auto" w:fill="auto"/>
            <w:vAlign w:val="bottom"/>
          </w:tcPr>
          <w:p w14:paraId="1BE3E088" w14:textId="77777777" w:rsidR="00BF5219" w:rsidRPr="009637D8" w:rsidRDefault="00BF5219" w:rsidP="00790D50">
            <w:pPr>
              <w:pStyle w:val="Tablebody"/>
              <w:rPr>
                <w:lang w:val="en-GB"/>
              </w:rPr>
            </w:pPr>
            <w:r w:rsidRPr="009637D8">
              <w:rPr>
                <w:lang w:val="en-GB"/>
              </w:rPr>
              <w:t>weatherObservations</w:t>
            </w:r>
          </w:p>
        </w:tc>
      </w:tr>
      <w:tr w:rsidR="00BF5219" w:rsidRPr="009637D8" w14:paraId="4C1C203C" w14:textId="77777777" w:rsidTr="00BF5219">
        <w:tc>
          <w:tcPr>
            <w:tcW w:w="4830" w:type="dxa"/>
            <w:shd w:val="clear" w:color="auto" w:fill="auto"/>
            <w:vAlign w:val="bottom"/>
          </w:tcPr>
          <w:p w14:paraId="24CB8D5E" w14:textId="77777777" w:rsidR="00BF5219" w:rsidRPr="009637D8" w:rsidRDefault="00BF5219" w:rsidP="00790D50">
            <w:pPr>
              <w:pStyle w:val="Tablebody"/>
              <w:rPr>
                <w:lang w:val="en-GB"/>
              </w:rPr>
            </w:pPr>
            <w:r w:rsidRPr="009637D8">
              <w:rPr>
                <w:lang w:val="en-GB"/>
              </w:rPr>
              <w:t>WMO_CategoryCode_weatherForecasts</w:t>
            </w:r>
          </w:p>
        </w:tc>
        <w:tc>
          <w:tcPr>
            <w:tcW w:w="3263" w:type="dxa"/>
            <w:shd w:val="clear" w:color="auto" w:fill="auto"/>
            <w:vAlign w:val="bottom"/>
          </w:tcPr>
          <w:p w14:paraId="2FFB05D9" w14:textId="77777777" w:rsidR="00BF5219" w:rsidRPr="009637D8" w:rsidRDefault="00BF5219" w:rsidP="00790D50">
            <w:pPr>
              <w:pStyle w:val="Tablebody"/>
              <w:rPr>
                <w:lang w:val="en-GB"/>
              </w:rPr>
            </w:pPr>
            <w:r w:rsidRPr="009637D8">
              <w:rPr>
                <w:lang w:val="en-GB"/>
              </w:rPr>
              <w:t>weatherForecasts</w:t>
            </w:r>
          </w:p>
        </w:tc>
      </w:tr>
      <w:tr w:rsidR="00BF5219" w:rsidRPr="009637D8" w14:paraId="0B540045" w14:textId="77777777" w:rsidTr="00BF5219">
        <w:tc>
          <w:tcPr>
            <w:tcW w:w="4830" w:type="dxa"/>
            <w:shd w:val="clear" w:color="auto" w:fill="auto"/>
            <w:vAlign w:val="bottom"/>
          </w:tcPr>
          <w:p w14:paraId="6E0D85CB" w14:textId="77777777" w:rsidR="00BF5219" w:rsidRPr="009637D8" w:rsidRDefault="00BF5219" w:rsidP="00790D50">
            <w:pPr>
              <w:pStyle w:val="Tablebody"/>
              <w:rPr>
                <w:lang w:val="en-GB"/>
              </w:rPr>
            </w:pPr>
            <w:r w:rsidRPr="009637D8">
              <w:rPr>
                <w:lang w:val="en-GB"/>
              </w:rPr>
              <w:t>WMO_CategoryCode_meteorology</w:t>
            </w:r>
          </w:p>
        </w:tc>
        <w:tc>
          <w:tcPr>
            <w:tcW w:w="3263" w:type="dxa"/>
            <w:shd w:val="clear" w:color="auto" w:fill="auto"/>
            <w:vAlign w:val="bottom"/>
          </w:tcPr>
          <w:p w14:paraId="17D2C172" w14:textId="77777777" w:rsidR="00BF5219" w:rsidRPr="009637D8" w:rsidRDefault="00BF5219" w:rsidP="00790D50">
            <w:pPr>
              <w:pStyle w:val="Tablebody"/>
              <w:rPr>
                <w:lang w:val="en-GB"/>
              </w:rPr>
            </w:pPr>
            <w:r w:rsidRPr="009637D8">
              <w:rPr>
                <w:lang w:val="en-GB"/>
              </w:rPr>
              <w:t>Meteorology</w:t>
            </w:r>
          </w:p>
        </w:tc>
      </w:tr>
      <w:tr w:rsidR="00BF5219" w:rsidRPr="009637D8" w14:paraId="4E45206D" w14:textId="77777777" w:rsidTr="00BF5219">
        <w:tc>
          <w:tcPr>
            <w:tcW w:w="4830" w:type="dxa"/>
            <w:shd w:val="clear" w:color="auto" w:fill="auto"/>
            <w:vAlign w:val="bottom"/>
          </w:tcPr>
          <w:p w14:paraId="309AFFFB" w14:textId="77777777" w:rsidR="00BF5219" w:rsidRPr="009637D8" w:rsidRDefault="00BF5219" w:rsidP="00790D50">
            <w:pPr>
              <w:pStyle w:val="Tablebody"/>
              <w:rPr>
                <w:lang w:val="en-GB"/>
              </w:rPr>
            </w:pPr>
            <w:r w:rsidRPr="009637D8">
              <w:rPr>
                <w:lang w:val="en-GB"/>
              </w:rPr>
              <w:t>WMO_CategoryCode_hydrology</w:t>
            </w:r>
          </w:p>
        </w:tc>
        <w:tc>
          <w:tcPr>
            <w:tcW w:w="3263" w:type="dxa"/>
            <w:shd w:val="clear" w:color="auto" w:fill="auto"/>
            <w:vAlign w:val="bottom"/>
          </w:tcPr>
          <w:p w14:paraId="455AFA67" w14:textId="77777777" w:rsidR="00BF5219" w:rsidRPr="009637D8" w:rsidRDefault="00BF5219" w:rsidP="00790D50">
            <w:pPr>
              <w:pStyle w:val="Tablebody"/>
              <w:rPr>
                <w:lang w:val="en-GB"/>
              </w:rPr>
            </w:pPr>
            <w:r w:rsidRPr="009637D8">
              <w:rPr>
                <w:lang w:val="en-GB"/>
              </w:rPr>
              <w:t>Hydrology</w:t>
            </w:r>
          </w:p>
        </w:tc>
      </w:tr>
      <w:tr w:rsidR="00BF5219" w:rsidRPr="009637D8" w14:paraId="4DC9F1E1" w14:textId="77777777" w:rsidTr="00BF5219">
        <w:tc>
          <w:tcPr>
            <w:tcW w:w="4830" w:type="dxa"/>
            <w:shd w:val="clear" w:color="auto" w:fill="auto"/>
            <w:vAlign w:val="bottom"/>
          </w:tcPr>
          <w:p w14:paraId="4CF9DBB9" w14:textId="77777777" w:rsidR="00BF5219" w:rsidRPr="009637D8" w:rsidRDefault="00BF5219" w:rsidP="00790D50">
            <w:pPr>
              <w:pStyle w:val="Tablebody"/>
              <w:rPr>
                <w:lang w:val="en-GB"/>
              </w:rPr>
            </w:pPr>
            <w:r w:rsidRPr="009637D8">
              <w:rPr>
                <w:lang w:val="en-GB"/>
              </w:rPr>
              <w:t>WMO_CategoryCode_climatology</w:t>
            </w:r>
          </w:p>
        </w:tc>
        <w:tc>
          <w:tcPr>
            <w:tcW w:w="3263" w:type="dxa"/>
            <w:shd w:val="clear" w:color="auto" w:fill="auto"/>
            <w:vAlign w:val="bottom"/>
          </w:tcPr>
          <w:p w14:paraId="286F3827" w14:textId="77777777" w:rsidR="00BF5219" w:rsidRPr="009637D8" w:rsidRDefault="00BF5219" w:rsidP="00790D50">
            <w:pPr>
              <w:pStyle w:val="Tablebody"/>
              <w:rPr>
                <w:lang w:val="en-GB"/>
              </w:rPr>
            </w:pPr>
            <w:r w:rsidRPr="009637D8">
              <w:rPr>
                <w:lang w:val="en-GB"/>
              </w:rPr>
              <w:t>Climatology</w:t>
            </w:r>
          </w:p>
        </w:tc>
      </w:tr>
      <w:tr w:rsidR="00BF5219" w:rsidRPr="009637D8" w14:paraId="649A1C59" w14:textId="77777777" w:rsidTr="00BF5219">
        <w:tc>
          <w:tcPr>
            <w:tcW w:w="4830" w:type="dxa"/>
            <w:shd w:val="clear" w:color="auto" w:fill="auto"/>
            <w:vAlign w:val="bottom"/>
          </w:tcPr>
          <w:p w14:paraId="57512A0A" w14:textId="77777777" w:rsidR="00BF5219" w:rsidRPr="009637D8" w:rsidRDefault="00BF5219" w:rsidP="00790D50">
            <w:pPr>
              <w:pStyle w:val="Tablebody"/>
              <w:rPr>
                <w:lang w:val="en-GB"/>
              </w:rPr>
            </w:pPr>
            <w:r w:rsidRPr="009637D8">
              <w:rPr>
                <w:lang w:val="en-GB"/>
              </w:rPr>
              <w:t>WMO_CategoryCode_landMeteorologyClimate</w:t>
            </w:r>
          </w:p>
        </w:tc>
        <w:tc>
          <w:tcPr>
            <w:tcW w:w="3263" w:type="dxa"/>
            <w:shd w:val="clear" w:color="auto" w:fill="auto"/>
            <w:vAlign w:val="bottom"/>
          </w:tcPr>
          <w:p w14:paraId="5FC6B1A6" w14:textId="77777777" w:rsidR="00BF5219" w:rsidRPr="009637D8" w:rsidRDefault="00BF5219" w:rsidP="00790D50">
            <w:pPr>
              <w:pStyle w:val="Tablebody"/>
              <w:rPr>
                <w:lang w:val="en-GB"/>
              </w:rPr>
            </w:pPr>
            <w:r w:rsidRPr="009637D8">
              <w:rPr>
                <w:lang w:val="en-GB"/>
              </w:rPr>
              <w:t>landMeteorologyClimate</w:t>
            </w:r>
          </w:p>
        </w:tc>
      </w:tr>
      <w:tr w:rsidR="00BF5219" w:rsidRPr="009637D8" w14:paraId="679FF0B4" w14:textId="77777777" w:rsidTr="00BF5219">
        <w:tc>
          <w:tcPr>
            <w:tcW w:w="4830" w:type="dxa"/>
            <w:shd w:val="clear" w:color="auto" w:fill="auto"/>
            <w:vAlign w:val="bottom"/>
          </w:tcPr>
          <w:p w14:paraId="073E6385" w14:textId="77777777" w:rsidR="00BF5219" w:rsidRPr="009637D8" w:rsidRDefault="00BF5219" w:rsidP="00790D50">
            <w:pPr>
              <w:pStyle w:val="Tablebody"/>
              <w:rPr>
                <w:lang w:val="en-GB"/>
              </w:rPr>
            </w:pPr>
            <w:r w:rsidRPr="009637D8">
              <w:rPr>
                <w:lang w:val="en-GB"/>
              </w:rPr>
              <w:t>WMO_CategoryCode_synopticMeteorology</w:t>
            </w:r>
          </w:p>
        </w:tc>
        <w:tc>
          <w:tcPr>
            <w:tcW w:w="3263" w:type="dxa"/>
            <w:shd w:val="clear" w:color="auto" w:fill="auto"/>
            <w:vAlign w:val="bottom"/>
          </w:tcPr>
          <w:p w14:paraId="7F7C88FB" w14:textId="77777777" w:rsidR="00BF5219" w:rsidRPr="009637D8" w:rsidRDefault="00BF5219" w:rsidP="00790D50">
            <w:pPr>
              <w:pStyle w:val="Tablebody"/>
              <w:rPr>
                <w:lang w:val="en-GB"/>
              </w:rPr>
            </w:pPr>
            <w:r w:rsidRPr="009637D8">
              <w:rPr>
                <w:lang w:val="en-GB"/>
              </w:rPr>
              <w:t>synopticMeteorology</w:t>
            </w:r>
          </w:p>
        </w:tc>
      </w:tr>
      <w:tr w:rsidR="00BF5219" w:rsidRPr="009637D8" w14:paraId="551BA09C" w14:textId="77777777" w:rsidTr="00BF5219">
        <w:tc>
          <w:tcPr>
            <w:tcW w:w="4830" w:type="dxa"/>
            <w:shd w:val="clear" w:color="auto" w:fill="auto"/>
            <w:vAlign w:val="bottom"/>
          </w:tcPr>
          <w:p w14:paraId="7DE21C67" w14:textId="77777777" w:rsidR="00BF5219" w:rsidRPr="009637D8" w:rsidRDefault="00BF5219" w:rsidP="00790D50">
            <w:pPr>
              <w:pStyle w:val="Tablebody"/>
              <w:rPr>
                <w:lang w:val="en-GB"/>
              </w:rPr>
            </w:pPr>
            <w:r w:rsidRPr="009637D8">
              <w:rPr>
                <w:lang w:val="en-GB"/>
              </w:rPr>
              <w:t>WMO_CategoryCode_marineMeteorology</w:t>
            </w:r>
          </w:p>
        </w:tc>
        <w:tc>
          <w:tcPr>
            <w:tcW w:w="3263" w:type="dxa"/>
            <w:shd w:val="clear" w:color="auto" w:fill="auto"/>
            <w:vAlign w:val="bottom"/>
          </w:tcPr>
          <w:p w14:paraId="666894A6" w14:textId="77777777" w:rsidR="00BF5219" w:rsidRPr="009637D8" w:rsidRDefault="00BF5219" w:rsidP="00790D50">
            <w:pPr>
              <w:pStyle w:val="Tablebody"/>
              <w:rPr>
                <w:lang w:val="en-GB"/>
              </w:rPr>
            </w:pPr>
            <w:r w:rsidRPr="009637D8">
              <w:rPr>
                <w:lang w:val="en-GB"/>
              </w:rPr>
              <w:t>marineMeteorology</w:t>
            </w:r>
          </w:p>
        </w:tc>
      </w:tr>
      <w:tr w:rsidR="00BF5219" w:rsidRPr="009637D8" w14:paraId="1BE2B799" w14:textId="77777777" w:rsidTr="00BF5219">
        <w:tc>
          <w:tcPr>
            <w:tcW w:w="4830" w:type="dxa"/>
            <w:shd w:val="clear" w:color="auto" w:fill="auto"/>
            <w:vAlign w:val="bottom"/>
          </w:tcPr>
          <w:p w14:paraId="1FED67A0" w14:textId="77777777" w:rsidR="00BF5219" w:rsidRPr="009637D8" w:rsidRDefault="00BF5219" w:rsidP="00790D50">
            <w:pPr>
              <w:pStyle w:val="Tablebody"/>
              <w:rPr>
                <w:lang w:val="en-GB"/>
              </w:rPr>
            </w:pPr>
            <w:r w:rsidRPr="009637D8">
              <w:rPr>
                <w:lang w:val="en-GB"/>
              </w:rPr>
              <w:t>WMO_CategoryCode_agriculturalMeteorology</w:t>
            </w:r>
          </w:p>
        </w:tc>
        <w:tc>
          <w:tcPr>
            <w:tcW w:w="3263" w:type="dxa"/>
            <w:shd w:val="clear" w:color="auto" w:fill="auto"/>
            <w:vAlign w:val="bottom"/>
          </w:tcPr>
          <w:p w14:paraId="71AD2EA0" w14:textId="77777777" w:rsidR="00BF5219" w:rsidRPr="009637D8" w:rsidRDefault="00BF5219" w:rsidP="00790D50">
            <w:pPr>
              <w:pStyle w:val="Tablebody"/>
              <w:rPr>
                <w:lang w:val="en-GB"/>
              </w:rPr>
            </w:pPr>
            <w:r w:rsidRPr="009637D8">
              <w:rPr>
                <w:lang w:val="en-GB"/>
              </w:rPr>
              <w:t>agriculturalMeteorology</w:t>
            </w:r>
          </w:p>
        </w:tc>
      </w:tr>
      <w:tr w:rsidR="00BF5219" w:rsidRPr="009637D8" w14:paraId="0082B0EA" w14:textId="77777777" w:rsidTr="00BF5219">
        <w:tc>
          <w:tcPr>
            <w:tcW w:w="4830" w:type="dxa"/>
            <w:shd w:val="clear" w:color="auto" w:fill="auto"/>
            <w:vAlign w:val="bottom"/>
          </w:tcPr>
          <w:p w14:paraId="63AA2BA4" w14:textId="77777777" w:rsidR="00BF5219" w:rsidRPr="009637D8" w:rsidRDefault="00BF5219" w:rsidP="00790D50">
            <w:pPr>
              <w:pStyle w:val="Tablebody"/>
              <w:rPr>
                <w:lang w:val="en-GB"/>
              </w:rPr>
            </w:pPr>
            <w:r w:rsidRPr="009637D8">
              <w:rPr>
                <w:lang w:val="en-GB"/>
              </w:rPr>
              <w:t>WMO_CategoryCode_aerology</w:t>
            </w:r>
          </w:p>
        </w:tc>
        <w:tc>
          <w:tcPr>
            <w:tcW w:w="3263" w:type="dxa"/>
            <w:shd w:val="clear" w:color="auto" w:fill="auto"/>
            <w:vAlign w:val="bottom"/>
          </w:tcPr>
          <w:p w14:paraId="12592239" w14:textId="77777777" w:rsidR="00BF5219" w:rsidRPr="009637D8" w:rsidRDefault="00BF5219" w:rsidP="00790D50">
            <w:pPr>
              <w:pStyle w:val="Tablebody"/>
              <w:rPr>
                <w:lang w:val="en-GB"/>
              </w:rPr>
            </w:pPr>
            <w:r w:rsidRPr="009637D8">
              <w:rPr>
                <w:lang w:val="en-GB"/>
              </w:rPr>
              <w:t>Aerology</w:t>
            </w:r>
          </w:p>
        </w:tc>
      </w:tr>
      <w:tr w:rsidR="00BF5219" w:rsidRPr="009637D8" w14:paraId="42BB5AEF" w14:textId="77777777" w:rsidTr="00BF5219">
        <w:tc>
          <w:tcPr>
            <w:tcW w:w="4830" w:type="dxa"/>
            <w:shd w:val="clear" w:color="auto" w:fill="auto"/>
            <w:vAlign w:val="bottom"/>
          </w:tcPr>
          <w:p w14:paraId="30C9AA12" w14:textId="77777777" w:rsidR="00BF5219" w:rsidRPr="009637D8" w:rsidRDefault="00BF5219" w:rsidP="00790D50">
            <w:pPr>
              <w:pStyle w:val="Tablebody"/>
              <w:rPr>
                <w:lang w:val="en-GB"/>
              </w:rPr>
            </w:pPr>
            <w:r w:rsidRPr="009637D8">
              <w:rPr>
                <w:lang w:val="en-GB"/>
              </w:rPr>
              <w:t>WMO_CategoryCode_marineAerology</w:t>
            </w:r>
          </w:p>
        </w:tc>
        <w:tc>
          <w:tcPr>
            <w:tcW w:w="3263" w:type="dxa"/>
            <w:shd w:val="clear" w:color="auto" w:fill="auto"/>
            <w:vAlign w:val="bottom"/>
          </w:tcPr>
          <w:p w14:paraId="438E3CB2" w14:textId="77777777" w:rsidR="00BF5219" w:rsidRPr="009637D8" w:rsidRDefault="00BF5219" w:rsidP="00790D50">
            <w:pPr>
              <w:pStyle w:val="Tablebody"/>
              <w:rPr>
                <w:lang w:val="en-GB"/>
              </w:rPr>
            </w:pPr>
            <w:r w:rsidRPr="009637D8">
              <w:rPr>
                <w:lang w:val="en-GB"/>
              </w:rPr>
              <w:t>marineAerology</w:t>
            </w:r>
          </w:p>
        </w:tc>
      </w:tr>
      <w:tr w:rsidR="00BF5219" w:rsidRPr="009637D8" w14:paraId="0483A9FD" w14:textId="77777777" w:rsidTr="00BF5219">
        <w:tc>
          <w:tcPr>
            <w:tcW w:w="4830" w:type="dxa"/>
            <w:shd w:val="clear" w:color="auto" w:fill="auto"/>
            <w:vAlign w:val="bottom"/>
          </w:tcPr>
          <w:p w14:paraId="289C51F3" w14:textId="77777777" w:rsidR="00BF5219" w:rsidRPr="009637D8" w:rsidRDefault="00BF5219" w:rsidP="00790D50">
            <w:pPr>
              <w:pStyle w:val="Tablebody"/>
              <w:rPr>
                <w:lang w:val="en-GB"/>
              </w:rPr>
            </w:pPr>
            <w:r w:rsidRPr="009637D8">
              <w:rPr>
                <w:lang w:val="en-GB"/>
              </w:rPr>
              <w:t>WMO_CategoryCode_oceanography</w:t>
            </w:r>
          </w:p>
        </w:tc>
        <w:tc>
          <w:tcPr>
            <w:tcW w:w="3263" w:type="dxa"/>
            <w:shd w:val="clear" w:color="auto" w:fill="auto"/>
            <w:vAlign w:val="bottom"/>
          </w:tcPr>
          <w:p w14:paraId="1000A9ED" w14:textId="77777777" w:rsidR="00BF5219" w:rsidRPr="009637D8" w:rsidRDefault="00BF5219" w:rsidP="00790D50">
            <w:pPr>
              <w:pStyle w:val="Tablebody"/>
              <w:rPr>
                <w:lang w:val="en-GB"/>
              </w:rPr>
            </w:pPr>
            <w:r w:rsidRPr="009637D8">
              <w:rPr>
                <w:lang w:val="en-GB"/>
              </w:rPr>
              <w:t>Oceanography</w:t>
            </w:r>
          </w:p>
        </w:tc>
      </w:tr>
      <w:tr w:rsidR="00BF5219" w:rsidRPr="009637D8" w14:paraId="7E9736C3" w14:textId="77777777" w:rsidTr="00BF5219">
        <w:tc>
          <w:tcPr>
            <w:tcW w:w="4830" w:type="dxa"/>
            <w:shd w:val="clear" w:color="auto" w:fill="auto"/>
            <w:vAlign w:val="bottom"/>
          </w:tcPr>
          <w:p w14:paraId="4A1D0DED" w14:textId="77777777" w:rsidR="00BF5219" w:rsidRPr="009637D8" w:rsidRDefault="00BF5219" w:rsidP="00790D50">
            <w:pPr>
              <w:pStyle w:val="Tablebody"/>
              <w:rPr>
                <w:lang w:val="en-GB"/>
              </w:rPr>
            </w:pPr>
            <w:r w:rsidRPr="009637D8">
              <w:rPr>
                <w:lang w:val="en-GB"/>
              </w:rPr>
              <w:t>WMO_CategoryCode_landHydrology</w:t>
            </w:r>
          </w:p>
        </w:tc>
        <w:tc>
          <w:tcPr>
            <w:tcW w:w="3263" w:type="dxa"/>
            <w:shd w:val="clear" w:color="auto" w:fill="auto"/>
            <w:vAlign w:val="bottom"/>
          </w:tcPr>
          <w:p w14:paraId="57AC0DB8" w14:textId="77777777" w:rsidR="00BF5219" w:rsidRPr="009637D8" w:rsidRDefault="00BF5219" w:rsidP="00790D50">
            <w:pPr>
              <w:pStyle w:val="Tablebody"/>
              <w:rPr>
                <w:lang w:val="en-GB"/>
              </w:rPr>
            </w:pPr>
            <w:r w:rsidRPr="009637D8">
              <w:rPr>
                <w:lang w:val="en-GB"/>
              </w:rPr>
              <w:t>landHydrology</w:t>
            </w:r>
          </w:p>
        </w:tc>
      </w:tr>
      <w:tr w:rsidR="00BF5219" w:rsidRPr="009637D8" w14:paraId="17CBDDFE" w14:textId="77777777" w:rsidTr="00BF5219">
        <w:tc>
          <w:tcPr>
            <w:tcW w:w="4830" w:type="dxa"/>
            <w:shd w:val="clear" w:color="auto" w:fill="auto"/>
            <w:vAlign w:val="bottom"/>
          </w:tcPr>
          <w:p w14:paraId="0A1CDEC3" w14:textId="77777777" w:rsidR="00BF5219" w:rsidRPr="009637D8" w:rsidRDefault="00BF5219" w:rsidP="00790D50">
            <w:pPr>
              <w:pStyle w:val="Tablebody"/>
              <w:rPr>
                <w:lang w:val="en-GB"/>
              </w:rPr>
            </w:pPr>
            <w:r w:rsidRPr="009637D8">
              <w:rPr>
                <w:lang w:val="en-GB"/>
              </w:rPr>
              <w:t>WMO_CategoryCode_rocketSounding</w:t>
            </w:r>
          </w:p>
        </w:tc>
        <w:tc>
          <w:tcPr>
            <w:tcW w:w="3263" w:type="dxa"/>
            <w:shd w:val="clear" w:color="auto" w:fill="auto"/>
            <w:vAlign w:val="bottom"/>
          </w:tcPr>
          <w:p w14:paraId="109AA580" w14:textId="77777777" w:rsidR="00BF5219" w:rsidRPr="009637D8" w:rsidRDefault="00BF5219" w:rsidP="00790D50">
            <w:pPr>
              <w:pStyle w:val="Tablebody"/>
              <w:rPr>
                <w:lang w:val="en-GB"/>
              </w:rPr>
            </w:pPr>
            <w:r w:rsidRPr="009637D8">
              <w:rPr>
                <w:lang w:val="en-GB"/>
              </w:rPr>
              <w:t>rocketSounding</w:t>
            </w:r>
          </w:p>
        </w:tc>
      </w:tr>
      <w:tr w:rsidR="00BF5219" w:rsidRPr="009637D8" w14:paraId="0ADBB84C" w14:textId="77777777" w:rsidTr="00BF5219">
        <w:tc>
          <w:tcPr>
            <w:tcW w:w="4830" w:type="dxa"/>
            <w:shd w:val="clear" w:color="auto" w:fill="auto"/>
            <w:vAlign w:val="bottom"/>
          </w:tcPr>
          <w:p w14:paraId="03101F7C" w14:textId="77777777" w:rsidR="00BF5219" w:rsidRPr="009637D8" w:rsidRDefault="00BF5219" w:rsidP="00790D50">
            <w:pPr>
              <w:pStyle w:val="Tablebody"/>
              <w:rPr>
                <w:lang w:val="en-GB"/>
              </w:rPr>
            </w:pPr>
            <w:r w:rsidRPr="009637D8">
              <w:rPr>
                <w:lang w:val="en-GB"/>
              </w:rPr>
              <w:t>WMO_CategoryCode_pollution</w:t>
            </w:r>
          </w:p>
        </w:tc>
        <w:tc>
          <w:tcPr>
            <w:tcW w:w="3263" w:type="dxa"/>
            <w:shd w:val="clear" w:color="auto" w:fill="auto"/>
            <w:vAlign w:val="bottom"/>
          </w:tcPr>
          <w:p w14:paraId="1C949318" w14:textId="77777777" w:rsidR="00BF5219" w:rsidRPr="009637D8" w:rsidRDefault="00BF5219" w:rsidP="00790D50">
            <w:pPr>
              <w:pStyle w:val="Tablebody"/>
              <w:rPr>
                <w:lang w:val="en-GB"/>
              </w:rPr>
            </w:pPr>
            <w:r w:rsidRPr="009637D8">
              <w:rPr>
                <w:lang w:val="en-GB"/>
              </w:rPr>
              <w:t>Pollution</w:t>
            </w:r>
          </w:p>
        </w:tc>
      </w:tr>
      <w:tr w:rsidR="00BF5219" w:rsidRPr="009637D8" w14:paraId="596315CC" w14:textId="77777777" w:rsidTr="00BF5219">
        <w:tc>
          <w:tcPr>
            <w:tcW w:w="4830" w:type="dxa"/>
            <w:shd w:val="clear" w:color="auto" w:fill="auto"/>
            <w:vAlign w:val="bottom"/>
          </w:tcPr>
          <w:p w14:paraId="2A39E50C" w14:textId="77777777" w:rsidR="00BF5219" w:rsidRPr="009637D8" w:rsidRDefault="00BF5219" w:rsidP="00790D50">
            <w:pPr>
              <w:pStyle w:val="Tablebody"/>
              <w:rPr>
                <w:lang w:val="en-GB"/>
              </w:rPr>
            </w:pPr>
            <w:r w:rsidRPr="009637D8">
              <w:rPr>
                <w:lang w:val="en-GB"/>
              </w:rPr>
              <w:t>WMO_CategoryCode_waterPollution</w:t>
            </w:r>
          </w:p>
        </w:tc>
        <w:tc>
          <w:tcPr>
            <w:tcW w:w="3263" w:type="dxa"/>
            <w:shd w:val="clear" w:color="auto" w:fill="auto"/>
            <w:vAlign w:val="bottom"/>
          </w:tcPr>
          <w:p w14:paraId="0A14C1FF" w14:textId="77777777" w:rsidR="00BF5219" w:rsidRPr="009637D8" w:rsidRDefault="00BF5219" w:rsidP="00790D50">
            <w:pPr>
              <w:pStyle w:val="Tablebody"/>
              <w:rPr>
                <w:lang w:val="en-GB"/>
              </w:rPr>
            </w:pPr>
            <w:r w:rsidRPr="009637D8">
              <w:rPr>
                <w:lang w:val="en-GB"/>
              </w:rPr>
              <w:t>waterPollution</w:t>
            </w:r>
          </w:p>
        </w:tc>
      </w:tr>
      <w:tr w:rsidR="00BF5219" w:rsidRPr="009637D8" w14:paraId="31FF6EE9" w14:textId="77777777" w:rsidTr="00BF5219">
        <w:tc>
          <w:tcPr>
            <w:tcW w:w="4830" w:type="dxa"/>
            <w:shd w:val="clear" w:color="auto" w:fill="auto"/>
            <w:vAlign w:val="bottom"/>
          </w:tcPr>
          <w:p w14:paraId="49481BDC" w14:textId="77777777" w:rsidR="00BF5219" w:rsidRPr="009637D8" w:rsidRDefault="00BF5219" w:rsidP="00790D50">
            <w:pPr>
              <w:pStyle w:val="Tablebody"/>
              <w:rPr>
                <w:lang w:val="en-GB"/>
              </w:rPr>
            </w:pPr>
            <w:r w:rsidRPr="009637D8">
              <w:rPr>
                <w:lang w:val="en-GB"/>
              </w:rPr>
              <w:t>WMO_CategoryCode_landWaterPollution</w:t>
            </w:r>
          </w:p>
        </w:tc>
        <w:tc>
          <w:tcPr>
            <w:tcW w:w="3263" w:type="dxa"/>
            <w:shd w:val="clear" w:color="auto" w:fill="auto"/>
            <w:vAlign w:val="bottom"/>
          </w:tcPr>
          <w:p w14:paraId="6E619E36" w14:textId="77777777" w:rsidR="00BF5219" w:rsidRPr="009637D8" w:rsidRDefault="00BF5219" w:rsidP="00790D50">
            <w:pPr>
              <w:pStyle w:val="Tablebody"/>
              <w:rPr>
                <w:lang w:val="en-GB"/>
              </w:rPr>
            </w:pPr>
            <w:r w:rsidRPr="009637D8">
              <w:rPr>
                <w:lang w:val="en-GB"/>
              </w:rPr>
              <w:t>landWaterPollution</w:t>
            </w:r>
          </w:p>
        </w:tc>
      </w:tr>
      <w:tr w:rsidR="00BF5219" w:rsidRPr="009637D8" w14:paraId="663A6859" w14:textId="77777777" w:rsidTr="00BF5219">
        <w:tc>
          <w:tcPr>
            <w:tcW w:w="4830" w:type="dxa"/>
            <w:shd w:val="clear" w:color="auto" w:fill="auto"/>
            <w:vAlign w:val="bottom"/>
          </w:tcPr>
          <w:p w14:paraId="2F4EACB3" w14:textId="77777777" w:rsidR="00BF5219" w:rsidRPr="009637D8" w:rsidRDefault="00BF5219" w:rsidP="00790D50">
            <w:pPr>
              <w:pStyle w:val="Tablebody"/>
              <w:rPr>
                <w:lang w:val="en-GB"/>
              </w:rPr>
            </w:pPr>
            <w:r w:rsidRPr="009637D8">
              <w:rPr>
                <w:lang w:val="en-GB"/>
              </w:rPr>
              <w:t>WMO_CategoryCode_seaPollution</w:t>
            </w:r>
          </w:p>
        </w:tc>
        <w:tc>
          <w:tcPr>
            <w:tcW w:w="3263" w:type="dxa"/>
            <w:shd w:val="clear" w:color="auto" w:fill="auto"/>
            <w:vAlign w:val="bottom"/>
          </w:tcPr>
          <w:p w14:paraId="78441083" w14:textId="77777777" w:rsidR="00BF5219" w:rsidRPr="009637D8" w:rsidRDefault="00BF5219" w:rsidP="00790D50">
            <w:pPr>
              <w:pStyle w:val="Tablebody"/>
              <w:rPr>
                <w:lang w:val="en-GB"/>
              </w:rPr>
            </w:pPr>
            <w:r w:rsidRPr="009637D8">
              <w:rPr>
                <w:lang w:val="en-GB"/>
              </w:rPr>
              <w:t>seaPollution</w:t>
            </w:r>
          </w:p>
        </w:tc>
      </w:tr>
      <w:tr w:rsidR="00BF5219" w:rsidRPr="009637D8" w14:paraId="1B3FFCE9" w14:textId="77777777" w:rsidTr="00BF5219">
        <w:tc>
          <w:tcPr>
            <w:tcW w:w="4830" w:type="dxa"/>
            <w:shd w:val="clear" w:color="auto" w:fill="auto"/>
            <w:vAlign w:val="bottom"/>
          </w:tcPr>
          <w:p w14:paraId="69C21AC9" w14:textId="77777777" w:rsidR="00BF5219" w:rsidRPr="009637D8" w:rsidRDefault="00BF5219" w:rsidP="00790D50">
            <w:pPr>
              <w:pStyle w:val="Tablebody"/>
              <w:rPr>
                <w:lang w:val="en-GB"/>
              </w:rPr>
            </w:pPr>
            <w:r w:rsidRPr="009637D8">
              <w:rPr>
                <w:lang w:val="en-GB"/>
              </w:rPr>
              <w:t>WMO_CategoryCode_landPollution</w:t>
            </w:r>
          </w:p>
        </w:tc>
        <w:tc>
          <w:tcPr>
            <w:tcW w:w="3263" w:type="dxa"/>
            <w:shd w:val="clear" w:color="auto" w:fill="auto"/>
            <w:vAlign w:val="bottom"/>
          </w:tcPr>
          <w:p w14:paraId="568A85E8" w14:textId="77777777" w:rsidR="00BF5219" w:rsidRPr="009637D8" w:rsidRDefault="00BF5219" w:rsidP="00790D50">
            <w:pPr>
              <w:pStyle w:val="Tablebody"/>
              <w:rPr>
                <w:lang w:val="en-GB"/>
              </w:rPr>
            </w:pPr>
            <w:r w:rsidRPr="009637D8">
              <w:rPr>
                <w:lang w:val="en-GB"/>
              </w:rPr>
              <w:t>landPollution</w:t>
            </w:r>
          </w:p>
        </w:tc>
      </w:tr>
      <w:tr w:rsidR="00BF5219" w:rsidRPr="009637D8" w14:paraId="3AA3C484" w14:textId="77777777" w:rsidTr="00BF5219">
        <w:tc>
          <w:tcPr>
            <w:tcW w:w="4830" w:type="dxa"/>
            <w:shd w:val="clear" w:color="auto" w:fill="auto"/>
            <w:vAlign w:val="bottom"/>
          </w:tcPr>
          <w:p w14:paraId="00D63224" w14:textId="77777777" w:rsidR="00BF5219" w:rsidRPr="009637D8" w:rsidRDefault="00BF5219" w:rsidP="00790D50">
            <w:pPr>
              <w:pStyle w:val="Tablebody"/>
              <w:rPr>
                <w:lang w:val="en-GB"/>
              </w:rPr>
            </w:pPr>
            <w:r w:rsidRPr="009637D8">
              <w:rPr>
                <w:lang w:val="en-GB"/>
              </w:rPr>
              <w:t>WMO_CategoryCode_airPollution</w:t>
            </w:r>
          </w:p>
        </w:tc>
        <w:tc>
          <w:tcPr>
            <w:tcW w:w="3263" w:type="dxa"/>
            <w:shd w:val="clear" w:color="auto" w:fill="auto"/>
            <w:vAlign w:val="bottom"/>
          </w:tcPr>
          <w:p w14:paraId="344E4B19" w14:textId="77777777" w:rsidR="00BF5219" w:rsidRPr="009637D8" w:rsidRDefault="00BF5219" w:rsidP="00790D50">
            <w:pPr>
              <w:pStyle w:val="Tablebody"/>
              <w:rPr>
                <w:lang w:val="en-GB"/>
              </w:rPr>
            </w:pPr>
            <w:r w:rsidRPr="009637D8">
              <w:rPr>
                <w:lang w:val="en-GB"/>
              </w:rPr>
              <w:t>airPollution</w:t>
            </w:r>
          </w:p>
        </w:tc>
      </w:tr>
      <w:tr w:rsidR="00BF5219" w:rsidRPr="009637D8" w14:paraId="4C999CD8" w14:textId="77777777" w:rsidTr="00BF5219">
        <w:tc>
          <w:tcPr>
            <w:tcW w:w="4830" w:type="dxa"/>
            <w:shd w:val="clear" w:color="auto" w:fill="auto"/>
            <w:vAlign w:val="bottom"/>
          </w:tcPr>
          <w:p w14:paraId="37B6D767" w14:textId="77777777" w:rsidR="00BF5219" w:rsidRPr="009637D8" w:rsidRDefault="00BF5219" w:rsidP="00790D50">
            <w:pPr>
              <w:pStyle w:val="Tablebody"/>
              <w:rPr>
                <w:lang w:val="en-GB"/>
              </w:rPr>
            </w:pPr>
            <w:r w:rsidRPr="009637D8">
              <w:rPr>
                <w:lang w:val="en-GB"/>
              </w:rPr>
              <w:t>WMO_CategoryCode_glaciology</w:t>
            </w:r>
          </w:p>
        </w:tc>
        <w:tc>
          <w:tcPr>
            <w:tcW w:w="3263" w:type="dxa"/>
            <w:shd w:val="clear" w:color="auto" w:fill="auto"/>
            <w:vAlign w:val="bottom"/>
          </w:tcPr>
          <w:p w14:paraId="7C726BAC" w14:textId="77777777" w:rsidR="00BF5219" w:rsidRPr="009637D8" w:rsidRDefault="00BF5219" w:rsidP="00790D50">
            <w:pPr>
              <w:pStyle w:val="Tablebody"/>
              <w:rPr>
                <w:lang w:val="en-GB"/>
              </w:rPr>
            </w:pPr>
            <w:r w:rsidRPr="009637D8">
              <w:rPr>
                <w:lang w:val="en-GB"/>
              </w:rPr>
              <w:t>Glaciology</w:t>
            </w:r>
          </w:p>
        </w:tc>
      </w:tr>
      <w:tr w:rsidR="00BF5219" w:rsidRPr="009637D8" w14:paraId="17C86A01" w14:textId="77777777" w:rsidTr="00BF5219">
        <w:tc>
          <w:tcPr>
            <w:tcW w:w="4830" w:type="dxa"/>
            <w:shd w:val="clear" w:color="auto" w:fill="auto"/>
            <w:vAlign w:val="bottom"/>
          </w:tcPr>
          <w:p w14:paraId="3C22F1F2" w14:textId="77777777" w:rsidR="00BF5219" w:rsidRPr="009637D8" w:rsidRDefault="00BF5219" w:rsidP="00790D50">
            <w:pPr>
              <w:pStyle w:val="Tablebody"/>
              <w:rPr>
                <w:lang w:val="en-GB"/>
              </w:rPr>
            </w:pPr>
            <w:r w:rsidRPr="009637D8">
              <w:rPr>
                <w:lang w:val="en-GB"/>
              </w:rPr>
              <w:t>WMO_CategoryCode_actinometry</w:t>
            </w:r>
          </w:p>
        </w:tc>
        <w:tc>
          <w:tcPr>
            <w:tcW w:w="3263" w:type="dxa"/>
            <w:shd w:val="clear" w:color="auto" w:fill="auto"/>
            <w:vAlign w:val="bottom"/>
          </w:tcPr>
          <w:p w14:paraId="23A8A4D6" w14:textId="77777777" w:rsidR="00BF5219" w:rsidRPr="009637D8" w:rsidRDefault="00BF5219" w:rsidP="00790D50">
            <w:pPr>
              <w:pStyle w:val="Tablebody"/>
              <w:rPr>
                <w:lang w:val="en-GB"/>
              </w:rPr>
            </w:pPr>
            <w:r w:rsidRPr="009637D8">
              <w:rPr>
                <w:lang w:val="en-GB"/>
              </w:rPr>
              <w:t>Actinometry</w:t>
            </w:r>
          </w:p>
        </w:tc>
      </w:tr>
      <w:tr w:rsidR="00BF5219" w:rsidRPr="009637D8" w14:paraId="5EB8E730" w14:textId="77777777" w:rsidTr="00BF5219">
        <w:tc>
          <w:tcPr>
            <w:tcW w:w="4830" w:type="dxa"/>
            <w:shd w:val="clear" w:color="auto" w:fill="auto"/>
            <w:vAlign w:val="bottom"/>
          </w:tcPr>
          <w:p w14:paraId="7E976E0B" w14:textId="77777777" w:rsidR="00BF5219" w:rsidRPr="009637D8" w:rsidRDefault="00BF5219" w:rsidP="00790D50">
            <w:pPr>
              <w:pStyle w:val="Tablebody"/>
              <w:rPr>
                <w:lang w:val="en-GB"/>
              </w:rPr>
            </w:pPr>
            <w:r w:rsidRPr="009637D8">
              <w:rPr>
                <w:lang w:val="en-GB"/>
              </w:rPr>
              <w:t>WMO_CategoryCode_satelliteObservation</w:t>
            </w:r>
          </w:p>
        </w:tc>
        <w:tc>
          <w:tcPr>
            <w:tcW w:w="3263" w:type="dxa"/>
            <w:shd w:val="clear" w:color="auto" w:fill="auto"/>
            <w:vAlign w:val="bottom"/>
          </w:tcPr>
          <w:p w14:paraId="1265995B" w14:textId="77777777" w:rsidR="00BF5219" w:rsidRPr="009637D8" w:rsidRDefault="00BF5219" w:rsidP="00790D50">
            <w:pPr>
              <w:pStyle w:val="Tablebody"/>
              <w:rPr>
                <w:lang w:val="en-GB"/>
              </w:rPr>
            </w:pPr>
            <w:r w:rsidRPr="009637D8">
              <w:rPr>
                <w:lang w:val="en-GB"/>
              </w:rPr>
              <w:t>satelliteObservation</w:t>
            </w:r>
          </w:p>
        </w:tc>
      </w:tr>
      <w:tr w:rsidR="00BF5219" w:rsidRPr="009637D8" w14:paraId="766DB196" w14:textId="77777777" w:rsidTr="00BF5219">
        <w:tc>
          <w:tcPr>
            <w:tcW w:w="4830" w:type="dxa"/>
            <w:shd w:val="clear" w:color="auto" w:fill="auto"/>
            <w:vAlign w:val="bottom"/>
          </w:tcPr>
          <w:p w14:paraId="7689FFF0" w14:textId="77777777" w:rsidR="00BF5219" w:rsidRPr="009637D8" w:rsidRDefault="00BF5219" w:rsidP="00790D50">
            <w:pPr>
              <w:pStyle w:val="Tablebody"/>
              <w:rPr>
                <w:lang w:val="en-GB"/>
              </w:rPr>
            </w:pPr>
            <w:r w:rsidRPr="009637D8">
              <w:rPr>
                <w:lang w:val="en-GB"/>
              </w:rPr>
              <w:t>WMO_CategoryCode_airplaneObservation</w:t>
            </w:r>
          </w:p>
        </w:tc>
        <w:tc>
          <w:tcPr>
            <w:tcW w:w="3263" w:type="dxa"/>
            <w:shd w:val="clear" w:color="auto" w:fill="auto"/>
            <w:vAlign w:val="bottom"/>
          </w:tcPr>
          <w:p w14:paraId="272CA2C9" w14:textId="77777777" w:rsidR="00BF5219" w:rsidRPr="009637D8" w:rsidRDefault="00BF5219" w:rsidP="00790D50">
            <w:pPr>
              <w:pStyle w:val="Tablebody"/>
              <w:rPr>
                <w:lang w:val="en-GB"/>
              </w:rPr>
            </w:pPr>
            <w:r w:rsidRPr="009637D8">
              <w:rPr>
                <w:lang w:val="en-GB"/>
              </w:rPr>
              <w:t>airplaneObservation</w:t>
            </w:r>
          </w:p>
        </w:tc>
      </w:tr>
      <w:tr w:rsidR="00BF5219" w:rsidRPr="009637D8" w14:paraId="560CDF9C" w14:textId="77777777" w:rsidTr="00BF5219">
        <w:tc>
          <w:tcPr>
            <w:tcW w:w="4830" w:type="dxa"/>
            <w:shd w:val="clear" w:color="auto" w:fill="auto"/>
            <w:vAlign w:val="bottom"/>
          </w:tcPr>
          <w:p w14:paraId="6942CD03" w14:textId="77777777" w:rsidR="00BF5219" w:rsidRPr="009637D8" w:rsidRDefault="00BF5219" w:rsidP="00790D50">
            <w:pPr>
              <w:pStyle w:val="Tablebody"/>
              <w:rPr>
                <w:lang w:val="en-GB"/>
              </w:rPr>
            </w:pPr>
            <w:r w:rsidRPr="009637D8">
              <w:rPr>
                <w:lang w:val="en-GB"/>
              </w:rPr>
              <w:t>WMO_CategoryCode_observationPlatform</w:t>
            </w:r>
          </w:p>
        </w:tc>
        <w:tc>
          <w:tcPr>
            <w:tcW w:w="3263" w:type="dxa"/>
            <w:shd w:val="clear" w:color="auto" w:fill="auto"/>
            <w:vAlign w:val="bottom"/>
          </w:tcPr>
          <w:p w14:paraId="42BFE04E" w14:textId="77777777" w:rsidR="00BF5219" w:rsidRPr="009637D8" w:rsidRDefault="00BF5219" w:rsidP="00790D50">
            <w:pPr>
              <w:pStyle w:val="Tablebody"/>
              <w:rPr>
                <w:lang w:val="en-GB"/>
              </w:rPr>
            </w:pPr>
            <w:r w:rsidRPr="009637D8">
              <w:rPr>
                <w:lang w:val="en-GB"/>
              </w:rPr>
              <w:t>observationPlatform</w:t>
            </w:r>
          </w:p>
        </w:tc>
      </w:tr>
      <w:tr w:rsidR="00BF5219" w:rsidRPr="009637D8" w14:paraId="696FC9E3" w14:textId="77777777" w:rsidTr="00BF5219">
        <w:tc>
          <w:tcPr>
            <w:tcW w:w="4830" w:type="dxa"/>
            <w:shd w:val="clear" w:color="auto" w:fill="auto"/>
            <w:vAlign w:val="bottom"/>
          </w:tcPr>
          <w:p w14:paraId="46EB4441" w14:textId="77777777" w:rsidR="00BF5219" w:rsidRPr="009637D8" w:rsidRDefault="00BF5219" w:rsidP="00790D50">
            <w:pPr>
              <w:pStyle w:val="Tablebody"/>
              <w:rPr>
                <w:lang w:val="en-GB"/>
              </w:rPr>
            </w:pPr>
            <w:r w:rsidRPr="009637D8">
              <w:rPr>
                <w:lang w:val="en-GB"/>
              </w:rPr>
              <w:t>WMO_CategoryCode_spaceWeather</w:t>
            </w:r>
          </w:p>
        </w:tc>
        <w:tc>
          <w:tcPr>
            <w:tcW w:w="3263" w:type="dxa"/>
            <w:shd w:val="clear" w:color="auto" w:fill="auto"/>
            <w:vAlign w:val="bottom"/>
          </w:tcPr>
          <w:p w14:paraId="4AA6509F" w14:textId="77777777" w:rsidR="00BF5219" w:rsidRPr="009637D8" w:rsidRDefault="00BF5219" w:rsidP="00790D50">
            <w:pPr>
              <w:pStyle w:val="Tablebody"/>
              <w:rPr>
                <w:lang w:val="en-GB"/>
              </w:rPr>
            </w:pPr>
            <w:r w:rsidRPr="009637D8">
              <w:rPr>
                <w:lang w:val="en-GB"/>
              </w:rPr>
              <w:t>spaceWeather</w:t>
            </w:r>
          </w:p>
        </w:tc>
      </w:tr>
      <w:tr w:rsidR="00BF5219" w:rsidRPr="009637D8" w14:paraId="4C4DA0DD" w14:textId="77777777" w:rsidTr="00BF5219">
        <w:tc>
          <w:tcPr>
            <w:tcW w:w="4830" w:type="dxa"/>
            <w:shd w:val="clear" w:color="auto" w:fill="auto"/>
            <w:vAlign w:val="bottom"/>
          </w:tcPr>
          <w:p w14:paraId="00A0F969" w14:textId="77777777" w:rsidR="00BF5219" w:rsidRPr="009637D8" w:rsidRDefault="00BF5219" w:rsidP="00790D50">
            <w:pPr>
              <w:pStyle w:val="Tablebody"/>
              <w:rPr>
                <w:lang w:val="en-GB"/>
              </w:rPr>
            </w:pPr>
            <w:r w:rsidRPr="009637D8">
              <w:rPr>
                <w:lang w:val="en-GB"/>
              </w:rPr>
              <w:t>WMO_CategoryCode_atmosphericComposition</w:t>
            </w:r>
          </w:p>
        </w:tc>
        <w:tc>
          <w:tcPr>
            <w:tcW w:w="3263" w:type="dxa"/>
            <w:shd w:val="clear" w:color="auto" w:fill="auto"/>
            <w:vAlign w:val="bottom"/>
          </w:tcPr>
          <w:p w14:paraId="3A8CF2DB" w14:textId="77777777" w:rsidR="00BF5219" w:rsidRPr="009637D8" w:rsidRDefault="00BF5219" w:rsidP="00790D50">
            <w:pPr>
              <w:pStyle w:val="Tablebody"/>
              <w:rPr>
                <w:lang w:val="en-GB"/>
              </w:rPr>
            </w:pPr>
            <w:r w:rsidRPr="009637D8">
              <w:rPr>
                <w:lang w:val="en-GB"/>
              </w:rPr>
              <w:t>atmosphericComposition</w:t>
            </w:r>
          </w:p>
        </w:tc>
      </w:tr>
      <w:tr w:rsidR="00BF5219" w:rsidRPr="009637D8" w14:paraId="3C2C0EE3" w14:textId="77777777" w:rsidTr="00BF5219">
        <w:tc>
          <w:tcPr>
            <w:tcW w:w="4830" w:type="dxa"/>
            <w:shd w:val="clear" w:color="auto" w:fill="auto"/>
            <w:vAlign w:val="bottom"/>
          </w:tcPr>
          <w:p w14:paraId="59211367" w14:textId="77777777" w:rsidR="00BF5219" w:rsidRPr="009637D8" w:rsidRDefault="00BF5219" w:rsidP="00790D50">
            <w:pPr>
              <w:pStyle w:val="Tablebody"/>
              <w:rPr>
                <w:lang w:val="en-GB"/>
              </w:rPr>
            </w:pPr>
            <w:r w:rsidRPr="009637D8">
              <w:rPr>
                <w:lang w:val="en-GB"/>
              </w:rPr>
              <w:t>WMO_CategoryCode_radiation</w:t>
            </w:r>
          </w:p>
        </w:tc>
        <w:tc>
          <w:tcPr>
            <w:tcW w:w="3263" w:type="dxa"/>
            <w:shd w:val="clear" w:color="auto" w:fill="auto"/>
            <w:vAlign w:val="bottom"/>
          </w:tcPr>
          <w:p w14:paraId="64F23D71" w14:textId="77777777" w:rsidR="00BF5219" w:rsidRPr="009637D8" w:rsidRDefault="00BF5219" w:rsidP="00790D50">
            <w:pPr>
              <w:pStyle w:val="Tablebody"/>
              <w:rPr>
                <w:lang w:val="en-GB"/>
              </w:rPr>
            </w:pPr>
            <w:r w:rsidRPr="009637D8">
              <w:rPr>
                <w:lang w:val="en-GB"/>
              </w:rPr>
              <w:t>radiation</w:t>
            </w:r>
          </w:p>
        </w:tc>
      </w:tr>
    </w:tbl>
    <w:p w14:paraId="0143F774" w14:textId="77777777" w:rsidR="00807295" w:rsidRPr="009637D8" w:rsidRDefault="00807295" w:rsidP="00807295">
      <w:pPr>
        <w:pStyle w:val="Bodytext1"/>
        <w:rPr>
          <w:lang w:val="en-GB"/>
        </w:rPr>
      </w:pPr>
      <w:r w:rsidRPr="009637D8">
        <w:rPr>
          <w:lang w:val="en-GB"/>
        </w:rPr>
        <w:t>The example below, for a satellite product, uses the terms “satelliteObservation” and “meteorology” as keywords from the WMO_CategoryCode thesaurus/codelist:</w:t>
      </w:r>
    </w:p>
    <w:p w14:paraId="2778E094" w14:textId="77777777" w:rsidR="00E23A49" w:rsidRPr="009637D8" w:rsidRDefault="00E23A49" w:rsidP="00E23A49">
      <w:pPr>
        <w:pStyle w:val="Couriershaded"/>
      </w:pPr>
      <w:r w:rsidRPr="009637D8">
        <w:t>&lt;gmd:descriptiveKeywords&gt;</w:t>
      </w:r>
    </w:p>
    <w:p w14:paraId="634C5386" w14:textId="77777777" w:rsidR="00E23A49" w:rsidRPr="009637D8" w:rsidRDefault="00E23A49" w:rsidP="00E23A49">
      <w:pPr>
        <w:pStyle w:val="Couriershaded"/>
      </w:pPr>
      <w:r w:rsidRPr="009637D8">
        <w:t xml:space="preserve">  &lt;gmd:MD_Keywords&gt;</w:t>
      </w:r>
    </w:p>
    <w:p w14:paraId="022D2525" w14:textId="77777777" w:rsidR="00E23A49" w:rsidRPr="009637D8" w:rsidRDefault="00E23A49" w:rsidP="00E23A49">
      <w:pPr>
        <w:pStyle w:val="Couriershaded"/>
      </w:pPr>
      <w:r w:rsidRPr="009637D8">
        <w:t xml:space="preserve">    &lt;gmd:keyword&gt;</w:t>
      </w:r>
    </w:p>
    <w:p w14:paraId="18F6B5FD" w14:textId="77777777" w:rsidR="00E23A49" w:rsidRPr="009637D8" w:rsidRDefault="00E23A49" w:rsidP="00E23A49">
      <w:pPr>
        <w:pStyle w:val="Couriershaded"/>
      </w:pPr>
      <w:r w:rsidRPr="009637D8">
        <w:t xml:space="preserve">      &lt;gco:CharacterString&gt;</w:t>
      </w:r>
      <w:r w:rsidRPr="009637D8">
        <w:rPr>
          <w:rStyle w:val="Highlightyellow"/>
          <w:shd w:val="clear" w:color="auto" w:fill="auto"/>
        </w:rPr>
        <w:t>satelliteObservation</w:t>
      </w:r>
      <w:r w:rsidRPr="009637D8">
        <w:t>&lt;/gco:CharacterString&gt;</w:t>
      </w:r>
    </w:p>
    <w:p w14:paraId="4BB07192" w14:textId="77777777" w:rsidR="00E23A49" w:rsidRPr="009637D8" w:rsidRDefault="00E23A49" w:rsidP="00E23A49">
      <w:pPr>
        <w:pStyle w:val="Couriershaded"/>
      </w:pPr>
      <w:r w:rsidRPr="009637D8">
        <w:t xml:space="preserve">    &lt;/gmd:keyword&gt;</w:t>
      </w:r>
    </w:p>
    <w:p w14:paraId="4B01C388" w14:textId="77777777" w:rsidR="00E23A49" w:rsidRPr="009637D8" w:rsidRDefault="00E23A49" w:rsidP="00E23A49">
      <w:pPr>
        <w:pStyle w:val="Couriershaded"/>
      </w:pPr>
      <w:r w:rsidRPr="009637D8">
        <w:t xml:space="preserve">    &lt;gmd:keyword&gt;</w:t>
      </w:r>
    </w:p>
    <w:p w14:paraId="1DB71BEA" w14:textId="77777777" w:rsidR="00E23A49" w:rsidRPr="009637D8" w:rsidRDefault="00E23A49" w:rsidP="00E23A49">
      <w:pPr>
        <w:pStyle w:val="Couriershaded"/>
      </w:pPr>
      <w:r w:rsidRPr="009637D8">
        <w:t xml:space="preserve">      &lt;gco:CharacterString&gt;</w:t>
      </w:r>
      <w:r w:rsidRPr="009637D8">
        <w:rPr>
          <w:rStyle w:val="Highlightyellow"/>
          <w:shd w:val="clear" w:color="auto" w:fill="auto"/>
        </w:rPr>
        <w:t>meteorology</w:t>
      </w:r>
      <w:r w:rsidRPr="009637D8">
        <w:t>&lt;/gco:CharacterString&gt;</w:t>
      </w:r>
    </w:p>
    <w:p w14:paraId="14B69BE1" w14:textId="77777777" w:rsidR="00E23A49" w:rsidRPr="009637D8" w:rsidRDefault="00E23A49" w:rsidP="00E23A49">
      <w:pPr>
        <w:pStyle w:val="Couriershaded"/>
      </w:pPr>
      <w:r w:rsidRPr="009637D8">
        <w:t xml:space="preserve">    &lt;/gmd:keyword&gt;</w:t>
      </w:r>
    </w:p>
    <w:p w14:paraId="3C86BF3C" w14:textId="77777777" w:rsidR="00E23A49" w:rsidRPr="009637D8" w:rsidRDefault="00E23A49" w:rsidP="00E23A49">
      <w:pPr>
        <w:pStyle w:val="Couriershaded"/>
      </w:pPr>
      <w:r w:rsidRPr="009637D8">
        <w:t xml:space="preserve">    &lt;gmd:type&gt;</w:t>
      </w:r>
    </w:p>
    <w:p w14:paraId="186338FD" w14:textId="77777777" w:rsidR="00E23A49" w:rsidRPr="009637D8" w:rsidRDefault="00E23A49" w:rsidP="00E23A49">
      <w:pPr>
        <w:pStyle w:val="Couriershaded"/>
      </w:pPr>
      <w:r w:rsidRPr="009637D8">
        <w:t xml:space="preserve">    &lt;MD_KeywordTypeCode xmlns="http://www.isotc211.org/2005/gmd" codeListValue="theme" codeList="http://standards.iso.org/ittf/PubliclyAvailableStandards/ISO_19139_Schemas/resources/Codelist/gmxCodelists.xml#MD_KeywordTypeCode"&gt;</w:t>
      </w:r>
      <w:r w:rsidRPr="009637D8">
        <w:rPr>
          <w:rStyle w:val="Highlightyellow"/>
          <w:shd w:val="clear" w:color="auto" w:fill="auto"/>
        </w:rPr>
        <w:t>Theme</w:t>
      </w:r>
      <w:r w:rsidRPr="009637D8">
        <w:t>&lt;/MD_KeywordTypeCode&gt;</w:t>
      </w:r>
    </w:p>
    <w:p w14:paraId="318E13BC" w14:textId="77777777" w:rsidR="00E23A49" w:rsidRPr="009637D8" w:rsidRDefault="00E23A49" w:rsidP="00E23A49">
      <w:pPr>
        <w:pStyle w:val="Couriershaded"/>
      </w:pPr>
      <w:r w:rsidRPr="009637D8">
        <w:t xml:space="preserve">    &lt;/gmd:type&gt;</w:t>
      </w:r>
    </w:p>
    <w:p w14:paraId="3297D443" w14:textId="77777777" w:rsidR="00E23A49" w:rsidRPr="009637D8" w:rsidRDefault="00E23A49" w:rsidP="00E23A49">
      <w:pPr>
        <w:pStyle w:val="Couriershaded"/>
      </w:pPr>
      <w:r w:rsidRPr="009637D8">
        <w:t xml:space="preserve">    &lt;gmd:thesaurusName&gt;</w:t>
      </w:r>
    </w:p>
    <w:p w14:paraId="05B6D454" w14:textId="77777777" w:rsidR="00E23A49" w:rsidRPr="009637D8" w:rsidRDefault="00E23A49" w:rsidP="00E23A49">
      <w:pPr>
        <w:pStyle w:val="Couriershaded"/>
      </w:pPr>
      <w:r w:rsidRPr="009637D8">
        <w:t xml:space="preserve">    &lt;gmd:CI_Citation&gt;</w:t>
      </w:r>
    </w:p>
    <w:p w14:paraId="51FC40A7" w14:textId="77777777" w:rsidR="00E23A49" w:rsidRPr="009637D8" w:rsidRDefault="00E23A49" w:rsidP="00E23A49">
      <w:pPr>
        <w:pStyle w:val="Couriershaded"/>
      </w:pPr>
      <w:r w:rsidRPr="009637D8">
        <w:t xml:space="preserve">          &lt;gmd:title&gt;</w:t>
      </w:r>
    </w:p>
    <w:p w14:paraId="554931F7" w14:textId="77777777" w:rsidR="00E23A49" w:rsidRPr="009637D8" w:rsidRDefault="00E23A49" w:rsidP="00E23A49">
      <w:pPr>
        <w:pStyle w:val="Couriershaded"/>
      </w:pPr>
      <w:r w:rsidRPr="009637D8">
        <w:t xml:space="preserve">            &lt;gco:CharacterString&gt;</w:t>
      </w:r>
      <w:r w:rsidRPr="009637D8">
        <w:rPr>
          <w:rStyle w:val="Highlightyellow"/>
          <w:shd w:val="clear" w:color="auto" w:fill="auto"/>
        </w:rPr>
        <w:t>WMO_CategoryCode</w:t>
      </w:r>
      <w:r w:rsidRPr="009637D8">
        <w:t>&lt;/gco:CharacterString&gt;</w:t>
      </w:r>
    </w:p>
    <w:p w14:paraId="740EAEC3" w14:textId="77777777" w:rsidR="00E23A49" w:rsidRPr="009637D8" w:rsidRDefault="00E23A49" w:rsidP="00E23A49">
      <w:pPr>
        <w:pStyle w:val="Couriershaded"/>
      </w:pPr>
      <w:r w:rsidRPr="009637D8">
        <w:t xml:space="preserve">          &lt;/gmd:title&gt;</w:t>
      </w:r>
    </w:p>
    <w:p w14:paraId="72536D77" w14:textId="77777777" w:rsidR="00E23A49" w:rsidRPr="009637D8" w:rsidRDefault="00E23A49" w:rsidP="00E23A49">
      <w:pPr>
        <w:pStyle w:val="Couriershaded"/>
      </w:pPr>
      <w:r w:rsidRPr="009637D8">
        <w:t xml:space="preserve">          &lt;gmd:date&gt;</w:t>
      </w:r>
    </w:p>
    <w:p w14:paraId="059B6D8A" w14:textId="77777777" w:rsidR="00E23A49" w:rsidRPr="009637D8" w:rsidRDefault="00E23A49" w:rsidP="00E23A49">
      <w:pPr>
        <w:pStyle w:val="Couriershaded"/>
      </w:pPr>
      <w:r w:rsidRPr="009637D8">
        <w:t xml:space="preserve">            &lt;gmd:CI_Date&gt;</w:t>
      </w:r>
    </w:p>
    <w:p w14:paraId="36C5EBA0" w14:textId="77777777" w:rsidR="00E23A49" w:rsidRPr="009637D8" w:rsidRDefault="00E23A49" w:rsidP="00E23A49">
      <w:pPr>
        <w:pStyle w:val="Couriershaded"/>
      </w:pPr>
      <w:r w:rsidRPr="009637D8">
        <w:t xml:space="preserve">               &lt;gmd:date&gt;</w:t>
      </w:r>
    </w:p>
    <w:p w14:paraId="61ED1E35" w14:textId="77777777" w:rsidR="00E23A49" w:rsidRPr="009637D8" w:rsidRDefault="00E23A49" w:rsidP="00E23A49">
      <w:pPr>
        <w:pStyle w:val="Couriershaded"/>
      </w:pPr>
      <w:r w:rsidRPr="009637D8">
        <w:t xml:space="preserve">                  &lt;gco:Date&gt;</w:t>
      </w:r>
      <w:r w:rsidRPr="009637D8">
        <w:rPr>
          <w:rStyle w:val="Highlightyellow"/>
          <w:shd w:val="clear" w:color="auto" w:fill="auto"/>
        </w:rPr>
        <w:t>2016-04-01</w:t>
      </w:r>
      <w:r w:rsidRPr="009637D8">
        <w:t>&lt;/gco:Date&gt;</w:t>
      </w:r>
    </w:p>
    <w:p w14:paraId="60ACC339" w14:textId="77777777" w:rsidR="00E23A49" w:rsidRPr="009637D8" w:rsidRDefault="00E23A49" w:rsidP="00E23A49">
      <w:pPr>
        <w:pStyle w:val="Couriershaded"/>
      </w:pPr>
      <w:r w:rsidRPr="009637D8">
        <w:t xml:space="preserve">               &lt;/gmd:date&gt;</w:t>
      </w:r>
    </w:p>
    <w:p w14:paraId="5ECA5818" w14:textId="77777777" w:rsidR="00E23A49" w:rsidRPr="009637D8" w:rsidRDefault="00E23A49" w:rsidP="00E23A49">
      <w:pPr>
        <w:pStyle w:val="Couriershaded"/>
      </w:pPr>
      <w:r w:rsidRPr="009637D8">
        <w:t xml:space="preserve">                &lt;gmd:dateType&gt;</w:t>
      </w:r>
    </w:p>
    <w:p w14:paraId="13A26A43" w14:textId="77777777" w:rsidR="00E23A49" w:rsidRPr="009637D8" w:rsidRDefault="00E23A49" w:rsidP="00E23A49">
      <w:pPr>
        <w:pStyle w:val="Couriershaded"/>
      </w:pPr>
      <w:r w:rsidRPr="009637D8">
        <w:t xml:space="preserve">                  &lt;gmd:CI_DateTypeCode codeListValue="</w:t>
      </w:r>
      <w:r w:rsidRPr="009637D8">
        <w:rPr>
          <w:rStyle w:val="Highlightyellow"/>
          <w:shd w:val="clear" w:color="auto" w:fill="auto"/>
        </w:rPr>
        <w:t>publication</w:t>
      </w:r>
      <w:r w:rsidRPr="009637D8">
        <w:t>" codeList="http://standards.iso.org/ittf/PubliclyAvailableStandards/ISO_19139_Schemas/resources/Codelist/gmxCodelists.xml#CI_DateTypeCode"/&gt;</w:t>
      </w:r>
    </w:p>
    <w:p w14:paraId="58D34223" w14:textId="77777777" w:rsidR="00E23A49" w:rsidRPr="009637D8" w:rsidRDefault="00E23A49" w:rsidP="00E23A49">
      <w:pPr>
        <w:pStyle w:val="Couriershaded"/>
        <w:rPr>
          <w:lang w:val="fr-FR"/>
        </w:rPr>
      </w:pPr>
      <w:r w:rsidRPr="009637D8">
        <w:t xml:space="preserve">               </w:t>
      </w:r>
      <w:r w:rsidRPr="009637D8">
        <w:rPr>
          <w:lang w:val="fr-FR"/>
        </w:rPr>
        <w:t>&lt;/gmd:dateType&gt;</w:t>
      </w:r>
    </w:p>
    <w:p w14:paraId="3B9D2297" w14:textId="77777777" w:rsidR="00E23A49" w:rsidRPr="009637D8" w:rsidRDefault="00E23A49" w:rsidP="00E23A49">
      <w:pPr>
        <w:pStyle w:val="Couriershaded"/>
        <w:rPr>
          <w:lang w:val="fr-FR"/>
        </w:rPr>
      </w:pPr>
      <w:r w:rsidRPr="009637D8">
        <w:rPr>
          <w:lang w:val="fr-FR"/>
        </w:rPr>
        <w:t xml:space="preserve">           &lt;/gmd:CI_Date&gt;</w:t>
      </w:r>
    </w:p>
    <w:p w14:paraId="1644C796" w14:textId="77777777" w:rsidR="00E23A49" w:rsidRPr="009637D8" w:rsidRDefault="00E23A49" w:rsidP="00E23A49">
      <w:pPr>
        <w:pStyle w:val="Couriershaded"/>
        <w:rPr>
          <w:lang w:val="fr-FR"/>
        </w:rPr>
      </w:pPr>
      <w:r w:rsidRPr="009637D8">
        <w:rPr>
          <w:lang w:val="fr-FR"/>
        </w:rPr>
        <w:t xml:space="preserve">          &lt;/gmd:date&gt;</w:t>
      </w:r>
    </w:p>
    <w:p w14:paraId="67A978F7" w14:textId="77777777" w:rsidR="00E23A49" w:rsidRPr="009637D8" w:rsidRDefault="00E23A49" w:rsidP="00E23A49">
      <w:pPr>
        <w:pStyle w:val="Couriershaded"/>
        <w:rPr>
          <w:lang w:val="fr-FR"/>
        </w:rPr>
      </w:pPr>
      <w:r w:rsidRPr="009637D8">
        <w:rPr>
          <w:lang w:val="fr-FR"/>
        </w:rPr>
        <w:t xml:space="preserve">        &lt;/gmd:CI_Citation&gt;</w:t>
      </w:r>
    </w:p>
    <w:p w14:paraId="6B9293C3" w14:textId="77777777" w:rsidR="00E23A49" w:rsidRPr="009637D8" w:rsidRDefault="00E23A49" w:rsidP="00E23A49">
      <w:pPr>
        <w:pStyle w:val="Couriershaded"/>
      </w:pPr>
      <w:r w:rsidRPr="009637D8">
        <w:rPr>
          <w:lang w:val="fr-FR"/>
        </w:rPr>
        <w:t xml:space="preserve">    </w:t>
      </w:r>
      <w:r w:rsidRPr="009637D8">
        <w:t>&lt;/gmd:thesaurusName&gt;</w:t>
      </w:r>
    </w:p>
    <w:p w14:paraId="713B9F97" w14:textId="77777777" w:rsidR="00E23A49" w:rsidRPr="009637D8" w:rsidRDefault="00E23A49" w:rsidP="00E23A49">
      <w:pPr>
        <w:pStyle w:val="Couriershaded"/>
      </w:pPr>
      <w:r w:rsidRPr="009637D8">
        <w:t xml:space="preserve">  &lt;/gmd:MD_Keywords&gt;</w:t>
      </w:r>
    </w:p>
    <w:p w14:paraId="17665886" w14:textId="77777777" w:rsidR="00E23A49" w:rsidRPr="009637D8" w:rsidRDefault="00E23A49" w:rsidP="00E23A49">
      <w:pPr>
        <w:pStyle w:val="Couriershaded"/>
      </w:pPr>
      <w:r w:rsidRPr="009637D8">
        <w:t>&lt;/gmd:descriptiveKeywords&gt;</w:t>
      </w:r>
    </w:p>
    <w:p w14:paraId="4C5EB91D" w14:textId="77777777" w:rsidR="00807295" w:rsidRPr="009637D8" w:rsidRDefault="00807295" w:rsidP="00807295">
      <w:pPr>
        <w:pStyle w:val="Heading40"/>
        <w:rPr>
          <w:lang w:val="en-GB"/>
        </w:rPr>
      </w:pPr>
      <w:r w:rsidRPr="009637D8">
        <w:rPr>
          <w:lang w:val="en-GB"/>
        </w:rPr>
        <w:t>5.8.1.8.2</w:t>
      </w:r>
      <w:r w:rsidRPr="009637D8">
        <w:rPr>
          <w:lang w:val="en-GB"/>
        </w:rPr>
        <w:tab/>
        <w:t xml:space="preserve">WMO_DistributionScopeCode keywords </w:t>
      </w:r>
    </w:p>
    <w:p w14:paraId="68F05C5C" w14:textId="48998714" w:rsidR="00807295"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807295" w:rsidRPr="009637D8" w14:paraId="6518C952" w14:textId="77777777" w:rsidTr="005C74A3">
        <w:tc>
          <w:tcPr>
            <w:tcW w:w="10472" w:type="dxa"/>
            <w:gridSpan w:val="2"/>
            <w:shd w:val="clear" w:color="auto" w:fill="auto"/>
          </w:tcPr>
          <w:p w14:paraId="6814128E" w14:textId="77777777" w:rsidR="00807295" w:rsidRPr="009637D8" w:rsidRDefault="00807295" w:rsidP="00040E80">
            <w:pPr>
              <w:pStyle w:val="Tablebodyshaded"/>
              <w:rPr>
                <w:rStyle w:val="Semibold"/>
                <w:lang w:val="en-GB"/>
              </w:rPr>
            </w:pPr>
            <w:r w:rsidRPr="009637D8">
              <w:rPr>
                <w:rStyle w:val="Semibold"/>
                <w:lang w:val="en-GB"/>
              </w:rPr>
              <w:t>WMO_DistributionScopeCode keywords</w:t>
            </w:r>
          </w:p>
        </w:tc>
      </w:tr>
      <w:tr w:rsidR="00807295" w:rsidRPr="009637D8" w14:paraId="205DBDA3" w14:textId="77777777" w:rsidTr="005C74A3">
        <w:tc>
          <w:tcPr>
            <w:tcW w:w="1988" w:type="dxa"/>
            <w:shd w:val="clear" w:color="auto" w:fill="auto"/>
            <w:vAlign w:val="center"/>
          </w:tcPr>
          <w:p w14:paraId="02F032AC" w14:textId="77777777" w:rsidR="00807295" w:rsidRPr="009637D8" w:rsidRDefault="00807295" w:rsidP="00040E80">
            <w:pPr>
              <w:pStyle w:val="Tablebody"/>
              <w:rPr>
                <w:rStyle w:val="Italic0"/>
                <w:lang w:val="en-GB"/>
              </w:rPr>
            </w:pPr>
            <w:r w:rsidRPr="009637D8">
              <w:rPr>
                <w:rStyle w:val="Italic0"/>
                <w:lang w:val="en-GB"/>
              </w:rPr>
              <w:t>Template value:</w:t>
            </w:r>
          </w:p>
        </w:tc>
        <w:tc>
          <w:tcPr>
            <w:tcW w:w="8484" w:type="dxa"/>
            <w:shd w:val="clear" w:color="auto" w:fill="auto"/>
          </w:tcPr>
          <w:p w14:paraId="53D4A8D4" w14:textId="77777777" w:rsidR="00807295" w:rsidRPr="009637D8" w:rsidRDefault="00807295" w:rsidP="00807295">
            <w:pPr>
              <w:pStyle w:val="Tablebody"/>
              <w:rPr>
                <w:lang w:val="en-GB"/>
              </w:rPr>
            </w:pPr>
            <w:r w:rsidRPr="009637D8">
              <w:rPr>
                <w:lang w:val="en-GB"/>
              </w:rPr>
              <w:t>ADD-DISTRIBUTION-SCOPE*C</w:t>
            </w:r>
          </w:p>
        </w:tc>
      </w:tr>
      <w:tr w:rsidR="00807295" w:rsidRPr="009637D8" w14:paraId="15EDCFF4" w14:textId="77777777" w:rsidTr="005C74A3">
        <w:tc>
          <w:tcPr>
            <w:tcW w:w="1988" w:type="dxa"/>
            <w:shd w:val="clear" w:color="auto" w:fill="auto"/>
            <w:vAlign w:val="center"/>
          </w:tcPr>
          <w:p w14:paraId="4740E0EB" w14:textId="77777777" w:rsidR="00807295" w:rsidRPr="009637D8" w:rsidRDefault="00807295" w:rsidP="00040E80">
            <w:pPr>
              <w:pStyle w:val="Tablebody"/>
              <w:rPr>
                <w:rStyle w:val="Italic0"/>
                <w:lang w:val="en-GB"/>
              </w:rPr>
            </w:pPr>
            <w:r w:rsidRPr="009637D8">
              <w:rPr>
                <w:rStyle w:val="Italic0"/>
                <w:lang w:val="en-GB"/>
              </w:rPr>
              <w:t>Information:</w:t>
            </w:r>
          </w:p>
        </w:tc>
        <w:tc>
          <w:tcPr>
            <w:tcW w:w="8484" w:type="dxa"/>
            <w:shd w:val="clear" w:color="auto" w:fill="auto"/>
          </w:tcPr>
          <w:p w14:paraId="1F0174E2" w14:textId="77777777" w:rsidR="00807295" w:rsidRPr="009637D8" w:rsidRDefault="00807295" w:rsidP="00807295">
            <w:pPr>
              <w:pStyle w:val="Tablebody"/>
              <w:rPr>
                <w:lang w:val="en-GB"/>
              </w:rPr>
            </w:pPr>
            <w:r w:rsidRPr="009637D8">
              <w:rPr>
                <w:lang w:val="en-GB"/>
              </w:rPr>
              <w:t>Scope of distribution of data within the WIS</w:t>
            </w:r>
          </w:p>
        </w:tc>
      </w:tr>
      <w:tr w:rsidR="00807295" w:rsidRPr="009637D8" w14:paraId="1B97AEDE" w14:textId="77777777" w:rsidTr="005C74A3">
        <w:tc>
          <w:tcPr>
            <w:tcW w:w="1988" w:type="dxa"/>
            <w:shd w:val="clear" w:color="auto" w:fill="auto"/>
            <w:vAlign w:val="center"/>
          </w:tcPr>
          <w:p w14:paraId="5F4F92EA" w14:textId="77777777" w:rsidR="00807295" w:rsidRPr="009637D8" w:rsidRDefault="00807295" w:rsidP="00040E80">
            <w:pPr>
              <w:pStyle w:val="Tablebody"/>
              <w:rPr>
                <w:rStyle w:val="Italic0"/>
                <w:lang w:val="en-GB"/>
              </w:rPr>
            </w:pPr>
            <w:r w:rsidRPr="009637D8">
              <w:rPr>
                <w:rStyle w:val="Italic0"/>
                <w:lang w:val="en-GB"/>
              </w:rPr>
              <w:t>Necessity:</w:t>
            </w:r>
          </w:p>
        </w:tc>
        <w:tc>
          <w:tcPr>
            <w:tcW w:w="8484" w:type="dxa"/>
            <w:shd w:val="clear" w:color="auto" w:fill="auto"/>
          </w:tcPr>
          <w:p w14:paraId="0AC3FB98" w14:textId="77777777" w:rsidR="00807295" w:rsidRPr="009637D8" w:rsidRDefault="00807295" w:rsidP="00807295">
            <w:pPr>
              <w:pStyle w:val="Tablebody"/>
              <w:rPr>
                <w:lang w:val="en-GB"/>
              </w:rPr>
            </w:pPr>
            <w:r w:rsidRPr="009637D8">
              <w:rPr>
                <w:lang w:val="en-GB"/>
              </w:rPr>
              <w:t>Conditional. Mandatory for WCMP 1.3 for GTS data</w:t>
            </w:r>
          </w:p>
        </w:tc>
      </w:tr>
      <w:tr w:rsidR="00807295" w:rsidRPr="009637D8" w14:paraId="75FE3A11" w14:textId="77777777" w:rsidTr="005C74A3">
        <w:tc>
          <w:tcPr>
            <w:tcW w:w="1988" w:type="dxa"/>
            <w:shd w:val="clear" w:color="auto" w:fill="auto"/>
            <w:vAlign w:val="center"/>
          </w:tcPr>
          <w:p w14:paraId="251C3A6A" w14:textId="77777777" w:rsidR="00807295" w:rsidRPr="009637D8" w:rsidRDefault="00807295" w:rsidP="00040E80">
            <w:pPr>
              <w:pStyle w:val="Tablebody"/>
              <w:rPr>
                <w:rStyle w:val="Italic0"/>
                <w:lang w:val="en-GB"/>
              </w:rPr>
            </w:pPr>
            <w:r w:rsidRPr="009637D8">
              <w:rPr>
                <w:rStyle w:val="Italic0"/>
                <w:lang w:val="en-GB"/>
              </w:rPr>
              <w:t>Category:</w:t>
            </w:r>
          </w:p>
        </w:tc>
        <w:tc>
          <w:tcPr>
            <w:tcW w:w="8484" w:type="dxa"/>
            <w:shd w:val="clear" w:color="auto" w:fill="auto"/>
          </w:tcPr>
          <w:p w14:paraId="46F9BE16" w14:textId="77777777" w:rsidR="00807295" w:rsidRPr="009637D8" w:rsidRDefault="00807295" w:rsidP="00807295">
            <w:pPr>
              <w:pStyle w:val="Tablebody"/>
              <w:rPr>
                <w:lang w:val="en-GB"/>
              </w:rPr>
            </w:pPr>
            <w:r w:rsidRPr="009637D8">
              <w:rPr>
                <w:lang w:val="en-GB"/>
              </w:rPr>
              <w:t>Product information</w:t>
            </w:r>
          </w:p>
        </w:tc>
      </w:tr>
      <w:tr w:rsidR="00807295" w:rsidRPr="009637D8" w14:paraId="45950549" w14:textId="77777777" w:rsidTr="005C74A3">
        <w:tc>
          <w:tcPr>
            <w:tcW w:w="1988" w:type="dxa"/>
            <w:shd w:val="clear" w:color="auto" w:fill="auto"/>
            <w:vAlign w:val="center"/>
          </w:tcPr>
          <w:p w14:paraId="3506837B" w14:textId="77777777" w:rsidR="00807295" w:rsidRPr="009637D8" w:rsidRDefault="00807295" w:rsidP="00040E80">
            <w:pPr>
              <w:pStyle w:val="Tablebody"/>
              <w:rPr>
                <w:rStyle w:val="Italic0"/>
                <w:lang w:val="en-GB"/>
              </w:rPr>
            </w:pPr>
            <w:r w:rsidRPr="009637D8">
              <w:rPr>
                <w:rStyle w:val="Italic0"/>
                <w:lang w:val="en-GB"/>
              </w:rPr>
              <w:t>XPath:</w:t>
            </w:r>
          </w:p>
        </w:tc>
        <w:tc>
          <w:tcPr>
            <w:tcW w:w="8484" w:type="dxa"/>
            <w:shd w:val="clear" w:color="auto" w:fill="auto"/>
          </w:tcPr>
          <w:p w14:paraId="55EECF56" w14:textId="77777777" w:rsidR="00807295" w:rsidRPr="009637D8" w:rsidRDefault="00807295" w:rsidP="00F32F2A">
            <w:pPr>
              <w:pStyle w:val="Tablebody"/>
              <w:rPr>
                <w:rStyle w:val="Italic0"/>
                <w:lang w:val="en-GB"/>
              </w:rPr>
            </w:pPr>
            <w:r w:rsidRPr="009637D8">
              <w:rPr>
                <w:rStyle w:val="Italic0"/>
                <w:lang w:val="en-GB"/>
              </w:rPr>
              <w:t>/gmd:MD_Metadata/gmd:identificationInfo/*/gmd:descriptiveKeywords/*/gmd:keyword/*/text()</w:t>
            </w:r>
            <w:r w:rsidRPr="009637D8">
              <w:rPr>
                <w:rStyle w:val="Italic0"/>
                <w:lang w:val="en-GB"/>
              </w:rPr>
              <w:br/>
              <w:t>/gmd:MD_Metadata/gmd:identificationInfo/*/gmd:descriptiveKeywords/*/gmd:type/*/@codeListValue="dataCentre"</w:t>
            </w:r>
            <w:r w:rsidRPr="009637D8">
              <w:rPr>
                <w:rStyle w:val="Italic0"/>
                <w:lang w:val="en-GB"/>
              </w:rPr>
              <w:br/>
              <w:t>/gmd:MD_Metadata/gmd:identificationInfo/*/gmd:descriptiveKeywords/*/gmd:thesaurusName/*/gmd:title/*/text()="WMO_DistributionScopeCode"</w:t>
            </w:r>
          </w:p>
        </w:tc>
      </w:tr>
    </w:tbl>
    <w:p w14:paraId="00F8A2B5" w14:textId="77777777" w:rsidR="00040E80" w:rsidRPr="009637D8" w:rsidRDefault="00040E80" w:rsidP="00040E80">
      <w:pPr>
        <w:pStyle w:val="Bodytext1"/>
        <w:rPr>
          <w:lang w:val="en-GB"/>
        </w:rPr>
      </w:pPr>
      <w:r w:rsidRPr="009637D8">
        <w:rPr>
          <w:lang w:val="en-GB"/>
        </w:rPr>
        <w:t>Any WCMP record for GTS data must contain a WMO_DistributionScopeCode keyword. The scope of distribution for data within WIS shall be expressed with a term from the WMO</w:t>
      </w:r>
      <w:r w:rsidR="00F32F2A" w:rsidRPr="009637D8">
        <w:rPr>
          <w:rStyle w:val="Hairspacenobreak"/>
          <w:lang w:val="en-GB"/>
        </w:rPr>
        <w:t xml:space="preserve"> </w:t>
      </w:r>
      <w:r w:rsidRPr="009637D8">
        <w:rPr>
          <w:lang w:val="en-GB"/>
        </w:rPr>
        <w:t>_</w:t>
      </w:r>
      <w:r w:rsidR="00F32F2A" w:rsidRPr="009637D8">
        <w:rPr>
          <w:rStyle w:val="Hairspacenobreak"/>
          <w:lang w:val="en-GB"/>
        </w:rPr>
        <w:t xml:space="preserve"> </w:t>
      </w:r>
      <w:r w:rsidRPr="009637D8">
        <w:rPr>
          <w:lang w:val="en-GB"/>
        </w:rPr>
        <w:t>DistributionScopeCode vocabulary, using the KeywordTypeCode “datacentre”. The keyword will be one of the following terms from the WMO_DistributionScopeCode vocabulary (a metadata record may not contain more than one of these keywords):</w:t>
      </w:r>
    </w:p>
    <w:p w14:paraId="5D869D6B" w14:textId="77777777" w:rsidR="00040E80" w:rsidRPr="009637D8" w:rsidRDefault="00040E80" w:rsidP="00040E80">
      <w:pPr>
        <w:pStyle w:val="Indent1"/>
      </w:pPr>
      <w:r w:rsidRPr="009637D8">
        <w:t>•</w:t>
      </w:r>
      <w:r w:rsidRPr="009637D8">
        <w:tab/>
        <w:t>GlobalExchange</w:t>
      </w:r>
    </w:p>
    <w:p w14:paraId="1051FD66" w14:textId="77777777" w:rsidR="00040E80" w:rsidRPr="009637D8" w:rsidRDefault="00040E80" w:rsidP="00040E80">
      <w:pPr>
        <w:pStyle w:val="Indent1"/>
      </w:pPr>
      <w:r w:rsidRPr="009637D8">
        <w:t>•</w:t>
      </w:r>
      <w:r w:rsidRPr="009637D8">
        <w:tab/>
        <w:t>RegionalExchange</w:t>
      </w:r>
    </w:p>
    <w:p w14:paraId="3472E3BC" w14:textId="77777777" w:rsidR="00040E80" w:rsidRPr="009637D8" w:rsidRDefault="00040E80" w:rsidP="00040E80">
      <w:pPr>
        <w:pStyle w:val="Indent1"/>
      </w:pPr>
      <w:r w:rsidRPr="009637D8">
        <w:t>•</w:t>
      </w:r>
      <w:r w:rsidRPr="009637D8">
        <w:tab/>
        <w:t>OriginatingCentre.</w:t>
      </w:r>
    </w:p>
    <w:p w14:paraId="3697672F" w14:textId="77777777" w:rsidR="00040E80" w:rsidRPr="009637D8" w:rsidRDefault="00040E80" w:rsidP="00040E80">
      <w:pPr>
        <w:pStyle w:val="Bodytext1"/>
        <w:rPr>
          <w:lang w:val="en-GB"/>
        </w:rPr>
      </w:pPr>
      <w:r w:rsidRPr="009637D8">
        <w:rPr>
          <w:lang w:val="en-GB"/>
        </w:rPr>
        <w:t>The requirements for a WIS Discovery Metadata record describing products for global exchange via the WIS are more stringent. Such a record shall contain, in the “resourceConstraints” section, the keyword “GlobalExchange” from the WMO_DistributionScopeCode thesaurus (codelist), with KeywordTypeCode “dataCentre”; it must also include a term from both the WMO_DataLicenseCode and WMO_GTSProductCategoryCode thesauri (see section 5.8.1.10 for details).</w:t>
      </w:r>
    </w:p>
    <w:p w14:paraId="695E3F47" w14:textId="77777777" w:rsidR="00040E80" w:rsidRPr="009637D8" w:rsidRDefault="00040E80" w:rsidP="00040E80">
      <w:pPr>
        <w:pStyle w:val="Bodytext1"/>
        <w:rPr>
          <w:lang w:val="en-GB"/>
        </w:rPr>
      </w:pPr>
      <w:r w:rsidRPr="009637D8">
        <w:rPr>
          <w:lang w:val="en-GB"/>
        </w:rPr>
        <w:t>The GTS is the part of the WIS concerned with rapid, near-real-time information exchange. The Global Information System Centres are required to retain at least 24h of information exchanged globally using the GTS.</w:t>
      </w:r>
    </w:p>
    <w:p w14:paraId="5FAE7263" w14:textId="77777777" w:rsidR="00040E80" w:rsidRPr="009637D8" w:rsidRDefault="00040E80" w:rsidP="00040E80">
      <w:pPr>
        <w:pStyle w:val="Bodytext1"/>
        <w:rPr>
          <w:lang w:val="en-GB"/>
        </w:rPr>
      </w:pPr>
      <w:r w:rsidRPr="009637D8">
        <w:rPr>
          <w:lang w:val="en-GB"/>
        </w:rPr>
        <w:t>A keyword from the WMO_DistributionScopeCode codelist is used to indicate whether the product described by a metadata record is or is not delivered via the GTS and GISCs, and, within the GTS, whether it is exchanged globally or regionally:</w:t>
      </w:r>
    </w:p>
    <w:p w14:paraId="426739E0" w14:textId="77777777" w:rsidR="00040E80" w:rsidRPr="009637D8" w:rsidRDefault="00040E80" w:rsidP="00040E80">
      <w:pPr>
        <w:pStyle w:val="Indent1"/>
      </w:pPr>
      <w:r w:rsidRPr="009637D8">
        <w:t>•</w:t>
      </w:r>
      <w:r w:rsidRPr="009637D8">
        <w:tab/>
        <w:t>Metadata marked “GlobalExchange” or “RegionalExchange” describe product delivered via the GTS. Products are transmitted from an originating NC or DCPC to the principal GISC, distributed to all (or some) GISCs, then placed on the GISC caches;</w:t>
      </w:r>
    </w:p>
    <w:p w14:paraId="0D240E29" w14:textId="77777777" w:rsidR="00040E80" w:rsidRPr="009637D8" w:rsidRDefault="00040E80" w:rsidP="00040E80">
      <w:pPr>
        <w:pStyle w:val="Indent1"/>
      </w:pPr>
      <w:r w:rsidRPr="009637D8">
        <w:t>•</w:t>
      </w:r>
      <w:r w:rsidRPr="009637D8">
        <w:tab/>
        <w:t>Metadata marked “RegionalExchange” describe products that, while transmitted on the GTS, might be simply exchanged between two WMO Members (by bilateral agreement). Some examples are regional warnings or voluminous NWP products;</w:t>
      </w:r>
    </w:p>
    <w:p w14:paraId="3B3FEED2" w14:textId="77777777" w:rsidR="00040E80" w:rsidRPr="009637D8" w:rsidRDefault="00040E80" w:rsidP="00040E80">
      <w:pPr>
        <w:pStyle w:val="Indent1"/>
      </w:pPr>
      <w:r w:rsidRPr="009637D8">
        <w:t>•</w:t>
      </w:r>
      <w:r w:rsidRPr="009637D8">
        <w:tab/>
        <w:t>The metadata marked “OriginatingCentre” indicate non-GTS products and include, for instance, products delivered to users from a DCPC.</w:t>
      </w:r>
    </w:p>
    <w:p w14:paraId="1EB9C369" w14:textId="77777777" w:rsidR="00040E80" w:rsidRPr="009637D8" w:rsidRDefault="00040E80" w:rsidP="00040E80">
      <w:pPr>
        <w:pStyle w:val="Bodytext1"/>
        <w:rPr>
          <w:lang w:val="en-GB"/>
        </w:rPr>
      </w:pPr>
      <w:r w:rsidRPr="009637D8">
        <w:rPr>
          <w:lang w:val="en-GB"/>
        </w:rPr>
        <w:t>Below is an example for globally exchanged GTS products:</w:t>
      </w:r>
    </w:p>
    <w:p w14:paraId="578A53CE" w14:textId="77777777" w:rsidR="00E23A49" w:rsidRPr="009637D8" w:rsidRDefault="00E23A49" w:rsidP="00E23A49">
      <w:pPr>
        <w:pStyle w:val="Couriershaded"/>
      </w:pPr>
      <w:r w:rsidRPr="009637D8">
        <w:t>&lt;gmd:descriptiveKeywords&gt;</w:t>
      </w:r>
    </w:p>
    <w:p w14:paraId="70BDFCAB" w14:textId="77777777" w:rsidR="00E23A49" w:rsidRPr="009637D8" w:rsidRDefault="00E23A49" w:rsidP="00E23A49">
      <w:pPr>
        <w:pStyle w:val="Couriershaded"/>
      </w:pPr>
      <w:r w:rsidRPr="009637D8">
        <w:t xml:space="preserve">    &lt;gmd:MD_Keywords&gt;</w:t>
      </w:r>
    </w:p>
    <w:p w14:paraId="43932F78" w14:textId="77777777" w:rsidR="00E23A49" w:rsidRPr="009637D8" w:rsidRDefault="00E23A49" w:rsidP="00E23A49">
      <w:pPr>
        <w:pStyle w:val="Couriershaded"/>
      </w:pPr>
      <w:r w:rsidRPr="009637D8">
        <w:t xml:space="preserve">        &lt;gmd:keyword&gt;</w:t>
      </w:r>
    </w:p>
    <w:p w14:paraId="0090F879" w14:textId="77777777" w:rsidR="00E23A49" w:rsidRPr="009637D8" w:rsidRDefault="00E23A49" w:rsidP="00E23A49">
      <w:pPr>
        <w:pStyle w:val="Couriershaded"/>
      </w:pPr>
      <w:r w:rsidRPr="009637D8">
        <w:t xml:space="preserve">            &lt;gco:CharacterString&gt;</w:t>
      </w:r>
      <w:r w:rsidRPr="009637D8">
        <w:rPr>
          <w:rStyle w:val="Highlightyellow"/>
          <w:shd w:val="clear" w:color="auto" w:fill="auto"/>
        </w:rPr>
        <w:t>GlobalExchange</w:t>
      </w:r>
      <w:r w:rsidRPr="009637D8">
        <w:t>&lt;/gco:CharacterString&gt;</w:t>
      </w:r>
    </w:p>
    <w:p w14:paraId="5498E052" w14:textId="77777777" w:rsidR="00E23A49" w:rsidRPr="009637D8" w:rsidRDefault="00E23A49" w:rsidP="00E23A49">
      <w:pPr>
        <w:pStyle w:val="Couriershaded"/>
      </w:pPr>
      <w:r w:rsidRPr="009637D8">
        <w:t xml:space="preserve">        &lt;/gmd:keyword&gt;</w:t>
      </w:r>
    </w:p>
    <w:p w14:paraId="07E283A2" w14:textId="77777777" w:rsidR="00E23A49" w:rsidRPr="009637D8" w:rsidRDefault="00E23A49" w:rsidP="00E23A49">
      <w:pPr>
        <w:pStyle w:val="Couriershaded"/>
      </w:pPr>
      <w:r w:rsidRPr="009637D8">
        <w:t xml:space="preserve">        &lt;gmd:type&gt;</w:t>
      </w:r>
    </w:p>
    <w:p w14:paraId="17E094A0" w14:textId="77777777" w:rsidR="00E23A49" w:rsidRPr="009637D8" w:rsidRDefault="00E23A49" w:rsidP="00E23A49">
      <w:pPr>
        <w:pStyle w:val="Couriershaded"/>
      </w:pPr>
      <w:r w:rsidRPr="009637D8">
        <w:t xml:space="preserve">            &lt;gmd:MD_KeywordTypeCode codeList="http://wis.wmo.int/2012/codelists/WMOCodeLists.xml#MD_KeywordTypeCode" codeListValue="</w:t>
      </w:r>
      <w:r w:rsidRPr="009637D8">
        <w:rPr>
          <w:rStyle w:val="Highlightyellow"/>
          <w:shd w:val="clear" w:color="auto" w:fill="auto"/>
        </w:rPr>
        <w:t>dataCentre</w:t>
      </w:r>
      <w:r w:rsidRPr="009637D8">
        <w:t>"&gt;</w:t>
      </w:r>
      <w:r w:rsidRPr="009637D8">
        <w:rPr>
          <w:rStyle w:val="Highlightyellow"/>
          <w:shd w:val="clear" w:color="auto" w:fill="auto"/>
        </w:rPr>
        <w:t>dataCentre</w:t>
      </w:r>
      <w:r w:rsidRPr="009637D8">
        <w:t>&lt;/gmd:MD_KeywordTypeCode&gt;</w:t>
      </w:r>
    </w:p>
    <w:p w14:paraId="1DB28F80" w14:textId="77777777" w:rsidR="00E23A49" w:rsidRPr="009637D8" w:rsidRDefault="00E23A49" w:rsidP="00E23A49">
      <w:pPr>
        <w:pStyle w:val="Couriershaded"/>
      </w:pPr>
      <w:r w:rsidRPr="009637D8">
        <w:t xml:space="preserve">        &lt;/gmd:type&gt;</w:t>
      </w:r>
    </w:p>
    <w:p w14:paraId="6637DF04" w14:textId="77777777" w:rsidR="00E23A49" w:rsidRPr="009637D8" w:rsidRDefault="00E23A49" w:rsidP="00E23A49">
      <w:pPr>
        <w:pStyle w:val="Couriershaded"/>
      </w:pPr>
      <w:r w:rsidRPr="009637D8">
        <w:t xml:space="preserve">        &lt;gmd:thesaurusName&gt;</w:t>
      </w:r>
    </w:p>
    <w:p w14:paraId="08737B2B" w14:textId="77777777" w:rsidR="00E23A49" w:rsidRPr="009637D8" w:rsidRDefault="00E23A49" w:rsidP="00E23A49">
      <w:pPr>
        <w:pStyle w:val="Couriershaded"/>
      </w:pPr>
      <w:r w:rsidRPr="009637D8">
        <w:t xml:space="preserve">            &lt;gmd:CI_Citation&gt;</w:t>
      </w:r>
    </w:p>
    <w:p w14:paraId="5148C483" w14:textId="77777777" w:rsidR="00E23A49" w:rsidRPr="009637D8" w:rsidRDefault="00E23A49" w:rsidP="00E23A49">
      <w:pPr>
        <w:pStyle w:val="Couriershaded"/>
      </w:pPr>
      <w:r w:rsidRPr="009637D8">
        <w:t xml:space="preserve">                &lt;gmd:title&gt;</w:t>
      </w:r>
    </w:p>
    <w:p w14:paraId="6FA7AFA7" w14:textId="77777777" w:rsidR="00E23A49" w:rsidRPr="009637D8" w:rsidRDefault="00E23A49" w:rsidP="00E23A49">
      <w:pPr>
        <w:pStyle w:val="Couriershaded"/>
      </w:pPr>
      <w:r w:rsidRPr="009637D8">
        <w:t xml:space="preserve">                    &lt;gco:CharacterString&gt;</w:t>
      </w:r>
      <w:r w:rsidRPr="009637D8">
        <w:rPr>
          <w:rStyle w:val="Highlightyellow"/>
          <w:shd w:val="clear" w:color="auto" w:fill="auto"/>
        </w:rPr>
        <w:t>WMO_DistributionScopeCode [http://wis.wmo.int/2012/codelists/WMOCodeLists.xml]</w:t>
      </w:r>
      <w:r w:rsidRPr="009637D8">
        <w:t>&lt;/gco:CharacterString&gt;</w:t>
      </w:r>
    </w:p>
    <w:p w14:paraId="0F0A8040" w14:textId="77777777" w:rsidR="00E23A49" w:rsidRPr="009637D8" w:rsidRDefault="00E23A49" w:rsidP="00E23A49">
      <w:pPr>
        <w:pStyle w:val="Couriershaded"/>
        <w:rPr>
          <w:lang w:val="fr-FR"/>
        </w:rPr>
      </w:pPr>
      <w:r w:rsidRPr="009637D8">
        <w:t xml:space="preserve">                </w:t>
      </w:r>
      <w:r w:rsidRPr="009637D8">
        <w:rPr>
          <w:lang w:val="fr-FR"/>
        </w:rPr>
        <w:t>&lt;/gmd:title&gt;</w:t>
      </w:r>
    </w:p>
    <w:p w14:paraId="20E6BDFD" w14:textId="77777777" w:rsidR="00E23A49" w:rsidRPr="009637D8" w:rsidRDefault="00E23A49" w:rsidP="00E23A49">
      <w:pPr>
        <w:pStyle w:val="Couriershaded"/>
        <w:rPr>
          <w:lang w:val="fr-FR"/>
        </w:rPr>
      </w:pPr>
      <w:r w:rsidRPr="009637D8">
        <w:rPr>
          <w:lang w:val="fr-FR"/>
        </w:rPr>
        <w:t xml:space="preserve">                &lt;gmd:date&gt;</w:t>
      </w:r>
    </w:p>
    <w:p w14:paraId="4F13693A" w14:textId="77777777" w:rsidR="00E23A49" w:rsidRPr="009637D8" w:rsidRDefault="00E23A49" w:rsidP="00E23A49">
      <w:pPr>
        <w:pStyle w:val="Couriershaded"/>
        <w:rPr>
          <w:lang w:val="fr-FR"/>
        </w:rPr>
      </w:pPr>
      <w:r w:rsidRPr="009637D8">
        <w:rPr>
          <w:lang w:val="fr-FR"/>
        </w:rPr>
        <w:t xml:space="preserve">                    &lt;gmd:CI_Date&gt;</w:t>
      </w:r>
    </w:p>
    <w:p w14:paraId="36B8B980" w14:textId="77777777" w:rsidR="00E23A49" w:rsidRPr="009637D8" w:rsidRDefault="00E23A49" w:rsidP="00E23A49">
      <w:pPr>
        <w:pStyle w:val="Couriershaded"/>
        <w:rPr>
          <w:lang w:val="fr-FR"/>
        </w:rPr>
      </w:pPr>
      <w:r w:rsidRPr="009637D8">
        <w:rPr>
          <w:lang w:val="fr-FR"/>
        </w:rPr>
        <w:t xml:space="preserve">                        &lt;gmd:date&gt;</w:t>
      </w:r>
    </w:p>
    <w:p w14:paraId="67B13EC3" w14:textId="77777777" w:rsidR="00E23A49" w:rsidRPr="009637D8" w:rsidRDefault="00E23A49" w:rsidP="00E23A49">
      <w:pPr>
        <w:pStyle w:val="Couriershaded"/>
        <w:rPr>
          <w:lang w:val="fr-FR"/>
        </w:rPr>
      </w:pPr>
      <w:r w:rsidRPr="009637D8">
        <w:rPr>
          <w:lang w:val="fr-FR"/>
        </w:rPr>
        <w:t xml:space="preserve">                            &lt;gco:Date&gt;</w:t>
      </w:r>
      <w:r w:rsidRPr="009637D8">
        <w:rPr>
          <w:rStyle w:val="Highlightyellow"/>
          <w:shd w:val="clear" w:color="auto" w:fill="auto"/>
          <w:lang w:val="fr-FR"/>
        </w:rPr>
        <w:t>2012-06-27</w:t>
      </w:r>
      <w:r w:rsidRPr="009637D8">
        <w:rPr>
          <w:lang w:val="fr-FR"/>
        </w:rPr>
        <w:t>&lt;/gco:Date&gt;</w:t>
      </w:r>
    </w:p>
    <w:p w14:paraId="15C1A1D3" w14:textId="77777777" w:rsidR="00E23A49" w:rsidRPr="009637D8" w:rsidRDefault="00E23A49" w:rsidP="00E23A49">
      <w:pPr>
        <w:pStyle w:val="Couriershaded"/>
        <w:rPr>
          <w:lang w:val="fr-FR"/>
        </w:rPr>
      </w:pPr>
      <w:r w:rsidRPr="009637D8">
        <w:rPr>
          <w:lang w:val="fr-FR"/>
        </w:rPr>
        <w:t xml:space="preserve">                        &lt;/gmd:date&gt;</w:t>
      </w:r>
    </w:p>
    <w:p w14:paraId="4069CD1B" w14:textId="77777777" w:rsidR="00E23A49" w:rsidRPr="009637D8" w:rsidRDefault="00E23A49" w:rsidP="00E23A49">
      <w:pPr>
        <w:pStyle w:val="Couriershaded"/>
        <w:rPr>
          <w:lang w:val="fr-FR"/>
        </w:rPr>
      </w:pPr>
      <w:r w:rsidRPr="009637D8">
        <w:rPr>
          <w:lang w:val="fr-FR"/>
        </w:rPr>
        <w:t xml:space="preserve">                        &lt;gmd:dateType&gt;</w:t>
      </w:r>
    </w:p>
    <w:p w14:paraId="35EE5A27" w14:textId="77777777" w:rsidR="00E23A49" w:rsidRPr="009637D8" w:rsidRDefault="00E23A49" w:rsidP="00E23A49">
      <w:pPr>
        <w:pStyle w:val="Couriershaded"/>
        <w:rPr>
          <w:lang w:val="fr-FR"/>
        </w:rPr>
      </w:pPr>
      <w:r w:rsidRPr="009637D8">
        <w:rPr>
          <w:lang w:val="fr-FR"/>
        </w:rPr>
        <w:t xml:space="preserve">                            &lt;gmd:CI_DateTypeCode codeList="http://standards.iso.org/ittf/PubliclyAvailableStandards/ISO_19139_Schemas/resources/codelist/gmxCodelists.xml#CI_DateTypeCode" codeListValue="</w:t>
      </w:r>
      <w:r w:rsidRPr="009637D8">
        <w:rPr>
          <w:rStyle w:val="Highlightyellow"/>
          <w:shd w:val="clear" w:color="auto" w:fill="auto"/>
          <w:lang w:val="fr-FR"/>
        </w:rPr>
        <w:t>revision</w:t>
      </w:r>
      <w:r w:rsidRPr="009637D8">
        <w:rPr>
          <w:lang w:val="fr-FR"/>
        </w:rPr>
        <w:t>"&gt;</w:t>
      </w:r>
      <w:r w:rsidRPr="009637D8">
        <w:rPr>
          <w:rStyle w:val="Highlightyellow"/>
          <w:shd w:val="clear" w:color="auto" w:fill="auto"/>
          <w:lang w:val="fr-FR"/>
        </w:rPr>
        <w:t>revision</w:t>
      </w:r>
      <w:r w:rsidRPr="009637D8">
        <w:rPr>
          <w:lang w:val="fr-FR"/>
        </w:rPr>
        <w:t>&lt;/gmd:CI_DateTypeCode&gt;</w:t>
      </w:r>
    </w:p>
    <w:p w14:paraId="14055FBD" w14:textId="77777777" w:rsidR="00E23A49" w:rsidRPr="009637D8" w:rsidRDefault="00E23A49" w:rsidP="00E23A49">
      <w:pPr>
        <w:pStyle w:val="Couriershaded"/>
        <w:rPr>
          <w:lang w:val="fr-FR"/>
        </w:rPr>
      </w:pPr>
      <w:r w:rsidRPr="009637D8">
        <w:rPr>
          <w:lang w:val="fr-FR"/>
        </w:rPr>
        <w:t xml:space="preserve">                        &lt;/gmd:dateType&gt;</w:t>
      </w:r>
    </w:p>
    <w:p w14:paraId="2D3699C5" w14:textId="77777777" w:rsidR="00E23A49" w:rsidRPr="009637D8" w:rsidRDefault="00E23A49" w:rsidP="00E23A49">
      <w:pPr>
        <w:pStyle w:val="Couriershaded"/>
        <w:rPr>
          <w:lang w:val="fr-FR"/>
        </w:rPr>
      </w:pPr>
      <w:r w:rsidRPr="009637D8">
        <w:rPr>
          <w:lang w:val="fr-FR"/>
        </w:rPr>
        <w:t xml:space="preserve">                    &lt;/gmd:CI_Date&gt;</w:t>
      </w:r>
    </w:p>
    <w:p w14:paraId="22B5F8AE" w14:textId="77777777" w:rsidR="00E23A49" w:rsidRPr="009637D8" w:rsidRDefault="00E23A49" w:rsidP="00E23A49">
      <w:pPr>
        <w:pStyle w:val="Couriershaded"/>
        <w:rPr>
          <w:lang w:val="fr-FR"/>
        </w:rPr>
      </w:pPr>
      <w:r w:rsidRPr="009637D8">
        <w:rPr>
          <w:lang w:val="fr-FR"/>
        </w:rPr>
        <w:t xml:space="preserve">                &lt;/gmd:date&gt;</w:t>
      </w:r>
    </w:p>
    <w:p w14:paraId="3A11E415" w14:textId="77777777" w:rsidR="00E23A49" w:rsidRPr="009637D8" w:rsidRDefault="00E23A49" w:rsidP="00E23A49">
      <w:pPr>
        <w:pStyle w:val="Couriershaded"/>
        <w:rPr>
          <w:lang w:val="fr-FR"/>
        </w:rPr>
      </w:pPr>
      <w:r w:rsidRPr="009637D8">
        <w:rPr>
          <w:lang w:val="fr-FR"/>
        </w:rPr>
        <w:t xml:space="preserve">            &lt;/gmd:CI_Citation&gt;</w:t>
      </w:r>
    </w:p>
    <w:p w14:paraId="5B67CE4C" w14:textId="77777777" w:rsidR="00E23A49" w:rsidRPr="009637D8" w:rsidRDefault="00E23A49" w:rsidP="00E23A49">
      <w:pPr>
        <w:pStyle w:val="Couriershaded"/>
      </w:pPr>
      <w:r w:rsidRPr="009637D8">
        <w:rPr>
          <w:lang w:val="fr-FR"/>
        </w:rPr>
        <w:t xml:space="preserve">        </w:t>
      </w:r>
      <w:r w:rsidRPr="009637D8">
        <w:t>&lt;/gmd:thesaurusName&gt;</w:t>
      </w:r>
    </w:p>
    <w:p w14:paraId="38621D31" w14:textId="77777777" w:rsidR="00E23A49" w:rsidRPr="009637D8" w:rsidRDefault="00E23A49" w:rsidP="00E23A49">
      <w:pPr>
        <w:pStyle w:val="Couriershaded"/>
      </w:pPr>
      <w:r w:rsidRPr="009637D8">
        <w:t xml:space="preserve">    &lt;/gmd:MD_Keywords&gt;</w:t>
      </w:r>
    </w:p>
    <w:p w14:paraId="2706A3A3" w14:textId="77777777" w:rsidR="00E23A49" w:rsidRPr="009637D8" w:rsidRDefault="00E23A49" w:rsidP="00E23A49">
      <w:pPr>
        <w:pStyle w:val="Couriershaded"/>
      </w:pPr>
      <w:r w:rsidRPr="009637D8">
        <w:t>&lt;/gmd:descriptiveKeywords&gt;</w:t>
      </w:r>
    </w:p>
    <w:p w14:paraId="44C07EF4" w14:textId="77777777" w:rsidR="00040E80" w:rsidRPr="009637D8" w:rsidRDefault="00040E80" w:rsidP="00040E80">
      <w:pPr>
        <w:pStyle w:val="Heading40"/>
        <w:rPr>
          <w:lang w:val="en-GB"/>
        </w:rPr>
      </w:pPr>
      <w:r w:rsidRPr="009637D8">
        <w:rPr>
          <w:lang w:val="en-GB"/>
        </w:rPr>
        <w:t>5.8.1.8.3</w:t>
      </w:r>
      <w:r w:rsidRPr="009637D8">
        <w:rPr>
          <w:lang w:val="en-GB"/>
        </w:rPr>
        <w:tab/>
        <w:t>WIGOS Station Identifier keywords</w:t>
      </w:r>
    </w:p>
    <w:p w14:paraId="27D32F35" w14:textId="29F39E29" w:rsidR="00040E80"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040E80" w:rsidRPr="009637D8" w14:paraId="4588644F" w14:textId="77777777" w:rsidTr="005C74A3">
        <w:tc>
          <w:tcPr>
            <w:tcW w:w="10472" w:type="dxa"/>
            <w:gridSpan w:val="2"/>
            <w:shd w:val="clear" w:color="auto" w:fill="auto"/>
          </w:tcPr>
          <w:p w14:paraId="6BC6D28D" w14:textId="77777777" w:rsidR="00040E80" w:rsidRPr="009637D8" w:rsidRDefault="00040E80" w:rsidP="00040E80">
            <w:pPr>
              <w:pStyle w:val="Tablebodyshaded"/>
              <w:rPr>
                <w:rStyle w:val="Semibold"/>
                <w:lang w:val="en-GB"/>
              </w:rPr>
            </w:pPr>
            <w:r w:rsidRPr="009637D8">
              <w:rPr>
                <w:rStyle w:val="Semibold"/>
                <w:lang w:val="en-GB"/>
              </w:rPr>
              <w:t>WIGOS Station Identifier keywords</w:t>
            </w:r>
          </w:p>
        </w:tc>
      </w:tr>
      <w:tr w:rsidR="00040E80" w:rsidRPr="009637D8" w14:paraId="3349B978" w14:textId="77777777" w:rsidTr="005C74A3">
        <w:tc>
          <w:tcPr>
            <w:tcW w:w="1988" w:type="dxa"/>
            <w:shd w:val="clear" w:color="auto" w:fill="auto"/>
            <w:vAlign w:val="center"/>
          </w:tcPr>
          <w:p w14:paraId="1C7CF28F" w14:textId="77777777" w:rsidR="00040E80" w:rsidRPr="009637D8" w:rsidRDefault="00040E80" w:rsidP="00040E80">
            <w:pPr>
              <w:pStyle w:val="Tablebody"/>
              <w:rPr>
                <w:rStyle w:val="Italic0"/>
                <w:lang w:val="en-GB"/>
              </w:rPr>
            </w:pPr>
            <w:r w:rsidRPr="009637D8">
              <w:rPr>
                <w:rStyle w:val="Italic0"/>
                <w:lang w:val="en-GB"/>
              </w:rPr>
              <w:t>Template value:</w:t>
            </w:r>
          </w:p>
        </w:tc>
        <w:tc>
          <w:tcPr>
            <w:tcW w:w="8484" w:type="dxa"/>
            <w:shd w:val="clear" w:color="auto" w:fill="auto"/>
          </w:tcPr>
          <w:p w14:paraId="007212D9" w14:textId="77777777" w:rsidR="00040E80" w:rsidRPr="009637D8" w:rsidRDefault="00040E80" w:rsidP="00040E80">
            <w:pPr>
              <w:pStyle w:val="Tablebody"/>
              <w:rPr>
                <w:lang w:val="en-GB"/>
              </w:rPr>
            </w:pPr>
            <w:r w:rsidRPr="009637D8">
              <w:rPr>
                <w:lang w:val="en-GB"/>
              </w:rPr>
              <w:t>ADD</w:t>
            </w:r>
            <w:r w:rsidRPr="009637D8">
              <w:rPr>
                <w:lang w:val="en-GB"/>
              </w:rPr>
              <w:noBreakHyphen/>
              <w:t>WIGOS</w:t>
            </w:r>
            <w:r w:rsidRPr="009637D8">
              <w:rPr>
                <w:lang w:val="en-GB"/>
              </w:rPr>
              <w:noBreakHyphen/>
              <w:t>STATION</w:t>
            </w:r>
            <w:r w:rsidRPr="009637D8">
              <w:rPr>
                <w:lang w:val="en-GB"/>
              </w:rPr>
              <w:noBreakHyphen/>
              <w:t>IDENTIFIER</w:t>
            </w:r>
            <w:r w:rsidRPr="009637D8">
              <w:rPr>
                <w:lang w:val="en-GB"/>
              </w:rPr>
              <w:noBreakHyphen/>
              <w:t>CODE*O; ADD</w:t>
            </w:r>
            <w:r w:rsidRPr="009637D8">
              <w:rPr>
                <w:lang w:val="en-GB"/>
              </w:rPr>
              <w:noBreakHyphen/>
              <w:t>WIGOS</w:t>
            </w:r>
            <w:r w:rsidRPr="009637D8">
              <w:rPr>
                <w:lang w:val="en-GB"/>
              </w:rPr>
              <w:noBreakHyphen/>
              <w:t>STN</w:t>
            </w:r>
            <w:r w:rsidRPr="009637D8">
              <w:rPr>
                <w:lang w:val="en-GB"/>
              </w:rPr>
              <w:noBreakHyphen/>
              <w:t>ID</w:t>
            </w:r>
            <w:r w:rsidRPr="009637D8">
              <w:rPr>
                <w:lang w:val="en-GB"/>
              </w:rPr>
              <w:noBreakHyphen/>
              <w:t>CODE</w:t>
            </w:r>
            <w:r w:rsidRPr="009637D8">
              <w:rPr>
                <w:lang w:val="en-GB"/>
              </w:rPr>
              <w:noBreakHyphen/>
              <w:t>AUTHORITY*O</w:t>
            </w:r>
          </w:p>
        </w:tc>
      </w:tr>
      <w:tr w:rsidR="00040E80" w:rsidRPr="009637D8" w14:paraId="4E15035D" w14:textId="77777777" w:rsidTr="005C74A3">
        <w:tc>
          <w:tcPr>
            <w:tcW w:w="1988" w:type="dxa"/>
            <w:shd w:val="clear" w:color="auto" w:fill="auto"/>
            <w:vAlign w:val="center"/>
          </w:tcPr>
          <w:p w14:paraId="2E5CF1A2" w14:textId="77777777" w:rsidR="00040E80" w:rsidRPr="009637D8" w:rsidRDefault="00040E80" w:rsidP="00040E80">
            <w:pPr>
              <w:pStyle w:val="Tablebody"/>
              <w:rPr>
                <w:rStyle w:val="Italic0"/>
                <w:lang w:val="en-GB"/>
              </w:rPr>
            </w:pPr>
            <w:r w:rsidRPr="009637D8">
              <w:rPr>
                <w:rStyle w:val="Italic0"/>
                <w:lang w:val="en-GB"/>
              </w:rPr>
              <w:t>Information:</w:t>
            </w:r>
          </w:p>
        </w:tc>
        <w:tc>
          <w:tcPr>
            <w:tcW w:w="8484" w:type="dxa"/>
            <w:shd w:val="clear" w:color="auto" w:fill="auto"/>
          </w:tcPr>
          <w:p w14:paraId="3EAEAC4E" w14:textId="77777777" w:rsidR="00040E80" w:rsidRPr="009637D8" w:rsidRDefault="00040E80" w:rsidP="00040E80">
            <w:pPr>
              <w:pStyle w:val="Tablebody"/>
              <w:rPr>
                <w:lang w:val="en-GB"/>
              </w:rPr>
            </w:pPr>
            <w:r w:rsidRPr="009637D8">
              <w:rPr>
                <w:lang w:val="en-GB"/>
              </w:rPr>
              <w:t>Where a product includes data from stations that have been assigned a WIGOS station identifier, include this as a keyword.</w:t>
            </w:r>
          </w:p>
        </w:tc>
      </w:tr>
      <w:tr w:rsidR="00040E80" w:rsidRPr="009637D8" w14:paraId="09AF8DEF" w14:textId="77777777" w:rsidTr="005C74A3">
        <w:tc>
          <w:tcPr>
            <w:tcW w:w="1988" w:type="dxa"/>
            <w:shd w:val="clear" w:color="auto" w:fill="auto"/>
            <w:vAlign w:val="center"/>
          </w:tcPr>
          <w:p w14:paraId="172EF2D6" w14:textId="77777777" w:rsidR="00040E80" w:rsidRPr="009637D8" w:rsidRDefault="00040E80" w:rsidP="00040E80">
            <w:pPr>
              <w:pStyle w:val="Tablebody"/>
              <w:rPr>
                <w:rStyle w:val="Italic0"/>
                <w:lang w:val="en-GB"/>
              </w:rPr>
            </w:pPr>
            <w:r w:rsidRPr="009637D8">
              <w:rPr>
                <w:rStyle w:val="Italic0"/>
                <w:lang w:val="en-GB"/>
              </w:rPr>
              <w:t>Necessity:</w:t>
            </w:r>
          </w:p>
        </w:tc>
        <w:tc>
          <w:tcPr>
            <w:tcW w:w="8484" w:type="dxa"/>
            <w:shd w:val="clear" w:color="auto" w:fill="auto"/>
          </w:tcPr>
          <w:p w14:paraId="7F26AC5E" w14:textId="77777777" w:rsidR="00040E80" w:rsidRPr="009637D8" w:rsidRDefault="00040E80" w:rsidP="00040E80">
            <w:pPr>
              <w:pStyle w:val="Tablebody"/>
              <w:rPr>
                <w:lang w:val="en-GB"/>
              </w:rPr>
            </w:pPr>
            <w:r w:rsidRPr="009637D8">
              <w:rPr>
                <w:lang w:val="en-GB"/>
              </w:rPr>
              <w:t>Optional for WCMP 1.3</w:t>
            </w:r>
          </w:p>
        </w:tc>
      </w:tr>
      <w:tr w:rsidR="00040E80" w:rsidRPr="009637D8" w14:paraId="4688EB65" w14:textId="77777777" w:rsidTr="005C74A3">
        <w:tc>
          <w:tcPr>
            <w:tcW w:w="1988" w:type="dxa"/>
            <w:shd w:val="clear" w:color="auto" w:fill="auto"/>
            <w:vAlign w:val="center"/>
          </w:tcPr>
          <w:p w14:paraId="2EE4C000" w14:textId="77777777" w:rsidR="00040E80" w:rsidRPr="009637D8" w:rsidRDefault="00040E80" w:rsidP="00040E80">
            <w:pPr>
              <w:pStyle w:val="Tablebody"/>
              <w:rPr>
                <w:rStyle w:val="Italic0"/>
                <w:lang w:val="en-GB"/>
              </w:rPr>
            </w:pPr>
            <w:r w:rsidRPr="009637D8">
              <w:rPr>
                <w:rStyle w:val="Italic0"/>
                <w:lang w:val="en-GB"/>
              </w:rPr>
              <w:t>Category:</w:t>
            </w:r>
          </w:p>
        </w:tc>
        <w:tc>
          <w:tcPr>
            <w:tcW w:w="8484" w:type="dxa"/>
            <w:shd w:val="clear" w:color="auto" w:fill="auto"/>
          </w:tcPr>
          <w:p w14:paraId="18A67FFE" w14:textId="77777777" w:rsidR="00040E80" w:rsidRPr="009637D8" w:rsidRDefault="00040E80" w:rsidP="00040E80">
            <w:pPr>
              <w:pStyle w:val="Tablebody"/>
              <w:rPr>
                <w:lang w:val="en-GB"/>
              </w:rPr>
            </w:pPr>
            <w:r w:rsidRPr="009637D8">
              <w:rPr>
                <w:lang w:val="en-GB"/>
              </w:rPr>
              <w:t>Product information</w:t>
            </w:r>
          </w:p>
        </w:tc>
      </w:tr>
      <w:tr w:rsidR="00040E80" w:rsidRPr="009637D8" w14:paraId="27DB29EC" w14:textId="77777777" w:rsidTr="005C74A3">
        <w:tc>
          <w:tcPr>
            <w:tcW w:w="1988" w:type="dxa"/>
            <w:shd w:val="clear" w:color="auto" w:fill="auto"/>
            <w:vAlign w:val="center"/>
          </w:tcPr>
          <w:p w14:paraId="0DBB5D68" w14:textId="77777777" w:rsidR="00040E80" w:rsidRPr="009637D8" w:rsidRDefault="00040E80" w:rsidP="00040E80">
            <w:pPr>
              <w:pStyle w:val="Tablebody"/>
              <w:rPr>
                <w:rStyle w:val="Italic0"/>
                <w:lang w:val="en-GB"/>
              </w:rPr>
            </w:pPr>
            <w:r w:rsidRPr="009637D8">
              <w:rPr>
                <w:rStyle w:val="Italic0"/>
                <w:lang w:val="en-GB"/>
              </w:rPr>
              <w:t>XPath:</w:t>
            </w:r>
          </w:p>
        </w:tc>
        <w:tc>
          <w:tcPr>
            <w:tcW w:w="8484" w:type="dxa"/>
            <w:shd w:val="clear" w:color="auto" w:fill="auto"/>
          </w:tcPr>
          <w:p w14:paraId="67FB1ED8" w14:textId="77777777" w:rsidR="00040E80" w:rsidRPr="009637D8" w:rsidRDefault="00040E80" w:rsidP="00040E80">
            <w:pPr>
              <w:pStyle w:val="Tablebodytrackingminus10"/>
              <w:rPr>
                <w:rStyle w:val="Italic0"/>
                <w:lang w:val="en-GB"/>
              </w:rPr>
            </w:pPr>
            <w:r w:rsidRPr="009637D8">
              <w:rPr>
                <w:rStyle w:val="Italic0"/>
                <w:lang w:val="en-GB"/>
              </w:rPr>
              <w:t>/gmd:MD_Metadata/gmd:identificationInfo/*/gmd:descriptiveKeywords/*/gmd:keyword/*/text()</w:t>
            </w:r>
            <w:r w:rsidRPr="009637D8">
              <w:rPr>
                <w:rStyle w:val="Italic0"/>
                <w:lang w:val="en-GB"/>
              </w:rPr>
              <w:br/>
              <w:t>/gmd:MD_Metadata/gmd:identificationInfo/*/gmd:descriptiveKeywords/*/gmd:type/*/@codeListValue="place"</w:t>
            </w:r>
            <w:r w:rsidRPr="009637D8">
              <w:rPr>
                <w:rStyle w:val="Italic0"/>
                <w:lang w:val="en-GB"/>
              </w:rPr>
              <w:br/>
              <w:t>/gmd:MD_Metadata/gmd:identificationInfo/*/gmd:descriptiveKeywords/*/gmd:thesaurusName/*/ gmd:title/*/text()="WMO WIGOS Station Identifiers"</w:t>
            </w:r>
          </w:p>
        </w:tc>
      </w:tr>
    </w:tbl>
    <w:p w14:paraId="1DE41A54" w14:textId="77777777" w:rsidR="00040E80" w:rsidRPr="009637D8" w:rsidRDefault="00040E80" w:rsidP="00040E80">
      <w:pPr>
        <w:pStyle w:val="Bodytext1"/>
        <w:rPr>
          <w:lang w:val="en-GB"/>
        </w:rPr>
      </w:pPr>
      <w:r w:rsidRPr="009637D8">
        <w:rPr>
          <w:lang w:val="en-GB"/>
        </w:rPr>
        <w:t>Whereas metadata records previously included WMO station numbers as keywords, the WIGOS Station Identifier should now be used. The related KeywordTypeCode should be “place”.</w:t>
      </w:r>
    </w:p>
    <w:p w14:paraId="52D2C8F4" w14:textId="77777777" w:rsidR="00040E80" w:rsidRPr="009637D8" w:rsidRDefault="00040E80" w:rsidP="00040E80">
      <w:pPr>
        <w:pStyle w:val="Bodytext1"/>
        <w:rPr>
          <w:lang w:val="en-GB"/>
        </w:rPr>
      </w:pPr>
      <w:r w:rsidRPr="009637D8">
        <w:rPr>
          <w:lang w:val="en-GB"/>
        </w:rPr>
        <w:t>Below is an example including WIGOS station identifiers as keywords:</w:t>
      </w:r>
    </w:p>
    <w:p w14:paraId="7B741A92" w14:textId="77777777" w:rsidR="00E23A49" w:rsidRPr="009637D8" w:rsidRDefault="00E23A49" w:rsidP="00E23A49">
      <w:pPr>
        <w:pStyle w:val="Couriershaded"/>
      </w:pPr>
      <w:r w:rsidRPr="009637D8">
        <w:t>&lt;gmd:descriptiveKeywords&gt;</w:t>
      </w:r>
    </w:p>
    <w:p w14:paraId="302C3C64" w14:textId="77777777" w:rsidR="00E23A49" w:rsidRPr="009637D8" w:rsidRDefault="00E23A49" w:rsidP="00E23A49">
      <w:pPr>
        <w:pStyle w:val="Couriershaded"/>
      </w:pPr>
      <w:r w:rsidRPr="009637D8">
        <w:t xml:space="preserve">   &lt;gmd:MD_Keywords&gt;</w:t>
      </w:r>
    </w:p>
    <w:p w14:paraId="2C158ACB" w14:textId="77777777" w:rsidR="00E23A49" w:rsidRPr="009637D8" w:rsidRDefault="00E23A49" w:rsidP="00F32F2A">
      <w:pPr>
        <w:pStyle w:val="Couriershaded"/>
      </w:pPr>
      <w:r w:rsidRPr="009637D8">
        <w:t xml:space="preserve">       &lt;gmd:keyword&gt; </w:t>
      </w:r>
    </w:p>
    <w:p w14:paraId="517A45A4" w14:textId="77777777" w:rsidR="00E23A49" w:rsidRPr="009637D8" w:rsidRDefault="00E23A49" w:rsidP="00E23A49">
      <w:pPr>
        <w:pStyle w:val="Couriershaded"/>
      </w:pPr>
      <w:r w:rsidRPr="009637D8">
        <w:t xml:space="preserve">         &lt;gco:CharacterString&gt;</w:t>
      </w:r>
    </w:p>
    <w:p w14:paraId="5ACE91BF" w14:textId="77777777" w:rsidR="00E23A49" w:rsidRPr="009637D8" w:rsidRDefault="00E23A49" w:rsidP="00F32F2A">
      <w:pPr>
        <w:pStyle w:val="Couriershaded"/>
        <w:rPr>
          <w:rStyle w:val="Highlightyellow"/>
          <w:shd w:val="clear" w:color="auto" w:fill="auto"/>
        </w:rPr>
      </w:pPr>
      <w:r w:rsidRPr="009637D8">
        <w:t xml:space="preserve">          </w:t>
      </w:r>
      <w:r w:rsidRPr="009637D8">
        <w:rPr>
          <w:rStyle w:val="Highlightyellow"/>
          <w:shd w:val="clear" w:color="auto" w:fill="auto"/>
        </w:rPr>
        <w:t>0-20000-0-94287; CAIRNS AERO [</w:t>
      </w:r>
      <w:hyperlink r:id="rId37" w:history="1">
        <w:r w:rsidRPr="009637D8">
          <w:rPr>
            <w:rStyle w:val="Highlightyellow"/>
            <w:shd w:val="clear" w:color="auto" w:fill="auto"/>
          </w:rPr>
          <w:t>http://data.wmo.int/wigosid=0-20000-0-94287</w:t>
        </w:r>
      </w:hyperlink>
      <w:r w:rsidRPr="009637D8">
        <w:rPr>
          <w:rStyle w:val="Highlightyellow"/>
          <w:shd w:val="clear" w:color="auto" w:fill="auto"/>
        </w:rPr>
        <w:t>]</w:t>
      </w:r>
    </w:p>
    <w:p w14:paraId="41BA3F2D" w14:textId="77777777" w:rsidR="00E23A49" w:rsidRPr="009637D8" w:rsidRDefault="00E23A49" w:rsidP="00E23A49">
      <w:pPr>
        <w:pStyle w:val="Couriershaded"/>
      </w:pPr>
      <w:r w:rsidRPr="009637D8">
        <w:t xml:space="preserve">         &lt;/gco:CharacterString&gt;</w:t>
      </w:r>
    </w:p>
    <w:p w14:paraId="211685AE" w14:textId="77777777" w:rsidR="00E23A49" w:rsidRPr="009637D8" w:rsidRDefault="008026EE" w:rsidP="00E23A49">
      <w:pPr>
        <w:pStyle w:val="Couriershaded"/>
      </w:pPr>
      <w:r w:rsidRPr="009637D8">
        <w:t xml:space="preserve">       </w:t>
      </w:r>
      <w:r w:rsidR="00E23A49" w:rsidRPr="009637D8">
        <w:t>&lt;/gmd:keyword&gt;</w:t>
      </w:r>
    </w:p>
    <w:p w14:paraId="78132000" w14:textId="77777777" w:rsidR="00E23A49" w:rsidRPr="009637D8" w:rsidRDefault="008026EE" w:rsidP="0020363C">
      <w:pPr>
        <w:pStyle w:val="Couriershaded"/>
      </w:pPr>
      <w:r w:rsidRPr="009637D8">
        <w:t xml:space="preserve">       </w:t>
      </w:r>
      <w:r w:rsidR="00E23A49" w:rsidRPr="009637D8">
        <w:t xml:space="preserve">&lt;gmd:keyword&gt; </w:t>
      </w:r>
    </w:p>
    <w:p w14:paraId="10BF9E42" w14:textId="77777777" w:rsidR="00E23A49" w:rsidRPr="009637D8" w:rsidRDefault="00E23A49" w:rsidP="00E23A49">
      <w:pPr>
        <w:pStyle w:val="Couriershaded"/>
      </w:pPr>
      <w:r w:rsidRPr="009637D8">
        <w:t xml:space="preserve">         &lt;gco:CharacterString&gt;</w:t>
      </w:r>
    </w:p>
    <w:p w14:paraId="22270001" w14:textId="77777777" w:rsidR="00E23A49" w:rsidRPr="009637D8" w:rsidRDefault="00E23A49" w:rsidP="00F32F2A">
      <w:pPr>
        <w:pStyle w:val="Couriershaded"/>
        <w:rPr>
          <w:rStyle w:val="Highlightyellow"/>
          <w:shd w:val="clear" w:color="auto" w:fill="auto"/>
        </w:rPr>
      </w:pPr>
      <w:r w:rsidRPr="009637D8">
        <w:t xml:space="preserve">          </w:t>
      </w:r>
      <w:r w:rsidRPr="009637D8">
        <w:rPr>
          <w:rStyle w:val="Highlightyellow"/>
          <w:shd w:val="clear" w:color="auto" w:fill="auto"/>
        </w:rPr>
        <w:t>0-20000-0-94374; ROCKHAMPTON AERO [</w:t>
      </w:r>
      <w:hyperlink r:id="rId38" w:history="1">
        <w:r w:rsidRPr="009637D8">
          <w:rPr>
            <w:rStyle w:val="Highlightyellow"/>
            <w:shd w:val="clear" w:color="auto" w:fill="auto"/>
          </w:rPr>
          <w:t>http://data.wmo.int/wigosid=0-20000-0-94374</w:t>
        </w:r>
      </w:hyperlink>
      <w:r w:rsidRPr="009637D8">
        <w:rPr>
          <w:rStyle w:val="Highlightyellow"/>
          <w:shd w:val="clear" w:color="auto" w:fill="auto"/>
        </w:rPr>
        <w:t>]</w:t>
      </w:r>
    </w:p>
    <w:p w14:paraId="4D37D86A" w14:textId="77777777" w:rsidR="00E23A49" w:rsidRPr="009637D8" w:rsidRDefault="00E23A49" w:rsidP="00E23A49">
      <w:pPr>
        <w:pStyle w:val="Couriershaded"/>
      </w:pPr>
      <w:r w:rsidRPr="009637D8">
        <w:t xml:space="preserve">         &lt;/gco:CharacterString&gt;</w:t>
      </w:r>
    </w:p>
    <w:p w14:paraId="7276413B" w14:textId="77777777" w:rsidR="00E23A49" w:rsidRPr="009637D8" w:rsidRDefault="008026EE" w:rsidP="0020363C">
      <w:pPr>
        <w:pStyle w:val="Couriershaded"/>
      </w:pPr>
      <w:r w:rsidRPr="009637D8">
        <w:t xml:space="preserve">       </w:t>
      </w:r>
      <w:r w:rsidR="00E23A49" w:rsidRPr="009637D8">
        <w:t>&lt;/gmd:keyword&gt;</w:t>
      </w:r>
    </w:p>
    <w:p w14:paraId="3DB175C3" w14:textId="77777777" w:rsidR="00E23A49" w:rsidRPr="009637D8" w:rsidRDefault="008026EE" w:rsidP="0020363C">
      <w:pPr>
        <w:pStyle w:val="Couriershaded"/>
      </w:pPr>
      <w:r w:rsidRPr="009637D8">
        <w:t xml:space="preserve">       </w:t>
      </w:r>
      <w:r w:rsidR="00E23A49" w:rsidRPr="009637D8">
        <w:t>&lt;gmd:keyword&gt;</w:t>
      </w:r>
    </w:p>
    <w:p w14:paraId="5BFF8118" w14:textId="77777777" w:rsidR="00E23A49" w:rsidRPr="009637D8" w:rsidRDefault="00E23A49" w:rsidP="00E23A49">
      <w:pPr>
        <w:pStyle w:val="Couriershaded"/>
      </w:pPr>
      <w:r w:rsidRPr="009637D8">
        <w:t xml:space="preserve">         &lt;gco:CharacterString&gt;</w:t>
      </w:r>
    </w:p>
    <w:p w14:paraId="74086BF4" w14:textId="77777777" w:rsidR="00E23A49" w:rsidRPr="009637D8" w:rsidRDefault="00E23A49" w:rsidP="00F32F2A">
      <w:pPr>
        <w:pStyle w:val="Couriershaded"/>
        <w:rPr>
          <w:rStyle w:val="Highlightyellow"/>
          <w:shd w:val="clear" w:color="auto" w:fill="auto"/>
        </w:rPr>
      </w:pPr>
      <w:r w:rsidRPr="009637D8">
        <w:t xml:space="preserve">          </w:t>
      </w:r>
      <w:r w:rsidRPr="009637D8">
        <w:rPr>
          <w:rStyle w:val="Highlightyellow"/>
          <w:shd w:val="clear" w:color="auto" w:fill="auto"/>
        </w:rPr>
        <w:t>0-20000-0-94294; TOWNSVILLE AERO [</w:t>
      </w:r>
      <w:hyperlink r:id="rId39" w:history="1">
        <w:r w:rsidRPr="009637D8">
          <w:rPr>
            <w:rStyle w:val="Highlightyellow"/>
            <w:shd w:val="clear" w:color="auto" w:fill="auto"/>
          </w:rPr>
          <w:t>http://data.wmo.int/wigosid=0-20000-0-94294</w:t>
        </w:r>
      </w:hyperlink>
      <w:r w:rsidRPr="009637D8">
        <w:rPr>
          <w:rStyle w:val="Highlightyellow"/>
          <w:shd w:val="clear" w:color="auto" w:fill="auto"/>
        </w:rPr>
        <w:t>]</w:t>
      </w:r>
    </w:p>
    <w:p w14:paraId="0222619C" w14:textId="77777777" w:rsidR="00E23A49" w:rsidRPr="009637D8" w:rsidRDefault="00E23A49" w:rsidP="00E23A49">
      <w:pPr>
        <w:pStyle w:val="Couriershaded"/>
      </w:pPr>
      <w:r w:rsidRPr="009637D8">
        <w:t xml:space="preserve">         &lt;/gco:CharacterString&gt;</w:t>
      </w:r>
    </w:p>
    <w:p w14:paraId="7C075BC9" w14:textId="77777777" w:rsidR="00E23A49" w:rsidRPr="009637D8" w:rsidRDefault="008026EE" w:rsidP="00E23A49">
      <w:pPr>
        <w:pStyle w:val="Couriershaded"/>
      </w:pPr>
      <w:r w:rsidRPr="009637D8">
        <w:t xml:space="preserve">       </w:t>
      </w:r>
      <w:r w:rsidR="00E23A49" w:rsidRPr="009637D8">
        <w:t>&lt;/gmd:keyword&gt;</w:t>
      </w:r>
    </w:p>
    <w:p w14:paraId="41591E1D" w14:textId="77777777" w:rsidR="00E23A49" w:rsidRPr="009637D8" w:rsidRDefault="008026EE" w:rsidP="00E23A49">
      <w:pPr>
        <w:pStyle w:val="Couriershaded"/>
      </w:pPr>
      <w:r w:rsidRPr="009637D8">
        <w:t xml:space="preserve">       </w:t>
      </w:r>
      <w:r w:rsidR="00E23A49" w:rsidRPr="009637D8">
        <w:t>&lt;gmd:type&gt;</w:t>
      </w:r>
    </w:p>
    <w:p w14:paraId="12E52544" w14:textId="77777777" w:rsidR="00E23A49" w:rsidRPr="009637D8" w:rsidRDefault="00E23A49" w:rsidP="00E23A49">
      <w:pPr>
        <w:pStyle w:val="Couriershaded"/>
      </w:pPr>
      <w:r w:rsidRPr="009637D8">
        <w:t xml:space="preserve">          &lt;gmd:MD_KeywordTypeCode codeList="http://standards.iso.org/ittf/PubliclyAvailableStandards/ISO_19139_Schemas/resources/codelist/gmxCodelists.xml#MD_KeywordTypeCode"  codeListValue="</w:t>
      </w:r>
      <w:r w:rsidRPr="009637D8">
        <w:rPr>
          <w:rStyle w:val="Highlightyellow"/>
          <w:shd w:val="clear" w:color="auto" w:fill="auto"/>
        </w:rPr>
        <w:t>place</w:t>
      </w:r>
      <w:r w:rsidRPr="009637D8">
        <w:t>"&lt;/gmd:MD_KeywordTypeCode&gt;</w:t>
      </w:r>
    </w:p>
    <w:p w14:paraId="7BD3564D" w14:textId="77777777" w:rsidR="00E23A49" w:rsidRPr="009637D8" w:rsidRDefault="00E23A49" w:rsidP="00E23A49">
      <w:pPr>
        <w:pStyle w:val="Couriershaded"/>
      </w:pPr>
      <w:r w:rsidRPr="009637D8">
        <w:t xml:space="preserve">       &lt;/gmd:type&gt; </w:t>
      </w:r>
    </w:p>
    <w:p w14:paraId="75A2B571" w14:textId="77777777" w:rsidR="00E23A49" w:rsidRPr="009637D8" w:rsidRDefault="00E23A49" w:rsidP="00E23A49">
      <w:pPr>
        <w:pStyle w:val="Couriershaded"/>
      </w:pPr>
      <w:r w:rsidRPr="009637D8">
        <w:t xml:space="preserve">       &lt;gmd:thesaurusName&gt;</w:t>
      </w:r>
    </w:p>
    <w:p w14:paraId="7E17986C" w14:textId="77777777" w:rsidR="00E23A49" w:rsidRPr="009637D8" w:rsidRDefault="00E23A49" w:rsidP="00E23A49">
      <w:pPr>
        <w:pStyle w:val="Couriershaded"/>
      </w:pPr>
      <w:r w:rsidRPr="009637D8">
        <w:t xml:space="preserve">          &lt;gmd:CI_Citation&gt;</w:t>
      </w:r>
    </w:p>
    <w:p w14:paraId="6A3F687C" w14:textId="77777777" w:rsidR="00E23A49" w:rsidRPr="009637D8" w:rsidRDefault="00E23A49" w:rsidP="00E23A49">
      <w:pPr>
        <w:pStyle w:val="Couriershaded"/>
      </w:pPr>
      <w:r w:rsidRPr="009637D8">
        <w:t xml:space="preserve">             &lt;gmd:title&gt;</w:t>
      </w:r>
    </w:p>
    <w:p w14:paraId="1D9843A0" w14:textId="77777777" w:rsidR="00E23A49" w:rsidRPr="009637D8" w:rsidRDefault="00E23A49" w:rsidP="00E23A49">
      <w:pPr>
        <w:pStyle w:val="Couriershaded"/>
      </w:pPr>
      <w:r w:rsidRPr="009637D8">
        <w:t xml:space="preserve">                  &lt;gco:CharacterString&gt;</w:t>
      </w:r>
      <w:r w:rsidRPr="009637D8">
        <w:rPr>
          <w:rStyle w:val="Highlightyellow"/>
          <w:shd w:val="clear" w:color="auto" w:fill="auto"/>
        </w:rPr>
        <w:t>WMO WIGOS Station Identifiers</w:t>
      </w:r>
      <w:r w:rsidRPr="009637D8">
        <w:t>&lt;/gco:CharacterString&gt;</w:t>
      </w:r>
    </w:p>
    <w:p w14:paraId="75671E26" w14:textId="77777777" w:rsidR="00E23A49" w:rsidRPr="009637D8" w:rsidRDefault="00E23A49" w:rsidP="00E23A49">
      <w:pPr>
        <w:pStyle w:val="Couriershaded"/>
        <w:rPr>
          <w:lang w:val="fr-FR"/>
        </w:rPr>
      </w:pPr>
      <w:r w:rsidRPr="009637D8">
        <w:t xml:space="preserve">             </w:t>
      </w:r>
      <w:r w:rsidRPr="009637D8">
        <w:rPr>
          <w:lang w:val="fr-FR"/>
        </w:rPr>
        <w:t>&lt;/gmd:title&gt;</w:t>
      </w:r>
    </w:p>
    <w:p w14:paraId="0FFC8D85" w14:textId="77777777" w:rsidR="00E23A49" w:rsidRPr="009637D8" w:rsidRDefault="00E23A49" w:rsidP="00E23A49">
      <w:pPr>
        <w:pStyle w:val="Couriershaded"/>
        <w:rPr>
          <w:lang w:val="fr-FR"/>
        </w:rPr>
      </w:pPr>
      <w:r w:rsidRPr="009637D8">
        <w:rPr>
          <w:lang w:val="fr-FR"/>
        </w:rPr>
        <w:t xml:space="preserve">              &lt;gmd:date&gt;</w:t>
      </w:r>
    </w:p>
    <w:p w14:paraId="66CDE894" w14:textId="77777777" w:rsidR="00E23A49" w:rsidRPr="009637D8" w:rsidRDefault="00E23A49" w:rsidP="00E23A49">
      <w:pPr>
        <w:pStyle w:val="Couriershaded"/>
        <w:rPr>
          <w:lang w:val="fr-FR"/>
        </w:rPr>
      </w:pPr>
      <w:r w:rsidRPr="009637D8">
        <w:rPr>
          <w:lang w:val="fr-FR"/>
        </w:rPr>
        <w:t xml:space="preserve">                 &lt;gmd:CI_Date&gt;</w:t>
      </w:r>
    </w:p>
    <w:p w14:paraId="046057A0" w14:textId="77777777" w:rsidR="00E23A49" w:rsidRPr="009637D8" w:rsidRDefault="00E23A49" w:rsidP="00E23A49">
      <w:pPr>
        <w:pStyle w:val="Couriershaded"/>
        <w:rPr>
          <w:lang w:val="fr-FR"/>
        </w:rPr>
      </w:pPr>
      <w:r w:rsidRPr="009637D8">
        <w:rPr>
          <w:lang w:val="fr-FR"/>
        </w:rPr>
        <w:t xml:space="preserve">                    &lt;gmd:date&gt;</w:t>
      </w:r>
    </w:p>
    <w:p w14:paraId="7F0E5124" w14:textId="77777777" w:rsidR="00E23A49" w:rsidRPr="009637D8" w:rsidRDefault="00E23A49" w:rsidP="00E23A49">
      <w:pPr>
        <w:pStyle w:val="Couriershaded"/>
        <w:rPr>
          <w:lang w:val="fr-FR"/>
        </w:rPr>
      </w:pPr>
      <w:r w:rsidRPr="009637D8">
        <w:rPr>
          <w:lang w:val="fr-FR"/>
        </w:rPr>
        <w:t xml:space="preserve">                       &lt;gco:Date&gt;</w:t>
      </w:r>
      <w:r w:rsidRPr="009637D8">
        <w:rPr>
          <w:rStyle w:val="Highlightyellow"/>
          <w:shd w:val="clear" w:color="auto" w:fill="auto"/>
          <w:lang w:val="fr-FR"/>
        </w:rPr>
        <w:t>2016-06-25</w:t>
      </w:r>
      <w:r w:rsidRPr="009637D8">
        <w:rPr>
          <w:lang w:val="fr-FR"/>
        </w:rPr>
        <w:t>&lt;/gco:Date&gt;</w:t>
      </w:r>
    </w:p>
    <w:p w14:paraId="634BBEDF" w14:textId="77777777" w:rsidR="00E23A49" w:rsidRPr="009637D8" w:rsidRDefault="00E23A49" w:rsidP="00E23A49">
      <w:pPr>
        <w:pStyle w:val="Couriershaded"/>
        <w:rPr>
          <w:lang w:val="fr-FR"/>
        </w:rPr>
      </w:pPr>
      <w:r w:rsidRPr="009637D8">
        <w:rPr>
          <w:lang w:val="fr-FR"/>
        </w:rPr>
        <w:t xml:space="preserve">                    &lt;/gmd:date&gt;</w:t>
      </w:r>
    </w:p>
    <w:p w14:paraId="6BE66752" w14:textId="77777777" w:rsidR="00E23A49" w:rsidRPr="009637D8" w:rsidRDefault="00E23A49" w:rsidP="00E23A49">
      <w:pPr>
        <w:pStyle w:val="Couriershaded"/>
        <w:rPr>
          <w:lang w:val="fr-FR"/>
        </w:rPr>
      </w:pPr>
      <w:r w:rsidRPr="009637D8">
        <w:rPr>
          <w:lang w:val="fr-FR"/>
        </w:rPr>
        <w:t xml:space="preserve">                 &lt;gmd:dateType&gt;</w:t>
      </w:r>
    </w:p>
    <w:p w14:paraId="0116ADBA" w14:textId="77777777" w:rsidR="00E23A49" w:rsidRPr="009637D8" w:rsidRDefault="00E23A49" w:rsidP="00E23A49">
      <w:pPr>
        <w:pStyle w:val="Couriershaded"/>
        <w:rPr>
          <w:lang w:val="fr-FR"/>
        </w:rPr>
      </w:pPr>
      <w:r w:rsidRPr="009637D8">
        <w:rPr>
          <w:lang w:val="fr-FR"/>
        </w:rPr>
        <w:t xml:space="preserve">                     &lt;gmd:CI_DateTypeCode codeList="http://www.isotc211.org/2005/resources/Codelist/gmxCodelists.xml#CI_DateTypeCode" codeListValue="</w:t>
      </w:r>
      <w:r w:rsidRPr="009637D8">
        <w:rPr>
          <w:rStyle w:val="Highlightyellow"/>
          <w:shd w:val="clear" w:color="auto" w:fill="auto"/>
          <w:lang w:val="fr-FR"/>
        </w:rPr>
        <w:t>revision</w:t>
      </w:r>
      <w:r w:rsidRPr="009637D8">
        <w:rPr>
          <w:lang w:val="fr-FR"/>
        </w:rPr>
        <w:t>"&gt;</w:t>
      </w:r>
      <w:r w:rsidRPr="009637D8">
        <w:rPr>
          <w:rStyle w:val="Highlightyellow"/>
          <w:shd w:val="clear" w:color="auto" w:fill="auto"/>
          <w:lang w:val="fr-FR"/>
        </w:rPr>
        <w:t>revision</w:t>
      </w:r>
      <w:r w:rsidRPr="009637D8">
        <w:rPr>
          <w:lang w:val="fr-FR"/>
        </w:rPr>
        <w:t>&lt;/gmd:CI_DateTypeCode&gt;</w:t>
      </w:r>
    </w:p>
    <w:p w14:paraId="5E1372A3" w14:textId="77777777" w:rsidR="00E23A49" w:rsidRPr="009637D8" w:rsidRDefault="00E23A49" w:rsidP="00E23A49">
      <w:pPr>
        <w:pStyle w:val="Couriershaded"/>
        <w:rPr>
          <w:lang w:val="fr-FR"/>
        </w:rPr>
      </w:pPr>
      <w:r w:rsidRPr="009637D8">
        <w:rPr>
          <w:lang w:val="fr-FR"/>
        </w:rPr>
        <w:t xml:space="preserve">                 &lt;/gmd:dateType&gt;</w:t>
      </w:r>
    </w:p>
    <w:p w14:paraId="2B21CEA7" w14:textId="77777777" w:rsidR="00E23A49" w:rsidRPr="009637D8" w:rsidRDefault="00E23A49" w:rsidP="00E23A49">
      <w:pPr>
        <w:pStyle w:val="Couriershaded"/>
        <w:rPr>
          <w:lang w:val="fr-FR"/>
        </w:rPr>
      </w:pPr>
      <w:r w:rsidRPr="009637D8">
        <w:rPr>
          <w:lang w:val="fr-FR"/>
        </w:rPr>
        <w:t xml:space="preserve">              &lt;/gmd:CI_Date&gt;</w:t>
      </w:r>
    </w:p>
    <w:p w14:paraId="4B01B023" w14:textId="77777777" w:rsidR="00E23A49" w:rsidRPr="009637D8" w:rsidRDefault="00E23A49" w:rsidP="00E23A49">
      <w:pPr>
        <w:pStyle w:val="Couriershaded"/>
        <w:rPr>
          <w:lang w:val="fr-FR"/>
        </w:rPr>
      </w:pPr>
      <w:r w:rsidRPr="009637D8">
        <w:rPr>
          <w:lang w:val="fr-FR"/>
        </w:rPr>
        <w:t xml:space="preserve">           &lt;/gmd:date&gt;</w:t>
      </w:r>
    </w:p>
    <w:p w14:paraId="1ACF15E5" w14:textId="77777777" w:rsidR="00E23A49" w:rsidRPr="009637D8" w:rsidRDefault="00E23A49" w:rsidP="00E23A49">
      <w:pPr>
        <w:pStyle w:val="Couriershaded"/>
        <w:rPr>
          <w:lang w:val="fr-FR"/>
        </w:rPr>
      </w:pPr>
      <w:r w:rsidRPr="009637D8">
        <w:rPr>
          <w:lang w:val="fr-FR"/>
        </w:rPr>
        <w:t xml:space="preserve">       &lt;/gmd:CI_Citation&gt;</w:t>
      </w:r>
    </w:p>
    <w:p w14:paraId="1587AA3E" w14:textId="77777777" w:rsidR="00E23A49" w:rsidRPr="009637D8" w:rsidRDefault="00E23A49" w:rsidP="00E23A49">
      <w:pPr>
        <w:pStyle w:val="Couriershaded"/>
      </w:pPr>
      <w:r w:rsidRPr="009637D8">
        <w:rPr>
          <w:lang w:val="fr-FR"/>
        </w:rPr>
        <w:t xml:space="preserve">    </w:t>
      </w:r>
      <w:r w:rsidRPr="009637D8">
        <w:t>&lt;/gmd:thesaurusName&gt;</w:t>
      </w:r>
    </w:p>
    <w:p w14:paraId="109ABAE8" w14:textId="77777777" w:rsidR="00E23A49" w:rsidRPr="009637D8" w:rsidRDefault="00E23A49" w:rsidP="00E23A49">
      <w:pPr>
        <w:pStyle w:val="Couriershaded"/>
      </w:pPr>
      <w:r w:rsidRPr="009637D8">
        <w:t xml:space="preserve">  &lt;/gmd:MD_Keywords&gt;</w:t>
      </w:r>
    </w:p>
    <w:p w14:paraId="1B011A78" w14:textId="77777777" w:rsidR="00E23A49" w:rsidRPr="009637D8" w:rsidRDefault="00E23A49" w:rsidP="00E23A49">
      <w:pPr>
        <w:pStyle w:val="Couriershaded"/>
      </w:pPr>
      <w:r w:rsidRPr="009637D8">
        <w:t>&lt;/gmd:descriptiveKeywords&gt;</w:t>
      </w:r>
    </w:p>
    <w:p w14:paraId="14612C50" w14:textId="77777777" w:rsidR="00040E80" w:rsidRPr="009637D8" w:rsidRDefault="00040E80" w:rsidP="00040E80">
      <w:pPr>
        <w:pStyle w:val="Heading40"/>
        <w:rPr>
          <w:lang w:val="en-GB"/>
        </w:rPr>
      </w:pPr>
      <w:r w:rsidRPr="009637D8">
        <w:rPr>
          <w:lang w:val="en-GB"/>
        </w:rPr>
        <w:t>5.8.1.8.4</w:t>
      </w:r>
      <w:r w:rsidRPr="009637D8">
        <w:rPr>
          <w:lang w:val="en-GB"/>
        </w:rPr>
        <w:tab/>
        <w:t xml:space="preserve">Data parameters </w:t>
      </w:r>
    </w:p>
    <w:p w14:paraId="6EEDADCF" w14:textId="2CDF774A" w:rsidR="00040E80"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040E80" w:rsidRPr="009637D8" w14:paraId="2675EF72" w14:textId="77777777" w:rsidTr="005C74A3">
        <w:tc>
          <w:tcPr>
            <w:tcW w:w="10472" w:type="dxa"/>
            <w:gridSpan w:val="2"/>
            <w:shd w:val="clear" w:color="auto" w:fill="auto"/>
          </w:tcPr>
          <w:p w14:paraId="2F31D99C" w14:textId="77777777" w:rsidR="00040E80" w:rsidRPr="009637D8" w:rsidRDefault="00040E80" w:rsidP="00040E80">
            <w:pPr>
              <w:pStyle w:val="Tablebodyshaded"/>
              <w:rPr>
                <w:rStyle w:val="Semibold"/>
                <w:lang w:val="en-GB"/>
              </w:rPr>
            </w:pPr>
            <w:r w:rsidRPr="009637D8">
              <w:rPr>
                <w:rStyle w:val="Semibold"/>
                <w:lang w:val="en-GB"/>
              </w:rPr>
              <w:t>Data parameter keywords</w:t>
            </w:r>
          </w:p>
        </w:tc>
      </w:tr>
      <w:tr w:rsidR="00040E80" w:rsidRPr="009637D8" w14:paraId="3BFCCA60" w14:textId="77777777" w:rsidTr="005C74A3">
        <w:tc>
          <w:tcPr>
            <w:tcW w:w="1988" w:type="dxa"/>
            <w:shd w:val="clear" w:color="auto" w:fill="auto"/>
            <w:vAlign w:val="center"/>
          </w:tcPr>
          <w:p w14:paraId="156F9D9E" w14:textId="77777777" w:rsidR="00040E80" w:rsidRPr="009637D8" w:rsidRDefault="00040E80" w:rsidP="00040E80">
            <w:pPr>
              <w:pStyle w:val="Tablebody"/>
              <w:rPr>
                <w:rStyle w:val="Italic0"/>
                <w:lang w:val="en-GB"/>
              </w:rPr>
            </w:pPr>
            <w:r w:rsidRPr="009637D8">
              <w:rPr>
                <w:rStyle w:val="Italic0"/>
                <w:lang w:val="en-GB"/>
              </w:rPr>
              <w:t>Template value:</w:t>
            </w:r>
          </w:p>
        </w:tc>
        <w:tc>
          <w:tcPr>
            <w:tcW w:w="8484" w:type="dxa"/>
            <w:shd w:val="clear" w:color="auto" w:fill="auto"/>
          </w:tcPr>
          <w:p w14:paraId="75FE6886" w14:textId="77777777" w:rsidR="00040E80" w:rsidRPr="009637D8" w:rsidRDefault="00040E80" w:rsidP="00040E80">
            <w:pPr>
              <w:pStyle w:val="Tablebody"/>
              <w:rPr>
                <w:lang w:val="en-GB"/>
              </w:rPr>
            </w:pPr>
            <w:r w:rsidRPr="009637D8">
              <w:rPr>
                <w:lang w:val="en-GB"/>
              </w:rPr>
              <w:t>ADD-DATA-PARAMETER*O</w:t>
            </w:r>
          </w:p>
        </w:tc>
      </w:tr>
      <w:tr w:rsidR="00040E80" w:rsidRPr="009637D8" w14:paraId="0652BA16" w14:textId="77777777" w:rsidTr="005C74A3">
        <w:tc>
          <w:tcPr>
            <w:tcW w:w="1988" w:type="dxa"/>
            <w:shd w:val="clear" w:color="auto" w:fill="auto"/>
            <w:vAlign w:val="center"/>
          </w:tcPr>
          <w:p w14:paraId="6BEC9BB7" w14:textId="77777777" w:rsidR="00040E80" w:rsidRPr="009637D8" w:rsidRDefault="00040E80" w:rsidP="00040E80">
            <w:pPr>
              <w:pStyle w:val="Tablebody"/>
              <w:rPr>
                <w:rStyle w:val="Italic0"/>
                <w:lang w:val="en-GB"/>
              </w:rPr>
            </w:pPr>
            <w:r w:rsidRPr="009637D8">
              <w:rPr>
                <w:rStyle w:val="Italic0"/>
                <w:lang w:val="en-GB"/>
              </w:rPr>
              <w:t>Information:</w:t>
            </w:r>
          </w:p>
        </w:tc>
        <w:tc>
          <w:tcPr>
            <w:tcW w:w="8484" w:type="dxa"/>
            <w:shd w:val="clear" w:color="auto" w:fill="auto"/>
          </w:tcPr>
          <w:p w14:paraId="6F1EA953" w14:textId="77777777" w:rsidR="00040E80" w:rsidRPr="009637D8" w:rsidRDefault="00040E80" w:rsidP="00040E80">
            <w:pPr>
              <w:pStyle w:val="Tablebody"/>
              <w:rPr>
                <w:lang w:val="en-GB"/>
              </w:rPr>
            </w:pPr>
            <w:r w:rsidRPr="009637D8">
              <w:rPr>
                <w:lang w:val="en-GB"/>
              </w:rPr>
              <w:t>Data parameter keywords for classifying the product</w:t>
            </w:r>
          </w:p>
        </w:tc>
      </w:tr>
      <w:tr w:rsidR="00040E80" w:rsidRPr="009637D8" w14:paraId="083FDE77" w14:textId="77777777" w:rsidTr="005C74A3">
        <w:tc>
          <w:tcPr>
            <w:tcW w:w="1988" w:type="dxa"/>
            <w:shd w:val="clear" w:color="auto" w:fill="auto"/>
            <w:vAlign w:val="center"/>
          </w:tcPr>
          <w:p w14:paraId="2EB984E2" w14:textId="77777777" w:rsidR="00040E80" w:rsidRPr="009637D8" w:rsidRDefault="00040E80" w:rsidP="00040E80">
            <w:pPr>
              <w:pStyle w:val="Tablebody"/>
              <w:rPr>
                <w:rStyle w:val="Italic0"/>
                <w:lang w:val="en-GB"/>
              </w:rPr>
            </w:pPr>
            <w:r w:rsidRPr="009637D8">
              <w:rPr>
                <w:rStyle w:val="Italic0"/>
                <w:lang w:val="en-GB"/>
              </w:rPr>
              <w:t>Necessity:</w:t>
            </w:r>
          </w:p>
        </w:tc>
        <w:tc>
          <w:tcPr>
            <w:tcW w:w="8484" w:type="dxa"/>
            <w:shd w:val="clear" w:color="auto" w:fill="auto"/>
          </w:tcPr>
          <w:p w14:paraId="1E2B8FFF" w14:textId="77777777" w:rsidR="00040E80" w:rsidRPr="009637D8" w:rsidRDefault="00040E80" w:rsidP="00040E80">
            <w:pPr>
              <w:pStyle w:val="Tablebody"/>
              <w:rPr>
                <w:lang w:val="en-GB"/>
              </w:rPr>
            </w:pPr>
            <w:r w:rsidRPr="009637D8">
              <w:rPr>
                <w:lang w:val="en-GB"/>
              </w:rPr>
              <w:t>Optional for WCMP 1.3</w:t>
            </w:r>
          </w:p>
        </w:tc>
      </w:tr>
      <w:tr w:rsidR="00040E80" w:rsidRPr="009637D8" w14:paraId="3A6FD8D1" w14:textId="77777777" w:rsidTr="005C74A3">
        <w:tc>
          <w:tcPr>
            <w:tcW w:w="1988" w:type="dxa"/>
            <w:shd w:val="clear" w:color="auto" w:fill="auto"/>
            <w:vAlign w:val="center"/>
          </w:tcPr>
          <w:p w14:paraId="154630E2" w14:textId="77777777" w:rsidR="00040E80" w:rsidRPr="009637D8" w:rsidRDefault="00040E80" w:rsidP="00040E80">
            <w:pPr>
              <w:pStyle w:val="Tablebody"/>
              <w:rPr>
                <w:rStyle w:val="Italic0"/>
                <w:lang w:val="en-GB"/>
              </w:rPr>
            </w:pPr>
            <w:r w:rsidRPr="009637D8">
              <w:rPr>
                <w:rStyle w:val="Italic0"/>
                <w:lang w:val="en-GB"/>
              </w:rPr>
              <w:t>Category:</w:t>
            </w:r>
          </w:p>
        </w:tc>
        <w:tc>
          <w:tcPr>
            <w:tcW w:w="8484" w:type="dxa"/>
            <w:shd w:val="clear" w:color="auto" w:fill="auto"/>
          </w:tcPr>
          <w:p w14:paraId="40CE03AD" w14:textId="77777777" w:rsidR="00040E80" w:rsidRPr="009637D8" w:rsidRDefault="00040E80" w:rsidP="00040E80">
            <w:pPr>
              <w:pStyle w:val="Tablebody"/>
              <w:rPr>
                <w:lang w:val="en-GB"/>
              </w:rPr>
            </w:pPr>
            <w:r w:rsidRPr="009637D8">
              <w:rPr>
                <w:lang w:val="en-GB"/>
              </w:rPr>
              <w:t>Product information</w:t>
            </w:r>
          </w:p>
        </w:tc>
      </w:tr>
      <w:tr w:rsidR="00040E80" w:rsidRPr="009637D8" w14:paraId="013DB2DD" w14:textId="77777777" w:rsidTr="005C74A3">
        <w:tc>
          <w:tcPr>
            <w:tcW w:w="1988" w:type="dxa"/>
            <w:shd w:val="clear" w:color="auto" w:fill="auto"/>
            <w:vAlign w:val="center"/>
          </w:tcPr>
          <w:p w14:paraId="6FDDA303" w14:textId="77777777" w:rsidR="00040E80" w:rsidRPr="009637D8" w:rsidRDefault="00040E80" w:rsidP="00040E80">
            <w:pPr>
              <w:pStyle w:val="Tablebody"/>
              <w:rPr>
                <w:rStyle w:val="Italic0"/>
                <w:lang w:val="en-GB"/>
              </w:rPr>
            </w:pPr>
            <w:r w:rsidRPr="009637D8">
              <w:rPr>
                <w:rStyle w:val="Italic0"/>
                <w:lang w:val="en-GB"/>
              </w:rPr>
              <w:t>XPath:</w:t>
            </w:r>
          </w:p>
        </w:tc>
        <w:tc>
          <w:tcPr>
            <w:tcW w:w="8484" w:type="dxa"/>
            <w:shd w:val="clear" w:color="auto" w:fill="auto"/>
          </w:tcPr>
          <w:p w14:paraId="24C3A92C" w14:textId="77777777" w:rsidR="00040E80" w:rsidRPr="009637D8" w:rsidRDefault="00040E80" w:rsidP="00040E80">
            <w:pPr>
              <w:pStyle w:val="Tablebodytrackingminus10"/>
              <w:rPr>
                <w:rStyle w:val="Italic0"/>
                <w:lang w:val="en-GB"/>
              </w:rPr>
            </w:pPr>
            <w:r w:rsidRPr="009637D8">
              <w:rPr>
                <w:rStyle w:val="Italic0"/>
                <w:lang w:val="en-GB"/>
              </w:rPr>
              <w:t>/gmd:MD_Metadata/gmd:identificationInfo/*/gmd:descriptiveKeywords/*/gmd:keyword/*/text()</w:t>
            </w:r>
            <w:r w:rsidRPr="009637D8">
              <w:rPr>
                <w:rStyle w:val="Italic0"/>
                <w:lang w:val="en-GB"/>
              </w:rPr>
              <w:br/>
              <w:t>/gmd:MD_Metadata/gmd:identificationInfo/*/gmd:descriptiveKeywords/*/gmd:type/*/@codeListValue="dataParam"</w:t>
            </w:r>
          </w:p>
        </w:tc>
      </w:tr>
    </w:tbl>
    <w:p w14:paraId="37036C67" w14:textId="77777777" w:rsidR="00040E80" w:rsidRPr="009637D8" w:rsidRDefault="00040E80" w:rsidP="00040E80">
      <w:pPr>
        <w:pStyle w:val="Bodytext1"/>
        <w:rPr>
          <w:lang w:val="en-GB"/>
        </w:rPr>
      </w:pPr>
      <w:r w:rsidRPr="009637D8">
        <w:rPr>
          <w:lang w:val="en-GB"/>
        </w:rPr>
        <w:t>Where feasible, a list of the data parameters may be added as keywords. These should be added under a separate “descriptiveKeywords” block and should use the KeywordTypeCode “dataParam”.</w:t>
      </w:r>
    </w:p>
    <w:p w14:paraId="19627407" w14:textId="77777777" w:rsidR="00040E80" w:rsidRPr="009637D8" w:rsidRDefault="00040E80" w:rsidP="00040E80">
      <w:pPr>
        <w:pStyle w:val="Bodytext1"/>
        <w:rPr>
          <w:lang w:val="en-GB"/>
        </w:rPr>
      </w:pPr>
      <w:r w:rsidRPr="009637D8">
        <w:rPr>
          <w:lang w:val="en-GB"/>
        </w:rPr>
        <w:t>Below is an example of a data parameter as a keyword:</w:t>
      </w:r>
    </w:p>
    <w:p w14:paraId="7109EFDB" w14:textId="77777777" w:rsidR="00640E8E" w:rsidRPr="009637D8" w:rsidRDefault="00640E8E" w:rsidP="00640E8E">
      <w:pPr>
        <w:pStyle w:val="Couriershaded"/>
      </w:pPr>
      <w:r w:rsidRPr="009637D8">
        <w:t>&lt;gmd:descriptiveKeywords&gt;</w:t>
      </w:r>
    </w:p>
    <w:p w14:paraId="2543910F" w14:textId="77777777" w:rsidR="00640E8E" w:rsidRPr="009637D8" w:rsidRDefault="00640E8E" w:rsidP="00640E8E">
      <w:pPr>
        <w:pStyle w:val="Couriershaded"/>
      </w:pPr>
      <w:r w:rsidRPr="009637D8">
        <w:t xml:space="preserve">   &lt;gmd:MD_Keywords&gt;</w:t>
      </w:r>
    </w:p>
    <w:p w14:paraId="2C20A087" w14:textId="77777777" w:rsidR="00640E8E" w:rsidRPr="009637D8" w:rsidRDefault="00640E8E" w:rsidP="00640E8E">
      <w:pPr>
        <w:pStyle w:val="Couriershaded"/>
      </w:pPr>
      <w:r w:rsidRPr="009637D8">
        <w:t xml:space="preserve">      &lt;gmd:keyword&gt;  </w:t>
      </w:r>
    </w:p>
    <w:p w14:paraId="7ABB17BB"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Dewpoint temperature</w:t>
      </w:r>
      <w:r w:rsidRPr="009637D8">
        <w:t>&lt;/gco:CharacterString&gt;</w:t>
      </w:r>
    </w:p>
    <w:p w14:paraId="768A6614" w14:textId="77777777" w:rsidR="00640E8E" w:rsidRPr="009637D8" w:rsidRDefault="00640E8E" w:rsidP="00640E8E">
      <w:pPr>
        <w:pStyle w:val="Couriershaded"/>
      </w:pPr>
      <w:r w:rsidRPr="009637D8">
        <w:t xml:space="preserve">      &lt;/gmd:keyword&gt; </w:t>
      </w:r>
    </w:p>
    <w:p w14:paraId="367B04ED" w14:textId="77777777" w:rsidR="00640E8E" w:rsidRPr="009637D8" w:rsidRDefault="00640E8E" w:rsidP="00640E8E">
      <w:pPr>
        <w:pStyle w:val="Couriershaded"/>
      </w:pPr>
      <w:r w:rsidRPr="009637D8">
        <w:t xml:space="preserve">       &lt;gmd:type&gt; </w:t>
      </w:r>
    </w:p>
    <w:p w14:paraId="2878D516" w14:textId="77777777" w:rsidR="00640E8E" w:rsidRPr="009637D8" w:rsidRDefault="00640E8E" w:rsidP="00640E8E">
      <w:pPr>
        <w:pStyle w:val="Couriershaded"/>
      </w:pPr>
      <w:r w:rsidRPr="009637D8">
        <w:t xml:space="preserve">          &lt;gmd:MD_KeywordTypeCode codeList="http://wis.wmo.int/2012/codelists/WMOCodeLists#MD_KeywordTypeCode" codeListValue="</w:t>
      </w:r>
      <w:r w:rsidRPr="009637D8">
        <w:rPr>
          <w:rStyle w:val="Highlightyellow"/>
          <w:shd w:val="clear" w:color="auto" w:fill="auto"/>
        </w:rPr>
        <w:t>dataParam</w:t>
      </w:r>
      <w:r w:rsidRPr="009637D8">
        <w:t>"&gt;</w:t>
      </w:r>
      <w:r w:rsidRPr="009637D8">
        <w:rPr>
          <w:rStyle w:val="Highlightyellow"/>
          <w:shd w:val="clear" w:color="auto" w:fill="auto"/>
        </w:rPr>
        <w:t>dataParam</w:t>
      </w:r>
      <w:r w:rsidRPr="009637D8">
        <w:t>&lt;/ gmd:MD_KeywordTypeCode&gt;</w:t>
      </w:r>
    </w:p>
    <w:p w14:paraId="3E93706E" w14:textId="77777777" w:rsidR="00640E8E" w:rsidRPr="009637D8" w:rsidRDefault="00640E8E" w:rsidP="00640E8E">
      <w:pPr>
        <w:pStyle w:val="Couriershaded"/>
      </w:pPr>
      <w:r w:rsidRPr="009637D8">
        <w:t xml:space="preserve">       &lt;/gmd:type&gt;</w:t>
      </w:r>
    </w:p>
    <w:p w14:paraId="394CF1B8" w14:textId="77777777" w:rsidR="00640E8E" w:rsidRPr="009637D8" w:rsidRDefault="00640E8E" w:rsidP="00640E8E">
      <w:pPr>
        <w:pStyle w:val="Couriershaded"/>
      </w:pPr>
      <w:r w:rsidRPr="009637D8">
        <w:t xml:space="preserve">       &lt;gmd:thesaurusName&gt;</w:t>
      </w:r>
    </w:p>
    <w:p w14:paraId="57E1FDCD" w14:textId="77777777" w:rsidR="00640E8E" w:rsidRPr="009637D8" w:rsidRDefault="00640E8E" w:rsidP="00640E8E">
      <w:pPr>
        <w:pStyle w:val="Couriershaded"/>
      </w:pPr>
      <w:r w:rsidRPr="009637D8">
        <w:t xml:space="preserve">          &lt;gmd:CI_Citation&gt;</w:t>
      </w:r>
    </w:p>
    <w:p w14:paraId="13D29923" w14:textId="77777777" w:rsidR="00640E8E" w:rsidRPr="009637D8" w:rsidRDefault="00640E8E" w:rsidP="00640E8E">
      <w:pPr>
        <w:pStyle w:val="Couriershaded"/>
      </w:pPr>
      <w:r w:rsidRPr="009637D8">
        <w:t xml:space="preserve">             &lt;gmd:title&gt;</w:t>
      </w:r>
    </w:p>
    <w:p w14:paraId="11498A44"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 xml:space="preserve">WMO Grib2 parameter list </w:t>
      </w:r>
      <w:hyperlink r:id="rId40" w:history="1">
        <w:r w:rsidRPr="009637D8">
          <w:rPr>
            <w:rStyle w:val="Highlightyellow"/>
            <w:shd w:val="clear" w:color="auto" w:fill="auto"/>
          </w:rPr>
          <w:t>http://codes.wmo.int/grib2/codeflag/4.2/</w:t>
        </w:r>
      </w:hyperlink>
      <w:r w:rsidRPr="009637D8">
        <w:rPr>
          <w:rStyle w:val="Hyperlink"/>
        </w:rPr>
        <w:t xml:space="preserve"> </w:t>
      </w:r>
      <w:r w:rsidRPr="009637D8">
        <w:t>&lt;/gco:CharacterString&gt;</w:t>
      </w:r>
    </w:p>
    <w:p w14:paraId="4D4A0F2B" w14:textId="77777777" w:rsidR="00640E8E" w:rsidRPr="009637D8" w:rsidRDefault="00640E8E" w:rsidP="00640E8E">
      <w:pPr>
        <w:pStyle w:val="Couriershaded"/>
        <w:rPr>
          <w:lang w:val="fr-FR"/>
        </w:rPr>
      </w:pPr>
      <w:r w:rsidRPr="009637D8">
        <w:t xml:space="preserve">             </w:t>
      </w:r>
      <w:r w:rsidRPr="009637D8">
        <w:rPr>
          <w:lang w:val="fr-FR"/>
        </w:rPr>
        <w:t xml:space="preserve">&lt;/gmd:title&gt; </w:t>
      </w:r>
    </w:p>
    <w:p w14:paraId="2D34D4DD" w14:textId="77777777" w:rsidR="00640E8E" w:rsidRPr="009637D8" w:rsidRDefault="00640E8E" w:rsidP="00640E8E">
      <w:pPr>
        <w:pStyle w:val="Couriershaded"/>
        <w:rPr>
          <w:lang w:val="fr-FR"/>
        </w:rPr>
      </w:pPr>
      <w:r w:rsidRPr="009637D8">
        <w:rPr>
          <w:lang w:val="fr-FR"/>
        </w:rPr>
        <w:t xml:space="preserve">              &lt;gmd:date&gt;</w:t>
      </w:r>
    </w:p>
    <w:p w14:paraId="5ED6FFDE" w14:textId="77777777" w:rsidR="00640E8E" w:rsidRPr="009637D8" w:rsidRDefault="00640E8E" w:rsidP="00640E8E">
      <w:pPr>
        <w:pStyle w:val="Couriershaded"/>
        <w:rPr>
          <w:lang w:val="fr-FR"/>
        </w:rPr>
      </w:pPr>
      <w:r w:rsidRPr="009637D8">
        <w:rPr>
          <w:lang w:val="fr-FR"/>
        </w:rPr>
        <w:t xml:space="preserve">                 &lt;gmd:CI_Date&gt;</w:t>
      </w:r>
    </w:p>
    <w:p w14:paraId="7922E2D4" w14:textId="77777777" w:rsidR="00640E8E" w:rsidRPr="009637D8" w:rsidRDefault="00640E8E" w:rsidP="00640E8E">
      <w:pPr>
        <w:pStyle w:val="Couriershaded"/>
        <w:rPr>
          <w:lang w:val="fr-FR"/>
        </w:rPr>
      </w:pPr>
      <w:r w:rsidRPr="009637D8">
        <w:rPr>
          <w:lang w:val="fr-FR"/>
        </w:rPr>
        <w:t xml:space="preserve">                    &lt;gmd:date&gt;</w:t>
      </w:r>
    </w:p>
    <w:p w14:paraId="4A64D088" w14:textId="77777777" w:rsidR="00640E8E" w:rsidRPr="009637D8" w:rsidRDefault="00640E8E" w:rsidP="00640E8E">
      <w:pPr>
        <w:pStyle w:val="Couriershaded"/>
        <w:rPr>
          <w:lang w:val="fr-FR"/>
        </w:rPr>
      </w:pPr>
      <w:r w:rsidRPr="009637D8">
        <w:rPr>
          <w:lang w:val="fr-FR"/>
        </w:rPr>
        <w:t xml:space="preserve">                       &lt;gco:Date&gt;</w:t>
      </w:r>
      <w:r w:rsidRPr="009637D8">
        <w:rPr>
          <w:rStyle w:val="Highlightyellow"/>
          <w:shd w:val="clear" w:color="auto" w:fill="auto"/>
          <w:lang w:val="fr-FR"/>
        </w:rPr>
        <w:t>2016-06-25</w:t>
      </w:r>
      <w:r w:rsidRPr="009637D8">
        <w:rPr>
          <w:lang w:val="fr-FR"/>
        </w:rPr>
        <w:t>&lt;/gco:Date&gt;</w:t>
      </w:r>
    </w:p>
    <w:p w14:paraId="18A0D271" w14:textId="77777777" w:rsidR="00640E8E" w:rsidRPr="009637D8" w:rsidRDefault="00640E8E" w:rsidP="00640E8E">
      <w:pPr>
        <w:pStyle w:val="Couriershaded"/>
        <w:rPr>
          <w:lang w:val="fr-FR"/>
        </w:rPr>
      </w:pPr>
      <w:r w:rsidRPr="009637D8">
        <w:rPr>
          <w:lang w:val="fr-FR"/>
        </w:rPr>
        <w:t xml:space="preserve">                    &lt;/gmd:date&gt;</w:t>
      </w:r>
    </w:p>
    <w:p w14:paraId="6CB5F524" w14:textId="77777777" w:rsidR="00640E8E" w:rsidRPr="009637D8" w:rsidRDefault="00640E8E" w:rsidP="00640E8E">
      <w:pPr>
        <w:pStyle w:val="Couriershaded"/>
        <w:rPr>
          <w:lang w:val="fr-FR"/>
        </w:rPr>
      </w:pPr>
      <w:r w:rsidRPr="009637D8">
        <w:rPr>
          <w:lang w:val="fr-FR"/>
        </w:rPr>
        <w:t xml:space="preserve">                 &lt;gmd:dateType&gt;</w:t>
      </w:r>
    </w:p>
    <w:p w14:paraId="1B8A59D8" w14:textId="77777777" w:rsidR="00640E8E" w:rsidRPr="009637D8" w:rsidRDefault="00640E8E" w:rsidP="00640E8E">
      <w:pPr>
        <w:pStyle w:val="Couriershaded"/>
        <w:rPr>
          <w:lang w:val="fr-FR"/>
        </w:rPr>
      </w:pPr>
      <w:r w:rsidRPr="009637D8">
        <w:rPr>
          <w:lang w:val="fr-FR"/>
        </w:rPr>
        <w:t xml:space="preserve">                    &lt;gmd:CI_DateTypeCode codeList="http://www.isotc211.org/2005/resources/Codelist/gmxCodelists.xml#CI_DateTypeCode" codeListValue="</w:t>
      </w:r>
      <w:r w:rsidRPr="009637D8">
        <w:rPr>
          <w:rStyle w:val="Highlightyellow"/>
          <w:shd w:val="clear" w:color="auto" w:fill="auto"/>
          <w:lang w:val="fr-FR"/>
        </w:rPr>
        <w:t>revision</w:t>
      </w:r>
      <w:r w:rsidRPr="009637D8">
        <w:rPr>
          <w:lang w:val="fr-FR"/>
        </w:rPr>
        <w:t>"&gt;</w:t>
      </w:r>
      <w:r w:rsidRPr="009637D8">
        <w:rPr>
          <w:rStyle w:val="Highlightyellow"/>
          <w:shd w:val="clear" w:color="auto" w:fill="auto"/>
          <w:lang w:val="fr-FR"/>
        </w:rPr>
        <w:t>revision</w:t>
      </w:r>
      <w:r w:rsidRPr="009637D8">
        <w:rPr>
          <w:lang w:val="fr-FR"/>
        </w:rPr>
        <w:t>&lt;/gmd:CI_DateTypeCode&gt;</w:t>
      </w:r>
    </w:p>
    <w:p w14:paraId="25A57F5F" w14:textId="77777777" w:rsidR="00640E8E" w:rsidRPr="009637D8" w:rsidRDefault="00640E8E" w:rsidP="00640E8E">
      <w:pPr>
        <w:pStyle w:val="Couriershaded"/>
        <w:rPr>
          <w:lang w:val="fr-FR"/>
        </w:rPr>
      </w:pPr>
      <w:r w:rsidRPr="009637D8">
        <w:rPr>
          <w:lang w:val="fr-FR"/>
        </w:rPr>
        <w:t xml:space="preserve">                 &lt;/gmd:dateType&gt;</w:t>
      </w:r>
    </w:p>
    <w:p w14:paraId="5914396D" w14:textId="77777777" w:rsidR="00640E8E" w:rsidRPr="009637D8" w:rsidRDefault="00640E8E" w:rsidP="00640E8E">
      <w:pPr>
        <w:pStyle w:val="Couriershaded"/>
        <w:rPr>
          <w:lang w:val="fr-FR"/>
        </w:rPr>
      </w:pPr>
      <w:r w:rsidRPr="009637D8">
        <w:rPr>
          <w:lang w:val="fr-FR"/>
        </w:rPr>
        <w:t xml:space="preserve">              &lt;/gmd:CI_Date&gt;</w:t>
      </w:r>
    </w:p>
    <w:p w14:paraId="77EBE33C" w14:textId="77777777" w:rsidR="00640E8E" w:rsidRPr="009637D8" w:rsidRDefault="00640E8E" w:rsidP="00640E8E">
      <w:pPr>
        <w:pStyle w:val="Couriershaded"/>
        <w:rPr>
          <w:lang w:val="fr-FR"/>
        </w:rPr>
      </w:pPr>
      <w:r w:rsidRPr="009637D8">
        <w:rPr>
          <w:lang w:val="fr-FR"/>
        </w:rPr>
        <w:t xml:space="preserve">           &lt;/gmd:date&gt;</w:t>
      </w:r>
    </w:p>
    <w:p w14:paraId="2F79706E" w14:textId="77777777" w:rsidR="00640E8E" w:rsidRPr="009637D8" w:rsidRDefault="00640E8E" w:rsidP="00640E8E">
      <w:pPr>
        <w:pStyle w:val="Couriershaded"/>
        <w:rPr>
          <w:lang w:val="fr-FR"/>
        </w:rPr>
      </w:pPr>
      <w:r w:rsidRPr="009637D8">
        <w:rPr>
          <w:lang w:val="fr-FR"/>
        </w:rPr>
        <w:t xml:space="preserve">       &lt;/gmd:CI_Citation&gt; </w:t>
      </w:r>
    </w:p>
    <w:p w14:paraId="60DAFAB5" w14:textId="77777777" w:rsidR="00640E8E" w:rsidRPr="009637D8" w:rsidRDefault="00640E8E" w:rsidP="00640E8E">
      <w:pPr>
        <w:pStyle w:val="Couriershaded"/>
      </w:pPr>
      <w:r w:rsidRPr="009637D8">
        <w:rPr>
          <w:lang w:val="fr-FR"/>
        </w:rPr>
        <w:t xml:space="preserve">    </w:t>
      </w:r>
      <w:r w:rsidRPr="009637D8">
        <w:t>&lt;/gmd:thesaurusName&gt;</w:t>
      </w:r>
    </w:p>
    <w:p w14:paraId="4BD0EE49" w14:textId="77777777" w:rsidR="00640E8E" w:rsidRPr="009637D8" w:rsidRDefault="00640E8E" w:rsidP="00640E8E">
      <w:pPr>
        <w:pStyle w:val="Couriershaded"/>
      </w:pPr>
      <w:r w:rsidRPr="009637D8">
        <w:t xml:space="preserve">  &lt;/gmd:MD_Keywords&gt;</w:t>
      </w:r>
    </w:p>
    <w:p w14:paraId="29523C04" w14:textId="77777777" w:rsidR="00640E8E" w:rsidRPr="009637D8" w:rsidRDefault="00640E8E" w:rsidP="00640E8E">
      <w:pPr>
        <w:pStyle w:val="Couriershaded"/>
      </w:pPr>
      <w:r w:rsidRPr="009637D8">
        <w:t>&lt;/gmd:descriptiveKeywords&gt;</w:t>
      </w:r>
    </w:p>
    <w:p w14:paraId="52D52298" w14:textId="77777777" w:rsidR="00040E80" w:rsidRPr="009637D8" w:rsidRDefault="00040E80" w:rsidP="00040E80">
      <w:pPr>
        <w:pStyle w:val="Heading30"/>
        <w:rPr>
          <w:lang w:val="en-GB"/>
        </w:rPr>
      </w:pPr>
      <w:r w:rsidRPr="009637D8">
        <w:rPr>
          <w:lang w:val="en-GB"/>
        </w:rPr>
        <w:t>5.8.1.9</w:t>
      </w:r>
      <w:r w:rsidRPr="009637D8">
        <w:rPr>
          <w:lang w:val="en-GB"/>
        </w:rPr>
        <w:tab/>
        <w:t>Product sample visualization URL</w:t>
      </w:r>
    </w:p>
    <w:p w14:paraId="559D0373" w14:textId="62427F7C" w:rsidR="00040E80"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040E80" w:rsidRPr="009637D8" w14:paraId="4D6F1268" w14:textId="77777777" w:rsidTr="005C74A3">
        <w:tc>
          <w:tcPr>
            <w:tcW w:w="10472" w:type="dxa"/>
            <w:gridSpan w:val="2"/>
            <w:shd w:val="clear" w:color="auto" w:fill="auto"/>
          </w:tcPr>
          <w:p w14:paraId="039A31A4" w14:textId="77777777" w:rsidR="00040E80" w:rsidRPr="009637D8" w:rsidRDefault="00040E80" w:rsidP="00040E80">
            <w:pPr>
              <w:pStyle w:val="Tablebodyshaded"/>
              <w:rPr>
                <w:rStyle w:val="Semibold"/>
                <w:lang w:val="en-GB"/>
              </w:rPr>
            </w:pPr>
            <w:r w:rsidRPr="009637D8">
              <w:rPr>
                <w:rStyle w:val="Semibold"/>
                <w:lang w:val="en-GB"/>
              </w:rPr>
              <w:t>Product sample visualization URL</w:t>
            </w:r>
          </w:p>
        </w:tc>
      </w:tr>
      <w:tr w:rsidR="00040E80" w:rsidRPr="009637D8" w14:paraId="07FEAB6B" w14:textId="77777777" w:rsidTr="005C74A3">
        <w:tc>
          <w:tcPr>
            <w:tcW w:w="1988" w:type="dxa"/>
            <w:shd w:val="clear" w:color="auto" w:fill="auto"/>
            <w:vAlign w:val="center"/>
          </w:tcPr>
          <w:p w14:paraId="3921F19B" w14:textId="77777777" w:rsidR="00040E80" w:rsidRPr="009637D8" w:rsidRDefault="00040E80" w:rsidP="00040E80">
            <w:pPr>
              <w:pStyle w:val="Tablebody"/>
              <w:rPr>
                <w:rStyle w:val="Italic0"/>
                <w:lang w:val="en-GB"/>
              </w:rPr>
            </w:pPr>
            <w:r w:rsidRPr="009637D8">
              <w:rPr>
                <w:rStyle w:val="Italic0"/>
                <w:lang w:val="en-GB"/>
              </w:rPr>
              <w:t>Template value:</w:t>
            </w:r>
          </w:p>
        </w:tc>
        <w:tc>
          <w:tcPr>
            <w:tcW w:w="8484" w:type="dxa"/>
            <w:shd w:val="clear" w:color="auto" w:fill="auto"/>
          </w:tcPr>
          <w:p w14:paraId="663E8845" w14:textId="77777777" w:rsidR="00040E80" w:rsidRPr="009637D8" w:rsidRDefault="00040E80" w:rsidP="00040E80">
            <w:pPr>
              <w:pStyle w:val="Tablebody"/>
              <w:rPr>
                <w:lang w:val="en-GB"/>
              </w:rPr>
            </w:pPr>
            <w:r w:rsidRPr="009637D8">
              <w:rPr>
                <w:lang w:val="en-GB"/>
              </w:rPr>
              <w:t>ADD-PRODUCT-IMAGERY-URL*O</w:t>
            </w:r>
          </w:p>
        </w:tc>
      </w:tr>
      <w:tr w:rsidR="00040E80" w:rsidRPr="009637D8" w14:paraId="7B74DA36" w14:textId="77777777" w:rsidTr="005C74A3">
        <w:tc>
          <w:tcPr>
            <w:tcW w:w="1988" w:type="dxa"/>
            <w:shd w:val="clear" w:color="auto" w:fill="auto"/>
            <w:vAlign w:val="center"/>
          </w:tcPr>
          <w:p w14:paraId="5002CE02" w14:textId="77777777" w:rsidR="00040E80" w:rsidRPr="009637D8" w:rsidRDefault="00040E80" w:rsidP="00040E80">
            <w:pPr>
              <w:pStyle w:val="Tablebody"/>
              <w:rPr>
                <w:rStyle w:val="Italic0"/>
                <w:lang w:val="en-GB"/>
              </w:rPr>
            </w:pPr>
            <w:r w:rsidRPr="009637D8">
              <w:rPr>
                <w:rStyle w:val="Italic0"/>
                <w:lang w:val="en-GB"/>
              </w:rPr>
              <w:t>Information:</w:t>
            </w:r>
          </w:p>
        </w:tc>
        <w:tc>
          <w:tcPr>
            <w:tcW w:w="8484" w:type="dxa"/>
            <w:shd w:val="clear" w:color="auto" w:fill="auto"/>
          </w:tcPr>
          <w:p w14:paraId="16A60E07" w14:textId="77777777" w:rsidR="00040E80" w:rsidRPr="009637D8" w:rsidRDefault="00040E80" w:rsidP="0030126D">
            <w:pPr>
              <w:pStyle w:val="Tablebody"/>
              <w:rPr>
                <w:lang w:val="en-GB"/>
              </w:rPr>
            </w:pPr>
            <w:r w:rsidRPr="009637D8">
              <w:rPr>
                <w:lang w:val="en-GB"/>
              </w:rPr>
              <w:t>URL to a sample data visualization</w:t>
            </w:r>
          </w:p>
        </w:tc>
      </w:tr>
      <w:tr w:rsidR="00040E80" w:rsidRPr="009637D8" w14:paraId="617F9CCB" w14:textId="77777777" w:rsidTr="005C74A3">
        <w:tc>
          <w:tcPr>
            <w:tcW w:w="1988" w:type="dxa"/>
            <w:shd w:val="clear" w:color="auto" w:fill="auto"/>
            <w:vAlign w:val="center"/>
          </w:tcPr>
          <w:p w14:paraId="4CE4483F" w14:textId="77777777" w:rsidR="00040E80" w:rsidRPr="009637D8" w:rsidRDefault="00040E80" w:rsidP="00040E80">
            <w:pPr>
              <w:pStyle w:val="Tablebody"/>
              <w:rPr>
                <w:rStyle w:val="Italic0"/>
                <w:lang w:val="en-GB"/>
              </w:rPr>
            </w:pPr>
            <w:r w:rsidRPr="009637D8">
              <w:rPr>
                <w:rStyle w:val="Italic0"/>
                <w:lang w:val="en-GB"/>
              </w:rPr>
              <w:t>Necessity:</w:t>
            </w:r>
          </w:p>
        </w:tc>
        <w:tc>
          <w:tcPr>
            <w:tcW w:w="8484" w:type="dxa"/>
            <w:shd w:val="clear" w:color="auto" w:fill="auto"/>
          </w:tcPr>
          <w:p w14:paraId="6CB471D3" w14:textId="77777777" w:rsidR="00040E80" w:rsidRPr="009637D8" w:rsidRDefault="00040E80" w:rsidP="00040E80">
            <w:pPr>
              <w:pStyle w:val="Tablebody"/>
              <w:rPr>
                <w:lang w:val="en-GB"/>
              </w:rPr>
            </w:pPr>
            <w:r w:rsidRPr="009637D8">
              <w:rPr>
                <w:lang w:val="en-GB"/>
              </w:rPr>
              <w:t>Optional for WCMP 1.3, but used by WIS portal to display products</w:t>
            </w:r>
          </w:p>
        </w:tc>
      </w:tr>
      <w:tr w:rsidR="00040E80" w:rsidRPr="009637D8" w14:paraId="2B118A0E" w14:textId="77777777" w:rsidTr="005C74A3">
        <w:tc>
          <w:tcPr>
            <w:tcW w:w="1988" w:type="dxa"/>
            <w:shd w:val="clear" w:color="auto" w:fill="auto"/>
            <w:vAlign w:val="center"/>
          </w:tcPr>
          <w:p w14:paraId="77AEFC5F" w14:textId="77777777" w:rsidR="00040E80" w:rsidRPr="009637D8" w:rsidRDefault="00040E80" w:rsidP="00040E80">
            <w:pPr>
              <w:pStyle w:val="Tablebody"/>
              <w:rPr>
                <w:rStyle w:val="Italic0"/>
                <w:lang w:val="en-GB"/>
              </w:rPr>
            </w:pPr>
            <w:r w:rsidRPr="009637D8">
              <w:rPr>
                <w:rStyle w:val="Italic0"/>
                <w:lang w:val="en-GB"/>
              </w:rPr>
              <w:t>Category:</w:t>
            </w:r>
          </w:p>
        </w:tc>
        <w:tc>
          <w:tcPr>
            <w:tcW w:w="8484" w:type="dxa"/>
            <w:shd w:val="clear" w:color="auto" w:fill="auto"/>
          </w:tcPr>
          <w:p w14:paraId="0F14C68B" w14:textId="77777777" w:rsidR="00040E80" w:rsidRPr="009637D8" w:rsidRDefault="00040E80" w:rsidP="00040E80">
            <w:pPr>
              <w:pStyle w:val="Tablebody"/>
              <w:rPr>
                <w:lang w:val="en-GB"/>
              </w:rPr>
            </w:pPr>
            <w:r w:rsidRPr="009637D8">
              <w:rPr>
                <w:lang w:val="en-GB"/>
              </w:rPr>
              <w:t>Product information</w:t>
            </w:r>
          </w:p>
        </w:tc>
      </w:tr>
      <w:tr w:rsidR="00040E80" w:rsidRPr="009637D8" w14:paraId="2DCE07CE" w14:textId="77777777" w:rsidTr="005C74A3">
        <w:tc>
          <w:tcPr>
            <w:tcW w:w="1988" w:type="dxa"/>
            <w:shd w:val="clear" w:color="auto" w:fill="auto"/>
            <w:vAlign w:val="center"/>
          </w:tcPr>
          <w:p w14:paraId="5AEA0078" w14:textId="77777777" w:rsidR="00040E80" w:rsidRPr="009637D8" w:rsidRDefault="00040E80" w:rsidP="00040E80">
            <w:pPr>
              <w:pStyle w:val="Tablebody"/>
              <w:rPr>
                <w:rStyle w:val="Italic0"/>
                <w:lang w:val="en-GB"/>
              </w:rPr>
            </w:pPr>
            <w:r w:rsidRPr="009637D8">
              <w:rPr>
                <w:rStyle w:val="Italic0"/>
                <w:lang w:val="en-GB"/>
              </w:rPr>
              <w:t>XPath:</w:t>
            </w:r>
          </w:p>
        </w:tc>
        <w:tc>
          <w:tcPr>
            <w:tcW w:w="8484" w:type="dxa"/>
            <w:shd w:val="clear" w:color="auto" w:fill="auto"/>
          </w:tcPr>
          <w:p w14:paraId="5E20DD13" w14:textId="77777777" w:rsidR="00040E80" w:rsidRPr="009637D8" w:rsidRDefault="00040E80" w:rsidP="00040E80">
            <w:pPr>
              <w:pStyle w:val="Tablebodytrackingminus10"/>
              <w:rPr>
                <w:rStyle w:val="Italic0"/>
                <w:lang w:val="en-GB"/>
              </w:rPr>
            </w:pPr>
            <w:r w:rsidRPr="009637D8">
              <w:rPr>
                <w:rStyle w:val="Italic0"/>
                <w:lang w:val="en-GB"/>
              </w:rPr>
              <w:t>/gmd:MD_Metadata/gmd:identificationInfo/*/gmd:graphicOverview/*/gmd:fileName/*/text()</w:t>
            </w:r>
          </w:p>
        </w:tc>
      </w:tr>
    </w:tbl>
    <w:p w14:paraId="540E44DF" w14:textId="77777777" w:rsidR="00040E80" w:rsidRPr="009637D8" w:rsidRDefault="00040E80" w:rsidP="00040E80">
      <w:pPr>
        <w:pStyle w:val="Bodytext1"/>
        <w:rPr>
          <w:lang w:val="en-GB"/>
        </w:rPr>
      </w:pPr>
      <w:r w:rsidRPr="009637D8">
        <w:rPr>
          <w:lang w:val="en-GB"/>
        </w:rPr>
        <w:t>The addition of a link to the product visualization is suggested, when possible. The display of related linked images can make the product more attractive for end users.</w:t>
      </w:r>
    </w:p>
    <w:p w14:paraId="42751373" w14:textId="77777777" w:rsidR="00040E80" w:rsidRPr="009637D8" w:rsidRDefault="00040E80" w:rsidP="00040E80">
      <w:pPr>
        <w:pStyle w:val="Bodytext1"/>
        <w:rPr>
          <w:lang w:val="en-GB"/>
        </w:rPr>
      </w:pPr>
      <w:r w:rsidRPr="009637D8">
        <w:rPr>
          <w:lang w:val="en-GB"/>
        </w:rPr>
        <w:t xml:space="preserve">Below is an example based on EUMETSAT Seviri Level 1.5: </w:t>
      </w:r>
    </w:p>
    <w:p w14:paraId="207806F5" w14:textId="77777777" w:rsidR="00640E8E" w:rsidRPr="009637D8" w:rsidRDefault="00640E8E" w:rsidP="00640E8E">
      <w:pPr>
        <w:pStyle w:val="Couriershaded"/>
      </w:pPr>
      <w:r w:rsidRPr="009637D8">
        <w:t>&lt;gmd:graphicOverview&gt;</w:t>
      </w:r>
    </w:p>
    <w:p w14:paraId="37AFB939" w14:textId="77777777" w:rsidR="00640E8E" w:rsidRPr="009637D8" w:rsidRDefault="00640E8E" w:rsidP="00640E8E">
      <w:pPr>
        <w:pStyle w:val="Couriershaded"/>
      </w:pPr>
      <w:r w:rsidRPr="009637D8">
        <w:t xml:space="preserve">   &lt;gmd:MD_BrowseGraphic&gt;</w:t>
      </w:r>
    </w:p>
    <w:p w14:paraId="6B619FD6" w14:textId="77777777" w:rsidR="00640E8E" w:rsidRPr="009637D8" w:rsidRDefault="00640E8E" w:rsidP="00640E8E">
      <w:pPr>
        <w:pStyle w:val="Couriershaded"/>
      </w:pPr>
      <w:r w:rsidRPr="009637D8">
        <w:t xml:space="preserve">      &lt;gmd:fileName&gt;</w:t>
      </w:r>
    </w:p>
    <w:p w14:paraId="1B3DD6AC"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http://navigator.eumetsat.int:80/smartEditor/preview/msg-level-1-5.jpg</w:t>
      </w:r>
      <w:r w:rsidRPr="009637D8">
        <w:t>&lt;/gco:CharacterString&gt;</w:t>
      </w:r>
    </w:p>
    <w:p w14:paraId="2E6136C3" w14:textId="77777777" w:rsidR="00640E8E" w:rsidRPr="009637D8" w:rsidRDefault="00640E8E" w:rsidP="00640E8E">
      <w:pPr>
        <w:pStyle w:val="Couriershaded"/>
      </w:pPr>
      <w:r w:rsidRPr="009637D8">
        <w:t xml:space="preserve">      &lt;/gmd:fileName&gt;</w:t>
      </w:r>
    </w:p>
    <w:p w14:paraId="627EAC1B" w14:textId="77777777" w:rsidR="00640E8E" w:rsidRPr="009637D8" w:rsidRDefault="00640E8E" w:rsidP="00640E8E">
      <w:pPr>
        <w:pStyle w:val="Couriershaded"/>
      </w:pPr>
      <w:r w:rsidRPr="009637D8">
        <w:t xml:space="preserve">      &lt;gmd:fileDescription&gt;</w:t>
      </w:r>
    </w:p>
    <w:p w14:paraId="309D7CC6"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preview</w:t>
      </w:r>
      <w:r w:rsidRPr="009637D8">
        <w:t>&lt;/gco:CharacterString&gt;</w:t>
      </w:r>
    </w:p>
    <w:p w14:paraId="24C8802A" w14:textId="77777777" w:rsidR="00640E8E" w:rsidRPr="009637D8" w:rsidRDefault="00640E8E" w:rsidP="00640E8E">
      <w:pPr>
        <w:pStyle w:val="Couriershaded"/>
      </w:pPr>
      <w:r w:rsidRPr="009637D8">
        <w:t xml:space="preserve">      &lt;/gmd:fileDescription&gt;</w:t>
      </w:r>
    </w:p>
    <w:p w14:paraId="3AE982A1" w14:textId="77777777" w:rsidR="00640E8E" w:rsidRPr="009637D8" w:rsidRDefault="00640E8E" w:rsidP="00640E8E">
      <w:pPr>
        <w:pStyle w:val="Couriershaded"/>
      </w:pPr>
      <w:r w:rsidRPr="009637D8">
        <w:t xml:space="preserve">      &lt;gmd:fileType&gt;</w:t>
      </w:r>
    </w:p>
    <w:p w14:paraId="2B453D3F"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jpg</w:t>
      </w:r>
      <w:r w:rsidRPr="009637D8">
        <w:t>&lt;/gco:CharacterString&gt;</w:t>
      </w:r>
    </w:p>
    <w:p w14:paraId="1A4B5CCD" w14:textId="77777777" w:rsidR="00640E8E" w:rsidRPr="009637D8" w:rsidRDefault="00640E8E" w:rsidP="00640E8E">
      <w:pPr>
        <w:pStyle w:val="Couriershaded"/>
      </w:pPr>
      <w:r w:rsidRPr="009637D8">
        <w:t xml:space="preserve">      &lt;/gmd:fileType&gt;</w:t>
      </w:r>
    </w:p>
    <w:p w14:paraId="5833DFD1" w14:textId="77777777" w:rsidR="00640E8E" w:rsidRPr="009637D8" w:rsidRDefault="00640E8E" w:rsidP="00640E8E">
      <w:pPr>
        <w:pStyle w:val="Couriershaded"/>
      </w:pPr>
      <w:r w:rsidRPr="009637D8">
        <w:t xml:space="preserve">   &lt;/gmd:MD_BrowseGraphic&gt;</w:t>
      </w:r>
    </w:p>
    <w:p w14:paraId="591E295E" w14:textId="77777777" w:rsidR="00640E8E" w:rsidRPr="009637D8" w:rsidRDefault="00640E8E" w:rsidP="00640E8E">
      <w:pPr>
        <w:pStyle w:val="Couriershaded"/>
      </w:pPr>
      <w:r w:rsidRPr="009637D8">
        <w:t>&lt;/gmd:graphicOverview&gt;</w:t>
      </w:r>
    </w:p>
    <w:p w14:paraId="7525F02F" w14:textId="77777777" w:rsidR="00040E80" w:rsidRPr="009637D8" w:rsidRDefault="00040E80" w:rsidP="00040E80">
      <w:pPr>
        <w:pStyle w:val="Heading30"/>
        <w:rPr>
          <w:lang w:val="en-GB"/>
        </w:rPr>
      </w:pPr>
      <w:bookmarkStart w:id="3" w:name="_Toc454205741"/>
      <w:bookmarkStart w:id="4" w:name="_Toc458770658"/>
      <w:r w:rsidRPr="009637D8">
        <w:rPr>
          <w:lang w:val="en-GB"/>
        </w:rPr>
        <w:t>5.8.1.10</w:t>
      </w:r>
      <w:r w:rsidRPr="009637D8">
        <w:rPr>
          <w:lang w:val="en-GB"/>
        </w:rPr>
        <w:tab/>
        <w:t>Data policy information</w:t>
      </w:r>
      <w:bookmarkEnd w:id="3"/>
      <w:bookmarkEnd w:id="4"/>
    </w:p>
    <w:p w14:paraId="4B7C30A3" w14:textId="017DF065" w:rsidR="00040E80"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040E80" w:rsidRPr="009637D8" w14:paraId="440FA604" w14:textId="77777777" w:rsidTr="005C74A3">
        <w:tc>
          <w:tcPr>
            <w:tcW w:w="10472" w:type="dxa"/>
            <w:gridSpan w:val="2"/>
            <w:shd w:val="clear" w:color="auto" w:fill="auto"/>
          </w:tcPr>
          <w:p w14:paraId="7662B6E7" w14:textId="77777777" w:rsidR="00040E80" w:rsidRPr="009637D8" w:rsidRDefault="00040E80" w:rsidP="00040E80">
            <w:pPr>
              <w:pStyle w:val="Tablebodyshaded"/>
              <w:rPr>
                <w:rStyle w:val="Semibold"/>
                <w:lang w:val="en-GB"/>
              </w:rPr>
            </w:pPr>
            <w:r w:rsidRPr="009637D8">
              <w:rPr>
                <w:rStyle w:val="Semibold"/>
                <w:lang w:val="en-GB"/>
              </w:rPr>
              <w:t>Data policy information</w:t>
            </w:r>
          </w:p>
        </w:tc>
      </w:tr>
      <w:tr w:rsidR="00C32EA0" w:rsidRPr="009637D8" w14:paraId="2A10B464" w14:textId="77777777" w:rsidTr="005C74A3">
        <w:tc>
          <w:tcPr>
            <w:tcW w:w="1988" w:type="dxa"/>
            <w:shd w:val="clear" w:color="auto" w:fill="auto"/>
            <w:vAlign w:val="center"/>
          </w:tcPr>
          <w:p w14:paraId="2760C916" w14:textId="77777777" w:rsidR="00C32EA0" w:rsidRPr="009637D8" w:rsidRDefault="00C32EA0" w:rsidP="00040E80">
            <w:pPr>
              <w:pStyle w:val="Tablebody"/>
              <w:rPr>
                <w:rStyle w:val="Italic0"/>
                <w:lang w:val="en-GB"/>
              </w:rPr>
            </w:pPr>
            <w:r w:rsidRPr="009637D8">
              <w:rPr>
                <w:rStyle w:val="Italic0"/>
                <w:lang w:val="en-GB"/>
              </w:rPr>
              <w:t>Template value:</w:t>
            </w:r>
          </w:p>
        </w:tc>
        <w:tc>
          <w:tcPr>
            <w:tcW w:w="8484" w:type="dxa"/>
            <w:shd w:val="clear" w:color="auto" w:fill="auto"/>
          </w:tcPr>
          <w:p w14:paraId="470F1E78" w14:textId="77777777" w:rsidR="00C32EA0" w:rsidRPr="009637D8" w:rsidRDefault="00C32EA0" w:rsidP="00C32EA0">
            <w:pPr>
              <w:pStyle w:val="Tablebody"/>
              <w:rPr>
                <w:lang w:val="en-GB"/>
              </w:rPr>
            </w:pPr>
            <w:r w:rsidRPr="009637D8">
              <w:rPr>
                <w:lang w:val="en-GB"/>
              </w:rPr>
              <w:t xml:space="preserve">ADD-DATA-POLICY-CODE*C </w:t>
            </w:r>
          </w:p>
        </w:tc>
      </w:tr>
      <w:tr w:rsidR="00C32EA0" w:rsidRPr="009637D8" w14:paraId="356729B6" w14:textId="77777777" w:rsidTr="005C74A3">
        <w:tc>
          <w:tcPr>
            <w:tcW w:w="1988" w:type="dxa"/>
            <w:shd w:val="clear" w:color="auto" w:fill="auto"/>
            <w:vAlign w:val="center"/>
          </w:tcPr>
          <w:p w14:paraId="5DE52F27" w14:textId="77777777" w:rsidR="00C32EA0" w:rsidRPr="009637D8" w:rsidRDefault="00C32EA0" w:rsidP="00040E80">
            <w:pPr>
              <w:pStyle w:val="Tablebody"/>
              <w:rPr>
                <w:rStyle w:val="Italic0"/>
                <w:lang w:val="en-GB"/>
              </w:rPr>
            </w:pPr>
            <w:r w:rsidRPr="009637D8">
              <w:rPr>
                <w:rStyle w:val="Italic0"/>
                <w:lang w:val="en-GB"/>
              </w:rPr>
              <w:t>Information:</w:t>
            </w:r>
          </w:p>
        </w:tc>
        <w:tc>
          <w:tcPr>
            <w:tcW w:w="8484" w:type="dxa"/>
            <w:shd w:val="clear" w:color="auto" w:fill="auto"/>
          </w:tcPr>
          <w:p w14:paraId="3C4EC84E" w14:textId="77777777" w:rsidR="00C32EA0" w:rsidRPr="009637D8" w:rsidRDefault="00C32EA0" w:rsidP="00C32EA0">
            <w:pPr>
              <w:pStyle w:val="Tablebody"/>
              <w:rPr>
                <w:lang w:val="en-GB"/>
              </w:rPr>
            </w:pPr>
            <w:r w:rsidRPr="009637D8">
              <w:rPr>
                <w:lang w:val="en-GB"/>
              </w:rPr>
              <w:t xml:space="preserve">Data usage and access limitations </w:t>
            </w:r>
          </w:p>
        </w:tc>
      </w:tr>
      <w:tr w:rsidR="00C32EA0" w:rsidRPr="009637D8" w14:paraId="65E54FBD" w14:textId="77777777" w:rsidTr="005C74A3">
        <w:tc>
          <w:tcPr>
            <w:tcW w:w="1988" w:type="dxa"/>
            <w:shd w:val="clear" w:color="auto" w:fill="auto"/>
            <w:vAlign w:val="center"/>
          </w:tcPr>
          <w:p w14:paraId="51B7E8A2" w14:textId="77777777" w:rsidR="00C32EA0" w:rsidRPr="009637D8" w:rsidRDefault="00C32EA0" w:rsidP="00040E80">
            <w:pPr>
              <w:pStyle w:val="Tablebody"/>
              <w:rPr>
                <w:rStyle w:val="Italic0"/>
                <w:lang w:val="en-GB"/>
              </w:rPr>
            </w:pPr>
            <w:r w:rsidRPr="009637D8">
              <w:rPr>
                <w:rStyle w:val="Italic0"/>
                <w:lang w:val="en-GB"/>
              </w:rPr>
              <w:t>Necessity:</w:t>
            </w:r>
          </w:p>
        </w:tc>
        <w:tc>
          <w:tcPr>
            <w:tcW w:w="8484" w:type="dxa"/>
            <w:shd w:val="clear" w:color="auto" w:fill="auto"/>
          </w:tcPr>
          <w:p w14:paraId="17646D90" w14:textId="77777777" w:rsidR="00C32EA0" w:rsidRPr="009637D8" w:rsidRDefault="00C32EA0" w:rsidP="00C32EA0">
            <w:pPr>
              <w:pStyle w:val="Tablebody"/>
              <w:rPr>
                <w:lang w:val="en-GB"/>
              </w:rPr>
            </w:pPr>
            <w:r w:rsidRPr="009637D8">
              <w:rPr>
                <w:lang w:val="en-GB"/>
              </w:rPr>
              <w:t>Mandatory for WCMP 1.3, for data intended for global exchange on the GTS.</w:t>
            </w:r>
          </w:p>
          <w:p w14:paraId="02CBF792" w14:textId="77777777" w:rsidR="00C32EA0" w:rsidRPr="009637D8" w:rsidRDefault="00C32EA0" w:rsidP="00C32EA0">
            <w:pPr>
              <w:pStyle w:val="Tablebody"/>
              <w:rPr>
                <w:lang w:val="en-GB"/>
              </w:rPr>
            </w:pPr>
            <w:r w:rsidRPr="009637D8">
              <w:rPr>
                <w:lang w:val="en-GB"/>
              </w:rPr>
              <w:t>Otherwise, highly recommended, since the absence of a policy can result in users assuming that there are no limitations on data use.</w:t>
            </w:r>
            <w:r w:rsidRPr="009637D8">
              <w:rPr>
                <w:lang w:val="en-GB"/>
              </w:rPr>
              <w:br/>
              <w:t>To avoid uncertainty, where there are no limitations, use the data policy “NoLimitation”.</w:t>
            </w:r>
          </w:p>
        </w:tc>
      </w:tr>
      <w:tr w:rsidR="00C32EA0" w:rsidRPr="009637D8" w14:paraId="40EA5215" w14:textId="77777777" w:rsidTr="005C74A3">
        <w:tc>
          <w:tcPr>
            <w:tcW w:w="1988" w:type="dxa"/>
            <w:shd w:val="clear" w:color="auto" w:fill="auto"/>
            <w:vAlign w:val="center"/>
          </w:tcPr>
          <w:p w14:paraId="2930EC3E" w14:textId="77777777" w:rsidR="00C32EA0" w:rsidRPr="009637D8" w:rsidRDefault="00C32EA0" w:rsidP="00040E80">
            <w:pPr>
              <w:pStyle w:val="Tablebody"/>
              <w:rPr>
                <w:rStyle w:val="Italic0"/>
                <w:lang w:val="en-GB"/>
              </w:rPr>
            </w:pPr>
            <w:r w:rsidRPr="009637D8">
              <w:rPr>
                <w:rStyle w:val="Italic0"/>
                <w:lang w:val="en-GB"/>
              </w:rPr>
              <w:t>Category:</w:t>
            </w:r>
          </w:p>
        </w:tc>
        <w:tc>
          <w:tcPr>
            <w:tcW w:w="8484" w:type="dxa"/>
            <w:shd w:val="clear" w:color="auto" w:fill="auto"/>
          </w:tcPr>
          <w:p w14:paraId="54E3C430" w14:textId="77777777" w:rsidR="00C32EA0" w:rsidRPr="009637D8" w:rsidRDefault="00C32EA0" w:rsidP="00C32EA0">
            <w:pPr>
              <w:pStyle w:val="Tablebody"/>
              <w:rPr>
                <w:lang w:val="en-GB"/>
              </w:rPr>
            </w:pPr>
            <w:r w:rsidRPr="009637D8">
              <w:rPr>
                <w:lang w:val="en-GB"/>
              </w:rPr>
              <w:t>Product information</w:t>
            </w:r>
          </w:p>
        </w:tc>
      </w:tr>
      <w:tr w:rsidR="00C32EA0" w:rsidRPr="009637D8" w14:paraId="538792E1" w14:textId="77777777" w:rsidTr="005C74A3">
        <w:tc>
          <w:tcPr>
            <w:tcW w:w="1988" w:type="dxa"/>
            <w:shd w:val="clear" w:color="auto" w:fill="auto"/>
            <w:vAlign w:val="center"/>
          </w:tcPr>
          <w:p w14:paraId="785BD800" w14:textId="77777777" w:rsidR="00C32EA0" w:rsidRPr="009637D8" w:rsidRDefault="00C32EA0" w:rsidP="00040E80">
            <w:pPr>
              <w:pStyle w:val="Tablebody"/>
              <w:rPr>
                <w:rStyle w:val="Italic0"/>
                <w:lang w:val="en-GB"/>
              </w:rPr>
            </w:pPr>
            <w:r w:rsidRPr="009637D8">
              <w:rPr>
                <w:rStyle w:val="Italic0"/>
                <w:lang w:val="en-GB"/>
              </w:rPr>
              <w:t>XPath:</w:t>
            </w:r>
          </w:p>
        </w:tc>
        <w:tc>
          <w:tcPr>
            <w:tcW w:w="8484" w:type="dxa"/>
            <w:shd w:val="clear" w:color="auto" w:fill="auto"/>
          </w:tcPr>
          <w:p w14:paraId="767A792C" w14:textId="77777777" w:rsidR="00C32EA0" w:rsidRPr="009637D8" w:rsidRDefault="00C32EA0" w:rsidP="00076D0C">
            <w:pPr>
              <w:pStyle w:val="Tablebodytrackingminus10"/>
              <w:rPr>
                <w:lang w:val="en-GB"/>
              </w:rPr>
            </w:pPr>
            <w:r w:rsidRPr="009637D8">
              <w:rPr>
                <w:rStyle w:val="Italic0"/>
                <w:lang w:val="en-GB"/>
              </w:rPr>
              <w:t>/gmd:MD_Metadata/gmd:identificationInfo/*/gmd:resourceConstraints/gmd:MD_LegalConstraints/</w:t>
            </w:r>
            <w:r w:rsidR="00076D0C" w:rsidRPr="009637D8">
              <w:rPr>
                <w:rStyle w:val="Stix"/>
                <w:rFonts w:ascii="Cambria Math" w:hAnsi="Cambria Math" w:cs="Cambria Math"/>
                <w:lang w:val="en-GB"/>
              </w:rPr>
              <w:t>↘</w:t>
            </w:r>
            <w:r w:rsidR="00050FF5" w:rsidRPr="009637D8">
              <w:rPr>
                <w:rStyle w:val="Italic0"/>
                <w:lang w:val="en-GB"/>
              </w:rPr>
              <w:br/>
            </w:r>
            <w:r w:rsidRPr="009637D8">
              <w:rPr>
                <w:lang w:val="en-GB"/>
              </w:rPr>
              <w:t xml:space="preserve">{complex content}, including </w:t>
            </w:r>
            <w:r w:rsidR="00050FF5" w:rsidRPr="009637D8">
              <w:rPr>
                <w:lang w:val="en-GB"/>
              </w:rPr>
              <w:br/>
            </w:r>
            <w:r w:rsidRPr="009637D8">
              <w:rPr>
                <w:rStyle w:val="Stix"/>
                <w:rFonts w:ascii="Cambria Math" w:hAnsi="Cambria Math" w:cs="Cambria Math"/>
                <w:lang w:val="en-GB"/>
              </w:rPr>
              <w:t>↘</w:t>
            </w:r>
            <w:r w:rsidRPr="009637D8">
              <w:rPr>
                <w:rStyle w:val="Italic0"/>
                <w:lang w:val="en-GB"/>
              </w:rPr>
              <w:t>/gmd:otherConstraints/*/text()=WMO_DataLicenseCode</w:t>
            </w:r>
            <w:r w:rsidRPr="009637D8">
              <w:rPr>
                <w:lang w:val="en-GB"/>
              </w:rPr>
              <w:t xml:space="preserve"> and </w:t>
            </w:r>
            <w:r w:rsidR="0020363C" w:rsidRPr="009637D8">
              <w:rPr>
                <w:lang w:val="en-GB"/>
              </w:rPr>
              <w:br/>
            </w:r>
            <w:r w:rsidRPr="009637D8">
              <w:rPr>
                <w:rStyle w:val="Stix"/>
                <w:rFonts w:ascii="Cambria Math" w:hAnsi="Cambria Math" w:cs="Cambria Math"/>
                <w:lang w:val="en-GB"/>
              </w:rPr>
              <w:t>↘</w:t>
            </w:r>
            <w:r w:rsidRPr="009637D8">
              <w:rPr>
                <w:rStyle w:val="Italic0"/>
                <w:lang w:val="en-GB"/>
              </w:rPr>
              <w:t>/gmd:otherConstraints/*/text()=WMO_GTSProductCategoryCode</w:t>
            </w:r>
          </w:p>
        </w:tc>
      </w:tr>
    </w:tbl>
    <w:p w14:paraId="131AB25C" w14:textId="77777777" w:rsidR="00C32EA0" w:rsidRPr="009637D8" w:rsidRDefault="00C32EA0" w:rsidP="00C32EA0">
      <w:pPr>
        <w:pStyle w:val="Bodytext1"/>
        <w:rPr>
          <w:lang w:val="en-GB"/>
        </w:rPr>
      </w:pPr>
      <w:r w:rsidRPr="009637D8">
        <w:rPr>
          <w:lang w:val="en-GB"/>
        </w:rPr>
        <w:t xml:space="preserve">The data policy category is used to specify the conditions under which the data products can be accessed and used. Completing the data policy section of a WCMP metadata record is dependent on the type of product, the data policy and the ways in which the product is being distributed. For those reasons, and to minimize the complexity of this section, three representative examples are discussed: </w:t>
      </w:r>
    </w:p>
    <w:p w14:paraId="02392720" w14:textId="77777777" w:rsidR="00C32EA0" w:rsidRPr="009637D8" w:rsidRDefault="00C32EA0" w:rsidP="00C32EA0">
      <w:pPr>
        <w:pStyle w:val="Indent1"/>
      </w:pPr>
      <w:r w:rsidRPr="009637D8">
        <w:t>•</w:t>
      </w:r>
      <w:r w:rsidRPr="009637D8">
        <w:tab/>
        <w:t>Non-GTS product, with a policy of no constraints on use or distribution;</w:t>
      </w:r>
    </w:p>
    <w:p w14:paraId="659EB6D6" w14:textId="77777777" w:rsidR="00C32EA0" w:rsidRPr="009637D8" w:rsidRDefault="00C32EA0" w:rsidP="00C32EA0">
      <w:pPr>
        <w:pStyle w:val="Indent1"/>
      </w:pPr>
      <w:r w:rsidRPr="009637D8">
        <w:t>•</w:t>
      </w:r>
      <w:r w:rsidRPr="009637D8">
        <w:tab/>
        <w:t>Non-GTS product, with a policy applicable in the WMO context;</w:t>
      </w:r>
    </w:p>
    <w:p w14:paraId="14D92323" w14:textId="77777777" w:rsidR="00C32EA0" w:rsidRPr="009637D8" w:rsidRDefault="00C32EA0" w:rsidP="00C32EA0">
      <w:pPr>
        <w:pStyle w:val="Indent1"/>
      </w:pPr>
      <w:r w:rsidRPr="009637D8">
        <w:t>•</w:t>
      </w:r>
      <w:r w:rsidRPr="009637D8">
        <w:tab/>
        <w:t>GTS product intended for global exchange.</w:t>
      </w:r>
    </w:p>
    <w:p w14:paraId="6925B5B4" w14:textId="77777777" w:rsidR="00C32EA0" w:rsidRPr="009637D8" w:rsidRDefault="00C32EA0" w:rsidP="00C32EA0">
      <w:pPr>
        <w:pStyle w:val="Bodytext1"/>
        <w:rPr>
          <w:lang w:val="en-GB"/>
        </w:rPr>
      </w:pPr>
      <w:r w:rsidRPr="009637D8">
        <w:rPr>
          <w:lang w:val="en-GB"/>
        </w:rPr>
        <w:t xml:space="preserve">For more comprehensive information, please refer to the documentation on WCMP contained in the </w:t>
      </w:r>
      <w:r w:rsidRPr="009637D8">
        <w:rPr>
          <w:rStyle w:val="Italic0"/>
          <w:lang w:val="en-GB"/>
        </w:rPr>
        <w:t>Manual on WIS</w:t>
      </w:r>
      <w:r w:rsidRPr="009637D8">
        <w:rPr>
          <w:lang w:val="en-GB"/>
        </w:rPr>
        <w:t xml:space="preserve">. </w:t>
      </w:r>
    </w:p>
    <w:p w14:paraId="66B898E0" w14:textId="77777777" w:rsidR="00C32EA0" w:rsidRPr="009637D8" w:rsidRDefault="00C32EA0" w:rsidP="00C32EA0">
      <w:pPr>
        <w:pStyle w:val="Bodytext1"/>
        <w:rPr>
          <w:lang w:val="en-GB"/>
        </w:rPr>
      </w:pPr>
      <w:r w:rsidRPr="009637D8">
        <w:rPr>
          <w:lang w:val="en-GB"/>
        </w:rPr>
        <w:t xml:space="preserve">When adding the data policy information, two different parts of the metadata record have to be filled: </w:t>
      </w:r>
    </w:p>
    <w:p w14:paraId="52CDA516" w14:textId="77777777" w:rsidR="00C32EA0" w:rsidRPr="009637D8" w:rsidRDefault="00C32EA0" w:rsidP="00C32EA0">
      <w:pPr>
        <w:pStyle w:val="Indent1"/>
      </w:pPr>
      <w:r w:rsidRPr="009637D8">
        <w:t>•</w:t>
      </w:r>
      <w:r w:rsidRPr="009637D8">
        <w:tab/>
        <w:t xml:space="preserve">resourceConstraints, which contains the data policy information; </w:t>
      </w:r>
    </w:p>
    <w:p w14:paraId="3643236C" w14:textId="77777777" w:rsidR="00C32EA0" w:rsidRPr="009637D8" w:rsidRDefault="00C32EA0" w:rsidP="00C32EA0">
      <w:pPr>
        <w:pStyle w:val="Indent1"/>
      </w:pPr>
      <w:r w:rsidRPr="009637D8">
        <w:t>•</w:t>
      </w:r>
      <w:r w:rsidRPr="009637D8">
        <w:tab/>
        <w:t xml:space="preserve">Scope of distribution, using one of the following terms: “GlobalExchange”, “RegionalExchange” or “OriginatingCentre” (to be inserted as a keyword, as explained in Section 5.8.1.8.2). </w:t>
      </w:r>
    </w:p>
    <w:p w14:paraId="48B2A553" w14:textId="77777777" w:rsidR="00C32EA0" w:rsidRPr="009637D8" w:rsidRDefault="00C32EA0" w:rsidP="00C32EA0">
      <w:pPr>
        <w:pStyle w:val="Bodytext1"/>
        <w:rPr>
          <w:lang w:val="en-GB"/>
        </w:rPr>
      </w:pPr>
      <w:r w:rsidRPr="009637D8">
        <w:rPr>
          <w:lang w:val="en-GB"/>
        </w:rPr>
        <w:t xml:space="preserve">Each of the three examples below shows the resourceConstraints part of the information that is to be added to the metadata record. </w:t>
      </w:r>
    </w:p>
    <w:p w14:paraId="087D38BF" w14:textId="77777777" w:rsidR="00C32EA0" w:rsidRPr="009637D8" w:rsidRDefault="00C32EA0" w:rsidP="00C32EA0">
      <w:pPr>
        <w:pStyle w:val="Bodytext1"/>
        <w:rPr>
          <w:lang w:val="en-GB"/>
        </w:rPr>
      </w:pPr>
      <w:r w:rsidRPr="009637D8">
        <w:rPr>
          <w:lang w:val="en-GB"/>
        </w:rPr>
        <w:t>Within the “resourceConstraints” section, the DataLicenseCode term is added into an “otherConstraints” field and an explanation of the data policy is typically given in an additional “otherConstraints” field:</w:t>
      </w:r>
    </w:p>
    <w:p w14:paraId="46F6B7D3" w14:textId="77777777" w:rsidR="00C32EA0" w:rsidRPr="009637D8" w:rsidRDefault="00C32EA0" w:rsidP="00640E8E">
      <w:pPr>
        <w:pStyle w:val="Courierindent"/>
        <w:rPr>
          <w:lang w:val="en-GB"/>
        </w:rPr>
      </w:pPr>
      <w:r w:rsidRPr="009637D8">
        <w:rPr>
          <w:lang w:val="en-GB"/>
        </w:rPr>
        <w:tab/>
        <w:t>/gmd:MD_Metadata/gmd:identificationInfo/*/gmd:resourceConstraints/gmd:MD_LegalConstraints/gmd:otherConstraints/*/text()</w:t>
      </w:r>
    </w:p>
    <w:p w14:paraId="01F6FB96" w14:textId="77777777" w:rsidR="00C32EA0" w:rsidRPr="009637D8" w:rsidRDefault="00C32EA0" w:rsidP="00EA061E">
      <w:pPr>
        <w:pStyle w:val="Bodytext1"/>
        <w:rPr>
          <w:lang w:val="en-GB"/>
        </w:rPr>
      </w:pPr>
      <w:r w:rsidRPr="009637D8">
        <w:rPr>
          <w:lang w:val="en-GB"/>
        </w:rPr>
        <w:t xml:space="preserve">Allowable terms from the DataLicenseCode codelist include: “WMOAdditional”, “WMOEssential”, “WMOOther” or “NoLimitation”. All of these terms are defined at </w:t>
      </w:r>
      <w:hyperlink r:id="rId41" w:anchor="WMO_DataLicenseCode" w:history="1">
        <w:r w:rsidR="00EA061E" w:rsidRPr="009637D8">
          <w:rPr>
            <w:rStyle w:val="Hyperlink"/>
            <w:lang w:val="en-GB"/>
          </w:rPr>
          <w:t>http://wis.wmo.int/2012/codelists/WMOCodeLists.xml#WMO_DataLicenseCode</w:t>
        </w:r>
      </w:hyperlink>
      <w:r w:rsidRPr="009637D8">
        <w:rPr>
          <w:lang w:val="en-GB"/>
        </w:rPr>
        <w:t>.</w:t>
      </w:r>
    </w:p>
    <w:p w14:paraId="7B1E6C7A" w14:textId="77777777" w:rsidR="00C32EA0" w:rsidRPr="009637D8" w:rsidRDefault="00C32EA0" w:rsidP="00C32EA0">
      <w:pPr>
        <w:pStyle w:val="Bodytext1"/>
        <w:rPr>
          <w:rStyle w:val="Semibold"/>
          <w:lang w:val="en-GB"/>
        </w:rPr>
      </w:pPr>
      <w:r w:rsidRPr="009637D8">
        <w:rPr>
          <w:rStyle w:val="Semibold"/>
          <w:lang w:val="en-GB"/>
        </w:rPr>
        <w:t>Example 1: Non-GTS product with a policy of no constraints on use or distribution</w:t>
      </w:r>
    </w:p>
    <w:p w14:paraId="59346CFF" w14:textId="77777777" w:rsidR="00C32EA0" w:rsidRPr="009637D8" w:rsidRDefault="00C32EA0" w:rsidP="00C32EA0">
      <w:pPr>
        <w:pStyle w:val="Bodytext1"/>
        <w:rPr>
          <w:lang w:val="en-GB"/>
        </w:rPr>
      </w:pPr>
      <w:r w:rsidRPr="009637D8">
        <w:rPr>
          <w:lang w:val="en-GB"/>
        </w:rPr>
        <w:t>Publicly available datasets are those for which there are no limitations on distribution or use.</w:t>
      </w:r>
    </w:p>
    <w:p w14:paraId="4B4659F6" w14:textId="77777777" w:rsidR="00C32EA0" w:rsidRPr="009637D8" w:rsidRDefault="00C32EA0" w:rsidP="00C32EA0">
      <w:pPr>
        <w:pStyle w:val="Bodytext1"/>
        <w:rPr>
          <w:lang w:val="en-GB"/>
        </w:rPr>
      </w:pPr>
      <w:r w:rsidRPr="009637D8">
        <w:rPr>
          <w:lang w:val="en-GB"/>
        </w:rPr>
        <w:t>The “useLimitation” field in the “resourceConstraints” block should contain “No conditions apply”, and an “otherConstraints” field should contain the phrase “NoLimitation”.</w:t>
      </w:r>
    </w:p>
    <w:p w14:paraId="64F61EB6" w14:textId="77777777" w:rsidR="00640E8E" w:rsidRPr="009637D8" w:rsidRDefault="00640E8E" w:rsidP="00640E8E">
      <w:pPr>
        <w:pStyle w:val="Couriershaded"/>
      </w:pPr>
      <w:r w:rsidRPr="009637D8">
        <w:t>&lt;!-- Example of publicly available, unrestricted data --&gt;</w:t>
      </w:r>
    </w:p>
    <w:p w14:paraId="51051EFB" w14:textId="77777777" w:rsidR="00640E8E" w:rsidRPr="009637D8" w:rsidRDefault="00640E8E" w:rsidP="00640E8E">
      <w:pPr>
        <w:pStyle w:val="Couriershaded"/>
      </w:pPr>
      <w:r w:rsidRPr="009637D8">
        <w:t>&lt;gmd:resourceConstraints&gt;</w:t>
      </w:r>
    </w:p>
    <w:p w14:paraId="4C826E7B" w14:textId="77777777" w:rsidR="00640E8E" w:rsidRPr="009637D8" w:rsidRDefault="00640E8E" w:rsidP="00640E8E">
      <w:pPr>
        <w:pStyle w:val="Couriershaded"/>
      </w:pPr>
      <w:r w:rsidRPr="009637D8">
        <w:t xml:space="preserve">  &lt;gmd:MD_LegalConstraints&gt;</w:t>
      </w:r>
    </w:p>
    <w:p w14:paraId="42D542B8" w14:textId="77777777" w:rsidR="00640E8E" w:rsidRPr="009637D8" w:rsidRDefault="00640E8E" w:rsidP="00640E8E">
      <w:pPr>
        <w:pStyle w:val="Couriershaded"/>
      </w:pPr>
      <w:r w:rsidRPr="009637D8">
        <w:t xml:space="preserve">    &lt;!--  add useLimitation with ..No conditions apply..  --&gt;</w:t>
      </w:r>
    </w:p>
    <w:p w14:paraId="0A6D651D" w14:textId="77777777" w:rsidR="00640E8E" w:rsidRPr="009637D8" w:rsidRDefault="00640E8E" w:rsidP="00640E8E">
      <w:pPr>
        <w:pStyle w:val="Couriershaded"/>
      </w:pPr>
      <w:r w:rsidRPr="009637D8">
        <w:t xml:space="preserve">    &lt;gmd:useLimitation&gt;</w:t>
      </w:r>
    </w:p>
    <w:p w14:paraId="21CCBBF7"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No conditions apply</w:t>
      </w:r>
      <w:r w:rsidRPr="009637D8">
        <w:t>&lt;/gco:CharacterString&gt;</w:t>
      </w:r>
    </w:p>
    <w:p w14:paraId="4653AF92" w14:textId="77777777" w:rsidR="00640E8E" w:rsidRPr="009637D8" w:rsidRDefault="00640E8E" w:rsidP="00640E8E">
      <w:pPr>
        <w:pStyle w:val="Couriershaded"/>
      </w:pPr>
      <w:r w:rsidRPr="009637D8">
        <w:t xml:space="preserve">    &lt;/gmd:useLimitation&gt;</w:t>
      </w:r>
    </w:p>
    <w:p w14:paraId="138360C3" w14:textId="77777777" w:rsidR="00640E8E" w:rsidRPr="009637D8" w:rsidRDefault="00640E8E" w:rsidP="00640E8E">
      <w:pPr>
        <w:pStyle w:val="Couriershaded"/>
      </w:pPr>
      <w:r w:rsidRPr="009637D8">
        <w:t xml:space="preserve">    &lt;gmd:useConstraints&gt;</w:t>
      </w:r>
    </w:p>
    <w:p w14:paraId="3223E1D2" w14:textId="77777777" w:rsidR="00640E8E" w:rsidRPr="009637D8" w:rsidRDefault="00640E8E" w:rsidP="00640E8E">
      <w:pPr>
        <w:pStyle w:val="Couriershaded"/>
      </w:pPr>
      <w:r w:rsidRPr="009637D8">
        <w:t xml:space="preserve">      &lt;!--  Restriction code have to point to WMOCodeLists.xml --&gt;</w:t>
      </w:r>
    </w:p>
    <w:p w14:paraId="259B0BFC" w14:textId="77777777" w:rsidR="00640E8E" w:rsidRPr="009637D8" w:rsidRDefault="00640E8E" w:rsidP="00640E8E">
      <w:pPr>
        <w:pStyle w:val="Couriershaded"/>
        <w:rPr>
          <w:lang w:val="fr-FR"/>
        </w:rPr>
      </w:pPr>
      <w:r w:rsidRPr="009637D8">
        <w:rPr>
          <w:lang w:val="fr-FR"/>
        </w:rPr>
        <w:t>&lt;gmd:MD_RestrictionCode codeList="http://standards.iso.org/ittf/PubliclyAvailableStandards/ISO_19139_Schemas/resources/Codelist/gmxCodelists.xml#MD_RestrictionCode"</w:t>
      </w:r>
    </w:p>
    <w:p w14:paraId="48277C17" w14:textId="77777777" w:rsidR="00640E8E" w:rsidRPr="009637D8" w:rsidRDefault="00640E8E" w:rsidP="00640E8E">
      <w:pPr>
        <w:pStyle w:val="Couriershaded"/>
      </w:pPr>
      <w:r w:rsidRPr="009637D8">
        <w:rPr>
          <w:lang w:val="fr-FR"/>
        </w:rPr>
        <w:t xml:space="preserve">         </w:t>
      </w:r>
      <w:r w:rsidRPr="009637D8">
        <w:t>codeListValue="</w:t>
      </w:r>
      <w:r w:rsidRPr="009637D8">
        <w:rPr>
          <w:rStyle w:val="Highlightyellow"/>
          <w:shd w:val="clear" w:color="auto" w:fill="auto"/>
        </w:rPr>
        <w:t>otherRestrictions</w:t>
      </w:r>
      <w:r w:rsidRPr="009637D8">
        <w:t>"&gt;</w:t>
      </w:r>
      <w:r w:rsidRPr="009637D8">
        <w:rPr>
          <w:rStyle w:val="Highlightyellow"/>
          <w:shd w:val="clear" w:color="auto" w:fill="auto"/>
        </w:rPr>
        <w:t>otherRestrictions</w:t>
      </w:r>
      <w:r w:rsidRPr="009637D8">
        <w:t>&lt;/gmd:MD_RestrictionCode&gt;</w:t>
      </w:r>
    </w:p>
    <w:p w14:paraId="2DD06B61" w14:textId="77777777" w:rsidR="00640E8E" w:rsidRPr="009637D8" w:rsidRDefault="00640E8E" w:rsidP="00640E8E">
      <w:pPr>
        <w:pStyle w:val="Couriershaded"/>
      </w:pPr>
      <w:r w:rsidRPr="009637D8">
        <w:t xml:space="preserve">    &lt;/gmd:useConstraints&gt;</w:t>
      </w:r>
    </w:p>
    <w:p w14:paraId="2FB426BB" w14:textId="77777777" w:rsidR="00640E8E" w:rsidRPr="009637D8" w:rsidRDefault="00640E8E" w:rsidP="00640E8E">
      <w:pPr>
        <w:pStyle w:val="Couriershaded"/>
      </w:pPr>
      <w:r w:rsidRPr="009637D8">
        <w:t xml:space="preserve">    &lt;!--  otherConstraints with ..NoLimitation..  --&gt;</w:t>
      </w:r>
    </w:p>
    <w:p w14:paraId="2D3E9A25" w14:textId="77777777" w:rsidR="00640E8E" w:rsidRPr="009637D8" w:rsidRDefault="00640E8E" w:rsidP="00640E8E">
      <w:pPr>
        <w:pStyle w:val="Couriershaded"/>
      </w:pPr>
      <w:r w:rsidRPr="009637D8">
        <w:t xml:space="preserve">    &lt;gmd:otherConstraints&gt;</w:t>
      </w:r>
    </w:p>
    <w:p w14:paraId="55AC387C"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NoLimitation</w:t>
      </w:r>
      <w:r w:rsidRPr="009637D8">
        <w:t>&lt;/gco:CharacterString&gt;</w:t>
      </w:r>
    </w:p>
    <w:p w14:paraId="4AFFCBFB" w14:textId="77777777" w:rsidR="00640E8E" w:rsidRPr="009637D8" w:rsidRDefault="00640E8E" w:rsidP="00640E8E">
      <w:pPr>
        <w:pStyle w:val="Couriershaded"/>
      </w:pPr>
      <w:r w:rsidRPr="009637D8">
        <w:t xml:space="preserve">    &lt;/gmd:otherConstraints&gt;</w:t>
      </w:r>
    </w:p>
    <w:p w14:paraId="52413B57" w14:textId="77777777" w:rsidR="00640E8E" w:rsidRPr="009637D8" w:rsidRDefault="00640E8E" w:rsidP="00640E8E">
      <w:pPr>
        <w:pStyle w:val="Couriershaded"/>
      </w:pPr>
      <w:r w:rsidRPr="009637D8">
        <w:t xml:space="preserve">  &lt;/gmd:MD_LegalConstraints&gt;</w:t>
      </w:r>
    </w:p>
    <w:p w14:paraId="2B8E6CAC" w14:textId="77777777" w:rsidR="00640E8E" w:rsidRPr="009637D8" w:rsidRDefault="00640E8E" w:rsidP="00640E8E">
      <w:pPr>
        <w:pStyle w:val="Couriershaded"/>
      </w:pPr>
      <w:r w:rsidRPr="009637D8">
        <w:t>&lt;/gmd:resourceConstraints&gt;</w:t>
      </w:r>
    </w:p>
    <w:p w14:paraId="11EBC3D3" w14:textId="77777777" w:rsidR="002E05A5" w:rsidRPr="009637D8" w:rsidRDefault="002E05A5" w:rsidP="00C32EA0">
      <w:pPr>
        <w:pStyle w:val="Bodytext1"/>
        <w:rPr>
          <w:lang w:val="en-GB"/>
        </w:rPr>
      </w:pPr>
    </w:p>
    <w:p w14:paraId="1CC4381E" w14:textId="395D8D89" w:rsidR="00F81D66" w:rsidRPr="009637D8" w:rsidRDefault="00F81D66"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ID="9262ABF5-8A49-4B48-8FAF-7D6CCA5C5D96"</w:instrText>
      </w:r>
      <w:r w:rsidR="009637D8" w:rsidRPr="009637D8">
        <w:rPr>
          <w:vanish/>
        </w:rPr>
        <w:fldChar w:fldCharType="end"/>
      </w:r>
      <w:r w:rsidRPr="009637D8">
        <w:fldChar w:fldCharType="end"/>
      </w:r>
    </w:p>
    <w:p w14:paraId="2EA98ECC" w14:textId="33D0D667" w:rsidR="00F81D66" w:rsidRPr="009637D8" w:rsidRDefault="00F81D66"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39D7EEEB" w14:textId="77777777" w:rsidR="00C32EA0" w:rsidRPr="009637D8" w:rsidRDefault="00C32EA0" w:rsidP="00C32EA0">
      <w:pPr>
        <w:pStyle w:val="Bodytext1"/>
        <w:rPr>
          <w:lang w:val="en-GB"/>
        </w:rPr>
      </w:pPr>
      <w:r w:rsidRPr="009637D8">
        <w:rPr>
          <w:lang w:val="en-GB"/>
        </w:rPr>
        <w:t>In addition, the scope of distribution should ideally be stated as a keyword, and for non-GTS products it should be “OriginatingCentre”.</w:t>
      </w:r>
    </w:p>
    <w:p w14:paraId="2BF579CD" w14:textId="77777777" w:rsidR="00640E8E" w:rsidRPr="009637D8" w:rsidRDefault="00640E8E" w:rsidP="00640E8E">
      <w:pPr>
        <w:pStyle w:val="Couriershaded"/>
      </w:pPr>
      <w:r w:rsidRPr="009637D8">
        <w:t>&lt;!-- Scope of distribution for non GTS products: OriginatingCentre --&gt;</w:t>
      </w:r>
    </w:p>
    <w:p w14:paraId="034E6B71" w14:textId="77777777" w:rsidR="00640E8E" w:rsidRPr="009637D8" w:rsidRDefault="00640E8E" w:rsidP="00640E8E">
      <w:pPr>
        <w:pStyle w:val="Couriershaded"/>
      </w:pPr>
      <w:r w:rsidRPr="009637D8">
        <w:t>&lt;gmd:descriptiveKeywords&gt;</w:t>
      </w:r>
    </w:p>
    <w:p w14:paraId="727C89D7" w14:textId="77777777" w:rsidR="00640E8E" w:rsidRPr="009637D8" w:rsidRDefault="00640E8E" w:rsidP="00640E8E">
      <w:pPr>
        <w:pStyle w:val="Couriershaded"/>
      </w:pPr>
      <w:r w:rsidRPr="009637D8">
        <w:t xml:space="preserve">  &lt;gmd:MD_Keywords&gt;</w:t>
      </w:r>
    </w:p>
    <w:p w14:paraId="2EC0FB5D" w14:textId="77777777" w:rsidR="00640E8E" w:rsidRPr="009637D8" w:rsidRDefault="00640E8E" w:rsidP="00640E8E">
      <w:pPr>
        <w:pStyle w:val="Couriershaded"/>
      </w:pPr>
      <w:r w:rsidRPr="009637D8">
        <w:t xml:space="preserve">    &lt;gmd:keyword&gt;</w:t>
      </w:r>
    </w:p>
    <w:p w14:paraId="3C77EBBD" w14:textId="77777777" w:rsidR="00640E8E" w:rsidRPr="009637D8" w:rsidRDefault="00640E8E" w:rsidP="00640E8E">
      <w:pPr>
        <w:pStyle w:val="Couriershaded"/>
      </w:pPr>
      <w:r w:rsidRPr="009637D8">
        <w:t xml:space="preserve">      &lt;!--  keyword OriginatingCentre applies for DCPC Data --&gt;</w:t>
      </w:r>
    </w:p>
    <w:p w14:paraId="5F9B7A0A"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OriginatingCentre</w:t>
      </w:r>
      <w:r w:rsidRPr="009637D8">
        <w:t>&lt;/gco:CharacterString&gt;</w:t>
      </w:r>
    </w:p>
    <w:p w14:paraId="6AA5BD4D" w14:textId="77777777" w:rsidR="00640E8E" w:rsidRPr="009637D8" w:rsidRDefault="00640E8E" w:rsidP="00640E8E">
      <w:pPr>
        <w:pStyle w:val="Couriershaded"/>
      </w:pPr>
      <w:r w:rsidRPr="009637D8">
        <w:t xml:space="preserve">    &lt;/gmd:keyword&gt;</w:t>
      </w:r>
    </w:p>
    <w:p w14:paraId="735C33D9" w14:textId="77777777" w:rsidR="00640E8E" w:rsidRPr="009637D8" w:rsidRDefault="00640E8E" w:rsidP="00640E8E">
      <w:pPr>
        <w:pStyle w:val="Couriershaded"/>
      </w:pPr>
      <w:r w:rsidRPr="009637D8">
        <w:t xml:space="preserve">    &lt;gmd:type&gt;</w:t>
      </w:r>
    </w:p>
    <w:p w14:paraId="333DF5DB" w14:textId="77777777" w:rsidR="00640E8E" w:rsidRPr="009637D8" w:rsidRDefault="00640E8E" w:rsidP="0020363C">
      <w:pPr>
        <w:pStyle w:val="Couriershaded"/>
      </w:pPr>
      <w:r w:rsidRPr="009637D8">
        <w:t xml:space="preserve">      &lt;gmd:MD_KeywordTypeCode codeList="http://wis.wmo.int/2012/codelists/WMOCodeLists.xml#MD_DistributionScopeCode"</w:t>
      </w:r>
    </w:p>
    <w:p w14:paraId="6B0DAD4B" w14:textId="77777777" w:rsidR="00640E8E" w:rsidRPr="009637D8" w:rsidRDefault="00640E8E" w:rsidP="00640E8E">
      <w:pPr>
        <w:pStyle w:val="Couriershaded"/>
        <w:rPr>
          <w:lang w:val="fr-FR"/>
        </w:rPr>
      </w:pPr>
      <w:r w:rsidRPr="009637D8">
        <w:t xml:space="preserve">           </w:t>
      </w:r>
      <w:r w:rsidRPr="009637D8">
        <w:rPr>
          <w:lang w:val="fr-FR"/>
        </w:rPr>
        <w:t>codeListValue="</w:t>
      </w:r>
      <w:r w:rsidRPr="009637D8">
        <w:rPr>
          <w:rStyle w:val="Highlightyellow"/>
          <w:shd w:val="clear" w:color="auto" w:fill="auto"/>
          <w:lang w:val="fr-FR"/>
        </w:rPr>
        <w:t>dataCentre</w:t>
      </w:r>
      <w:r w:rsidRPr="009637D8">
        <w:rPr>
          <w:lang w:val="fr-FR"/>
        </w:rPr>
        <w:t>"&gt;</w:t>
      </w:r>
      <w:r w:rsidRPr="009637D8">
        <w:rPr>
          <w:rStyle w:val="Highlightyellow"/>
          <w:shd w:val="clear" w:color="auto" w:fill="auto"/>
          <w:lang w:val="fr-FR"/>
        </w:rPr>
        <w:t>dataCentre</w:t>
      </w:r>
      <w:r w:rsidRPr="009637D8">
        <w:rPr>
          <w:lang w:val="fr-FR"/>
        </w:rPr>
        <w:t>&lt;/gmd:MD_KeywordTypeCode&gt;</w:t>
      </w:r>
    </w:p>
    <w:p w14:paraId="06BE152E" w14:textId="77777777" w:rsidR="00640E8E" w:rsidRPr="009637D8" w:rsidRDefault="00640E8E" w:rsidP="00640E8E">
      <w:pPr>
        <w:pStyle w:val="Couriershaded"/>
      </w:pPr>
      <w:r w:rsidRPr="009637D8">
        <w:rPr>
          <w:lang w:val="fr-FR"/>
        </w:rPr>
        <w:t xml:space="preserve">    </w:t>
      </w:r>
      <w:r w:rsidRPr="009637D8">
        <w:t>&lt;/gmd:type&gt;</w:t>
      </w:r>
    </w:p>
    <w:p w14:paraId="453F2DCC" w14:textId="77777777" w:rsidR="00640E8E" w:rsidRPr="009637D8" w:rsidRDefault="00640E8E" w:rsidP="00640E8E">
      <w:pPr>
        <w:pStyle w:val="Couriershaded"/>
      </w:pPr>
      <w:r w:rsidRPr="009637D8">
        <w:t xml:space="preserve">    &lt;gmd:thesaurusName&gt;</w:t>
      </w:r>
    </w:p>
    <w:p w14:paraId="23CCCBC5" w14:textId="77777777" w:rsidR="00640E8E" w:rsidRPr="009637D8" w:rsidRDefault="00640E8E" w:rsidP="00640E8E">
      <w:pPr>
        <w:pStyle w:val="Couriershaded"/>
      </w:pPr>
      <w:r w:rsidRPr="009637D8">
        <w:t xml:space="preserve">      &lt;gmd:CI_Citation&gt;</w:t>
      </w:r>
    </w:p>
    <w:p w14:paraId="02B2042F" w14:textId="77777777" w:rsidR="00640E8E" w:rsidRPr="009637D8" w:rsidRDefault="00640E8E" w:rsidP="00640E8E">
      <w:pPr>
        <w:pStyle w:val="Couriershaded"/>
      </w:pPr>
      <w:r w:rsidRPr="009637D8">
        <w:t xml:space="preserve">        &lt;gmd:title&gt;</w:t>
      </w:r>
    </w:p>
    <w:p w14:paraId="02573AB9"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WMO_DistributionScopeCode, WMOCodelists dictionary Version 1.3 [http://wis.wmo.int/2012/codelists/WMOCodeLists.xml#WMO_DistributionScopeCode]</w:t>
      </w:r>
      <w:r w:rsidRPr="009637D8">
        <w:t>&lt;/gco:CharacterString&gt;</w:t>
      </w:r>
    </w:p>
    <w:p w14:paraId="67746ECC" w14:textId="77777777" w:rsidR="00640E8E" w:rsidRPr="009637D8" w:rsidRDefault="00640E8E" w:rsidP="00640E8E">
      <w:pPr>
        <w:pStyle w:val="Couriershaded"/>
      </w:pPr>
      <w:r w:rsidRPr="009637D8">
        <w:t xml:space="preserve">        &lt;/gmd:title&gt;</w:t>
      </w:r>
    </w:p>
    <w:p w14:paraId="78CB83A9" w14:textId="77777777" w:rsidR="00640E8E" w:rsidRPr="009637D8" w:rsidRDefault="00640E8E" w:rsidP="00640E8E">
      <w:pPr>
        <w:pStyle w:val="Couriershaded"/>
      </w:pPr>
      <w:r w:rsidRPr="009637D8">
        <w:t xml:space="preserve">    .. .. .. etc    (see Section 5.8.1.8.2 for full details)</w:t>
      </w:r>
    </w:p>
    <w:p w14:paraId="3286D0BF" w14:textId="77777777" w:rsidR="002E05A5" w:rsidRPr="009637D8" w:rsidRDefault="002E05A5" w:rsidP="002E05A5">
      <w:pPr>
        <w:pStyle w:val="Bodytext1"/>
        <w:rPr>
          <w:rStyle w:val="Semibold"/>
          <w:b w:val="0"/>
          <w:color w:val="000000" w:themeColor="text1"/>
          <w:lang w:val="en-GB"/>
        </w:rPr>
      </w:pPr>
    </w:p>
    <w:p w14:paraId="79030E05" w14:textId="77777777" w:rsidR="00C32EA0" w:rsidRPr="009637D8" w:rsidRDefault="00C32EA0" w:rsidP="00C32EA0">
      <w:pPr>
        <w:pStyle w:val="Bodytext1"/>
        <w:rPr>
          <w:rStyle w:val="Semibold"/>
          <w:lang w:val="en-GB"/>
        </w:rPr>
      </w:pPr>
      <w:r w:rsidRPr="009637D8">
        <w:rPr>
          <w:rStyle w:val="Semibold"/>
          <w:lang w:val="en-GB"/>
        </w:rPr>
        <w:t>Example 2: Non-GTS product with a policy applicable in the WMO context</w:t>
      </w:r>
    </w:p>
    <w:p w14:paraId="053DBF78" w14:textId="77777777" w:rsidR="00C32EA0" w:rsidRPr="009637D8" w:rsidRDefault="00C32EA0" w:rsidP="00C32EA0">
      <w:pPr>
        <w:pStyle w:val="Bodytext1"/>
        <w:rPr>
          <w:lang w:val="en-GB"/>
        </w:rPr>
      </w:pPr>
      <w:r w:rsidRPr="009637D8">
        <w:rPr>
          <w:lang w:val="en-GB"/>
        </w:rPr>
        <w:t>This example describes a product that is not distributed on the GTS and has a single data policy applicable in the WMO context. Note that policies that are applicable in the WMO context, and therefore flagged in an “otherConstraints” field with the term “WMOOther”, will be presented by the GISCs to users when they discover the data. Global Information System Centres have no obligation to show the other data policies.</w:t>
      </w:r>
    </w:p>
    <w:p w14:paraId="2CE71691" w14:textId="77777777" w:rsidR="00C32EA0" w:rsidRPr="009637D8" w:rsidRDefault="00C32EA0" w:rsidP="00C32EA0">
      <w:pPr>
        <w:pStyle w:val="Bodytext1"/>
        <w:rPr>
          <w:lang w:val="en-GB"/>
        </w:rPr>
      </w:pPr>
      <w:r w:rsidRPr="009637D8">
        <w:rPr>
          <w:lang w:val="en-GB"/>
        </w:rPr>
        <w:t xml:space="preserve">A term from the WMO_DataLicenseCode codelist (available at </w:t>
      </w:r>
      <w:hyperlink r:id="rId42" w:anchor="WMO_DataLicenseCode" w:history="1">
        <w:r w:rsidRPr="009637D8">
          <w:rPr>
            <w:rStyle w:val="Hyperlink"/>
            <w:lang w:val="en-GB"/>
          </w:rPr>
          <w:t>http://wis.wmo.int/2012/codelists/WMOCodeLists.xml#WMO_DataLicenseCode</w:t>
        </w:r>
      </w:hyperlink>
      <w:r w:rsidRPr="009637D8">
        <w:rPr>
          <w:lang w:val="en-GB"/>
        </w:rPr>
        <w:t>) should be added to an “otherConstraints” field.</w:t>
      </w:r>
    </w:p>
    <w:p w14:paraId="38598674" w14:textId="77777777" w:rsidR="00C32EA0" w:rsidRPr="009637D8" w:rsidRDefault="00C32EA0" w:rsidP="00C32EA0">
      <w:pPr>
        <w:pStyle w:val="Note"/>
      </w:pPr>
      <w:r w:rsidRPr="009637D8">
        <w:t>Note:</w:t>
      </w:r>
      <w:r w:rsidRPr="009637D8">
        <w:tab/>
        <w:t>The data policy term “WMOOther” can also be used for data that is delivered via the GTS.</w:t>
      </w:r>
    </w:p>
    <w:p w14:paraId="5D87D872" w14:textId="77777777" w:rsidR="00640E8E" w:rsidRPr="009637D8" w:rsidRDefault="00640E8E" w:rsidP="00640E8E">
      <w:pPr>
        <w:pStyle w:val="Couriershaded"/>
      </w:pPr>
      <w:r w:rsidRPr="009637D8">
        <w:t>&lt;gmd:resourceConstraints&gt;</w:t>
      </w:r>
    </w:p>
    <w:p w14:paraId="3F87721E" w14:textId="77777777" w:rsidR="00640E8E" w:rsidRPr="009637D8" w:rsidRDefault="00640E8E" w:rsidP="00640E8E">
      <w:pPr>
        <w:pStyle w:val="Couriershaded"/>
      </w:pPr>
      <w:r w:rsidRPr="009637D8">
        <w:t xml:space="preserve">  &lt;gmd:MD_LegalConstraints&gt;</w:t>
      </w:r>
    </w:p>
    <w:p w14:paraId="4A31C788" w14:textId="77777777" w:rsidR="00640E8E" w:rsidRPr="009637D8" w:rsidRDefault="00640E8E" w:rsidP="00640E8E">
      <w:pPr>
        <w:pStyle w:val="Couriershaded"/>
      </w:pPr>
      <w:r w:rsidRPr="009637D8">
        <w:t xml:space="preserve">    &lt;!--   Add useLimitation to indicate the limitations of usage for the data  --&gt;</w:t>
      </w:r>
    </w:p>
    <w:p w14:paraId="72C0960D" w14:textId="77777777" w:rsidR="00640E8E" w:rsidRPr="009637D8" w:rsidRDefault="00640E8E" w:rsidP="00640E8E">
      <w:pPr>
        <w:pStyle w:val="Couriershaded"/>
      </w:pPr>
      <w:r w:rsidRPr="009637D8">
        <w:t xml:space="preserve">      &lt;gmd:useLimitation&gt;</w:t>
      </w:r>
    </w:p>
    <w:p w14:paraId="61497545"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Disclaimer - While every effort has been made to ensure that these data are accurate and reliable within the limits of the current state of the art, OrganisationX cannot assume liability for any damages caused by any errors or omissions in the data, nor as a result of the failure of the data to function on a particular system. OrganisationX makes no warranty, expressed or implied, nor does the fact of distribution constitute such a warranty</w:t>
      </w:r>
      <w:r w:rsidRPr="009637D8">
        <w:t>.</w:t>
      </w:r>
    </w:p>
    <w:p w14:paraId="5A24BE58" w14:textId="77777777" w:rsidR="00640E8E" w:rsidRPr="009637D8" w:rsidRDefault="00640E8E" w:rsidP="00640E8E">
      <w:pPr>
        <w:pStyle w:val="Couriershaded"/>
      </w:pPr>
      <w:r w:rsidRPr="009637D8">
        <w:t xml:space="preserve">        &lt;/gco:CharacterString&gt;</w:t>
      </w:r>
    </w:p>
    <w:p w14:paraId="4EA70D7C" w14:textId="77777777" w:rsidR="00640E8E" w:rsidRPr="009637D8" w:rsidRDefault="00640E8E" w:rsidP="00640E8E">
      <w:pPr>
        <w:pStyle w:val="Couriershaded"/>
      </w:pPr>
      <w:r w:rsidRPr="009637D8">
        <w:t xml:space="preserve">      &lt;/gmd:useLimitation&gt;      </w:t>
      </w:r>
    </w:p>
    <w:p w14:paraId="79BD2DE1" w14:textId="77777777" w:rsidR="00640E8E" w:rsidRPr="009637D8" w:rsidRDefault="00640E8E" w:rsidP="00640E8E">
      <w:pPr>
        <w:pStyle w:val="Couriershaded"/>
      </w:pPr>
      <w:r w:rsidRPr="009637D8">
        <w:t xml:space="preserve">      &lt;gmd:accessConstraints&gt;</w:t>
      </w:r>
    </w:p>
    <w:p w14:paraId="6995F6CA" w14:textId="77777777" w:rsidR="00640E8E" w:rsidRPr="009637D8" w:rsidRDefault="00640E8E" w:rsidP="00640E8E">
      <w:pPr>
        <w:pStyle w:val="Couriershaded"/>
      </w:pPr>
      <w:r w:rsidRPr="009637D8">
        <w:t>&lt;gmd:MD_RestrictionCode codeList="http://standards.iso.org/ittf/PubliclyAvailableStandards/ISO_19139_Schemas/resources/Codelist/gmxCodelists.xml#MD_RestrictionCode" codeListValue="</w:t>
      </w:r>
      <w:r w:rsidRPr="009637D8">
        <w:rPr>
          <w:rStyle w:val="Highlightyellow"/>
          <w:shd w:val="clear" w:color="auto" w:fill="auto"/>
        </w:rPr>
        <w:t>copyright</w:t>
      </w:r>
      <w:r w:rsidRPr="009637D8">
        <w:t>"&gt;</w:t>
      </w:r>
      <w:r w:rsidRPr="009637D8">
        <w:rPr>
          <w:rStyle w:val="Highlightyellow"/>
          <w:shd w:val="clear" w:color="auto" w:fill="auto"/>
        </w:rPr>
        <w:t>copyright</w:t>
      </w:r>
      <w:r w:rsidRPr="009637D8">
        <w:t>&lt;/gmd:MD_RestrictionCode&gt;</w:t>
      </w:r>
    </w:p>
    <w:p w14:paraId="39298C82" w14:textId="77777777" w:rsidR="00640E8E" w:rsidRPr="009637D8" w:rsidRDefault="00640E8E" w:rsidP="00640E8E">
      <w:pPr>
        <w:pStyle w:val="Couriershaded"/>
      </w:pPr>
      <w:r w:rsidRPr="009637D8">
        <w:t xml:space="preserve">      &lt;/gmd:accessConstraints&gt;</w:t>
      </w:r>
    </w:p>
    <w:p w14:paraId="0A002B00" w14:textId="77777777" w:rsidR="00640E8E" w:rsidRPr="009637D8" w:rsidRDefault="00640E8E" w:rsidP="00640E8E">
      <w:pPr>
        <w:pStyle w:val="Couriershaded"/>
      </w:pPr>
      <w:r w:rsidRPr="009637D8">
        <w:t xml:space="preserve">      &lt;gmd:accessConstraints&gt;</w:t>
      </w:r>
    </w:p>
    <w:p w14:paraId="437E5553" w14:textId="77777777" w:rsidR="00640E8E" w:rsidRPr="009637D8" w:rsidRDefault="00640E8E" w:rsidP="00640E8E">
      <w:pPr>
        <w:pStyle w:val="Couriershaded"/>
      </w:pPr>
      <w:r w:rsidRPr="009637D8">
        <w:t xml:space="preserve">         &lt;gmd:MD_RestrictionCode codeList="http://standards.iso.org/ittf/PubliclyAvailableStandards/ISO_19139_Schemas/resources/Codelist/gmxCodelists.xml#MD_RestrictionCode" codeListValue="</w:t>
      </w:r>
      <w:r w:rsidRPr="009637D8">
        <w:rPr>
          <w:rStyle w:val="Highlightyellow"/>
          <w:shd w:val="clear" w:color="auto" w:fill="auto"/>
        </w:rPr>
        <w:t>otherRestrictions</w:t>
      </w:r>
      <w:r w:rsidRPr="009637D8">
        <w:t>"&gt;</w:t>
      </w:r>
      <w:r w:rsidRPr="009637D8">
        <w:rPr>
          <w:rStyle w:val="Highlightyellow"/>
          <w:shd w:val="clear" w:color="auto" w:fill="auto"/>
        </w:rPr>
        <w:t>otherRestrictions</w:t>
      </w:r>
      <w:r w:rsidRPr="009637D8">
        <w:t>&lt;/gmd:MD_RestrictionCode&gt;</w:t>
      </w:r>
    </w:p>
    <w:p w14:paraId="609C1F13" w14:textId="77777777" w:rsidR="00640E8E" w:rsidRPr="009637D8" w:rsidRDefault="00640E8E" w:rsidP="00640E8E">
      <w:pPr>
        <w:pStyle w:val="Couriershaded"/>
      </w:pPr>
      <w:r w:rsidRPr="009637D8">
        <w:t xml:space="preserve">      &lt;/gmd:accessConstraints&gt;</w:t>
      </w:r>
    </w:p>
    <w:p w14:paraId="60611882" w14:textId="77777777" w:rsidR="00640E8E" w:rsidRPr="009637D8" w:rsidRDefault="00640E8E" w:rsidP="00640E8E">
      <w:pPr>
        <w:pStyle w:val="Couriershaded"/>
      </w:pPr>
      <w:r w:rsidRPr="009637D8">
        <w:t xml:space="preserve">      &lt;gmd:useConstraints&gt;</w:t>
      </w:r>
    </w:p>
    <w:p w14:paraId="07F60FB1" w14:textId="77777777" w:rsidR="00640E8E" w:rsidRPr="009637D8" w:rsidRDefault="00640E8E" w:rsidP="00640E8E">
      <w:pPr>
        <w:pStyle w:val="Couriershaded"/>
      </w:pPr>
      <w:r w:rsidRPr="009637D8">
        <w:t xml:space="preserve">        &lt;gmd:MD_RestrictionCode </w:t>
      </w:r>
    </w:p>
    <w:p w14:paraId="05C4B253" w14:textId="77777777" w:rsidR="00640E8E" w:rsidRPr="009637D8" w:rsidRDefault="00640E8E" w:rsidP="00640E8E">
      <w:pPr>
        <w:pStyle w:val="Couriershaded"/>
      </w:pPr>
      <w:r w:rsidRPr="009637D8">
        <w:t>codeList="http://standards.iso.org/ittf/PubliclyAvailableStandards/ISO_19139_Schemas/resources/Codelist/gmxCodelists.xml#MD_RestrictionCode" codeListValue="</w:t>
      </w:r>
      <w:r w:rsidRPr="009637D8">
        <w:rPr>
          <w:rStyle w:val="Highlightyellow"/>
          <w:shd w:val="clear" w:color="auto" w:fill="auto"/>
        </w:rPr>
        <w:t>copyright</w:t>
      </w:r>
      <w:r w:rsidRPr="009637D8">
        <w:t>"&gt;</w:t>
      </w:r>
      <w:r w:rsidRPr="009637D8">
        <w:rPr>
          <w:rStyle w:val="Highlightyellow"/>
          <w:shd w:val="clear" w:color="auto" w:fill="auto"/>
        </w:rPr>
        <w:t>copyright</w:t>
      </w:r>
      <w:r w:rsidRPr="009637D8">
        <w:t>&lt;/gmd:MD_RestrictionCode&gt;</w:t>
      </w:r>
    </w:p>
    <w:p w14:paraId="65F9D665" w14:textId="77777777" w:rsidR="00640E8E" w:rsidRPr="009637D8" w:rsidRDefault="00640E8E" w:rsidP="00640E8E">
      <w:pPr>
        <w:pStyle w:val="Couriershaded"/>
      </w:pPr>
      <w:r w:rsidRPr="009637D8">
        <w:t xml:space="preserve">      &lt;/gmd:useConstraints&gt;</w:t>
      </w:r>
    </w:p>
    <w:p w14:paraId="3CA2BC08" w14:textId="77777777" w:rsidR="00640E8E" w:rsidRPr="009637D8" w:rsidRDefault="00640E8E" w:rsidP="00640E8E">
      <w:pPr>
        <w:pStyle w:val="Couriershaded"/>
      </w:pPr>
      <w:r w:rsidRPr="009637D8">
        <w:t xml:space="preserve">      &lt;gmd:useConstraints&gt;</w:t>
      </w:r>
    </w:p>
    <w:p w14:paraId="4A14427E" w14:textId="77777777" w:rsidR="00640E8E" w:rsidRPr="009637D8" w:rsidRDefault="00640E8E" w:rsidP="00640E8E">
      <w:pPr>
        <w:pStyle w:val="Couriershaded"/>
      </w:pPr>
      <w:r w:rsidRPr="009637D8">
        <w:t xml:space="preserve">         &lt;gmd:MD_RestrictionCode </w:t>
      </w:r>
    </w:p>
    <w:p w14:paraId="0647AF79" w14:textId="77777777" w:rsidR="00640E8E" w:rsidRPr="009637D8" w:rsidRDefault="00640E8E" w:rsidP="00640E8E">
      <w:pPr>
        <w:pStyle w:val="Couriershaded"/>
      </w:pPr>
      <w:r w:rsidRPr="009637D8">
        <w:t>codeList="http://standards.iso.org/ittf/PubliclyAvailableStandards/ISO_19139_Schemas/resources/Codelist/gmxCodelists.xml#MD_RestrictionCode" codeListValue="</w:t>
      </w:r>
      <w:r w:rsidRPr="009637D8">
        <w:rPr>
          <w:rStyle w:val="Highlightyellow"/>
          <w:shd w:val="clear" w:color="auto" w:fill="auto"/>
        </w:rPr>
        <w:t>otherRestrictions</w:t>
      </w:r>
      <w:r w:rsidRPr="009637D8">
        <w:t>"&gt;</w:t>
      </w:r>
      <w:r w:rsidRPr="009637D8">
        <w:rPr>
          <w:rStyle w:val="Highlightyellow"/>
          <w:shd w:val="clear" w:color="auto" w:fill="auto"/>
        </w:rPr>
        <w:t>otherRestrictions</w:t>
      </w:r>
      <w:r w:rsidRPr="009637D8">
        <w:t>&lt;/gmd:MD_RestrictionCode&gt;</w:t>
      </w:r>
    </w:p>
    <w:p w14:paraId="07236451" w14:textId="77777777" w:rsidR="00640E8E" w:rsidRPr="009637D8" w:rsidRDefault="00640E8E" w:rsidP="00640E8E">
      <w:pPr>
        <w:pStyle w:val="Couriershaded"/>
      </w:pPr>
      <w:r w:rsidRPr="009637D8">
        <w:t xml:space="preserve">      &lt;/gmd:useConstraints&gt;</w:t>
      </w:r>
    </w:p>
    <w:p w14:paraId="73CC231B" w14:textId="77777777" w:rsidR="00640E8E" w:rsidRPr="009637D8" w:rsidRDefault="00640E8E" w:rsidP="00640E8E">
      <w:pPr>
        <w:pStyle w:val="Couriershaded"/>
      </w:pPr>
      <w:r w:rsidRPr="009637D8">
        <w:t xml:space="preserve">      &lt;!--  Add WMOOther, to signal that the policy is applicable in the WMO Context --&gt;</w:t>
      </w:r>
    </w:p>
    <w:p w14:paraId="796BBF09" w14:textId="77777777" w:rsidR="00640E8E" w:rsidRPr="009637D8" w:rsidRDefault="00640E8E" w:rsidP="00640E8E">
      <w:pPr>
        <w:pStyle w:val="Couriershaded"/>
      </w:pPr>
      <w:r w:rsidRPr="009637D8">
        <w:t xml:space="preserve">      &lt;gmd:otherConstraints&gt;</w:t>
      </w:r>
    </w:p>
    <w:p w14:paraId="358CC2C4"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WMOOther</w:t>
      </w:r>
    </w:p>
    <w:p w14:paraId="7418B4D6" w14:textId="77777777" w:rsidR="00640E8E" w:rsidRPr="009637D8" w:rsidRDefault="00640E8E" w:rsidP="00640E8E">
      <w:pPr>
        <w:pStyle w:val="Couriershaded"/>
      </w:pPr>
      <w:r w:rsidRPr="009637D8">
        <w:t>Ordnance Survey Open Data License [https://www.ordnancesurvey.co.uk/docs/licences/os-opendata-licence.pdf]</w:t>
      </w:r>
    </w:p>
    <w:p w14:paraId="72DE7B90" w14:textId="77777777" w:rsidR="00640E8E" w:rsidRPr="009637D8" w:rsidRDefault="00640E8E" w:rsidP="00640E8E">
      <w:pPr>
        <w:pStyle w:val="Couriershaded"/>
      </w:pPr>
      <w:r w:rsidRPr="009637D8">
        <w:t xml:space="preserve">         &lt;/gco:CharacterString&gt;</w:t>
      </w:r>
    </w:p>
    <w:p w14:paraId="5C372D09" w14:textId="77777777" w:rsidR="00640E8E" w:rsidRPr="009637D8" w:rsidRDefault="00640E8E" w:rsidP="00640E8E">
      <w:pPr>
        <w:pStyle w:val="Couriershaded"/>
      </w:pPr>
      <w:r w:rsidRPr="009637D8">
        <w:t xml:space="preserve">      &lt;/gmd:otherConstraints&gt;    </w:t>
      </w:r>
    </w:p>
    <w:p w14:paraId="4BC7977F" w14:textId="77777777" w:rsidR="00640E8E" w:rsidRPr="009637D8" w:rsidRDefault="00640E8E" w:rsidP="00640E8E">
      <w:pPr>
        <w:pStyle w:val="Couriershaded"/>
      </w:pPr>
      <w:r w:rsidRPr="009637D8">
        <w:t xml:space="preserve">   &lt;/gmd:MD_LegalConstraints&gt;</w:t>
      </w:r>
    </w:p>
    <w:p w14:paraId="430BCC30" w14:textId="77777777" w:rsidR="00640E8E" w:rsidRPr="009637D8" w:rsidRDefault="00640E8E" w:rsidP="00640E8E">
      <w:pPr>
        <w:pStyle w:val="Couriershaded"/>
      </w:pPr>
      <w:r w:rsidRPr="009637D8">
        <w:t>&lt;/gmd:resourceConstraints&gt;</w:t>
      </w:r>
    </w:p>
    <w:p w14:paraId="36A51A3D" w14:textId="77777777" w:rsidR="002E05A5" w:rsidRPr="009637D8" w:rsidRDefault="002E05A5" w:rsidP="00C32EA0">
      <w:pPr>
        <w:pStyle w:val="Bodytext1"/>
        <w:rPr>
          <w:lang w:val="en-GB"/>
        </w:rPr>
      </w:pPr>
    </w:p>
    <w:p w14:paraId="76EC76F7" w14:textId="77777777" w:rsidR="00C32EA0" w:rsidRPr="009637D8" w:rsidRDefault="00C32EA0" w:rsidP="00C32EA0">
      <w:pPr>
        <w:pStyle w:val="Bodytext1"/>
        <w:rPr>
          <w:lang w:val="en-GB"/>
        </w:rPr>
      </w:pPr>
      <w:r w:rsidRPr="009637D8">
        <w:rPr>
          <w:lang w:val="en-GB"/>
        </w:rPr>
        <w:t>The scope of distribution should, ideally, be added as a keyword using the term “OriginatingCentre”.</w:t>
      </w:r>
    </w:p>
    <w:p w14:paraId="689CD5A4" w14:textId="77777777" w:rsidR="00C32EA0" w:rsidRPr="009637D8" w:rsidRDefault="00C32EA0" w:rsidP="00C32EA0">
      <w:pPr>
        <w:pStyle w:val="Bodytext1"/>
        <w:rPr>
          <w:lang w:val="en-GB"/>
        </w:rPr>
      </w:pPr>
      <w:r w:rsidRPr="009637D8">
        <w:rPr>
          <w:lang w:val="en-GB"/>
        </w:rPr>
        <w:t>Please refer to the encoding of scope of distribution, provided under Example 1 above or in section 5.8.1.8.2.</w:t>
      </w:r>
    </w:p>
    <w:p w14:paraId="63BCF4C7" w14:textId="77777777" w:rsidR="00C32EA0" w:rsidRPr="009637D8" w:rsidRDefault="00C32EA0" w:rsidP="00C32EA0">
      <w:pPr>
        <w:pStyle w:val="Bodytext1"/>
        <w:rPr>
          <w:rStyle w:val="Semibold"/>
          <w:lang w:val="en-GB"/>
        </w:rPr>
      </w:pPr>
      <w:r w:rsidRPr="009637D8">
        <w:rPr>
          <w:rStyle w:val="Semibold"/>
          <w:lang w:val="en-GB"/>
        </w:rPr>
        <w:t>Example 3: GTS data intended for global exchange</w:t>
      </w:r>
    </w:p>
    <w:p w14:paraId="63076E54" w14:textId="77777777" w:rsidR="00C32EA0" w:rsidRPr="009637D8" w:rsidRDefault="00C32EA0" w:rsidP="002E05A5">
      <w:pPr>
        <w:pStyle w:val="Bodytext1"/>
        <w:rPr>
          <w:lang w:val="en-GB"/>
        </w:rPr>
      </w:pPr>
      <w:r w:rsidRPr="009637D8">
        <w:rPr>
          <w:lang w:val="en-GB"/>
        </w:rPr>
        <w:t xml:space="preserve">This example describes data distributed via the GTS and available from the cache at a GISC. For data delivered via the GTS, the data policy term to be added to the “otherConstraints” field can only be “WMOAdditional” or “WMOEssential” – both of these terms are defined at </w:t>
      </w:r>
      <w:hyperlink r:id="rId43" w:anchor="WMO_DataLicenseCode" w:history="1">
        <w:r w:rsidR="00141F16" w:rsidRPr="009637D8">
          <w:rPr>
            <w:rStyle w:val="Hyperlink"/>
            <w:lang w:val="en-GB"/>
          </w:rPr>
          <w:t>http://wis.wmo.int/2012/codelists/WMOCodeLists.xml#WMO_DataLicenseCode</w:t>
        </w:r>
      </w:hyperlink>
      <w:r w:rsidRPr="009637D8">
        <w:rPr>
          <w:lang w:val="en-GB"/>
        </w:rPr>
        <w:t>.</w:t>
      </w:r>
    </w:p>
    <w:p w14:paraId="2F2065E8" w14:textId="77777777" w:rsidR="00C32EA0" w:rsidRPr="009637D8" w:rsidRDefault="00C32EA0" w:rsidP="00C32EA0">
      <w:pPr>
        <w:pStyle w:val="Bodytext1"/>
        <w:rPr>
          <w:lang w:val="en-GB"/>
        </w:rPr>
      </w:pPr>
      <w:r w:rsidRPr="009637D8">
        <w:rPr>
          <w:lang w:val="en-GB"/>
        </w:rPr>
        <w:t>In the example below, the code used is “WMOEssential”.</w:t>
      </w:r>
    </w:p>
    <w:p w14:paraId="08F24383" w14:textId="77777777" w:rsidR="00C32EA0" w:rsidRPr="009637D8" w:rsidRDefault="00C32EA0" w:rsidP="00C32EA0">
      <w:pPr>
        <w:pStyle w:val="Bodytext1"/>
        <w:rPr>
          <w:lang w:val="en-GB"/>
        </w:rPr>
      </w:pPr>
      <w:r w:rsidRPr="009637D8">
        <w:rPr>
          <w:lang w:val="en-GB"/>
        </w:rPr>
        <w:t xml:space="preserve">WMO policies for data and products (licence conditions) are defined by Resolution 40 (Cg-XII), Resolution 25 (Cg-XIII) and Resolution 60 (Cg-17). Data and products exchanged on a free and unrestricted basis are marked as “WMOEssential”; data classed as “WMOAdditional” have restrictions on commercial activities. Operational meteorological information for aviation is not included in these resolutions but is controlled by the International Civil Aviation Organization (ICAO); this information is an example of “WMOOther” data. </w:t>
      </w:r>
    </w:p>
    <w:p w14:paraId="51149DFA" w14:textId="77777777" w:rsidR="00C32EA0" w:rsidRPr="009637D8" w:rsidRDefault="00C32EA0" w:rsidP="00C32EA0">
      <w:pPr>
        <w:pStyle w:val="Bodytext1"/>
        <w:rPr>
          <w:lang w:val="en-GB"/>
        </w:rPr>
      </w:pPr>
      <w:r w:rsidRPr="009637D8">
        <w:rPr>
          <w:lang w:val="en-GB"/>
        </w:rPr>
        <w:t>Only one term from the WMO_DataLicenseCode codelist may be used within a metadata record. As well as assigning one of these terms, it is expected, where the term used is “WMOOther” or “WMOAdditional”, that further clarification of the licence constraints will also be provided (either directly in the metadata record or else via a URL).</w:t>
      </w:r>
    </w:p>
    <w:p w14:paraId="1EFD722A" w14:textId="77777777" w:rsidR="00C32EA0" w:rsidRPr="009637D8" w:rsidRDefault="00C32EA0" w:rsidP="00C32EA0">
      <w:pPr>
        <w:pStyle w:val="Bodytext1"/>
        <w:rPr>
          <w:lang w:val="en-GB"/>
        </w:rPr>
      </w:pPr>
      <w:r w:rsidRPr="009637D8">
        <w:rPr>
          <w:lang w:val="en-GB"/>
        </w:rPr>
        <w:t>For data circulating on the GTS, “WMOAdditional” is used to qualify products under the WMOAdditional data policy; “WMOEssential” is used for products made available under the WMOEssential data policy; and “WMOOther” can be used (where applicable) for other products, regardless of whether the data is being delivered via the GTS, GISC or otherwise.</w:t>
      </w:r>
    </w:p>
    <w:p w14:paraId="7C116FC6" w14:textId="77777777" w:rsidR="00C32EA0" w:rsidRPr="009637D8" w:rsidRDefault="00C32EA0" w:rsidP="00C32EA0">
      <w:pPr>
        <w:pStyle w:val="Bodytext1"/>
        <w:rPr>
          <w:lang w:val="en-GB"/>
        </w:rPr>
      </w:pPr>
      <w:r w:rsidRPr="009637D8">
        <w:rPr>
          <w:lang w:val="en-GB"/>
        </w:rPr>
        <w:t>Where data is for global exchange on the GTS (which is signified by the WMO</w:t>
      </w:r>
      <w:r w:rsidR="00906E5E" w:rsidRPr="009637D8">
        <w:rPr>
          <w:rStyle w:val="Hairspacenobreak"/>
          <w:lang w:val="en-GB"/>
        </w:rPr>
        <w:t xml:space="preserve"> </w:t>
      </w:r>
      <w:r w:rsidRPr="009637D8">
        <w:rPr>
          <w:lang w:val="en-GB"/>
        </w:rPr>
        <w:t>_</w:t>
      </w:r>
      <w:r w:rsidR="00906E5E" w:rsidRPr="009637D8">
        <w:rPr>
          <w:rStyle w:val="Hairspacenobreak"/>
          <w:lang w:val="en-GB"/>
        </w:rPr>
        <w:t xml:space="preserve"> </w:t>
      </w:r>
      <w:r w:rsidRPr="009637D8">
        <w:rPr>
          <w:lang w:val="en-GB"/>
        </w:rPr>
        <w:t>DistributionScopeCode keyword), both a WMO_DataLicenseCode and a WMO</w:t>
      </w:r>
      <w:r w:rsidR="00906E5E" w:rsidRPr="009637D8">
        <w:rPr>
          <w:rStyle w:val="Hairspacenobreak"/>
          <w:lang w:val="en-GB"/>
        </w:rPr>
        <w:t xml:space="preserve"> </w:t>
      </w:r>
      <w:r w:rsidRPr="009637D8">
        <w:rPr>
          <w:lang w:val="en-GB"/>
        </w:rPr>
        <w:t>_</w:t>
      </w:r>
      <w:r w:rsidR="00906E5E" w:rsidRPr="009637D8">
        <w:rPr>
          <w:rStyle w:val="Hairspacenobreak"/>
          <w:lang w:val="en-GB"/>
        </w:rPr>
        <w:t xml:space="preserve"> </w:t>
      </w:r>
      <w:r w:rsidRPr="009637D8">
        <w:rPr>
          <w:lang w:val="en-GB"/>
        </w:rPr>
        <w:t>GTSProductCategoryCode term must be provided, under “resourceConstraints”. The terms from the WMO_GTSProductCategoryCode codelist to be used are: “GTSPriority1”, “GTSPriority2”, “GTSPriority3” and “GTSPriority4”.</w:t>
      </w:r>
    </w:p>
    <w:p w14:paraId="43F9F9D0" w14:textId="77777777" w:rsidR="00C32EA0" w:rsidRPr="009637D8" w:rsidRDefault="00C32EA0" w:rsidP="00C32EA0">
      <w:pPr>
        <w:pStyle w:val="Bodytext1"/>
        <w:rPr>
          <w:lang w:val="en-GB"/>
        </w:rPr>
      </w:pPr>
      <w:r w:rsidRPr="009637D8">
        <w:rPr>
          <w:lang w:val="en-GB"/>
        </w:rPr>
        <w:t>Below is the “resourceConstraints” element for a WMOEssential GTS product intended for global exchange:</w:t>
      </w:r>
    </w:p>
    <w:p w14:paraId="67F17634" w14:textId="77777777" w:rsidR="00640E8E" w:rsidRPr="009637D8" w:rsidRDefault="00640E8E" w:rsidP="00640E8E">
      <w:pPr>
        <w:pStyle w:val="Couriershaded"/>
      </w:pPr>
      <w:r w:rsidRPr="009637D8">
        <w:t>&lt;!--   Data intended for WMOEssential data intended for Global exchange --&gt;</w:t>
      </w:r>
    </w:p>
    <w:p w14:paraId="35509A55" w14:textId="77777777" w:rsidR="00640E8E" w:rsidRPr="009637D8" w:rsidRDefault="00640E8E" w:rsidP="00640E8E">
      <w:pPr>
        <w:pStyle w:val="Couriershaded"/>
      </w:pPr>
      <w:r w:rsidRPr="009637D8">
        <w:t>&lt;gmd:resourceConstraints&gt;</w:t>
      </w:r>
    </w:p>
    <w:p w14:paraId="703D88DD" w14:textId="77777777" w:rsidR="00640E8E" w:rsidRPr="009637D8" w:rsidRDefault="00640E8E" w:rsidP="00640E8E">
      <w:pPr>
        <w:pStyle w:val="Couriershaded"/>
      </w:pPr>
      <w:r w:rsidRPr="009637D8">
        <w:t xml:space="preserve">   &lt;gmd:MD_LegalConstraints&gt;</w:t>
      </w:r>
    </w:p>
    <w:p w14:paraId="03B88C43" w14:textId="77777777" w:rsidR="00640E8E" w:rsidRPr="009637D8" w:rsidRDefault="00640E8E" w:rsidP="00640E8E">
      <w:pPr>
        <w:pStyle w:val="Couriershaded"/>
      </w:pPr>
      <w:r w:rsidRPr="009637D8">
        <w:t xml:space="preserve">      &lt;gmd:useLimitation&gt;</w:t>
      </w:r>
    </w:p>
    <w:p w14:paraId="59E9911F"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Data is near realtime, and is not quality controlled. License conditions apply, as indicated below</w:t>
      </w:r>
      <w:r w:rsidRPr="009637D8">
        <w:t>&lt;/gco:CharacterString&gt;</w:t>
      </w:r>
    </w:p>
    <w:p w14:paraId="70714799" w14:textId="77777777" w:rsidR="00640E8E" w:rsidRPr="009637D8" w:rsidRDefault="00640E8E" w:rsidP="00640E8E">
      <w:pPr>
        <w:pStyle w:val="Couriershaded"/>
      </w:pPr>
      <w:r w:rsidRPr="009637D8">
        <w:t xml:space="preserve">      &lt;/gmd:useLimitation&gt;</w:t>
      </w:r>
    </w:p>
    <w:p w14:paraId="44D4A3A8" w14:textId="77777777" w:rsidR="00640E8E" w:rsidRPr="009637D8" w:rsidRDefault="00640E8E" w:rsidP="00640E8E">
      <w:pPr>
        <w:pStyle w:val="Couriershaded"/>
      </w:pPr>
      <w:r w:rsidRPr="009637D8">
        <w:t xml:space="preserve">      &lt;!--   MD_RestrictionCode to be "otherRestrictions" --&gt;</w:t>
      </w:r>
    </w:p>
    <w:p w14:paraId="2C972D3D" w14:textId="77777777" w:rsidR="00640E8E" w:rsidRPr="009637D8" w:rsidRDefault="00640E8E" w:rsidP="00640E8E">
      <w:pPr>
        <w:pStyle w:val="Couriershaded"/>
      </w:pPr>
      <w:r w:rsidRPr="009637D8">
        <w:t xml:space="preserve">      &lt;gmd:accessConstraints&gt;</w:t>
      </w:r>
    </w:p>
    <w:p w14:paraId="3EAF4265" w14:textId="77777777" w:rsidR="00640E8E" w:rsidRPr="009637D8" w:rsidRDefault="00640E8E" w:rsidP="00640E8E">
      <w:pPr>
        <w:pStyle w:val="Couriershaded"/>
      </w:pPr>
      <w:r w:rsidRPr="009637D8">
        <w:t>&lt;gmd:MD_RestrictionCode codeList="http://standards.iso.org/ittf/PubliclyAvailableStandards/ISO_19139_Schemas/resources/Codelist/gmxCodelists.xml#MD_RestrictionCode" codeListValue="</w:t>
      </w:r>
      <w:r w:rsidRPr="009637D8">
        <w:rPr>
          <w:rStyle w:val="Highlightyellow"/>
          <w:shd w:val="clear" w:color="auto" w:fill="auto"/>
        </w:rPr>
        <w:t>copyright</w:t>
      </w:r>
      <w:r w:rsidRPr="009637D8">
        <w:t>"&gt;</w:t>
      </w:r>
      <w:r w:rsidRPr="009637D8">
        <w:rPr>
          <w:rStyle w:val="Highlightyellow"/>
          <w:shd w:val="clear" w:color="auto" w:fill="auto"/>
        </w:rPr>
        <w:t>copyright</w:t>
      </w:r>
      <w:r w:rsidRPr="009637D8">
        <w:t>&lt;/gmd:MD_RestrictionCode&gt;</w:t>
      </w:r>
    </w:p>
    <w:p w14:paraId="6492F03C" w14:textId="77777777" w:rsidR="00640E8E" w:rsidRPr="009637D8" w:rsidRDefault="00640E8E" w:rsidP="00640E8E">
      <w:pPr>
        <w:pStyle w:val="Couriershaded"/>
      </w:pPr>
      <w:r w:rsidRPr="009637D8">
        <w:t xml:space="preserve">      &lt;/gmd:accessConstraints&gt;</w:t>
      </w:r>
    </w:p>
    <w:p w14:paraId="74171BF0" w14:textId="77777777" w:rsidR="00640E8E" w:rsidRPr="009637D8" w:rsidRDefault="00640E8E" w:rsidP="00640E8E">
      <w:pPr>
        <w:pStyle w:val="Couriershaded"/>
      </w:pPr>
      <w:r w:rsidRPr="009637D8">
        <w:t xml:space="preserve">      &lt;gmd:accessConstraints&gt;</w:t>
      </w:r>
    </w:p>
    <w:p w14:paraId="3597C6D7" w14:textId="77777777" w:rsidR="00640E8E" w:rsidRPr="009637D8" w:rsidRDefault="00640E8E" w:rsidP="00640E8E">
      <w:pPr>
        <w:pStyle w:val="Couriershaded"/>
      </w:pPr>
      <w:r w:rsidRPr="009637D8">
        <w:t xml:space="preserve">         &lt;gmd:MD_RestrictionCode codeList="http://standards.iso.org/ittf/PubliclyAvailableStandards/ISO_19139_Schemas/resources/Codelist/gmxCodelists.xml#MD_RestrictionCode" codeListValue="</w:t>
      </w:r>
      <w:r w:rsidRPr="009637D8">
        <w:rPr>
          <w:rStyle w:val="Highlightyellow"/>
          <w:shd w:val="clear" w:color="auto" w:fill="auto"/>
        </w:rPr>
        <w:t>otherRestrictions</w:t>
      </w:r>
      <w:r w:rsidRPr="009637D8">
        <w:t>"&gt;</w:t>
      </w:r>
      <w:r w:rsidRPr="009637D8">
        <w:rPr>
          <w:rStyle w:val="Highlightyellow"/>
          <w:shd w:val="clear" w:color="auto" w:fill="auto"/>
        </w:rPr>
        <w:t>otherRestrictions</w:t>
      </w:r>
      <w:r w:rsidRPr="009637D8">
        <w:t>&lt;/gmd:MD_RestrictionCode&gt;</w:t>
      </w:r>
    </w:p>
    <w:p w14:paraId="1AB3FB4D" w14:textId="77777777" w:rsidR="00640E8E" w:rsidRPr="009637D8" w:rsidRDefault="00640E8E" w:rsidP="00640E8E">
      <w:pPr>
        <w:pStyle w:val="Couriershaded"/>
      </w:pPr>
      <w:r w:rsidRPr="009637D8">
        <w:t xml:space="preserve">      &lt;/gmd:accessConstraints&gt;</w:t>
      </w:r>
    </w:p>
    <w:p w14:paraId="05BC809C" w14:textId="77777777" w:rsidR="00640E8E" w:rsidRPr="009637D8" w:rsidRDefault="00640E8E" w:rsidP="00640E8E">
      <w:pPr>
        <w:pStyle w:val="Couriershaded"/>
      </w:pPr>
      <w:r w:rsidRPr="009637D8">
        <w:t xml:space="preserve">      &lt;gmd:useConstraints&gt;</w:t>
      </w:r>
    </w:p>
    <w:p w14:paraId="2B9E86A9" w14:textId="77777777" w:rsidR="00640E8E" w:rsidRPr="009637D8" w:rsidRDefault="00640E8E" w:rsidP="00640E8E">
      <w:pPr>
        <w:pStyle w:val="Couriershaded"/>
      </w:pPr>
      <w:r w:rsidRPr="009637D8">
        <w:t xml:space="preserve">        &lt;gmd:MD_RestrictionCode </w:t>
      </w:r>
    </w:p>
    <w:p w14:paraId="7BA0DEC0" w14:textId="77777777" w:rsidR="00640E8E" w:rsidRPr="009637D8" w:rsidRDefault="00640E8E" w:rsidP="00640E8E">
      <w:pPr>
        <w:pStyle w:val="Couriershaded"/>
      </w:pPr>
      <w:r w:rsidRPr="009637D8">
        <w:t>codeList="http://standards.iso.org/ittf/PubliclyAvailableStandards/ISO_19139_Schemas/resources/Codelist/gmxCodelists.xml#MD_RestrictionCode" codeListValue="</w:t>
      </w:r>
      <w:r w:rsidRPr="009637D8">
        <w:rPr>
          <w:rStyle w:val="Highlightyellow"/>
          <w:shd w:val="clear" w:color="auto" w:fill="auto"/>
        </w:rPr>
        <w:t>copyright</w:t>
      </w:r>
      <w:r w:rsidRPr="009637D8">
        <w:t>"&gt;</w:t>
      </w:r>
      <w:r w:rsidRPr="009637D8">
        <w:rPr>
          <w:rStyle w:val="Highlightyellow"/>
          <w:shd w:val="clear" w:color="auto" w:fill="auto"/>
        </w:rPr>
        <w:t>copyright</w:t>
      </w:r>
      <w:r w:rsidRPr="009637D8">
        <w:t>&lt;/gmd:MD_RestrictionCode&gt;</w:t>
      </w:r>
    </w:p>
    <w:p w14:paraId="658E7863" w14:textId="77777777" w:rsidR="00640E8E" w:rsidRPr="009637D8" w:rsidRDefault="00640E8E" w:rsidP="00640E8E">
      <w:pPr>
        <w:pStyle w:val="Couriershaded"/>
      </w:pPr>
      <w:r w:rsidRPr="009637D8">
        <w:t xml:space="preserve">      &lt;/gmd:useConstraints&gt;</w:t>
      </w:r>
    </w:p>
    <w:p w14:paraId="25AD6BEC" w14:textId="77777777" w:rsidR="00640E8E" w:rsidRPr="009637D8" w:rsidRDefault="00640E8E" w:rsidP="00640E8E">
      <w:pPr>
        <w:pStyle w:val="Couriershaded"/>
      </w:pPr>
      <w:r w:rsidRPr="009637D8">
        <w:t xml:space="preserve">      &lt;gmd:useConstraints&gt;</w:t>
      </w:r>
    </w:p>
    <w:p w14:paraId="0911FD2D" w14:textId="77777777" w:rsidR="00640E8E" w:rsidRPr="009637D8" w:rsidRDefault="00640E8E" w:rsidP="00640E8E">
      <w:pPr>
        <w:pStyle w:val="Couriershaded"/>
      </w:pPr>
      <w:r w:rsidRPr="009637D8">
        <w:t xml:space="preserve">         &lt;gmd:MD_RestrictionCode </w:t>
      </w:r>
    </w:p>
    <w:p w14:paraId="122A62EB" w14:textId="77777777" w:rsidR="00640E8E" w:rsidRPr="009637D8" w:rsidRDefault="00640E8E" w:rsidP="00640E8E">
      <w:pPr>
        <w:pStyle w:val="Couriershaded"/>
      </w:pPr>
      <w:r w:rsidRPr="009637D8">
        <w:t>codeList="http://standards.iso.org/ittf/PubliclyAvailableStandards/ISO_19139_Schemas/resources/Codelist/gmxCodelists.xml#MD_RestrictionCode" codeListValue="</w:t>
      </w:r>
      <w:r w:rsidRPr="009637D8">
        <w:rPr>
          <w:rStyle w:val="Highlightyellow"/>
          <w:shd w:val="clear" w:color="auto" w:fill="auto"/>
        </w:rPr>
        <w:t>otherRestrictions</w:t>
      </w:r>
      <w:r w:rsidRPr="009637D8">
        <w:t>"&gt;</w:t>
      </w:r>
      <w:r w:rsidRPr="009637D8">
        <w:rPr>
          <w:rStyle w:val="Highlightyellow"/>
          <w:shd w:val="clear" w:color="auto" w:fill="auto"/>
        </w:rPr>
        <w:t>otherRestrictions</w:t>
      </w:r>
      <w:r w:rsidRPr="009637D8">
        <w:t>&lt;/gmd:MD_RestrictionCode&gt;</w:t>
      </w:r>
    </w:p>
    <w:p w14:paraId="7F21945A" w14:textId="77777777" w:rsidR="00640E8E" w:rsidRPr="009637D8" w:rsidRDefault="00640E8E" w:rsidP="00640E8E">
      <w:pPr>
        <w:pStyle w:val="Couriershaded"/>
      </w:pPr>
      <w:r w:rsidRPr="009637D8">
        <w:t xml:space="preserve">      &lt;/gmd:useConstraints&gt;</w:t>
      </w:r>
    </w:p>
    <w:p w14:paraId="46454FBC" w14:textId="77777777" w:rsidR="00640E8E" w:rsidRPr="009637D8" w:rsidRDefault="00640E8E" w:rsidP="00640E8E">
      <w:pPr>
        <w:pStyle w:val="Couriershaded"/>
      </w:pPr>
      <w:r w:rsidRPr="009637D8">
        <w:t xml:space="preserve">      &lt;!-- Add WMO Data policy and GTSPriority --&gt;</w:t>
      </w:r>
    </w:p>
    <w:p w14:paraId="6C10AFB1" w14:textId="77777777" w:rsidR="00640E8E" w:rsidRPr="009637D8" w:rsidRDefault="00640E8E" w:rsidP="00640E8E">
      <w:pPr>
        <w:pStyle w:val="Couriershaded"/>
      </w:pPr>
      <w:r w:rsidRPr="009637D8">
        <w:t xml:space="preserve">      &lt;gmd:otherConstraints&gt;</w:t>
      </w:r>
    </w:p>
    <w:p w14:paraId="573115AE"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WMOEssential A definition of "WMOEssential" is available at: http://wis.wmo.int/2012/codelists/WMOCodeLists.xml#WMO_DataLicenseCode</w:t>
      </w:r>
      <w:r w:rsidRPr="009637D8">
        <w:t xml:space="preserve"> &lt;/gco:CharacterString&gt;</w:t>
      </w:r>
    </w:p>
    <w:p w14:paraId="1119A222" w14:textId="77777777" w:rsidR="00640E8E" w:rsidRPr="009637D8" w:rsidRDefault="00640E8E" w:rsidP="00640E8E">
      <w:pPr>
        <w:pStyle w:val="Couriershaded"/>
      </w:pPr>
      <w:r w:rsidRPr="009637D8">
        <w:t xml:space="preserve">      &lt;/gmd:otherConstraints&gt;</w:t>
      </w:r>
    </w:p>
    <w:p w14:paraId="1F6DB7BD" w14:textId="77777777" w:rsidR="00640E8E" w:rsidRPr="009637D8" w:rsidRDefault="00640E8E" w:rsidP="00640E8E">
      <w:pPr>
        <w:pStyle w:val="Couriershaded"/>
      </w:pPr>
      <w:r w:rsidRPr="009637D8">
        <w:t xml:space="preserve">      &lt;gmd:otherConstraints&gt;</w:t>
      </w:r>
    </w:p>
    <w:p w14:paraId="4F2E88C7"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GTSPriority2</w:t>
      </w:r>
      <w:r w:rsidRPr="009637D8">
        <w:t>&lt;/gco:CharacterString&gt;</w:t>
      </w:r>
    </w:p>
    <w:p w14:paraId="47422032" w14:textId="77777777" w:rsidR="00640E8E" w:rsidRPr="009637D8" w:rsidRDefault="00640E8E" w:rsidP="00640E8E">
      <w:pPr>
        <w:pStyle w:val="Couriershaded"/>
      </w:pPr>
      <w:r w:rsidRPr="009637D8">
        <w:t xml:space="preserve">      &lt;/gmd:otherConstraints&gt;</w:t>
      </w:r>
    </w:p>
    <w:p w14:paraId="4ED9F934" w14:textId="77777777" w:rsidR="00640E8E" w:rsidRPr="009637D8" w:rsidRDefault="00640E8E" w:rsidP="00640E8E">
      <w:pPr>
        <w:pStyle w:val="Couriershaded"/>
      </w:pPr>
      <w:r w:rsidRPr="009637D8">
        <w:t xml:space="preserve">   &lt;/gmd:MD_LegalConstraints&gt;</w:t>
      </w:r>
    </w:p>
    <w:p w14:paraId="1B3A0DF8" w14:textId="77777777" w:rsidR="00640E8E" w:rsidRPr="009637D8" w:rsidRDefault="00640E8E" w:rsidP="00640E8E">
      <w:pPr>
        <w:pStyle w:val="Couriershaded"/>
      </w:pPr>
      <w:r w:rsidRPr="009637D8">
        <w:t>&lt;/gmd:resourceConstraints&gt;</w:t>
      </w:r>
    </w:p>
    <w:p w14:paraId="1D36A0E9" w14:textId="77777777" w:rsidR="00DD20ED" w:rsidRPr="009637D8" w:rsidRDefault="00DD20ED" w:rsidP="00DD20ED">
      <w:pPr>
        <w:pStyle w:val="Bodytext1"/>
        <w:rPr>
          <w:lang w:val="en-GB"/>
        </w:rPr>
      </w:pPr>
    </w:p>
    <w:p w14:paraId="53C7DEDD" w14:textId="0741C9DA" w:rsidR="00432084" w:rsidRPr="009637D8" w:rsidRDefault="00432084"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ID="4F9E0920-D8D7-E14A-947D-05D7CAF48F8F"</w:instrText>
      </w:r>
      <w:r w:rsidR="009637D8" w:rsidRPr="009637D8">
        <w:rPr>
          <w:vanish/>
        </w:rPr>
        <w:fldChar w:fldCharType="end"/>
      </w:r>
      <w:r w:rsidRPr="009637D8">
        <w:fldChar w:fldCharType="end"/>
      </w:r>
    </w:p>
    <w:p w14:paraId="35BDA46B" w14:textId="211666DE" w:rsidR="00432084" w:rsidRPr="009637D8" w:rsidRDefault="00432084"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4759786F" w14:textId="77777777" w:rsidR="00640E8E" w:rsidRPr="009637D8" w:rsidRDefault="00640E8E" w:rsidP="00DD20ED">
      <w:pPr>
        <w:pStyle w:val="Bodytext1"/>
        <w:rPr>
          <w:lang w:val="en-GB"/>
        </w:rPr>
      </w:pPr>
      <w:r w:rsidRPr="009637D8">
        <w:rPr>
          <w:lang w:val="en-GB"/>
        </w:rPr>
        <w:t>In addition, the scope of distribution of data marked as “GlobalExchange” has to be added as a keyword (with KeywordTypeCode “dataCentre”).</w:t>
      </w:r>
    </w:p>
    <w:p w14:paraId="4E6E12D0" w14:textId="77777777" w:rsidR="00640E8E" w:rsidRPr="009637D8" w:rsidRDefault="00640E8E" w:rsidP="00640E8E">
      <w:pPr>
        <w:pStyle w:val="Couriershaded"/>
      </w:pPr>
      <w:r w:rsidRPr="009637D8">
        <w:t>&lt;!-- keyword for stating the scope of distribution: Global Exchange   --&gt;</w:t>
      </w:r>
    </w:p>
    <w:p w14:paraId="6FD4A341" w14:textId="77777777" w:rsidR="00640E8E" w:rsidRPr="009637D8" w:rsidRDefault="00640E8E" w:rsidP="00640E8E">
      <w:pPr>
        <w:pStyle w:val="Couriershaded"/>
      </w:pPr>
      <w:r w:rsidRPr="009637D8">
        <w:t>&lt;gmd:descriptiveKeywords&gt;</w:t>
      </w:r>
    </w:p>
    <w:p w14:paraId="4B87F1D1" w14:textId="77777777" w:rsidR="00640E8E" w:rsidRPr="009637D8" w:rsidRDefault="00640E8E" w:rsidP="00640E8E">
      <w:pPr>
        <w:pStyle w:val="Couriershaded"/>
      </w:pPr>
      <w:r w:rsidRPr="009637D8">
        <w:t xml:space="preserve">  &lt;gmd:MD_Keywords&gt;</w:t>
      </w:r>
    </w:p>
    <w:p w14:paraId="3954CCD9" w14:textId="77777777" w:rsidR="00640E8E" w:rsidRPr="009637D8" w:rsidRDefault="00640E8E" w:rsidP="00640E8E">
      <w:pPr>
        <w:pStyle w:val="Couriershaded"/>
      </w:pPr>
      <w:r w:rsidRPr="009637D8">
        <w:t xml:space="preserve">    &lt;gmd:keyword&gt;</w:t>
      </w:r>
    </w:p>
    <w:p w14:paraId="05436638" w14:textId="77777777" w:rsidR="00640E8E" w:rsidRPr="009637D8" w:rsidRDefault="00640E8E" w:rsidP="00640E8E">
      <w:pPr>
        <w:pStyle w:val="Couriershaded"/>
      </w:pPr>
      <w:r w:rsidRPr="009637D8">
        <w:t xml:space="preserve">      &lt;gco:CharacterString&gt;</w:t>
      </w:r>
      <w:r w:rsidRPr="009637D8">
        <w:rPr>
          <w:rStyle w:val="Highlightyellow"/>
          <w:shd w:val="clear" w:color="auto" w:fill="auto"/>
        </w:rPr>
        <w:t>GlobalExchange</w:t>
      </w:r>
      <w:r w:rsidRPr="009637D8">
        <w:t>&lt;/gco:CharacterString&gt;</w:t>
      </w:r>
    </w:p>
    <w:p w14:paraId="05B52D77" w14:textId="77777777" w:rsidR="00640E8E" w:rsidRPr="009637D8" w:rsidRDefault="00640E8E" w:rsidP="00640E8E">
      <w:pPr>
        <w:pStyle w:val="Couriershaded"/>
      </w:pPr>
      <w:r w:rsidRPr="009637D8">
        <w:t xml:space="preserve">    &lt;/gmd:keyword&gt;</w:t>
      </w:r>
    </w:p>
    <w:p w14:paraId="129DEDC6" w14:textId="77777777" w:rsidR="00640E8E" w:rsidRPr="009637D8" w:rsidRDefault="00640E8E" w:rsidP="00640E8E">
      <w:pPr>
        <w:pStyle w:val="Couriershaded"/>
      </w:pPr>
      <w:r w:rsidRPr="009637D8">
        <w:t xml:space="preserve">    &lt;gmd:type&gt;</w:t>
      </w:r>
    </w:p>
    <w:p w14:paraId="4FB7799B" w14:textId="77777777" w:rsidR="00640E8E" w:rsidRPr="009637D8" w:rsidRDefault="00640E8E" w:rsidP="00640E8E">
      <w:pPr>
        <w:pStyle w:val="Couriershaded"/>
      </w:pPr>
      <w:r w:rsidRPr="009637D8">
        <w:t xml:space="preserve">      &lt;gmd:MD_KeywordTypeCode codeList="http://wis.wmo.int/2012/codelists/WMOCodeLists.xml#MD_DistributionScopeCode"</w:t>
      </w:r>
    </w:p>
    <w:p w14:paraId="4CC0FD62" w14:textId="77777777" w:rsidR="00640E8E" w:rsidRPr="009637D8" w:rsidRDefault="00640E8E" w:rsidP="00640E8E">
      <w:pPr>
        <w:pStyle w:val="Couriershaded"/>
        <w:rPr>
          <w:lang w:val="fr-FR"/>
        </w:rPr>
      </w:pPr>
      <w:r w:rsidRPr="009637D8">
        <w:t xml:space="preserve">           </w:t>
      </w:r>
      <w:r w:rsidRPr="009637D8">
        <w:rPr>
          <w:lang w:val="fr-FR"/>
        </w:rPr>
        <w:t>codeListValue="dataCentre"&gt;</w:t>
      </w:r>
      <w:r w:rsidRPr="009637D8">
        <w:rPr>
          <w:rStyle w:val="Highlightyellow"/>
          <w:shd w:val="clear" w:color="auto" w:fill="auto"/>
          <w:lang w:val="fr-FR"/>
        </w:rPr>
        <w:t>dataCentre</w:t>
      </w:r>
      <w:r w:rsidRPr="009637D8">
        <w:rPr>
          <w:lang w:val="fr-FR"/>
        </w:rPr>
        <w:t>&lt;/gmd:MD_KeywordTypeCode&gt;</w:t>
      </w:r>
    </w:p>
    <w:p w14:paraId="22C57CC8" w14:textId="77777777" w:rsidR="00640E8E" w:rsidRPr="009637D8" w:rsidRDefault="00640E8E" w:rsidP="00640E8E">
      <w:pPr>
        <w:pStyle w:val="Couriershaded"/>
      </w:pPr>
      <w:r w:rsidRPr="009637D8">
        <w:rPr>
          <w:lang w:val="fr-FR"/>
        </w:rPr>
        <w:t xml:space="preserve">    </w:t>
      </w:r>
      <w:r w:rsidRPr="009637D8">
        <w:t>&lt;/gmd:type&gt;</w:t>
      </w:r>
    </w:p>
    <w:p w14:paraId="0D50D8E1" w14:textId="77777777" w:rsidR="00640E8E" w:rsidRPr="009637D8" w:rsidRDefault="00640E8E" w:rsidP="00640E8E">
      <w:pPr>
        <w:pStyle w:val="Couriershaded"/>
      </w:pPr>
      <w:r w:rsidRPr="009637D8">
        <w:t xml:space="preserve">  .. .. .. etc   (see section 5.8.1.8.2 for full example)</w:t>
      </w:r>
    </w:p>
    <w:p w14:paraId="719CE981" w14:textId="77777777" w:rsidR="00C32EA0" w:rsidRPr="009637D8" w:rsidRDefault="00C32EA0" w:rsidP="00C32EA0">
      <w:pPr>
        <w:pStyle w:val="Heading30"/>
        <w:rPr>
          <w:lang w:val="en-GB"/>
        </w:rPr>
      </w:pPr>
      <w:r w:rsidRPr="009637D8">
        <w:rPr>
          <w:lang w:val="en-GB"/>
        </w:rPr>
        <w:t>5.8.1.11</w:t>
      </w:r>
      <w:r w:rsidRPr="009637D8">
        <w:rPr>
          <w:lang w:val="en-GB"/>
        </w:rPr>
        <w:tab/>
        <w:t>Distribution information</w:t>
      </w:r>
    </w:p>
    <w:p w14:paraId="2BB6FBCA" w14:textId="1821E052" w:rsidR="00C32EA0"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C32EA0" w:rsidRPr="009637D8" w14:paraId="0F25B474" w14:textId="77777777" w:rsidTr="005C74A3">
        <w:tc>
          <w:tcPr>
            <w:tcW w:w="10472" w:type="dxa"/>
            <w:gridSpan w:val="2"/>
            <w:shd w:val="clear" w:color="auto" w:fill="auto"/>
          </w:tcPr>
          <w:p w14:paraId="25E64D06" w14:textId="77777777" w:rsidR="00C32EA0" w:rsidRPr="009637D8" w:rsidRDefault="00050FF5" w:rsidP="00AD1156">
            <w:pPr>
              <w:pStyle w:val="Tablebodyshaded"/>
              <w:rPr>
                <w:rStyle w:val="Semibold"/>
                <w:lang w:val="en-GB"/>
              </w:rPr>
            </w:pPr>
            <w:r w:rsidRPr="009637D8">
              <w:rPr>
                <w:rStyle w:val="Semibold"/>
                <w:lang w:val="en-GB"/>
              </w:rPr>
              <w:t>Distribution information</w:t>
            </w:r>
          </w:p>
        </w:tc>
      </w:tr>
      <w:tr w:rsidR="00050FF5" w:rsidRPr="009637D8" w14:paraId="0C65A455" w14:textId="77777777" w:rsidTr="005C74A3">
        <w:tc>
          <w:tcPr>
            <w:tcW w:w="1988" w:type="dxa"/>
            <w:shd w:val="clear" w:color="auto" w:fill="auto"/>
            <w:vAlign w:val="center"/>
          </w:tcPr>
          <w:p w14:paraId="34886E61" w14:textId="77777777" w:rsidR="00050FF5" w:rsidRPr="009637D8" w:rsidRDefault="00050FF5" w:rsidP="00AD1156">
            <w:pPr>
              <w:pStyle w:val="Tablebody"/>
              <w:rPr>
                <w:rStyle w:val="Italic0"/>
                <w:lang w:val="en-GB"/>
              </w:rPr>
            </w:pPr>
            <w:r w:rsidRPr="009637D8">
              <w:rPr>
                <w:rStyle w:val="Italic0"/>
                <w:lang w:val="en-GB"/>
              </w:rPr>
              <w:t>Template value:</w:t>
            </w:r>
          </w:p>
        </w:tc>
        <w:tc>
          <w:tcPr>
            <w:tcW w:w="8484" w:type="dxa"/>
            <w:shd w:val="clear" w:color="auto" w:fill="auto"/>
          </w:tcPr>
          <w:p w14:paraId="70FF4777" w14:textId="77777777" w:rsidR="00050FF5" w:rsidRPr="009637D8" w:rsidRDefault="00050FF5" w:rsidP="00050FF5">
            <w:pPr>
              <w:pStyle w:val="Tablebody"/>
              <w:rPr>
                <w:lang w:val="en-GB"/>
              </w:rPr>
            </w:pPr>
            <w:r w:rsidRPr="009637D8">
              <w:rPr>
                <w:lang w:val="en-GB"/>
              </w:rPr>
              <w:t>ADD</w:t>
            </w:r>
            <w:r w:rsidRPr="009637D8">
              <w:rPr>
                <w:lang w:val="en-GB"/>
              </w:rPr>
              <w:noBreakHyphen/>
              <w:t>URL</w:t>
            </w:r>
            <w:r w:rsidRPr="009637D8">
              <w:rPr>
                <w:lang w:val="en-GB"/>
              </w:rPr>
              <w:noBreakHyphen/>
              <w:t>TO</w:t>
            </w:r>
            <w:r w:rsidRPr="009637D8">
              <w:rPr>
                <w:lang w:val="en-GB"/>
              </w:rPr>
              <w:noBreakHyphen/>
              <w:t>DATA</w:t>
            </w:r>
            <w:r w:rsidRPr="009637D8">
              <w:rPr>
                <w:lang w:val="en-GB"/>
              </w:rPr>
              <w:noBreakHyphen/>
              <w:t>ACCESS</w:t>
            </w:r>
            <w:r w:rsidRPr="009637D8">
              <w:rPr>
                <w:lang w:val="en-GB"/>
              </w:rPr>
              <w:noBreakHyphen/>
              <w:t>SERVICE*HR</w:t>
            </w:r>
            <w:r w:rsidRPr="009637D8">
              <w:rPr>
                <w:lang w:val="en-GB"/>
              </w:rPr>
              <w:noBreakHyphen/>
              <w:t>MW, ADD</w:t>
            </w:r>
            <w:r w:rsidRPr="009637D8">
              <w:rPr>
                <w:lang w:val="en-GB"/>
              </w:rPr>
              <w:noBreakHyphen/>
              <w:t>DISTRIBUTOR</w:t>
            </w:r>
            <w:r w:rsidRPr="009637D8">
              <w:rPr>
                <w:lang w:val="en-GB"/>
              </w:rPr>
              <w:noBreakHyphen/>
              <w:t>SHORTNAME*HR (e.g.:EUM), ADD</w:t>
            </w:r>
            <w:r w:rsidRPr="009637D8">
              <w:rPr>
                <w:lang w:val="en-GB"/>
              </w:rPr>
              <w:noBreakHyphen/>
              <w:t>DISTRIBUTOR</w:t>
            </w:r>
            <w:r w:rsidRPr="009637D8">
              <w:rPr>
                <w:lang w:val="en-GB"/>
              </w:rPr>
              <w:noBreakHyphen/>
              <w:t>EMAIL</w:t>
            </w:r>
            <w:r w:rsidRPr="009637D8">
              <w:rPr>
                <w:lang w:val="en-GB"/>
              </w:rPr>
              <w:noBreakHyphen/>
              <w:t>ADDRESS*HR, ADD</w:t>
            </w:r>
            <w:r w:rsidRPr="009637D8">
              <w:rPr>
                <w:lang w:val="en-GB"/>
              </w:rPr>
              <w:noBreakHyphen/>
              <w:t>FORMAT</w:t>
            </w:r>
            <w:r w:rsidRPr="009637D8">
              <w:rPr>
                <w:lang w:val="en-GB"/>
              </w:rPr>
              <w:noBreakHyphen/>
              <w:t>NAME*O</w:t>
            </w:r>
            <w:r w:rsidRPr="009637D8">
              <w:rPr>
                <w:lang w:val="en-GB"/>
              </w:rPr>
              <w:noBreakHyphen/>
              <w:t>MW, ADD</w:t>
            </w:r>
            <w:r w:rsidRPr="009637D8">
              <w:rPr>
                <w:lang w:val="en-GB"/>
              </w:rPr>
              <w:noBreakHyphen/>
              <w:t>FORMAT</w:t>
            </w:r>
            <w:r w:rsidRPr="009637D8">
              <w:rPr>
                <w:lang w:val="en-GB"/>
              </w:rPr>
              <w:noBreakHyphen/>
              <w:t>VERSION*O</w:t>
            </w:r>
            <w:r w:rsidRPr="009637D8">
              <w:rPr>
                <w:lang w:val="en-GB"/>
              </w:rPr>
              <w:noBreakHyphen/>
              <w:t>MW</w:t>
            </w:r>
          </w:p>
        </w:tc>
      </w:tr>
      <w:tr w:rsidR="00050FF5" w:rsidRPr="009637D8" w14:paraId="02C3CA35" w14:textId="77777777" w:rsidTr="005C74A3">
        <w:tc>
          <w:tcPr>
            <w:tcW w:w="1988" w:type="dxa"/>
            <w:shd w:val="clear" w:color="auto" w:fill="auto"/>
            <w:vAlign w:val="center"/>
          </w:tcPr>
          <w:p w14:paraId="325E0D59" w14:textId="77777777" w:rsidR="00050FF5" w:rsidRPr="009637D8" w:rsidRDefault="00050FF5" w:rsidP="00AD1156">
            <w:pPr>
              <w:pStyle w:val="Tablebody"/>
              <w:rPr>
                <w:rStyle w:val="Italic0"/>
                <w:lang w:val="en-GB"/>
              </w:rPr>
            </w:pPr>
            <w:r w:rsidRPr="009637D8">
              <w:rPr>
                <w:rStyle w:val="Italic0"/>
                <w:lang w:val="en-GB"/>
              </w:rPr>
              <w:t>Information:</w:t>
            </w:r>
          </w:p>
        </w:tc>
        <w:tc>
          <w:tcPr>
            <w:tcW w:w="8484" w:type="dxa"/>
            <w:shd w:val="clear" w:color="auto" w:fill="auto"/>
          </w:tcPr>
          <w:p w14:paraId="5D32D936" w14:textId="77777777" w:rsidR="00050FF5" w:rsidRPr="009637D8" w:rsidRDefault="00050FF5" w:rsidP="00050FF5">
            <w:pPr>
              <w:pStyle w:val="Tablebody"/>
              <w:rPr>
                <w:lang w:val="en-GB"/>
              </w:rPr>
            </w:pPr>
            <w:r w:rsidRPr="009637D8">
              <w:rPr>
                <w:lang w:val="en-GB"/>
              </w:rPr>
              <w:t>Resource format, distributor information and resource transfer options (URLs)</w:t>
            </w:r>
          </w:p>
        </w:tc>
      </w:tr>
      <w:tr w:rsidR="00050FF5" w:rsidRPr="009637D8" w14:paraId="0A624508" w14:textId="77777777" w:rsidTr="005C74A3">
        <w:tc>
          <w:tcPr>
            <w:tcW w:w="1988" w:type="dxa"/>
            <w:shd w:val="clear" w:color="auto" w:fill="auto"/>
            <w:vAlign w:val="center"/>
          </w:tcPr>
          <w:p w14:paraId="2C3101B6" w14:textId="77777777" w:rsidR="00050FF5" w:rsidRPr="009637D8" w:rsidRDefault="00050FF5" w:rsidP="00AD1156">
            <w:pPr>
              <w:pStyle w:val="Tablebody"/>
              <w:rPr>
                <w:rStyle w:val="Italic0"/>
                <w:lang w:val="en-GB"/>
              </w:rPr>
            </w:pPr>
            <w:r w:rsidRPr="009637D8">
              <w:rPr>
                <w:rStyle w:val="Italic0"/>
                <w:lang w:val="en-GB"/>
              </w:rPr>
              <w:t>Necessity:</w:t>
            </w:r>
          </w:p>
        </w:tc>
        <w:tc>
          <w:tcPr>
            <w:tcW w:w="8484" w:type="dxa"/>
            <w:shd w:val="clear" w:color="auto" w:fill="auto"/>
          </w:tcPr>
          <w:p w14:paraId="6F1B6E45" w14:textId="77777777" w:rsidR="00050FF5" w:rsidRPr="009637D8" w:rsidRDefault="00050FF5" w:rsidP="00050FF5">
            <w:pPr>
              <w:pStyle w:val="Tablebody"/>
              <w:rPr>
                <w:lang w:val="en-GB"/>
              </w:rPr>
            </w:pPr>
            <w:r w:rsidRPr="009637D8">
              <w:rPr>
                <w:lang w:val="en-GB"/>
              </w:rPr>
              <w:t>Highly recommended for WCMP 1.3</w:t>
            </w:r>
          </w:p>
        </w:tc>
      </w:tr>
      <w:tr w:rsidR="00050FF5" w:rsidRPr="009637D8" w14:paraId="45D19989" w14:textId="77777777" w:rsidTr="005C74A3">
        <w:tc>
          <w:tcPr>
            <w:tcW w:w="1988" w:type="dxa"/>
            <w:shd w:val="clear" w:color="auto" w:fill="auto"/>
            <w:vAlign w:val="center"/>
          </w:tcPr>
          <w:p w14:paraId="76FEF009" w14:textId="77777777" w:rsidR="00050FF5" w:rsidRPr="009637D8" w:rsidRDefault="00050FF5" w:rsidP="00AD1156">
            <w:pPr>
              <w:pStyle w:val="Tablebody"/>
              <w:rPr>
                <w:rStyle w:val="Italic0"/>
                <w:lang w:val="en-GB"/>
              </w:rPr>
            </w:pPr>
            <w:r w:rsidRPr="009637D8">
              <w:rPr>
                <w:rStyle w:val="Italic0"/>
                <w:lang w:val="en-GB"/>
              </w:rPr>
              <w:t>Category:</w:t>
            </w:r>
          </w:p>
        </w:tc>
        <w:tc>
          <w:tcPr>
            <w:tcW w:w="8484" w:type="dxa"/>
            <w:shd w:val="clear" w:color="auto" w:fill="auto"/>
          </w:tcPr>
          <w:p w14:paraId="2D4B88F3" w14:textId="77777777" w:rsidR="00050FF5" w:rsidRPr="009637D8" w:rsidRDefault="00050FF5" w:rsidP="00050FF5">
            <w:pPr>
              <w:pStyle w:val="Tablebody"/>
              <w:rPr>
                <w:lang w:val="en-GB"/>
              </w:rPr>
            </w:pPr>
            <w:r w:rsidRPr="009637D8">
              <w:rPr>
                <w:lang w:val="en-GB"/>
              </w:rPr>
              <w:t>Product information</w:t>
            </w:r>
          </w:p>
        </w:tc>
      </w:tr>
      <w:tr w:rsidR="00050FF5" w:rsidRPr="009637D8" w14:paraId="148955E7" w14:textId="77777777" w:rsidTr="005C74A3">
        <w:tc>
          <w:tcPr>
            <w:tcW w:w="1988" w:type="dxa"/>
            <w:shd w:val="clear" w:color="auto" w:fill="auto"/>
            <w:vAlign w:val="center"/>
          </w:tcPr>
          <w:p w14:paraId="14FBECA5" w14:textId="77777777" w:rsidR="00050FF5" w:rsidRPr="009637D8" w:rsidRDefault="00050FF5" w:rsidP="00AD1156">
            <w:pPr>
              <w:pStyle w:val="Tablebody"/>
              <w:rPr>
                <w:rStyle w:val="Italic0"/>
                <w:lang w:val="en-GB"/>
              </w:rPr>
            </w:pPr>
            <w:r w:rsidRPr="009637D8">
              <w:rPr>
                <w:rStyle w:val="Italic0"/>
                <w:lang w:val="en-GB"/>
              </w:rPr>
              <w:t>XPath:</w:t>
            </w:r>
          </w:p>
        </w:tc>
        <w:tc>
          <w:tcPr>
            <w:tcW w:w="8484" w:type="dxa"/>
            <w:shd w:val="clear" w:color="auto" w:fill="auto"/>
          </w:tcPr>
          <w:p w14:paraId="1FB2418C" w14:textId="77777777" w:rsidR="00050FF5" w:rsidRPr="009637D8" w:rsidRDefault="00050FF5" w:rsidP="00050FF5">
            <w:pPr>
              <w:pStyle w:val="Tablebodytrackingminus10"/>
              <w:rPr>
                <w:lang w:val="en-GB"/>
              </w:rPr>
            </w:pPr>
            <w:r w:rsidRPr="009637D8">
              <w:rPr>
                <w:rStyle w:val="Italic0"/>
                <w:lang w:val="en-GB"/>
              </w:rPr>
              <w:t>/gmd:MD_Metadata/gmd:distributionInfo/*/gmd:distributionFormat/*/gmd:formatDistributor/*/</w:t>
            </w:r>
            <w:r w:rsidRPr="009637D8">
              <w:rPr>
                <w:lang w:val="en-GB"/>
              </w:rPr>
              <w:br/>
              <w:t xml:space="preserve">{complex content}, including </w:t>
            </w:r>
            <w:r w:rsidRPr="009637D8">
              <w:rPr>
                <w:lang w:val="en-GB"/>
              </w:rPr>
              <w:br/>
            </w:r>
            <w:r w:rsidRPr="009637D8">
              <w:rPr>
                <w:rStyle w:val="Stix"/>
                <w:rFonts w:ascii="Cambria Math" w:hAnsi="Cambria Math" w:cs="Cambria Math"/>
                <w:lang w:val="en-GB"/>
              </w:rPr>
              <w:t>↘</w:t>
            </w:r>
            <w:r w:rsidRPr="009637D8">
              <w:rPr>
                <w:rStyle w:val="Italic0"/>
                <w:lang w:val="en-GB"/>
              </w:rPr>
              <w:t>distributorContact/gmd:CI_ResponsibleParty/</w:t>
            </w:r>
            <w:r w:rsidRPr="009637D8">
              <w:rPr>
                <w:lang w:val="en-GB"/>
              </w:rPr>
              <w:t xml:space="preserve"> and </w:t>
            </w:r>
            <w:r w:rsidR="0020363C" w:rsidRPr="009637D8">
              <w:rPr>
                <w:lang w:val="en-GB"/>
              </w:rPr>
              <w:br/>
            </w:r>
            <w:r w:rsidRPr="009637D8">
              <w:rPr>
                <w:rStyle w:val="Stix"/>
                <w:rFonts w:ascii="Cambria Math" w:hAnsi="Cambria Math" w:cs="Cambria Math"/>
                <w:lang w:val="en-GB"/>
              </w:rPr>
              <w:t>↘</w:t>
            </w:r>
            <w:r w:rsidRPr="009637D8">
              <w:rPr>
                <w:rStyle w:val="Italic0"/>
                <w:lang w:val="en-GB"/>
              </w:rPr>
              <w:t>distributorTransferOptions/*/gmd:online/</w:t>
            </w:r>
          </w:p>
        </w:tc>
      </w:tr>
    </w:tbl>
    <w:p w14:paraId="73B141AD" w14:textId="77777777" w:rsidR="00050FF5" w:rsidRPr="009637D8" w:rsidRDefault="00050FF5" w:rsidP="00050FF5">
      <w:pPr>
        <w:pStyle w:val="Bodytext1"/>
        <w:rPr>
          <w:lang w:val="en-GB"/>
        </w:rPr>
      </w:pPr>
      <w:r w:rsidRPr="009637D8">
        <w:rPr>
          <w:lang w:val="en-GB"/>
        </w:rPr>
        <w:t>Below is an example of a GRIB product made available via an FTP server (for readability, distributor details are not included in this snippet, but can be found in the template record):</w:t>
      </w:r>
    </w:p>
    <w:p w14:paraId="723183FA" w14:textId="77777777" w:rsidR="0016410A" w:rsidRPr="009637D8" w:rsidRDefault="0016410A" w:rsidP="0016410A">
      <w:pPr>
        <w:pStyle w:val="Couriershaded"/>
      </w:pPr>
      <w:r w:rsidRPr="009637D8">
        <w:t>&lt;gmd:distributionInfo&gt;</w:t>
      </w:r>
    </w:p>
    <w:p w14:paraId="70A11104" w14:textId="77777777" w:rsidR="0016410A" w:rsidRPr="009637D8" w:rsidRDefault="0016410A" w:rsidP="0016410A">
      <w:pPr>
        <w:pStyle w:val="Couriershaded"/>
      </w:pPr>
      <w:r w:rsidRPr="009637D8">
        <w:t xml:space="preserve">    &lt;gmd:MD_Distribution&gt;</w:t>
      </w:r>
    </w:p>
    <w:p w14:paraId="6E16C8C0" w14:textId="77777777" w:rsidR="0016410A" w:rsidRPr="009637D8" w:rsidRDefault="0016410A" w:rsidP="0016410A">
      <w:pPr>
        <w:pStyle w:val="Couriershaded"/>
      </w:pPr>
      <w:r w:rsidRPr="009637D8">
        <w:t xml:space="preserve">        &lt;gmd:distributionFormat&gt;</w:t>
      </w:r>
    </w:p>
    <w:p w14:paraId="7B206927" w14:textId="77777777" w:rsidR="0016410A" w:rsidRPr="009637D8" w:rsidRDefault="0016410A" w:rsidP="0016410A">
      <w:pPr>
        <w:pStyle w:val="Couriershaded"/>
      </w:pPr>
      <w:r w:rsidRPr="009637D8">
        <w:t xml:space="preserve">            &lt;gmd:MD_Format&gt;</w:t>
      </w:r>
    </w:p>
    <w:p w14:paraId="256F03AB" w14:textId="77777777" w:rsidR="0016410A" w:rsidRPr="009637D8" w:rsidRDefault="0016410A" w:rsidP="0016410A">
      <w:pPr>
        <w:pStyle w:val="Couriershaded"/>
      </w:pPr>
      <w:r w:rsidRPr="009637D8">
        <w:t xml:space="preserve">                &lt;gmd:name&gt;</w:t>
      </w:r>
    </w:p>
    <w:p w14:paraId="2EEC6C65" w14:textId="77777777" w:rsidR="0016410A" w:rsidRPr="009637D8" w:rsidRDefault="0016410A" w:rsidP="0016410A">
      <w:pPr>
        <w:pStyle w:val="Couriershaded"/>
      </w:pPr>
      <w:r w:rsidRPr="009637D8">
        <w:t xml:space="preserve">                    &lt;gco:CharacterString&gt;</w:t>
      </w:r>
      <w:r w:rsidRPr="009637D8">
        <w:rPr>
          <w:rStyle w:val="Highlightyellow"/>
          <w:shd w:val="clear" w:color="auto" w:fill="auto"/>
        </w:rPr>
        <w:t>GRIB</w:t>
      </w:r>
      <w:r w:rsidRPr="009637D8">
        <w:t>&lt;/gco:CharacterString&gt;</w:t>
      </w:r>
    </w:p>
    <w:p w14:paraId="3F073E27" w14:textId="77777777" w:rsidR="0016410A" w:rsidRPr="009637D8" w:rsidRDefault="0016410A" w:rsidP="0016410A">
      <w:pPr>
        <w:pStyle w:val="Couriershaded"/>
      </w:pPr>
      <w:r w:rsidRPr="009637D8">
        <w:t xml:space="preserve">                &lt;/gmd:name&gt;</w:t>
      </w:r>
    </w:p>
    <w:p w14:paraId="13E82162" w14:textId="77777777" w:rsidR="0016410A" w:rsidRPr="009637D8" w:rsidRDefault="0016410A" w:rsidP="0016410A">
      <w:pPr>
        <w:pStyle w:val="Couriershaded"/>
      </w:pPr>
      <w:r w:rsidRPr="009637D8">
        <w:t xml:space="preserve">                &lt;gmd:version&gt;</w:t>
      </w:r>
    </w:p>
    <w:p w14:paraId="4B555D74" w14:textId="77777777" w:rsidR="0016410A" w:rsidRPr="009637D8" w:rsidRDefault="0016410A" w:rsidP="0016410A">
      <w:pPr>
        <w:pStyle w:val="Couriershaded"/>
      </w:pPr>
      <w:r w:rsidRPr="009637D8">
        <w:t xml:space="preserve">                    &lt;gco:CharacterString&gt;</w:t>
      </w:r>
      <w:r w:rsidRPr="009637D8">
        <w:rPr>
          <w:rStyle w:val="Highlightyellow"/>
          <w:shd w:val="clear" w:color="auto" w:fill="auto"/>
        </w:rPr>
        <w:t>FM 92 GRIB Edition 2</w:t>
      </w:r>
      <w:r w:rsidRPr="009637D8">
        <w:t>&lt;/gco:CharacterString&gt;</w:t>
      </w:r>
    </w:p>
    <w:p w14:paraId="24EF1577" w14:textId="77777777" w:rsidR="0016410A" w:rsidRPr="009637D8" w:rsidRDefault="0016410A" w:rsidP="0016410A">
      <w:pPr>
        <w:pStyle w:val="Couriershaded"/>
      </w:pPr>
      <w:r w:rsidRPr="009637D8">
        <w:t xml:space="preserve">                &lt;/gmd:version&gt;</w:t>
      </w:r>
    </w:p>
    <w:p w14:paraId="03174668" w14:textId="77777777" w:rsidR="0016410A" w:rsidRPr="009637D8" w:rsidRDefault="0016410A" w:rsidP="0016410A">
      <w:pPr>
        <w:pStyle w:val="Couriershaded"/>
      </w:pPr>
      <w:r w:rsidRPr="009637D8">
        <w:t xml:space="preserve">                &lt;gmd:specification&gt;</w:t>
      </w:r>
    </w:p>
    <w:p w14:paraId="2EF4C4E5" w14:textId="77777777" w:rsidR="0016410A" w:rsidRPr="009637D8" w:rsidRDefault="0020363C" w:rsidP="0016410A">
      <w:pPr>
        <w:pStyle w:val="Couriershaded"/>
      </w:pPr>
      <w:r w:rsidRPr="009637D8">
        <w:t xml:space="preserve">                    </w:t>
      </w:r>
      <w:r w:rsidR="0016410A" w:rsidRPr="009637D8">
        <w:t>&lt;gco:CharacterString&gt;</w:t>
      </w:r>
      <w:r w:rsidR="0016410A" w:rsidRPr="009637D8">
        <w:rPr>
          <w:rStyle w:val="Highlightyellow"/>
          <w:shd w:val="clear" w:color="auto" w:fill="auto"/>
        </w:rPr>
        <w:t>http://www.wmo.int/pages/prog/www/WMOCodes.html</w:t>
      </w:r>
      <w:r w:rsidR="0016410A" w:rsidRPr="009637D8">
        <w:t>&lt;/gco:CharacterString&gt;</w:t>
      </w:r>
    </w:p>
    <w:p w14:paraId="7F32591C" w14:textId="77777777" w:rsidR="0016410A" w:rsidRPr="009637D8" w:rsidRDefault="0016410A" w:rsidP="0016410A">
      <w:pPr>
        <w:pStyle w:val="Couriershaded"/>
      </w:pPr>
      <w:r w:rsidRPr="009637D8">
        <w:t xml:space="preserve">                &lt;/gmd:specification&gt;</w:t>
      </w:r>
    </w:p>
    <w:p w14:paraId="499188CC" w14:textId="77777777" w:rsidR="0016410A" w:rsidRPr="009637D8" w:rsidRDefault="0016410A" w:rsidP="0016410A">
      <w:pPr>
        <w:pStyle w:val="Couriershaded"/>
      </w:pPr>
      <w:r w:rsidRPr="009637D8">
        <w:t xml:space="preserve">            &lt;/gmd:MD_Format&gt;</w:t>
      </w:r>
    </w:p>
    <w:p w14:paraId="6F39DD3D" w14:textId="77777777" w:rsidR="0016410A" w:rsidRPr="009637D8" w:rsidRDefault="0016410A" w:rsidP="0016410A">
      <w:pPr>
        <w:pStyle w:val="Couriershaded"/>
      </w:pPr>
      <w:r w:rsidRPr="009637D8">
        <w:t xml:space="preserve">        &lt;/gmd:distributionFormat&gt;</w:t>
      </w:r>
    </w:p>
    <w:p w14:paraId="19E952EA" w14:textId="77777777" w:rsidR="0016410A" w:rsidRPr="009637D8" w:rsidRDefault="0016410A" w:rsidP="0016410A">
      <w:pPr>
        <w:pStyle w:val="Couriershaded"/>
      </w:pPr>
      <w:r w:rsidRPr="009637D8">
        <w:t xml:space="preserve">        &lt;gmd:transferOptions&gt;</w:t>
      </w:r>
    </w:p>
    <w:p w14:paraId="271EA843" w14:textId="77777777" w:rsidR="0016410A" w:rsidRPr="009637D8" w:rsidRDefault="0016410A" w:rsidP="0016410A">
      <w:pPr>
        <w:pStyle w:val="Couriershaded"/>
      </w:pPr>
      <w:r w:rsidRPr="009637D8">
        <w:t xml:space="preserve">            &lt;gmd:MD_DigitalTransferOptions&gt;</w:t>
      </w:r>
    </w:p>
    <w:p w14:paraId="5E29D03B" w14:textId="77777777" w:rsidR="0016410A" w:rsidRPr="009637D8" w:rsidRDefault="0016410A" w:rsidP="0016410A">
      <w:pPr>
        <w:pStyle w:val="Couriershaded"/>
      </w:pPr>
      <w:r w:rsidRPr="009637D8">
        <w:t xml:space="preserve">                &lt;gmd:onLine&gt;</w:t>
      </w:r>
    </w:p>
    <w:p w14:paraId="052642A0" w14:textId="77777777" w:rsidR="0016410A" w:rsidRPr="009637D8" w:rsidRDefault="0016410A" w:rsidP="0016410A">
      <w:pPr>
        <w:pStyle w:val="Couriershaded"/>
      </w:pPr>
      <w:r w:rsidRPr="009637D8">
        <w:t xml:space="preserve">                    &lt;gmd:CI_OnlineResource&gt;</w:t>
      </w:r>
    </w:p>
    <w:p w14:paraId="27D6A9C7" w14:textId="77777777" w:rsidR="0016410A" w:rsidRPr="009637D8" w:rsidRDefault="0016410A" w:rsidP="0016410A">
      <w:pPr>
        <w:pStyle w:val="Couriershaded"/>
      </w:pPr>
      <w:r w:rsidRPr="009637D8">
        <w:t xml:space="preserve">                        &lt;gmd:linkage&gt;</w:t>
      </w:r>
    </w:p>
    <w:p w14:paraId="713BECDD" w14:textId="77777777" w:rsidR="0016410A" w:rsidRPr="009637D8" w:rsidRDefault="0016410A" w:rsidP="0016410A">
      <w:pPr>
        <w:pStyle w:val="Couriershaded"/>
      </w:pPr>
      <w:r w:rsidRPr="009637D8">
        <w:t xml:space="preserve">                            &lt;gmd:URL&gt;</w:t>
      </w:r>
      <w:r w:rsidRPr="009637D8">
        <w:rPr>
          <w:rStyle w:val="Highlightyellow"/>
          <w:shd w:val="clear" w:color="auto" w:fill="auto"/>
        </w:rPr>
        <w:t>ftp://data-portal.ecmwf.int/</w:t>
      </w:r>
      <w:r w:rsidRPr="009637D8">
        <w:t>&lt;/gmd:URL&gt;</w:t>
      </w:r>
    </w:p>
    <w:p w14:paraId="22FAD59F" w14:textId="77777777" w:rsidR="0016410A" w:rsidRPr="009637D8" w:rsidRDefault="0016410A" w:rsidP="0016410A">
      <w:pPr>
        <w:pStyle w:val="Couriershaded"/>
      </w:pPr>
      <w:r w:rsidRPr="009637D8">
        <w:t xml:space="preserve">                        &lt;/gmd:linkage&gt;</w:t>
      </w:r>
    </w:p>
    <w:p w14:paraId="0BE1E7A4" w14:textId="77777777" w:rsidR="0016410A" w:rsidRPr="009637D8" w:rsidRDefault="0016410A" w:rsidP="0016410A">
      <w:pPr>
        <w:pStyle w:val="Couriershaded"/>
      </w:pPr>
      <w:r w:rsidRPr="009637D8">
        <w:t xml:space="preserve">                        &lt;gmd:protocol&gt;</w:t>
      </w:r>
    </w:p>
    <w:p w14:paraId="74803EDD" w14:textId="77777777" w:rsidR="0016410A" w:rsidRPr="009637D8" w:rsidRDefault="0016410A" w:rsidP="00FB0EAA">
      <w:pPr>
        <w:pStyle w:val="Couriershaded"/>
      </w:pPr>
      <w:r w:rsidRPr="009637D8">
        <w:t xml:space="preserve">                            &lt;gco:CharacterString&gt;</w:t>
      </w:r>
      <w:r w:rsidRPr="009637D8">
        <w:rPr>
          <w:rStyle w:val="Highlightyellow"/>
          <w:shd w:val="clear" w:color="auto" w:fill="auto"/>
        </w:rPr>
        <w:t>WWW:DOWNLOAD-1.0-ftp--download</w:t>
      </w:r>
      <w:r w:rsidRPr="009637D8">
        <w:t>&lt;/gco:CharacterString&gt;</w:t>
      </w:r>
    </w:p>
    <w:p w14:paraId="76F89EA4" w14:textId="77777777" w:rsidR="0016410A" w:rsidRPr="009637D8" w:rsidRDefault="0016410A" w:rsidP="0016410A">
      <w:pPr>
        <w:pStyle w:val="Couriershaded"/>
      </w:pPr>
      <w:r w:rsidRPr="009637D8">
        <w:t xml:space="preserve">                        &lt;/gmd:protocol&gt;</w:t>
      </w:r>
    </w:p>
    <w:p w14:paraId="3AEAEB3F" w14:textId="77777777" w:rsidR="0016410A" w:rsidRPr="009637D8" w:rsidRDefault="0016410A" w:rsidP="0016410A">
      <w:pPr>
        <w:pStyle w:val="Couriershaded"/>
      </w:pPr>
      <w:r w:rsidRPr="009637D8">
        <w:t xml:space="preserve">                        &lt;gmd:name&gt;</w:t>
      </w:r>
    </w:p>
    <w:p w14:paraId="614F987E" w14:textId="77777777" w:rsidR="0016410A" w:rsidRPr="009637D8" w:rsidRDefault="0016410A" w:rsidP="0016410A">
      <w:pPr>
        <w:pStyle w:val="Couriershaded"/>
      </w:pPr>
      <w:r w:rsidRPr="009637D8">
        <w:t xml:space="preserve">                            &lt;gco:CharacterString&gt;</w:t>
      </w:r>
      <w:r w:rsidRPr="009637D8">
        <w:rPr>
          <w:rStyle w:val="Highlightyellow"/>
          <w:shd w:val="clear" w:color="auto" w:fill="auto"/>
        </w:rPr>
        <w:t>ECMWF DCPC FTP Server</w:t>
      </w:r>
      <w:r w:rsidRPr="009637D8">
        <w:t>&lt;/gco:CharacterString&gt;</w:t>
      </w:r>
    </w:p>
    <w:p w14:paraId="4599F3FD" w14:textId="77777777" w:rsidR="0016410A" w:rsidRPr="009637D8" w:rsidRDefault="0016410A" w:rsidP="0016410A">
      <w:pPr>
        <w:pStyle w:val="Couriershaded"/>
      </w:pPr>
      <w:r w:rsidRPr="009637D8">
        <w:t xml:space="preserve">                        &lt;/gmd:name&gt;</w:t>
      </w:r>
    </w:p>
    <w:p w14:paraId="3E31FF10" w14:textId="77777777" w:rsidR="0016410A" w:rsidRPr="009637D8" w:rsidRDefault="0016410A" w:rsidP="0016410A">
      <w:pPr>
        <w:pStyle w:val="Couriershaded"/>
      </w:pPr>
      <w:r w:rsidRPr="009637D8">
        <w:t xml:space="preserve">                        &lt;gmd:description&gt;</w:t>
      </w:r>
    </w:p>
    <w:p w14:paraId="1F12CD99" w14:textId="77777777" w:rsidR="0016410A" w:rsidRPr="009637D8" w:rsidRDefault="0016410A" w:rsidP="0016410A">
      <w:pPr>
        <w:pStyle w:val="Couriershaded"/>
      </w:pPr>
      <w:r w:rsidRPr="009637D8">
        <w:t xml:space="preserve">                            &lt;gco:CharacterString&gt;</w:t>
      </w:r>
      <w:r w:rsidRPr="009637D8">
        <w:rPr>
          <w:rStyle w:val="Highlightyellow"/>
          <w:shd w:val="clear" w:color="auto" w:fill="auto"/>
        </w:rPr>
        <w:t>WMO Information System download service through ECMWF DCPC</w:t>
      </w:r>
      <w:r w:rsidRPr="009637D8">
        <w:t>&lt;/gco:CharacterString&gt;</w:t>
      </w:r>
    </w:p>
    <w:p w14:paraId="2F6636AF" w14:textId="77777777" w:rsidR="0016410A" w:rsidRPr="009637D8" w:rsidRDefault="0016410A" w:rsidP="0016410A">
      <w:pPr>
        <w:pStyle w:val="Couriershaded"/>
      </w:pPr>
      <w:r w:rsidRPr="009637D8">
        <w:t xml:space="preserve">                        &lt;/gmd:description&gt;</w:t>
      </w:r>
    </w:p>
    <w:p w14:paraId="7F4C91B7" w14:textId="77777777" w:rsidR="0016410A" w:rsidRPr="009637D8" w:rsidRDefault="0016410A" w:rsidP="0016410A">
      <w:pPr>
        <w:pStyle w:val="Couriershaded"/>
      </w:pPr>
      <w:r w:rsidRPr="009637D8">
        <w:t xml:space="preserve">                        &lt;gmd:function&gt;</w:t>
      </w:r>
    </w:p>
    <w:p w14:paraId="377F17E3" w14:textId="77777777" w:rsidR="0016410A" w:rsidRPr="009637D8" w:rsidRDefault="0016410A" w:rsidP="0016410A">
      <w:pPr>
        <w:pStyle w:val="Couriershaded"/>
      </w:pPr>
      <w:r w:rsidRPr="009637D8">
        <w:t xml:space="preserve">                            &lt;gmd:CI_OnLineFunctionCode codeList="http://standards.iso.org/ittf/PubliclyAvailableStandards/ISO_19139_Schemas/resources/Codelist/gmxCodelists.xml#CI_OnLineFunctionCode" codeListValue="download"&gt;</w:t>
      </w:r>
      <w:r w:rsidRPr="009637D8">
        <w:rPr>
          <w:rStyle w:val="Highlightyellow"/>
          <w:shd w:val="clear" w:color="auto" w:fill="auto"/>
        </w:rPr>
        <w:t>download</w:t>
      </w:r>
      <w:r w:rsidRPr="009637D8">
        <w:t>&lt;/gmd:CI_OnLineFunctionCode&gt;</w:t>
      </w:r>
    </w:p>
    <w:p w14:paraId="21C4236D" w14:textId="77777777" w:rsidR="0016410A" w:rsidRPr="009637D8" w:rsidRDefault="0016410A" w:rsidP="0016410A">
      <w:pPr>
        <w:pStyle w:val="Couriershaded"/>
      </w:pPr>
      <w:r w:rsidRPr="009637D8">
        <w:t xml:space="preserve">                        &lt;/gmd:function&gt;</w:t>
      </w:r>
    </w:p>
    <w:p w14:paraId="7C8FDCC4" w14:textId="77777777" w:rsidR="0016410A" w:rsidRPr="009637D8" w:rsidRDefault="0016410A" w:rsidP="0016410A">
      <w:pPr>
        <w:pStyle w:val="Couriershaded"/>
      </w:pPr>
      <w:r w:rsidRPr="009637D8">
        <w:t xml:space="preserve">                    &lt;/gmd:CI_OnlineResource&gt;</w:t>
      </w:r>
    </w:p>
    <w:p w14:paraId="3615590B" w14:textId="77777777" w:rsidR="0016410A" w:rsidRPr="009637D8" w:rsidRDefault="0016410A" w:rsidP="0016410A">
      <w:pPr>
        <w:pStyle w:val="Couriershaded"/>
      </w:pPr>
      <w:r w:rsidRPr="009637D8">
        <w:t xml:space="preserve">                &lt;/gmd:onLine&gt;</w:t>
      </w:r>
    </w:p>
    <w:p w14:paraId="6C05CEFD" w14:textId="77777777" w:rsidR="0016410A" w:rsidRPr="009637D8" w:rsidRDefault="0016410A" w:rsidP="0016410A">
      <w:pPr>
        <w:pStyle w:val="Couriershaded"/>
      </w:pPr>
      <w:r w:rsidRPr="009637D8">
        <w:t xml:space="preserve">            &lt;/gmd:MD_DigitalTransferOptions&gt;</w:t>
      </w:r>
    </w:p>
    <w:p w14:paraId="35E2B181" w14:textId="77777777" w:rsidR="0016410A" w:rsidRPr="009637D8" w:rsidRDefault="0016410A" w:rsidP="0016410A">
      <w:pPr>
        <w:pStyle w:val="Couriershaded"/>
      </w:pPr>
      <w:r w:rsidRPr="009637D8">
        <w:t xml:space="preserve">        &lt;/gmd:transferOptions&gt;</w:t>
      </w:r>
    </w:p>
    <w:p w14:paraId="54C0636D" w14:textId="77777777" w:rsidR="0016410A" w:rsidRPr="009637D8" w:rsidRDefault="0016410A" w:rsidP="0016410A">
      <w:pPr>
        <w:pStyle w:val="Couriershaded"/>
      </w:pPr>
      <w:r w:rsidRPr="009637D8">
        <w:t xml:space="preserve">    &lt;/gmd:MD_Distribution&gt;</w:t>
      </w:r>
    </w:p>
    <w:p w14:paraId="73B323F6" w14:textId="77777777" w:rsidR="0016410A" w:rsidRPr="009637D8" w:rsidRDefault="0016410A" w:rsidP="0016410A">
      <w:pPr>
        <w:pStyle w:val="Couriershaded"/>
      </w:pPr>
      <w:r w:rsidRPr="009637D8">
        <w:t>&lt;/gmd:distributionInfo&gt;</w:t>
      </w:r>
    </w:p>
    <w:p w14:paraId="3A778CA1" w14:textId="77777777" w:rsidR="00050FF5" w:rsidRPr="009637D8" w:rsidRDefault="00050FF5" w:rsidP="00050FF5">
      <w:pPr>
        <w:pStyle w:val="Heading30"/>
        <w:rPr>
          <w:lang w:val="en-GB"/>
        </w:rPr>
      </w:pPr>
      <w:bookmarkStart w:id="5" w:name="_Toc455421052"/>
      <w:bookmarkStart w:id="6" w:name="_Toc455421263"/>
      <w:bookmarkStart w:id="7" w:name="_Toc455421053"/>
      <w:bookmarkStart w:id="8" w:name="_Toc455421264"/>
      <w:bookmarkStart w:id="9" w:name="_Toc455421054"/>
      <w:bookmarkStart w:id="10" w:name="_Toc455421265"/>
      <w:bookmarkStart w:id="11" w:name="_Toc455421055"/>
      <w:bookmarkStart w:id="12" w:name="_Toc455421266"/>
      <w:bookmarkStart w:id="13" w:name="_Toc455421056"/>
      <w:bookmarkStart w:id="14" w:name="_Toc455421267"/>
      <w:bookmarkStart w:id="15" w:name="_Toc455421057"/>
      <w:bookmarkStart w:id="16" w:name="_Toc455421268"/>
      <w:bookmarkStart w:id="17" w:name="_Toc455421058"/>
      <w:bookmarkStart w:id="18" w:name="_Toc455421269"/>
      <w:bookmarkStart w:id="19" w:name="_Toc455421059"/>
      <w:bookmarkStart w:id="20" w:name="_Toc455421270"/>
      <w:bookmarkStart w:id="21" w:name="_Toc455421060"/>
      <w:bookmarkStart w:id="22" w:name="_Toc455421271"/>
      <w:bookmarkStart w:id="23" w:name="_Toc455421061"/>
      <w:bookmarkStart w:id="24" w:name="_Toc455421272"/>
      <w:bookmarkStart w:id="25" w:name="_Toc455421062"/>
      <w:bookmarkStart w:id="26" w:name="_Toc455421273"/>
      <w:bookmarkStart w:id="27" w:name="_Toc455421063"/>
      <w:bookmarkStart w:id="28" w:name="_Toc455421274"/>
      <w:bookmarkStart w:id="29" w:name="_Toc455421064"/>
      <w:bookmarkStart w:id="30" w:name="_Toc455421275"/>
      <w:bookmarkStart w:id="31" w:name="_Toc455421065"/>
      <w:bookmarkStart w:id="32" w:name="_Toc455421276"/>
      <w:bookmarkStart w:id="33" w:name="_Toc455421066"/>
      <w:bookmarkStart w:id="34" w:name="_Toc455421277"/>
      <w:bookmarkStart w:id="35" w:name="_Toc455421067"/>
      <w:bookmarkStart w:id="36" w:name="_Toc455421278"/>
      <w:bookmarkStart w:id="37" w:name="_Toc455421068"/>
      <w:bookmarkStart w:id="38" w:name="_Toc455421279"/>
      <w:bookmarkStart w:id="39" w:name="_Toc455421069"/>
      <w:bookmarkStart w:id="40" w:name="_Toc455421280"/>
      <w:bookmarkStart w:id="41" w:name="_Toc455421070"/>
      <w:bookmarkStart w:id="42" w:name="_Toc455421281"/>
      <w:bookmarkStart w:id="43" w:name="_Toc455421071"/>
      <w:bookmarkStart w:id="44" w:name="_Toc455421282"/>
      <w:bookmarkStart w:id="45" w:name="_Toc455421072"/>
      <w:bookmarkStart w:id="46" w:name="_Toc455421283"/>
      <w:bookmarkStart w:id="47" w:name="_Toc455421073"/>
      <w:bookmarkStart w:id="48" w:name="_Toc455421284"/>
      <w:bookmarkStart w:id="49" w:name="_Toc455421074"/>
      <w:bookmarkStart w:id="50" w:name="_Toc455421285"/>
      <w:bookmarkStart w:id="51" w:name="_Toc455421075"/>
      <w:bookmarkStart w:id="52" w:name="_Toc455421286"/>
      <w:bookmarkStart w:id="53" w:name="_Toc455421076"/>
      <w:bookmarkStart w:id="54" w:name="_Toc455421287"/>
      <w:bookmarkStart w:id="55" w:name="_Toc455421077"/>
      <w:bookmarkStart w:id="56" w:name="_Toc455421288"/>
      <w:bookmarkStart w:id="57" w:name="_Toc455421078"/>
      <w:bookmarkStart w:id="58" w:name="_Toc455421289"/>
      <w:bookmarkStart w:id="59" w:name="_Toc455421079"/>
      <w:bookmarkStart w:id="60" w:name="_Toc455421290"/>
      <w:bookmarkStart w:id="61" w:name="_Toc455421080"/>
      <w:bookmarkStart w:id="62" w:name="_Toc455421291"/>
      <w:bookmarkStart w:id="63" w:name="_Toc455421081"/>
      <w:bookmarkStart w:id="64" w:name="_Toc455421292"/>
      <w:bookmarkStart w:id="65" w:name="_Toc455421082"/>
      <w:bookmarkStart w:id="66" w:name="_Toc455421293"/>
      <w:bookmarkStart w:id="67" w:name="_Toc455421083"/>
      <w:bookmarkStart w:id="68" w:name="_Toc455421294"/>
      <w:bookmarkStart w:id="69" w:name="_Toc455421295"/>
      <w:bookmarkStart w:id="70" w:name="_Toc455421084"/>
      <w:bookmarkStart w:id="71" w:name="_Toc455421085"/>
      <w:bookmarkStart w:id="72" w:name="_Toc455421296"/>
      <w:bookmarkStart w:id="73" w:name="_Toc455421086"/>
      <w:bookmarkStart w:id="74" w:name="_Toc455421297"/>
      <w:bookmarkStart w:id="75" w:name="_Toc455421087"/>
      <w:bookmarkStart w:id="76" w:name="_Toc455421298"/>
      <w:bookmarkStart w:id="77" w:name="_Toc455421088"/>
      <w:bookmarkStart w:id="78" w:name="_Toc455421299"/>
      <w:bookmarkStart w:id="79" w:name="_Toc455421089"/>
      <w:bookmarkStart w:id="80" w:name="_Toc455421300"/>
      <w:bookmarkStart w:id="81" w:name="_Toc455421090"/>
      <w:bookmarkStart w:id="82" w:name="_Toc455421301"/>
      <w:bookmarkStart w:id="83" w:name="_Toc455421091"/>
      <w:bookmarkStart w:id="84" w:name="_Toc455421302"/>
      <w:bookmarkStart w:id="85" w:name="_Toc455421092"/>
      <w:bookmarkStart w:id="86" w:name="_Toc455421303"/>
      <w:bookmarkStart w:id="87" w:name="_Toc455421093"/>
      <w:bookmarkStart w:id="88" w:name="_Toc455421304"/>
      <w:bookmarkStart w:id="89" w:name="_Toc455421094"/>
      <w:bookmarkStart w:id="90" w:name="_Toc455421305"/>
      <w:bookmarkStart w:id="91" w:name="_Toc455421095"/>
      <w:bookmarkStart w:id="92" w:name="_Toc455421306"/>
      <w:bookmarkStart w:id="93" w:name="_Toc455421096"/>
      <w:bookmarkStart w:id="94" w:name="_Toc455421307"/>
      <w:bookmarkStart w:id="95" w:name="_Toc455421097"/>
      <w:bookmarkStart w:id="96" w:name="_Toc455421308"/>
      <w:bookmarkStart w:id="97" w:name="_Toc455421098"/>
      <w:bookmarkStart w:id="98" w:name="_Toc455421309"/>
      <w:bookmarkStart w:id="99" w:name="_Toc455421099"/>
      <w:bookmarkStart w:id="100" w:name="_Toc455421310"/>
      <w:bookmarkStart w:id="101" w:name="_Toc455421100"/>
      <w:bookmarkStart w:id="102" w:name="_Toc455421311"/>
      <w:bookmarkStart w:id="103" w:name="_Toc455421101"/>
      <w:bookmarkStart w:id="104" w:name="_Toc455421312"/>
      <w:bookmarkStart w:id="105" w:name="_Toc455421102"/>
      <w:bookmarkStart w:id="106" w:name="_Toc455421313"/>
      <w:bookmarkStart w:id="107" w:name="_Toc455421103"/>
      <w:bookmarkStart w:id="108" w:name="_Toc455421314"/>
      <w:bookmarkStart w:id="109" w:name="_Toc455421104"/>
      <w:bookmarkStart w:id="110" w:name="_Toc455421315"/>
      <w:bookmarkStart w:id="111" w:name="_Toc455421105"/>
      <w:bookmarkStart w:id="112" w:name="_Toc455421316"/>
      <w:bookmarkStart w:id="113" w:name="_Toc455421106"/>
      <w:bookmarkStart w:id="114" w:name="_Toc455421317"/>
      <w:bookmarkStart w:id="115" w:name="_Toc455421107"/>
      <w:bookmarkStart w:id="116" w:name="_Toc455421318"/>
      <w:bookmarkStart w:id="117" w:name="_Toc455421108"/>
      <w:bookmarkStart w:id="118" w:name="_Toc455421319"/>
      <w:bookmarkStart w:id="119" w:name="_Toc455421109"/>
      <w:bookmarkStart w:id="120" w:name="_Toc455421320"/>
      <w:bookmarkStart w:id="121" w:name="_Toc455421110"/>
      <w:bookmarkStart w:id="122" w:name="_Toc455421321"/>
      <w:bookmarkStart w:id="123" w:name="_Toc455421111"/>
      <w:bookmarkStart w:id="124" w:name="_Toc455421322"/>
      <w:bookmarkStart w:id="125" w:name="_Toc455421112"/>
      <w:bookmarkStart w:id="126" w:name="_Toc455421323"/>
      <w:bookmarkStart w:id="127" w:name="_Toc455421113"/>
      <w:bookmarkStart w:id="128" w:name="_Toc455421324"/>
      <w:bookmarkStart w:id="129" w:name="_Toc455421114"/>
      <w:bookmarkStart w:id="130" w:name="_Toc455421325"/>
      <w:bookmarkStart w:id="131" w:name="_Toc455421115"/>
      <w:bookmarkStart w:id="132" w:name="_Toc455421326"/>
      <w:bookmarkStart w:id="133" w:name="_Toc455421116"/>
      <w:bookmarkStart w:id="134" w:name="_Toc455421327"/>
      <w:bookmarkStart w:id="135" w:name="_Toc455421117"/>
      <w:bookmarkStart w:id="136" w:name="_Toc455421328"/>
      <w:bookmarkStart w:id="137" w:name="_Toc455421118"/>
      <w:bookmarkStart w:id="138" w:name="_Toc455421329"/>
      <w:bookmarkStart w:id="139" w:name="_Toc455421119"/>
      <w:bookmarkStart w:id="140" w:name="_Toc455421330"/>
      <w:bookmarkStart w:id="141" w:name="_Toc45877066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sidRPr="009637D8">
        <w:rPr>
          <w:lang w:val="en-GB"/>
        </w:rPr>
        <w:t>5.8.1.12</w:t>
      </w:r>
      <w:r w:rsidRPr="009637D8">
        <w:rPr>
          <w:lang w:val="en-GB"/>
        </w:rPr>
        <w:tab/>
        <w:t>Party to be recognized as the originator of the information</w:t>
      </w:r>
      <w:bookmarkEnd w:id="141"/>
    </w:p>
    <w:p w14:paraId="175AC47F" w14:textId="71921125" w:rsidR="00050FF5"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050FF5" w:rsidRPr="009637D8" w14:paraId="439866D9" w14:textId="77777777" w:rsidTr="005C74A3">
        <w:tc>
          <w:tcPr>
            <w:tcW w:w="10472" w:type="dxa"/>
            <w:gridSpan w:val="2"/>
            <w:shd w:val="clear" w:color="auto" w:fill="auto"/>
          </w:tcPr>
          <w:p w14:paraId="103104F8" w14:textId="77777777" w:rsidR="00050FF5" w:rsidRPr="009637D8" w:rsidRDefault="00050FF5" w:rsidP="00AD1156">
            <w:pPr>
              <w:pStyle w:val="Tablebodyshaded"/>
              <w:rPr>
                <w:rStyle w:val="Semibold"/>
                <w:lang w:val="en-GB"/>
              </w:rPr>
            </w:pPr>
            <w:r w:rsidRPr="009637D8">
              <w:rPr>
                <w:rStyle w:val="Semibold"/>
                <w:lang w:val="en-GB"/>
              </w:rPr>
              <w:t>Cited party information</w:t>
            </w:r>
          </w:p>
        </w:tc>
      </w:tr>
      <w:tr w:rsidR="00050FF5" w:rsidRPr="009637D8" w14:paraId="63DFDD09" w14:textId="77777777" w:rsidTr="005C74A3">
        <w:tc>
          <w:tcPr>
            <w:tcW w:w="1988" w:type="dxa"/>
            <w:shd w:val="clear" w:color="auto" w:fill="auto"/>
            <w:vAlign w:val="center"/>
          </w:tcPr>
          <w:p w14:paraId="48AE7AFB" w14:textId="77777777" w:rsidR="00050FF5" w:rsidRPr="009637D8" w:rsidRDefault="00050FF5" w:rsidP="00AD1156">
            <w:pPr>
              <w:pStyle w:val="Tablebody"/>
              <w:rPr>
                <w:rStyle w:val="Italic0"/>
                <w:lang w:val="en-GB"/>
              </w:rPr>
            </w:pPr>
            <w:r w:rsidRPr="009637D8">
              <w:rPr>
                <w:rStyle w:val="Italic0"/>
                <w:lang w:val="en-GB"/>
              </w:rPr>
              <w:t>Template value:</w:t>
            </w:r>
          </w:p>
        </w:tc>
        <w:tc>
          <w:tcPr>
            <w:tcW w:w="8484" w:type="dxa"/>
            <w:shd w:val="clear" w:color="auto" w:fill="auto"/>
          </w:tcPr>
          <w:p w14:paraId="68B0DB74" w14:textId="77777777" w:rsidR="00050FF5" w:rsidRPr="009637D8" w:rsidRDefault="00050FF5" w:rsidP="00050FF5">
            <w:pPr>
              <w:pStyle w:val="Tablebody"/>
              <w:rPr>
                <w:lang w:val="en-GB"/>
              </w:rPr>
            </w:pPr>
            <w:r w:rsidRPr="009637D8">
              <w:rPr>
                <w:lang w:val="en-GB"/>
              </w:rPr>
              <w:t>ADD-CITED-RESPONSIBLE-PARTY-ORGANISATION*O-MW</w:t>
            </w:r>
          </w:p>
        </w:tc>
      </w:tr>
      <w:tr w:rsidR="00050FF5" w:rsidRPr="009637D8" w14:paraId="4BD8CB5E" w14:textId="77777777" w:rsidTr="005C74A3">
        <w:tc>
          <w:tcPr>
            <w:tcW w:w="1988" w:type="dxa"/>
            <w:shd w:val="clear" w:color="auto" w:fill="auto"/>
            <w:vAlign w:val="center"/>
          </w:tcPr>
          <w:p w14:paraId="1E2F91B1" w14:textId="77777777" w:rsidR="00050FF5" w:rsidRPr="009637D8" w:rsidRDefault="00050FF5" w:rsidP="00AD1156">
            <w:pPr>
              <w:pStyle w:val="Tablebody"/>
              <w:rPr>
                <w:rStyle w:val="Italic0"/>
                <w:lang w:val="en-GB"/>
              </w:rPr>
            </w:pPr>
            <w:r w:rsidRPr="009637D8">
              <w:rPr>
                <w:rStyle w:val="Italic0"/>
                <w:lang w:val="en-GB"/>
              </w:rPr>
              <w:t>Information:</w:t>
            </w:r>
          </w:p>
        </w:tc>
        <w:tc>
          <w:tcPr>
            <w:tcW w:w="8484" w:type="dxa"/>
            <w:shd w:val="clear" w:color="auto" w:fill="auto"/>
          </w:tcPr>
          <w:p w14:paraId="21F4EA9A" w14:textId="77777777" w:rsidR="00050FF5" w:rsidRPr="009637D8" w:rsidRDefault="00050FF5" w:rsidP="00050FF5">
            <w:pPr>
              <w:pStyle w:val="Tablebody"/>
              <w:rPr>
                <w:lang w:val="en-GB"/>
              </w:rPr>
            </w:pPr>
            <w:r w:rsidRPr="009637D8">
              <w:rPr>
                <w:lang w:val="en-GB"/>
              </w:rPr>
              <w:t xml:space="preserve">Party that should be cited as the originator (that is, data author) of the resource. </w:t>
            </w:r>
          </w:p>
        </w:tc>
      </w:tr>
      <w:tr w:rsidR="00050FF5" w:rsidRPr="009637D8" w14:paraId="1889AFFC" w14:textId="77777777" w:rsidTr="005C74A3">
        <w:tc>
          <w:tcPr>
            <w:tcW w:w="1988" w:type="dxa"/>
            <w:shd w:val="clear" w:color="auto" w:fill="auto"/>
            <w:vAlign w:val="center"/>
          </w:tcPr>
          <w:p w14:paraId="56FEC28B" w14:textId="77777777" w:rsidR="00050FF5" w:rsidRPr="009637D8" w:rsidRDefault="00050FF5" w:rsidP="00AD1156">
            <w:pPr>
              <w:pStyle w:val="Tablebody"/>
              <w:rPr>
                <w:rStyle w:val="Italic0"/>
                <w:lang w:val="en-GB"/>
              </w:rPr>
            </w:pPr>
            <w:r w:rsidRPr="009637D8">
              <w:rPr>
                <w:rStyle w:val="Italic0"/>
                <w:lang w:val="en-GB"/>
              </w:rPr>
              <w:t>Necessity:</w:t>
            </w:r>
          </w:p>
        </w:tc>
        <w:tc>
          <w:tcPr>
            <w:tcW w:w="8484" w:type="dxa"/>
            <w:shd w:val="clear" w:color="auto" w:fill="auto"/>
          </w:tcPr>
          <w:p w14:paraId="067A2FD5" w14:textId="77777777" w:rsidR="00050FF5" w:rsidRPr="009637D8" w:rsidRDefault="00050FF5" w:rsidP="00050FF5">
            <w:pPr>
              <w:pStyle w:val="Tablebody"/>
              <w:rPr>
                <w:lang w:val="en-GB"/>
              </w:rPr>
            </w:pPr>
            <w:r w:rsidRPr="009637D8">
              <w:rPr>
                <w:lang w:val="en-GB"/>
              </w:rPr>
              <w:t>Optional for WCMP 1.3</w:t>
            </w:r>
          </w:p>
        </w:tc>
      </w:tr>
      <w:tr w:rsidR="00050FF5" w:rsidRPr="009637D8" w14:paraId="6CDDF7CE" w14:textId="77777777" w:rsidTr="005C74A3">
        <w:tc>
          <w:tcPr>
            <w:tcW w:w="1988" w:type="dxa"/>
            <w:shd w:val="clear" w:color="auto" w:fill="auto"/>
            <w:vAlign w:val="center"/>
          </w:tcPr>
          <w:p w14:paraId="75311376" w14:textId="77777777" w:rsidR="00050FF5" w:rsidRPr="009637D8" w:rsidRDefault="00050FF5" w:rsidP="00AD1156">
            <w:pPr>
              <w:pStyle w:val="Tablebody"/>
              <w:rPr>
                <w:rStyle w:val="Italic0"/>
                <w:lang w:val="en-GB"/>
              </w:rPr>
            </w:pPr>
            <w:r w:rsidRPr="009637D8">
              <w:rPr>
                <w:rStyle w:val="Italic0"/>
                <w:lang w:val="en-GB"/>
              </w:rPr>
              <w:t>Category:</w:t>
            </w:r>
          </w:p>
        </w:tc>
        <w:tc>
          <w:tcPr>
            <w:tcW w:w="8484" w:type="dxa"/>
            <w:shd w:val="clear" w:color="auto" w:fill="auto"/>
          </w:tcPr>
          <w:p w14:paraId="76C4898E" w14:textId="77777777" w:rsidR="00050FF5" w:rsidRPr="009637D8" w:rsidRDefault="00050FF5" w:rsidP="00050FF5">
            <w:pPr>
              <w:pStyle w:val="Tablebody"/>
              <w:rPr>
                <w:lang w:val="en-GB"/>
              </w:rPr>
            </w:pPr>
            <w:r w:rsidRPr="009637D8">
              <w:rPr>
                <w:lang w:val="en-GB"/>
              </w:rPr>
              <w:t>Product information</w:t>
            </w:r>
          </w:p>
        </w:tc>
      </w:tr>
      <w:tr w:rsidR="00050FF5" w:rsidRPr="009637D8" w14:paraId="45D0DC88" w14:textId="77777777" w:rsidTr="005C74A3">
        <w:tc>
          <w:tcPr>
            <w:tcW w:w="1988" w:type="dxa"/>
            <w:shd w:val="clear" w:color="auto" w:fill="auto"/>
            <w:vAlign w:val="center"/>
          </w:tcPr>
          <w:p w14:paraId="1A789758" w14:textId="77777777" w:rsidR="00050FF5" w:rsidRPr="009637D8" w:rsidRDefault="00050FF5" w:rsidP="00AD1156">
            <w:pPr>
              <w:pStyle w:val="Tablebody"/>
              <w:rPr>
                <w:rStyle w:val="Italic0"/>
                <w:lang w:val="en-GB"/>
              </w:rPr>
            </w:pPr>
            <w:r w:rsidRPr="009637D8">
              <w:rPr>
                <w:rStyle w:val="Italic0"/>
                <w:lang w:val="en-GB"/>
              </w:rPr>
              <w:t>XPath:</w:t>
            </w:r>
          </w:p>
        </w:tc>
        <w:tc>
          <w:tcPr>
            <w:tcW w:w="8484" w:type="dxa"/>
            <w:shd w:val="clear" w:color="auto" w:fill="auto"/>
          </w:tcPr>
          <w:p w14:paraId="1F52C80A" w14:textId="77777777" w:rsidR="00050FF5" w:rsidRPr="009637D8" w:rsidRDefault="00050FF5" w:rsidP="00050FF5">
            <w:pPr>
              <w:pStyle w:val="Tablebody"/>
              <w:rPr>
                <w:lang w:val="en-GB"/>
              </w:rPr>
            </w:pPr>
            <w:r w:rsidRPr="009637D8">
              <w:rPr>
                <w:rStyle w:val="Italic0"/>
                <w:lang w:val="en-GB"/>
              </w:rPr>
              <w:t xml:space="preserve">/gmd:MD_Metadata/gmd:distributionInfo/*/gmd:citation/*/gmd:citedResponsibleParty/gmd:CI_ResponsibleParty/ </w:t>
            </w:r>
            <w:r w:rsidRPr="009637D8">
              <w:rPr>
                <w:lang w:val="en-GB"/>
              </w:rPr>
              <w:t>{complex content}</w:t>
            </w:r>
          </w:p>
        </w:tc>
      </w:tr>
    </w:tbl>
    <w:p w14:paraId="78A93062" w14:textId="77777777" w:rsidR="00620972" w:rsidRPr="009637D8" w:rsidRDefault="00620972" w:rsidP="00620972">
      <w:pPr>
        <w:pStyle w:val="Bodytext1"/>
        <w:rPr>
          <w:lang w:val="en-GB"/>
        </w:rPr>
      </w:pPr>
      <w:r w:rsidRPr="009637D8">
        <w:rPr>
          <w:lang w:val="en-GB"/>
        </w:rPr>
        <w:t>When the data owners wish to be cited in references to their data, they can stipulate this in the “citedResponsibleParty” block, using the role “originator”.</w:t>
      </w:r>
    </w:p>
    <w:p w14:paraId="0DB21DC9" w14:textId="77777777" w:rsidR="00620972" w:rsidRPr="009637D8" w:rsidRDefault="00620972" w:rsidP="00620972">
      <w:pPr>
        <w:pStyle w:val="Bodytext1"/>
        <w:rPr>
          <w:lang w:val="en-GB"/>
        </w:rPr>
      </w:pPr>
      <w:r w:rsidRPr="009637D8">
        <w:rPr>
          <w:lang w:val="en-GB"/>
        </w:rPr>
        <w:t>Below is an example:</w:t>
      </w:r>
    </w:p>
    <w:p w14:paraId="052D5701" w14:textId="77777777" w:rsidR="00FB0EAA" w:rsidRPr="009637D8" w:rsidRDefault="00FB0EAA" w:rsidP="00FB0EAA">
      <w:pPr>
        <w:pStyle w:val="Couriershaded"/>
      </w:pPr>
      <w:r w:rsidRPr="009637D8">
        <w:t>&lt;gmd:identificationInfo&gt;</w:t>
      </w:r>
    </w:p>
    <w:p w14:paraId="376F7092" w14:textId="77777777" w:rsidR="00FB0EAA" w:rsidRPr="009637D8" w:rsidRDefault="00FB0EAA" w:rsidP="00FB0EAA">
      <w:pPr>
        <w:pStyle w:val="Couriershaded"/>
        <w:rPr>
          <w:lang w:val="fr-FR"/>
        </w:rPr>
      </w:pPr>
      <w:r w:rsidRPr="009637D8">
        <w:rPr>
          <w:lang w:val="fr-FR"/>
        </w:rPr>
        <w:t>&lt;gmd:MD_DataIdentification&gt;</w:t>
      </w:r>
    </w:p>
    <w:p w14:paraId="493E5526" w14:textId="77777777" w:rsidR="00FB0EAA" w:rsidRPr="009637D8" w:rsidRDefault="00FB0EAA" w:rsidP="00FB0EAA">
      <w:pPr>
        <w:pStyle w:val="Couriershaded"/>
        <w:rPr>
          <w:lang w:val="fr-FR"/>
        </w:rPr>
      </w:pPr>
      <w:r w:rsidRPr="009637D8">
        <w:rPr>
          <w:lang w:val="fr-FR"/>
        </w:rPr>
        <w:t xml:space="preserve">   &lt;gmd:citation&gt;</w:t>
      </w:r>
    </w:p>
    <w:p w14:paraId="775570E9" w14:textId="77777777" w:rsidR="00FB0EAA" w:rsidRPr="009637D8" w:rsidRDefault="00FB0EAA" w:rsidP="00FB0EAA">
      <w:pPr>
        <w:pStyle w:val="Couriershaded"/>
      </w:pPr>
      <w:r w:rsidRPr="009637D8">
        <w:rPr>
          <w:lang w:val="fr-FR"/>
        </w:rPr>
        <w:t xml:space="preserve">      </w:t>
      </w:r>
      <w:r w:rsidRPr="009637D8">
        <w:t>&lt;gmd:CI_Citation&gt;</w:t>
      </w:r>
    </w:p>
    <w:p w14:paraId="23D9A03E" w14:textId="77777777" w:rsidR="00FB0EAA" w:rsidRPr="009637D8" w:rsidRDefault="00FB0EAA" w:rsidP="00FB0EAA">
      <w:pPr>
        <w:pStyle w:val="Couriershaded"/>
      </w:pPr>
      <w:r w:rsidRPr="009637D8">
        <w:t xml:space="preserve">         …. .. .. ..</w:t>
      </w:r>
    </w:p>
    <w:p w14:paraId="6EE53F44" w14:textId="77777777" w:rsidR="00FB0EAA" w:rsidRPr="009637D8" w:rsidRDefault="00FB0EAA" w:rsidP="00FB0EAA">
      <w:pPr>
        <w:pStyle w:val="Couriershaded"/>
      </w:pPr>
      <w:r w:rsidRPr="009637D8">
        <w:t xml:space="preserve">         &lt;gmd:citedResponsibleParty&gt;</w:t>
      </w:r>
    </w:p>
    <w:p w14:paraId="6BB8FE40" w14:textId="77777777" w:rsidR="00FB0EAA" w:rsidRPr="009637D8" w:rsidRDefault="00FB0EAA" w:rsidP="00FB0EAA">
      <w:pPr>
        <w:pStyle w:val="Couriershaded"/>
      </w:pPr>
      <w:r w:rsidRPr="009637D8">
        <w:t xml:space="preserve">            &lt;gmd:CI_ResponsibleParty&gt;</w:t>
      </w:r>
    </w:p>
    <w:p w14:paraId="32FEC27B" w14:textId="77777777" w:rsidR="00FB0EAA" w:rsidRPr="009637D8" w:rsidRDefault="00FB0EAA" w:rsidP="00FB0EAA">
      <w:pPr>
        <w:pStyle w:val="Couriershaded"/>
      </w:pPr>
      <w:r w:rsidRPr="009637D8">
        <w:t xml:space="preserve">                &lt;gmd:organisationName&gt;</w:t>
      </w:r>
    </w:p>
    <w:p w14:paraId="7277AB71" w14:textId="77777777" w:rsidR="00FB0EAA" w:rsidRPr="009637D8" w:rsidRDefault="00FB0EAA" w:rsidP="00FB0EAA">
      <w:pPr>
        <w:pStyle w:val="Couriershaded"/>
      </w:pPr>
      <w:r w:rsidRPr="009637D8">
        <w:t xml:space="preserve">                    &lt;gco:CharacterString&gt;</w:t>
      </w:r>
      <w:r w:rsidRPr="009637D8">
        <w:rPr>
          <w:rStyle w:val="Highlightyellow"/>
          <w:shd w:val="clear" w:color="auto" w:fill="auto"/>
        </w:rPr>
        <w:t>EUMETSAT</w:t>
      </w:r>
      <w:r w:rsidRPr="009637D8">
        <w:t>&lt;/gco:CharacterString&gt;</w:t>
      </w:r>
    </w:p>
    <w:p w14:paraId="73F9082E" w14:textId="77777777" w:rsidR="00FB0EAA" w:rsidRPr="009637D8" w:rsidRDefault="00FB0EAA" w:rsidP="00FB0EAA">
      <w:pPr>
        <w:pStyle w:val="Couriershaded"/>
        <w:rPr>
          <w:lang w:val="fr-FR"/>
        </w:rPr>
      </w:pPr>
      <w:r w:rsidRPr="009637D8">
        <w:t xml:space="preserve">                </w:t>
      </w:r>
      <w:r w:rsidRPr="009637D8">
        <w:rPr>
          <w:lang w:val="fr-FR"/>
        </w:rPr>
        <w:t>&lt;/gmd:organisationName&gt;</w:t>
      </w:r>
    </w:p>
    <w:p w14:paraId="33BBCFE9" w14:textId="77777777" w:rsidR="00FB0EAA" w:rsidRPr="009637D8" w:rsidRDefault="00FB0EAA" w:rsidP="00FB0EAA">
      <w:pPr>
        <w:pStyle w:val="Couriershaded"/>
        <w:rPr>
          <w:lang w:val="fr-FR"/>
        </w:rPr>
      </w:pPr>
      <w:r w:rsidRPr="009637D8">
        <w:rPr>
          <w:lang w:val="fr-FR"/>
        </w:rPr>
        <w:t xml:space="preserve">                &lt;gmd:</w:t>
      </w:r>
      <w:r w:rsidRPr="009637D8">
        <w:rPr>
          <w:rStyle w:val="Highlightyellow"/>
          <w:shd w:val="clear" w:color="auto" w:fill="auto"/>
          <w:lang w:val="fr-FR"/>
        </w:rPr>
        <w:t>role</w:t>
      </w:r>
      <w:r w:rsidRPr="009637D8">
        <w:rPr>
          <w:lang w:val="fr-FR"/>
        </w:rPr>
        <w:t>&gt;</w:t>
      </w:r>
    </w:p>
    <w:p w14:paraId="4723F995" w14:textId="77777777" w:rsidR="00FB0EAA" w:rsidRPr="009637D8" w:rsidRDefault="00FB0EAA" w:rsidP="00FB0EAA">
      <w:pPr>
        <w:pStyle w:val="Couriershaded"/>
        <w:rPr>
          <w:lang w:val="fr-FR"/>
        </w:rPr>
      </w:pPr>
      <w:r w:rsidRPr="009637D8">
        <w:rPr>
          <w:lang w:val="fr-FR"/>
        </w:rPr>
        <w:t xml:space="preserve">                    &lt;gmd:CI_RoleCode     codeList="http://standards.iso.org/ittf/PubliclyAvailableStandards/ISO_19139_Schemas/resources/Codelist/gmxCodelists.xml#MD_ScopeCode" codeListValue="pointOfContact"&gt;</w:t>
      </w:r>
      <w:r w:rsidRPr="009637D8">
        <w:rPr>
          <w:rStyle w:val="Highlightyellow"/>
          <w:shd w:val="clear" w:color="auto" w:fill="auto"/>
          <w:lang w:val="fr-FR"/>
        </w:rPr>
        <w:t>originator</w:t>
      </w:r>
      <w:r w:rsidRPr="009637D8">
        <w:rPr>
          <w:lang w:val="fr-FR"/>
        </w:rPr>
        <w:t>&lt;/gmd:CI_RoleCode&gt;</w:t>
      </w:r>
    </w:p>
    <w:p w14:paraId="4A2A9E19" w14:textId="77777777" w:rsidR="00FB0EAA" w:rsidRPr="009637D8" w:rsidRDefault="00FB0EAA" w:rsidP="00FB0EAA">
      <w:pPr>
        <w:pStyle w:val="Couriershaded"/>
      </w:pPr>
      <w:r w:rsidRPr="009637D8">
        <w:rPr>
          <w:lang w:val="fr-FR"/>
        </w:rPr>
        <w:t xml:space="preserve">                </w:t>
      </w:r>
      <w:r w:rsidRPr="009637D8">
        <w:t>&lt;/gmd:role&gt;</w:t>
      </w:r>
    </w:p>
    <w:p w14:paraId="5FFFFE2C" w14:textId="77777777" w:rsidR="00FB0EAA" w:rsidRPr="009637D8" w:rsidRDefault="00FB0EAA" w:rsidP="00FB0EAA">
      <w:pPr>
        <w:pStyle w:val="Couriershaded"/>
      </w:pPr>
      <w:r w:rsidRPr="009637D8">
        <w:t xml:space="preserve">            &lt;/gmd:CI_ResponsibleParty&gt;</w:t>
      </w:r>
    </w:p>
    <w:p w14:paraId="7AC6B6B2" w14:textId="77777777" w:rsidR="00FB0EAA" w:rsidRPr="009637D8" w:rsidRDefault="00FB0EAA" w:rsidP="00FB0EAA">
      <w:pPr>
        <w:pStyle w:val="Couriershaded"/>
      </w:pPr>
      <w:r w:rsidRPr="009637D8">
        <w:t xml:space="preserve">         &lt;/gmd:citedResponsibleParty&gt;</w:t>
      </w:r>
    </w:p>
    <w:p w14:paraId="345BCD44" w14:textId="77777777" w:rsidR="00FB0EAA" w:rsidRPr="009637D8" w:rsidRDefault="00FB0EAA" w:rsidP="00FB0EAA">
      <w:pPr>
        <w:pStyle w:val="Couriershaded"/>
      </w:pPr>
      <w:r w:rsidRPr="009637D8">
        <w:t xml:space="preserve">         &lt;gmd:otherCitationDetails&gt;</w:t>
      </w:r>
    </w:p>
    <w:p w14:paraId="40DE7442" w14:textId="77777777" w:rsidR="00FB0EAA" w:rsidRPr="009637D8" w:rsidRDefault="00FB0EAA" w:rsidP="00FB0EAA">
      <w:pPr>
        <w:pStyle w:val="Couriershaded"/>
      </w:pPr>
      <w:r w:rsidRPr="009637D8">
        <w:t xml:space="preserve">             &lt;gco:CharacterString&gt;</w:t>
      </w:r>
      <w:r w:rsidRPr="009637D8">
        <w:rPr>
          <w:rStyle w:val="Highlightyellow"/>
          <w:shd w:val="clear" w:color="auto" w:fill="auto"/>
        </w:rPr>
        <w:t>Add other citing instructions here</w:t>
      </w:r>
      <w:r w:rsidRPr="009637D8">
        <w:t>&lt;/gco:CharacterString&gt;</w:t>
      </w:r>
    </w:p>
    <w:p w14:paraId="311ED78D" w14:textId="77777777" w:rsidR="00FB0EAA" w:rsidRPr="009637D8" w:rsidRDefault="00FB0EAA" w:rsidP="00FB0EAA">
      <w:pPr>
        <w:pStyle w:val="Couriershaded"/>
        <w:rPr>
          <w:lang w:val="fr-FR"/>
        </w:rPr>
      </w:pPr>
      <w:r w:rsidRPr="009637D8">
        <w:t xml:space="preserve">         </w:t>
      </w:r>
      <w:r w:rsidRPr="009637D8">
        <w:rPr>
          <w:lang w:val="fr-FR"/>
        </w:rPr>
        <w:t>&lt;/gmd:otherCitationDetails&gt;</w:t>
      </w:r>
    </w:p>
    <w:p w14:paraId="07401252" w14:textId="77777777" w:rsidR="00FB0EAA" w:rsidRPr="009637D8" w:rsidRDefault="00FB0EAA" w:rsidP="00FB0EAA">
      <w:pPr>
        <w:pStyle w:val="Couriershaded"/>
        <w:rPr>
          <w:lang w:val="fr-FR"/>
        </w:rPr>
      </w:pPr>
      <w:r w:rsidRPr="009637D8">
        <w:rPr>
          <w:lang w:val="fr-FR"/>
        </w:rPr>
        <w:t xml:space="preserve">           .. .. .. .. </w:t>
      </w:r>
    </w:p>
    <w:p w14:paraId="400B7BF3" w14:textId="77777777" w:rsidR="00FB0EAA" w:rsidRPr="009637D8" w:rsidRDefault="00FB0EAA" w:rsidP="00FB0EAA">
      <w:pPr>
        <w:pStyle w:val="Couriershaded"/>
        <w:rPr>
          <w:lang w:val="fr-FR"/>
        </w:rPr>
      </w:pPr>
      <w:r w:rsidRPr="009637D8">
        <w:rPr>
          <w:lang w:val="fr-FR"/>
        </w:rPr>
        <w:t xml:space="preserve">       &lt;/gmd:CI_Citation&gt;</w:t>
      </w:r>
    </w:p>
    <w:p w14:paraId="139F00E8" w14:textId="77777777" w:rsidR="00FB0EAA" w:rsidRPr="009637D8" w:rsidRDefault="00FB0EAA" w:rsidP="00FB0EAA">
      <w:pPr>
        <w:pStyle w:val="Couriershaded"/>
        <w:rPr>
          <w:lang w:val="fr-FR"/>
        </w:rPr>
      </w:pPr>
      <w:r w:rsidRPr="009637D8">
        <w:rPr>
          <w:lang w:val="fr-FR"/>
        </w:rPr>
        <w:t xml:space="preserve">    &lt;/gmd:citation&gt;</w:t>
      </w:r>
    </w:p>
    <w:p w14:paraId="55F27FC6" w14:textId="77777777" w:rsidR="00FB0EAA" w:rsidRPr="009637D8" w:rsidRDefault="00FB0EAA" w:rsidP="00FB0EAA">
      <w:pPr>
        <w:pStyle w:val="Couriershaded"/>
        <w:rPr>
          <w:lang w:val="fr-FR"/>
        </w:rPr>
      </w:pPr>
      <w:r w:rsidRPr="009637D8">
        <w:rPr>
          <w:lang w:val="fr-FR"/>
        </w:rPr>
        <w:t xml:space="preserve">     .. .. .. ..</w:t>
      </w:r>
    </w:p>
    <w:p w14:paraId="531CB14F" w14:textId="77777777" w:rsidR="00FB0EAA" w:rsidRPr="009637D8" w:rsidRDefault="00FB0EAA" w:rsidP="00FB0EAA">
      <w:pPr>
        <w:pStyle w:val="Couriershaded"/>
        <w:rPr>
          <w:lang w:val="fr-FR"/>
        </w:rPr>
      </w:pPr>
      <w:r w:rsidRPr="009637D8">
        <w:rPr>
          <w:lang w:val="fr-FR"/>
        </w:rPr>
        <w:t xml:space="preserve">  &lt;/gmd:MD_DataIdentification&gt;</w:t>
      </w:r>
    </w:p>
    <w:p w14:paraId="0ECB1080" w14:textId="77777777" w:rsidR="00FB0EAA" w:rsidRPr="009637D8" w:rsidRDefault="00FB0EAA" w:rsidP="00FB0EAA">
      <w:pPr>
        <w:pStyle w:val="Couriershaded"/>
      </w:pPr>
      <w:r w:rsidRPr="009637D8">
        <w:t>&lt;/gmd:identificationInfo&gt;</w:t>
      </w:r>
    </w:p>
    <w:p w14:paraId="1F44A816" w14:textId="77777777" w:rsidR="009F6580" w:rsidRPr="009637D8" w:rsidRDefault="009F6580" w:rsidP="00620972">
      <w:pPr>
        <w:pStyle w:val="Bodytext1"/>
        <w:rPr>
          <w:lang w:val="en-GB"/>
        </w:rPr>
      </w:pPr>
    </w:p>
    <w:p w14:paraId="27F12691" w14:textId="77777777" w:rsidR="00620972" w:rsidRPr="009637D8" w:rsidRDefault="00620972" w:rsidP="00620972">
      <w:pPr>
        <w:pStyle w:val="Bodytext1"/>
        <w:rPr>
          <w:lang w:val="en-GB"/>
        </w:rPr>
      </w:pPr>
      <w:r w:rsidRPr="009637D8">
        <w:rPr>
          <w:lang w:val="en-GB"/>
        </w:rPr>
        <w:t>Further details on how the item should be cited can be added to the “otherCitationDetails” block.</w:t>
      </w:r>
    </w:p>
    <w:p w14:paraId="69614298" w14:textId="77777777" w:rsidR="00620972" w:rsidRPr="009637D8" w:rsidRDefault="00620972" w:rsidP="00620972">
      <w:pPr>
        <w:pStyle w:val="Heading30"/>
        <w:rPr>
          <w:lang w:val="en-GB"/>
        </w:rPr>
      </w:pPr>
      <w:r w:rsidRPr="009637D8">
        <w:rPr>
          <w:lang w:val="en-GB"/>
        </w:rPr>
        <w:t>5.8.1.13</w:t>
      </w:r>
      <w:r w:rsidRPr="009637D8">
        <w:rPr>
          <w:lang w:val="en-GB"/>
        </w:rPr>
        <w:tab/>
        <w:t xml:space="preserve">Frequency of resource updates </w:t>
      </w:r>
    </w:p>
    <w:p w14:paraId="5344AAB8" w14:textId="74938824" w:rsidR="00620972"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620972" w:rsidRPr="009637D8" w14:paraId="5FD9D1CC" w14:textId="77777777" w:rsidTr="005C74A3">
        <w:tc>
          <w:tcPr>
            <w:tcW w:w="10472" w:type="dxa"/>
            <w:gridSpan w:val="2"/>
            <w:shd w:val="clear" w:color="auto" w:fill="auto"/>
          </w:tcPr>
          <w:p w14:paraId="0C562518" w14:textId="77777777" w:rsidR="00620972" w:rsidRPr="009637D8" w:rsidRDefault="00620972" w:rsidP="00AD1156">
            <w:pPr>
              <w:pStyle w:val="Tablebodyshaded"/>
              <w:rPr>
                <w:rStyle w:val="Semibold"/>
                <w:lang w:val="en-GB"/>
              </w:rPr>
            </w:pPr>
            <w:r w:rsidRPr="009637D8">
              <w:rPr>
                <w:rStyle w:val="Semibold"/>
                <w:lang w:val="en-GB"/>
              </w:rPr>
              <w:t>Resource update frequency information</w:t>
            </w:r>
          </w:p>
        </w:tc>
      </w:tr>
      <w:tr w:rsidR="00620972" w:rsidRPr="009637D8" w14:paraId="246D2557" w14:textId="77777777" w:rsidTr="005C74A3">
        <w:tc>
          <w:tcPr>
            <w:tcW w:w="1988" w:type="dxa"/>
            <w:shd w:val="clear" w:color="auto" w:fill="auto"/>
            <w:vAlign w:val="center"/>
          </w:tcPr>
          <w:p w14:paraId="42527545" w14:textId="77777777" w:rsidR="00620972" w:rsidRPr="009637D8" w:rsidRDefault="00620972" w:rsidP="00AD1156">
            <w:pPr>
              <w:pStyle w:val="Tablebody"/>
              <w:rPr>
                <w:rStyle w:val="Italic0"/>
                <w:lang w:val="en-GB"/>
              </w:rPr>
            </w:pPr>
            <w:r w:rsidRPr="009637D8">
              <w:rPr>
                <w:rStyle w:val="Italic0"/>
                <w:lang w:val="en-GB"/>
              </w:rPr>
              <w:t>Template value:</w:t>
            </w:r>
          </w:p>
        </w:tc>
        <w:tc>
          <w:tcPr>
            <w:tcW w:w="8484" w:type="dxa"/>
            <w:shd w:val="clear" w:color="auto" w:fill="auto"/>
          </w:tcPr>
          <w:p w14:paraId="7069C310" w14:textId="77777777" w:rsidR="00620972" w:rsidRPr="009637D8" w:rsidRDefault="00620972" w:rsidP="00620972">
            <w:pPr>
              <w:pStyle w:val="Tablebody"/>
              <w:rPr>
                <w:lang w:val="en-GB"/>
              </w:rPr>
            </w:pPr>
            <w:r w:rsidRPr="009637D8">
              <w:rPr>
                <w:lang w:val="en-GB"/>
              </w:rPr>
              <w:t>ADD</w:t>
            </w:r>
            <w:r w:rsidRPr="009637D8">
              <w:rPr>
                <w:lang w:val="en-GB"/>
              </w:rPr>
              <w:noBreakHyphen/>
              <w:t>PRODUCT</w:t>
            </w:r>
            <w:r w:rsidRPr="009637D8">
              <w:rPr>
                <w:lang w:val="en-GB"/>
              </w:rPr>
              <w:noBreakHyphen/>
              <w:t>UPDATE</w:t>
            </w:r>
            <w:r w:rsidRPr="009637D8">
              <w:rPr>
                <w:lang w:val="en-GB"/>
              </w:rPr>
              <w:noBreakHyphen/>
              <w:t>FREQ</w:t>
            </w:r>
            <w:r w:rsidRPr="009637D8">
              <w:rPr>
                <w:lang w:val="en-GB"/>
              </w:rPr>
              <w:noBreakHyphen/>
              <w:t>PERIOD*O, ADD</w:t>
            </w:r>
            <w:r w:rsidRPr="009637D8">
              <w:rPr>
                <w:lang w:val="en-GB"/>
              </w:rPr>
              <w:noBreakHyphen/>
              <w:t>PRODUCT</w:t>
            </w:r>
            <w:r w:rsidRPr="009637D8">
              <w:rPr>
                <w:lang w:val="en-GB"/>
              </w:rPr>
              <w:noBreakHyphen/>
              <w:t>UPDATE</w:t>
            </w:r>
            <w:r w:rsidRPr="009637D8">
              <w:rPr>
                <w:lang w:val="en-GB"/>
              </w:rPr>
              <w:noBreakHyphen/>
              <w:t>FREQ</w:t>
            </w:r>
            <w:r w:rsidRPr="009637D8">
              <w:rPr>
                <w:lang w:val="en-GB"/>
              </w:rPr>
              <w:noBreakHyphen/>
              <w:t>CODE*O</w:t>
            </w:r>
            <w:r w:rsidRPr="009637D8">
              <w:rPr>
                <w:lang w:val="en-GB"/>
              </w:rPr>
              <w:noBreakHyphen/>
              <w:t>MW</w:t>
            </w:r>
          </w:p>
        </w:tc>
      </w:tr>
      <w:tr w:rsidR="00620972" w:rsidRPr="009637D8" w14:paraId="3A59F67F" w14:textId="77777777" w:rsidTr="005C74A3">
        <w:tc>
          <w:tcPr>
            <w:tcW w:w="1988" w:type="dxa"/>
            <w:shd w:val="clear" w:color="auto" w:fill="auto"/>
            <w:vAlign w:val="center"/>
          </w:tcPr>
          <w:p w14:paraId="0A3E3D12" w14:textId="77777777" w:rsidR="00620972" w:rsidRPr="009637D8" w:rsidRDefault="00620972" w:rsidP="00AD1156">
            <w:pPr>
              <w:pStyle w:val="Tablebody"/>
              <w:rPr>
                <w:rStyle w:val="Italic0"/>
                <w:lang w:val="en-GB"/>
              </w:rPr>
            </w:pPr>
            <w:r w:rsidRPr="009637D8">
              <w:rPr>
                <w:rStyle w:val="Italic0"/>
                <w:lang w:val="en-GB"/>
              </w:rPr>
              <w:t>Information:</w:t>
            </w:r>
          </w:p>
        </w:tc>
        <w:tc>
          <w:tcPr>
            <w:tcW w:w="8484" w:type="dxa"/>
            <w:shd w:val="clear" w:color="auto" w:fill="auto"/>
          </w:tcPr>
          <w:p w14:paraId="10B99370" w14:textId="77777777" w:rsidR="00620972" w:rsidRPr="009637D8" w:rsidRDefault="00620972" w:rsidP="00620972">
            <w:pPr>
              <w:pStyle w:val="Tablebody"/>
              <w:rPr>
                <w:lang w:val="en-GB"/>
              </w:rPr>
            </w:pPr>
            <w:r w:rsidRPr="009637D8">
              <w:rPr>
                <w:lang w:val="en-GB"/>
              </w:rPr>
              <w:t xml:space="preserve">Frequency of resource update </w:t>
            </w:r>
          </w:p>
        </w:tc>
      </w:tr>
      <w:tr w:rsidR="00620972" w:rsidRPr="009637D8" w14:paraId="39EE4FBC" w14:textId="77777777" w:rsidTr="005C74A3">
        <w:tc>
          <w:tcPr>
            <w:tcW w:w="1988" w:type="dxa"/>
            <w:shd w:val="clear" w:color="auto" w:fill="auto"/>
            <w:vAlign w:val="center"/>
          </w:tcPr>
          <w:p w14:paraId="28523291" w14:textId="77777777" w:rsidR="00620972" w:rsidRPr="009637D8" w:rsidRDefault="00620972" w:rsidP="00AD1156">
            <w:pPr>
              <w:pStyle w:val="Tablebody"/>
              <w:rPr>
                <w:rStyle w:val="Italic0"/>
                <w:lang w:val="en-GB"/>
              </w:rPr>
            </w:pPr>
            <w:r w:rsidRPr="009637D8">
              <w:rPr>
                <w:rStyle w:val="Italic0"/>
                <w:lang w:val="en-GB"/>
              </w:rPr>
              <w:t>Necessity:</w:t>
            </w:r>
          </w:p>
        </w:tc>
        <w:tc>
          <w:tcPr>
            <w:tcW w:w="8484" w:type="dxa"/>
            <w:shd w:val="clear" w:color="auto" w:fill="auto"/>
          </w:tcPr>
          <w:p w14:paraId="746AA2A3" w14:textId="77777777" w:rsidR="00620972" w:rsidRPr="009637D8" w:rsidRDefault="00620972" w:rsidP="00620972">
            <w:pPr>
              <w:pStyle w:val="Tablebody"/>
              <w:rPr>
                <w:lang w:val="en-GB"/>
              </w:rPr>
            </w:pPr>
            <w:r w:rsidRPr="009637D8">
              <w:rPr>
                <w:lang w:val="en-GB"/>
              </w:rPr>
              <w:t>Optional for WCMP 1.3</w:t>
            </w:r>
          </w:p>
        </w:tc>
      </w:tr>
      <w:tr w:rsidR="00620972" w:rsidRPr="009637D8" w14:paraId="4B74D2FA" w14:textId="77777777" w:rsidTr="005C74A3">
        <w:tc>
          <w:tcPr>
            <w:tcW w:w="1988" w:type="dxa"/>
            <w:shd w:val="clear" w:color="auto" w:fill="auto"/>
            <w:vAlign w:val="center"/>
          </w:tcPr>
          <w:p w14:paraId="0675B757" w14:textId="77777777" w:rsidR="00620972" w:rsidRPr="009637D8" w:rsidRDefault="00620972" w:rsidP="00AD1156">
            <w:pPr>
              <w:pStyle w:val="Tablebody"/>
              <w:rPr>
                <w:rStyle w:val="Italic0"/>
                <w:lang w:val="en-GB"/>
              </w:rPr>
            </w:pPr>
            <w:r w:rsidRPr="009637D8">
              <w:rPr>
                <w:rStyle w:val="Italic0"/>
                <w:lang w:val="en-GB"/>
              </w:rPr>
              <w:t>Category:</w:t>
            </w:r>
          </w:p>
        </w:tc>
        <w:tc>
          <w:tcPr>
            <w:tcW w:w="8484" w:type="dxa"/>
            <w:shd w:val="clear" w:color="auto" w:fill="auto"/>
          </w:tcPr>
          <w:p w14:paraId="6D07487D" w14:textId="77777777" w:rsidR="00620972" w:rsidRPr="009637D8" w:rsidRDefault="00620972" w:rsidP="00620972">
            <w:pPr>
              <w:pStyle w:val="Tablebody"/>
              <w:rPr>
                <w:lang w:val="en-GB"/>
              </w:rPr>
            </w:pPr>
            <w:r w:rsidRPr="009637D8">
              <w:rPr>
                <w:lang w:val="en-GB"/>
              </w:rPr>
              <w:t>Product information</w:t>
            </w:r>
          </w:p>
        </w:tc>
      </w:tr>
      <w:tr w:rsidR="00620972" w:rsidRPr="009637D8" w14:paraId="29C8328B" w14:textId="77777777" w:rsidTr="005C74A3">
        <w:tc>
          <w:tcPr>
            <w:tcW w:w="1988" w:type="dxa"/>
            <w:shd w:val="clear" w:color="auto" w:fill="auto"/>
            <w:vAlign w:val="center"/>
          </w:tcPr>
          <w:p w14:paraId="5BCEAC7E" w14:textId="77777777" w:rsidR="00620972" w:rsidRPr="009637D8" w:rsidRDefault="00620972" w:rsidP="00AD1156">
            <w:pPr>
              <w:pStyle w:val="Tablebody"/>
              <w:rPr>
                <w:rStyle w:val="Italic0"/>
                <w:lang w:val="en-GB"/>
              </w:rPr>
            </w:pPr>
            <w:r w:rsidRPr="009637D8">
              <w:rPr>
                <w:rStyle w:val="Italic0"/>
                <w:lang w:val="en-GB"/>
              </w:rPr>
              <w:t>XPath:</w:t>
            </w:r>
          </w:p>
        </w:tc>
        <w:tc>
          <w:tcPr>
            <w:tcW w:w="8484" w:type="dxa"/>
            <w:shd w:val="clear" w:color="auto" w:fill="auto"/>
          </w:tcPr>
          <w:p w14:paraId="22BC384A" w14:textId="77777777" w:rsidR="00620972" w:rsidRPr="009637D8" w:rsidRDefault="00620972" w:rsidP="00620972">
            <w:pPr>
              <w:pStyle w:val="Tablebody"/>
              <w:rPr>
                <w:rStyle w:val="Italic0"/>
                <w:lang w:val="en-GB"/>
              </w:rPr>
            </w:pPr>
            <w:r w:rsidRPr="009637D8">
              <w:rPr>
                <w:rStyle w:val="Italic0"/>
                <w:lang w:val="en-GB"/>
              </w:rPr>
              <w:t>/gmd:MD_Metadata/gmd:identificationInfo/*/gmd:resourceMaintenance/*/gmd:maintenanceAndUpdateFrequency/</w:t>
            </w:r>
          </w:p>
        </w:tc>
      </w:tr>
    </w:tbl>
    <w:p w14:paraId="0047D92A" w14:textId="77777777" w:rsidR="00620972" w:rsidRPr="009637D8" w:rsidRDefault="00620972" w:rsidP="00620972">
      <w:pPr>
        <w:pStyle w:val="Bodytext1"/>
        <w:rPr>
          <w:lang w:val="en-GB"/>
        </w:rPr>
      </w:pPr>
      <w:r w:rsidRPr="009637D8">
        <w:rPr>
          <w:lang w:val="en-GB"/>
        </w:rPr>
        <w:t>If the block on resource maintenance and update frequency is used, the MD</w:t>
      </w:r>
      <w:r w:rsidR="009F6580" w:rsidRPr="009637D8">
        <w:rPr>
          <w:rStyle w:val="Hairspacenobreak"/>
          <w:lang w:val="en-GB"/>
        </w:rPr>
        <w:t xml:space="preserve"> </w:t>
      </w:r>
      <w:r w:rsidRPr="009637D8">
        <w:rPr>
          <w:lang w:val="en-GB"/>
        </w:rPr>
        <w:t>_</w:t>
      </w:r>
      <w:r w:rsidR="009F6580" w:rsidRPr="009637D8">
        <w:rPr>
          <w:rStyle w:val="Hairspacenobreak"/>
          <w:lang w:val="en-GB"/>
        </w:rPr>
        <w:t xml:space="preserve"> </w:t>
      </w:r>
      <w:r w:rsidRPr="009637D8">
        <w:rPr>
          <w:lang w:val="en-GB"/>
        </w:rPr>
        <w:t>MaintenanceFrequencyCode is mandatory.</w:t>
      </w:r>
    </w:p>
    <w:p w14:paraId="5F62CB7D" w14:textId="77777777" w:rsidR="00620972" w:rsidRPr="009637D8" w:rsidRDefault="00620972" w:rsidP="00620972">
      <w:pPr>
        <w:pStyle w:val="Bodytext1"/>
        <w:rPr>
          <w:lang w:val="en-GB"/>
        </w:rPr>
      </w:pPr>
      <w:r w:rsidRPr="009637D8">
        <w:rPr>
          <w:lang w:val="en-GB"/>
        </w:rPr>
        <w:t>The example below shows a product  that is available every 6 hours starting at 03 UTC.</w:t>
      </w:r>
    </w:p>
    <w:p w14:paraId="6C257332" w14:textId="77777777" w:rsidR="00FB0EAA" w:rsidRPr="009637D8" w:rsidRDefault="00FB0EAA" w:rsidP="00FB0EAA">
      <w:pPr>
        <w:pStyle w:val="Couriershaded"/>
        <w:rPr>
          <w:lang w:val="fr-FR"/>
        </w:rPr>
      </w:pPr>
      <w:r w:rsidRPr="009637D8">
        <w:rPr>
          <w:lang w:val="fr-FR"/>
        </w:rPr>
        <w:t>&lt;gmd:resourceMaintenance&gt;</w:t>
      </w:r>
    </w:p>
    <w:p w14:paraId="73C125E5" w14:textId="77777777" w:rsidR="00FB0EAA" w:rsidRPr="009637D8" w:rsidRDefault="00FB0EAA" w:rsidP="00FB0EAA">
      <w:pPr>
        <w:pStyle w:val="Couriershaded"/>
        <w:rPr>
          <w:lang w:val="fr-FR"/>
        </w:rPr>
      </w:pPr>
      <w:r w:rsidRPr="009637D8">
        <w:rPr>
          <w:lang w:val="fr-FR"/>
        </w:rPr>
        <w:t xml:space="preserve">   &lt;gmd:MD_MaintenanceInformation&gt;</w:t>
      </w:r>
    </w:p>
    <w:p w14:paraId="53D7AF36" w14:textId="77777777" w:rsidR="00FB0EAA" w:rsidRPr="009637D8" w:rsidRDefault="00FB0EAA" w:rsidP="00FB0EAA">
      <w:pPr>
        <w:pStyle w:val="Couriershaded"/>
        <w:rPr>
          <w:lang w:val="fr-FR"/>
        </w:rPr>
      </w:pPr>
      <w:r w:rsidRPr="009637D8">
        <w:rPr>
          <w:lang w:val="fr-FR"/>
        </w:rPr>
        <w:t xml:space="preserve">      &lt;gmd:maintenanceAndUpdateFrequency&gt;</w:t>
      </w:r>
    </w:p>
    <w:p w14:paraId="14698F8C" w14:textId="77777777" w:rsidR="00FB0EAA" w:rsidRPr="009637D8" w:rsidRDefault="00FB0EAA" w:rsidP="00FB0EAA">
      <w:pPr>
        <w:pStyle w:val="Couriershaded"/>
        <w:rPr>
          <w:lang w:val="fr-FR"/>
        </w:rPr>
      </w:pPr>
      <w:r w:rsidRPr="009637D8">
        <w:rPr>
          <w:lang w:val="fr-FR"/>
        </w:rPr>
        <w:t xml:space="preserve">         &lt;gmd:MD_MaintenanceFrequencyCode codeListValue="</w:t>
      </w:r>
      <w:r w:rsidRPr="009637D8">
        <w:rPr>
          <w:rStyle w:val="Highlightyellow"/>
          <w:shd w:val="clear" w:color="auto" w:fill="auto"/>
          <w:lang w:val="fr-FR"/>
        </w:rPr>
        <w:t>irregular</w:t>
      </w:r>
      <w:r w:rsidRPr="009637D8">
        <w:rPr>
          <w:lang w:val="fr-FR"/>
        </w:rPr>
        <w:t>" codeList="http://standards.iso.org/ittf/PubliclyAvailableStandards/ISO_19139_Schemas/resources/codelist/gmxCodelists.xml#MD_MaintenanceFrequencyCode"/&gt;</w:t>
      </w:r>
    </w:p>
    <w:p w14:paraId="30B4BB09" w14:textId="77777777" w:rsidR="00FB0EAA" w:rsidRPr="009637D8" w:rsidRDefault="00FB0EAA" w:rsidP="00FB0EAA">
      <w:pPr>
        <w:pStyle w:val="Couriershaded"/>
      </w:pPr>
      <w:r w:rsidRPr="009637D8">
        <w:rPr>
          <w:lang w:val="fr-FR"/>
        </w:rPr>
        <w:t xml:space="preserve">      </w:t>
      </w:r>
      <w:r w:rsidRPr="009637D8">
        <w:t>&lt;/gmd:maintenanceAndUpdateFrequency&gt;</w:t>
      </w:r>
    </w:p>
    <w:p w14:paraId="2078258F" w14:textId="77777777" w:rsidR="00FB0EAA" w:rsidRPr="009637D8" w:rsidRDefault="00FB0EAA" w:rsidP="00FB0EAA">
      <w:pPr>
        <w:pStyle w:val="Couriershaded"/>
      </w:pPr>
      <w:r w:rsidRPr="009637D8">
        <w:t xml:space="preserve">      &lt;gmd:userDefinedMaintenanceFrequency&gt;</w:t>
      </w:r>
    </w:p>
    <w:p w14:paraId="3C4597E5" w14:textId="77777777" w:rsidR="00FB0EAA" w:rsidRPr="009637D8" w:rsidRDefault="00FB0EAA" w:rsidP="00FB0EAA">
      <w:pPr>
        <w:pStyle w:val="Couriershaded"/>
      </w:pPr>
      <w:r w:rsidRPr="009637D8">
        <w:t xml:space="preserve">         &lt;gts:TM_PeriodDuration&gt;PT6H&lt;/gts:TM_PeriodDuration&gt;</w:t>
      </w:r>
    </w:p>
    <w:p w14:paraId="54E107D4" w14:textId="77777777" w:rsidR="00FB0EAA" w:rsidRPr="009637D8" w:rsidRDefault="00FB0EAA" w:rsidP="00FB0EAA">
      <w:pPr>
        <w:pStyle w:val="Couriershaded"/>
      </w:pPr>
      <w:r w:rsidRPr="009637D8">
        <w:t xml:space="preserve">      &lt;/gmd:userDefinedMaintenanceFrequency&gt;</w:t>
      </w:r>
    </w:p>
    <w:p w14:paraId="57F62F79" w14:textId="77777777" w:rsidR="00FB0EAA" w:rsidRPr="009637D8" w:rsidRDefault="00FB0EAA" w:rsidP="00FB0EAA">
      <w:pPr>
        <w:pStyle w:val="Couriershaded"/>
      </w:pPr>
      <w:r w:rsidRPr="009637D8">
        <w:t xml:space="preserve">      &lt;gmd:maintenanceNote&gt;</w:t>
      </w:r>
    </w:p>
    <w:p w14:paraId="1A881E89" w14:textId="77777777" w:rsidR="00FB0EAA" w:rsidRPr="009637D8" w:rsidRDefault="00FB0EAA" w:rsidP="00FB0EAA">
      <w:pPr>
        <w:pStyle w:val="Couriershaded"/>
      </w:pPr>
      <w:r w:rsidRPr="009637D8">
        <w:t xml:space="preserve">         &lt;gco:CharacterString&gt;ADD-PRODUCT-UPDATE-FREQ-NOTE (e.g. Instances of bulletin SIKB20NGTT are available every 6 hours starting at 03 UTC)&lt;/gco:CharacterString&gt;</w:t>
      </w:r>
    </w:p>
    <w:p w14:paraId="73081E9F" w14:textId="77777777" w:rsidR="00FB0EAA" w:rsidRPr="009637D8" w:rsidRDefault="00FB0EAA" w:rsidP="00FB0EAA">
      <w:pPr>
        <w:pStyle w:val="Couriershaded"/>
        <w:rPr>
          <w:lang w:val="fr-FR"/>
        </w:rPr>
      </w:pPr>
      <w:r w:rsidRPr="009637D8">
        <w:t xml:space="preserve">      </w:t>
      </w:r>
      <w:r w:rsidRPr="009637D8">
        <w:rPr>
          <w:lang w:val="fr-FR"/>
        </w:rPr>
        <w:t>&lt;/gmd:maintenanceNote&gt;</w:t>
      </w:r>
    </w:p>
    <w:p w14:paraId="198BA416" w14:textId="77777777" w:rsidR="00FB0EAA" w:rsidRPr="009637D8" w:rsidRDefault="00FB0EAA" w:rsidP="00FB0EAA">
      <w:pPr>
        <w:pStyle w:val="Couriershaded"/>
        <w:rPr>
          <w:lang w:val="fr-FR"/>
        </w:rPr>
      </w:pPr>
      <w:r w:rsidRPr="009637D8">
        <w:rPr>
          <w:lang w:val="fr-FR"/>
        </w:rPr>
        <w:t xml:space="preserve">   &lt;/gmd:MD_MaintenanceInformation&gt;</w:t>
      </w:r>
    </w:p>
    <w:p w14:paraId="1D22B03E" w14:textId="77777777" w:rsidR="00FB0EAA" w:rsidRPr="009637D8" w:rsidRDefault="00FB0EAA" w:rsidP="00FB0EAA">
      <w:pPr>
        <w:pStyle w:val="Couriershaded"/>
      </w:pPr>
      <w:r w:rsidRPr="009637D8">
        <w:t>&lt;/gmd:resourceMaintenance&gt;</w:t>
      </w:r>
    </w:p>
    <w:p w14:paraId="56D0029A" w14:textId="77777777" w:rsidR="00620972" w:rsidRPr="009637D8" w:rsidRDefault="00620972" w:rsidP="00620972">
      <w:pPr>
        <w:pStyle w:val="Heading20"/>
      </w:pPr>
      <w:r w:rsidRPr="009637D8">
        <w:t>5.8.2</w:t>
      </w:r>
      <w:r w:rsidRPr="009637D8">
        <w:tab/>
        <w:t>Mandatory WIS technical information</w:t>
      </w:r>
    </w:p>
    <w:p w14:paraId="0500C41C" w14:textId="77777777" w:rsidR="00620972" w:rsidRPr="009637D8" w:rsidRDefault="00620972" w:rsidP="00620972">
      <w:pPr>
        <w:pStyle w:val="Bodytext1"/>
        <w:rPr>
          <w:lang w:val="en-GB"/>
        </w:rPr>
      </w:pPr>
      <w:r w:rsidRPr="009637D8">
        <w:rPr>
          <w:lang w:val="en-GB"/>
        </w:rPr>
        <w:t>In addition to the mandatory elements included in section 5.8.1 above, the following information is required:</w:t>
      </w:r>
    </w:p>
    <w:p w14:paraId="09702ACF" w14:textId="0250978B" w:rsidR="00561893" w:rsidRPr="009637D8" w:rsidRDefault="00561893"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ID="90AA816E-B27A-5245-97E0-890D3E817667"</w:instrText>
      </w:r>
      <w:r w:rsidR="009637D8" w:rsidRPr="009637D8">
        <w:rPr>
          <w:vanish/>
        </w:rPr>
        <w:fldChar w:fldCharType="end"/>
      </w:r>
      <w:r w:rsidRPr="009637D8">
        <w:fldChar w:fldCharType="end"/>
      </w:r>
    </w:p>
    <w:p w14:paraId="2F27095D" w14:textId="5C90CC07" w:rsidR="00561893" w:rsidRPr="009637D8" w:rsidRDefault="00561893"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079EF72D" w14:textId="77777777" w:rsidR="00620972" w:rsidRPr="009637D8" w:rsidRDefault="00620972" w:rsidP="00620972">
      <w:pPr>
        <w:pStyle w:val="Heading30"/>
        <w:rPr>
          <w:lang w:val="en-GB"/>
        </w:rPr>
      </w:pPr>
      <w:r w:rsidRPr="009637D8">
        <w:rPr>
          <w:lang w:val="en-GB"/>
        </w:rPr>
        <w:t>5.8.2.1</w:t>
      </w:r>
      <w:r w:rsidRPr="009637D8">
        <w:rPr>
          <w:lang w:val="en-GB"/>
        </w:rPr>
        <w:tab/>
        <w:t>Metadata record unique identifier</w:t>
      </w:r>
    </w:p>
    <w:p w14:paraId="787D2A46" w14:textId="71CAD610" w:rsidR="00620972"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620972" w:rsidRPr="009637D8" w14:paraId="45477542" w14:textId="77777777" w:rsidTr="00AD1156">
        <w:tc>
          <w:tcPr>
            <w:tcW w:w="10472" w:type="dxa"/>
            <w:gridSpan w:val="2"/>
            <w:shd w:val="clear" w:color="auto" w:fill="auto"/>
          </w:tcPr>
          <w:p w14:paraId="74CBB0B8" w14:textId="77777777" w:rsidR="00620972" w:rsidRPr="009637D8" w:rsidRDefault="00620972" w:rsidP="00AD1156">
            <w:pPr>
              <w:pStyle w:val="Tablebodyshaded"/>
              <w:rPr>
                <w:rStyle w:val="Semibold"/>
                <w:lang w:val="en-GB"/>
              </w:rPr>
            </w:pPr>
            <w:r w:rsidRPr="009637D8">
              <w:rPr>
                <w:rStyle w:val="Semibold"/>
                <w:lang w:val="en-GB"/>
              </w:rPr>
              <w:t>Metadata record unique identifier</w:t>
            </w:r>
          </w:p>
        </w:tc>
      </w:tr>
      <w:tr w:rsidR="00620972" w:rsidRPr="009637D8" w14:paraId="3144EF6B" w14:textId="77777777" w:rsidTr="00AD1156">
        <w:tc>
          <w:tcPr>
            <w:tcW w:w="1988" w:type="dxa"/>
            <w:shd w:val="clear" w:color="auto" w:fill="auto"/>
            <w:vAlign w:val="center"/>
          </w:tcPr>
          <w:p w14:paraId="616A4CE6" w14:textId="77777777" w:rsidR="00620972" w:rsidRPr="009637D8" w:rsidRDefault="00620972" w:rsidP="00AD1156">
            <w:pPr>
              <w:pStyle w:val="Tablebody"/>
              <w:rPr>
                <w:rStyle w:val="Italic0"/>
                <w:lang w:val="en-GB"/>
              </w:rPr>
            </w:pPr>
            <w:r w:rsidRPr="009637D8">
              <w:rPr>
                <w:rStyle w:val="Italic0"/>
                <w:lang w:val="en-GB"/>
              </w:rPr>
              <w:t>Template value:</w:t>
            </w:r>
          </w:p>
        </w:tc>
        <w:tc>
          <w:tcPr>
            <w:tcW w:w="8484" w:type="dxa"/>
            <w:shd w:val="clear" w:color="auto" w:fill="auto"/>
          </w:tcPr>
          <w:p w14:paraId="46151149" w14:textId="77777777" w:rsidR="00620972" w:rsidRPr="009637D8" w:rsidRDefault="00620972" w:rsidP="00620972">
            <w:pPr>
              <w:pStyle w:val="Tablebody"/>
              <w:rPr>
                <w:lang w:val="en-GB"/>
              </w:rPr>
            </w:pPr>
            <w:r w:rsidRPr="009637D8">
              <w:rPr>
                <w:lang w:val="en-GB"/>
              </w:rPr>
              <w:t>ADD-WCMP-IDENTIFIER*M</w:t>
            </w:r>
          </w:p>
        </w:tc>
      </w:tr>
      <w:tr w:rsidR="00620972" w:rsidRPr="009637D8" w14:paraId="0100BAE8" w14:textId="77777777" w:rsidTr="00AD1156">
        <w:tc>
          <w:tcPr>
            <w:tcW w:w="1988" w:type="dxa"/>
            <w:shd w:val="clear" w:color="auto" w:fill="auto"/>
            <w:vAlign w:val="center"/>
          </w:tcPr>
          <w:p w14:paraId="3CA1A3CE" w14:textId="77777777" w:rsidR="00620972" w:rsidRPr="009637D8" w:rsidRDefault="00620972" w:rsidP="00AD1156">
            <w:pPr>
              <w:pStyle w:val="Tablebody"/>
              <w:rPr>
                <w:rStyle w:val="Italic0"/>
                <w:lang w:val="en-GB"/>
              </w:rPr>
            </w:pPr>
            <w:r w:rsidRPr="009637D8">
              <w:rPr>
                <w:rStyle w:val="Italic0"/>
                <w:lang w:val="en-GB"/>
              </w:rPr>
              <w:t>Information:</w:t>
            </w:r>
          </w:p>
        </w:tc>
        <w:tc>
          <w:tcPr>
            <w:tcW w:w="8484" w:type="dxa"/>
            <w:shd w:val="clear" w:color="auto" w:fill="auto"/>
          </w:tcPr>
          <w:p w14:paraId="2015D7B3" w14:textId="77777777" w:rsidR="00620972" w:rsidRPr="009637D8" w:rsidRDefault="00620972" w:rsidP="00620972">
            <w:pPr>
              <w:pStyle w:val="Tablebody"/>
              <w:rPr>
                <w:lang w:val="en-GB"/>
              </w:rPr>
            </w:pPr>
            <w:r w:rsidRPr="009637D8">
              <w:rPr>
                <w:lang w:val="en-GB"/>
              </w:rPr>
              <w:t>Unique identifier (UID) for individual WIS discovery metadata records</w:t>
            </w:r>
          </w:p>
        </w:tc>
      </w:tr>
      <w:tr w:rsidR="00620972" w:rsidRPr="009637D8" w14:paraId="60BE6B5B" w14:textId="77777777" w:rsidTr="00AD1156">
        <w:tc>
          <w:tcPr>
            <w:tcW w:w="1988" w:type="dxa"/>
            <w:shd w:val="clear" w:color="auto" w:fill="auto"/>
            <w:vAlign w:val="center"/>
          </w:tcPr>
          <w:p w14:paraId="140F17B2" w14:textId="77777777" w:rsidR="00620972" w:rsidRPr="009637D8" w:rsidRDefault="00620972" w:rsidP="00AD1156">
            <w:pPr>
              <w:pStyle w:val="Tablebody"/>
              <w:rPr>
                <w:rStyle w:val="Italic0"/>
                <w:lang w:val="en-GB"/>
              </w:rPr>
            </w:pPr>
            <w:r w:rsidRPr="009637D8">
              <w:rPr>
                <w:rStyle w:val="Italic0"/>
                <w:lang w:val="en-GB"/>
              </w:rPr>
              <w:t>Necessity:</w:t>
            </w:r>
          </w:p>
        </w:tc>
        <w:tc>
          <w:tcPr>
            <w:tcW w:w="8484" w:type="dxa"/>
            <w:shd w:val="clear" w:color="auto" w:fill="auto"/>
          </w:tcPr>
          <w:p w14:paraId="220CD119" w14:textId="77777777" w:rsidR="00620972" w:rsidRPr="009637D8" w:rsidRDefault="00620972" w:rsidP="00620972">
            <w:pPr>
              <w:pStyle w:val="Tablebody"/>
              <w:rPr>
                <w:lang w:val="en-GB"/>
              </w:rPr>
            </w:pPr>
            <w:r w:rsidRPr="009637D8">
              <w:rPr>
                <w:lang w:val="en-GB"/>
              </w:rPr>
              <w:t>Mandatory for WCMP 1.3</w:t>
            </w:r>
          </w:p>
        </w:tc>
      </w:tr>
      <w:tr w:rsidR="00620972" w:rsidRPr="009637D8" w14:paraId="32DBB965" w14:textId="77777777" w:rsidTr="00AD1156">
        <w:tc>
          <w:tcPr>
            <w:tcW w:w="1988" w:type="dxa"/>
            <w:shd w:val="clear" w:color="auto" w:fill="auto"/>
            <w:vAlign w:val="center"/>
          </w:tcPr>
          <w:p w14:paraId="04297E42" w14:textId="77777777" w:rsidR="00620972" w:rsidRPr="009637D8" w:rsidRDefault="00620972" w:rsidP="00AD1156">
            <w:pPr>
              <w:pStyle w:val="Tablebody"/>
              <w:rPr>
                <w:rStyle w:val="Italic0"/>
                <w:lang w:val="en-GB"/>
              </w:rPr>
            </w:pPr>
            <w:r w:rsidRPr="009637D8">
              <w:rPr>
                <w:rStyle w:val="Italic0"/>
                <w:lang w:val="en-GB"/>
              </w:rPr>
              <w:t>Category:</w:t>
            </w:r>
          </w:p>
        </w:tc>
        <w:tc>
          <w:tcPr>
            <w:tcW w:w="8484" w:type="dxa"/>
            <w:shd w:val="clear" w:color="auto" w:fill="auto"/>
          </w:tcPr>
          <w:p w14:paraId="46DD4CE5" w14:textId="77777777" w:rsidR="00620972" w:rsidRPr="009637D8" w:rsidRDefault="00620972" w:rsidP="00620972">
            <w:pPr>
              <w:pStyle w:val="Tablebody"/>
              <w:rPr>
                <w:lang w:val="en-GB"/>
              </w:rPr>
            </w:pPr>
            <w:r w:rsidRPr="009637D8">
              <w:rPr>
                <w:lang w:val="en-GB"/>
              </w:rPr>
              <w:t>WIS technical information</w:t>
            </w:r>
          </w:p>
        </w:tc>
      </w:tr>
      <w:tr w:rsidR="00620972" w:rsidRPr="009637D8" w14:paraId="1B4D59DB" w14:textId="77777777" w:rsidTr="00AD1156">
        <w:tc>
          <w:tcPr>
            <w:tcW w:w="1988" w:type="dxa"/>
            <w:shd w:val="clear" w:color="auto" w:fill="auto"/>
            <w:vAlign w:val="center"/>
          </w:tcPr>
          <w:p w14:paraId="3264271E" w14:textId="77777777" w:rsidR="00620972" w:rsidRPr="009637D8" w:rsidRDefault="00620972" w:rsidP="00AD1156">
            <w:pPr>
              <w:pStyle w:val="Tablebody"/>
              <w:rPr>
                <w:rStyle w:val="Italic0"/>
                <w:lang w:val="en-GB"/>
              </w:rPr>
            </w:pPr>
            <w:r w:rsidRPr="009637D8">
              <w:rPr>
                <w:rStyle w:val="Italic0"/>
                <w:lang w:val="en-GB"/>
              </w:rPr>
              <w:t>XPath:</w:t>
            </w:r>
          </w:p>
        </w:tc>
        <w:tc>
          <w:tcPr>
            <w:tcW w:w="8484" w:type="dxa"/>
            <w:shd w:val="clear" w:color="auto" w:fill="auto"/>
          </w:tcPr>
          <w:p w14:paraId="473D720E" w14:textId="77777777" w:rsidR="00620972" w:rsidRPr="009637D8" w:rsidRDefault="00620972" w:rsidP="00620972">
            <w:pPr>
              <w:pStyle w:val="Tablebody"/>
              <w:rPr>
                <w:rStyle w:val="Italic0"/>
                <w:lang w:val="en-GB"/>
              </w:rPr>
            </w:pPr>
            <w:r w:rsidRPr="009637D8">
              <w:rPr>
                <w:rStyle w:val="Italic0"/>
                <w:lang w:val="en-GB"/>
              </w:rPr>
              <w:t>/gmd:MD_Metadata/gmd:fileIdentifier/*/text()</w:t>
            </w:r>
          </w:p>
        </w:tc>
      </w:tr>
    </w:tbl>
    <w:p w14:paraId="017CE713" w14:textId="77777777" w:rsidR="00620972" w:rsidRPr="009637D8" w:rsidRDefault="00620972" w:rsidP="00620972">
      <w:pPr>
        <w:pStyle w:val="Bodytext1"/>
        <w:rPr>
          <w:lang w:val="en-GB"/>
        </w:rPr>
      </w:pPr>
      <w:r w:rsidRPr="009637D8">
        <w:rPr>
          <w:lang w:val="en-GB"/>
        </w:rPr>
        <w:t>The WCMP UID (fileIdentifier) has to be globally unique, that is, no two WIS metadata records can have the same WCMP UID.</w:t>
      </w:r>
    </w:p>
    <w:p w14:paraId="2FB98671" w14:textId="77777777" w:rsidR="00620972" w:rsidRPr="009637D8" w:rsidRDefault="00620972" w:rsidP="00620972">
      <w:pPr>
        <w:pStyle w:val="Bodytext1"/>
        <w:rPr>
          <w:lang w:val="en-GB"/>
        </w:rPr>
      </w:pPr>
      <w:r w:rsidRPr="009637D8">
        <w:rPr>
          <w:lang w:val="en-GB"/>
        </w:rPr>
        <w:t>In the absence of any system, defined by the organization creating a metadata record, that ensures uniqueness of the WCMP UID, this should be structured as follows:</w:t>
      </w:r>
    </w:p>
    <w:p w14:paraId="7B675BEA" w14:textId="77777777" w:rsidR="00620972" w:rsidRPr="009637D8" w:rsidRDefault="007062D4" w:rsidP="00FB0EAA">
      <w:pPr>
        <w:pStyle w:val="Courierindent"/>
        <w:rPr>
          <w:lang w:val="en-GB"/>
        </w:rPr>
      </w:pPr>
      <w:r w:rsidRPr="009637D8">
        <w:rPr>
          <w:lang w:val="en-GB"/>
        </w:rPr>
        <w:tab/>
      </w:r>
      <w:r w:rsidR="00620972" w:rsidRPr="009637D8">
        <w:rPr>
          <w:lang w:val="en-GB"/>
        </w:rPr>
        <w:t>urn:x-wmo:md:DataProviderInternetDomainName::ProductUID</w:t>
      </w:r>
    </w:p>
    <w:p w14:paraId="473E148F" w14:textId="77777777" w:rsidR="00620972" w:rsidRPr="009637D8" w:rsidRDefault="00620972" w:rsidP="00620972">
      <w:pPr>
        <w:pStyle w:val="Bodytext1"/>
        <w:rPr>
          <w:lang w:val="en-GB"/>
        </w:rPr>
      </w:pPr>
      <w:r w:rsidRPr="009637D8">
        <w:rPr>
          <w:lang w:val="en-GB"/>
        </w:rPr>
        <w:t>where:</w:t>
      </w:r>
    </w:p>
    <w:p w14:paraId="33A78D70" w14:textId="77777777" w:rsidR="00620972" w:rsidRPr="009637D8" w:rsidRDefault="00620972" w:rsidP="007062D4">
      <w:pPr>
        <w:pStyle w:val="Indent1"/>
      </w:pPr>
      <w:r w:rsidRPr="009637D8">
        <w:tab/>
        <w:t>“:” is used as a separator;</w:t>
      </w:r>
    </w:p>
    <w:p w14:paraId="3DE9D336" w14:textId="77777777" w:rsidR="00620972" w:rsidRPr="009637D8" w:rsidRDefault="00620972" w:rsidP="007062D4">
      <w:pPr>
        <w:pStyle w:val="Indent1"/>
      </w:pPr>
      <w:r w:rsidRPr="009637D8">
        <w:tab/>
        <w:t>urn:x-wmo:md: is mandatory;</w:t>
      </w:r>
    </w:p>
    <w:p w14:paraId="4E588A12" w14:textId="77777777" w:rsidR="00620972" w:rsidRPr="009637D8" w:rsidRDefault="00620972" w:rsidP="007062D4">
      <w:pPr>
        <w:pStyle w:val="Indent1"/>
      </w:pPr>
      <w:r w:rsidRPr="009637D8">
        <w:tab/>
        <w:t>DataProviderInternetDomainName:: designates the citation authority, based on the reversed Internet domain name of the data provider (for example, int.eumetsat, gov.noaa); please note the recommended use of two colons “::”. For products exchanged on the GTS, the required form is “int.wmo.wis::”.</w:t>
      </w:r>
    </w:p>
    <w:p w14:paraId="35B5AB02" w14:textId="77777777" w:rsidR="00620972" w:rsidRPr="009637D8" w:rsidRDefault="00620972" w:rsidP="007062D4">
      <w:pPr>
        <w:pStyle w:val="Indent1"/>
      </w:pPr>
      <w:r w:rsidRPr="009637D8">
        <w:tab/>
        <w:t>ProductUID is a unique identifier whose structure is defined by the organization responsible for the metadata record.</w:t>
      </w:r>
    </w:p>
    <w:p w14:paraId="156E36BC" w14:textId="77777777" w:rsidR="00620972" w:rsidRPr="009637D8" w:rsidRDefault="00620972" w:rsidP="00620972">
      <w:pPr>
        <w:pStyle w:val="Bodytext1"/>
        <w:rPr>
          <w:lang w:val="en-GB"/>
        </w:rPr>
      </w:pPr>
      <w:r w:rsidRPr="009637D8">
        <w:rPr>
          <w:lang w:val="en-GB"/>
        </w:rPr>
        <w:t>Examples:</w:t>
      </w:r>
    </w:p>
    <w:p w14:paraId="403676F4" w14:textId="77777777" w:rsidR="00620972" w:rsidRPr="009637D8" w:rsidRDefault="00620972" w:rsidP="00620972">
      <w:pPr>
        <w:pStyle w:val="Bodytext1"/>
        <w:rPr>
          <w:lang w:val="en-GB"/>
        </w:rPr>
      </w:pPr>
      <w:r w:rsidRPr="009637D8">
        <w:rPr>
          <w:lang w:val="en-GB"/>
        </w:rPr>
        <w:t>UID for northern hemisphere satellite cloud information chart from Japan:</w:t>
      </w:r>
    </w:p>
    <w:p w14:paraId="047E5260" w14:textId="77777777" w:rsidR="00620972" w:rsidRPr="009637D8" w:rsidRDefault="007062D4" w:rsidP="00FB0EAA">
      <w:pPr>
        <w:pStyle w:val="Courierindent"/>
        <w:rPr>
          <w:lang w:val="en-GB"/>
        </w:rPr>
      </w:pPr>
      <w:r w:rsidRPr="009637D8">
        <w:rPr>
          <w:lang w:val="en-GB"/>
        </w:rPr>
        <w:tab/>
      </w:r>
      <w:r w:rsidR="00620972" w:rsidRPr="009637D8">
        <w:rPr>
          <w:lang w:val="en-GB"/>
        </w:rPr>
        <w:t>urn:x-wmo:md:jp.go.jma.wis.dcpc-sat::WAID</w:t>
      </w:r>
    </w:p>
    <w:p w14:paraId="7D2AD748" w14:textId="77777777" w:rsidR="00620972" w:rsidRPr="009637D8" w:rsidRDefault="00620972" w:rsidP="00620972">
      <w:pPr>
        <w:pStyle w:val="Bodytext1"/>
        <w:rPr>
          <w:lang w:val="en-GB"/>
        </w:rPr>
      </w:pPr>
      <w:r w:rsidRPr="009637D8">
        <w:rPr>
          <w:lang w:val="en-GB"/>
        </w:rPr>
        <w:t>UID for an outgoing long-wave radiation product from the FY-2D satellite:</w:t>
      </w:r>
    </w:p>
    <w:p w14:paraId="6F91DE03" w14:textId="77777777" w:rsidR="00620972" w:rsidRPr="009637D8" w:rsidRDefault="007062D4" w:rsidP="00FB0EAA">
      <w:pPr>
        <w:pStyle w:val="Courierindent"/>
        <w:rPr>
          <w:lang w:val="en-GB"/>
        </w:rPr>
      </w:pPr>
      <w:r w:rsidRPr="009637D8">
        <w:rPr>
          <w:lang w:val="en-GB"/>
        </w:rPr>
        <w:tab/>
      </w:r>
      <w:r w:rsidR="00620972" w:rsidRPr="009637D8">
        <w:rPr>
          <w:lang w:val="en-GB"/>
        </w:rPr>
        <w:t>urn:x-wmo:md:cn.gov.cma::NSMC.FY2D.OLR_MLT_OTG.BAWX</w:t>
      </w:r>
    </w:p>
    <w:p w14:paraId="49FF18D8" w14:textId="77777777" w:rsidR="00620972" w:rsidRPr="009637D8" w:rsidRDefault="00620972" w:rsidP="00620972">
      <w:pPr>
        <w:pStyle w:val="Bodytext1"/>
        <w:rPr>
          <w:rStyle w:val="Semibold"/>
          <w:lang w:val="en-GB"/>
        </w:rPr>
      </w:pPr>
      <w:r w:rsidRPr="009637D8">
        <w:rPr>
          <w:rStyle w:val="Semibold"/>
          <w:lang w:val="en-GB"/>
        </w:rPr>
        <w:t>Unique identifier for GTS products</w:t>
      </w:r>
    </w:p>
    <w:p w14:paraId="5A68E4C4" w14:textId="77777777" w:rsidR="00620972" w:rsidRPr="009637D8" w:rsidRDefault="00620972" w:rsidP="00620972">
      <w:pPr>
        <w:pStyle w:val="Bodytext1"/>
        <w:rPr>
          <w:lang w:val="en-GB"/>
        </w:rPr>
      </w:pPr>
      <w:r w:rsidRPr="009637D8">
        <w:rPr>
          <w:lang w:val="en-GB"/>
        </w:rPr>
        <w:t>Additional rules apply to metadata records describing products distributed through the GTS. The file identifier for bulletin metadata has the following structure:</w:t>
      </w:r>
    </w:p>
    <w:p w14:paraId="051D2C4B" w14:textId="77777777" w:rsidR="00620972" w:rsidRPr="009637D8" w:rsidRDefault="001F189A" w:rsidP="00FB0EAA">
      <w:pPr>
        <w:pStyle w:val="Courierindent"/>
        <w:rPr>
          <w:lang w:val="en-GB"/>
        </w:rPr>
      </w:pPr>
      <w:r w:rsidRPr="009637D8">
        <w:rPr>
          <w:lang w:val="en-GB"/>
        </w:rPr>
        <w:tab/>
      </w:r>
      <w:r w:rsidR="00620972" w:rsidRPr="009637D8">
        <w:rPr>
          <w:lang w:val="en-GB"/>
        </w:rPr>
        <w:t>urn:x-wmo:md:int.wmo.wis::{uid}</w:t>
      </w:r>
    </w:p>
    <w:p w14:paraId="4B38DABD" w14:textId="77777777" w:rsidR="00620972" w:rsidRPr="009637D8" w:rsidRDefault="00620972" w:rsidP="00620972">
      <w:pPr>
        <w:pStyle w:val="Bodytext1"/>
        <w:rPr>
          <w:lang w:val="en-GB"/>
        </w:rPr>
      </w:pPr>
      <w:r w:rsidRPr="009637D8">
        <w:rPr>
          <w:lang w:val="en-GB"/>
        </w:rPr>
        <w:t>where {uid} is a unique identifier derived from the GTS bulletin or file name.</w:t>
      </w:r>
    </w:p>
    <w:p w14:paraId="5F2C65EA" w14:textId="77777777" w:rsidR="00620972" w:rsidRPr="009637D8" w:rsidRDefault="00620972" w:rsidP="00620972">
      <w:pPr>
        <w:pStyle w:val="Bodytext1"/>
        <w:rPr>
          <w:lang w:val="en-GB"/>
        </w:rPr>
      </w:pPr>
      <w:r w:rsidRPr="009637D8">
        <w:rPr>
          <w:lang w:val="en-GB"/>
        </w:rPr>
        <w:t xml:space="preserve">Further background information on constructing a file identifier for products distributed through the GTS is available in the </w:t>
      </w:r>
      <w:hyperlink r:id="rId44" w:history="1">
        <w:r w:rsidRPr="009637D8">
          <w:rPr>
            <w:rStyle w:val="Hyperlink"/>
            <w:lang w:val="en-GB"/>
          </w:rPr>
          <w:t>WMO Core Metadata Profile version 1.3, Part 1, section 9.2</w:t>
        </w:r>
      </w:hyperlink>
      <w:r w:rsidRPr="009637D8">
        <w:rPr>
          <w:lang w:val="en-GB"/>
        </w:rPr>
        <w:t>.</w:t>
      </w:r>
    </w:p>
    <w:p w14:paraId="454EB95E" w14:textId="77777777" w:rsidR="00620972" w:rsidRPr="009637D8" w:rsidRDefault="00620972" w:rsidP="001F189A">
      <w:pPr>
        <w:pStyle w:val="Bodytext1"/>
        <w:rPr>
          <w:lang w:val="en-GB"/>
        </w:rPr>
      </w:pPr>
      <w:r w:rsidRPr="009637D8">
        <w:rPr>
          <w:lang w:val="en-GB"/>
        </w:rPr>
        <w:t>An example of file identifier for a Deutscher Wetterdienst Numerical Weather Prediction Model is:</w:t>
      </w:r>
    </w:p>
    <w:p w14:paraId="782A328C" w14:textId="77777777" w:rsidR="00620972" w:rsidRPr="009637D8" w:rsidRDefault="001F189A" w:rsidP="00FB0EAA">
      <w:pPr>
        <w:pStyle w:val="Courierindent"/>
        <w:rPr>
          <w:lang w:val="en-GB"/>
        </w:rPr>
      </w:pPr>
      <w:r w:rsidRPr="009637D8">
        <w:rPr>
          <w:lang w:val="en-GB"/>
        </w:rPr>
        <w:tab/>
      </w:r>
      <w:r w:rsidR="00620972" w:rsidRPr="009637D8">
        <w:rPr>
          <w:lang w:val="en-GB"/>
        </w:rPr>
        <w:t>urn:x-wmo:md:int.wmo.wis::HTXC85EDZW</w:t>
      </w:r>
    </w:p>
    <w:p w14:paraId="05E2182E" w14:textId="746504AB" w:rsidR="009B3183" w:rsidRPr="009637D8" w:rsidRDefault="009B3183"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ID="C07521F1-0944-5E44-8F50-908ECF086EA3"</w:instrText>
      </w:r>
      <w:r w:rsidR="009637D8" w:rsidRPr="009637D8">
        <w:rPr>
          <w:vanish/>
        </w:rPr>
        <w:fldChar w:fldCharType="end"/>
      </w:r>
      <w:r w:rsidRPr="009637D8">
        <w:fldChar w:fldCharType="end"/>
      </w:r>
    </w:p>
    <w:p w14:paraId="4DC63ECE" w14:textId="52106B83" w:rsidR="009B3183" w:rsidRPr="009637D8" w:rsidRDefault="009B3183"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4964311D" w14:textId="77777777" w:rsidR="00620972" w:rsidRPr="009637D8" w:rsidRDefault="00620972" w:rsidP="00620972">
      <w:pPr>
        <w:pStyle w:val="Bodytext1"/>
        <w:rPr>
          <w:lang w:val="en-GB"/>
        </w:rPr>
      </w:pPr>
      <w:r w:rsidRPr="009637D8">
        <w:rPr>
          <w:lang w:val="en-GB"/>
        </w:rPr>
        <w:t>An example of file identifier for Meteo France Numerical Weather Prediction Model is:</w:t>
      </w:r>
    </w:p>
    <w:p w14:paraId="23BCFBEE" w14:textId="77777777" w:rsidR="00620972" w:rsidRPr="009637D8" w:rsidRDefault="001F189A" w:rsidP="00FB0EAA">
      <w:pPr>
        <w:pStyle w:val="Courierindent"/>
        <w:rPr>
          <w:lang w:val="en-GB"/>
        </w:rPr>
      </w:pPr>
      <w:r w:rsidRPr="009637D8">
        <w:rPr>
          <w:lang w:val="en-GB"/>
        </w:rPr>
        <w:tab/>
      </w:r>
      <w:r w:rsidR="00620972" w:rsidRPr="009637D8">
        <w:rPr>
          <w:lang w:val="en-GB"/>
        </w:rPr>
        <w:t>urn:x-wmo:md:int.wmo.wis::FR-meteofrance-toulouse,GRIB,ARPEGE-75N10N-60W65E_C_LFPW</w:t>
      </w:r>
    </w:p>
    <w:p w14:paraId="24199D7F" w14:textId="77777777" w:rsidR="00620972" w:rsidRPr="009637D8" w:rsidRDefault="00620972" w:rsidP="001F189A">
      <w:pPr>
        <w:pStyle w:val="Heading30"/>
        <w:rPr>
          <w:lang w:val="en-GB"/>
        </w:rPr>
      </w:pPr>
      <w:r w:rsidRPr="009637D8">
        <w:rPr>
          <w:lang w:val="en-GB"/>
        </w:rPr>
        <w:t>5.8.2.2</w:t>
      </w:r>
      <w:r w:rsidRPr="009637D8">
        <w:rPr>
          <w:lang w:val="en-GB"/>
        </w:rPr>
        <w:tab/>
        <w:t xml:space="preserve">Metadata modification </w:t>
      </w:r>
      <w:r w:rsidRPr="009637D8">
        <w:rPr>
          <w:lang w:val="en-GB"/>
        </w:rPr>
        <w:sym w:font="Symbol" w:char="F02D"/>
      </w:r>
      <w:r w:rsidRPr="009637D8">
        <w:rPr>
          <w:lang w:val="en-GB"/>
        </w:rPr>
        <w:t xml:space="preserve"> DateStamp</w:t>
      </w:r>
    </w:p>
    <w:p w14:paraId="05BBE848" w14:textId="0480F4E6" w:rsidR="001F189A"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1F189A" w:rsidRPr="009637D8" w14:paraId="4379B919" w14:textId="77777777" w:rsidTr="005C74A3">
        <w:tc>
          <w:tcPr>
            <w:tcW w:w="10472" w:type="dxa"/>
            <w:gridSpan w:val="2"/>
            <w:shd w:val="clear" w:color="auto" w:fill="auto"/>
          </w:tcPr>
          <w:p w14:paraId="14CACF27" w14:textId="77777777" w:rsidR="001F189A" w:rsidRPr="009637D8" w:rsidRDefault="001F189A" w:rsidP="00AD1156">
            <w:pPr>
              <w:pStyle w:val="Tablebodyshaded"/>
              <w:rPr>
                <w:rStyle w:val="Semibold"/>
                <w:lang w:val="en-GB"/>
              </w:rPr>
            </w:pPr>
            <w:r w:rsidRPr="009637D8">
              <w:rPr>
                <w:rStyle w:val="Semibold"/>
                <w:lang w:val="en-GB"/>
              </w:rPr>
              <w:t xml:space="preserve">Metadata modification </w:t>
            </w:r>
            <w:r w:rsidRPr="009637D8">
              <w:rPr>
                <w:rStyle w:val="Semibold"/>
                <w:lang w:val="en-GB"/>
              </w:rPr>
              <w:sym w:font="Symbol" w:char="F02D"/>
            </w:r>
            <w:r w:rsidRPr="009637D8">
              <w:rPr>
                <w:rStyle w:val="Semibold"/>
                <w:lang w:val="en-GB"/>
              </w:rPr>
              <w:t xml:space="preserve"> DateStamp</w:t>
            </w:r>
          </w:p>
        </w:tc>
      </w:tr>
      <w:tr w:rsidR="001F189A" w:rsidRPr="009637D8" w14:paraId="2E6EADD2" w14:textId="77777777" w:rsidTr="005C74A3">
        <w:tc>
          <w:tcPr>
            <w:tcW w:w="1988" w:type="dxa"/>
            <w:shd w:val="clear" w:color="auto" w:fill="auto"/>
            <w:vAlign w:val="center"/>
          </w:tcPr>
          <w:p w14:paraId="2FBEDB2F" w14:textId="77777777" w:rsidR="001F189A" w:rsidRPr="009637D8" w:rsidRDefault="001F189A" w:rsidP="00AD1156">
            <w:pPr>
              <w:pStyle w:val="Tablebody"/>
              <w:rPr>
                <w:rStyle w:val="Italic0"/>
                <w:lang w:val="en-GB"/>
              </w:rPr>
            </w:pPr>
            <w:r w:rsidRPr="009637D8">
              <w:rPr>
                <w:rStyle w:val="Italic0"/>
                <w:lang w:val="en-GB"/>
              </w:rPr>
              <w:t>Template value:</w:t>
            </w:r>
          </w:p>
        </w:tc>
        <w:tc>
          <w:tcPr>
            <w:tcW w:w="8484" w:type="dxa"/>
            <w:shd w:val="clear" w:color="auto" w:fill="auto"/>
          </w:tcPr>
          <w:p w14:paraId="47EB7184" w14:textId="77777777" w:rsidR="001F189A" w:rsidRPr="009637D8" w:rsidRDefault="001F189A" w:rsidP="001F189A">
            <w:pPr>
              <w:pStyle w:val="Tablebody"/>
              <w:rPr>
                <w:lang w:val="en-GB"/>
              </w:rPr>
            </w:pPr>
            <w:r w:rsidRPr="009637D8">
              <w:rPr>
                <w:lang w:val="en-GB"/>
              </w:rPr>
              <w:t>ADD-METADATA-LAST-MODIFICATION-DATE*M</w:t>
            </w:r>
          </w:p>
        </w:tc>
      </w:tr>
      <w:tr w:rsidR="001F189A" w:rsidRPr="009637D8" w14:paraId="21562AEE" w14:textId="77777777" w:rsidTr="005C74A3">
        <w:tc>
          <w:tcPr>
            <w:tcW w:w="1988" w:type="dxa"/>
            <w:shd w:val="clear" w:color="auto" w:fill="auto"/>
            <w:vAlign w:val="center"/>
          </w:tcPr>
          <w:p w14:paraId="670F1519" w14:textId="77777777" w:rsidR="001F189A" w:rsidRPr="009637D8" w:rsidRDefault="001F189A" w:rsidP="00AD1156">
            <w:pPr>
              <w:pStyle w:val="Tablebody"/>
              <w:rPr>
                <w:rStyle w:val="Italic0"/>
                <w:lang w:val="en-GB"/>
              </w:rPr>
            </w:pPr>
            <w:r w:rsidRPr="009637D8">
              <w:rPr>
                <w:rStyle w:val="Italic0"/>
                <w:lang w:val="en-GB"/>
              </w:rPr>
              <w:t>Information:</w:t>
            </w:r>
          </w:p>
        </w:tc>
        <w:tc>
          <w:tcPr>
            <w:tcW w:w="8484" w:type="dxa"/>
            <w:shd w:val="clear" w:color="auto" w:fill="auto"/>
          </w:tcPr>
          <w:p w14:paraId="48A948AF" w14:textId="77777777" w:rsidR="001F189A" w:rsidRPr="009637D8" w:rsidRDefault="001F189A" w:rsidP="001F189A">
            <w:pPr>
              <w:pStyle w:val="Tablebody"/>
              <w:rPr>
                <w:lang w:val="en-GB"/>
              </w:rPr>
            </w:pPr>
            <w:r w:rsidRPr="009637D8">
              <w:rPr>
                <w:lang w:val="en-GB"/>
              </w:rPr>
              <w:t>Date when the metadata record was last modified</w:t>
            </w:r>
          </w:p>
        </w:tc>
      </w:tr>
      <w:tr w:rsidR="001F189A" w:rsidRPr="009637D8" w14:paraId="76104810" w14:textId="77777777" w:rsidTr="005C74A3">
        <w:tc>
          <w:tcPr>
            <w:tcW w:w="1988" w:type="dxa"/>
            <w:shd w:val="clear" w:color="auto" w:fill="auto"/>
            <w:vAlign w:val="center"/>
          </w:tcPr>
          <w:p w14:paraId="01B9BFA3" w14:textId="77777777" w:rsidR="001F189A" w:rsidRPr="009637D8" w:rsidRDefault="001F189A" w:rsidP="00AD1156">
            <w:pPr>
              <w:pStyle w:val="Tablebody"/>
              <w:rPr>
                <w:rStyle w:val="Italic0"/>
                <w:lang w:val="en-GB"/>
              </w:rPr>
            </w:pPr>
            <w:r w:rsidRPr="009637D8">
              <w:rPr>
                <w:rStyle w:val="Italic0"/>
                <w:lang w:val="en-GB"/>
              </w:rPr>
              <w:t>Necessity:</w:t>
            </w:r>
          </w:p>
        </w:tc>
        <w:tc>
          <w:tcPr>
            <w:tcW w:w="8484" w:type="dxa"/>
            <w:shd w:val="clear" w:color="auto" w:fill="auto"/>
          </w:tcPr>
          <w:p w14:paraId="4DF97527" w14:textId="77777777" w:rsidR="001F189A" w:rsidRPr="009637D8" w:rsidRDefault="001F189A" w:rsidP="001F189A">
            <w:pPr>
              <w:pStyle w:val="Tablebody"/>
              <w:rPr>
                <w:lang w:val="en-GB"/>
              </w:rPr>
            </w:pPr>
            <w:r w:rsidRPr="009637D8">
              <w:rPr>
                <w:lang w:val="en-GB"/>
              </w:rPr>
              <w:t>Mandatory for WCMP 1.3</w:t>
            </w:r>
          </w:p>
        </w:tc>
      </w:tr>
      <w:tr w:rsidR="001F189A" w:rsidRPr="009637D8" w14:paraId="4C388FCB" w14:textId="77777777" w:rsidTr="005C74A3">
        <w:tc>
          <w:tcPr>
            <w:tcW w:w="1988" w:type="dxa"/>
            <w:shd w:val="clear" w:color="auto" w:fill="auto"/>
            <w:vAlign w:val="center"/>
          </w:tcPr>
          <w:p w14:paraId="69A9780F" w14:textId="77777777" w:rsidR="001F189A" w:rsidRPr="009637D8" w:rsidRDefault="001F189A" w:rsidP="00AD1156">
            <w:pPr>
              <w:pStyle w:val="Tablebody"/>
              <w:rPr>
                <w:rStyle w:val="Italic0"/>
                <w:lang w:val="en-GB"/>
              </w:rPr>
            </w:pPr>
            <w:r w:rsidRPr="009637D8">
              <w:rPr>
                <w:rStyle w:val="Italic0"/>
                <w:lang w:val="en-GB"/>
              </w:rPr>
              <w:t>Category:</w:t>
            </w:r>
          </w:p>
        </w:tc>
        <w:tc>
          <w:tcPr>
            <w:tcW w:w="8484" w:type="dxa"/>
            <w:shd w:val="clear" w:color="auto" w:fill="auto"/>
          </w:tcPr>
          <w:p w14:paraId="256FC72B" w14:textId="77777777" w:rsidR="001F189A" w:rsidRPr="009637D8" w:rsidRDefault="001F189A" w:rsidP="001F189A">
            <w:pPr>
              <w:pStyle w:val="Tablebody"/>
              <w:rPr>
                <w:lang w:val="en-GB"/>
              </w:rPr>
            </w:pPr>
            <w:r w:rsidRPr="009637D8">
              <w:rPr>
                <w:lang w:val="en-GB"/>
              </w:rPr>
              <w:t>WIS technical information</w:t>
            </w:r>
          </w:p>
        </w:tc>
      </w:tr>
      <w:tr w:rsidR="001F189A" w:rsidRPr="009637D8" w14:paraId="6E8E79DB" w14:textId="77777777" w:rsidTr="005C74A3">
        <w:tc>
          <w:tcPr>
            <w:tcW w:w="1988" w:type="dxa"/>
            <w:shd w:val="clear" w:color="auto" w:fill="auto"/>
            <w:vAlign w:val="center"/>
          </w:tcPr>
          <w:p w14:paraId="30F12A0D" w14:textId="77777777" w:rsidR="001F189A" w:rsidRPr="009637D8" w:rsidRDefault="001F189A" w:rsidP="00AD1156">
            <w:pPr>
              <w:pStyle w:val="Tablebody"/>
              <w:rPr>
                <w:rStyle w:val="Italic0"/>
                <w:lang w:val="en-GB"/>
              </w:rPr>
            </w:pPr>
            <w:r w:rsidRPr="009637D8">
              <w:rPr>
                <w:rStyle w:val="Italic0"/>
                <w:lang w:val="en-GB"/>
              </w:rPr>
              <w:t>XPath:</w:t>
            </w:r>
          </w:p>
        </w:tc>
        <w:tc>
          <w:tcPr>
            <w:tcW w:w="8484" w:type="dxa"/>
            <w:shd w:val="clear" w:color="auto" w:fill="auto"/>
          </w:tcPr>
          <w:p w14:paraId="2EE6FD41" w14:textId="77777777" w:rsidR="001F189A" w:rsidRPr="009637D8" w:rsidRDefault="001F189A" w:rsidP="001F189A">
            <w:pPr>
              <w:pStyle w:val="Tablebody"/>
              <w:rPr>
                <w:rStyle w:val="Italic0"/>
                <w:lang w:val="en-GB"/>
              </w:rPr>
            </w:pPr>
            <w:r w:rsidRPr="009637D8">
              <w:rPr>
                <w:rStyle w:val="Italic0"/>
                <w:lang w:val="en-GB"/>
              </w:rPr>
              <w:t>/gmd:MD_Metadata/gmd:dateStamp</w:t>
            </w:r>
          </w:p>
        </w:tc>
      </w:tr>
    </w:tbl>
    <w:p w14:paraId="6AE5BF31" w14:textId="77777777" w:rsidR="001F189A" w:rsidRPr="009637D8" w:rsidRDefault="001F189A" w:rsidP="001F189A">
      <w:pPr>
        <w:pStyle w:val="Bodytext1"/>
        <w:rPr>
          <w:lang w:val="en-GB"/>
        </w:rPr>
      </w:pPr>
      <w:r w:rsidRPr="009637D8">
        <w:rPr>
          <w:lang w:val="en-GB"/>
        </w:rPr>
        <w:t>This shows when the metadata record was last modified and has the following date pattern: YYYY</w:t>
      </w:r>
      <w:r w:rsidRPr="009637D8">
        <w:rPr>
          <w:lang w:val="en-GB"/>
        </w:rPr>
        <w:noBreakHyphen/>
        <w:t>MM</w:t>
      </w:r>
      <w:r w:rsidRPr="009637D8">
        <w:rPr>
          <w:lang w:val="en-GB"/>
        </w:rPr>
        <w:noBreakHyphen/>
        <w:t>DDThh:mm:ss, for example 2015</w:t>
      </w:r>
      <w:r w:rsidRPr="009637D8">
        <w:rPr>
          <w:lang w:val="en-GB"/>
        </w:rPr>
        <w:noBreakHyphen/>
        <w:t>12</w:t>
      </w:r>
      <w:r w:rsidRPr="009637D8">
        <w:rPr>
          <w:lang w:val="en-GB"/>
        </w:rPr>
        <w:noBreakHyphen/>
        <w:t>29T11:45:55.</w:t>
      </w:r>
    </w:p>
    <w:p w14:paraId="0AE4A5BA" w14:textId="77777777" w:rsidR="001F189A" w:rsidRPr="009637D8" w:rsidRDefault="001F189A" w:rsidP="001F189A">
      <w:pPr>
        <w:pStyle w:val="Heading30"/>
        <w:rPr>
          <w:lang w:val="en-GB"/>
        </w:rPr>
      </w:pPr>
      <w:r w:rsidRPr="009637D8">
        <w:rPr>
          <w:lang w:val="en-GB"/>
        </w:rPr>
        <w:t>5.8.2.3</w:t>
      </w:r>
      <w:r w:rsidRPr="009637D8">
        <w:rPr>
          <w:lang w:val="en-GB"/>
        </w:rPr>
        <w:tab/>
        <w:t>Product creation date</w:t>
      </w:r>
    </w:p>
    <w:p w14:paraId="00B68BD8" w14:textId="391EE90F" w:rsidR="001F189A" w:rsidRPr="009637D8" w:rsidRDefault="005C74A3"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Columns="2" HeaderRows="1" BodyRows="5" FooterRows="0" KeepTableWidth="True" KeepWidths="True" KeepHAlign="False" KeepVAlign="False"</w:instrText>
      </w:r>
      <w:r w:rsidR="009637D8" w:rsidRPr="009637D8">
        <w:rPr>
          <w:vanish/>
        </w:rPr>
        <w:fldChar w:fldCharType="end"/>
      </w:r>
      <w:r w:rsidRPr="009637D8">
        <w:fldChar w:fldCharType="end"/>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8" w:type="dxa"/>
          <w:left w:w="0" w:type="dxa"/>
          <w:bottom w:w="58" w:type="dxa"/>
          <w:right w:w="0" w:type="dxa"/>
        </w:tblCellMar>
        <w:tblLook w:val="0000" w:firstRow="0" w:lastRow="0" w:firstColumn="0" w:lastColumn="0" w:noHBand="0" w:noVBand="0"/>
      </w:tblPr>
      <w:tblGrid>
        <w:gridCol w:w="1832"/>
        <w:gridCol w:w="7812"/>
      </w:tblGrid>
      <w:tr w:rsidR="001F189A" w:rsidRPr="009637D8" w14:paraId="322E1AED" w14:textId="77777777" w:rsidTr="005C74A3">
        <w:tc>
          <w:tcPr>
            <w:tcW w:w="10472" w:type="dxa"/>
            <w:gridSpan w:val="2"/>
            <w:shd w:val="clear" w:color="auto" w:fill="auto"/>
          </w:tcPr>
          <w:p w14:paraId="761F8494" w14:textId="77777777" w:rsidR="001F189A" w:rsidRPr="009637D8" w:rsidRDefault="001F189A" w:rsidP="00AD1156">
            <w:pPr>
              <w:pStyle w:val="Tablebodyshaded"/>
              <w:rPr>
                <w:rStyle w:val="Semibold"/>
                <w:lang w:val="en-GB"/>
              </w:rPr>
            </w:pPr>
            <w:r w:rsidRPr="009637D8">
              <w:rPr>
                <w:rStyle w:val="Semibold"/>
                <w:lang w:val="en-GB"/>
              </w:rPr>
              <w:t>Creation date</w:t>
            </w:r>
          </w:p>
        </w:tc>
      </w:tr>
      <w:tr w:rsidR="001F189A" w:rsidRPr="009637D8" w14:paraId="09A24F71" w14:textId="77777777" w:rsidTr="005C74A3">
        <w:tc>
          <w:tcPr>
            <w:tcW w:w="1988" w:type="dxa"/>
            <w:shd w:val="clear" w:color="auto" w:fill="auto"/>
            <w:vAlign w:val="center"/>
          </w:tcPr>
          <w:p w14:paraId="2DCBD08A" w14:textId="77777777" w:rsidR="001F189A" w:rsidRPr="009637D8" w:rsidRDefault="001F189A" w:rsidP="00AD1156">
            <w:pPr>
              <w:pStyle w:val="Tablebody"/>
              <w:rPr>
                <w:rStyle w:val="Italic0"/>
                <w:lang w:val="en-GB"/>
              </w:rPr>
            </w:pPr>
            <w:r w:rsidRPr="009637D8">
              <w:rPr>
                <w:rStyle w:val="Italic0"/>
                <w:lang w:val="en-GB"/>
              </w:rPr>
              <w:t>Template value:</w:t>
            </w:r>
          </w:p>
        </w:tc>
        <w:tc>
          <w:tcPr>
            <w:tcW w:w="8484" w:type="dxa"/>
            <w:shd w:val="clear" w:color="auto" w:fill="auto"/>
          </w:tcPr>
          <w:p w14:paraId="7F0BFAD2" w14:textId="77777777" w:rsidR="001F189A" w:rsidRPr="009637D8" w:rsidRDefault="001F189A" w:rsidP="001F189A">
            <w:pPr>
              <w:pStyle w:val="Tablebody"/>
              <w:rPr>
                <w:lang w:val="en-GB"/>
              </w:rPr>
            </w:pPr>
            <w:r w:rsidRPr="009637D8">
              <w:rPr>
                <w:lang w:val="en-GB"/>
              </w:rPr>
              <w:t>ADD-PRODUCT-CREATION-DATE*M</w:t>
            </w:r>
          </w:p>
        </w:tc>
      </w:tr>
      <w:tr w:rsidR="001F189A" w:rsidRPr="009637D8" w14:paraId="66583755" w14:textId="77777777" w:rsidTr="005C74A3">
        <w:tc>
          <w:tcPr>
            <w:tcW w:w="1988" w:type="dxa"/>
            <w:shd w:val="clear" w:color="auto" w:fill="auto"/>
            <w:vAlign w:val="center"/>
          </w:tcPr>
          <w:p w14:paraId="32CE4CFC" w14:textId="77777777" w:rsidR="001F189A" w:rsidRPr="009637D8" w:rsidRDefault="001F189A" w:rsidP="00AD1156">
            <w:pPr>
              <w:pStyle w:val="Tablebody"/>
              <w:rPr>
                <w:rStyle w:val="Italic0"/>
                <w:lang w:val="en-GB"/>
              </w:rPr>
            </w:pPr>
            <w:r w:rsidRPr="009637D8">
              <w:rPr>
                <w:rStyle w:val="Italic0"/>
                <w:lang w:val="en-GB"/>
              </w:rPr>
              <w:t>Information:</w:t>
            </w:r>
          </w:p>
        </w:tc>
        <w:tc>
          <w:tcPr>
            <w:tcW w:w="8484" w:type="dxa"/>
            <w:shd w:val="clear" w:color="auto" w:fill="auto"/>
          </w:tcPr>
          <w:p w14:paraId="2F6C3C76" w14:textId="77777777" w:rsidR="001F189A" w:rsidRPr="009637D8" w:rsidRDefault="001F189A" w:rsidP="001F189A">
            <w:pPr>
              <w:pStyle w:val="Tablebody"/>
              <w:rPr>
                <w:lang w:val="en-GB"/>
              </w:rPr>
            </w:pPr>
            <w:r w:rsidRPr="009637D8">
              <w:rPr>
                <w:lang w:val="en-GB"/>
              </w:rPr>
              <w:t>Creation date of the product</w:t>
            </w:r>
          </w:p>
        </w:tc>
      </w:tr>
      <w:tr w:rsidR="001F189A" w:rsidRPr="009637D8" w14:paraId="18687BA7" w14:textId="77777777" w:rsidTr="005C74A3">
        <w:tc>
          <w:tcPr>
            <w:tcW w:w="1988" w:type="dxa"/>
            <w:shd w:val="clear" w:color="auto" w:fill="auto"/>
            <w:vAlign w:val="center"/>
          </w:tcPr>
          <w:p w14:paraId="614FA81F" w14:textId="77777777" w:rsidR="001F189A" w:rsidRPr="009637D8" w:rsidRDefault="001F189A" w:rsidP="00AD1156">
            <w:pPr>
              <w:pStyle w:val="Tablebody"/>
              <w:rPr>
                <w:rStyle w:val="Italic0"/>
                <w:lang w:val="en-GB"/>
              </w:rPr>
            </w:pPr>
            <w:r w:rsidRPr="009637D8">
              <w:rPr>
                <w:rStyle w:val="Italic0"/>
                <w:lang w:val="en-GB"/>
              </w:rPr>
              <w:t>Necessity:</w:t>
            </w:r>
          </w:p>
        </w:tc>
        <w:tc>
          <w:tcPr>
            <w:tcW w:w="8484" w:type="dxa"/>
            <w:shd w:val="clear" w:color="auto" w:fill="auto"/>
          </w:tcPr>
          <w:p w14:paraId="47F18AD9" w14:textId="77777777" w:rsidR="001F189A" w:rsidRPr="009637D8" w:rsidRDefault="001F189A" w:rsidP="001F189A">
            <w:pPr>
              <w:pStyle w:val="Tablebody"/>
              <w:rPr>
                <w:lang w:val="en-GB"/>
              </w:rPr>
            </w:pPr>
            <w:r w:rsidRPr="009637D8">
              <w:rPr>
                <w:lang w:val="en-GB"/>
              </w:rPr>
              <w:t>Mandatory for WCMP 1.3</w:t>
            </w:r>
          </w:p>
        </w:tc>
      </w:tr>
      <w:tr w:rsidR="001F189A" w:rsidRPr="009637D8" w14:paraId="35892186" w14:textId="77777777" w:rsidTr="005C74A3">
        <w:tc>
          <w:tcPr>
            <w:tcW w:w="1988" w:type="dxa"/>
            <w:shd w:val="clear" w:color="auto" w:fill="auto"/>
            <w:vAlign w:val="center"/>
          </w:tcPr>
          <w:p w14:paraId="7B5C80D1" w14:textId="77777777" w:rsidR="001F189A" w:rsidRPr="009637D8" w:rsidRDefault="001F189A" w:rsidP="00AD1156">
            <w:pPr>
              <w:pStyle w:val="Tablebody"/>
              <w:rPr>
                <w:rStyle w:val="Italic0"/>
                <w:lang w:val="en-GB"/>
              </w:rPr>
            </w:pPr>
            <w:r w:rsidRPr="009637D8">
              <w:rPr>
                <w:rStyle w:val="Italic0"/>
                <w:lang w:val="en-GB"/>
              </w:rPr>
              <w:t>Category:</w:t>
            </w:r>
          </w:p>
        </w:tc>
        <w:tc>
          <w:tcPr>
            <w:tcW w:w="8484" w:type="dxa"/>
            <w:shd w:val="clear" w:color="auto" w:fill="auto"/>
          </w:tcPr>
          <w:p w14:paraId="26C6D940" w14:textId="77777777" w:rsidR="001F189A" w:rsidRPr="009637D8" w:rsidRDefault="001F189A" w:rsidP="001F189A">
            <w:pPr>
              <w:pStyle w:val="Tablebody"/>
              <w:rPr>
                <w:lang w:val="en-GB"/>
              </w:rPr>
            </w:pPr>
            <w:r w:rsidRPr="009637D8">
              <w:rPr>
                <w:lang w:val="en-GB"/>
              </w:rPr>
              <w:t>WIS technical information</w:t>
            </w:r>
          </w:p>
        </w:tc>
      </w:tr>
      <w:tr w:rsidR="001F189A" w:rsidRPr="009637D8" w14:paraId="3019AF1A" w14:textId="77777777" w:rsidTr="005C74A3">
        <w:tc>
          <w:tcPr>
            <w:tcW w:w="1988" w:type="dxa"/>
            <w:shd w:val="clear" w:color="auto" w:fill="auto"/>
            <w:vAlign w:val="center"/>
          </w:tcPr>
          <w:p w14:paraId="68D7F123" w14:textId="77777777" w:rsidR="001F189A" w:rsidRPr="009637D8" w:rsidRDefault="001F189A" w:rsidP="00AD1156">
            <w:pPr>
              <w:pStyle w:val="Tablebody"/>
              <w:rPr>
                <w:rStyle w:val="Italic0"/>
                <w:lang w:val="en-GB"/>
              </w:rPr>
            </w:pPr>
            <w:r w:rsidRPr="009637D8">
              <w:rPr>
                <w:rStyle w:val="Italic0"/>
                <w:lang w:val="en-GB"/>
              </w:rPr>
              <w:t>XPath:</w:t>
            </w:r>
          </w:p>
        </w:tc>
        <w:tc>
          <w:tcPr>
            <w:tcW w:w="8484" w:type="dxa"/>
            <w:shd w:val="clear" w:color="auto" w:fill="auto"/>
          </w:tcPr>
          <w:p w14:paraId="3F4AB54A" w14:textId="77777777" w:rsidR="001F189A" w:rsidRPr="009637D8" w:rsidRDefault="001F189A" w:rsidP="001F189A">
            <w:pPr>
              <w:pStyle w:val="Tablebody"/>
              <w:rPr>
                <w:rStyle w:val="Italic0"/>
                <w:lang w:val="en-GB"/>
              </w:rPr>
            </w:pPr>
            <w:r w:rsidRPr="009637D8">
              <w:rPr>
                <w:rStyle w:val="Italic0"/>
                <w:lang w:val="en-GB"/>
              </w:rPr>
              <w:t>/gmd:MD_Metadata/gmd:identificationInfo/*/gmd:citation/*/gmd:date/*/</w:t>
            </w:r>
            <w:r w:rsidRPr="009637D8">
              <w:rPr>
                <w:rStyle w:val="Italic0"/>
                <w:lang w:val="en-GB"/>
              </w:rPr>
              <w:br/>
            </w:r>
            <w:r w:rsidRPr="009637D8">
              <w:rPr>
                <w:rStyle w:val="Stix"/>
                <w:rFonts w:ascii="Cambria Math" w:hAnsi="Cambria Math" w:cs="Cambria Math"/>
                <w:lang w:val="en-GB"/>
              </w:rPr>
              <w:t>↘</w:t>
            </w:r>
            <w:r w:rsidRPr="009637D8">
              <w:rPr>
                <w:rStyle w:val="Italic0"/>
                <w:lang w:val="en-GB"/>
              </w:rPr>
              <w:t xml:space="preserve">/gmd:date/*/text() </w:t>
            </w:r>
            <w:r w:rsidRPr="009637D8">
              <w:rPr>
                <w:rStyle w:val="Italic0"/>
                <w:i w:val="0"/>
                <w:iCs/>
                <w:lang w:val="en-GB"/>
              </w:rPr>
              <w:t>and</w:t>
            </w:r>
            <w:r w:rsidRPr="009637D8">
              <w:rPr>
                <w:rStyle w:val="Italic0"/>
                <w:lang w:val="en-GB"/>
              </w:rPr>
              <w:t xml:space="preserve"> </w:t>
            </w:r>
            <w:r w:rsidR="002D386B" w:rsidRPr="009637D8">
              <w:rPr>
                <w:rStyle w:val="Italic0"/>
                <w:lang w:val="en-GB"/>
              </w:rPr>
              <w:br/>
            </w:r>
            <w:r w:rsidRPr="009637D8">
              <w:rPr>
                <w:rStyle w:val="Stix"/>
                <w:rFonts w:ascii="Cambria Math" w:hAnsi="Cambria Math" w:cs="Cambria Math"/>
                <w:lang w:val="en-GB"/>
              </w:rPr>
              <w:t>↘</w:t>
            </w:r>
            <w:r w:rsidRPr="009637D8">
              <w:rPr>
                <w:rStyle w:val="Italic0"/>
                <w:lang w:val="en-GB"/>
              </w:rPr>
              <w:t>/gmd:dateType/*/@codeListValue="creation"</w:t>
            </w:r>
          </w:p>
        </w:tc>
      </w:tr>
    </w:tbl>
    <w:p w14:paraId="645F3C67" w14:textId="77777777" w:rsidR="001F189A" w:rsidRPr="009637D8" w:rsidRDefault="001F189A" w:rsidP="001F189A">
      <w:pPr>
        <w:pStyle w:val="Bodytext1"/>
        <w:rPr>
          <w:lang w:val="en-GB"/>
        </w:rPr>
      </w:pPr>
      <w:r w:rsidRPr="009637D8">
        <w:rPr>
          <w:lang w:val="en-GB"/>
        </w:rPr>
        <w:t>This shows when the product was created and has the following date pattern: YYYY</w:t>
      </w:r>
      <w:r w:rsidRPr="009637D8">
        <w:rPr>
          <w:lang w:val="en-GB"/>
        </w:rPr>
        <w:noBreakHyphen/>
        <w:t>MM</w:t>
      </w:r>
      <w:r w:rsidRPr="009637D8">
        <w:rPr>
          <w:lang w:val="en-GB"/>
        </w:rPr>
        <w:noBreakHyphen/>
        <w:t>DD or YYYY</w:t>
      </w:r>
      <w:r w:rsidRPr="009637D8">
        <w:rPr>
          <w:lang w:val="en-GB"/>
        </w:rPr>
        <w:noBreakHyphen/>
        <w:t>MM</w:t>
      </w:r>
      <w:r w:rsidRPr="009637D8">
        <w:rPr>
          <w:lang w:val="en-GB"/>
        </w:rPr>
        <w:noBreakHyphen/>
        <w:t>DDThh:mm:ss. See also section 5.8.1.5 for details of the date/time format.</w:t>
      </w:r>
    </w:p>
    <w:p w14:paraId="349D31F5" w14:textId="77777777" w:rsidR="001F189A" w:rsidRPr="009637D8" w:rsidRDefault="001F189A" w:rsidP="001F189A">
      <w:pPr>
        <w:pStyle w:val="Bodytext1"/>
      </w:pPr>
      <w:r w:rsidRPr="009637D8">
        <w:t>Example:</w:t>
      </w:r>
    </w:p>
    <w:p w14:paraId="0D92451F" w14:textId="77777777" w:rsidR="00FB0EAA" w:rsidRPr="009637D8" w:rsidRDefault="00FB0EAA" w:rsidP="00FB0EAA">
      <w:pPr>
        <w:pStyle w:val="Couriershaded"/>
        <w:rPr>
          <w:lang w:val="fr-FR"/>
        </w:rPr>
      </w:pPr>
      <w:r w:rsidRPr="009637D8">
        <w:rPr>
          <w:lang w:val="fr-FR"/>
        </w:rPr>
        <w:t>&lt;gmd:date&gt;</w:t>
      </w:r>
    </w:p>
    <w:p w14:paraId="3F7263D2" w14:textId="77777777" w:rsidR="00FB0EAA" w:rsidRPr="009637D8" w:rsidRDefault="00FB0EAA" w:rsidP="00FB0EAA">
      <w:pPr>
        <w:pStyle w:val="Couriershaded"/>
        <w:rPr>
          <w:lang w:val="fr-FR"/>
        </w:rPr>
      </w:pPr>
      <w:r w:rsidRPr="009637D8">
        <w:rPr>
          <w:lang w:val="fr-FR"/>
        </w:rPr>
        <w:t xml:space="preserve">   &lt;gmd:CI_Date&gt;</w:t>
      </w:r>
    </w:p>
    <w:p w14:paraId="226C338D" w14:textId="77777777" w:rsidR="00FB0EAA" w:rsidRPr="009637D8" w:rsidRDefault="00FB0EAA" w:rsidP="00FB0EAA">
      <w:pPr>
        <w:pStyle w:val="Couriershaded"/>
      </w:pPr>
      <w:r w:rsidRPr="009637D8">
        <w:rPr>
          <w:lang w:val="fr-FR"/>
        </w:rPr>
        <w:t xml:space="preserve">      </w:t>
      </w:r>
      <w:r w:rsidRPr="009637D8">
        <w:t>&lt;gmd:date&gt;</w:t>
      </w:r>
    </w:p>
    <w:p w14:paraId="2C026DE8" w14:textId="77777777" w:rsidR="00FB0EAA" w:rsidRPr="009637D8" w:rsidRDefault="00FB0EAA" w:rsidP="00FB0EAA">
      <w:pPr>
        <w:pStyle w:val="Couriershaded"/>
      </w:pPr>
      <w:r w:rsidRPr="009637D8">
        <w:t xml:space="preserve">         &lt;gco:Date&gt;2015-03-23&lt;/gco:Date&gt;</w:t>
      </w:r>
    </w:p>
    <w:p w14:paraId="743F3445" w14:textId="77777777" w:rsidR="00FB0EAA" w:rsidRPr="009637D8" w:rsidRDefault="00FB0EAA" w:rsidP="00FB0EAA">
      <w:pPr>
        <w:pStyle w:val="Couriershaded"/>
        <w:rPr>
          <w:lang w:val="fr-FR"/>
        </w:rPr>
      </w:pPr>
      <w:r w:rsidRPr="009637D8">
        <w:t xml:space="preserve">      </w:t>
      </w:r>
      <w:r w:rsidRPr="009637D8">
        <w:rPr>
          <w:lang w:val="fr-FR"/>
        </w:rPr>
        <w:t>&lt;/gmd:date&gt;</w:t>
      </w:r>
    </w:p>
    <w:p w14:paraId="37C536D9" w14:textId="77777777" w:rsidR="00FB0EAA" w:rsidRPr="009637D8" w:rsidRDefault="00FB0EAA" w:rsidP="00FB0EAA">
      <w:pPr>
        <w:pStyle w:val="Couriershaded"/>
        <w:rPr>
          <w:lang w:val="fr-FR"/>
        </w:rPr>
      </w:pPr>
      <w:r w:rsidRPr="009637D8">
        <w:rPr>
          <w:lang w:val="fr-FR"/>
        </w:rPr>
        <w:t xml:space="preserve">      &lt;gmd:dateType&gt;</w:t>
      </w:r>
    </w:p>
    <w:p w14:paraId="23D5FF5F" w14:textId="77777777" w:rsidR="00FB0EAA" w:rsidRPr="009637D8" w:rsidRDefault="00FB0EAA" w:rsidP="00FB0EAA">
      <w:pPr>
        <w:pStyle w:val="Couriershaded"/>
        <w:rPr>
          <w:lang w:val="fr-FR"/>
        </w:rPr>
      </w:pPr>
      <w:r w:rsidRPr="009637D8">
        <w:rPr>
          <w:lang w:val="fr-FR"/>
        </w:rPr>
        <w:t xml:space="preserve">         &lt;gmd:CI_DateTypeCode codeList="http://standards.iso.org/ittf/PubliclyAvailableStandards/ISO_19139_Schemas/resources/Codelist/gmxCodelists.xml#CI_DateTypeCode" codeListValue="</w:t>
      </w:r>
      <w:r w:rsidRPr="009637D8">
        <w:rPr>
          <w:rStyle w:val="Highlightyellow"/>
          <w:shd w:val="clear" w:color="auto" w:fill="auto"/>
          <w:lang w:val="fr-FR"/>
        </w:rPr>
        <w:t>creation</w:t>
      </w:r>
      <w:r w:rsidRPr="009637D8">
        <w:rPr>
          <w:lang w:val="fr-FR"/>
        </w:rPr>
        <w:t>"/&gt;</w:t>
      </w:r>
    </w:p>
    <w:p w14:paraId="63B29F80" w14:textId="77777777" w:rsidR="00FB0EAA" w:rsidRPr="009637D8" w:rsidRDefault="00FB0EAA" w:rsidP="00FB0EAA">
      <w:pPr>
        <w:pStyle w:val="Couriershaded"/>
        <w:rPr>
          <w:lang w:val="fr-FR"/>
        </w:rPr>
      </w:pPr>
      <w:r w:rsidRPr="009637D8">
        <w:rPr>
          <w:lang w:val="fr-FR"/>
        </w:rPr>
        <w:t xml:space="preserve">      &lt;/gmd:dateType&gt;</w:t>
      </w:r>
    </w:p>
    <w:p w14:paraId="569DCFFC" w14:textId="77777777" w:rsidR="00FB0EAA" w:rsidRPr="009637D8" w:rsidRDefault="00FB0EAA" w:rsidP="00FB0EAA">
      <w:pPr>
        <w:pStyle w:val="Couriershaded"/>
        <w:rPr>
          <w:lang w:val="fr-FR"/>
        </w:rPr>
      </w:pPr>
      <w:r w:rsidRPr="009637D8">
        <w:rPr>
          <w:lang w:val="fr-FR"/>
        </w:rPr>
        <w:t xml:space="preserve">   &lt;/gmd:CI_Date&gt;</w:t>
      </w:r>
    </w:p>
    <w:p w14:paraId="7F40D241" w14:textId="77777777" w:rsidR="00FB0EAA" w:rsidRPr="009637D8" w:rsidRDefault="00FB0EAA" w:rsidP="00FB0EAA">
      <w:pPr>
        <w:pStyle w:val="Couriershaded"/>
      </w:pPr>
      <w:r w:rsidRPr="009637D8">
        <w:t>&lt;gmd:date&gt;</w:t>
      </w:r>
    </w:p>
    <w:p w14:paraId="74CF1467" w14:textId="77777777" w:rsidR="001F189A" w:rsidRPr="009637D8" w:rsidRDefault="001F189A" w:rsidP="001F189A">
      <w:pPr>
        <w:pStyle w:val="Heading10"/>
      </w:pPr>
      <w:r w:rsidRPr="009637D8">
        <w:t>5.9</w:t>
      </w:r>
      <w:r w:rsidRPr="009637D8">
        <w:tab/>
        <w:t>Technical document</w:t>
      </w:r>
    </w:p>
    <w:p w14:paraId="474E98F2" w14:textId="77777777" w:rsidR="001F189A" w:rsidRPr="009637D8" w:rsidRDefault="001F189A" w:rsidP="001F189A">
      <w:pPr>
        <w:pStyle w:val="Bodytext1"/>
        <w:rPr>
          <w:lang w:val="en-GB"/>
        </w:rPr>
      </w:pPr>
      <w:r w:rsidRPr="009637D8">
        <w:rPr>
          <w:lang w:val="en-GB"/>
        </w:rPr>
        <w:t xml:space="preserve">More details on the WCMP metadata can be found at </w:t>
      </w:r>
      <w:hyperlink r:id="rId45" w:history="1">
        <w:r w:rsidRPr="009637D8">
          <w:rPr>
            <w:rStyle w:val="Hyperlink"/>
            <w:lang w:val="en-GB"/>
          </w:rPr>
          <w:t>http://wis.wmo.int/MD_Index</w:t>
        </w:r>
      </w:hyperlink>
      <w:r w:rsidRPr="009637D8">
        <w:rPr>
          <w:lang w:val="en-GB"/>
        </w:rPr>
        <w:t>.</w:t>
      </w:r>
    </w:p>
    <w:p w14:paraId="2D4E5A8D" w14:textId="77777777" w:rsidR="00FD3650" w:rsidRPr="009637D8" w:rsidRDefault="00FD3650" w:rsidP="001F189A">
      <w:pPr>
        <w:pStyle w:val="THEEND"/>
      </w:pPr>
    </w:p>
    <w:p w14:paraId="31F49682" w14:textId="0C71F0A9" w:rsidR="004203AF" w:rsidRPr="009637D8" w:rsidRDefault="004203AF"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ID="7C4DC3D0-7F75-3F44-8D12-0E1C203CF5C2"</w:instrText>
      </w:r>
      <w:r w:rsidR="009637D8" w:rsidRPr="009637D8">
        <w:rPr>
          <w:vanish/>
        </w:rPr>
        <w:fldChar w:fldCharType="end"/>
      </w:r>
      <w:r w:rsidRPr="009637D8">
        <w:fldChar w:fldCharType="end"/>
      </w:r>
    </w:p>
    <w:p w14:paraId="0F3ED76A" w14:textId="36197CDB" w:rsidR="004203AF" w:rsidRPr="009637D8" w:rsidRDefault="004203AF"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78DABD58" w14:textId="77777777" w:rsidR="004203AF" w:rsidRPr="009637D8" w:rsidRDefault="004203AF" w:rsidP="004203AF">
      <w:pPr>
        <w:pStyle w:val="Chapterhead"/>
      </w:pPr>
      <w:r w:rsidRPr="009637D8">
        <w:t>Annex. Criteria for creating a metadata record that represents a collection of products</w:t>
      </w:r>
    </w:p>
    <w:p w14:paraId="7A9ECFE0" w14:textId="77777777" w:rsidR="004203AF" w:rsidRPr="009637D8" w:rsidRDefault="004203AF" w:rsidP="004203AF">
      <w:pPr>
        <w:pStyle w:val="Bodytext1"/>
        <w:rPr>
          <w:lang w:val="en-GB"/>
        </w:rPr>
      </w:pPr>
      <w:r w:rsidRPr="009637D8">
        <w:rPr>
          <w:lang w:val="en-GB"/>
        </w:rPr>
        <w:t>This annex defines criteria and other elements to consider when creating a metadata record that represents a collection of products.</w:t>
      </w:r>
    </w:p>
    <w:p w14:paraId="3999CEC5" w14:textId="77777777" w:rsidR="004203AF" w:rsidRPr="009637D8" w:rsidRDefault="004203AF" w:rsidP="004203AF">
      <w:pPr>
        <w:pStyle w:val="Bodytext1"/>
        <w:rPr>
          <w:lang w:val="en-GB"/>
        </w:rPr>
      </w:pPr>
      <w:r w:rsidRPr="009637D8">
        <w:rPr>
          <w:lang w:val="en-GB"/>
        </w:rPr>
        <w:t>To understand the notion of collection, it is important to distinguish between a dataset and a temporal subset of a dataset. Meteorological data is often transient (for example, observations, forecasts and NWP products) and continuously updated. A dataset is typically seen as an aggregate of temporal instances or subsets (the collection) and, as explained below, metadata for a dataset is not typically set at the instance level. This is so even when a new instance or subset of a dataset is produced daily, and when only the latest day of data is ever available (in that case, the temporalExtent of the dataset is “latest 24 hours only”).</w:t>
      </w:r>
    </w:p>
    <w:p w14:paraId="5C9E21EC" w14:textId="77777777" w:rsidR="004203AF" w:rsidRPr="009637D8" w:rsidRDefault="004203AF" w:rsidP="004203AF">
      <w:pPr>
        <w:pStyle w:val="Bodytext1"/>
        <w:rPr>
          <w:lang w:val="en-GB"/>
        </w:rPr>
      </w:pPr>
      <w:r w:rsidRPr="009637D8">
        <w:rPr>
          <w:lang w:val="en-GB"/>
        </w:rPr>
        <w:t>The criteria to be considered when creating the collection metadata record include:</w:t>
      </w:r>
    </w:p>
    <w:p w14:paraId="39884A14" w14:textId="77777777" w:rsidR="004203AF" w:rsidRPr="009637D8" w:rsidRDefault="004203AF" w:rsidP="004203AF">
      <w:pPr>
        <w:pStyle w:val="Indent1"/>
      </w:pPr>
      <w:r w:rsidRPr="009637D8">
        <w:t>(a)</w:t>
      </w:r>
      <w:r w:rsidRPr="009637D8">
        <w:tab/>
        <w:t>Size of dataset instances:</w:t>
      </w:r>
    </w:p>
    <w:p w14:paraId="3C8EB7F5" w14:textId="77777777" w:rsidR="004203AF" w:rsidRPr="009637D8" w:rsidRDefault="004203AF" w:rsidP="004203AF">
      <w:pPr>
        <w:pStyle w:val="Indent1"/>
      </w:pPr>
      <w:r w:rsidRPr="009637D8">
        <w:tab/>
        <w:t>An important consideration, in terms of dataset granularity, is how the dataset instances will be made available to end users; for instance, push or pull services, with filter capabilities or not.</w:t>
      </w:r>
    </w:p>
    <w:p w14:paraId="4A3411E9" w14:textId="77777777" w:rsidR="004203AF" w:rsidRPr="009637D8" w:rsidRDefault="004203AF" w:rsidP="004203AF">
      <w:pPr>
        <w:pStyle w:val="Indent1"/>
      </w:pPr>
      <w:r w:rsidRPr="009637D8">
        <w:tab/>
        <w:t>Numerical model output could be seen as a four- and even five-dimensional dataset (latitude, longitude, height, time, reference time). It is possible to set granularity at this level, but the amount of data would be huge, and it would not be possible to exchange the whole dataset using “push” mode. Such large scale granularity of data is ideally provided via download (or publish-subscribe) services with subsetting capabilities (for instance, Web Coverage Service (WCS) or direct download INSPIRE services).</w:t>
      </w:r>
    </w:p>
    <w:p w14:paraId="4AA004AA" w14:textId="77777777" w:rsidR="004203AF" w:rsidRPr="009637D8" w:rsidRDefault="004203AF" w:rsidP="004203AF">
      <w:pPr>
        <w:pStyle w:val="Indent1"/>
      </w:pPr>
      <w:r w:rsidRPr="009637D8">
        <w:tab/>
        <w:t>When the data provider is not able to implement such services, and when only predefined datasets or time windows are made available (for example, datasets for global exchange on the WIS) the granularity may have to be finer. For example, the French high-resolution model, AROME, is split into two daily subsets:</w:t>
      </w:r>
    </w:p>
    <w:p w14:paraId="77DFD29C" w14:textId="77777777" w:rsidR="004203AF" w:rsidRPr="009637D8" w:rsidRDefault="004203AF" w:rsidP="002D386B">
      <w:pPr>
        <w:pStyle w:val="Indent2"/>
      </w:pPr>
      <w:r w:rsidRPr="009637D8">
        <w:t>−</w:t>
      </w:r>
      <w:r w:rsidRPr="009637D8">
        <w:tab/>
        <w:t xml:space="preserve">Dataset 1: AROME 0°01 FRANCE </w:t>
      </w:r>
      <w:r w:rsidR="002D386B" w:rsidRPr="009637D8">
        <w:t>−</w:t>
      </w:r>
      <w:r w:rsidRPr="009637D8">
        <w:t xml:space="preserve"> 00h</w:t>
      </w:r>
      <w:r w:rsidR="002D386B" w:rsidRPr="009637D8">
        <w:t>−</w:t>
      </w:r>
      <w:r w:rsidRPr="009637D8">
        <w:t>23h</w:t>
      </w:r>
    </w:p>
    <w:p w14:paraId="609F973E" w14:textId="77777777" w:rsidR="004203AF" w:rsidRPr="009637D8" w:rsidRDefault="004203AF" w:rsidP="002D386B">
      <w:pPr>
        <w:pStyle w:val="Indent2"/>
      </w:pPr>
      <w:r w:rsidRPr="009637D8">
        <w:t>−</w:t>
      </w:r>
      <w:r w:rsidRPr="009637D8">
        <w:tab/>
        <w:t xml:space="preserve">Dataset 2: AROME 0°01 FRANCE </w:t>
      </w:r>
      <w:r w:rsidR="002D386B" w:rsidRPr="009637D8">
        <w:t>−</w:t>
      </w:r>
      <w:r w:rsidRPr="009637D8">
        <w:t xml:space="preserve"> 24h</w:t>
      </w:r>
      <w:r w:rsidR="002D386B" w:rsidRPr="009637D8">
        <w:t>−</w:t>
      </w:r>
      <w:r w:rsidRPr="009637D8">
        <w:t>45h</w:t>
      </w:r>
    </w:p>
    <w:p w14:paraId="657A0701" w14:textId="77777777" w:rsidR="004203AF" w:rsidRPr="009637D8" w:rsidRDefault="004203AF" w:rsidP="00901265">
      <w:pPr>
        <w:pStyle w:val="Indent1"/>
      </w:pPr>
      <w:r w:rsidRPr="009637D8">
        <w:tab/>
        <w:t>where Dataset 1 covers hourly steps H to H+23h and Dataset 2 covers hourly steps H+24 to H+45.</w:t>
      </w:r>
    </w:p>
    <w:p w14:paraId="156B9745" w14:textId="77777777" w:rsidR="004203AF" w:rsidRPr="009637D8" w:rsidRDefault="004203AF" w:rsidP="00901265">
      <w:pPr>
        <w:pStyle w:val="Indent1"/>
      </w:pPr>
      <w:r w:rsidRPr="009637D8">
        <w:tab/>
        <w:t xml:space="preserve">The granularity of the subsets is chosen according to the size of the instances to be exchanged, and the size of the granules (500 Mb, 1Gb, etc.) should be compatible with the bandwidth available for data exchange. </w:t>
      </w:r>
    </w:p>
    <w:p w14:paraId="5B96E6BD" w14:textId="77777777" w:rsidR="004203AF" w:rsidRPr="009637D8" w:rsidRDefault="004203AF" w:rsidP="00901265">
      <w:pPr>
        <w:pStyle w:val="Indent1"/>
      </w:pPr>
      <w:r w:rsidRPr="009637D8">
        <w:tab/>
        <w:t>Note that it is also possible to define an aggregate of two subsets, for instance:</w:t>
      </w:r>
    </w:p>
    <w:p w14:paraId="471ED519" w14:textId="77777777" w:rsidR="004203AF" w:rsidRPr="009637D8" w:rsidRDefault="00901265" w:rsidP="00901265">
      <w:pPr>
        <w:pStyle w:val="Indent2"/>
      </w:pPr>
      <w:r w:rsidRPr="009637D8">
        <w:t>−</w:t>
      </w:r>
      <w:r w:rsidR="004203AF" w:rsidRPr="009637D8">
        <w:tab/>
        <w:t>Dataset 0: AROME 0°01 FRANCE</w:t>
      </w:r>
    </w:p>
    <w:p w14:paraId="04E20444" w14:textId="77777777" w:rsidR="004203AF" w:rsidRPr="009637D8" w:rsidRDefault="00901265" w:rsidP="00901265">
      <w:pPr>
        <w:pStyle w:val="Indent1"/>
      </w:pPr>
      <w:r w:rsidRPr="009637D8">
        <w:tab/>
      </w:r>
      <w:r w:rsidR="004203AF" w:rsidRPr="009637D8">
        <w:t>where Dataset 0 is an aggregate of Dataset 1 and Dataset 2;</w:t>
      </w:r>
    </w:p>
    <w:p w14:paraId="6DCA528F" w14:textId="77777777" w:rsidR="004203AF" w:rsidRPr="009637D8" w:rsidRDefault="004203AF" w:rsidP="00901265">
      <w:pPr>
        <w:pStyle w:val="Indent1"/>
      </w:pPr>
      <w:r w:rsidRPr="009637D8">
        <w:t>(b)</w:t>
      </w:r>
      <w:r w:rsidRPr="009637D8">
        <w:tab/>
        <w:t>Content consistency:</w:t>
      </w:r>
    </w:p>
    <w:p w14:paraId="05CE1816" w14:textId="77777777" w:rsidR="004203AF" w:rsidRPr="009637D8" w:rsidRDefault="004203AF" w:rsidP="00901265">
      <w:pPr>
        <w:pStyle w:val="Indent1"/>
      </w:pPr>
      <w:r w:rsidRPr="009637D8">
        <w:tab/>
        <w:t>It is recommended, if possible, not to blend multiple data categories or topics in the same dataset, which would result in a heterogeneous aggregate. For example, an aggregate of satellite observations and weather forecasts would typically not make sense (unless they had been combined for a particular purpose); whereas an aggregate of lake pollution and river pollution data makes sense, especially if the data processing has been similar and the data license is the same.</w:t>
      </w:r>
    </w:p>
    <w:p w14:paraId="4E7EB944" w14:textId="77777777" w:rsidR="004203AF" w:rsidRPr="009637D8" w:rsidRDefault="004203AF" w:rsidP="00901265">
      <w:pPr>
        <w:pStyle w:val="Indent1"/>
      </w:pPr>
      <w:r w:rsidRPr="009637D8">
        <w:tab/>
        <w:t>More generally, dataset heterogeneity in terms of content can result in very vague descriptions in the metadata, which will in turn affect data discoverability on the WIS;</w:t>
      </w:r>
    </w:p>
    <w:p w14:paraId="6E964529" w14:textId="77777777" w:rsidR="004203AF" w:rsidRPr="009637D8" w:rsidRDefault="004203AF" w:rsidP="00901265">
      <w:pPr>
        <w:pStyle w:val="Indent1"/>
      </w:pPr>
      <w:r w:rsidRPr="009637D8">
        <w:t>(c)</w:t>
      </w:r>
      <w:r w:rsidRPr="009637D8">
        <w:tab/>
        <w:t>Update frequency and other temporal characteristics:</w:t>
      </w:r>
    </w:p>
    <w:p w14:paraId="15E81F79" w14:textId="77777777" w:rsidR="004203AF" w:rsidRPr="009637D8" w:rsidRDefault="004203AF" w:rsidP="00901265">
      <w:pPr>
        <w:pStyle w:val="Indent1"/>
      </w:pPr>
      <w:r w:rsidRPr="009637D8">
        <w:tab/>
        <w:t>The refresh rate of data also has to be taken into account, in terms of dataset granularity, because this will have an impact on catalogues.</w:t>
      </w:r>
    </w:p>
    <w:p w14:paraId="050C15E4" w14:textId="77777777" w:rsidR="004203AF" w:rsidRPr="009637D8" w:rsidRDefault="004203AF" w:rsidP="00901265">
      <w:pPr>
        <w:pStyle w:val="Indent1"/>
      </w:pPr>
      <w:r w:rsidRPr="009637D8">
        <w:tab/>
        <w:t>Setting the dataset/metadata granularity at the temporal instance level instead of time series level would require the generation (automatically) of a lot of metadata records and the update of catalogues in near real time. It would also make it difficult to synchronize metadata records among the GISCs, especially through harvesting processes. Such a large number of metadata records would also make it difficult for users to find the information they were seeking. For instance, a “French WMO Resolution 40 Essential SYNOP” dataset could be seen as a temporal series and, provided that the entire dataset continues to be available, the discovery metadata should be provided at this level not at temporal instance level (for example, “French WMO Resolution 40 Essential SYNOP 2016-04-07T12:00:00Z”).</w:t>
      </w:r>
    </w:p>
    <w:p w14:paraId="3BB07065" w14:textId="77777777" w:rsidR="004203AF" w:rsidRPr="009637D8" w:rsidRDefault="004203AF" w:rsidP="00901265">
      <w:pPr>
        <w:pStyle w:val="Indent1"/>
      </w:pPr>
      <w:r w:rsidRPr="009637D8">
        <w:tab/>
        <w:t>It is also recommended not to blend data of different refresh rates in the same dataset, because it will not be possible to specify the update frequency in discovery metadata records;</w:t>
      </w:r>
    </w:p>
    <w:p w14:paraId="7AD49EBE" w14:textId="77777777" w:rsidR="004203AF" w:rsidRPr="009637D8" w:rsidRDefault="004203AF" w:rsidP="00901265">
      <w:pPr>
        <w:pStyle w:val="Indent1"/>
      </w:pPr>
      <w:r w:rsidRPr="009637D8">
        <w:t>(d)</w:t>
      </w:r>
      <w:r w:rsidRPr="009637D8">
        <w:tab/>
        <w:t>Data policy and distribution scope:</w:t>
      </w:r>
    </w:p>
    <w:p w14:paraId="49DAC6E0" w14:textId="77777777" w:rsidR="004203AF" w:rsidRPr="009637D8" w:rsidRDefault="004203AF" w:rsidP="00901265">
      <w:pPr>
        <w:pStyle w:val="Indent1"/>
      </w:pPr>
      <w:r w:rsidRPr="009637D8">
        <w:tab/>
        <w:t xml:space="preserve">A dataset shall be homogeneous in terms of data policy, including WMO distribution policy, which is described through WMO_DistributionScopeCode, WMO_DataLicenseCode, WMO_GTSProductCategoryCode and MD_RestrictionCode codelists. The </w:t>
      </w:r>
      <w:r w:rsidRPr="009637D8">
        <w:rPr>
          <w:rStyle w:val="Italic0"/>
        </w:rPr>
        <w:t>Manual on WIS</w:t>
      </w:r>
      <w:r w:rsidRPr="009637D8">
        <w:t>, Appendix C, Part C1, section 9.3 states: “The presence of more than one WMO data-policy statement in a single metadata record yields an ambiguous state; a WIS discovery metadata record describing data for global exchange shall declare only a single WMO data policy.”</w:t>
      </w:r>
      <w:r w:rsidR="002D386B" w:rsidRPr="009637D8">
        <w:t>;</w:t>
      </w:r>
    </w:p>
    <w:p w14:paraId="690C4FEC" w14:textId="77777777" w:rsidR="004203AF" w:rsidRPr="009637D8" w:rsidRDefault="004203AF" w:rsidP="00901265">
      <w:pPr>
        <w:pStyle w:val="Indent1"/>
      </w:pPr>
      <w:r w:rsidRPr="009637D8">
        <w:t>(e)</w:t>
      </w:r>
      <w:r w:rsidRPr="009637D8">
        <w:tab/>
        <w:t>Spatial extent:</w:t>
      </w:r>
    </w:p>
    <w:p w14:paraId="1862F4B1" w14:textId="77777777" w:rsidR="004203AF" w:rsidRPr="009637D8" w:rsidRDefault="004203AF" w:rsidP="00901265">
      <w:pPr>
        <w:pStyle w:val="Indent1"/>
      </w:pPr>
      <w:r w:rsidRPr="009637D8">
        <w:tab/>
        <w:t>Except for global datasets, a coarse granularity is likely to affect the discoverability of data on the basis of a spatial criterion, especially if the areas where data are available are disjoint. For example, synoptic observations from the French Overseas Departments of Guyana, Martinique, Reunion and Guadeloupe are dispatched in different datasets.</w:t>
      </w:r>
    </w:p>
    <w:p w14:paraId="2751E99E" w14:textId="77777777" w:rsidR="004203AF" w:rsidRPr="009637D8" w:rsidRDefault="004203AF" w:rsidP="004203AF">
      <w:pPr>
        <w:pStyle w:val="Bodytext1"/>
        <w:rPr>
          <w:rStyle w:val="Semibold"/>
          <w:lang w:val="en-GB"/>
        </w:rPr>
      </w:pPr>
      <w:r w:rsidRPr="009637D8">
        <w:rPr>
          <w:rStyle w:val="Semibold"/>
          <w:lang w:val="en-GB"/>
        </w:rPr>
        <w:t>Field hierarchy and cardinality</w:t>
      </w:r>
    </w:p>
    <w:p w14:paraId="0C7C1889" w14:textId="77777777" w:rsidR="004203AF" w:rsidRPr="009637D8" w:rsidRDefault="004203AF" w:rsidP="004203AF">
      <w:pPr>
        <w:pStyle w:val="Bodytext1"/>
        <w:rPr>
          <w:lang w:val="en-GB"/>
        </w:rPr>
      </w:pPr>
      <w:r w:rsidRPr="009637D8">
        <w:rPr>
          <w:lang w:val="en-GB"/>
        </w:rPr>
        <w:t>Below is a nested list of fields likely to be used in a WCMP record, together with their cardinality.</w:t>
      </w:r>
    </w:p>
    <w:p w14:paraId="0FC5F3D9" w14:textId="77777777" w:rsidR="004203AF" w:rsidRPr="009637D8" w:rsidRDefault="004203AF" w:rsidP="004203AF">
      <w:pPr>
        <w:pStyle w:val="Bodytext1"/>
        <w:rPr>
          <w:lang w:val="en-GB"/>
        </w:rPr>
      </w:pPr>
      <w:r w:rsidRPr="009637D8">
        <w:rPr>
          <w:lang w:val="en-GB"/>
        </w:rPr>
        <w:t>Cardinality is denoted by [x..y]. Where it is preceded by ISO, the cardinality in the WCMP will be the same. Where it is different, the cardinality for both ISO and WCMP will be appended to the element name.</w:t>
      </w:r>
    </w:p>
    <w:p w14:paraId="38288886" w14:textId="77777777" w:rsidR="004203AF" w:rsidRPr="009637D8" w:rsidRDefault="004203AF" w:rsidP="004203AF">
      <w:pPr>
        <w:pStyle w:val="Bodytext1"/>
        <w:rPr>
          <w:lang w:val="en-GB"/>
        </w:rPr>
      </w:pPr>
      <w:r w:rsidRPr="009637D8">
        <w:rPr>
          <w:lang w:val="en-GB"/>
        </w:rPr>
        <w:t>As noted in paragraph 5.7.10, many optional subsections of a WCMP record contain elements that are mandatory only if that subsection is used. See, for example, the identifier, authority and title segments, as shown in lines 53–57 in the hierarchical list of fields below, where  identifier is optional [0..n] and, even if it is used, authority is also optional [0..n]; however, if authority is used, then title is mandatory [1..1].</w:t>
      </w:r>
    </w:p>
    <w:p w14:paraId="060A5B78" w14:textId="77777777" w:rsidR="004203AF" w:rsidRPr="009637D8" w:rsidRDefault="004203AF" w:rsidP="004203AF">
      <w:pPr>
        <w:pStyle w:val="Bodytext1"/>
        <w:rPr>
          <w:lang w:val="en-GB"/>
        </w:rPr>
      </w:pPr>
      <w:r w:rsidRPr="009637D8">
        <w:rPr>
          <w:lang w:val="en-GB"/>
        </w:rPr>
        <w:t>The cardinality notation [x..y] indicates the minimum and maximum allowable times that the element may be used within that part of the hierarchy or tree.</w:t>
      </w:r>
    </w:p>
    <w:p w14:paraId="5663B574" w14:textId="63693B75" w:rsidR="0030126D" w:rsidRPr="009637D8" w:rsidRDefault="00081819" w:rsidP="009637D8">
      <w:pPr>
        <w:pStyle w:val="TPSSection"/>
        <w:rPr>
          <w:lang w:val="en-GB"/>
        </w:rPr>
      </w:pPr>
      <w:r w:rsidRPr="009637D8">
        <w:fldChar w:fldCharType="begin"/>
      </w:r>
      <w:r w:rsidR="009637D8" w:rsidRPr="009637D8">
        <w:instrText xml:space="preserve"> MACROBUTTON TPS_Section SECTION: Ignore</w:instrText>
      </w:r>
      <w:r w:rsidR="009637D8" w:rsidRPr="009637D8">
        <w:rPr>
          <w:vanish/>
        </w:rPr>
        <w:fldChar w:fldCharType="begin"/>
      </w:r>
      <w:r w:rsidR="009637D8" w:rsidRPr="009637D8">
        <w:rPr>
          <w:vanish/>
        </w:rPr>
        <w:instrText>Name="Ignore" ID="0F881D88-A4F6-304F-914B-ECC5810218F8"</w:instrText>
      </w:r>
      <w:r w:rsidR="009637D8" w:rsidRPr="009637D8">
        <w:rPr>
          <w:vanish/>
        </w:rPr>
        <w:fldChar w:fldCharType="end"/>
      </w:r>
      <w:r w:rsidRPr="009637D8">
        <w:fldChar w:fldCharType="end"/>
      </w:r>
    </w:p>
    <w:p w14:paraId="4A34F915" w14:textId="167E8D69" w:rsidR="00081819" w:rsidRPr="009637D8" w:rsidRDefault="00081819" w:rsidP="009637D8">
      <w:pPr>
        <w:pStyle w:val="TPSSectionData"/>
        <w:rPr>
          <w:lang w:val="en-GB"/>
        </w:rPr>
      </w:pPr>
      <w:r w:rsidRPr="009637D8">
        <w:fldChar w:fldCharType="begin"/>
      </w:r>
      <w:r w:rsidR="009637D8" w:rsidRPr="009637D8">
        <w:instrText xml:space="preserve"> MACROBUTTON TPS_SectionField Chapter title in running head: PART V. GUIDANCE FOR CREATING WMO CORE …</w:instrText>
      </w:r>
      <w:r w:rsidR="009637D8" w:rsidRPr="009637D8">
        <w:rPr>
          <w:vanish/>
        </w:rPr>
        <w:fldChar w:fldCharType="begin"/>
      </w:r>
      <w:r w:rsidR="009637D8" w:rsidRPr="009637D8">
        <w:rPr>
          <w:vanish/>
        </w:rPr>
        <w:instrText>Name="Chapter title in running head" Value="PART V. GUIDANCE FOR CREATING WMO CORE METADATA PROFILE IN VERSION 1.3"</w:instrText>
      </w:r>
      <w:r w:rsidR="009637D8" w:rsidRPr="009637D8">
        <w:rPr>
          <w:vanish/>
        </w:rPr>
        <w:fldChar w:fldCharType="end"/>
      </w:r>
      <w:r w:rsidRPr="009637D8">
        <w:fldChar w:fldCharType="end"/>
      </w:r>
    </w:p>
    <w:p w14:paraId="6D448194" w14:textId="77777777" w:rsidR="004203AF" w:rsidRPr="009637D8" w:rsidRDefault="004203AF" w:rsidP="004203AF">
      <w:pPr>
        <w:pStyle w:val="Bodytext1"/>
        <w:rPr>
          <w:lang w:val="en-GB"/>
        </w:rPr>
      </w:pPr>
      <w:r w:rsidRPr="009637D8">
        <w:rPr>
          <w:lang w:val="en-GB"/>
        </w:rPr>
        <w:t>For instance, the notation:</w:t>
      </w:r>
    </w:p>
    <w:p w14:paraId="782BFAA1" w14:textId="77777777" w:rsidR="004203AF" w:rsidRPr="009637D8" w:rsidRDefault="004203AF" w:rsidP="00901265">
      <w:pPr>
        <w:pStyle w:val="Indent1"/>
      </w:pPr>
      <w:r w:rsidRPr="009637D8">
        <w:tab/>
        <w:t>[0..n] means that the element is optional, but can also be used any number of times;</w:t>
      </w:r>
    </w:p>
    <w:p w14:paraId="4A3AFA09" w14:textId="77777777" w:rsidR="004203AF" w:rsidRPr="009637D8" w:rsidRDefault="004203AF" w:rsidP="00901265">
      <w:pPr>
        <w:pStyle w:val="Indent1"/>
      </w:pPr>
      <w:r w:rsidRPr="009637D8">
        <w:tab/>
        <w:t xml:space="preserve">[1..2] means that it is mandatory (there must be at least one) and may be used a maximum of two times. </w:t>
      </w:r>
    </w:p>
    <w:p w14:paraId="5396F55F" w14:textId="77777777" w:rsidR="00901265" w:rsidRPr="009637D8" w:rsidRDefault="00901265" w:rsidP="005E0DDB">
      <w:pPr>
        <w:pStyle w:val="CourierindentNOspaceafter"/>
        <w:rPr>
          <w:lang w:val="es-ES"/>
        </w:rPr>
      </w:pPr>
      <w:r w:rsidRPr="009637D8">
        <w:rPr>
          <w:lang w:val="es-ES"/>
        </w:rPr>
        <w:t>1</w:t>
      </w:r>
      <w:r w:rsidRPr="009637D8">
        <w:rPr>
          <w:lang w:val="es-ES"/>
        </w:rPr>
        <w:tab/>
        <w:t xml:space="preserve">MD_Metadata_ ._ .ISO[1..1] </w:t>
      </w:r>
    </w:p>
    <w:p w14:paraId="61503000" w14:textId="77777777" w:rsidR="00901265" w:rsidRPr="009637D8" w:rsidRDefault="00901265" w:rsidP="005E0DDB">
      <w:pPr>
        <w:pStyle w:val="CourierindentNOspaceafter"/>
        <w:rPr>
          <w:lang w:val="es-ES"/>
        </w:rPr>
      </w:pPr>
      <w:r w:rsidRPr="009637D8">
        <w:rPr>
          <w:lang w:val="es-ES"/>
        </w:rPr>
        <w:t>2</w:t>
      </w:r>
      <w:r w:rsidRPr="009637D8">
        <w:rPr>
          <w:lang w:val="es-ES"/>
        </w:rPr>
        <w:tab/>
        <w:t>_ .fileIdentifier_ .char_ ._ . WMO[1..1] , ISO[0..1]</w:t>
      </w:r>
    </w:p>
    <w:p w14:paraId="5C4E5ED1" w14:textId="77777777" w:rsidR="00901265" w:rsidRPr="009637D8" w:rsidRDefault="00901265" w:rsidP="005E0DDB">
      <w:pPr>
        <w:pStyle w:val="CourierindentNOspaceafter"/>
        <w:rPr>
          <w:lang w:val="es-ES"/>
        </w:rPr>
      </w:pPr>
      <w:r w:rsidRPr="009637D8">
        <w:rPr>
          <w:lang w:val="es-ES"/>
        </w:rPr>
        <w:t>3</w:t>
      </w:r>
      <w:r w:rsidRPr="009637D8">
        <w:rPr>
          <w:lang w:val="es-ES"/>
        </w:rPr>
        <w:tab/>
        <w:t>_ .language_ .char_ ._ .ISO[0..1]</w:t>
      </w:r>
    </w:p>
    <w:p w14:paraId="45986A91" w14:textId="77777777" w:rsidR="00901265" w:rsidRPr="009637D8" w:rsidRDefault="00901265" w:rsidP="005E0DDB">
      <w:pPr>
        <w:pStyle w:val="CourierindentNOspaceafter"/>
        <w:rPr>
          <w:lang w:val="es-ES"/>
        </w:rPr>
      </w:pPr>
      <w:r w:rsidRPr="009637D8">
        <w:rPr>
          <w:lang w:val="es-ES"/>
        </w:rPr>
        <w:t>4</w:t>
      </w:r>
      <w:r w:rsidRPr="009637D8">
        <w:rPr>
          <w:lang w:val="es-ES"/>
        </w:rPr>
        <w:tab/>
        <w:t>_ .characterSet_ .CODE:MD_CharacterSetCode_ ._ .ISO[0..1]</w:t>
      </w:r>
    </w:p>
    <w:p w14:paraId="033D1312" w14:textId="77777777" w:rsidR="00901265" w:rsidRPr="009637D8" w:rsidRDefault="00901265" w:rsidP="005E0DDB">
      <w:pPr>
        <w:pStyle w:val="CourierindentNOspaceafter"/>
        <w:rPr>
          <w:lang w:val="es-ES"/>
        </w:rPr>
      </w:pPr>
      <w:r w:rsidRPr="009637D8">
        <w:rPr>
          <w:lang w:val="es-ES"/>
        </w:rPr>
        <w:t>5</w:t>
      </w:r>
      <w:r w:rsidRPr="009637D8">
        <w:rPr>
          <w:lang w:val="es-ES"/>
        </w:rPr>
        <w:tab/>
        <w:t>_ .parentIdentifier_ .char_ ._ .ISO[0..1]</w:t>
      </w:r>
    </w:p>
    <w:p w14:paraId="59115D93" w14:textId="77777777" w:rsidR="00901265" w:rsidRPr="009637D8" w:rsidRDefault="00901265" w:rsidP="005E0DDB">
      <w:pPr>
        <w:pStyle w:val="CourierindentNOspaceafter"/>
        <w:rPr>
          <w:lang w:val="es-ES"/>
        </w:rPr>
      </w:pPr>
      <w:r w:rsidRPr="009637D8">
        <w:rPr>
          <w:lang w:val="es-ES"/>
        </w:rPr>
        <w:t>6</w:t>
      </w:r>
      <w:r w:rsidRPr="009637D8">
        <w:rPr>
          <w:lang w:val="es-ES"/>
        </w:rPr>
        <w:tab/>
        <w:t>_ .hierarchyLevel_ .char_ ._ .ISO[0..n]</w:t>
      </w:r>
    </w:p>
    <w:p w14:paraId="0A3FA78D" w14:textId="77777777" w:rsidR="00901265" w:rsidRPr="009637D8" w:rsidRDefault="00901265" w:rsidP="005E0DDB">
      <w:pPr>
        <w:pStyle w:val="CourierindentNOspaceafter"/>
        <w:rPr>
          <w:lang w:val="es-ES"/>
        </w:rPr>
      </w:pPr>
      <w:r w:rsidRPr="009637D8">
        <w:rPr>
          <w:lang w:val="es-ES"/>
        </w:rPr>
        <w:t>7</w:t>
      </w:r>
      <w:r w:rsidRPr="009637D8">
        <w:rPr>
          <w:lang w:val="es-ES"/>
        </w:rPr>
        <w:tab/>
        <w:t>_ .hierarchyLevelName_ .char_ ._ .ISO[0..n]</w:t>
      </w:r>
    </w:p>
    <w:p w14:paraId="470B79DB" w14:textId="77777777" w:rsidR="00901265" w:rsidRPr="009637D8" w:rsidRDefault="00901265" w:rsidP="005E0DDB">
      <w:pPr>
        <w:pStyle w:val="CourierindentNOspaceafter"/>
        <w:rPr>
          <w:lang w:val="es-ES"/>
        </w:rPr>
      </w:pPr>
      <w:r w:rsidRPr="009637D8">
        <w:rPr>
          <w:lang w:val="es-ES"/>
        </w:rPr>
        <w:t>8</w:t>
      </w:r>
      <w:r w:rsidRPr="009637D8">
        <w:rPr>
          <w:lang w:val="es-ES"/>
        </w:rPr>
        <w:tab/>
      </w:r>
    </w:p>
    <w:p w14:paraId="1E4E91CA" w14:textId="77777777" w:rsidR="00901265" w:rsidRPr="009637D8" w:rsidRDefault="00901265" w:rsidP="005E0DDB">
      <w:pPr>
        <w:pStyle w:val="CourierindentNOspaceafter"/>
        <w:rPr>
          <w:lang w:val="en-GB"/>
        </w:rPr>
      </w:pPr>
      <w:r w:rsidRPr="009637D8">
        <w:rPr>
          <w:lang w:val="es-ES"/>
        </w:rPr>
        <w:t>9</w:t>
      </w:r>
      <w:r w:rsidRPr="009637D8">
        <w:rPr>
          <w:lang w:val="es-ES"/>
        </w:rPr>
        <w:tab/>
        <w:t xml:space="preserve">_ .contact_ ._ </w:t>
      </w:r>
      <w:r w:rsidRPr="009637D8">
        <w:rPr>
          <w:lang w:val="en-GB"/>
        </w:rPr>
        <w:t>.ISO[1..n]</w:t>
      </w:r>
    </w:p>
    <w:p w14:paraId="473BB3F2" w14:textId="77777777" w:rsidR="00901265" w:rsidRPr="009637D8" w:rsidRDefault="00901265" w:rsidP="005E0DDB">
      <w:pPr>
        <w:pStyle w:val="CourierindentNOspaceafter"/>
        <w:rPr>
          <w:lang w:val="en-GB"/>
        </w:rPr>
      </w:pPr>
      <w:r w:rsidRPr="009637D8">
        <w:rPr>
          <w:lang w:val="en-GB"/>
        </w:rPr>
        <w:t>10</w:t>
      </w:r>
      <w:r w:rsidRPr="009637D8">
        <w:rPr>
          <w:lang w:val="en-GB"/>
        </w:rPr>
        <w:tab/>
        <w:t>_ ._ .CI_ResponsibleParty</w:t>
      </w:r>
    </w:p>
    <w:p w14:paraId="58732247" w14:textId="77777777" w:rsidR="00901265" w:rsidRPr="009637D8" w:rsidRDefault="00901265" w:rsidP="00FB0EAA">
      <w:pPr>
        <w:pStyle w:val="Courierboxblueborder"/>
        <w:rPr>
          <w:lang w:val="en-GB"/>
        </w:rPr>
      </w:pPr>
      <w:r w:rsidRPr="009637D8">
        <w:rPr>
          <w:lang w:val="en-GB"/>
        </w:rPr>
        <w:t>see lines 66-99, for all fields available for CI_ResponsibleParty</w:t>
      </w:r>
    </w:p>
    <w:p w14:paraId="53F6F60D" w14:textId="77777777" w:rsidR="00901265" w:rsidRPr="009637D8" w:rsidRDefault="00901265" w:rsidP="005E0DDB">
      <w:pPr>
        <w:pStyle w:val="CourierindentNOspaceafter"/>
        <w:rPr>
          <w:lang w:val="en-GB"/>
        </w:rPr>
      </w:pPr>
      <w:r w:rsidRPr="009637D8">
        <w:rPr>
          <w:lang w:val="en-GB"/>
        </w:rPr>
        <w:t>11</w:t>
      </w:r>
      <w:r w:rsidRPr="009637D8">
        <w:rPr>
          <w:lang w:val="en-GB"/>
        </w:rPr>
        <w:tab/>
        <w:t>_ ._ ._ .individualName_ .char_ ._ .ISO[0..1]</w:t>
      </w:r>
    </w:p>
    <w:p w14:paraId="444A3F04" w14:textId="77777777" w:rsidR="00901265" w:rsidRPr="009637D8" w:rsidRDefault="00901265" w:rsidP="005E0DDB">
      <w:pPr>
        <w:pStyle w:val="CourierindentNOspaceafter"/>
        <w:rPr>
          <w:lang w:val="en-GB"/>
        </w:rPr>
      </w:pPr>
      <w:r w:rsidRPr="009637D8">
        <w:rPr>
          <w:lang w:val="en-GB"/>
        </w:rPr>
        <w:t>12</w:t>
      </w:r>
      <w:r w:rsidRPr="009637D8">
        <w:rPr>
          <w:lang w:val="en-GB"/>
        </w:rPr>
        <w:tab/>
        <w:t>_ ._ ._ .organisationName_ .char_ ._ .ISO[0..1]</w:t>
      </w:r>
    </w:p>
    <w:p w14:paraId="6F6064AD" w14:textId="77777777" w:rsidR="00901265" w:rsidRPr="009637D8" w:rsidRDefault="00901265" w:rsidP="005E0DDB">
      <w:pPr>
        <w:pStyle w:val="CourierindentNOspaceafter"/>
        <w:rPr>
          <w:lang w:val="en-GB"/>
        </w:rPr>
      </w:pPr>
      <w:r w:rsidRPr="009637D8">
        <w:rPr>
          <w:lang w:val="en-GB"/>
        </w:rPr>
        <w:t>13</w:t>
      </w:r>
      <w:r w:rsidRPr="009637D8">
        <w:rPr>
          <w:lang w:val="en-GB"/>
        </w:rPr>
        <w:tab/>
        <w:t>_ ._ ._ .contactInfo_ ._ .ISO[0..1]</w:t>
      </w:r>
    </w:p>
    <w:p w14:paraId="60033416" w14:textId="77777777" w:rsidR="00901265" w:rsidRPr="009637D8" w:rsidRDefault="00901265" w:rsidP="005E0DDB">
      <w:pPr>
        <w:pStyle w:val="CourierindentNOspaceafter"/>
        <w:rPr>
          <w:lang w:val="en-GB"/>
        </w:rPr>
      </w:pPr>
      <w:r w:rsidRPr="009637D8">
        <w:rPr>
          <w:lang w:val="en-GB"/>
        </w:rPr>
        <w:t>14</w:t>
      </w:r>
      <w:r w:rsidRPr="009637D8">
        <w:rPr>
          <w:lang w:val="en-GB"/>
        </w:rPr>
        <w:tab/>
        <w:t>_ ._ ._ ._ . CI_Contact_ ._ .</w:t>
      </w:r>
    </w:p>
    <w:p w14:paraId="75F217EA" w14:textId="77777777" w:rsidR="00901265" w:rsidRPr="009637D8" w:rsidRDefault="00901265" w:rsidP="005E0DDB">
      <w:pPr>
        <w:pStyle w:val="CourierindentNOspaceafter"/>
        <w:rPr>
          <w:lang w:val="en-GB"/>
        </w:rPr>
      </w:pPr>
      <w:r w:rsidRPr="009637D8">
        <w:rPr>
          <w:lang w:val="en-GB"/>
        </w:rPr>
        <w:t>15</w:t>
      </w:r>
      <w:r w:rsidRPr="009637D8">
        <w:rPr>
          <w:lang w:val="en-GB"/>
        </w:rPr>
        <w:tab/>
        <w:t>_ ._ ._ ._ . _ .address_ ._ .ISO[0..1]</w:t>
      </w:r>
    </w:p>
    <w:p w14:paraId="638C69BC" w14:textId="77777777" w:rsidR="00901265" w:rsidRPr="009637D8" w:rsidRDefault="00901265" w:rsidP="005E0DDB">
      <w:pPr>
        <w:pStyle w:val="CourierindentNOspaceafter"/>
        <w:rPr>
          <w:lang w:val="en-GB"/>
        </w:rPr>
      </w:pPr>
      <w:r w:rsidRPr="009637D8">
        <w:rPr>
          <w:lang w:val="en-GB"/>
        </w:rPr>
        <w:t>16</w:t>
      </w:r>
      <w:r w:rsidRPr="009637D8">
        <w:rPr>
          <w:lang w:val="en-GB"/>
        </w:rPr>
        <w:tab/>
        <w:t>_ ._ ._ ._ ._ . _ .CI_Address_ ._ .</w:t>
      </w:r>
    </w:p>
    <w:p w14:paraId="1CC149B6" w14:textId="77777777" w:rsidR="00901265" w:rsidRPr="009637D8" w:rsidRDefault="00901265" w:rsidP="005E0DDB">
      <w:pPr>
        <w:pStyle w:val="CourierindentNOspaceafter"/>
      </w:pPr>
      <w:r w:rsidRPr="009637D8">
        <w:rPr>
          <w:lang w:val="en-GB"/>
        </w:rPr>
        <w:t>17</w:t>
      </w:r>
      <w:r w:rsidRPr="009637D8">
        <w:rPr>
          <w:lang w:val="en-GB"/>
        </w:rPr>
        <w:tab/>
        <w:t xml:space="preserve">_ ._ ._ ._ ._ ._ . _ .electronicMailAddress_ .char_ ._ </w:t>
      </w:r>
      <w:r w:rsidRPr="009637D8">
        <w:t>.ISO[0..n]</w:t>
      </w:r>
    </w:p>
    <w:p w14:paraId="3E357A9F" w14:textId="77777777" w:rsidR="00901265" w:rsidRPr="009637D8" w:rsidRDefault="00901265" w:rsidP="005E0DDB">
      <w:pPr>
        <w:pStyle w:val="CourierindentNOspaceafter"/>
      </w:pPr>
      <w:r w:rsidRPr="009637D8">
        <w:t>18</w:t>
      </w:r>
      <w:r w:rsidRPr="009637D8">
        <w:tab/>
        <w:t>_ ._ ._ .role_ .CODE:CI_RoleCode_ ._ .ISO[1..1]</w:t>
      </w:r>
    </w:p>
    <w:p w14:paraId="24AE05BF" w14:textId="77777777" w:rsidR="00901265" w:rsidRPr="009637D8" w:rsidRDefault="00901265" w:rsidP="005E0DDB">
      <w:pPr>
        <w:pStyle w:val="CourierindentNOspaceafter"/>
      </w:pPr>
      <w:r w:rsidRPr="009637D8">
        <w:t>19</w:t>
      </w:r>
      <w:r w:rsidRPr="009637D8">
        <w:tab/>
      </w:r>
    </w:p>
    <w:p w14:paraId="431F3E03" w14:textId="77777777" w:rsidR="00901265" w:rsidRPr="009637D8" w:rsidRDefault="00901265" w:rsidP="005E0DDB">
      <w:pPr>
        <w:pStyle w:val="CourierindentNOspaceafter"/>
      </w:pPr>
      <w:r w:rsidRPr="009637D8">
        <w:t>20</w:t>
      </w:r>
      <w:r w:rsidRPr="009637D8">
        <w:tab/>
        <w:t>_ .dateStamp_ .DATETIME_ ._ .ISO[1..1]</w:t>
      </w:r>
    </w:p>
    <w:p w14:paraId="209AD9D3" w14:textId="77777777" w:rsidR="00901265" w:rsidRPr="009637D8" w:rsidRDefault="00901265" w:rsidP="005E0DDB">
      <w:pPr>
        <w:pStyle w:val="CourierindentNOspaceafter"/>
      </w:pPr>
      <w:r w:rsidRPr="009637D8">
        <w:t>21</w:t>
      </w:r>
      <w:r w:rsidRPr="009637D8">
        <w:tab/>
        <w:t xml:space="preserve">  _ .metadataStandardName_ .char_ ._ .ISO[0..1]</w:t>
      </w:r>
    </w:p>
    <w:p w14:paraId="6FA33A3B" w14:textId="77777777" w:rsidR="00901265" w:rsidRPr="009637D8" w:rsidRDefault="00901265" w:rsidP="005E0DDB">
      <w:pPr>
        <w:pStyle w:val="CourierindentNOspaceafter"/>
      </w:pPr>
      <w:r w:rsidRPr="009637D8">
        <w:t>22</w:t>
      </w:r>
      <w:r w:rsidRPr="009637D8">
        <w:tab/>
        <w:t>_ .metadataStandardVersion_ .char_ ._ .ISO[0..1]</w:t>
      </w:r>
    </w:p>
    <w:p w14:paraId="63FDEDAE" w14:textId="77777777" w:rsidR="00901265" w:rsidRPr="009637D8" w:rsidRDefault="00901265" w:rsidP="005E0DDB">
      <w:pPr>
        <w:pStyle w:val="CourierindentNOspaceafter"/>
      </w:pPr>
      <w:r w:rsidRPr="009637D8">
        <w:t>23</w:t>
      </w:r>
      <w:r w:rsidRPr="009637D8">
        <w:tab/>
        <w:t xml:space="preserve">  _ .dataSetURI_ .char_ ._ .ISO[0..1]</w:t>
      </w:r>
    </w:p>
    <w:p w14:paraId="1F941CFB" w14:textId="77777777" w:rsidR="00901265" w:rsidRPr="009637D8" w:rsidRDefault="00901265" w:rsidP="005E0DDB">
      <w:pPr>
        <w:pStyle w:val="CourierindentNOspaceafter"/>
      </w:pPr>
      <w:r w:rsidRPr="009637D8">
        <w:t>24</w:t>
      </w:r>
      <w:r w:rsidRPr="009637D8">
        <w:tab/>
        <w:t xml:space="preserve">   ~~~~~~~~~~~~~~~~~~~~~~~~~~~~~~~~~~~~~~~~~~~~~~~~~~~~~~~~~~~~~</w:t>
      </w:r>
      <w:r w:rsidR="00F870A9" w:rsidRPr="009637D8">
        <w:t>~~~~~~~~~</w:t>
      </w:r>
      <w:r w:rsidR="00081819" w:rsidRPr="009637D8">
        <w:t>~~~~~~~~~~~~~</w:t>
      </w:r>
    </w:p>
    <w:p w14:paraId="10288AD3" w14:textId="77777777" w:rsidR="00901265" w:rsidRPr="009637D8" w:rsidRDefault="00901265" w:rsidP="005E0DDB">
      <w:pPr>
        <w:pStyle w:val="CourierindentNOspaceafter"/>
        <w:rPr>
          <w:lang w:val="en-US"/>
        </w:rPr>
      </w:pPr>
      <w:r w:rsidRPr="009637D8">
        <w:rPr>
          <w:lang w:val="en-US"/>
        </w:rPr>
        <w:t>25</w:t>
      </w:r>
      <w:r w:rsidRPr="009637D8">
        <w:rPr>
          <w:lang w:val="en-US"/>
        </w:rPr>
        <w:tab/>
        <w:t>_ .</w:t>
      </w:r>
      <w:r w:rsidRPr="009637D8">
        <w:rPr>
          <w:rStyle w:val="Highlightviolet"/>
          <w:shd w:val="clear" w:color="auto" w:fill="auto"/>
          <w:lang w:val="en-US"/>
        </w:rPr>
        <w:t>spatialRepresentationInfo</w:t>
      </w:r>
      <w:r w:rsidRPr="009637D8">
        <w:rPr>
          <w:lang w:val="en-US"/>
        </w:rPr>
        <w:t>_ ._ .ISO[0..n]</w:t>
      </w:r>
    </w:p>
    <w:p w14:paraId="7E62789F" w14:textId="77777777" w:rsidR="00901265" w:rsidRPr="009637D8" w:rsidRDefault="00901265" w:rsidP="005E0DDB">
      <w:pPr>
        <w:pStyle w:val="CourierindentNOspaceafter"/>
        <w:rPr>
          <w:lang w:val="en-US"/>
        </w:rPr>
      </w:pPr>
      <w:r w:rsidRPr="009637D8">
        <w:rPr>
          <w:lang w:val="en-US"/>
        </w:rPr>
        <w:t>26</w:t>
      </w:r>
      <w:r w:rsidRPr="009637D8">
        <w:rPr>
          <w:lang w:val="en-US"/>
        </w:rPr>
        <w:tab/>
        <w:t>_ ._ .MD_GridSpatialRepresentation</w:t>
      </w:r>
    </w:p>
    <w:p w14:paraId="22BA5FE7" w14:textId="77777777" w:rsidR="00901265" w:rsidRPr="009637D8" w:rsidRDefault="00901265" w:rsidP="005E0DDB">
      <w:pPr>
        <w:pStyle w:val="CourierindentNOspaceafter"/>
      </w:pPr>
      <w:r w:rsidRPr="009637D8">
        <w:rPr>
          <w:lang w:val="en-US"/>
        </w:rPr>
        <w:t>27</w:t>
      </w:r>
      <w:r w:rsidRPr="009637D8">
        <w:rPr>
          <w:lang w:val="en-US"/>
        </w:rPr>
        <w:tab/>
        <w:t xml:space="preserve">_ ._ </w:t>
      </w:r>
      <w:r w:rsidRPr="009637D8">
        <w:t>._ .numberOfDimensions_ .integer_ ._ .ISO[1..1]</w:t>
      </w:r>
    </w:p>
    <w:p w14:paraId="62FDE95F" w14:textId="77777777" w:rsidR="00901265" w:rsidRPr="009637D8" w:rsidRDefault="00901265" w:rsidP="005E0DDB">
      <w:pPr>
        <w:pStyle w:val="CourierindentNOspaceafter"/>
      </w:pPr>
      <w:r w:rsidRPr="009637D8">
        <w:t>28</w:t>
      </w:r>
      <w:r w:rsidRPr="009637D8">
        <w:tab/>
        <w:t>_ ._ ._ .axisDimensionProperties_ ._ .ISO[1..1]</w:t>
      </w:r>
    </w:p>
    <w:p w14:paraId="41EED427" w14:textId="77777777" w:rsidR="00901265" w:rsidRPr="009637D8" w:rsidRDefault="00901265" w:rsidP="005E0DDB">
      <w:pPr>
        <w:pStyle w:val="CourierindentNOspaceafter"/>
      </w:pPr>
      <w:r w:rsidRPr="009637D8">
        <w:t>29</w:t>
      </w:r>
      <w:r w:rsidRPr="009637D8">
        <w:tab/>
        <w:t>_ ._ ._ ._ .MD_Dimension_ ._ .</w:t>
      </w:r>
    </w:p>
    <w:p w14:paraId="024DB290" w14:textId="77777777" w:rsidR="00901265" w:rsidRPr="009637D8" w:rsidRDefault="00901265" w:rsidP="005E0DDB">
      <w:pPr>
        <w:pStyle w:val="CourierindentNOspaceafter"/>
      </w:pPr>
      <w:r w:rsidRPr="009637D8">
        <w:t>30</w:t>
      </w:r>
      <w:r w:rsidRPr="009637D8">
        <w:tab/>
        <w:t>_ ._ ._ ._ ._ .dimensionName_ .CODE:MD_DimensionNameTypeCode_ ._ .ISO[1..1]</w:t>
      </w:r>
    </w:p>
    <w:p w14:paraId="79C80258" w14:textId="77777777" w:rsidR="00901265" w:rsidRPr="009637D8" w:rsidRDefault="00901265" w:rsidP="005E0DDB">
      <w:pPr>
        <w:pStyle w:val="CourierindentNOspaceafter"/>
      </w:pPr>
      <w:r w:rsidRPr="009637D8">
        <w:t>31</w:t>
      </w:r>
      <w:r w:rsidRPr="009637D8">
        <w:tab/>
        <w:t>_ ._ ._ ._ ._ .dimensionSize_ .integer_ ._ .ISO[1..1]</w:t>
      </w:r>
    </w:p>
    <w:p w14:paraId="090EE77B" w14:textId="77777777" w:rsidR="00901265" w:rsidRPr="009637D8" w:rsidRDefault="00901265" w:rsidP="005E0DDB">
      <w:pPr>
        <w:pStyle w:val="CourierindentNOspaceafter"/>
      </w:pPr>
      <w:r w:rsidRPr="009637D8">
        <w:t>32</w:t>
      </w:r>
      <w:r w:rsidRPr="009637D8">
        <w:tab/>
        <w:t>_ ._ ._ ._ ._ .resolution_ .SCALE_ ._ .ISO[0..1]</w:t>
      </w:r>
    </w:p>
    <w:p w14:paraId="1BD30751" w14:textId="77777777" w:rsidR="00901265" w:rsidRPr="009637D8" w:rsidRDefault="00901265" w:rsidP="005E0DDB">
      <w:pPr>
        <w:pStyle w:val="CourierindentNOspaceafter"/>
      </w:pPr>
      <w:r w:rsidRPr="009637D8">
        <w:t>33</w:t>
      </w:r>
      <w:r w:rsidRPr="009637D8">
        <w:tab/>
        <w:t>_ ._ ._ ._ ._ .dimensionName_ .CODE:MD_DimensionNameTypeCode_ ._ .ISO[1..1]</w:t>
      </w:r>
    </w:p>
    <w:p w14:paraId="09CC79A8" w14:textId="77777777" w:rsidR="00901265" w:rsidRPr="009637D8" w:rsidRDefault="00901265" w:rsidP="005E0DDB">
      <w:pPr>
        <w:pStyle w:val="CourierindentNOspaceafter"/>
      </w:pPr>
      <w:r w:rsidRPr="009637D8">
        <w:t>34</w:t>
      </w:r>
      <w:r w:rsidRPr="009637D8">
        <w:tab/>
        <w:t>_ ._ ._ ._ ._ .dimensionSize_ .integer_ ._ .ISO[1..1]</w:t>
      </w:r>
    </w:p>
    <w:p w14:paraId="0463E399" w14:textId="77777777" w:rsidR="00901265" w:rsidRPr="009637D8" w:rsidRDefault="00901265" w:rsidP="005E0DDB">
      <w:pPr>
        <w:pStyle w:val="CourierindentNOspaceafter"/>
      </w:pPr>
      <w:r w:rsidRPr="009637D8">
        <w:t>35</w:t>
      </w:r>
      <w:r w:rsidRPr="009637D8">
        <w:tab/>
        <w:t>_ ._ ._ ._ ._ .resolution_ .SCALE_ ._ .ISO[0..1]</w:t>
      </w:r>
    </w:p>
    <w:p w14:paraId="071F1597" w14:textId="77777777" w:rsidR="00901265" w:rsidRPr="009637D8" w:rsidRDefault="00901265" w:rsidP="005E0DDB">
      <w:pPr>
        <w:pStyle w:val="CourierindentNOspaceafter"/>
      </w:pPr>
      <w:r w:rsidRPr="009637D8">
        <w:t>36</w:t>
      </w:r>
      <w:r w:rsidRPr="009637D8">
        <w:tab/>
        <w:t>_ ._ ._ .cellGeometry_ .CODE:MD_CellGeometryCode_ ._ .ISO[1..1]</w:t>
      </w:r>
    </w:p>
    <w:p w14:paraId="4E8BED63" w14:textId="77777777" w:rsidR="00901265" w:rsidRPr="009637D8" w:rsidRDefault="00901265" w:rsidP="005E0DDB">
      <w:pPr>
        <w:pStyle w:val="CourierindentNOspaceafter"/>
      </w:pPr>
      <w:r w:rsidRPr="009637D8">
        <w:t>37</w:t>
      </w:r>
      <w:r w:rsidRPr="009637D8">
        <w:tab/>
        <w:t>_ ._ ._ .transformationParameterAvailability_ .Boolean_ ._ .ISO[1..1]</w:t>
      </w:r>
    </w:p>
    <w:p w14:paraId="691EDD42" w14:textId="77777777" w:rsidR="00901265" w:rsidRPr="009637D8" w:rsidRDefault="00901265" w:rsidP="005E0DDB">
      <w:pPr>
        <w:pStyle w:val="CourierindentNOspaceafter"/>
      </w:pPr>
      <w:r w:rsidRPr="009637D8">
        <w:t>38</w:t>
      </w:r>
      <w:r w:rsidRPr="009637D8">
        <w:tab/>
        <w:t xml:space="preserve">   </w:t>
      </w:r>
      <w:r w:rsidR="00081819" w:rsidRPr="009637D8">
        <w:t>~~~~~~~~~~~~~~~~~~~~~~~~~~~~~~~~~~~~~~~~~~~~~~~~~~~~~~~~~~~~~~~~~~~~~~~~~~~~~~~~~~~</w:t>
      </w:r>
    </w:p>
    <w:p w14:paraId="601B1533" w14:textId="77777777" w:rsidR="00901265" w:rsidRPr="009637D8" w:rsidRDefault="00901265" w:rsidP="005E0DDB">
      <w:pPr>
        <w:pStyle w:val="CourierindentNOspaceafter"/>
      </w:pPr>
      <w:r w:rsidRPr="009637D8">
        <w:t>39</w:t>
      </w:r>
      <w:r w:rsidRPr="009637D8">
        <w:tab/>
      </w:r>
    </w:p>
    <w:p w14:paraId="0A0938C5" w14:textId="77777777" w:rsidR="00901265" w:rsidRPr="009637D8" w:rsidRDefault="00901265" w:rsidP="005E0DDB">
      <w:pPr>
        <w:pStyle w:val="CourierindentNOspaceafter"/>
      </w:pPr>
      <w:r w:rsidRPr="009637D8">
        <w:t>40</w:t>
      </w:r>
      <w:r w:rsidRPr="009637D8">
        <w:tab/>
        <w:t>_ .</w:t>
      </w:r>
      <w:r w:rsidRPr="009637D8">
        <w:rPr>
          <w:rStyle w:val="Highlightviolet"/>
          <w:shd w:val="clear" w:color="auto" w:fill="auto"/>
        </w:rPr>
        <w:t>identificationInfo</w:t>
      </w:r>
      <w:r w:rsidRPr="009637D8">
        <w:t>_ ._ .ISO[1..n]</w:t>
      </w:r>
    </w:p>
    <w:p w14:paraId="1ED39EFB" w14:textId="77777777" w:rsidR="00901265" w:rsidRPr="009637D8" w:rsidRDefault="00901265" w:rsidP="005E0DDB">
      <w:pPr>
        <w:pStyle w:val="CourierindentNOspaceafter"/>
      </w:pPr>
      <w:r w:rsidRPr="009637D8">
        <w:t>41</w:t>
      </w:r>
      <w:r w:rsidRPr="009637D8">
        <w:tab/>
        <w:t>_ ._ .MD_DataIdentification_ .</w:t>
      </w:r>
    </w:p>
    <w:p w14:paraId="3786CC9D" w14:textId="77777777" w:rsidR="00901265" w:rsidRPr="009637D8" w:rsidRDefault="00901265" w:rsidP="005E0DDB">
      <w:pPr>
        <w:pStyle w:val="CourierindentNOspaceafter"/>
      </w:pPr>
      <w:r w:rsidRPr="009637D8">
        <w:t>42</w:t>
      </w:r>
      <w:r w:rsidRPr="009637D8">
        <w:tab/>
      </w:r>
    </w:p>
    <w:p w14:paraId="49647D2C" w14:textId="77777777" w:rsidR="00901265" w:rsidRPr="009637D8" w:rsidRDefault="00901265" w:rsidP="005E0DDB">
      <w:pPr>
        <w:pStyle w:val="CourierindentNOspaceafter"/>
      </w:pPr>
      <w:r w:rsidRPr="009637D8">
        <w:t>43</w:t>
      </w:r>
      <w:r w:rsidRPr="009637D8">
        <w:tab/>
        <w:t>_ ._ ._ .citation_ ._ .ISO[1..1]</w:t>
      </w:r>
    </w:p>
    <w:p w14:paraId="2F22EE88" w14:textId="77777777" w:rsidR="00901265" w:rsidRPr="009637D8" w:rsidRDefault="00901265" w:rsidP="005E0DDB">
      <w:pPr>
        <w:pStyle w:val="CourierindentNOspaceafter"/>
        <w:rPr>
          <w:lang w:val="en-GB"/>
        </w:rPr>
      </w:pPr>
      <w:r w:rsidRPr="009637D8">
        <w:t>44</w:t>
      </w:r>
      <w:r w:rsidRPr="009637D8">
        <w:tab/>
        <w:t xml:space="preserve">_ ._ ._ ._ .CI_Citation_ ._ </w:t>
      </w:r>
      <w:r w:rsidRPr="009637D8">
        <w:rPr>
          <w:lang w:val="en-GB"/>
        </w:rPr>
        <w:t>.</w:t>
      </w:r>
    </w:p>
    <w:p w14:paraId="6A25A04F" w14:textId="77777777" w:rsidR="00901265" w:rsidRPr="009637D8" w:rsidRDefault="00901265" w:rsidP="005E0DDB">
      <w:pPr>
        <w:pStyle w:val="CourierindentNOspaceafter"/>
        <w:rPr>
          <w:lang w:val="en-GB"/>
        </w:rPr>
      </w:pPr>
      <w:r w:rsidRPr="009637D8">
        <w:rPr>
          <w:lang w:val="en-GB"/>
        </w:rPr>
        <w:t>45</w:t>
      </w:r>
      <w:r w:rsidRPr="009637D8">
        <w:rPr>
          <w:lang w:val="en-GB"/>
        </w:rPr>
        <w:tab/>
        <w:t>_ ._ ._ ._ ._ .title_ .char_ ._ .ISO[1..1]</w:t>
      </w:r>
    </w:p>
    <w:p w14:paraId="4083ECC9" w14:textId="77777777" w:rsidR="00901265" w:rsidRPr="009637D8" w:rsidRDefault="00901265" w:rsidP="005E0DDB">
      <w:pPr>
        <w:pStyle w:val="CourierindentNOspaceafter"/>
      </w:pPr>
      <w:r w:rsidRPr="009637D8">
        <w:rPr>
          <w:lang w:val="en-GB"/>
        </w:rPr>
        <w:t>46</w:t>
      </w:r>
      <w:r w:rsidRPr="009637D8">
        <w:rPr>
          <w:lang w:val="en-GB"/>
        </w:rPr>
        <w:tab/>
        <w:t xml:space="preserve">_ ._ ._ ._ ._ .alternateTitle_ .char_ ._ </w:t>
      </w:r>
      <w:r w:rsidRPr="009637D8">
        <w:t>.ISO[0..n]</w:t>
      </w:r>
    </w:p>
    <w:p w14:paraId="201FBF0D" w14:textId="77777777" w:rsidR="00901265" w:rsidRPr="009637D8" w:rsidRDefault="00901265" w:rsidP="005E0DDB">
      <w:pPr>
        <w:pStyle w:val="CourierindentNOspaceafter"/>
      </w:pPr>
      <w:r w:rsidRPr="009637D8">
        <w:t>47</w:t>
      </w:r>
      <w:r w:rsidRPr="009637D8">
        <w:tab/>
        <w:t>_ ._ ._ ._ ._ .DATE_ ._ .ISO[1..n]</w:t>
      </w:r>
    </w:p>
    <w:p w14:paraId="7CF11C01" w14:textId="77777777" w:rsidR="00901265" w:rsidRPr="009637D8" w:rsidRDefault="00901265" w:rsidP="005E0DDB">
      <w:pPr>
        <w:pStyle w:val="CourierindentNOspaceafter"/>
      </w:pPr>
      <w:r w:rsidRPr="009637D8">
        <w:t>48</w:t>
      </w:r>
      <w:r w:rsidRPr="009637D8">
        <w:tab/>
        <w:t>_ ._ ._ ._ ._ ._ .CI_Date_ .</w:t>
      </w:r>
    </w:p>
    <w:p w14:paraId="48CC3ABD" w14:textId="77777777" w:rsidR="00901265" w:rsidRPr="009637D8" w:rsidRDefault="00901265" w:rsidP="005E0DDB">
      <w:pPr>
        <w:pStyle w:val="CourierindentNOspaceafter"/>
      </w:pPr>
      <w:r w:rsidRPr="009637D8">
        <w:t>49</w:t>
      </w:r>
      <w:r w:rsidRPr="009637D8">
        <w:tab/>
        <w:t>_ ._ ._ ._ ._ ._ ._ .DATE_ .DATETIME_ ._ .ISO[1..1]</w:t>
      </w:r>
    </w:p>
    <w:p w14:paraId="5DF63F8C" w14:textId="77777777" w:rsidR="00901265" w:rsidRPr="009637D8" w:rsidRDefault="00901265" w:rsidP="005E0DDB">
      <w:pPr>
        <w:pStyle w:val="CourierindentNOspaceafter"/>
        <w:rPr>
          <w:lang w:val="en-GB"/>
        </w:rPr>
      </w:pPr>
      <w:r w:rsidRPr="009637D8">
        <w:t>50</w:t>
      </w:r>
      <w:r w:rsidRPr="009637D8">
        <w:tab/>
        <w:t xml:space="preserve">_ ._ ._ ._ ._ ._ ._ .dateType_ .CODE:CI_DateTypeCode_ ._ </w:t>
      </w:r>
      <w:r w:rsidRPr="009637D8">
        <w:rPr>
          <w:lang w:val="en-GB"/>
        </w:rPr>
        <w:t>.ISO[1..1]</w:t>
      </w:r>
    </w:p>
    <w:p w14:paraId="4AF0C45C" w14:textId="77777777" w:rsidR="00901265" w:rsidRPr="009637D8" w:rsidRDefault="00901265" w:rsidP="005E0DDB">
      <w:pPr>
        <w:pStyle w:val="CourierindentNOspaceafter"/>
        <w:rPr>
          <w:lang w:val="en-GB"/>
        </w:rPr>
      </w:pPr>
      <w:r w:rsidRPr="009637D8">
        <w:rPr>
          <w:lang w:val="en-GB"/>
        </w:rPr>
        <w:t>51</w:t>
      </w:r>
      <w:r w:rsidRPr="009637D8">
        <w:rPr>
          <w:lang w:val="en-GB"/>
        </w:rPr>
        <w:tab/>
        <w:t>_ ._ ._ ._ ._ .edition_ .char_ ._ .ISO[0..1]</w:t>
      </w:r>
    </w:p>
    <w:p w14:paraId="11A9E9D9" w14:textId="77777777" w:rsidR="00901265" w:rsidRPr="009637D8" w:rsidRDefault="00901265" w:rsidP="005E0DDB">
      <w:pPr>
        <w:pStyle w:val="CourierindentNOspaceafter"/>
        <w:rPr>
          <w:lang w:val="en-GB"/>
        </w:rPr>
      </w:pPr>
      <w:r w:rsidRPr="009637D8">
        <w:rPr>
          <w:lang w:val="en-GB"/>
        </w:rPr>
        <w:t>52</w:t>
      </w:r>
      <w:r w:rsidRPr="009637D8">
        <w:rPr>
          <w:lang w:val="en-GB"/>
        </w:rPr>
        <w:tab/>
      </w:r>
    </w:p>
    <w:p w14:paraId="3E7CD6F0" w14:textId="77777777" w:rsidR="00901265" w:rsidRPr="009637D8" w:rsidRDefault="00901265" w:rsidP="005E0DDB">
      <w:pPr>
        <w:pStyle w:val="CourierindentNOspaceafter"/>
        <w:rPr>
          <w:lang w:val="en-GB"/>
        </w:rPr>
      </w:pPr>
      <w:r w:rsidRPr="009637D8">
        <w:rPr>
          <w:lang w:val="en-GB"/>
        </w:rPr>
        <w:t>53</w:t>
      </w:r>
      <w:r w:rsidRPr="009637D8">
        <w:rPr>
          <w:lang w:val="en-GB"/>
        </w:rPr>
        <w:tab/>
        <w:t>_ ._ ._ ._ ._ .identifier_ ._ .ISO[0..n]</w:t>
      </w:r>
    </w:p>
    <w:p w14:paraId="564E9C5D" w14:textId="77777777" w:rsidR="00901265" w:rsidRPr="009637D8" w:rsidRDefault="00901265" w:rsidP="005E0DDB">
      <w:pPr>
        <w:pStyle w:val="CourierindentNOspaceafter"/>
        <w:rPr>
          <w:lang w:val="en-GB"/>
        </w:rPr>
      </w:pPr>
      <w:r w:rsidRPr="009637D8">
        <w:rPr>
          <w:lang w:val="en-GB"/>
        </w:rPr>
        <w:t>54</w:t>
      </w:r>
      <w:r w:rsidRPr="009637D8">
        <w:rPr>
          <w:lang w:val="en-GB"/>
        </w:rPr>
        <w:tab/>
        <w:t>_ ._ ._ ._ ._ ._ .MD_Identifier_ ._ .</w:t>
      </w:r>
    </w:p>
    <w:p w14:paraId="20D17A32" w14:textId="77777777" w:rsidR="00901265" w:rsidRPr="009637D8" w:rsidRDefault="00901265" w:rsidP="005E0DDB">
      <w:pPr>
        <w:pStyle w:val="CourierindentNOspaceafter"/>
        <w:rPr>
          <w:lang w:val="en-GB"/>
        </w:rPr>
      </w:pPr>
      <w:r w:rsidRPr="009637D8">
        <w:rPr>
          <w:lang w:val="en-GB"/>
        </w:rPr>
        <w:t>55</w:t>
      </w:r>
      <w:r w:rsidRPr="009637D8">
        <w:rPr>
          <w:lang w:val="en-GB"/>
        </w:rPr>
        <w:tab/>
        <w:t>_ ._ ._ ._ ._ ._ ._ .authority_ ._ .ISO[0..1]</w:t>
      </w:r>
    </w:p>
    <w:p w14:paraId="1F49A4E9" w14:textId="77777777" w:rsidR="00901265" w:rsidRPr="009637D8" w:rsidRDefault="00901265" w:rsidP="005E0DDB">
      <w:pPr>
        <w:pStyle w:val="CourierindentNOspaceafter"/>
        <w:rPr>
          <w:lang w:val="en-GB"/>
        </w:rPr>
      </w:pPr>
      <w:r w:rsidRPr="009637D8">
        <w:rPr>
          <w:lang w:val="en-GB"/>
        </w:rPr>
        <w:t>56</w:t>
      </w:r>
      <w:r w:rsidRPr="009637D8">
        <w:rPr>
          <w:lang w:val="en-GB"/>
        </w:rPr>
        <w:tab/>
        <w:t>_ ._ ._ ._ ._ ._ ._ ._ .CI_Citation_ ._ .</w:t>
      </w:r>
    </w:p>
    <w:p w14:paraId="674842D4" w14:textId="77777777" w:rsidR="00901265" w:rsidRPr="009637D8" w:rsidRDefault="00901265" w:rsidP="00FB0EAA">
      <w:pPr>
        <w:pStyle w:val="Courierboxblueborder"/>
        <w:rPr>
          <w:lang w:val="en-GB"/>
        </w:rPr>
      </w:pPr>
      <w:r w:rsidRPr="009637D8">
        <w:rPr>
          <w:lang w:val="en-GB"/>
        </w:rPr>
        <w:t>see lines 43-111, for all fields available for CI_Citation</w:t>
      </w:r>
    </w:p>
    <w:p w14:paraId="5A38A418" w14:textId="77777777" w:rsidR="00901265" w:rsidRPr="009637D8" w:rsidRDefault="00901265" w:rsidP="005E0DDB">
      <w:pPr>
        <w:pStyle w:val="CourierindentNOspaceafter"/>
        <w:rPr>
          <w:lang w:val="en-GB"/>
        </w:rPr>
      </w:pPr>
      <w:r w:rsidRPr="009637D8">
        <w:rPr>
          <w:lang w:val="en-GB"/>
        </w:rPr>
        <w:t>57</w:t>
      </w:r>
      <w:r w:rsidRPr="009637D8">
        <w:rPr>
          <w:lang w:val="en-GB"/>
        </w:rPr>
        <w:tab/>
        <w:t>_ ._ ._ ._ ._ ._ ._ ._ ._ .title_ .char_ ._ .ISO[1..1]</w:t>
      </w:r>
    </w:p>
    <w:p w14:paraId="49FC07D5" w14:textId="77777777" w:rsidR="00901265" w:rsidRPr="009637D8" w:rsidRDefault="00901265" w:rsidP="005E0DDB">
      <w:pPr>
        <w:pStyle w:val="CourierindentNOspaceafter"/>
      </w:pPr>
      <w:r w:rsidRPr="009637D8">
        <w:rPr>
          <w:lang w:val="en-GB"/>
        </w:rPr>
        <w:t>58</w:t>
      </w:r>
      <w:r w:rsidRPr="009637D8">
        <w:rPr>
          <w:lang w:val="en-GB"/>
        </w:rPr>
        <w:tab/>
        <w:t xml:space="preserve">_ ._ ._ ._ ._ ._ ._ ._ ._ .alternateTitle_ .char_ ._ </w:t>
      </w:r>
      <w:r w:rsidRPr="009637D8">
        <w:t>.ISO[0..n]</w:t>
      </w:r>
    </w:p>
    <w:p w14:paraId="64C54B6C" w14:textId="77777777" w:rsidR="00901265" w:rsidRPr="009637D8" w:rsidRDefault="00901265" w:rsidP="005E0DDB">
      <w:pPr>
        <w:pStyle w:val="CourierindentNOspaceafter"/>
      </w:pPr>
      <w:r w:rsidRPr="009637D8">
        <w:t>59</w:t>
      </w:r>
      <w:r w:rsidRPr="009637D8">
        <w:tab/>
        <w:t>_ ._ ._ ._ ._ ._ ._ ._ ._ .DATE_ ._ .ISO[1..n]</w:t>
      </w:r>
    </w:p>
    <w:p w14:paraId="7FEB4E4A" w14:textId="77777777" w:rsidR="00901265" w:rsidRPr="009637D8" w:rsidRDefault="00901265" w:rsidP="005E0DDB">
      <w:pPr>
        <w:pStyle w:val="CourierindentNOspaceafter"/>
      </w:pPr>
      <w:r w:rsidRPr="009637D8">
        <w:t>60</w:t>
      </w:r>
      <w:r w:rsidRPr="009637D8">
        <w:tab/>
        <w:t>_ ._ ._ ._ ._ ._ ._ ._ ._ ._ .CI_Date_ .</w:t>
      </w:r>
    </w:p>
    <w:p w14:paraId="012767D8" w14:textId="77777777" w:rsidR="00901265" w:rsidRPr="009637D8" w:rsidRDefault="00901265" w:rsidP="005E0DDB">
      <w:pPr>
        <w:pStyle w:val="CourierindentNOspaceafter"/>
      </w:pPr>
      <w:r w:rsidRPr="009637D8">
        <w:t>61</w:t>
      </w:r>
      <w:r w:rsidRPr="009637D8">
        <w:tab/>
        <w:t>_ ._ ._ ._ ._ ._ ._ ._ ._ ._ ._ .DATE_ .DATE_ ._ .ISO[1..1]</w:t>
      </w:r>
    </w:p>
    <w:p w14:paraId="5FC77FCA" w14:textId="77777777" w:rsidR="00901265" w:rsidRPr="009637D8" w:rsidRDefault="00901265" w:rsidP="005E0DDB">
      <w:pPr>
        <w:pStyle w:val="CourierindentNOspaceafter"/>
        <w:rPr>
          <w:lang w:val="en-GB"/>
        </w:rPr>
      </w:pPr>
      <w:r w:rsidRPr="009637D8">
        <w:t>62</w:t>
      </w:r>
      <w:r w:rsidRPr="009637D8">
        <w:tab/>
        <w:t xml:space="preserve">_ ._ ._ ._ ._ ._ ._ ._ ._ ._ ._ .dateType_ .CODE:CI_DateTypeCode_ ._ </w:t>
      </w:r>
      <w:r w:rsidRPr="009637D8">
        <w:rPr>
          <w:lang w:val="en-GB"/>
        </w:rPr>
        <w:t>.ISO[1..1]</w:t>
      </w:r>
    </w:p>
    <w:p w14:paraId="037E5CAD" w14:textId="77777777" w:rsidR="00901265" w:rsidRPr="009637D8" w:rsidRDefault="00901265" w:rsidP="005E0DDB">
      <w:pPr>
        <w:pStyle w:val="CourierindentNOspaceafter"/>
        <w:rPr>
          <w:lang w:val="en-GB"/>
        </w:rPr>
      </w:pPr>
      <w:r w:rsidRPr="009637D8">
        <w:rPr>
          <w:lang w:val="en-GB"/>
        </w:rPr>
        <w:t>63</w:t>
      </w:r>
      <w:r w:rsidRPr="009637D8">
        <w:rPr>
          <w:lang w:val="en-GB"/>
        </w:rPr>
        <w:tab/>
        <w:t>_ ._ ._ ._ ._ ._ ._ .code_ .char_ ._ .ISO[1..1]</w:t>
      </w:r>
    </w:p>
    <w:p w14:paraId="21B61431" w14:textId="77777777" w:rsidR="00901265" w:rsidRPr="009637D8" w:rsidRDefault="00901265" w:rsidP="005E0DDB">
      <w:pPr>
        <w:pStyle w:val="CourierindentNOspaceafter"/>
        <w:rPr>
          <w:lang w:val="en-GB"/>
        </w:rPr>
      </w:pPr>
      <w:r w:rsidRPr="009637D8">
        <w:rPr>
          <w:lang w:val="en-GB"/>
        </w:rPr>
        <w:t>64</w:t>
      </w:r>
      <w:r w:rsidRPr="009637D8">
        <w:rPr>
          <w:lang w:val="en-GB"/>
        </w:rPr>
        <w:tab/>
      </w:r>
    </w:p>
    <w:p w14:paraId="6131703E" w14:textId="77777777" w:rsidR="00901265" w:rsidRPr="009637D8" w:rsidRDefault="00901265" w:rsidP="005E0DDB">
      <w:pPr>
        <w:pStyle w:val="CourierindentNOspaceafter"/>
        <w:rPr>
          <w:lang w:val="en-GB"/>
        </w:rPr>
      </w:pPr>
      <w:r w:rsidRPr="009637D8">
        <w:rPr>
          <w:lang w:val="en-GB"/>
        </w:rPr>
        <w:t>65</w:t>
      </w:r>
      <w:r w:rsidRPr="009637D8">
        <w:rPr>
          <w:lang w:val="en-GB"/>
        </w:rPr>
        <w:tab/>
        <w:t xml:space="preserve">_ ._ ._ ._ ._ .citedResponsibleParty_ ._ .ISO[0..n]  </w:t>
      </w:r>
    </w:p>
    <w:p w14:paraId="40ABEF90" w14:textId="77777777" w:rsidR="00901265" w:rsidRPr="009637D8" w:rsidRDefault="00901265" w:rsidP="005E0DDB">
      <w:pPr>
        <w:pStyle w:val="CourierindentNOspaceafter"/>
        <w:rPr>
          <w:lang w:val="en-GB"/>
        </w:rPr>
      </w:pPr>
      <w:r w:rsidRPr="009637D8">
        <w:rPr>
          <w:lang w:val="en-GB"/>
        </w:rPr>
        <w:t>66</w:t>
      </w:r>
      <w:r w:rsidRPr="009637D8">
        <w:rPr>
          <w:lang w:val="en-GB"/>
        </w:rPr>
        <w:tab/>
        <w:t>_ ._ ._ ._ ._ ._ .CI_ResponsibleParty_ ._ .</w:t>
      </w:r>
    </w:p>
    <w:p w14:paraId="1F123684" w14:textId="77777777" w:rsidR="00901265" w:rsidRPr="009637D8" w:rsidRDefault="00901265" w:rsidP="005E0DDB">
      <w:pPr>
        <w:pStyle w:val="CourierindentNOspaceafter"/>
      </w:pPr>
      <w:r w:rsidRPr="009637D8">
        <w:rPr>
          <w:lang w:val="en-GB"/>
        </w:rPr>
        <w:t>67</w:t>
      </w:r>
      <w:r w:rsidRPr="009637D8">
        <w:rPr>
          <w:lang w:val="en-GB"/>
        </w:rPr>
        <w:tab/>
        <w:t xml:space="preserve">_ ._ ._ ._ ._ ._ ._ .individualName_ .char_ ._ </w:t>
      </w:r>
      <w:r w:rsidRPr="009637D8">
        <w:t>.ISO[0..1] *C</w:t>
      </w:r>
    </w:p>
    <w:p w14:paraId="18C21935" w14:textId="77777777" w:rsidR="00901265" w:rsidRPr="009637D8" w:rsidRDefault="00901265" w:rsidP="005E0DDB">
      <w:pPr>
        <w:pStyle w:val="CourierindentNOspaceafter"/>
      </w:pPr>
      <w:r w:rsidRPr="009637D8">
        <w:t>68</w:t>
      </w:r>
      <w:r w:rsidRPr="009637D8">
        <w:tab/>
        <w:t>_ ._ ._ ._ ._ ._ ._ .organisationName_ .char_ ._ .ISO[0..1] *C</w:t>
      </w:r>
    </w:p>
    <w:p w14:paraId="694DC305" w14:textId="77777777" w:rsidR="00901265" w:rsidRPr="009637D8" w:rsidRDefault="00901265" w:rsidP="005E0DDB">
      <w:pPr>
        <w:pStyle w:val="CourierindentNOspaceafter"/>
      </w:pPr>
      <w:r w:rsidRPr="009637D8">
        <w:t>69</w:t>
      </w:r>
      <w:r w:rsidRPr="009637D8">
        <w:tab/>
        <w:t>_ ._ ._ ._ ._ ._ ._ .positionName_ .char_ ._ .ISO[0..1] *C</w:t>
      </w:r>
    </w:p>
    <w:p w14:paraId="673F7C91" w14:textId="77777777" w:rsidR="00901265" w:rsidRPr="009637D8" w:rsidRDefault="00901265" w:rsidP="005E0DDB">
      <w:pPr>
        <w:pStyle w:val="CourierindentNOspaceafter"/>
      </w:pPr>
      <w:r w:rsidRPr="009637D8">
        <w:t>70</w:t>
      </w:r>
      <w:r w:rsidRPr="009637D8">
        <w:tab/>
      </w:r>
    </w:p>
    <w:p w14:paraId="099ABA25" w14:textId="77777777" w:rsidR="00901265" w:rsidRPr="009637D8" w:rsidRDefault="00901265" w:rsidP="005E0DDB">
      <w:pPr>
        <w:pStyle w:val="CourierindentNOspaceafter"/>
      </w:pPr>
      <w:r w:rsidRPr="009637D8">
        <w:t>71</w:t>
      </w:r>
      <w:r w:rsidRPr="009637D8">
        <w:tab/>
        <w:t>_ ._ ._ ._ ._ ._ ._ .contactInfo_ ._ .ISO[0..1]</w:t>
      </w:r>
    </w:p>
    <w:p w14:paraId="0FE3CD66" w14:textId="77777777" w:rsidR="00901265" w:rsidRPr="009637D8" w:rsidRDefault="00901265" w:rsidP="005E0DDB">
      <w:pPr>
        <w:pStyle w:val="CourierindentNOspaceafter"/>
      </w:pPr>
      <w:r w:rsidRPr="009637D8">
        <w:t>72</w:t>
      </w:r>
      <w:r w:rsidRPr="009637D8">
        <w:tab/>
        <w:t>_ ._ ._ ._ ._ ._ ._ ._ .CI_Contact_ ._ .</w:t>
      </w:r>
    </w:p>
    <w:p w14:paraId="314B7F1F" w14:textId="77777777" w:rsidR="00901265" w:rsidRPr="009637D8" w:rsidRDefault="00901265" w:rsidP="005E0DDB">
      <w:pPr>
        <w:pStyle w:val="CourierindentNOspaceafter"/>
      </w:pPr>
      <w:r w:rsidRPr="009637D8">
        <w:t>73</w:t>
      </w:r>
      <w:r w:rsidRPr="009637D8">
        <w:tab/>
      </w:r>
    </w:p>
    <w:p w14:paraId="3858A386" w14:textId="77777777" w:rsidR="00901265" w:rsidRPr="009637D8" w:rsidRDefault="00901265" w:rsidP="005E0DDB">
      <w:pPr>
        <w:pStyle w:val="CourierindentNOspaceafter"/>
      </w:pPr>
      <w:r w:rsidRPr="009637D8">
        <w:t>74</w:t>
      </w:r>
      <w:r w:rsidRPr="009637D8">
        <w:tab/>
        <w:t>_ ._ ._ ._ ._ ._ ._ ._ ._ .phone_ ._ .ISO[0..1]</w:t>
      </w:r>
    </w:p>
    <w:p w14:paraId="3B862EA9" w14:textId="77777777" w:rsidR="00901265" w:rsidRPr="009637D8" w:rsidRDefault="00901265" w:rsidP="005E0DDB">
      <w:pPr>
        <w:pStyle w:val="CourierindentNOspaceafter"/>
      </w:pPr>
      <w:r w:rsidRPr="009637D8">
        <w:t>75</w:t>
      </w:r>
      <w:r w:rsidRPr="009637D8">
        <w:tab/>
        <w:t>_ ._ ._ ._ ._ ._ ._ ._ ._ ._ .CI_Telephone_ ._ .</w:t>
      </w:r>
    </w:p>
    <w:p w14:paraId="25B8E136" w14:textId="77777777" w:rsidR="00901265" w:rsidRPr="009637D8" w:rsidRDefault="00901265" w:rsidP="005E0DDB">
      <w:pPr>
        <w:pStyle w:val="CourierindentNOspaceafter"/>
      </w:pPr>
      <w:r w:rsidRPr="009637D8">
        <w:t>76</w:t>
      </w:r>
      <w:r w:rsidRPr="009637D8">
        <w:tab/>
        <w:t>_ ._ ._ ._ ._ ._ ._ ._ ._ ._ ._ .voice_ .char_ ._ .ISO[0..n]</w:t>
      </w:r>
    </w:p>
    <w:p w14:paraId="40A4A9F6" w14:textId="77777777" w:rsidR="00901265" w:rsidRPr="009637D8" w:rsidRDefault="00901265" w:rsidP="005E0DDB">
      <w:pPr>
        <w:pStyle w:val="CourierindentNOspaceafter"/>
      </w:pPr>
      <w:r w:rsidRPr="009637D8">
        <w:t>77</w:t>
      </w:r>
      <w:r w:rsidRPr="009637D8">
        <w:tab/>
        <w:t>_ ._ ._ ._ ._ ._ ._ ._ ._ ._ ._ .facsimile_ .char_ ._ .ISO[0..n]</w:t>
      </w:r>
    </w:p>
    <w:p w14:paraId="081917F0" w14:textId="77777777" w:rsidR="00901265" w:rsidRPr="009637D8" w:rsidRDefault="00901265" w:rsidP="005E0DDB">
      <w:pPr>
        <w:pStyle w:val="CourierindentNOspaceafter"/>
        <w:rPr>
          <w:lang w:val="en-GB"/>
        </w:rPr>
      </w:pPr>
      <w:r w:rsidRPr="009637D8">
        <w:rPr>
          <w:lang w:val="en-GB"/>
        </w:rPr>
        <w:t>78</w:t>
      </w:r>
      <w:r w:rsidRPr="009637D8">
        <w:rPr>
          <w:lang w:val="en-GB"/>
        </w:rPr>
        <w:tab/>
      </w:r>
    </w:p>
    <w:p w14:paraId="45B8164C" w14:textId="77777777" w:rsidR="00901265" w:rsidRPr="009637D8" w:rsidRDefault="00901265" w:rsidP="005E0DDB">
      <w:pPr>
        <w:pStyle w:val="CourierindentNOspaceafter"/>
        <w:rPr>
          <w:lang w:val="en-GB"/>
        </w:rPr>
      </w:pPr>
      <w:r w:rsidRPr="009637D8">
        <w:rPr>
          <w:lang w:val="en-GB"/>
        </w:rPr>
        <w:t>79</w:t>
      </w:r>
      <w:r w:rsidRPr="009637D8">
        <w:rPr>
          <w:lang w:val="en-GB"/>
        </w:rPr>
        <w:tab/>
        <w:t>_ ._ ._ ._ ._ ._ ._ ._ ._ .address_ ._ .ISO[0..1]</w:t>
      </w:r>
    </w:p>
    <w:p w14:paraId="423C3FB8" w14:textId="77777777" w:rsidR="00901265" w:rsidRPr="009637D8" w:rsidRDefault="00901265" w:rsidP="005E0DDB">
      <w:pPr>
        <w:pStyle w:val="CourierindentNOspaceafter"/>
        <w:rPr>
          <w:lang w:val="en-GB"/>
        </w:rPr>
      </w:pPr>
      <w:r w:rsidRPr="009637D8">
        <w:rPr>
          <w:lang w:val="en-GB"/>
        </w:rPr>
        <w:t>80</w:t>
      </w:r>
      <w:r w:rsidRPr="009637D8">
        <w:rPr>
          <w:lang w:val="en-GB"/>
        </w:rPr>
        <w:tab/>
        <w:t>_ ._ ._ ._ ._ ._ ._ ._ ._ ._ .CI_Address_ ._ .</w:t>
      </w:r>
    </w:p>
    <w:p w14:paraId="1C655515" w14:textId="77777777" w:rsidR="00901265" w:rsidRPr="009637D8" w:rsidRDefault="00901265" w:rsidP="005E0DDB">
      <w:pPr>
        <w:pStyle w:val="CourierindentNOspaceafter"/>
        <w:rPr>
          <w:lang w:val="en-GB"/>
        </w:rPr>
      </w:pPr>
      <w:r w:rsidRPr="009637D8">
        <w:rPr>
          <w:lang w:val="en-GB"/>
        </w:rPr>
        <w:t>81</w:t>
      </w:r>
      <w:r w:rsidRPr="009637D8">
        <w:rPr>
          <w:lang w:val="en-GB"/>
        </w:rPr>
        <w:tab/>
        <w:t>_ ._ ._ ._ ._ ._ ._ ._ ._ ._ ._ .deliveryPoint_ .char_ ._ .ISO[0..n]</w:t>
      </w:r>
    </w:p>
    <w:p w14:paraId="767DB4EE" w14:textId="77777777" w:rsidR="00901265" w:rsidRPr="009637D8" w:rsidRDefault="00901265" w:rsidP="005E0DDB">
      <w:pPr>
        <w:pStyle w:val="CourierindentNOspaceafter"/>
        <w:rPr>
          <w:lang w:val="en-GB"/>
        </w:rPr>
      </w:pPr>
      <w:r w:rsidRPr="009637D8">
        <w:rPr>
          <w:lang w:val="en-GB"/>
        </w:rPr>
        <w:t>82</w:t>
      </w:r>
      <w:r w:rsidRPr="009637D8">
        <w:rPr>
          <w:lang w:val="en-GB"/>
        </w:rPr>
        <w:tab/>
        <w:t>_ ._ ._ ._ ._ ._ ._ ._ ._ ._ ._ .city_ .char_ ._ .ISO[0..1]</w:t>
      </w:r>
    </w:p>
    <w:p w14:paraId="4F931867" w14:textId="77777777" w:rsidR="00901265" w:rsidRPr="009637D8" w:rsidRDefault="00901265" w:rsidP="005E0DDB">
      <w:pPr>
        <w:pStyle w:val="CourierindentNOspaceafter"/>
        <w:rPr>
          <w:lang w:val="en-GB"/>
        </w:rPr>
      </w:pPr>
      <w:r w:rsidRPr="009637D8">
        <w:rPr>
          <w:lang w:val="en-GB"/>
        </w:rPr>
        <w:t>83</w:t>
      </w:r>
      <w:r w:rsidRPr="009637D8">
        <w:rPr>
          <w:lang w:val="en-GB"/>
        </w:rPr>
        <w:tab/>
        <w:t>_ ._ ._ ._ ._ ._ ._ ._ ._ ._ ._ .administrativeArea_ .char_ ._ .ISO[0..1]</w:t>
      </w:r>
    </w:p>
    <w:p w14:paraId="591C10B1" w14:textId="77777777" w:rsidR="00901265" w:rsidRPr="009637D8" w:rsidRDefault="00901265" w:rsidP="005E0DDB">
      <w:pPr>
        <w:pStyle w:val="CourierindentNOspaceafter"/>
        <w:rPr>
          <w:lang w:val="en-GB"/>
        </w:rPr>
      </w:pPr>
      <w:r w:rsidRPr="009637D8">
        <w:rPr>
          <w:lang w:val="en-GB"/>
        </w:rPr>
        <w:t>84</w:t>
      </w:r>
      <w:r w:rsidRPr="009637D8">
        <w:rPr>
          <w:lang w:val="en-GB"/>
        </w:rPr>
        <w:tab/>
        <w:t>_ ._ ._ ._ ._ ._ ._ ._ ._ ._ ._ .postalCode_ .char_ ._ .ISO[0..1]</w:t>
      </w:r>
    </w:p>
    <w:p w14:paraId="24B93802" w14:textId="77777777" w:rsidR="00901265" w:rsidRPr="009637D8" w:rsidRDefault="00901265" w:rsidP="005E0DDB">
      <w:pPr>
        <w:pStyle w:val="CourierindentNOspaceafter"/>
        <w:rPr>
          <w:lang w:val="en-GB"/>
        </w:rPr>
      </w:pPr>
      <w:r w:rsidRPr="009637D8">
        <w:rPr>
          <w:lang w:val="en-GB"/>
        </w:rPr>
        <w:t>85</w:t>
      </w:r>
      <w:r w:rsidRPr="009637D8">
        <w:rPr>
          <w:lang w:val="en-GB"/>
        </w:rPr>
        <w:tab/>
        <w:t>_ ._ ._ ._ ._ ._ ._ ._ ._ ._ ._ .country_ .char_ ._ .ISO[0..1]</w:t>
      </w:r>
    </w:p>
    <w:p w14:paraId="70A6792B" w14:textId="77777777" w:rsidR="00901265" w:rsidRPr="009637D8" w:rsidRDefault="00901265" w:rsidP="005E0DDB">
      <w:pPr>
        <w:pStyle w:val="CourierindentNOspaceafter"/>
        <w:rPr>
          <w:lang w:val="en-GB"/>
        </w:rPr>
      </w:pPr>
      <w:r w:rsidRPr="009637D8">
        <w:rPr>
          <w:lang w:val="en-GB"/>
        </w:rPr>
        <w:t>86</w:t>
      </w:r>
      <w:r w:rsidRPr="009637D8">
        <w:rPr>
          <w:lang w:val="en-GB"/>
        </w:rPr>
        <w:tab/>
        <w:t>_ ._ ._ ._ ._ ._ ._ ._ ._ ._ ._ .electronicMailAddress_ .char_ ._ .ISO[0..n]</w:t>
      </w:r>
    </w:p>
    <w:p w14:paraId="3D835BA9" w14:textId="77777777" w:rsidR="00901265" w:rsidRPr="009637D8" w:rsidRDefault="00901265" w:rsidP="005E0DDB">
      <w:pPr>
        <w:pStyle w:val="CourierindentNOspaceafter"/>
        <w:rPr>
          <w:lang w:val="en-GB"/>
        </w:rPr>
      </w:pPr>
      <w:r w:rsidRPr="009637D8">
        <w:rPr>
          <w:lang w:val="en-GB"/>
        </w:rPr>
        <w:t>87</w:t>
      </w:r>
      <w:r w:rsidRPr="009637D8">
        <w:rPr>
          <w:lang w:val="en-GB"/>
        </w:rPr>
        <w:tab/>
      </w:r>
    </w:p>
    <w:p w14:paraId="736031BE" w14:textId="77777777" w:rsidR="00901265" w:rsidRPr="009637D8" w:rsidRDefault="00901265" w:rsidP="005E0DDB">
      <w:pPr>
        <w:pStyle w:val="CourierindentNOspaceafter"/>
        <w:rPr>
          <w:lang w:val="en-GB"/>
        </w:rPr>
      </w:pPr>
      <w:r w:rsidRPr="009637D8">
        <w:rPr>
          <w:lang w:val="en-GB"/>
        </w:rPr>
        <w:t>88</w:t>
      </w:r>
      <w:r w:rsidRPr="009637D8">
        <w:rPr>
          <w:lang w:val="en-GB"/>
        </w:rPr>
        <w:tab/>
        <w:t>_ ._ ._ ._ ._ ._ ._ ._ ._ .onlineResource_ ._ .ISO[0..1]</w:t>
      </w:r>
    </w:p>
    <w:p w14:paraId="4C612D93" w14:textId="77777777" w:rsidR="00901265" w:rsidRPr="009637D8" w:rsidRDefault="00901265" w:rsidP="005E0DDB">
      <w:pPr>
        <w:pStyle w:val="CourierindentNOspaceafter"/>
        <w:rPr>
          <w:lang w:val="en-GB"/>
        </w:rPr>
      </w:pPr>
      <w:r w:rsidRPr="009637D8">
        <w:rPr>
          <w:lang w:val="en-GB"/>
        </w:rPr>
        <w:t>89</w:t>
      </w:r>
      <w:r w:rsidRPr="009637D8">
        <w:rPr>
          <w:lang w:val="en-GB"/>
        </w:rPr>
        <w:tab/>
        <w:t>_ ._ ._ ._ ._ ._ ._ ._ ._ ._ .CI_OnlineResource_ ._ .</w:t>
      </w:r>
    </w:p>
    <w:p w14:paraId="471E3B71" w14:textId="77777777" w:rsidR="00901265" w:rsidRPr="009637D8" w:rsidRDefault="00901265" w:rsidP="005E0DDB">
      <w:pPr>
        <w:pStyle w:val="CourierindentNOspaceafter"/>
        <w:rPr>
          <w:lang w:val="en-GB"/>
        </w:rPr>
      </w:pPr>
      <w:r w:rsidRPr="009637D8">
        <w:rPr>
          <w:lang w:val="en-GB"/>
        </w:rPr>
        <w:t>90</w:t>
      </w:r>
      <w:r w:rsidRPr="009637D8">
        <w:rPr>
          <w:lang w:val="en-GB"/>
        </w:rPr>
        <w:tab/>
        <w:t>_ ._ ._ ._ ._ ._ ._ ._ ._ ._ ._ .linkage_ .URL_ ._ .ISO[1..1]</w:t>
      </w:r>
    </w:p>
    <w:p w14:paraId="6DDB2C20" w14:textId="77777777" w:rsidR="00901265" w:rsidRPr="009637D8" w:rsidRDefault="00901265" w:rsidP="005E0DDB">
      <w:pPr>
        <w:pStyle w:val="CourierindentNOspaceafter"/>
        <w:rPr>
          <w:lang w:val="en-GB"/>
        </w:rPr>
      </w:pPr>
      <w:r w:rsidRPr="009637D8">
        <w:rPr>
          <w:lang w:val="en-GB"/>
        </w:rPr>
        <w:t>91</w:t>
      </w:r>
      <w:r w:rsidRPr="009637D8">
        <w:rPr>
          <w:lang w:val="en-GB"/>
        </w:rPr>
        <w:tab/>
        <w:t>_ ._ ._ ._ ._ ._ ._ ._ ._ ._ ._ .protocol_ .char_ ._ .ISO[0..1]</w:t>
      </w:r>
    </w:p>
    <w:p w14:paraId="0C38ABCF" w14:textId="77777777" w:rsidR="00901265" w:rsidRPr="009637D8" w:rsidRDefault="00901265" w:rsidP="005E0DDB">
      <w:pPr>
        <w:pStyle w:val="CourierindentNOspaceafter"/>
        <w:rPr>
          <w:lang w:val="en-GB"/>
        </w:rPr>
      </w:pPr>
      <w:r w:rsidRPr="009637D8">
        <w:rPr>
          <w:lang w:val="en-GB"/>
        </w:rPr>
        <w:t>92</w:t>
      </w:r>
      <w:r w:rsidRPr="009637D8">
        <w:rPr>
          <w:lang w:val="en-GB"/>
        </w:rPr>
        <w:tab/>
        <w:t>_ ._ ._ ._ ._ ._ ._ ._ ._ ._ ._ .applicationProfile_ .char_ ._ .ISO[0..1]</w:t>
      </w:r>
    </w:p>
    <w:p w14:paraId="7523D221" w14:textId="77777777" w:rsidR="00901265" w:rsidRPr="009637D8" w:rsidRDefault="00901265" w:rsidP="005E0DDB">
      <w:pPr>
        <w:pStyle w:val="CourierindentNOspaceafter"/>
        <w:rPr>
          <w:lang w:val="en-GB"/>
        </w:rPr>
      </w:pPr>
      <w:r w:rsidRPr="009637D8">
        <w:rPr>
          <w:lang w:val="en-GB"/>
        </w:rPr>
        <w:t>93</w:t>
      </w:r>
      <w:r w:rsidRPr="009637D8">
        <w:rPr>
          <w:lang w:val="en-GB"/>
        </w:rPr>
        <w:tab/>
        <w:t>_ ._ ._ ._ ._ ._ ._ ._ ._ ._ ._ .name_ .char_ ._ .ISO[0..1]</w:t>
      </w:r>
    </w:p>
    <w:p w14:paraId="7A412316" w14:textId="77777777" w:rsidR="00901265" w:rsidRPr="009637D8" w:rsidRDefault="00901265" w:rsidP="005E0DDB">
      <w:pPr>
        <w:pStyle w:val="CourierindentNOspaceafter"/>
        <w:rPr>
          <w:lang w:val="en-GB"/>
        </w:rPr>
      </w:pPr>
      <w:r w:rsidRPr="009637D8">
        <w:rPr>
          <w:lang w:val="en-GB"/>
        </w:rPr>
        <w:t>94</w:t>
      </w:r>
      <w:r w:rsidRPr="009637D8">
        <w:rPr>
          <w:lang w:val="en-GB"/>
        </w:rPr>
        <w:tab/>
        <w:t>_ ._ ._ ._ ._ ._ ._ ._ ._ ._ ._ .description_ .char_ ._ .ISO[0..1]</w:t>
      </w:r>
    </w:p>
    <w:p w14:paraId="2FEC00CC" w14:textId="77777777" w:rsidR="00901265" w:rsidRPr="009637D8" w:rsidRDefault="00901265" w:rsidP="005E0DDB">
      <w:pPr>
        <w:pStyle w:val="CourierindentNOspaceafter"/>
      </w:pPr>
      <w:r w:rsidRPr="009637D8">
        <w:rPr>
          <w:lang w:val="en-GB"/>
        </w:rPr>
        <w:t>95</w:t>
      </w:r>
      <w:r w:rsidRPr="009637D8">
        <w:rPr>
          <w:lang w:val="en-GB"/>
        </w:rPr>
        <w:tab/>
        <w:t xml:space="preserve">_ ._ ._ ._ ._ ._ ._ ._ ._ ._ ._ .function_ .CODE:CI_OnLineFunctionCode_ ._ </w:t>
      </w:r>
      <w:r w:rsidRPr="009637D8">
        <w:t>.ISO[0..1]</w:t>
      </w:r>
    </w:p>
    <w:p w14:paraId="0BE76B0E" w14:textId="77777777" w:rsidR="00901265" w:rsidRPr="009637D8" w:rsidRDefault="00901265" w:rsidP="005E0DDB">
      <w:pPr>
        <w:pStyle w:val="CourierindentNOspaceafter"/>
      </w:pPr>
      <w:r w:rsidRPr="009637D8">
        <w:t>96</w:t>
      </w:r>
      <w:r w:rsidRPr="009637D8">
        <w:tab/>
      </w:r>
    </w:p>
    <w:p w14:paraId="48029C80" w14:textId="77777777" w:rsidR="00901265" w:rsidRPr="009637D8" w:rsidRDefault="00901265" w:rsidP="005E0DDB">
      <w:pPr>
        <w:pStyle w:val="CourierindentNOspaceafter"/>
      </w:pPr>
      <w:r w:rsidRPr="009637D8">
        <w:t>97</w:t>
      </w:r>
      <w:r w:rsidRPr="009637D8">
        <w:tab/>
        <w:t>_ ._ ._ ._ ._ ._ ._ ._ ._ .hoursOfService_ .char_ ._ .ISO[0..1]</w:t>
      </w:r>
    </w:p>
    <w:p w14:paraId="273ABEFB" w14:textId="77777777" w:rsidR="00901265" w:rsidRPr="009637D8" w:rsidRDefault="00901265" w:rsidP="005E0DDB">
      <w:pPr>
        <w:pStyle w:val="CourierindentNOspaceafter"/>
      </w:pPr>
      <w:r w:rsidRPr="009637D8">
        <w:t>98</w:t>
      </w:r>
      <w:r w:rsidRPr="009637D8">
        <w:tab/>
        <w:t>_ ._ ._ ._ ._ ._ ._ ._ ._ .contactInstructions_ .char_ ._ .ISO[0..1]</w:t>
      </w:r>
    </w:p>
    <w:p w14:paraId="13BD6CEB" w14:textId="77777777" w:rsidR="00901265" w:rsidRPr="009637D8" w:rsidRDefault="00901265" w:rsidP="005E0DDB">
      <w:pPr>
        <w:pStyle w:val="CourierindentNOspaceafter"/>
      </w:pPr>
      <w:r w:rsidRPr="009637D8">
        <w:t>99</w:t>
      </w:r>
      <w:r w:rsidRPr="009637D8">
        <w:tab/>
        <w:t>_ ._ ._ ._ ._ ._ ._ .role_ .CODE:CI_RoleCode_ [1..1].</w:t>
      </w:r>
    </w:p>
    <w:p w14:paraId="65081CA8" w14:textId="77777777" w:rsidR="00901265" w:rsidRPr="009637D8" w:rsidRDefault="00901265" w:rsidP="005E0DDB">
      <w:pPr>
        <w:pStyle w:val="CourierindentNOspaceafter"/>
      </w:pPr>
      <w:r w:rsidRPr="009637D8">
        <w:t>100</w:t>
      </w:r>
      <w:r w:rsidRPr="009637D8">
        <w:tab/>
      </w:r>
    </w:p>
    <w:p w14:paraId="03403619" w14:textId="77777777" w:rsidR="00901265" w:rsidRPr="009637D8" w:rsidRDefault="00901265" w:rsidP="005E0DDB">
      <w:pPr>
        <w:pStyle w:val="CourierindentNOspaceafter"/>
      </w:pPr>
      <w:r w:rsidRPr="009637D8">
        <w:t>101</w:t>
      </w:r>
      <w:r w:rsidRPr="009637D8">
        <w:tab/>
        <w:t>_ ._ ._ ._ ._ .presentationForm_ .CODE:CI_PresentationFormCode_ ._ .ISO[0..n]</w:t>
      </w:r>
    </w:p>
    <w:p w14:paraId="5168011F" w14:textId="77777777" w:rsidR="00901265" w:rsidRPr="009637D8" w:rsidRDefault="00901265" w:rsidP="005E0DDB">
      <w:pPr>
        <w:pStyle w:val="CourierindentNOspaceafter"/>
      </w:pPr>
      <w:r w:rsidRPr="009637D8">
        <w:t>102</w:t>
      </w:r>
      <w:r w:rsidRPr="009637D8">
        <w:tab/>
      </w:r>
    </w:p>
    <w:p w14:paraId="1DFFEA44" w14:textId="77777777" w:rsidR="00901265" w:rsidRPr="009637D8" w:rsidRDefault="00901265" w:rsidP="005E0DDB">
      <w:pPr>
        <w:pStyle w:val="CourierindentNOspaceafter"/>
      </w:pPr>
      <w:r w:rsidRPr="009637D8">
        <w:t>103</w:t>
      </w:r>
      <w:r w:rsidRPr="009637D8">
        <w:tab/>
        <w:t>_ ._ ._ ._ ._ .series_ ._ .ISO[0..1]</w:t>
      </w:r>
    </w:p>
    <w:p w14:paraId="7DCB01AD" w14:textId="77777777" w:rsidR="00901265" w:rsidRPr="009637D8" w:rsidRDefault="00901265" w:rsidP="005E0DDB">
      <w:pPr>
        <w:pStyle w:val="CourierindentNOspaceafter"/>
      </w:pPr>
      <w:r w:rsidRPr="009637D8">
        <w:t>104</w:t>
      </w:r>
      <w:r w:rsidRPr="009637D8">
        <w:tab/>
        <w:t>_ ._ ._ ._ ._ ._ .CI_Series_ .</w:t>
      </w:r>
    </w:p>
    <w:p w14:paraId="700C34EB" w14:textId="77777777" w:rsidR="00901265" w:rsidRPr="009637D8" w:rsidRDefault="00901265" w:rsidP="005E0DDB">
      <w:pPr>
        <w:pStyle w:val="CourierindentNOspaceafter"/>
      </w:pPr>
      <w:r w:rsidRPr="009637D8">
        <w:t>105</w:t>
      </w:r>
      <w:r w:rsidRPr="009637D8">
        <w:tab/>
        <w:t>_ ._ ._ ._ ._ ._ ._ .name_ .char_ ._ .ISO[0..1]</w:t>
      </w:r>
    </w:p>
    <w:p w14:paraId="1F570AF1" w14:textId="77777777" w:rsidR="00901265" w:rsidRPr="009637D8" w:rsidRDefault="00901265" w:rsidP="005E0DDB">
      <w:pPr>
        <w:pStyle w:val="CourierindentNOspaceafter"/>
      </w:pPr>
      <w:r w:rsidRPr="009637D8">
        <w:t>106</w:t>
      </w:r>
      <w:r w:rsidRPr="009637D8">
        <w:tab/>
        <w:t>_ ._ ._ ._ ._ ._ ._ .issueIdentification_ .char_ ._ .ISO[0..1]</w:t>
      </w:r>
    </w:p>
    <w:p w14:paraId="694B84DB" w14:textId="77777777" w:rsidR="00901265" w:rsidRPr="009637D8" w:rsidRDefault="00901265" w:rsidP="005E0DDB">
      <w:pPr>
        <w:pStyle w:val="CourierindentNOspaceafter"/>
      </w:pPr>
      <w:r w:rsidRPr="009637D8">
        <w:t>107</w:t>
      </w:r>
      <w:r w:rsidRPr="009637D8">
        <w:tab/>
        <w:t>_ ._ ._ ._ ._ ._ ._ .page_ .char_ ._ .ISO[0..1]</w:t>
      </w:r>
    </w:p>
    <w:p w14:paraId="1134C670" w14:textId="77777777" w:rsidR="00901265" w:rsidRPr="009637D8" w:rsidRDefault="00901265" w:rsidP="005E0DDB">
      <w:pPr>
        <w:pStyle w:val="CourierindentNOspaceafter"/>
      </w:pPr>
      <w:r w:rsidRPr="009637D8">
        <w:t>108</w:t>
      </w:r>
      <w:r w:rsidRPr="009637D8">
        <w:tab/>
        <w:t>_ ._ ._ ._ ._ .otherCitationDetails_ .char_ ._ .ISO[0..1]</w:t>
      </w:r>
    </w:p>
    <w:p w14:paraId="30AD7A59" w14:textId="77777777" w:rsidR="00901265" w:rsidRPr="009637D8" w:rsidRDefault="00901265" w:rsidP="005E0DDB">
      <w:pPr>
        <w:pStyle w:val="CourierindentNOspaceafter"/>
        <w:rPr>
          <w:lang w:val="es-ES"/>
        </w:rPr>
      </w:pPr>
      <w:r w:rsidRPr="009637D8">
        <w:t>109</w:t>
      </w:r>
      <w:r w:rsidRPr="009637D8">
        <w:tab/>
        <w:t xml:space="preserve">_ ._ ._ ._ ._ .collectiveTitle_ .char_ ._ </w:t>
      </w:r>
      <w:r w:rsidRPr="009637D8">
        <w:rPr>
          <w:lang w:val="es-ES"/>
        </w:rPr>
        <w:t>.ISO[0..1]</w:t>
      </w:r>
    </w:p>
    <w:p w14:paraId="0A3B8300" w14:textId="77777777" w:rsidR="00901265" w:rsidRPr="009637D8" w:rsidRDefault="00901265" w:rsidP="005E0DDB">
      <w:pPr>
        <w:pStyle w:val="CourierindentNOspaceafter"/>
        <w:rPr>
          <w:lang w:val="es-ES"/>
        </w:rPr>
      </w:pPr>
      <w:r w:rsidRPr="009637D8">
        <w:rPr>
          <w:lang w:val="es-ES"/>
        </w:rPr>
        <w:t>110</w:t>
      </w:r>
      <w:r w:rsidRPr="009637D8">
        <w:rPr>
          <w:lang w:val="es-ES"/>
        </w:rPr>
        <w:tab/>
        <w:t>_ ._ ._ ._ ._ .ISBN_ .char_ ._ .ISO[0..1]</w:t>
      </w:r>
    </w:p>
    <w:p w14:paraId="281D423C" w14:textId="77777777" w:rsidR="00901265" w:rsidRPr="009637D8" w:rsidRDefault="00901265" w:rsidP="005E0DDB">
      <w:pPr>
        <w:pStyle w:val="CourierindentNOspaceafter"/>
        <w:rPr>
          <w:lang w:val="es-ES"/>
        </w:rPr>
      </w:pPr>
      <w:r w:rsidRPr="009637D8">
        <w:rPr>
          <w:lang w:val="es-ES"/>
        </w:rPr>
        <w:t>111</w:t>
      </w:r>
      <w:r w:rsidRPr="009637D8">
        <w:rPr>
          <w:lang w:val="es-ES"/>
        </w:rPr>
        <w:tab/>
        <w:t>_ ._ ._ ._ ._ .ISSN_ .char_ ._ .ISO[0..1]</w:t>
      </w:r>
    </w:p>
    <w:p w14:paraId="0582CA39" w14:textId="77777777" w:rsidR="00901265" w:rsidRPr="009637D8" w:rsidRDefault="00901265" w:rsidP="005E0DDB">
      <w:pPr>
        <w:pStyle w:val="CourierindentNOspaceafter"/>
        <w:rPr>
          <w:lang w:val="es-ES"/>
        </w:rPr>
      </w:pPr>
      <w:r w:rsidRPr="009637D8">
        <w:rPr>
          <w:lang w:val="es-ES"/>
        </w:rPr>
        <w:t>112</w:t>
      </w:r>
      <w:r w:rsidRPr="009637D8">
        <w:rPr>
          <w:lang w:val="es-ES"/>
        </w:rPr>
        <w:tab/>
      </w:r>
    </w:p>
    <w:p w14:paraId="059498B2" w14:textId="77777777" w:rsidR="00901265" w:rsidRPr="009637D8" w:rsidRDefault="00901265" w:rsidP="005E0DDB">
      <w:pPr>
        <w:pStyle w:val="CourierindentNOspaceafter"/>
        <w:rPr>
          <w:lang w:val="es-ES"/>
        </w:rPr>
      </w:pPr>
      <w:r w:rsidRPr="009637D8">
        <w:rPr>
          <w:lang w:val="es-ES"/>
        </w:rPr>
        <w:t>113</w:t>
      </w:r>
      <w:r w:rsidRPr="009637D8">
        <w:rPr>
          <w:lang w:val="es-ES"/>
        </w:rPr>
        <w:tab/>
      </w:r>
    </w:p>
    <w:p w14:paraId="30B289AE" w14:textId="77777777" w:rsidR="00901265" w:rsidRPr="009637D8" w:rsidRDefault="00901265" w:rsidP="005E0DDB">
      <w:pPr>
        <w:pStyle w:val="CourierindentNOspaceafter"/>
        <w:rPr>
          <w:lang w:val="es-ES"/>
        </w:rPr>
      </w:pPr>
      <w:r w:rsidRPr="009637D8">
        <w:rPr>
          <w:lang w:val="es-ES"/>
        </w:rPr>
        <w:t>114</w:t>
      </w:r>
      <w:r w:rsidRPr="009637D8">
        <w:rPr>
          <w:lang w:val="es-ES"/>
        </w:rPr>
        <w:tab/>
        <w:t>_ ._ ._ .abstract_ .char_ ._ .ISO[1..1]</w:t>
      </w:r>
    </w:p>
    <w:p w14:paraId="4C58A7B6" w14:textId="77777777" w:rsidR="00901265" w:rsidRPr="009637D8" w:rsidRDefault="00901265" w:rsidP="005E0DDB">
      <w:pPr>
        <w:pStyle w:val="CourierindentNOspaceafter"/>
        <w:rPr>
          <w:lang w:val="es-ES"/>
        </w:rPr>
      </w:pPr>
      <w:r w:rsidRPr="009637D8">
        <w:rPr>
          <w:lang w:val="es-ES"/>
        </w:rPr>
        <w:t>115</w:t>
      </w:r>
      <w:r w:rsidRPr="009637D8">
        <w:rPr>
          <w:lang w:val="es-ES"/>
        </w:rPr>
        <w:tab/>
        <w:t>_ ._ ._ .purpose_ .char_ ._ .ISO[0..1]</w:t>
      </w:r>
    </w:p>
    <w:p w14:paraId="0026C03F" w14:textId="77777777" w:rsidR="00901265" w:rsidRPr="009637D8" w:rsidRDefault="00901265" w:rsidP="005E0DDB">
      <w:pPr>
        <w:pStyle w:val="CourierindentNOspaceafter"/>
        <w:rPr>
          <w:lang w:val="es-ES"/>
        </w:rPr>
      </w:pPr>
      <w:r w:rsidRPr="009637D8">
        <w:rPr>
          <w:lang w:val="es-ES"/>
        </w:rPr>
        <w:t>116</w:t>
      </w:r>
      <w:r w:rsidRPr="009637D8">
        <w:rPr>
          <w:lang w:val="es-ES"/>
        </w:rPr>
        <w:tab/>
        <w:t>_ ._ ._ .credit_ .char_ ._ .ISO[0..n]</w:t>
      </w:r>
    </w:p>
    <w:p w14:paraId="69A9DD2B" w14:textId="77777777" w:rsidR="00901265" w:rsidRPr="009637D8" w:rsidRDefault="00901265" w:rsidP="005E0DDB">
      <w:pPr>
        <w:pStyle w:val="CourierindentNOspaceafter"/>
        <w:rPr>
          <w:lang w:val="es-ES"/>
        </w:rPr>
      </w:pPr>
      <w:r w:rsidRPr="009637D8">
        <w:rPr>
          <w:lang w:val="es-ES"/>
        </w:rPr>
        <w:t>117</w:t>
      </w:r>
      <w:r w:rsidRPr="009637D8">
        <w:rPr>
          <w:lang w:val="es-ES"/>
        </w:rPr>
        <w:tab/>
        <w:t>_ ._ ._ .status_ .CODE:MD_ProgressCode_ ._ .ISO[0..n]</w:t>
      </w:r>
    </w:p>
    <w:p w14:paraId="3496A1E0" w14:textId="77777777" w:rsidR="00901265" w:rsidRPr="009637D8" w:rsidRDefault="00901265" w:rsidP="005E0DDB">
      <w:pPr>
        <w:pStyle w:val="CourierindentNOspaceafter"/>
        <w:rPr>
          <w:lang w:val="es-ES"/>
        </w:rPr>
      </w:pPr>
      <w:r w:rsidRPr="009637D8">
        <w:rPr>
          <w:lang w:val="es-ES"/>
        </w:rPr>
        <w:t>118</w:t>
      </w:r>
      <w:r w:rsidRPr="009637D8">
        <w:rPr>
          <w:lang w:val="es-ES"/>
        </w:rPr>
        <w:tab/>
      </w:r>
    </w:p>
    <w:p w14:paraId="11CCDBC7" w14:textId="77777777" w:rsidR="00901265" w:rsidRPr="009637D8" w:rsidRDefault="00901265" w:rsidP="005E0DDB">
      <w:pPr>
        <w:pStyle w:val="CourierindentNOspaceafter"/>
        <w:rPr>
          <w:lang w:val="es-ES"/>
        </w:rPr>
      </w:pPr>
      <w:r w:rsidRPr="009637D8">
        <w:rPr>
          <w:lang w:val="es-ES"/>
        </w:rPr>
        <w:t>119</w:t>
      </w:r>
      <w:r w:rsidRPr="009637D8">
        <w:rPr>
          <w:lang w:val="es-ES"/>
        </w:rPr>
        <w:tab/>
        <w:t>_ ._ ._ .pointOfContact_ ._ .ISO[0..n]</w:t>
      </w:r>
    </w:p>
    <w:p w14:paraId="7B182D1E" w14:textId="77777777" w:rsidR="00901265" w:rsidRPr="009637D8" w:rsidRDefault="00901265" w:rsidP="005E0DDB">
      <w:pPr>
        <w:pStyle w:val="CourierindentNOspaceafter"/>
        <w:rPr>
          <w:lang w:val="es-ES"/>
        </w:rPr>
      </w:pPr>
      <w:r w:rsidRPr="009637D8">
        <w:rPr>
          <w:lang w:val="es-ES"/>
        </w:rPr>
        <w:t>120</w:t>
      </w:r>
      <w:r w:rsidRPr="009637D8">
        <w:rPr>
          <w:lang w:val="es-ES"/>
        </w:rPr>
        <w:tab/>
        <w:t xml:space="preserve">_ ._ ._ ._ .CI_ResponsibleParty_ ._ .    </w:t>
      </w:r>
    </w:p>
    <w:p w14:paraId="6987D135" w14:textId="77777777" w:rsidR="00901265" w:rsidRPr="009637D8" w:rsidRDefault="00901265" w:rsidP="005E0DDB">
      <w:pPr>
        <w:pStyle w:val="CourierindentNOspaceafter"/>
        <w:rPr>
          <w:lang w:val="es-ES"/>
        </w:rPr>
      </w:pPr>
      <w:r w:rsidRPr="009637D8">
        <w:rPr>
          <w:lang w:val="es-ES"/>
        </w:rPr>
        <w:t>121</w:t>
      </w:r>
      <w:r w:rsidRPr="009637D8">
        <w:rPr>
          <w:lang w:val="es-ES"/>
        </w:rPr>
        <w:tab/>
        <w:t>_ ._ ._ ._ ._ .individualName_ .char_ ._ .ISO[0..1]</w:t>
      </w:r>
    </w:p>
    <w:p w14:paraId="1A71BB18" w14:textId="77777777" w:rsidR="00901265" w:rsidRPr="009637D8" w:rsidRDefault="00901265" w:rsidP="005E0DDB">
      <w:pPr>
        <w:pStyle w:val="CourierindentNOspaceafter"/>
        <w:rPr>
          <w:lang w:val="es-ES"/>
        </w:rPr>
      </w:pPr>
      <w:r w:rsidRPr="009637D8">
        <w:rPr>
          <w:lang w:val="es-ES"/>
        </w:rPr>
        <w:t>122</w:t>
      </w:r>
      <w:r w:rsidRPr="009637D8">
        <w:rPr>
          <w:lang w:val="es-ES"/>
        </w:rPr>
        <w:tab/>
        <w:t>_ ._ ._ ._ ._ .organisationName_ .char_ ._ .ISO[0..1]</w:t>
      </w:r>
    </w:p>
    <w:p w14:paraId="18233D38" w14:textId="77777777" w:rsidR="00901265" w:rsidRPr="009637D8" w:rsidRDefault="00901265" w:rsidP="005E0DDB">
      <w:pPr>
        <w:pStyle w:val="CourierindentNOspaceafter"/>
        <w:rPr>
          <w:lang w:val="es-ES"/>
        </w:rPr>
      </w:pPr>
      <w:r w:rsidRPr="009637D8">
        <w:rPr>
          <w:lang w:val="es-ES"/>
        </w:rPr>
        <w:t>123</w:t>
      </w:r>
      <w:r w:rsidRPr="009637D8">
        <w:rPr>
          <w:lang w:val="es-ES"/>
        </w:rPr>
        <w:tab/>
        <w:t>_ ._ ._ ._ ._ .positionName_ .char_ ._ .ISO[0..1]</w:t>
      </w:r>
    </w:p>
    <w:p w14:paraId="1AF05B59" w14:textId="77777777" w:rsidR="00901265" w:rsidRPr="009637D8" w:rsidRDefault="00901265" w:rsidP="005E0DDB">
      <w:pPr>
        <w:pStyle w:val="CourierindentNOspaceafter"/>
        <w:rPr>
          <w:lang w:val="es-ES"/>
        </w:rPr>
      </w:pPr>
      <w:r w:rsidRPr="009637D8">
        <w:rPr>
          <w:lang w:val="es-ES"/>
        </w:rPr>
        <w:t>124</w:t>
      </w:r>
      <w:r w:rsidRPr="009637D8">
        <w:rPr>
          <w:lang w:val="es-ES"/>
        </w:rPr>
        <w:tab/>
        <w:t>_ ._ ._ ._ ._ .contactInfo_ ._ .ISO[0..1]</w:t>
      </w:r>
    </w:p>
    <w:p w14:paraId="11ED1C2F" w14:textId="77777777" w:rsidR="00901265" w:rsidRPr="009637D8" w:rsidRDefault="00901265" w:rsidP="005E0DDB">
      <w:pPr>
        <w:pStyle w:val="CourierindentNOspaceafter"/>
        <w:rPr>
          <w:lang w:val="es-ES"/>
        </w:rPr>
      </w:pPr>
      <w:r w:rsidRPr="009637D8">
        <w:rPr>
          <w:lang w:val="es-ES"/>
        </w:rPr>
        <w:t>125</w:t>
      </w:r>
      <w:r w:rsidRPr="009637D8">
        <w:rPr>
          <w:lang w:val="es-ES"/>
        </w:rPr>
        <w:tab/>
        <w:t>_ ._ ._ ._ ._ ._ .CI_Contact_ ._ .</w:t>
      </w:r>
    </w:p>
    <w:p w14:paraId="505EE90D" w14:textId="77777777" w:rsidR="00901265" w:rsidRPr="009637D8" w:rsidRDefault="00901265" w:rsidP="005E0DDB">
      <w:pPr>
        <w:pStyle w:val="CourierindentNOspaceafter"/>
        <w:rPr>
          <w:lang w:val="es-ES"/>
        </w:rPr>
      </w:pPr>
      <w:r w:rsidRPr="009637D8">
        <w:rPr>
          <w:lang w:val="es-ES"/>
        </w:rPr>
        <w:t>126</w:t>
      </w:r>
      <w:r w:rsidRPr="009637D8">
        <w:rPr>
          <w:lang w:val="es-ES"/>
        </w:rPr>
        <w:tab/>
        <w:t>_ ._ ._ ._ ._ ._ ._ .phone_ ._ .ISO[0..1]</w:t>
      </w:r>
    </w:p>
    <w:p w14:paraId="641F777B" w14:textId="77777777" w:rsidR="00901265" w:rsidRPr="009637D8" w:rsidRDefault="00901265" w:rsidP="005E0DDB">
      <w:pPr>
        <w:pStyle w:val="CourierindentNOspaceafter"/>
        <w:rPr>
          <w:lang w:val="es-ES"/>
        </w:rPr>
      </w:pPr>
      <w:r w:rsidRPr="009637D8">
        <w:rPr>
          <w:lang w:val="es-ES"/>
        </w:rPr>
        <w:t>127</w:t>
      </w:r>
      <w:r w:rsidRPr="009637D8">
        <w:rPr>
          <w:lang w:val="es-ES"/>
        </w:rPr>
        <w:tab/>
        <w:t>_ ._ ._ ._ ._ ._ ._ ._ .CI_Telephone_ ._ .</w:t>
      </w:r>
    </w:p>
    <w:p w14:paraId="263788C5" w14:textId="77777777" w:rsidR="00901265" w:rsidRPr="009637D8" w:rsidRDefault="00901265" w:rsidP="005E0DDB">
      <w:pPr>
        <w:pStyle w:val="CourierindentNOspaceafter"/>
        <w:rPr>
          <w:lang w:val="en-GB"/>
        </w:rPr>
      </w:pPr>
      <w:r w:rsidRPr="009637D8">
        <w:rPr>
          <w:lang w:val="es-ES"/>
        </w:rPr>
        <w:t>128</w:t>
      </w:r>
      <w:r w:rsidRPr="009637D8">
        <w:rPr>
          <w:lang w:val="es-ES"/>
        </w:rPr>
        <w:tab/>
        <w:t xml:space="preserve">_ ._ ._ ._ ._ ._ ._ ._ ._ .voice_ .char_ ._ </w:t>
      </w:r>
      <w:r w:rsidRPr="009637D8">
        <w:rPr>
          <w:lang w:val="en-GB"/>
        </w:rPr>
        <w:t>.ISO[0..1]</w:t>
      </w:r>
    </w:p>
    <w:p w14:paraId="3B86B44D" w14:textId="77777777" w:rsidR="00901265" w:rsidRPr="009637D8" w:rsidRDefault="00901265" w:rsidP="005E0DDB">
      <w:pPr>
        <w:pStyle w:val="CourierindentNOspaceafter"/>
        <w:rPr>
          <w:lang w:val="en-GB"/>
        </w:rPr>
      </w:pPr>
      <w:r w:rsidRPr="009637D8">
        <w:rPr>
          <w:lang w:val="en-GB"/>
        </w:rPr>
        <w:t>129</w:t>
      </w:r>
      <w:r w:rsidRPr="009637D8">
        <w:rPr>
          <w:lang w:val="en-GB"/>
        </w:rPr>
        <w:tab/>
        <w:t>_ ._ ._ ._ ._ ._ ._ ._ ._ .facsimile_ .char_ ._ .ISO[0..1]</w:t>
      </w:r>
    </w:p>
    <w:p w14:paraId="39BFB36F" w14:textId="77777777" w:rsidR="00901265" w:rsidRPr="009637D8" w:rsidRDefault="00901265" w:rsidP="005E0DDB">
      <w:pPr>
        <w:pStyle w:val="CourierindentNOspaceafter"/>
        <w:rPr>
          <w:lang w:val="en-GB"/>
        </w:rPr>
      </w:pPr>
      <w:r w:rsidRPr="009637D8">
        <w:rPr>
          <w:lang w:val="en-GB"/>
        </w:rPr>
        <w:t>130</w:t>
      </w:r>
      <w:r w:rsidRPr="009637D8">
        <w:rPr>
          <w:lang w:val="en-GB"/>
        </w:rPr>
        <w:tab/>
        <w:t>_ ._ ._ ._ ._ ._ ._ .address_ ._ .ISO[0..1]</w:t>
      </w:r>
    </w:p>
    <w:p w14:paraId="0A536B6A" w14:textId="77777777" w:rsidR="00901265" w:rsidRPr="009637D8" w:rsidRDefault="00901265" w:rsidP="005E0DDB">
      <w:pPr>
        <w:pStyle w:val="CourierindentNOspaceafter"/>
        <w:rPr>
          <w:lang w:val="en-GB"/>
        </w:rPr>
      </w:pPr>
      <w:r w:rsidRPr="009637D8">
        <w:rPr>
          <w:lang w:val="en-GB"/>
        </w:rPr>
        <w:t>131</w:t>
      </w:r>
      <w:r w:rsidRPr="009637D8">
        <w:rPr>
          <w:lang w:val="en-GB"/>
        </w:rPr>
        <w:tab/>
        <w:t>_ ._ ._ ._ ._ ._ ._ ._ .CI_Address_ ._ .</w:t>
      </w:r>
    </w:p>
    <w:p w14:paraId="3D4C7CED" w14:textId="77777777" w:rsidR="00901265" w:rsidRPr="009637D8" w:rsidRDefault="00901265" w:rsidP="005E0DDB">
      <w:pPr>
        <w:pStyle w:val="CourierindentNOspaceafter"/>
        <w:rPr>
          <w:lang w:val="en-GB"/>
        </w:rPr>
      </w:pPr>
      <w:r w:rsidRPr="009637D8">
        <w:rPr>
          <w:lang w:val="en-GB"/>
        </w:rPr>
        <w:t>132</w:t>
      </w:r>
      <w:r w:rsidRPr="009637D8">
        <w:rPr>
          <w:lang w:val="en-GB"/>
        </w:rPr>
        <w:tab/>
        <w:t>_ ._ ._ ._ ._ ._ ._ ._ ._ .deliveryPoint_ .char_ ._ .ISO[0..1]</w:t>
      </w:r>
    </w:p>
    <w:p w14:paraId="3A616B83" w14:textId="77777777" w:rsidR="00901265" w:rsidRPr="009637D8" w:rsidRDefault="00901265" w:rsidP="005E0DDB">
      <w:pPr>
        <w:pStyle w:val="CourierindentNOspaceafter"/>
        <w:rPr>
          <w:lang w:val="en-GB"/>
        </w:rPr>
      </w:pPr>
      <w:r w:rsidRPr="009637D8">
        <w:rPr>
          <w:lang w:val="en-GB"/>
        </w:rPr>
        <w:t>133</w:t>
      </w:r>
      <w:r w:rsidRPr="009637D8">
        <w:rPr>
          <w:lang w:val="en-GB"/>
        </w:rPr>
        <w:tab/>
        <w:t>_ ._ ._ ._ ._ ._ ._ ._ ._ .electronicMailAddress_ .char_ ._ .ISO[0..1]</w:t>
      </w:r>
    </w:p>
    <w:p w14:paraId="46664B25" w14:textId="77777777" w:rsidR="00901265" w:rsidRPr="009637D8" w:rsidRDefault="00901265" w:rsidP="005E0DDB">
      <w:pPr>
        <w:pStyle w:val="CourierindentNOspaceafter"/>
        <w:rPr>
          <w:lang w:val="en-GB"/>
        </w:rPr>
      </w:pPr>
      <w:r w:rsidRPr="009637D8">
        <w:rPr>
          <w:lang w:val="en-GB"/>
        </w:rPr>
        <w:t>134</w:t>
      </w:r>
      <w:r w:rsidRPr="009637D8">
        <w:rPr>
          <w:lang w:val="en-GB"/>
        </w:rPr>
        <w:tab/>
        <w:t>_ ._ ._ ._ ._ .role_ .CODE:CI_RoleCode_ ._ .ISO[1..1]</w:t>
      </w:r>
    </w:p>
    <w:p w14:paraId="5D5D9A04" w14:textId="77777777" w:rsidR="00901265" w:rsidRPr="009637D8" w:rsidRDefault="00901265" w:rsidP="005E0DDB">
      <w:pPr>
        <w:pStyle w:val="CourierindentNOspaceafter"/>
        <w:rPr>
          <w:lang w:val="en-GB"/>
        </w:rPr>
      </w:pPr>
      <w:r w:rsidRPr="009637D8">
        <w:rPr>
          <w:lang w:val="en-GB"/>
        </w:rPr>
        <w:t>135</w:t>
      </w:r>
      <w:r w:rsidRPr="009637D8">
        <w:rPr>
          <w:lang w:val="en-GB"/>
        </w:rPr>
        <w:tab/>
      </w:r>
    </w:p>
    <w:p w14:paraId="6AEA618B" w14:textId="77777777" w:rsidR="00901265" w:rsidRPr="009637D8" w:rsidRDefault="00901265" w:rsidP="005E0DDB">
      <w:pPr>
        <w:pStyle w:val="CourierindentNOspaceafter"/>
        <w:rPr>
          <w:lang w:val="en-GB"/>
        </w:rPr>
      </w:pPr>
      <w:r w:rsidRPr="009637D8">
        <w:rPr>
          <w:lang w:val="en-GB"/>
        </w:rPr>
        <w:t>136</w:t>
      </w:r>
      <w:r w:rsidRPr="009637D8">
        <w:rPr>
          <w:lang w:val="en-GB"/>
        </w:rPr>
        <w:tab/>
        <w:t>_ ._ ._ .resourceMaintenance_ ._ .ISO[0..n]</w:t>
      </w:r>
    </w:p>
    <w:p w14:paraId="3CAD0662" w14:textId="77777777" w:rsidR="00901265" w:rsidRPr="009637D8" w:rsidRDefault="00901265" w:rsidP="005E0DDB">
      <w:pPr>
        <w:pStyle w:val="CourierindentNOspaceafter"/>
        <w:rPr>
          <w:lang w:val="en-GB"/>
        </w:rPr>
      </w:pPr>
      <w:r w:rsidRPr="009637D8">
        <w:rPr>
          <w:lang w:val="en-GB"/>
        </w:rPr>
        <w:t>137</w:t>
      </w:r>
      <w:r w:rsidRPr="009637D8">
        <w:rPr>
          <w:lang w:val="en-GB"/>
        </w:rPr>
        <w:tab/>
        <w:t>_ ._ ._ ._ .MD_MaintenanceInformation_ .</w:t>
      </w:r>
    </w:p>
    <w:p w14:paraId="54DAC53A" w14:textId="77777777" w:rsidR="00901265" w:rsidRPr="009637D8" w:rsidRDefault="00901265" w:rsidP="005E0DDB">
      <w:pPr>
        <w:pStyle w:val="CourierindentNOspaceafter"/>
        <w:rPr>
          <w:lang w:val="en-GB"/>
        </w:rPr>
      </w:pPr>
      <w:r w:rsidRPr="009637D8">
        <w:rPr>
          <w:lang w:val="en-GB"/>
        </w:rPr>
        <w:t>138</w:t>
      </w:r>
      <w:r w:rsidRPr="009637D8">
        <w:rPr>
          <w:lang w:val="en-GB"/>
        </w:rPr>
        <w:tab/>
        <w:t>_ ._ ._ ._ ._ .maintenanceAndUpdateFrequency_ .</w:t>
      </w:r>
    </w:p>
    <w:p w14:paraId="67CD23ED" w14:textId="77777777" w:rsidR="00901265" w:rsidRPr="009637D8" w:rsidRDefault="00901265" w:rsidP="005E0DDB">
      <w:pPr>
        <w:pStyle w:val="CourierindentNOspaceafter"/>
        <w:rPr>
          <w:lang w:val="en-GB"/>
        </w:rPr>
      </w:pPr>
      <w:r w:rsidRPr="009637D8">
        <w:rPr>
          <w:lang w:val="en-GB"/>
        </w:rPr>
        <w:t xml:space="preserve">           CODE: MD_MaintenanceFrequencyCode_ ._ .ISO[1..1]</w:t>
      </w:r>
    </w:p>
    <w:p w14:paraId="43E81D7B" w14:textId="77777777" w:rsidR="00901265" w:rsidRPr="009637D8" w:rsidRDefault="00901265" w:rsidP="005E0DDB">
      <w:pPr>
        <w:pStyle w:val="CourierindentNOspaceafter"/>
        <w:rPr>
          <w:lang w:val="en-GB"/>
        </w:rPr>
      </w:pPr>
      <w:r w:rsidRPr="009637D8">
        <w:rPr>
          <w:lang w:val="en-GB"/>
        </w:rPr>
        <w:t>139</w:t>
      </w:r>
      <w:r w:rsidRPr="009637D8">
        <w:rPr>
          <w:lang w:val="en-GB"/>
        </w:rPr>
        <w:tab/>
        <w:t>_ ._ ._ ._ ._ .userDefinedMaintenanceFrequency_ .TM_PeriodDuration_ ._ .ISO[0..1]</w:t>
      </w:r>
    </w:p>
    <w:p w14:paraId="3ABFBE1E" w14:textId="77777777" w:rsidR="00901265" w:rsidRPr="009637D8" w:rsidRDefault="00901265" w:rsidP="005E0DDB">
      <w:pPr>
        <w:pStyle w:val="CourierindentNOspaceafter"/>
        <w:rPr>
          <w:lang w:val="en-GB"/>
        </w:rPr>
      </w:pPr>
      <w:r w:rsidRPr="009637D8">
        <w:rPr>
          <w:lang w:val="en-GB"/>
        </w:rPr>
        <w:t>140</w:t>
      </w:r>
      <w:r w:rsidRPr="009637D8">
        <w:rPr>
          <w:lang w:val="en-GB"/>
        </w:rPr>
        <w:tab/>
        <w:t>_ ._ ._ ._ ._ .updateScopeDescription_ ._ .ISO[0..n]</w:t>
      </w:r>
    </w:p>
    <w:p w14:paraId="68ED54D8" w14:textId="77777777" w:rsidR="00901265" w:rsidRPr="009637D8" w:rsidRDefault="00901265" w:rsidP="005E0DDB">
      <w:pPr>
        <w:pStyle w:val="CourierindentNOspaceafter"/>
        <w:rPr>
          <w:lang w:val="en-GB"/>
        </w:rPr>
      </w:pPr>
      <w:r w:rsidRPr="009637D8">
        <w:rPr>
          <w:lang w:val="en-GB"/>
        </w:rPr>
        <w:t>141</w:t>
      </w:r>
      <w:r w:rsidRPr="009637D8">
        <w:rPr>
          <w:lang w:val="en-GB"/>
        </w:rPr>
        <w:tab/>
        <w:t>_ ._ ._ ._ ._ ._ .MD_ScopeDescription_ .</w:t>
      </w:r>
    </w:p>
    <w:p w14:paraId="73DCDB66" w14:textId="77777777" w:rsidR="00901265" w:rsidRPr="009637D8" w:rsidRDefault="00901265" w:rsidP="005E0DDB">
      <w:pPr>
        <w:pStyle w:val="CourierindentNOspaceafter"/>
        <w:rPr>
          <w:lang w:val="en-GB"/>
        </w:rPr>
      </w:pPr>
      <w:r w:rsidRPr="009637D8">
        <w:rPr>
          <w:lang w:val="en-GB"/>
        </w:rPr>
        <w:t>142</w:t>
      </w:r>
      <w:r w:rsidRPr="009637D8">
        <w:rPr>
          <w:lang w:val="en-GB"/>
        </w:rPr>
        <w:tab/>
        <w:t>_ ._ ._ ._ ._ ._ ._ .dataset_ .char_ ._ .ISO[1..1]</w:t>
      </w:r>
    </w:p>
    <w:p w14:paraId="7AD9DEB3" w14:textId="77777777" w:rsidR="00901265" w:rsidRPr="009637D8" w:rsidRDefault="00901265" w:rsidP="005E0DDB">
      <w:pPr>
        <w:pStyle w:val="CourierindentNOspaceafter"/>
        <w:rPr>
          <w:lang w:val="en-GB"/>
        </w:rPr>
      </w:pPr>
      <w:r w:rsidRPr="009637D8">
        <w:rPr>
          <w:lang w:val="en-GB"/>
        </w:rPr>
        <w:t>143</w:t>
      </w:r>
      <w:r w:rsidRPr="009637D8">
        <w:rPr>
          <w:lang w:val="en-GB"/>
        </w:rPr>
        <w:tab/>
        <w:t>_ ._ ._ ._ ._ .maintenanceNote_ .char_ ._ .ISO[0..n]</w:t>
      </w:r>
    </w:p>
    <w:p w14:paraId="1341629B" w14:textId="77777777" w:rsidR="00901265" w:rsidRPr="009637D8" w:rsidRDefault="00901265" w:rsidP="005E0DDB">
      <w:pPr>
        <w:pStyle w:val="CourierindentNOspaceafter"/>
        <w:rPr>
          <w:lang w:val="en-GB"/>
        </w:rPr>
      </w:pPr>
      <w:r w:rsidRPr="009637D8">
        <w:rPr>
          <w:lang w:val="en-GB"/>
        </w:rPr>
        <w:t>144</w:t>
      </w:r>
      <w:r w:rsidRPr="009637D8">
        <w:rPr>
          <w:lang w:val="en-GB"/>
        </w:rPr>
        <w:tab/>
      </w:r>
    </w:p>
    <w:p w14:paraId="4E70853C" w14:textId="77777777" w:rsidR="00901265" w:rsidRPr="009637D8" w:rsidRDefault="00901265" w:rsidP="005E0DDB">
      <w:pPr>
        <w:pStyle w:val="CourierindentNOspaceafter"/>
        <w:rPr>
          <w:lang w:val="en-GB"/>
        </w:rPr>
      </w:pPr>
      <w:r w:rsidRPr="009637D8">
        <w:rPr>
          <w:lang w:val="en-GB"/>
        </w:rPr>
        <w:t>145</w:t>
      </w:r>
      <w:r w:rsidRPr="009637D8">
        <w:rPr>
          <w:lang w:val="en-GB"/>
        </w:rPr>
        <w:tab/>
        <w:t>_ ._ ._ .graphicOverview_ ._ .ISO[0..n]</w:t>
      </w:r>
    </w:p>
    <w:p w14:paraId="4DB44017" w14:textId="77777777" w:rsidR="00901265" w:rsidRPr="009637D8" w:rsidRDefault="00901265" w:rsidP="005E0DDB">
      <w:pPr>
        <w:pStyle w:val="CourierindentNOspaceafter"/>
        <w:rPr>
          <w:lang w:val="en-GB"/>
        </w:rPr>
      </w:pPr>
      <w:r w:rsidRPr="009637D8">
        <w:rPr>
          <w:lang w:val="en-GB"/>
        </w:rPr>
        <w:t>146</w:t>
      </w:r>
      <w:r w:rsidRPr="009637D8">
        <w:rPr>
          <w:lang w:val="en-GB"/>
        </w:rPr>
        <w:tab/>
        <w:t>_ ._ ._ ._ .MD_BrowseGraphic_ .</w:t>
      </w:r>
    </w:p>
    <w:p w14:paraId="170B7E69" w14:textId="77777777" w:rsidR="00901265" w:rsidRPr="009637D8" w:rsidRDefault="00901265" w:rsidP="005E0DDB">
      <w:pPr>
        <w:pStyle w:val="CourierindentNOspaceafter"/>
        <w:rPr>
          <w:lang w:val="en-GB"/>
        </w:rPr>
      </w:pPr>
      <w:r w:rsidRPr="009637D8">
        <w:rPr>
          <w:lang w:val="en-GB"/>
        </w:rPr>
        <w:t>147</w:t>
      </w:r>
      <w:r w:rsidRPr="009637D8">
        <w:rPr>
          <w:lang w:val="en-GB"/>
        </w:rPr>
        <w:tab/>
        <w:t>_ ._ ._ ._ ._ .fileName_ .char_ ._ .ISO[1..1]</w:t>
      </w:r>
    </w:p>
    <w:p w14:paraId="2EFD43A2" w14:textId="77777777" w:rsidR="00901265" w:rsidRPr="009637D8" w:rsidRDefault="00901265" w:rsidP="005E0DDB">
      <w:pPr>
        <w:pStyle w:val="CourierindentNOspaceafter"/>
        <w:rPr>
          <w:lang w:val="en-GB"/>
        </w:rPr>
      </w:pPr>
      <w:r w:rsidRPr="009637D8">
        <w:rPr>
          <w:lang w:val="en-GB"/>
        </w:rPr>
        <w:t>148</w:t>
      </w:r>
      <w:r w:rsidRPr="009637D8">
        <w:rPr>
          <w:lang w:val="en-GB"/>
        </w:rPr>
        <w:tab/>
        <w:t>_ ._ ._ ._ ._ .fileDescription_ .char_ ._ .ISO[0..1]</w:t>
      </w:r>
    </w:p>
    <w:p w14:paraId="45186E40" w14:textId="77777777" w:rsidR="00901265" w:rsidRPr="009637D8" w:rsidRDefault="00901265" w:rsidP="005E0DDB">
      <w:pPr>
        <w:pStyle w:val="CourierindentNOspaceafter"/>
        <w:rPr>
          <w:lang w:val="en-GB"/>
        </w:rPr>
      </w:pPr>
      <w:r w:rsidRPr="009637D8">
        <w:rPr>
          <w:lang w:val="en-GB"/>
        </w:rPr>
        <w:t>149</w:t>
      </w:r>
      <w:r w:rsidRPr="009637D8">
        <w:rPr>
          <w:lang w:val="en-GB"/>
        </w:rPr>
        <w:tab/>
        <w:t>_ ._ ._ ._ ._ .fileType_ .char_ ._ .ISO[0..1]</w:t>
      </w:r>
    </w:p>
    <w:p w14:paraId="554A6344" w14:textId="77777777" w:rsidR="00901265" w:rsidRPr="009637D8" w:rsidRDefault="00901265" w:rsidP="005E0DDB">
      <w:pPr>
        <w:pStyle w:val="CourierindentNOspaceafter"/>
        <w:rPr>
          <w:lang w:val="en-GB"/>
        </w:rPr>
      </w:pPr>
      <w:r w:rsidRPr="009637D8">
        <w:rPr>
          <w:lang w:val="en-GB"/>
        </w:rPr>
        <w:t>150</w:t>
      </w:r>
      <w:r w:rsidRPr="009637D8">
        <w:rPr>
          <w:lang w:val="en-GB"/>
        </w:rPr>
        <w:tab/>
      </w:r>
    </w:p>
    <w:p w14:paraId="21CF15A0" w14:textId="77777777" w:rsidR="00901265" w:rsidRPr="009637D8" w:rsidRDefault="00901265" w:rsidP="005E0DDB">
      <w:pPr>
        <w:pStyle w:val="CourierindentNOspaceafter"/>
        <w:rPr>
          <w:lang w:val="en-GB"/>
        </w:rPr>
      </w:pPr>
      <w:r w:rsidRPr="009637D8">
        <w:rPr>
          <w:lang w:val="en-GB"/>
        </w:rPr>
        <w:t>151</w:t>
      </w:r>
      <w:r w:rsidRPr="009637D8">
        <w:rPr>
          <w:lang w:val="en-GB"/>
        </w:rPr>
        <w:tab/>
        <w:t>_ ._ ._ .descriptiveKeywords_ ._ WMO[1..n]   .ISO[0..n]</w:t>
      </w:r>
    </w:p>
    <w:p w14:paraId="207D6083" w14:textId="77777777" w:rsidR="00901265" w:rsidRPr="009637D8" w:rsidRDefault="00901265" w:rsidP="005E0DDB">
      <w:pPr>
        <w:pStyle w:val="CourierindentNOspaceafter"/>
        <w:rPr>
          <w:lang w:val="en-GB"/>
        </w:rPr>
      </w:pPr>
      <w:r w:rsidRPr="009637D8">
        <w:rPr>
          <w:lang w:val="en-GB"/>
        </w:rPr>
        <w:t>152</w:t>
      </w:r>
      <w:r w:rsidRPr="009637D8">
        <w:rPr>
          <w:lang w:val="en-GB"/>
        </w:rPr>
        <w:tab/>
        <w:t>_ ._ ._ ._ .MD_Keywords_ .</w:t>
      </w:r>
    </w:p>
    <w:p w14:paraId="04EC3CB6" w14:textId="77777777" w:rsidR="00901265" w:rsidRPr="009637D8" w:rsidRDefault="00901265" w:rsidP="005E0DDB">
      <w:pPr>
        <w:pStyle w:val="CourierindentNOspaceafter"/>
        <w:rPr>
          <w:lang w:val="en-GB"/>
        </w:rPr>
      </w:pPr>
      <w:r w:rsidRPr="009637D8">
        <w:rPr>
          <w:lang w:val="en-GB"/>
        </w:rPr>
        <w:t>153</w:t>
      </w:r>
      <w:r w:rsidRPr="009637D8">
        <w:rPr>
          <w:lang w:val="en-GB"/>
        </w:rPr>
        <w:tab/>
        <w:t>_ ._ ._ ._ ._ .keyword_ .char_ ._ .ISO[1..n]</w:t>
      </w:r>
    </w:p>
    <w:p w14:paraId="75E1D1A7" w14:textId="77777777" w:rsidR="00901265" w:rsidRPr="009637D8" w:rsidRDefault="00901265" w:rsidP="005E0DDB">
      <w:pPr>
        <w:pStyle w:val="CourierindentNOspaceafter"/>
        <w:rPr>
          <w:lang w:val="en-GB"/>
        </w:rPr>
      </w:pPr>
      <w:r w:rsidRPr="009637D8">
        <w:rPr>
          <w:lang w:val="en-GB"/>
        </w:rPr>
        <w:t>154</w:t>
      </w:r>
      <w:r w:rsidRPr="009637D8">
        <w:rPr>
          <w:lang w:val="en-GB"/>
        </w:rPr>
        <w:tab/>
        <w:t>_ ._ ._ ._ ._ .type_ .CODE:MD_KeywordTypeCode_ ._ .ISO[0..1]</w:t>
      </w:r>
    </w:p>
    <w:p w14:paraId="7334F511" w14:textId="77777777" w:rsidR="00901265" w:rsidRPr="009637D8" w:rsidRDefault="00901265" w:rsidP="005E0DDB">
      <w:pPr>
        <w:pStyle w:val="CourierindentNOspaceafter"/>
        <w:rPr>
          <w:lang w:val="en-GB"/>
        </w:rPr>
      </w:pPr>
      <w:r w:rsidRPr="009637D8">
        <w:rPr>
          <w:lang w:val="en-GB"/>
        </w:rPr>
        <w:t>155</w:t>
      </w:r>
      <w:r w:rsidRPr="009637D8">
        <w:rPr>
          <w:lang w:val="en-GB"/>
        </w:rPr>
        <w:tab/>
        <w:t>_ ._ ._ ._ ._ .thesaurusName_ ._ .ISO[0..1]</w:t>
      </w:r>
    </w:p>
    <w:p w14:paraId="51AA81B0" w14:textId="77777777" w:rsidR="00901265" w:rsidRPr="009637D8" w:rsidRDefault="00901265" w:rsidP="005E0DDB">
      <w:pPr>
        <w:pStyle w:val="CourierindentNOspaceafter"/>
        <w:rPr>
          <w:lang w:val="en-GB"/>
        </w:rPr>
      </w:pPr>
      <w:r w:rsidRPr="009637D8">
        <w:rPr>
          <w:lang w:val="en-GB"/>
        </w:rPr>
        <w:t>156</w:t>
      </w:r>
      <w:r w:rsidRPr="009637D8">
        <w:rPr>
          <w:lang w:val="en-GB"/>
        </w:rPr>
        <w:tab/>
        <w:t>_ ._ ._ ._ ._ ._ .CI_Citation_ ._ .</w:t>
      </w:r>
    </w:p>
    <w:p w14:paraId="153E282A" w14:textId="77777777" w:rsidR="00901265" w:rsidRPr="009637D8" w:rsidRDefault="00901265" w:rsidP="00FB0EAA">
      <w:pPr>
        <w:pStyle w:val="Courierboxblueborder"/>
        <w:rPr>
          <w:lang w:val="en-GB"/>
        </w:rPr>
      </w:pPr>
      <w:r w:rsidRPr="009637D8">
        <w:rPr>
          <w:lang w:val="en-GB"/>
        </w:rPr>
        <w:t>see lines 43-111, for all fields available for CI_Citation</w:t>
      </w:r>
    </w:p>
    <w:p w14:paraId="0C9783F7" w14:textId="77777777" w:rsidR="00901265" w:rsidRPr="009637D8" w:rsidRDefault="00901265" w:rsidP="005E0DDB">
      <w:pPr>
        <w:pStyle w:val="CourierindentNOspaceafter"/>
        <w:rPr>
          <w:lang w:val="en-GB"/>
        </w:rPr>
      </w:pPr>
      <w:r w:rsidRPr="009637D8">
        <w:rPr>
          <w:lang w:val="en-GB"/>
        </w:rPr>
        <w:t>157</w:t>
      </w:r>
      <w:r w:rsidRPr="009637D8">
        <w:rPr>
          <w:lang w:val="en-GB"/>
        </w:rPr>
        <w:tab/>
        <w:t>_ ._ ._ ._ ._ ._ ._ .title_ .char_ ._ .ISO[1..1]</w:t>
      </w:r>
    </w:p>
    <w:p w14:paraId="2BAE50C1" w14:textId="77777777" w:rsidR="00901265" w:rsidRPr="009637D8" w:rsidRDefault="00901265" w:rsidP="005E0DDB">
      <w:pPr>
        <w:pStyle w:val="CourierindentNOspaceafter"/>
        <w:rPr>
          <w:lang w:val="en-GB"/>
        </w:rPr>
      </w:pPr>
      <w:r w:rsidRPr="009637D8">
        <w:rPr>
          <w:lang w:val="en-GB"/>
        </w:rPr>
        <w:t>158</w:t>
      </w:r>
      <w:r w:rsidRPr="009637D8">
        <w:rPr>
          <w:lang w:val="en-GB"/>
        </w:rPr>
        <w:tab/>
        <w:t>_ ._ ._ ._ ._ ._ ._ .DATE_ ._ .ISO[1..1]</w:t>
      </w:r>
    </w:p>
    <w:p w14:paraId="595CD487" w14:textId="77777777" w:rsidR="00901265" w:rsidRPr="009637D8" w:rsidRDefault="00901265" w:rsidP="005E0DDB">
      <w:pPr>
        <w:pStyle w:val="CourierindentNOspaceafter"/>
      </w:pPr>
      <w:r w:rsidRPr="009637D8">
        <w:t>159</w:t>
      </w:r>
      <w:r w:rsidRPr="009637D8">
        <w:tab/>
        <w:t>_ ._ ._ ._ ._ ._ ._ ._ .CI_Date_ ._ .</w:t>
      </w:r>
    </w:p>
    <w:p w14:paraId="595225C5" w14:textId="77777777" w:rsidR="00901265" w:rsidRPr="009637D8" w:rsidRDefault="00901265" w:rsidP="005E0DDB">
      <w:pPr>
        <w:pStyle w:val="CourierindentNOspaceafter"/>
      </w:pPr>
      <w:r w:rsidRPr="009637D8">
        <w:t>160</w:t>
      </w:r>
      <w:r w:rsidRPr="009637D8">
        <w:tab/>
        <w:t>_ ._ ._ ._ ._ ._ ._ ._ ._ .DATE_ .DATE_ ._ .ISO[1..1]</w:t>
      </w:r>
    </w:p>
    <w:p w14:paraId="3F7FD188" w14:textId="77777777" w:rsidR="00901265" w:rsidRPr="009637D8" w:rsidRDefault="00901265" w:rsidP="005E0DDB">
      <w:pPr>
        <w:pStyle w:val="CourierindentNOspaceafter"/>
      </w:pPr>
      <w:r w:rsidRPr="009637D8">
        <w:t>161</w:t>
      </w:r>
      <w:r w:rsidRPr="009637D8">
        <w:tab/>
        <w:t>_ ._ ._ ._ ._ ._ ._ ._ ._ .dateType_ .CODE:CI_DateTypeCode_ ._ .ISO[1..1]</w:t>
      </w:r>
    </w:p>
    <w:p w14:paraId="25961584" w14:textId="77777777" w:rsidR="00901265" w:rsidRPr="009637D8" w:rsidRDefault="00901265" w:rsidP="005E0DDB">
      <w:pPr>
        <w:pStyle w:val="CourierindentNOspaceafter"/>
      </w:pPr>
      <w:r w:rsidRPr="009637D8">
        <w:t>162</w:t>
      </w:r>
      <w:r w:rsidRPr="009637D8">
        <w:tab/>
      </w:r>
    </w:p>
    <w:p w14:paraId="09C42AE5" w14:textId="77777777" w:rsidR="00901265" w:rsidRPr="009637D8" w:rsidRDefault="00901265" w:rsidP="005E0DDB">
      <w:pPr>
        <w:pStyle w:val="CourierindentNOspaceafter"/>
      </w:pPr>
      <w:r w:rsidRPr="009637D8">
        <w:t>163</w:t>
      </w:r>
      <w:r w:rsidRPr="009637D8">
        <w:tab/>
        <w:t>_ ._ ._ .resourceSpecificUsage_ ._ .ISO[0..n]</w:t>
      </w:r>
    </w:p>
    <w:p w14:paraId="45AE40AC" w14:textId="77777777" w:rsidR="00901265" w:rsidRPr="009637D8" w:rsidRDefault="00901265" w:rsidP="005E0DDB">
      <w:pPr>
        <w:pStyle w:val="CourierindentNOspaceafter"/>
      </w:pPr>
      <w:r w:rsidRPr="009637D8">
        <w:t>164</w:t>
      </w:r>
      <w:r w:rsidRPr="009637D8">
        <w:tab/>
        <w:t>_ ._ ._ ._ .MD_Usage_ .</w:t>
      </w:r>
    </w:p>
    <w:p w14:paraId="48F3EA24" w14:textId="77777777" w:rsidR="00901265" w:rsidRPr="009637D8" w:rsidRDefault="00901265" w:rsidP="005E0DDB">
      <w:pPr>
        <w:pStyle w:val="CourierindentNOspaceafter"/>
        <w:rPr>
          <w:lang w:val="en-GB"/>
        </w:rPr>
      </w:pPr>
      <w:r w:rsidRPr="009637D8">
        <w:rPr>
          <w:lang w:val="en-GB"/>
        </w:rPr>
        <w:t>165</w:t>
      </w:r>
      <w:r w:rsidRPr="009637D8">
        <w:rPr>
          <w:lang w:val="en-GB"/>
        </w:rPr>
        <w:tab/>
        <w:t>_ ._ ._ ._ ._ .specificUsage_ .char_ ._ .ISO[1..1]</w:t>
      </w:r>
    </w:p>
    <w:p w14:paraId="506A30E2" w14:textId="77777777" w:rsidR="00901265" w:rsidRPr="009637D8" w:rsidRDefault="00901265" w:rsidP="005E0DDB">
      <w:pPr>
        <w:pStyle w:val="CourierindentNOspaceafter"/>
        <w:rPr>
          <w:lang w:val="en-GB"/>
        </w:rPr>
      </w:pPr>
      <w:r w:rsidRPr="009637D8">
        <w:rPr>
          <w:lang w:val="en-GB"/>
        </w:rPr>
        <w:t>166</w:t>
      </w:r>
      <w:r w:rsidRPr="009637D8">
        <w:rPr>
          <w:lang w:val="en-GB"/>
        </w:rPr>
        <w:tab/>
        <w:t>_ ._ ._ ._ ._ .userDeterminedLimitations_ .char_ ._ .ISO[0..n]</w:t>
      </w:r>
    </w:p>
    <w:p w14:paraId="14E224B9" w14:textId="77777777" w:rsidR="00901265" w:rsidRPr="009637D8" w:rsidRDefault="00901265" w:rsidP="005E0DDB">
      <w:pPr>
        <w:pStyle w:val="CourierindentNOspaceafter"/>
        <w:rPr>
          <w:lang w:val="en-GB"/>
        </w:rPr>
      </w:pPr>
      <w:r w:rsidRPr="009637D8">
        <w:rPr>
          <w:lang w:val="en-GB"/>
        </w:rPr>
        <w:t>167</w:t>
      </w:r>
      <w:r w:rsidRPr="009637D8">
        <w:rPr>
          <w:lang w:val="en-GB"/>
        </w:rPr>
        <w:tab/>
        <w:t>_ ._ ._ ._ ._ .userContactInfo_ ._ .ISO[1..n]</w:t>
      </w:r>
    </w:p>
    <w:p w14:paraId="42A77FC9" w14:textId="77777777" w:rsidR="00901265" w:rsidRPr="009637D8" w:rsidRDefault="00901265" w:rsidP="005E0DDB">
      <w:pPr>
        <w:pStyle w:val="CourierindentNOspaceafter"/>
        <w:rPr>
          <w:lang w:val="en-GB"/>
        </w:rPr>
      </w:pPr>
      <w:r w:rsidRPr="009637D8">
        <w:rPr>
          <w:lang w:val="en-GB"/>
        </w:rPr>
        <w:t>168</w:t>
      </w:r>
      <w:r w:rsidRPr="009637D8">
        <w:rPr>
          <w:lang w:val="en-GB"/>
        </w:rPr>
        <w:tab/>
        <w:t>_ ._ ._ ._ ._ ._ .CI_ResponsibleParty_ ._ .</w:t>
      </w:r>
    </w:p>
    <w:p w14:paraId="2EDE0CCD" w14:textId="77777777" w:rsidR="00901265" w:rsidRPr="009637D8" w:rsidRDefault="00901265" w:rsidP="00FB0EAA">
      <w:pPr>
        <w:pStyle w:val="Courierboxblueborder"/>
        <w:rPr>
          <w:lang w:val="en-GB"/>
        </w:rPr>
      </w:pPr>
      <w:r w:rsidRPr="009637D8">
        <w:rPr>
          <w:lang w:val="en-GB"/>
        </w:rPr>
        <w:t>see lines 66-99, for all fields available for CI_ResponsibleParty</w:t>
      </w:r>
    </w:p>
    <w:p w14:paraId="179DD297" w14:textId="77777777" w:rsidR="00901265" w:rsidRPr="009637D8" w:rsidRDefault="00901265" w:rsidP="005E0DDB">
      <w:pPr>
        <w:pStyle w:val="CourierindentNOspaceafter"/>
      </w:pPr>
      <w:r w:rsidRPr="009637D8">
        <w:t>169</w:t>
      </w:r>
      <w:r w:rsidRPr="009637D8">
        <w:tab/>
        <w:t xml:space="preserve"> _ ._ ._ ._ ._ ._ ._ .individualName_ .char_ ._ .ISO[0..1]</w:t>
      </w:r>
    </w:p>
    <w:p w14:paraId="1CA4B496" w14:textId="77777777" w:rsidR="00901265" w:rsidRPr="009637D8" w:rsidRDefault="00901265" w:rsidP="005E0DDB">
      <w:pPr>
        <w:pStyle w:val="CourierindentNOspaceafter"/>
      </w:pPr>
      <w:r w:rsidRPr="009637D8">
        <w:t>170</w:t>
      </w:r>
      <w:r w:rsidRPr="009637D8">
        <w:tab/>
        <w:t>_ ._ ._ ._ ._ ._ ._ .organisationName_ .char_ ._ .ISO[0..1]</w:t>
      </w:r>
    </w:p>
    <w:p w14:paraId="75B0AE23" w14:textId="77777777" w:rsidR="00901265" w:rsidRPr="009637D8" w:rsidRDefault="00901265" w:rsidP="005E0DDB">
      <w:pPr>
        <w:pStyle w:val="CourierindentNOspaceafter"/>
      </w:pPr>
      <w:r w:rsidRPr="009637D8">
        <w:t>171</w:t>
      </w:r>
      <w:r w:rsidRPr="009637D8">
        <w:tab/>
        <w:t>_ ._ ._ ._ ._ ._ ._ .role_ .CODE:CI_RoleCode_ ._ .ISO[1..1]</w:t>
      </w:r>
    </w:p>
    <w:p w14:paraId="16157824" w14:textId="77777777" w:rsidR="00901265" w:rsidRPr="009637D8" w:rsidRDefault="00901265" w:rsidP="005E0DDB">
      <w:pPr>
        <w:pStyle w:val="CourierindentNOspaceafter"/>
      </w:pPr>
      <w:r w:rsidRPr="009637D8">
        <w:t>172</w:t>
      </w:r>
      <w:r w:rsidRPr="009637D8">
        <w:tab/>
      </w:r>
    </w:p>
    <w:p w14:paraId="50AEC7A2" w14:textId="77777777" w:rsidR="00901265" w:rsidRPr="009637D8" w:rsidRDefault="00901265" w:rsidP="005E0DDB">
      <w:pPr>
        <w:pStyle w:val="CourierindentNOspaceafter"/>
      </w:pPr>
      <w:r w:rsidRPr="009637D8">
        <w:t>173</w:t>
      </w:r>
      <w:r w:rsidRPr="009637D8">
        <w:tab/>
        <w:t>_ ._ ._ .resourceConstraints_ ._ .ISO[0..n]</w:t>
      </w:r>
    </w:p>
    <w:p w14:paraId="5C2D616D" w14:textId="77777777" w:rsidR="00901265" w:rsidRPr="009637D8" w:rsidRDefault="00901265" w:rsidP="005E0DDB">
      <w:pPr>
        <w:pStyle w:val="CourierindentNOspaceafter"/>
      </w:pPr>
      <w:r w:rsidRPr="009637D8">
        <w:t>174</w:t>
      </w:r>
      <w:r w:rsidRPr="009637D8">
        <w:tab/>
        <w:t>_ ._ ._ ._ .MD_Constraints_ . ISO[0..n]</w:t>
      </w:r>
    </w:p>
    <w:p w14:paraId="53FF68B0" w14:textId="77777777" w:rsidR="00901265" w:rsidRPr="009637D8" w:rsidRDefault="00901265" w:rsidP="005E0DDB">
      <w:pPr>
        <w:pStyle w:val="CourierindentNOspaceafter"/>
      </w:pPr>
      <w:r w:rsidRPr="009637D8">
        <w:t>175</w:t>
      </w:r>
      <w:r w:rsidRPr="009637D8">
        <w:tab/>
        <w:t>_ ._ ._ ._ ._ .useLimitation_ ._ .ISO[0..n]</w:t>
      </w:r>
    </w:p>
    <w:p w14:paraId="08601CD4" w14:textId="77777777" w:rsidR="00901265" w:rsidRPr="009637D8" w:rsidRDefault="00901265" w:rsidP="005E0DDB">
      <w:pPr>
        <w:pStyle w:val="CourierindentNOspaceafter"/>
      </w:pPr>
      <w:r w:rsidRPr="009637D8">
        <w:t>176</w:t>
      </w:r>
      <w:r w:rsidRPr="009637D8">
        <w:tab/>
        <w:t>_ ._ ._ ._ .MD_LegalConstraints_ . ISO[0..n]</w:t>
      </w:r>
    </w:p>
    <w:p w14:paraId="6A3EB247" w14:textId="77777777" w:rsidR="00901265" w:rsidRPr="009637D8" w:rsidRDefault="00901265" w:rsidP="005E0DDB">
      <w:pPr>
        <w:pStyle w:val="CourierindentNOspaceafter"/>
      </w:pPr>
      <w:r w:rsidRPr="009637D8">
        <w:t>177</w:t>
      </w:r>
      <w:r w:rsidRPr="009637D8">
        <w:tab/>
        <w:t>_ ._ ._ ._ ._ .useLimitation_ .char_ ._ .ISO[0..n]</w:t>
      </w:r>
    </w:p>
    <w:p w14:paraId="024A2FA7" w14:textId="77777777" w:rsidR="00901265" w:rsidRPr="009637D8" w:rsidRDefault="00901265" w:rsidP="005E0DDB">
      <w:pPr>
        <w:pStyle w:val="CourierindentNOspaceafter"/>
      </w:pPr>
      <w:r w:rsidRPr="009637D8">
        <w:t>178</w:t>
      </w:r>
      <w:r w:rsidRPr="009637D8">
        <w:tab/>
        <w:t>_ ._ ._ ._ ._ .accessConstraints_ .CODE:MD_RestrictionCode_ ._ .ISO[0..n]</w:t>
      </w:r>
    </w:p>
    <w:p w14:paraId="7312D5AF" w14:textId="77777777" w:rsidR="00901265" w:rsidRPr="009637D8" w:rsidRDefault="00901265" w:rsidP="005E0DDB">
      <w:pPr>
        <w:pStyle w:val="CourierindentNOspaceafter"/>
      </w:pPr>
      <w:r w:rsidRPr="009637D8">
        <w:t>179</w:t>
      </w:r>
      <w:r w:rsidRPr="009637D8">
        <w:tab/>
        <w:t>_ ._ ._ ._ ._ .accessConstraints_ .CODE:MD_RestrictionCode_ ._ .ISO[0..n]</w:t>
      </w:r>
    </w:p>
    <w:p w14:paraId="349C8760" w14:textId="77777777" w:rsidR="00901265" w:rsidRPr="009637D8" w:rsidRDefault="00901265" w:rsidP="005E0DDB">
      <w:pPr>
        <w:pStyle w:val="CourierindentNOspaceafter"/>
      </w:pPr>
      <w:r w:rsidRPr="009637D8">
        <w:t>180</w:t>
      </w:r>
      <w:r w:rsidRPr="009637D8">
        <w:tab/>
        <w:t>_ ._ ._ ._ ._ .useConstraints_ .CODE:MD_RestrictionCode_ ._ .ISO[0..n]</w:t>
      </w:r>
    </w:p>
    <w:p w14:paraId="74022E89" w14:textId="77777777" w:rsidR="00901265" w:rsidRPr="009637D8" w:rsidRDefault="00901265" w:rsidP="005E0DDB">
      <w:pPr>
        <w:pStyle w:val="CourierindentNOspaceafter"/>
      </w:pPr>
      <w:r w:rsidRPr="009637D8">
        <w:t>181</w:t>
      </w:r>
      <w:r w:rsidRPr="009637D8">
        <w:tab/>
        <w:t>_ ._ ._ ._ ._ .useConstraints_ .CODE:MD_RestrictionCode_ ._ .ISO[0..n]</w:t>
      </w:r>
    </w:p>
    <w:p w14:paraId="12C0349C" w14:textId="77777777" w:rsidR="00901265" w:rsidRPr="009637D8" w:rsidRDefault="00901265" w:rsidP="005E0DDB">
      <w:pPr>
        <w:pStyle w:val="CourierindentNOspaceafter"/>
      </w:pPr>
      <w:r w:rsidRPr="009637D8">
        <w:t>182</w:t>
      </w:r>
      <w:r w:rsidRPr="009637D8">
        <w:tab/>
        <w:t>_ ._ ._ ._ ._ .otherConstraints_ .char_ ._ .ISO[0..n]</w:t>
      </w:r>
    </w:p>
    <w:p w14:paraId="72AEFB71" w14:textId="77777777" w:rsidR="00901265" w:rsidRPr="009637D8" w:rsidRDefault="00901265" w:rsidP="005E0DDB">
      <w:pPr>
        <w:pStyle w:val="CourierindentNOspaceafter"/>
      </w:pPr>
      <w:r w:rsidRPr="009637D8">
        <w:t>183</w:t>
      </w:r>
      <w:r w:rsidRPr="009637D8">
        <w:tab/>
        <w:t>_ ._ ._ ._ ._ .otherConstraints_ .char_ ._ .ISO[0..n]</w:t>
      </w:r>
    </w:p>
    <w:p w14:paraId="3DF115C9" w14:textId="77777777" w:rsidR="00901265" w:rsidRPr="009637D8" w:rsidRDefault="00901265" w:rsidP="005E0DDB">
      <w:pPr>
        <w:pStyle w:val="CourierindentNOspaceafter"/>
      </w:pPr>
      <w:r w:rsidRPr="009637D8">
        <w:t>184</w:t>
      </w:r>
      <w:r w:rsidRPr="009637D8">
        <w:tab/>
        <w:t>_ ._ ._ ._ .MD_SecurityConstraints_ . ISO[0..n]</w:t>
      </w:r>
    </w:p>
    <w:p w14:paraId="64DDA40C" w14:textId="77777777" w:rsidR="00901265" w:rsidRPr="009637D8" w:rsidRDefault="00901265" w:rsidP="005E0DDB">
      <w:pPr>
        <w:pStyle w:val="CourierindentNOspaceafter"/>
      </w:pPr>
      <w:r w:rsidRPr="009637D8">
        <w:t>185</w:t>
      </w:r>
      <w:r w:rsidRPr="009637D8">
        <w:tab/>
        <w:t>_ ._ ._ ._ ._ .useLimitation_ .char_ ._ .ISO[0..n]</w:t>
      </w:r>
    </w:p>
    <w:p w14:paraId="25EB4D02" w14:textId="77777777" w:rsidR="00901265" w:rsidRPr="009637D8" w:rsidRDefault="00901265" w:rsidP="005E0DDB">
      <w:pPr>
        <w:pStyle w:val="CourierindentNOspaceafter"/>
        <w:rPr>
          <w:lang w:val="en-GB"/>
        </w:rPr>
      </w:pPr>
      <w:r w:rsidRPr="009637D8">
        <w:t>186</w:t>
      </w:r>
      <w:r w:rsidRPr="009637D8">
        <w:tab/>
        <w:t xml:space="preserve">_ ._ ._ ._ ._ .classification_ .CODE:MD_ClassificationCode_ ._ </w:t>
      </w:r>
      <w:r w:rsidRPr="009637D8">
        <w:rPr>
          <w:lang w:val="en-GB"/>
        </w:rPr>
        <w:t>.ISO[1..1]</w:t>
      </w:r>
    </w:p>
    <w:p w14:paraId="4EF607BD" w14:textId="77777777" w:rsidR="00901265" w:rsidRPr="009637D8" w:rsidRDefault="00901265" w:rsidP="005E0DDB">
      <w:pPr>
        <w:pStyle w:val="CourierindentNOspaceafter"/>
        <w:rPr>
          <w:lang w:val="en-GB"/>
        </w:rPr>
      </w:pPr>
      <w:r w:rsidRPr="009637D8">
        <w:rPr>
          <w:lang w:val="en-GB"/>
        </w:rPr>
        <w:t>187</w:t>
      </w:r>
      <w:r w:rsidRPr="009637D8">
        <w:rPr>
          <w:lang w:val="en-GB"/>
        </w:rPr>
        <w:tab/>
        <w:t>_ ._ ._ ._ ._ .userNote_ .char_ ._ .ISO[0..1]</w:t>
      </w:r>
    </w:p>
    <w:p w14:paraId="4F93B879" w14:textId="77777777" w:rsidR="00901265" w:rsidRPr="009637D8" w:rsidRDefault="00901265" w:rsidP="005E0DDB">
      <w:pPr>
        <w:pStyle w:val="CourierindentNOspaceafter"/>
        <w:rPr>
          <w:lang w:val="en-GB"/>
        </w:rPr>
      </w:pPr>
      <w:r w:rsidRPr="009637D8">
        <w:rPr>
          <w:lang w:val="en-GB"/>
        </w:rPr>
        <w:t>188</w:t>
      </w:r>
      <w:r w:rsidRPr="009637D8">
        <w:rPr>
          <w:lang w:val="en-GB"/>
        </w:rPr>
        <w:tab/>
        <w:t>_ ._ ._ ._ ._ .classificationSystem_ .char_ ._ .ISO[0..1]</w:t>
      </w:r>
    </w:p>
    <w:p w14:paraId="7118D97D" w14:textId="77777777" w:rsidR="00901265" w:rsidRPr="009637D8" w:rsidRDefault="00901265" w:rsidP="005E0DDB">
      <w:pPr>
        <w:pStyle w:val="CourierindentNOspaceafter"/>
        <w:rPr>
          <w:lang w:val="en-GB"/>
        </w:rPr>
      </w:pPr>
      <w:r w:rsidRPr="009637D8">
        <w:rPr>
          <w:lang w:val="en-GB"/>
        </w:rPr>
        <w:t>189</w:t>
      </w:r>
      <w:r w:rsidRPr="009637D8">
        <w:rPr>
          <w:lang w:val="en-GB"/>
        </w:rPr>
        <w:tab/>
        <w:t>_ ._ ._ ._ ._ .handlingDescription_ .char_ ._ .ISO[0..1]</w:t>
      </w:r>
    </w:p>
    <w:p w14:paraId="615C80F3" w14:textId="77777777" w:rsidR="00901265" w:rsidRPr="009637D8" w:rsidRDefault="00901265" w:rsidP="005E0DDB">
      <w:pPr>
        <w:pStyle w:val="CourierindentNOspaceafter"/>
        <w:rPr>
          <w:lang w:val="en-GB"/>
        </w:rPr>
      </w:pPr>
      <w:r w:rsidRPr="009637D8">
        <w:rPr>
          <w:lang w:val="en-GB"/>
        </w:rPr>
        <w:t>190</w:t>
      </w:r>
      <w:r w:rsidRPr="009637D8">
        <w:rPr>
          <w:lang w:val="en-GB"/>
        </w:rPr>
        <w:tab/>
      </w:r>
    </w:p>
    <w:p w14:paraId="34CBE3E3" w14:textId="77777777" w:rsidR="00901265" w:rsidRPr="009637D8" w:rsidRDefault="00901265" w:rsidP="005E0DDB">
      <w:pPr>
        <w:pStyle w:val="CourierindentNOspaceafter"/>
        <w:rPr>
          <w:lang w:val="en-GB"/>
        </w:rPr>
      </w:pPr>
      <w:r w:rsidRPr="009637D8">
        <w:rPr>
          <w:lang w:val="en-GB"/>
        </w:rPr>
        <w:t>191</w:t>
      </w:r>
      <w:r w:rsidRPr="009637D8">
        <w:rPr>
          <w:lang w:val="en-GB"/>
        </w:rPr>
        <w:tab/>
        <w:t>_ ._ ._ .aggregationInfo_ ._ .ISO[0..n]</w:t>
      </w:r>
    </w:p>
    <w:p w14:paraId="0CF24DBD" w14:textId="77777777" w:rsidR="00901265" w:rsidRPr="009637D8" w:rsidRDefault="00901265" w:rsidP="005E0DDB">
      <w:pPr>
        <w:pStyle w:val="CourierindentNOspaceafter"/>
        <w:rPr>
          <w:lang w:val="en-GB"/>
        </w:rPr>
      </w:pPr>
      <w:r w:rsidRPr="009637D8">
        <w:rPr>
          <w:lang w:val="en-GB"/>
        </w:rPr>
        <w:t>192</w:t>
      </w:r>
      <w:r w:rsidRPr="009637D8">
        <w:rPr>
          <w:lang w:val="en-GB"/>
        </w:rPr>
        <w:tab/>
        <w:t>_ ._ ._ ._ .MD_AggregateInformation_ .</w:t>
      </w:r>
    </w:p>
    <w:p w14:paraId="469D1012" w14:textId="77777777" w:rsidR="00901265" w:rsidRPr="009637D8" w:rsidRDefault="00901265" w:rsidP="005E0DDB">
      <w:pPr>
        <w:pStyle w:val="CourierindentNOspaceafter"/>
        <w:rPr>
          <w:lang w:val="en-GB"/>
        </w:rPr>
      </w:pPr>
      <w:r w:rsidRPr="009637D8">
        <w:rPr>
          <w:lang w:val="en-GB"/>
        </w:rPr>
        <w:t>193</w:t>
      </w:r>
      <w:r w:rsidRPr="009637D8">
        <w:rPr>
          <w:lang w:val="en-GB"/>
        </w:rPr>
        <w:tab/>
      </w:r>
    </w:p>
    <w:p w14:paraId="127E562A" w14:textId="77777777" w:rsidR="00901265" w:rsidRPr="009637D8" w:rsidRDefault="00901265" w:rsidP="005E0DDB">
      <w:pPr>
        <w:pStyle w:val="CourierindentNOspaceafter"/>
        <w:rPr>
          <w:lang w:val="en-GB"/>
        </w:rPr>
      </w:pPr>
      <w:r w:rsidRPr="009637D8">
        <w:rPr>
          <w:lang w:val="en-GB"/>
        </w:rPr>
        <w:t>194</w:t>
      </w:r>
      <w:r w:rsidRPr="009637D8">
        <w:rPr>
          <w:lang w:val="en-GB"/>
        </w:rPr>
        <w:tab/>
        <w:t>_ ._ ._ ._ ._ .aggregateDataSetName_ ._ .ISO[0..1]</w:t>
      </w:r>
    </w:p>
    <w:p w14:paraId="13BC31A6" w14:textId="77777777" w:rsidR="00901265" w:rsidRPr="009637D8" w:rsidRDefault="00901265" w:rsidP="005E0DDB">
      <w:pPr>
        <w:pStyle w:val="CourierindentNOspaceafter"/>
        <w:rPr>
          <w:lang w:val="en-GB"/>
        </w:rPr>
      </w:pPr>
      <w:r w:rsidRPr="009637D8">
        <w:rPr>
          <w:lang w:val="en-GB"/>
        </w:rPr>
        <w:t>195</w:t>
      </w:r>
      <w:r w:rsidRPr="009637D8">
        <w:rPr>
          <w:lang w:val="en-GB"/>
        </w:rPr>
        <w:tab/>
        <w:t>_ ._ ._ ._ ._ ._ .CI_Citation_ ._ .</w:t>
      </w:r>
    </w:p>
    <w:p w14:paraId="35C95D1C" w14:textId="77777777" w:rsidR="00901265" w:rsidRPr="009637D8" w:rsidRDefault="00901265" w:rsidP="00FB0EAA">
      <w:pPr>
        <w:pStyle w:val="Courierboxblueborder"/>
        <w:rPr>
          <w:lang w:val="en-GB"/>
        </w:rPr>
      </w:pPr>
      <w:r w:rsidRPr="009637D8">
        <w:rPr>
          <w:lang w:val="en-GB"/>
        </w:rPr>
        <w:t>see lines 43-111, for all fields availablefor CI_Citation</w:t>
      </w:r>
    </w:p>
    <w:p w14:paraId="0905D0AB" w14:textId="77777777" w:rsidR="00901265" w:rsidRPr="009637D8" w:rsidRDefault="00901265" w:rsidP="005E0DDB">
      <w:pPr>
        <w:pStyle w:val="CourierindentNOspaceafter"/>
        <w:rPr>
          <w:lang w:val="en-GB"/>
        </w:rPr>
      </w:pPr>
      <w:r w:rsidRPr="009637D8">
        <w:rPr>
          <w:lang w:val="en-GB"/>
        </w:rPr>
        <w:t>196</w:t>
      </w:r>
      <w:r w:rsidRPr="009637D8">
        <w:rPr>
          <w:lang w:val="en-GB"/>
        </w:rPr>
        <w:tab/>
        <w:t>_ ._ ._ ._ ._ ._ ._ .title_ .char_ ._ .ISO[1..1]</w:t>
      </w:r>
    </w:p>
    <w:p w14:paraId="3F22ED43" w14:textId="77777777" w:rsidR="00901265" w:rsidRPr="009637D8" w:rsidRDefault="00901265" w:rsidP="005E0DDB">
      <w:pPr>
        <w:pStyle w:val="CourierindentNOspaceafter"/>
        <w:rPr>
          <w:lang w:val="en-GB"/>
        </w:rPr>
      </w:pPr>
      <w:r w:rsidRPr="009637D8">
        <w:rPr>
          <w:lang w:val="en-GB"/>
        </w:rPr>
        <w:t>197</w:t>
      </w:r>
      <w:r w:rsidRPr="009637D8">
        <w:rPr>
          <w:lang w:val="en-GB"/>
        </w:rPr>
        <w:tab/>
        <w:t>_ ._ ._ ._ ._ ._ ._ .DATE_ ._ .ISO[1..1]</w:t>
      </w:r>
    </w:p>
    <w:p w14:paraId="39F50592" w14:textId="77777777" w:rsidR="00901265" w:rsidRPr="009637D8" w:rsidRDefault="00901265" w:rsidP="005E0DDB">
      <w:pPr>
        <w:pStyle w:val="CourierindentNOspaceafter"/>
      </w:pPr>
      <w:r w:rsidRPr="009637D8">
        <w:t>198</w:t>
      </w:r>
      <w:r w:rsidRPr="009637D8">
        <w:tab/>
        <w:t>_ ._ ._ ._ ._ ._ ._ ._ .CI_Date_ ._ .</w:t>
      </w:r>
    </w:p>
    <w:p w14:paraId="07E390E7" w14:textId="77777777" w:rsidR="00901265" w:rsidRPr="009637D8" w:rsidRDefault="00901265" w:rsidP="005E0DDB">
      <w:pPr>
        <w:pStyle w:val="CourierindentNOspaceafter"/>
      </w:pPr>
      <w:r w:rsidRPr="009637D8">
        <w:t>199</w:t>
      </w:r>
      <w:r w:rsidRPr="009637D8">
        <w:tab/>
        <w:t>_ ._ ._ ._ ._ ._ ._ ._ ._ .DATE_ . DATE _ ._ .ISO[1..1]</w:t>
      </w:r>
    </w:p>
    <w:p w14:paraId="403A9FBF" w14:textId="77777777" w:rsidR="00901265" w:rsidRPr="009637D8" w:rsidRDefault="00901265" w:rsidP="005E0DDB">
      <w:pPr>
        <w:pStyle w:val="CourierindentNOspaceafter"/>
      </w:pPr>
      <w:r w:rsidRPr="009637D8">
        <w:t>200</w:t>
      </w:r>
      <w:r w:rsidRPr="009637D8">
        <w:tab/>
        <w:t>_ ._ ._ ._ ._ ._ ._ ._ ._ .dateType_ .CODE:CI_DateTypeCode_ ._ .ISO[1..1]</w:t>
      </w:r>
    </w:p>
    <w:p w14:paraId="240F3436" w14:textId="77777777" w:rsidR="00901265" w:rsidRPr="009637D8" w:rsidRDefault="00901265" w:rsidP="005E0DDB">
      <w:pPr>
        <w:pStyle w:val="CourierindentNOspaceafter"/>
        <w:rPr>
          <w:lang w:val="en-GB"/>
        </w:rPr>
      </w:pPr>
      <w:r w:rsidRPr="009637D8">
        <w:rPr>
          <w:lang w:val="en-GB"/>
        </w:rPr>
        <w:t>201</w:t>
      </w:r>
      <w:r w:rsidRPr="009637D8">
        <w:rPr>
          <w:lang w:val="en-GB"/>
        </w:rPr>
        <w:tab/>
      </w:r>
    </w:p>
    <w:p w14:paraId="7652BC94" w14:textId="77777777" w:rsidR="00901265" w:rsidRPr="009637D8" w:rsidRDefault="00901265" w:rsidP="005E0DDB">
      <w:pPr>
        <w:pStyle w:val="CourierindentNOspaceafter"/>
        <w:rPr>
          <w:lang w:val="en-GB"/>
        </w:rPr>
      </w:pPr>
      <w:r w:rsidRPr="009637D8">
        <w:rPr>
          <w:lang w:val="en-GB"/>
        </w:rPr>
        <w:t>202</w:t>
      </w:r>
      <w:r w:rsidRPr="009637D8">
        <w:rPr>
          <w:lang w:val="en-GB"/>
        </w:rPr>
        <w:tab/>
        <w:t>_ ._ ._ ._ ._ .aggregateDataSetIdentifier_ ._ .ISO[0..1]</w:t>
      </w:r>
    </w:p>
    <w:p w14:paraId="5F19661C" w14:textId="77777777" w:rsidR="00901265" w:rsidRPr="009637D8" w:rsidRDefault="00901265" w:rsidP="005E0DDB">
      <w:pPr>
        <w:pStyle w:val="CourierindentNOspaceafter"/>
        <w:rPr>
          <w:lang w:val="en-GB"/>
        </w:rPr>
      </w:pPr>
      <w:r w:rsidRPr="009637D8">
        <w:rPr>
          <w:lang w:val="en-GB"/>
        </w:rPr>
        <w:t>203</w:t>
      </w:r>
      <w:r w:rsidRPr="009637D8">
        <w:rPr>
          <w:lang w:val="en-GB"/>
        </w:rPr>
        <w:tab/>
        <w:t xml:space="preserve">_ ._ ._ ._ ._ ._ .MD_Identifier_ . </w:t>
      </w:r>
    </w:p>
    <w:p w14:paraId="6C6F332F" w14:textId="77777777" w:rsidR="00901265" w:rsidRPr="009637D8" w:rsidRDefault="00901265" w:rsidP="005E0DDB">
      <w:pPr>
        <w:pStyle w:val="CourierindentNOspaceafter"/>
        <w:rPr>
          <w:lang w:val="en-GB"/>
        </w:rPr>
      </w:pPr>
      <w:r w:rsidRPr="009637D8">
        <w:rPr>
          <w:lang w:val="en-GB"/>
        </w:rPr>
        <w:t>204</w:t>
      </w:r>
      <w:r w:rsidRPr="009637D8">
        <w:rPr>
          <w:lang w:val="en-GB"/>
        </w:rPr>
        <w:tab/>
        <w:t>_ ._ ._ ._ ._ ._ ._ .authority_ ._ .ISO[0..1]</w:t>
      </w:r>
    </w:p>
    <w:p w14:paraId="010B8B50" w14:textId="77777777" w:rsidR="00901265" w:rsidRPr="009637D8" w:rsidRDefault="00901265" w:rsidP="005E0DDB">
      <w:pPr>
        <w:pStyle w:val="CourierindentNOspaceafter"/>
        <w:rPr>
          <w:lang w:val="en-GB"/>
        </w:rPr>
      </w:pPr>
      <w:r w:rsidRPr="009637D8">
        <w:rPr>
          <w:lang w:val="en-GB"/>
        </w:rPr>
        <w:t>205</w:t>
      </w:r>
      <w:r w:rsidRPr="009637D8">
        <w:rPr>
          <w:lang w:val="en-GB"/>
        </w:rPr>
        <w:tab/>
        <w:t>_ ._ ._ ._ ._ ._ ._ ._ .CI_Citation_ ._ .</w:t>
      </w:r>
    </w:p>
    <w:p w14:paraId="32EC2BA5" w14:textId="77777777" w:rsidR="00901265" w:rsidRPr="009637D8" w:rsidRDefault="00901265" w:rsidP="00FB0EAA">
      <w:pPr>
        <w:pStyle w:val="Courierboxblueborder"/>
        <w:rPr>
          <w:lang w:val="en-GB"/>
        </w:rPr>
      </w:pPr>
      <w:r w:rsidRPr="009637D8">
        <w:rPr>
          <w:lang w:val="en-GB"/>
        </w:rPr>
        <w:t>see lines 43-111, for all fields available for CI_Citation</w:t>
      </w:r>
    </w:p>
    <w:p w14:paraId="29531988" w14:textId="77777777" w:rsidR="00901265" w:rsidRPr="009637D8" w:rsidRDefault="00901265" w:rsidP="005E0DDB">
      <w:pPr>
        <w:pStyle w:val="CourierindentNOspaceafter"/>
        <w:rPr>
          <w:lang w:val="en-GB"/>
        </w:rPr>
      </w:pPr>
      <w:r w:rsidRPr="009637D8">
        <w:rPr>
          <w:lang w:val="en-GB"/>
        </w:rPr>
        <w:t>206</w:t>
      </w:r>
      <w:r w:rsidRPr="009637D8">
        <w:rPr>
          <w:lang w:val="en-GB"/>
        </w:rPr>
        <w:tab/>
        <w:t>_ ._ ._ ._ ._ ._ ._ ._ ._ .title_ .char_ ._ .ISO[1..1]</w:t>
      </w:r>
    </w:p>
    <w:p w14:paraId="74074B69" w14:textId="77777777" w:rsidR="00901265" w:rsidRPr="009637D8" w:rsidRDefault="00901265" w:rsidP="005E0DDB">
      <w:pPr>
        <w:pStyle w:val="CourierindentNOspaceafter"/>
        <w:rPr>
          <w:lang w:val="en-GB"/>
        </w:rPr>
      </w:pPr>
      <w:r w:rsidRPr="009637D8">
        <w:rPr>
          <w:lang w:val="en-GB"/>
        </w:rPr>
        <w:t>207</w:t>
      </w:r>
      <w:r w:rsidRPr="009637D8">
        <w:rPr>
          <w:lang w:val="en-GB"/>
        </w:rPr>
        <w:tab/>
        <w:t>_ ._ ._ ._ ._ ._ ._ ._ ._ .DATE_ ._ .ISO[1..1]</w:t>
      </w:r>
    </w:p>
    <w:p w14:paraId="56E4EAE6" w14:textId="77777777" w:rsidR="00901265" w:rsidRPr="009637D8" w:rsidRDefault="00901265" w:rsidP="005E0DDB">
      <w:pPr>
        <w:pStyle w:val="CourierindentNOspaceafter"/>
      </w:pPr>
      <w:r w:rsidRPr="009637D8">
        <w:t>208</w:t>
      </w:r>
      <w:r w:rsidRPr="009637D8">
        <w:tab/>
        <w:t>_ ._ ._ ._ ._ ._ ._ ._ ._ ._ .CI_Date_ ._ .</w:t>
      </w:r>
    </w:p>
    <w:p w14:paraId="2714636E" w14:textId="77777777" w:rsidR="00901265" w:rsidRPr="009637D8" w:rsidRDefault="00901265" w:rsidP="005E0DDB">
      <w:pPr>
        <w:pStyle w:val="CourierindentNOspaceafter"/>
      </w:pPr>
      <w:r w:rsidRPr="009637D8">
        <w:t>209</w:t>
      </w:r>
      <w:r w:rsidRPr="009637D8">
        <w:tab/>
        <w:t>_ ._ ._ ._ ._ ._ ._ ._ ._ ._ ._ .DATE_ . DATE_ ._ .ISO[1..1]</w:t>
      </w:r>
    </w:p>
    <w:p w14:paraId="54373FB0" w14:textId="77777777" w:rsidR="00901265" w:rsidRPr="009637D8" w:rsidRDefault="00901265" w:rsidP="005E0DDB">
      <w:pPr>
        <w:pStyle w:val="CourierindentNOspaceafter"/>
      </w:pPr>
      <w:r w:rsidRPr="009637D8">
        <w:t>210</w:t>
      </w:r>
      <w:r w:rsidRPr="009637D8">
        <w:tab/>
        <w:t>_ ._ ._ ._ ._ ._ ._ ._ ._ ._ ._ .dateType_ .CODE:CI_DateTypeCode_ ._ .ISO[1..1]</w:t>
      </w:r>
    </w:p>
    <w:p w14:paraId="66931CC6" w14:textId="77777777" w:rsidR="00901265" w:rsidRPr="009637D8" w:rsidRDefault="00901265" w:rsidP="005E0DDB">
      <w:pPr>
        <w:pStyle w:val="CourierindentNOspaceafter"/>
      </w:pPr>
      <w:r w:rsidRPr="009637D8">
        <w:t>211</w:t>
      </w:r>
      <w:r w:rsidRPr="009637D8">
        <w:tab/>
        <w:t>_ ._ ._ ._ ._ ._ ._ .code_ .char_ ._ .ISO[1..1]</w:t>
      </w:r>
    </w:p>
    <w:p w14:paraId="34C3CFF7" w14:textId="77777777" w:rsidR="00901265" w:rsidRPr="009637D8" w:rsidRDefault="00901265" w:rsidP="005E0DDB">
      <w:pPr>
        <w:pStyle w:val="CourierindentNOspaceafter"/>
      </w:pPr>
      <w:r w:rsidRPr="009637D8">
        <w:t>212</w:t>
      </w:r>
      <w:r w:rsidRPr="009637D8">
        <w:tab/>
      </w:r>
    </w:p>
    <w:p w14:paraId="570E101E" w14:textId="77777777" w:rsidR="00901265" w:rsidRPr="009637D8" w:rsidRDefault="00901265" w:rsidP="005E0DDB">
      <w:pPr>
        <w:pStyle w:val="CourierindentNOspaceafter"/>
      </w:pPr>
      <w:r w:rsidRPr="009637D8">
        <w:t>213</w:t>
      </w:r>
      <w:r w:rsidRPr="009637D8">
        <w:tab/>
        <w:t>_ ._ ._ ._ ._ .associationType_ .CODE:DS_AssociationTypeCode_ ._ .ISO[1..1]</w:t>
      </w:r>
    </w:p>
    <w:p w14:paraId="518D437C" w14:textId="77777777" w:rsidR="00901265" w:rsidRPr="009637D8" w:rsidRDefault="00901265" w:rsidP="005E0DDB">
      <w:pPr>
        <w:pStyle w:val="CourierindentNOspaceafter"/>
      </w:pPr>
      <w:r w:rsidRPr="009637D8">
        <w:t>214</w:t>
      </w:r>
      <w:r w:rsidRPr="009637D8">
        <w:tab/>
        <w:t>_ ._ ._ ._ ._ .initiativeType_ .CODE:DS_InitiativeTypeCode_ ._ .ISO[0..1]</w:t>
      </w:r>
    </w:p>
    <w:p w14:paraId="3362DE2A" w14:textId="77777777" w:rsidR="00901265" w:rsidRPr="009637D8" w:rsidRDefault="00901265" w:rsidP="005E0DDB">
      <w:pPr>
        <w:pStyle w:val="CourierindentNOspaceafter"/>
      </w:pPr>
      <w:r w:rsidRPr="009637D8">
        <w:t>215</w:t>
      </w:r>
      <w:r w:rsidRPr="009637D8">
        <w:tab/>
      </w:r>
    </w:p>
    <w:p w14:paraId="72F1BD3B" w14:textId="77777777" w:rsidR="00901265" w:rsidRPr="009637D8" w:rsidRDefault="00901265" w:rsidP="005E0DDB">
      <w:pPr>
        <w:pStyle w:val="CourierindentNOspaceafter"/>
      </w:pPr>
      <w:r w:rsidRPr="009637D8">
        <w:t>216</w:t>
      </w:r>
      <w:r w:rsidRPr="009637D8">
        <w:tab/>
        <w:t>_ ._ ._ .spatialRepresentationType</w:t>
      </w:r>
    </w:p>
    <w:p w14:paraId="3EF587AE" w14:textId="77777777" w:rsidR="00901265" w:rsidRPr="009637D8" w:rsidRDefault="00901265" w:rsidP="005E0DDB">
      <w:pPr>
        <w:pStyle w:val="CourierindentNOspaceafter"/>
      </w:pPr>
      <w:r w:rsidRPr="009637D8">
        <w:t>217</w:t>
      </w:r>
      <w:r w:rsidRPr="009637D8">
        <w:tab/>
        <w:t xml:space="preserve">_ ._ ._ ._ .MD_SpatialRepresentationTypeCode </w:t>
      </w:r>
    </w:p>
    <w:p w14:paraId="6C62F2CD" w14:textId="77777777" w:rsidR="00901265" w:rsidRPr="009637D8" w:rsidRDefault="00901265" w:rsidP="005E0DDB">
      <w:pPr>
        <w:pStyle w:val="CourierindentNOspaceafter"/>
      </w:pPr>
      <w:r w:rsidRPr="009637D8">
        <w:tab/>
        <w:t xml:space="preserve">                       CODE: MD_SpatialRepresentationTypeCode  ISO[0..n]</w:t>
      </w:r>
    </w:p>
    <w:p w14:paraId="2B09A573" w14:textId="77777777" w:rsidR="00901265" w:rsidRPr="009637D8" w:rsidRDefault="00901265" w:rsidP="005E0DDB">
      <w:pPr>
        <w:pStyle w:val="CourierindentNOspaceafter"/>
      </w:pPr>
      <w:r w:rsidRPr="009637D8">
        <w:t>218</w:t>
      </w:r>
      <w:r w:rsidRPr="009637D8">
        <w:tab/>
      </w:r>
    </w:p>
    <w:p w14:paraId="2C1CF3BC" w14:textId="77777777" w:rsidR="00901265" w:rsidRPr="009637D8" w:rsidRDefault="00901265" w:rsidP="005E0DDB">
      <w:pPr>
        <w:pStyle w:val="CourierindentNOspaceafter"/>
      </w:pPr>
      <w:r w:rsidRPr="009637D8">
        <w:t>219</w:t>
      </w:r>
      <w:r w:rsidRPr="009637D8">
        <w:tab/>
        <w:t>_ ._ ._ .spatialResolution_ ._ .ISO[0..n]</w:t>
      </w:r>
    </w:p>
    <w:p w14:paraId="6DBF4DA8" w14:textId="77777777" w:rsidR="00901265" w:rsidRPr="009637D8" w:rsidRDefault="00901265" w:rsidP="005E0DDB">
      <w:pPr>
        <w:pStyle w:val="CourierindentNOspaceafter"/>
      </w:pPr>
      <w:r w:rsidRPr="009637D8">
        <w:t>220</w:t>
      </w:r>
      <w:r w:rsidRPr="009637D8">
        <w:tab/>
        <w:t>_ ._ ._ ._ .MD_Resolution_ ._ .ISO[ ..]</w:t>
      </w:r>
    </w:p>
    <w:p w14:paraId="5F13287B" w14:textId="77777777" w:rsidR="00901265" w:rsidRPr="009637D8" w:rsidRDefault="00901265" w:rsidP="005E0DDB">
      <w:pPr>
        <w:pStyle w:val="CourierindentNOspaceafter"/>
        <w:rPr>
          <w:lang w:val="en-GB"/>
        </w:rPr>
      </w:pPr>
      <w:r w:rsidRPr="009637D8">
        <w:rPr>
          <w:lang w:val="en-GB"/>
        </w:rPr>
        <w:t>221</w:t>
      </w:r>
      <w:r w:rsidRPr="009637D8">
        <w:rPr>
          <w:lang w:val="en-GB"/>
        </w:rPr>
        <w:tab/>
        <w:t>_ ._ ._ ._ ._ .equivalentScale_ ._ .ISO[1..1]</w:t>
      </w:r>
    </w:p>
    <w:p w14:paraId="7D04D9A9" w14:textId="77777777" w:rsidR="00901265" w:rsidRPr="009637D8" w:rsidRDefault="00901265" w:rsidP="005E0DDB">
      <w:pPr>
        <w:pStyle w:val="CourierindentNOspaceafter"/>
        <w:rPr>
          <w:lang w:val="en-GB"/>
        </w:rPr>
      </w:pPr>
      <w:r w:rsidRPr="009637D8">
        <w:rPr>
          <w:lang w:val="en-GB"/>
        </w:rPr>
        <w:t>222</w:t>
      </w:r>
      <w:r w:rsidRPr="009637D8">
        <w:rPr>
          <w:lang w:val="en-GB"/>
        </w:rPr>
        <w:tab/>
        <w:t>_ ._ ._ ._ ._ ._ .MD_RepresentativeFraction_ .</w:t>
      </w:r>
    </w:p>
    <w:p w14:paraId="3E1F2693" w14:textId="77777777" w:rsidR="00901265" w:rsidRPr="009637D8" w:rsidRDefault="00901265" w:rsidP="005E0DDB">
      <w:pPr>
        <w:pStyle w:val="CourierindentNOspaceafter"/>
        <w:rPr>
          <w:lang w:val="en-GB"/>
        </w:rPr>
      </w:pPr>
      <w:r w:rsidRPr="009637D8">
        <w:rPr>
          <w:lang w:val="en-GB"/>
        </w:rPr>
        <w:t>223</w:t>
      </w:r>
      <w:r w:rsidRPr="009637D8">
        <w:rPr>
          <w:lang w:val="en-GB"/>
        </w:rPr>
        <w:tab/>
        <w:t>_ ._ ._ ._ ._ ._ ._ .denominator_ .integer_ ._ .ISO[1..1]</w:t>
      </w:r>
    </w:p>
    <w:p w14:paraId="4C17AABF" w14:textId="77777777" w:rsidR="00901265" w:rsidRPr="009637D8" w:rsidRDefault="00901265" w:rsidP="005E0DDB">
      <w:pPr>
        <w:pStyle w:val="CourierindentNOspaceafter"/>
        <w:rPr>
          <w:lang w:val="en-GB"/>
        </w:rPr>
      </w:pPr>
      <w:r w:rsidRPr="009637D8">
        <w:rPr>
          <w:lang w:val="en-GB"/>
        </w:rPr>
        <w:t>224</w:t>
      </w:r>
      <w:r w:rsidRPr="009637D8">
        <w:rPr>
          <w:lang w:val="en-GB"/>
        </w:rPr>
        <w:tab/>
      </w:r>
    </w:p>
    <w:p w14:paraId="42FE36F4" w14:textId="77777777" w:rsidR="00901265" w:rsidRPr="009637D8" w:rsidRDefault="00901265" w:rsidP="005E0DDB">
      <w:pPr>
        <w:pStyle w:val="CourierindentNOspaceafter"/>
        <w:rPr>
          <w:lang w:val="en-GB"/>
        </w:rPr>
      </w:pPr>
      <w:r w:rsidRPr="009637D8">
        <w:rPr>
          <w:lang w:val="en-GB"/>
        </w:rPr>
        <w:t>225</w:t>
      </w:r>
      <w:r w:rsidRPr="009637D8">
        <w:rPr>
          <w:lang w:val="en-GB"/>
        </w:rPr>
        <w:tab/>
        <w:t>_ ._ ._ .language_ .char_ ._ .ISO[1..n]</w:t>
      </w:r>
    </w:p>
    <w:p w14:paraId="2D8F191D" w14:textId="77777777" w:rsidR="00901265" w:rsidRPr="009637D8" w:rsidRDefault="00901265" w:rsidP="005E0DDB">
      <w:pPr>
        <w:pStyle w:val="CourierindentNOspaceafter"/>
        <w:rPr>
          <w:lang w:val="en-GB"/>
        </w:rPr>
      </w:pPr>
      <w:r w:rsidRPr="009637D8">
        <w:rPr>
          <w:lang w:val="en-GB"/>
        </w:rPr>
        <w:t>226</w:t>
      </w:r>
      <w:r w:rsidRPr="009637D8">
        <w:rPr>
          <w:lang w:val="en-GB"/>
        </w:rPr>
        <w:tab/>
        <w:t>_ ._ ._ .characterSet_ .CODE:MD_CharacterSetCode_ ._ .ISO[0..n]</w:t>
      </w:r>
    </w:p>
    <w:p w14:paraId="65C34BA5" w14:textId="77777777" w:rsidR="00901265" w:rsidRPr="009637D8" w:rsidRDefault="00901265" w:rsidP="005E0DDB">
      <w:pPr>
        <w:pStyle w:val="CourierindentNOspaceafter"/>
        <w:rPr>
          <w:lang w:val="en-GB"/>
        </w:rPr>
      </w:pPr>
      <w:r w:rsidRPr="009637D8">
        <w:rPr>
          <w:lang w:val="en-GB"/>
        </w:rPr>
        <w:t>227</w:t>
      </w:r>
      <w:r w:rsidRPr="009637D8">
        <w:rPr>
          <w:lang w:val="en-GB"/>
        </w:rPr>
        <w:tab/>
        <w:t>_ ._ ._ .topicCategory_ .CODE:MD_TopicCategoryCode_ ._ .WMO[1..n]   ISO[0..n]</w:t>
      </w:r>
    </w:p>
    <w:p w14:paraId="1039D82E" w14:textId="77777777" w:rsidR="00901265" w:rsidRPr="009637D8" w:rsidRDefault="00901265" w:rsidP="005E0DDB">
      <w:pPr>
        <w:pStyle w:val="CourierindentNOspaceafter"/>
        <w:rPr>
          <w:lang w:val="en-GB"/>
        </w:rPr>
      </w:pPr>
      <w:r w:rsidRPr="009637D8">
        <w:rPr>
          <w:lang w:val="en-GB"/>
        </w:rPr>
        <w:t>228</w:t>
      </w:r>
      <w:r w:rsidRPr="009637D8">
        <w:rPr>
          <w:lang w:val="en-GB"/>
        </w:rPr>
        <w:tab/>
        <w:t>_ ._ ._ .environmentDescription_ .char_ ._ .ISO[0..1]</w:t>
      </w:r>
    </w:p>
    <w:p w14:paraId="16270B05" w14:textId="77777777" w:rsidR="00901265" w:rsidRPr="009637D8" w:rsidRDefault="00901265" w:rsidP="005E0DDB">
      <w:pPr>
        <w:pStyle w:val="CourierindentNOspaceafter"/>
        <w:rPr>
          <w:lang w:val="en-GB"/>
        </w:rPr>
      </w:pPr>
      <w:r w:rsidRPr="009637D8">
        <w:rPr>
          <w:lang w:val="en-GB"/>
        </w:rPr>
        <w:t>229</w:t>
      </w:r>
      <w:r w:rsidRPr="009637D8">
        <w:rPr>
          <w:lang w:val="en-GB"/>
        </w:rPr>
        <w:tab/>
      </w:r>
    </w:p>
    <w:p w14:paraId="72DE7C08" w14:textId="77777777" w:rsidR="00901265" w:rsidRPr="009637D8" w:rsidRDefault="00901265" w:rsidP="005E0DDB">
      <w:pPr>
        <w:pStyle w:val="CourierindentNOspaceafter"/>
      </w:pPr>
      <w:r w:rsidRPr="009637D8">
        <w:rPr>
          <w:lang w:val="en-GB"/>
        </w:rPr>
        <w:t>230</w:t>
      </w:r>
      <w:r w:rsidRPr="009637D8">
        <w:rPr>
          <w:lang w:val="en-GB"/>
        </w:rPr>
        <w:tab/>
        <w:t xml:space="preserve">_ ._ ._ .extent_ ._ </w:t>
      </w:r>
      <w:r w:rsidRPr="009637D8">
        <w:t>.ISO[0..n]</w:t>
      </w:r>
    </w:p>
    <w:p w14:paraId="5C49281B" w14:textId="77777777" w:rsidR="00901265" w:rsidRPr="009637D8" w:rsidRDefault="00901265" w:rsidP="005E0DDB">
      <w:pPr>
        <w:pStyle w:val="CourierindentNOspaceafter"/>
      </w:pPr>
      <w:r w:rsidRPr="009637D8">
        <w:t>231</w:t>
      </w:r>
      <w:r w:rsidRPr="009637D8">
        <w:tab/>
        <w:t>_ ._ ._ ._ .EX_Extent_ .</w:t>
      </w:r>
    </w:p>
    <w:p w14:paraId="7D946E8B" w14:textId="77777777" w:rsidR="00901265" w:rsidRPr="009637D8" w:rsidRDefault="00901265" w:rsidP="005E0DDB">
      <w:pPr>
        <w:pStyle w:val="CourierindentNOspaceafter"/>
        <w:rPr>
          <w:lang w:val="en-GB"/>
        </w:rPr>
      </w:pPr>
      <w:r w:rsidRPr="009637D8">
        <w:t>232</w:t>
      </w:r>
      <w:r w:rsidRPr="009637D8">
        <w:tab/>
        <w:t xml:space="preserve">_ ._ ._ ._ ._ .description_ .char_ ._ </w:t>
      </w:r>
      <w:r w:rsidRPr="009637D8">
        <w:rPr>
          <w:lang w:val="en-GB"/>
        </w:rPr>
        <w:t>.ISO[0..1]</w:t>
      </w:r>
    </w:p>
    <w:p w14:paraId="4261C96D" w14:textId="77777777" w:rsidR="00901265" w:rsidRPr="009637D8" w:rsidRDefault="00901265" w:rsidP="005E0DDB">
      <w:pPr>
        <w:pStyle w:val="CourierindentNOspaceafter"/>
        <w:rPr>
          <w:lang w:val="en-GB"/>
        </w:rPr>
      </w:pPr>
      <w:r w:rsidRPr="009637D8">
        <w:rPr>
          <w:lang w:val="en-GB"/>
        </w:rPr>
        <w:t>233</w:t>
      </w:r>
      <w:r w:rsidRPr="009637D8">
        <w:rPr>
          <w:lang w:val="en-GB"/>
        </w:rPr>
        <w:tab/>
        <w:t>_ ._ ._ ._ ._ .geographicElement_ ._. .ISO[0..n] (Mandatory, if data is geospatial)</w:t>
      </w:r>
    </w:p>
    <w:p w14:paraId="3C79290C" w14:textId="77777777" w:rsidR="00901265" w:rsidRPr="009637D8" w:rsidRDefault="00901265" w:rsidP="005E0DDB">
      <w:pPr>
        <w:pStyle w:val="CourierindentNOspaceafter"/>
        <w:rPr>
          <w:lang w:val="en-GB"/>
        </w:rPr>
      </w:pPr>
      <w:r w:rsidRPr="009637D8">
        <w:rPr>
          <w:lang w:val="en-GB"/>
        </w:rPr>
        <w:t>234</w:t>
      </w:r>
      <w:r w:rsidRPr="009637D8">
        <w:rPr>
          <w:lang w:val="en-GB"/>
        </w:rPr>
        <w:tab/>
        <w:t>_ ._ ._ ._ ._ . _ . EX_GeographicBoundingBox_</w:t>
      </w:r>
    </w:p>
    <w:p w14:paraId="0F289205" w14:textId="77777777" w:rsidR="00901265" w:rsidRPr="009637D8" w:rsidRDefault="00901265" w:rsidP="005E0DDB">
      <w:pPr>
        <w:pStyle w:val="CourierindentNOspaceafter"/>
        <w:rPr>
          <w:lang w:val="en-GB"/>
        </w:rPr>
      </w:pPr>
      <w:r w:rsidRPr="009637D8">
        <w:rPr>
          <w:lang w:val="en-GB"/>
        </w:rPr>
        <w:t>235</w:t>
      </w:r>
      <w:r w:rsidRPr="009637D8">
        <w:rPr>
          <w:lang w:val="en-GB"/>
        </w:rPr>
        <w:tab/>
        <w:t>_ ._ ._ ._ ._ . _ ._ .westBoundLongitude_ .DECIMAL_ ._ .ISO[1..1]</w:t>
      </w:r>
    </w:p>
    <w:p w14:paraId="2276896F" w14:textId="77777777" w:rsidR="00901265" w:rsidRPr="009637D8" w:rsidRDefault="00901265" w:rsidP="005E0DDB">
      <w:pPr>
        <w:pStyle w:val="CourierindentNOspaceafter"/>
        <w:rPr>
          <w:lang w:val="en-GB"/>
        </w:rPr>
      </w:pPr>
      <w:r w:rsidRPr="009637D8">
        <w:rPr>
          <w:lang w:val="en-GB"/>
        </w:rPr>
        <w:t>236</w:t>
      </w:r>
      <w:r w:rsidRPr="009637D8">
        <w:rPr>
          <w:lang w:val="en-GB"/>
        </w:rPr>
        <w:tab/>
        <w:t>_ ._ ._ ._ ._ . _ ._ .eastBoundLongitude_ . DECIMAL_ ._ .ISO[1..1]</w:t>
      </w:r>
    </w:p>
    <w:p w14:paraId="388322F8" w14:textId="77777777" w:rsidR="00901265" w:rsidRPr="009637D8" w:rsidRDefault="00901265" w:rsidP="005E0DDB">
      <w:pPr>
        <w:pStyle w:val="CourierindentNOspaceafter"/>
        <w:rPr>
          <w:lang w:val="en-GB"/>
        </w:rPr>
      </w:pPr>
      <w:r w:rsidRPr="009637D8">
        <w:rPr>
          <w:lang w:val="en-GB"/>
        </w:rPr>
        <w:t>237</w:t>
      </w:r>
      <w:r w:rsidRPr="009637D8">
        <w:rPr>
          <w:lang w:val="en-GB"/>
        </w:rPr>
        <w:tab/>
        <w:t>_ ._ ._ ._ ._ . _ ._ .southBoundLatitude_ . DECIMAL_ ._ .ISO[1..1]</w:t>
      </w:r>
    </w:p>
    <w:p w14:paraId="19E14E0D" w14:textId="77777777" w:rsidR="00901265" w:rsidRPr="009637D8" w:rsidRDefault="00901265" w:rsidP="005E0DDB">
      <w:pPr>
        <w:pStyle w:val="CourierindentNOspaceafter"/>
        <w:rPr>
          <w:lang w:val="en-GB"/>
        </w:rPr>
      </w:pPr>
      <w:r w:rsidRPr="009637D8">
        <w:rPr>
          <w:lang w:val="en-GB"/>
        </w:rPr>
        <w:t>238</w:t>
      </w:r>
      <w:r w:rsidRPr="009637D8">
        <w:rPr>
          <w:lang w:val="en-GB"/>
        </w:rPr>
        <w:tab/>
        <w:t>_ ._ ._ ._ ._ . _ ._ .northBoundLatitude_ . DECIMAL_ ._ .ISO[1..1]</w:t>
      </w:r>
    </w:p>
    <w:p w14:paraId="737C06E9" w14:textId="77777777" w:rsidR="00901265" w:rsidRPr="009637D8" w:rsidRDefault="00901265" w:rsidP="005E0DDB">
      <w:pPr>
        <w:pStyle w:val="CourierindentNOspaceafter"/>
        <w:rPr>
          <w:lang w:val="en-GB"/>
        </w:rPr>
      </w:pPr>
      <w:r w:rsidRPr="009637D8">
        <w:rPr>
          <w:lang w:val="en-GB"/>
        </w:rPr>
        <w:t>239</w:t>
      </w:r>
      <w:r w:rsidRPr="009637D8">
        <w:rPr>
          <w:lang w:val="en-GB"/>
        </w:rPr>
        <w:tab/>
      </w:r>
    </w:p>
    <w:p w14:paraId="78220FB4" w14:textId="77777777" w:rsidR="00901265" w:rsidRPr="009637D8" w:rsidRDefault="00901265" w:rsidP="005E0DDB">
      <w:pPr>
        <w:pStyle w:val="CourierindentNOspaceafter"/>
        <w:rPr>
          <w:lang w:val="en-GB"/>
        </w:rPr>
      </w:pPr>
      <w:r w:rsidRPr="009637D8">
        <w:rPr>
          <w:lang w:val="en-GB"/>
        </w:rPr>
        <w:t>240</w:t>
      </w:r>
      <w:r w:rsidRPr="009637D8">
        <w:rPr>
          <w:lang w:val="en-GB"/>
        </w:rPr>
        <w:tab/>
      </w:r>
    </w:p>
    <w:p w14:paraId="4DC15E5B" w14:textId="77777777" w:rsidR="00901265" w:rsidRPr="009637D8" w:rsidRDefault="00901265" w:rsidP="005E0DDB">
      <w:pPr>
        <w:pStyle w:val="CourierindentNOspaceafter"/>
        <w:rPr>
          <w:lang w:val="en-GB"/>
        </w:rPr>
      </w:pPr>
      <w:r w:rsidRPr="009637D8">
        <w:rPr>
          <w:lang w:val="en-GB"/>
        </w:rPr>
        <w:t>241</w:t>
      </w:r>
      <w:r w:rsidRPr="009637D8">
        <w:rPr>
          <w:lang w:val="en-GB"/>
        </w:rPr>
        <w:tab/>
        <w:t>_ ._ ._ ._ ._ .geographicElement_ . ISO[0..n]</w:t>
      </w:r>
    </w:p>
    <w:p w14:paraId="0E4DAD8A" w14:textId="77777777" w:rsidR="00901265" w:rsidRPr="009637D8" w:rsidRDefault="00901265" w:rsidP="005E0DDB">
      <w:pPr>
        <w:pStyle w:val="CourierindentNOspaceafter"/>
        <w:rPr>
          <w:lang w:val="en-GB"/>
        </w:rPr>
      </w:pPr>
      <w:r w:rsidRPr="009637D8">
        <w:rPr>
          <w:lang w:val="en-GB"/>
        </w:rPr>
        <w:t>242</w:t>
      </w:r>
      <w:r w:rsidRPr="009637D8">
        <w:rPr>
          <w:lang w:val="en-GB"/>
        </w:rPr>
        <w:tab/>
        <w:t>_ ._ ._ ._ ._ ._ .EX_GeographicDescription_ .</w:t>
      </w:r>
    </w:p>
    <w:p w14:paraId="550750DC" w14:textId="77777777" w:rsidR="00901265" w:rsidRPr="009637D8" w:rsidRDefault="00901265" w:rsidP="005E0DDB">
      <w:pPr>
        <w:pStyle w:val="CourierindentNOspaceafter"/>
        <w:rPr>
          <w:lang w:val="en-GB"/>
        </w:rPr>
      </w:pPr>
      <w:r w:rsidRPr="009637D8">
        <w:rPr>
          <w:lang w:val="en-GB"/>
        </w:rPr>
        <w:t>243</w:t>
      </w:r>
      <w:r w:rsidRPr="009637D8">
        <w:rPr>
          <w:lang w:val="en-GB"/>
        </w:rPr>
        <w:tab/>
        <w:t>_ ._ ._ ._ ._ ._ ._ .extentTypeCode_ ._ .Boolean_ ._ .ISO[0..1]</w:t>
      </w:r>
    </w:p>
    <w:p w14:paraId="14B5FDF0" w14:textId="77777777" w:rsidR="00901265" w:rsidRPr="009637D8" w:rsidRDefault="00901265" w:rsidP="005E0DDB">
      <w:pPr>
        <w:pStyle w:val="CourierindentNOspaceafter"/>
        <w:rPr>
          <w:lang w:val="en-GB"/>
        </w:rPr>
      </w:pPr>
      <w:r w:rsidRPr="009637D8">
        <w:rPr>
          <w:lang w:val="en-GB"/>
        </w:rPr>
        <w:t>244</w:t>
      </w:r>
      <w:r w:rsidRPr="009637D8">
        <w:rPr>
          <w:lang w:val="en-GB"/>
        </w:rPr>
        <w:tab/>
        <w:t>_ ._ ._ ._ ._ ._ ._ .geographicIdentifier_ ._ .ISO[1..1]</w:t>
      </w:r>
    </w:p>
    <w:p w14:paraId="24DB96E3" w14:textId="77777777" w:rsidR="00901265" w:rsidRPr="009637D8" w:rsidRDefault="00901265" w:rsidP="005E0DDB">
      <w:pPr>
        <w:pStyle w:val="CourierindentNOspaceafter"/>
      </w:pPr>
      <w:r w:rsidRPr="009637D8">
        <w:t>245</w:t>
      </w:r>
      <w:r w:rsidRPr="009637D8">
        <w:tab/>
        <w:t>_ ._ ._ ._ ._ ._ ._ ._ .MD_Identifier_ .</w:t>
      </w:r>
    </w:p>
    <w:p w14:paraId="17384CDF" w14:textId="77777777" w:rsidR="00901265" w:rsidRPr="009637D8" w:rsidRDefault="00901265" w:rsidP="005E0DDB">
      <w:pPr>
        <w:pStyle w:val="CourierindentNOspaceafter"/>
      </w:pPr>
      <w:r w:rsidRPr="009637D8">
        <w:t>246</w:t>
      </w:r>
      <w:r w:rsidRPr="009637D8">
        <w:tab/>
        <w:t>_ ._ ._ ._ ._ ._ ._ ._ ._ .code_ .char_ ._ .ISO[1..1]</w:t>
      </w:r>
    </w:p>
    <w:p w14:paraId="65E9C8A6" w14:textId="77777777" w:rsidR="00901265" w:rsidRPr="009637D8" w:rsidRDefault="00901265" w:rsidP="005E0DDB">
      <w:pPr>
        <w:pStyle w:val="CourierindentNOspaceafter"/>
      </w:pPr>
      <w:r w:rsidRPr="009637D8">
        <w:t>247</w:t>
      </w:r>
      <w:r w:rsidRPr="009637D8">
        <w:tab/>
      </w:r>
    </w:p>
    <w:p w14:paraId="54C366A3" w14:textId="77777777" w:rsidR="00901265" w:rsidRPr="009637D8" w:rsidRDefault="00901265" w:rsidP="005E0DDB">
      <w:pPr>
        <w:pStyle w:val="CourierindentNOspaceafter"/>
      </w:pPr>
      <w:r w:rsidRPr="009637D8">
        <w:t>248</w:t>
      </w:r>
      <w:r w:rsidRPr="009637D8">
        <w:tab/>
      </w:r>
    </w:p>
    <w:p w14:paraId="67456F5A" w14:textId="77777777" w:rsidR="00901265" w:rsidRPr="009637D8" w:rsidRDefault="00901265" w:rsidP="005E0DDB">
      <w:pPr>
        <w:pStyle w:val="CourierindentNOspaceafter"/>
      </w:pPr>
      <w:r w:rsidRPr="009637D8">
        <w:t>249</w:t>
      </w:r>
      <w:r w:rsidRPr="009637D8">
        <w:tab/>
        <w:t>_ ._ ._ ._ ._ .temporalElement_ ._ .ISO[0..n]</w:t>
      </w:r>
    </w:p>
    <w:p w14:paraId="6DCDBE5D" w14:textId="77777777" w:rsidR="00901265" w:rsidRPr="009637D8" w:rsidRDefault="00901265" w:rsidP="005E0DDB">
      <w:pPr>
        <w:pStyle w:val="CourierindentNOspaceafter"/>
      </w:pPr>
      <w:r w:rsidRPr="009637D8">
        <w:t>250</w:t>
      </w:r>
      <w:r w:rsidRPr="009637D8">
        <w:tab/>
        <w:t>_ ._ ._ ._ ._ ._ .EX_TemporalExtent_ .</w:t>
      </w:r>
    </w:p>
    <w:p w14:paraId="090CDA7E" w14:textId="77777777" w:rsidR="00901265" w:rsidRPr="009637D8" w:rsidRDefault="00901265" w:rsidP="005E0DDB">
      <w:pPr>
        <w:pStyle w:val="CourierindentNOspaceafter"/>
      </w:pPr>
      <w:r w:rsidRPr="009637D8">
        <w:t>251</w:t>
      </w:r>
      <w:r w:rsidRPr="009637D8">
        <w:tab/>
        <w:t>_ ._ ._ ._ ._ ._ ._ .extent_ ._ .ISO[1..1]</w:t>
      </w:r>
    </w:p>
    <w:p w14:paraId="4D26CC0B" w14:textId="77777777" w:rsidR="00901265" w:rsidRPr="009637D8" w:rsidRDefault="00901265" w:rsidP="005E0DDB">
      <w:pPr>
        <w:pStyle w:val="CourierindentNOspaceafter"/>
      </w:pPr>
      <w:r w:rsidRPr="009637D8">
        <w:t>252</w:t>
      </w:r>
      <w:r w:rsidRPr="009637D8">
        <w:tab/>
      </w:r>
    </w:p>
    <w:p w14:paraId="646EABA5" w14:textId="77777777" w:rsidR="00901265" w:rsidRPr="009637D8" w:rsidRDefault="00901265" w:rsidP="005E0DDB">
      <w:pPr>
        <w:pStyle w:val="CourierindentNOspaceafter"/>
      </w:pPr>
      <w:r w:rsidRPr="009637D8">
        <w:t>253</w:t>
      </w:r>
      <w:r w:rsidRPr="009637D8">
        <w:tab/>
        <w:t>_ ._ ._ .supplementalInformation_ .char_ ._ .ISO[0..1]</w:t>
      </w:r>
    </w:p>
    <w:p w14:paraId="04BBB721" w14:textId="77777777" w:rsidR="00901265" w:rsidRPr="009637D8" w:rsidRDefault="00901265" w:rsidP="005E0DDB">
      <w:pPr>
        <w:pStyle w:val="CourierindentNOspaceafter"/>
      </w:pPr>
      <w:r w:rsidRPr="009637D8">
        <w:t>254</w:t>
      </w:r>
      <w:r w:rsidRPr="009637D8">
        <w:tab/>
        <w:t xml:space="preserve">   </w:t>
      </w:r>
      <w:r w:rsidR="00081819" w:rsidRPr="009637D8">
        <w:t>~~~~~~~~~~~~~~~~~~~~~~~~~~~~~~~~~~~~~~~~~~~~~~~~~~~~~~~~~~~~~~~~~~~~~~~~~~~~~~~~~~~</w:t>
      </w:r>
    </w:p>
    <w:p w14:paraId="306D2CD4" w14:textId="77777777" w:rsidR="00901265" w:rsidRPr="009637D8" w:rsidRDefault="00901265" w:rsidP="005E0DDB">
      <w:pPr>
        <w:pStyle w:val="CourierindentNOspaceafter"/>
      </w:pPr>
      <w:r w:rsidRPr="009637D8">
        <w:t>255</w:t>
      </w:r>
      <w:r w:rsidRPr="009637D8">
        <w:tab/>
      </w:r>
    </w:p>
    <w:p w14:paraId="675D9190" w14:textId="77777777" w:rsidR="00901265" w:rsidRPr="009637D8" w:rsidRDefault="00901265" w:rsidP="005E0DDB">
      <w:pPr>
        <w:pStyle w:val="CourierindentNOspaceafter"/>
      </w:pPr>
      <w:r w:rsidRPr="009637D8">
        <w:t>256</w:t>
      </w:r>
      <w:r w:rsidRPr="009637D8">
        <w:tab/>
        <w:t>_ .</w:t>
      </w:r>
      <w:r w:rsidRPr="009637D8">
        <w:rPr>
          <w:rStyle w:val="Highlightviolet"/>
          <w:shd w:val="clear" w:color="auto" w:fill="auto"/>
        </w:rPr>
        <w:t>referenceSystemInfo</w:t>
      </w:r>
      <w:r w:rsidRPr="009637D8">
        <w:t>_ ._ .ISO[0..n]</w:t>
      </w:r>
    </w:p>
    <w:p w14:paraId="0BA62545" w14:textId="77777777" w:rsidR="00901265" w:rsidRPr="009637D8" w:rsidRDefault="00901265" w:rsidP="005E0DDB">
      <w:pPr>
        <w:pStyle w:val="CourierindentNOspaceafter"/>
      </w:pPr>
      <w:r w:rsidRPr="009637D8">
        <w:t>257</w:t>
      </w:r>
      <w:r w:rsidRPr="009637D8">
        <w:tab/>
        <w:t>_ ._ .MD_ReferenceSystem_ .</w:t>
      </w:r>
    </w:p>
    <w:p w14:paraId="7FF08761" w14:textId="77777777" w:rsidR="00901265" w:rsidRPr="009637D8" w:rsidRDefault="00901265" w:rsidP="005E0DDB">
      <w:pPr>
        <w:pStyle w:val="CourierindentNOspaceafter"/>
        <w:rPr>
          <w:lang w:val="en-GB"/>
        </w:rPr>
      </w:pPr>
      <w:r w:rsidRPr="009637D8">
        <w:rPr>
          <w:lang w:val="en-GB"/>
        </w:rPr>
        <w:t>258</w:t>
      </w:r>
      <w:r w:rsidRPr="009637D8">
        <w:rPr>
          <w:lang w:val="en-GB"/>
        </w:rPr>
        <w:tab/>
        <w:t>_ ._ ._ .referenceSystemIdentifier_ ._ .ISO[0..1]</w:t>
      </w:r>
    </w:p>
    <w:p w14:paraId="498680BC" w14:textId="77777777" w:rsidR="00901265" w:rsidRPr="009637D8" w:rsidRDefault="00901265" w:rsidP="005E0DDB">
      <w:pPr>
        <w:pStyle w:val="CourierindentNOspaceafter"/>
        <w:rPr>
          <w:lang w:val="en-GB"/>
        </w:rPr>
      </w:pPr>
      <w:r w:rsidRPr="009637D8">
        <w:rPr>
          <w:lang w:val="en-GB"/>
        </w:rPr>
        <w:t>259</w:t>
      </w:r>
      <w:r w:rsidRPr="009637D8">
        <w:rPr>
          <w:lang w:val="en-GB"/>
        </w:rPr>
        <w:tab/>
        <w:t>_ ._ ._ ._ .RS_Identifier_ .</w:t>
      </w:r>
    </w:p>
    <w:p w14:paraId="480586BC" w14:textId="77777777" w:rsidR="00901265" w:rsidRPr="009637D8" w:rsidRDefault="00901265" w:rsidP="005E0DDB">
      <w:pPr>
        <w:pStyle w:val="CourierindentNOspaceafter"/>
        <w:rPr>
          <w:lang w:val="en-GB"/>
        </w:rPr>
      </w:pPr>
      <w:r w:rsidRPr="009637D8">
        <w:rPr>
          <w:lang w:val="en-GB"/>
        </w:rPr>
        <w:t>260</w:t>
      </w:r>
      <w:r w:rsidRPr="009637D8">
        <w:rPr>
          <w:lang w:val="en-GB"/>
        </w:rPr>
        <w:tab/>
        <w:t>_ ._ ._ ._ ._ .authority_ ._ .ISO[0..1]</w:t>
      </w:r>
    </w:p>
    <w:p w14:paraId="170EBD5B" w14:textId="77777777" w:rsidR="00901265" w:rsidRPr="009637D8" w:rsidRDefault="00901265" w:rsidP="005E0DDB">
      <w:pPr>
        <w:pStyle w:val="CourierindentNOspaceafter"/>
        <w:rPr>
          <w:lang w:val="en-GB"/>
        </w:rPr>
      </w:pPr>
      <w:r w:rsidRPr="009637D8">
        <w:rPr>
          <w:lang w:val="en-GB"/>
        </w:rPr>
        <w:t>261</w:t>
      </w:r>
      <w:r w:rsidRPr="009637D8">
        <w:rPr>
          <w:lang w:val="en-GB"/>
        </w:rPr>
        <w:tab/>
        <w:t>_ ._ ._ ._ ._ .code_ .char_ ._ .ISO[1..1]</w:t>
      </w:r>
    </w:p>
    <w:p w14:paraId="2B83047B" w14:textId="77777777" w:rsidR="00901265" w:rsidRPr="009637D8" w:rsidRDefault="00901265" w:rsidP="005E0DDB">
      <w:pPr>
        <w:pStyle w:val="CourierindentNOspaceafter"/>
        <w:rPr>
          <w:lang w:val="en-GB"/>
        </w:rPr>
      </w:pPr>
      <w:r w:rsidRPr="009637D8">
        <w:rPr>
          <w:lang w:val="en-GB"/>
        </w:rPr>
        <w:t>262</w:t>
      </w:r>
      <w:r w:rsidRPr="009637D8">
        <w:rPr>
          <w:lang w:val="en-GB"/>
        </w:rPr>
        <w:tab/>
        <w:t>_ ._ ._ ._ ._ .codeSpace_ .char_ ._ .ISO[0..1]</w:t>
      </w:r>
    </w:p>
    <w:p w14:paraId="5C4FB3E8" w14:textId="77777777" w:rsidR="00901265" w:rsidRPr="009637D8" w:rsidRDefault="00901265" w:rsidP="005E0DDB">
      <w:pPr>
        <w:pStyle w:val="CourierindentNOspaceafter"/>
        <w:rPr>
          <w:lang w:val="en-GB"/>
        </w:rPr>
      </w:pPr>
      <w:r w:rsidRPr="009637D8">
        <w:rPr>
          <w:lang w:val="en-GB"/>
        </w:rPr>
        <w:t>263</w:t>
      </w:r>
      <w:r w:rsidRPr="009637D8">
        <w:rPr>
          <w:lang w:val="en-GB"/>
        </w:rPr>
        <w:tab/>
        <w:t>_ ._ ._ ._ ._ .version_ .char_ ._ .ISO[0..1]</w:t>
      </w:r>
    </w:p>
    <w:p w14:paraId="78B5A139" w14:textId="77777777" w:rsidR="00901265" w:rsidRPr="009637D8" w:rsidRDefault="00901265" w:rsidP="005E0DDB">
      <w:pPr>
        <w:pStyle w:val="CourierindentNOspaceafter"/>
        <w:rPr>
          <w:lang w:val="en-GB"/>
        </w:rPr>
      </w:pPr>
      <w:r w:rsidRPr="009637D8">
        <w:rPr>
          <w:lang w:val="en-GB"/>
        </w:rPr>
        <w:t>264</w:t>
      </w:r>
      <w:r w:rsidRPr="009637D8">
        <w:rPr>
          <w:lang w:val="en-GB"/>
        </w:rPr>
        <w:tab/>
        <w:t xml:space="preserve">   </w:t>
      </w:r>
      <w:r w:rsidR="00081819" w:rsidRPr="009637D8">
        <w:rPr>
          <w:lang w:val="en-GB"/>
        </w:rPr>
        <w:t>~~~~~~~~~~~~~~~~~~~~~~~~~~~~~~~~~~~~~~~~~~~~~~~~~~~~~~~~~~~~~~~~~~~~~~~~~~~~~~~~~~~</w:t>
      </w:r>
    </w:p>
    <w:p w14:paraId="6AF6EEA8" w14:textId="77777777" w:rsidR="00901265" w:rsidRPr="009637D8" w:rsidRDefault="00901265" w:rsidP="005E0DDB">
      <w:pPr>
        <w:pStyle w:val="CourierindentNOspaceafter"/>
        <w:rPr>
          <w:lang w:val="en-GB"/>
        </w:rPr>
      </w:pPr>
      <w:r w:rsidRPr="009637D8">
        <w:rPr>
          <w:lang w:val="en-GB"/>
        </w:rPr>
        <w:t>265</w:t>
      </w:r>
      <w:r w:rsidRPr="009637D8">
        <w:rPr>
          <w:lang w:val="en-GB"/>
        </w:rPr>
        <w:tab/>
      </w:r>
    </w:p>
    <w:p w14:paraId="1E2E930D" w14:textId="77777777" w:rsidR="00901265" w:rsidRPr="009637D8" w:rsidRDefault="00901265" w:rsidP="005E0DDB">
      <w:pPr>
        <w:pStyle w:val="CourierindentNOspaceafter"/>
        <w:rPr>
          <w:lang w:val="en-GB"/>
        </w:rPr>
      </w:pPr>
      <w:r w:rsidRPr="009637D8">
        <w:rPr>
          <w:lang w:val="en-GB"/>
        </w:rPr>
        <w:t>266</w:t>
      </w:r>
      <w:r w:rsidRPr="009637D8">
        <w:rPr>
          <w:lang w:val="en-GB"/>
        </w:rPr>
        <w:tab/>
        <w:t>_ .</w:t>
      </w:r>
      <w:r w:rsidRPr="009637D8">
        <w:rPr>
          <w:rStyle w:val="Highlightviolet"/>
          <w:shd w:val="clear" w:color="auto" w:fill="auto"/>
          <w:lang w:val="en-GB"/>
        </w:rPr>
        <w:t>contentInfo</w:t>
      </w:r>
      <w:r w:rsidRPr="009637D8">
        <w:rPr>
          <w:lang w:val="en-GB"/>
        </w:rPr>
        <w:t>_ ._ .ISO[0..n]</w:t>
      </w:r>
    </w:p>
    <w:p w14:paraId="7BCC227A" w14:textId="77777777" w:rsidR="00901265" w:rsidRPr="009637D8" w:rsidRDefault="00901265" w:rsidP="005E0DDB">
      <w:pPr>
        <w:pStyle w:val="CourierindentNOspaceafter"/>
        <w:rPr>
          <w:lang w:val="en-GB"/>
        </w:rPr>
      </w:pPr>
      <w:r w:rsidRPr="009637D8">
        <w:rPr>
          <w:lang w:val="en-GB"/>
        </w:rPr>
        <w:t>267</w:t>
      </w:r>
      <w:r w:rsidRPr="009637D8">
        <w:rPr>
          <w:lang w:val="en-GB"/>
        </w:rPr>
        <w:tab/>
        <w:t>_ ._ .MD_CoverageDescription_ .</w:t>
      </w:r>
    </w:p>
    <w:p w14:paraId="61538A78" w14:textId="77777777" w:rsidR="00901265" w:rsidRPr="009637D8" w:rsidRDefault="00901265" w:rsidP="005E0DDB">
      <w:pPr>
        <w:pStyle w:val="CourierindentNOspaceafter"/>
        <w:rPr>
          <w:lang w:val="en-GB"/>
        </w:rPr>
      </w:pPr>
      <w:r w:rsidRPr="009637D8">
        <w:rPr>
          <w:lang w:val="en-GB"/>
        </w:rPr>
        <w:t>268</w:t>
      </w:r>
      <w:r w:rsidRPr="009637D8">
        <w:rPr>
          <w:lang w:val="en-GB"/>
        </w:rPr>
        <w:tab/>
        <w:t>_ ._ ._ .attributeDescription_ ._ .ISO[1..1]</w:t>
      </w:r>
    </w:p>
    <w:p w14:paraId="5CF40A03" w14:textId="77777777" w:rsidR="00901265" w:rsidRPr="009637D8" w:rsidRDefault="00901265" w:rsidP="005E0DDB">
      <w:pPr>
        <w:pStyle w:val="CourierindentNOspaceafter"/>
        <w:rPr>
          <w:lang w:val="en-GB"/>
        </w:rPr>
      </w:pPr>
      <w:r w:rsidRPr="009637D8">
        <w:rPr>
          <w:lang w:val="en-GB"/>
        </w:rPr>
        <w:t>269</w:t>
      </w:r>
      <w:r w:rsidRPr="009637D8">
        <w:rPr>
          <w:lang w:val="en-GB"/>
        </w:rPr>
        <w:tab/>
        <w:t>_ ._ ._ ._ .RecordType_ ._ .</w:t>
      </w:r>
    </w:p>
    <w:p w14:paraId="19310EED" w14:textId="77777777" w:rsidR="00901265" w:rsidRPr="009637D8" w:rsidRDefault="00901265" w:rsidP="005E0DDB">
      <w:pPr>
        <w:pStyle w:val="CourierindentNOspaceafter"/>
        <w:rPr>
          <w:lang w:val="en-GB"/>
        </w:rPr>
      </w:pPr>
      <w:r w:rsidRPr="009637D8">
        <w:rPr>
          <w:lang w:val="en-GB"/>
        </w:rPr>
        <w:t>270</w:t>
      </w:r>
      <w:r w:rsidRPr="009637D8">
        <w:rPr>
          <w:lang w:val="en-GB"/>
        </w:rPr>
        <w:tab/>
        <w:t>_ ._ ._ .contentType_ .CODE:MD_CoverageContentTypeCode_ ._ .ISO[1..1]</w:t>
      </w:r>
    </w:p>
    <w:p w14:paraId="0A165AEA" w14:textId="77777777" w:rsidR="00901265" w:rsidRPr="009637D8" w:rsidRDefault="00901265" w:rsidP="005E0DDB">
      <w:pPr>
        <w:pStyle w:val="CourierindentNOspaceafter"/>
        <w:rPr>
          <w:lang w:val="en-GB"/>
        </w:rPr>
      </w:pPr>
      <w:r w:rsidRPr="009637D8">
        <w:rPr>
          <w:lang w:val="en-GB"/>
        </w:rPr>
        <w:t>271</w:t>
      </w:r>
      <w:r w:rsidRPr="009637D8">
        <w:rPr>
          <w:lang w:val="en-GB"/>
        </w:rPr>
        <w:tab/>
        <w:t xml:space="preserve">   </w:t>
      </w:r>
      <w:r w:rsidR="00081819" w:rsidRPr="009637D8">
        <w:rPr>
          <w:lang w:val="en-GB"/>
        </w:rPr>
        <w:t>~~~~~~~~~~~~~~~~~~~~~~~~~~~~~~~~~~~~~~~~~~~~~~~~~~~~~~~~~~~~~~~~~~~~~~~~~~~~~~~~~~~</w:t>
      </w:r>
    </w:p>
    <w:p w14:paraId="16AA7B0F" w14:textId="77777777" w:rsidR="00901265" w:rsidRPr="009637D8" w:rsidRDefault="00901265" w:rsidP="005E0DDB">
      <w:pPr>
        <w:pStyle w:val="CourierindentNOspaceafter"/>
        <w:rPr>
          <w:lang w:val="en-GB"/>
        </w:rPr>
      </w:pPr>
      <w:r w:rsidRPr="009637D8">
        <w:rPr>
          <w:lang w:val="en-GB"/>
        </w:rPr>
        <w:t>272</w:t>
      </w:r>
      <w:r w:rsidRPr="009637D8">
        <w:rPr>
          <w:lang w:val="en-GB"/>
        </w:rPr>
        <w:tab/>
      </w:r>
    </w:p>
    <w:p w14:paraId="253F9CD5" w14:textId="77777777" w:rsidR="00901265" w:rsidRPr="009637D8" w:rsidRDefault="00901265" w:rsidP="005E0DDB">
      <w:pPr>
        <w:pStyle w:val="CourierindentNOspaceafter"/>
        <w:rPr>
          <w:lang w:val="en-GB"/>
        </w:rPr>
      </w:pPr>
      <w:r w:rsidRPr="009637D8">
        <w:rPr>
          <w:lang w:val="en-GB"/>
        </w:rPr>
        <w:t>273</w:t>
      </w:r>
      <w:r w:rsidRPr="009637D8">
        <w:rPr>
          <w:lang w:val="en-GB"/>
        </w:rPr>
        <w:tab/>
        <w:t>_ .</w:t>
      </w:r>
      <w:r w:rsidRPr="009637D8">
        <w:rPr>
          <w:rStyle w:val="Highlightviolet"/>
          <w:shd w:val="clear" w:color="auto" w:fill="auto"/>
          <w:lang w:val="en-GB"/>
        </w:rPr>
        <w:t>distributionInfo</w:t>
      </w:r>
      <w:r w:rsidRPr="009637D8">
        <w:rPr>
          <w:lang w:val="en-GB"/>
        </w:rPr>
        <w:t>_ ._ .ISO[0..1]</w:t>
      </w:r>
    </w:p>
    <w:p w14:paraId="14705B91" w14:textId="77777777" w:rsidR="00901265" w:rsidRPr="009637D8" w:rsidRDefault="00901265" w:rsidP="005E0DDB">
      <w:pPr>
        <w:pStyle w:val="CourierindentNOspaceafter"/>
      </w:pPr>
      <w:r w:rsidRPr="009637D8">
        <w:t>274</w:t>
      </w:r>
      <w:r w:rsidRPr="009637D8">
        <w:tab/>
        <w:t>_ ._ .MD_Distribution_ .</w:t>
      </w:r>
    </w:p>
    <w:p w14:paraId="35758864" w14:textId="77777777" w:rsidR="00901265" w:rsidRPr="009637D8" w:rsidRDefault="00901265" w:rsidP="005E0DDB">
      <w:pPr>
        <w:pStyle w:val="CourierindentNOspaceafter"/>
      </w:pPr>
      <w:r w:rsidRPr="009637D8">
        <w:t>275</w:t>
      </w:r>
      <w:r w:rsidRPr="009637D8">
        <w:tab/>
        <w:t>_ ._ ._ .distributionFormat_ ._ .ISO[0..n]</w:t>
      </w:r>
    </w:p>
    <w:p w14:paraId="78FE3F70" w14:textId="77777777" w:rsidR="00901265" w:rsidRPr="009637D8" w:rsidRDefault="00901265" w:rsidP="005E0DDB">
      <w:pPr>
        <w:pStyle w:val="CourierindentNOspaceafter"/>
        <w:rPr>
          <w:lang w:val="en-GB"/>
        </w:rPr>
      </w:pPr>
      <w:r w:rsidRPr="009637D8">
        <w:rPr>
          <w:lang w:val="en-GB"/>
        </w:rPr>
        <w:t>276</w:t>
      </w:r>
      <w:r w:rsidRPr="009637D8">
        <w:rPr>
          <w:lang w:val="en-GB"/>
        </w:rPr>
        <w:tab/>
        <w:t>_ ._ ._ ._ .MD_Format_ .</w:t>
      </w:r>
    </w:p>
    <w:p w14:paraId="4CD4A718" w14:textId="77777777" w:rsidR="00901265" w:rsidRPr="009637D8" w:rsidRDefault="00901265" w:rsidP="005E0DDB">
      <w:pPr>
        <w:pStyle w:val="CourierindentNOspaceafter"/>
        <w:rPr>
          <w:lang w:val="en-GB"/>
        </w:rPr>
      </w:pPr>
      <w:r w:rsidRPr="009637D8">
        <w:rPr>
          <w:lang w:val="en-GB"/>
        </w:rPr>
        <w:t>277</w:t>
      </w:r>
      <w:r w:rsidRPr="009637D8">
        <w:rPr>
          <w:lang w:val="en-GB"/>
        </w:rPr>
        <w:tab/>
        <w:t>_ ._ ._ ._ ._ .name_ .char_ ._ .ISO[1..1]</w:t>
      </w:r>
    </w:p>
    <w:p w14:paraId="151B23DB" w14:textId="77777777" w:rsidR="00901265" w:rsidRPr="009637D8" w:rsidRDefault="00901265" w:rsidP="005E0DDB">
      <w:pPr>
        <w:pStyle w:val="CourierindentNOspaceafter"/>
        <w:rPr>
          <w:lang w:val="en-GB"/>
        </w:rPr>
      </w:pPr>
      <w:r w:rsidRPr="009637D8">
        <w:rPr>
          <w:lang w:val="en-GB"/>
        </w:rPr>
        <w:t>278</w:t>
      </w:r>
      <w:r w:rsidRPr="009637D8">
        <w:rPr>
          <w:lang w:val="en-GB"/>
        </w:rPr>
        <w:tab/>
        <w:t>_ ._ ._ ._ ._ .version_ .char_ ._ .ISO[1..1]</w:t>
      </w:r>
    </w:p>
    <w:p w14:paraId="4D3B3DC2" w14:textId="77777777" w:rsidR="00901265" w:rsidRPr="009637D8" w:rsidRDefault="00901265" w:rsidP="005E0DDB">
      <w:pPr>
        <w:pStyle w:val="CourierindentNOspaceafter"/>
        <w:rPr>
          <w:lang w:val="en-GB"/>
        </w:rPr>
      </w:pPr>
      <w:r w:rsidRPr="009637D8">
        <w:rPr>
          <w:lang w:val="en-GB"/>
        </w:rPr>
        <w:t>279</w:t>
      </w:r>
      <w:r w:rsidRPr="009637D8">
        <w:rPr>
          <w:lang w:val="en-GB"/>
        </w:rPr>
        <w:tab/>
        <w:t>_ ._ ._ ._ ._ .amendmentNumber_ .char_ ._ .ISO[0..1]</w:t>
      </w:r>
    </w:p>
    <w:p w14:paraId="74BD13F7" w14:textId="77777777" w:rsidR="00901265" w:rsidRPr="009637D8" w:rsidRDefault="00901265" w:rsidP="005E0DDB">
      <w:pPr>
        <w:pStyle w:val="CourierindentNOspaceafter"/>
        <w:rPr>
          <w:lang w:val="en-GB"/>
        </w:rPr>
      </w:pPr>
      <w:r w:rsidRPr="009637D8">
        <w:rPr>
          <w:lang w:val="en-GB"/>
        </w:rPr>
        <w:t>280</w:t>
      </w:r>
      <w:r w:rsidRPr="009637D8">
        <w:rPr>
          <w:lang w:val="en-GB"/>
        </w:rPr>
        <w:tab/>
        <w:t>_ ._ ._ ._ ._ .specification_ .char_ ._ .ISO[0..1]</w:t>
      </w:r>
    </w:p>
    <w:p w14:paraId="14B3D86E" w14:textId="77777777" w:rsidR="00901265" w:rsidRPr="009637D8" w:rsidRDefault="00901265" w:rsidP="005E0DDB">
      <w:pPr>
        <w:pStyle w:val="CourierindentNOspaceafter"/>
        <w:rPr>
          <w:lang w:val="en-GB"/>
        </w:rPr>
      </w:pPr>
      <w:r w:rsidRPr="009637D8">
        <w:rPr>
          <w:lang w:val="en-GB"/>
        </w:rPr>
        <w:t>281</w:t>
      </w:r>
      <w:r w:rsidRPr="009637D8">
        <w:rPr>
          <w:lang w:val="en-GB"/>
        </w:rPr>
        <w:tab/>
        <w:t>_ ._ ._ ._ ._ .fileDecompressionTechnique_ .char_ ._ .ISO[0..1]</w:t>
      </w:r>
    </w:p>
    <w:p w14:paraId="5282A470" w14:textId="77777777" w:rsidR="00901265" w:rsidRPr="009637D8" w:rsidRDefault="00901265" w:rsidP="005E0DDB">
      <w:pPr>
        <w:pStyle w:val="CourierindentNOspaceafter"/>
        <w:rPr>
          <w:lang w:val="en-GB"/>
        </w:rPr>
      </w:pPr>
      <w:r w:rsidRPr="009637D8">
        <w:rPr>
          <w:lang w:val="en-GB"/>
        </w:rPr>
        <w:t>282</w:t>
      </w:r>
      <w:r w:rsidRPr="009637D8">
        <w:rPr>
          <w:lang w:val="en-GB"/>
        </w:rPr>
        <w:tab/>
      </w:r>
    </w:p>
    <w:p w14:paraId="78EB4A87" w14:textId="77777777" w:rsidR="00901265" w:rsidRPr="009637D8" w:rsidRDefault="00901265" w:rsidP="005E0DDB">
      <w:pPr>
        <w:pStyle w:val="CourierindentNOspaceafter"/>
        <w:rPr>
          <w:lang w:val="en-GB"/>
        </w:rPr>
      </w:pPr>
      <w:r w:rsidRPr="009637D8">
        <w:rPr>
          <w:lang w:val="en-GB"/>
        </w:rPr>
        <w:t>283</w:t>
      </w:r>
      <w:r w:rsidRPr="009637D8">
        <w:rPr>
          <w:lang w:val="en-GB"/>
        </w:rPr>
        <w:tab/>
        <w:t>_ ._ ._ ._ ._ .formatDistributor_ ._ .ISO[0..n]</w:t>
      </w:r>
    </w:p>
    <w:p w14:paraId="7597282F" w14:textId="77777777" w:rsidR="00901265" w:rsidRPr="009637D8" w:rsidRDefault="00901265" w:rsidP="005E0DDB">
      <w:pPr>
        <w:pStyle w:val="CourierindentNOspaceafter"/>
        <w:rPr>
          <w:lang w:val="en-GB"/>
        </w:rPr>
      </w:pPr>
      <w:r w:rsidRPr="009637D8">
        <w:rPr>
          <w:lang w:val="en-GB"/>
        </w:rPr>
        <w:t>284</w:t>
      </w:r>
      <w:r w:rsidRPr="009637D8">
        <w:rPr>
          <w:lang w:val="en-GB"/>
        </w:rPr>
        <w:tab/>
        <w:t>_ ._ ._ ._ ._ ._ .MD_Distributor_ .</w:t>
      </w:r>
    </w:p>
    <w:p w14:paraId="42ED78C1" w14:textId="77777777" w:rsidR="00901265" w:rsidRPr="009637D8" w:rsidRDefault="00901265" w:rsidP="005E0DDB">
      <w:pPr>
        <w:pStyle w:val="CourierindentNOspaceafter"/>
        <w:rPr>
          <w:lang w:val="en-GB"/>
        </w:rPr>
      </w:pPr>
      <w:r w:rsidRPr="009637D8">
        <w:rPr>
          <w:lang w:val="en-GB"/>
        </w:rPr>
        <w:t>285</w:t>
      </w:r>
      <w:r w:rsidRPr="009637D8">
        <w:rPr>
          <w:lang w:val="en-GB"/>
        </w:rPr>
        <w:tab/>
        <w:t>_ ._ ._ ._ ._ ._ ._ .distributorContact_ ._ .ISO[1..1]</w:t>
      </w:r>
    </w:p>
    <w:p w14:paraId="2B3E4A53" w14:textId="77777777" w:rsidR="00901265" w:rsidRPr="009637D8" w:rsidRDefault="00901265" w:rsidP="005E0DDB">
      <w:pPr>
        <w:pStyle w:val="CourierindentNOspaceafter"/>
        <w:rPr>
          <w:lang w:val="en-GB"/>
        </w:rPr>
      </w:pPr>
      <w:r w:rsidRPr="009637D8">
        <w:rPr>
          <w:lang w:val="en-GB"/>
        </w:rPr>
        <w:t>286</w:t>
      </w:r>
      <w:r w:rsidRPr="009637D8">
        <w:rPr>
          <w:lang w:val="en-GB"/>
        </w:rPr>
        <w:tab/>
        <w:t xml:space="preserve">_ ._ ._ ._ ._ ._ ._ ._ .CI_ResponsibleParty_ . </w:t>
      </w:r>
    </w:p>
    <w:p w14:paraId="0FB60D33" w14:textId="77777777" w:rsidR="00901265" w:rsidRPr="009637D8" w:rsidRDefault="00901265" w:rsidP="00FB0EAA">
      <w:pPr>
        <w:pStyle w:val="Courierboxblueborder"/>
        <w:rPr>
          <w:lang w:val="en-GB"/>
        </w:rPr>
      </w:pPr>
      <w:r w:rsidRPr="009637D8">
        <w:rPr>
          <w:lang w:val="en-GB"/>
        </w:rPr>
        <w:t>see lines 66-99, for all fields av</w:t>
      </w:r>
      <w:r w:rsidR="00FB0EAA" w:rsidRPr="009637D8">
        <w:rPr>
          <w:lang w:val="en-GB"/>
        </w:rPr>
        <w:t>ailable for CI_ResponsibleParty</w:t>
      </w:r>
    </w:p>
    <w:p w14:paraId="56251619" w14:textId="77777777" w:rsidR="00901265" w:rsidRPr="009637D8" w:rsidRDefault="00901265" w:rsidP="005E0DDB">
      <w:pPr>
        <w:pStyle w:val="CourierindentNOspaceafter"/>
      </w:pPr>
      <w:r w:rsidRPr="009637D8">
        <w:t>287</w:t>
      </w:r>
      <w:r w:rsidRPr="009637D8">
        <w:tab/>
        <w:t>_ ._ ._ ._ ._ ._ ._ ._ ._ .individualName_ .char_ ._ .ISO[0..1]</w:t>
      </w:r>
    </w:p>
    <w:p w14:paraId="67CD9C3D" w14:textId="77777777" w:rsidR="00901265" w:rsidRPr="009637D8" w:rsidRDefault="00901265" w:rsidP="005E0DDB">
      <w:pPr>
        <w:pStyle w:val="CourierindentNOspaceafter"/>
      </w:pPr>
      <w:r w:rsidRPr="009637D8">
        <w:t>288</w:t>
      </w:r>
      <w:r w:rsidRPr="009637D8">
        <w:tab/>
        <w:t>_ ._ ._ ._ ._ ._ ._ ._ ._ .organisationName_ .char_ ._ .ISO[0..1]</w:t>
      </w:r>
    </w:p>
    <w:p w14:paraId="55EFC439" w14:textId="77777777" w:rsidR="00901265" w:rsidRPr="009637D8" w:rsidRDefault="00901265" w:rsidP="005E0DDB">
      <w:pPr>
        <w:pStyle w:val="CourierindentNOspaceafter"/>
        <w:rPr>
          <w:lang w:val="en-GB"/>
        </w:rPr>
      </w:pPr>
      <w:r w:rsidRPr="009637D8">
        <w:t>289</w:t>
      </w:r>
      <w:r w:rsidRPr="009637D8">
        <w:tab/>
        <w:t xml:space="preserve">_ ._ ._ ._ ._ ._ ._ ._ ._ .role_ .CODE:CI_RoleCode_ ._ </w:t>
      </w:r>
      <w:r w:rsidRPr="009637D8">
        <w:rPr>
          <w:lang w:val="en-GB"/>
        </w:rPr>
        <w:t>.ISO[1..1]</w:t>
      </w:r>
    </w:p>
    <w:p w14:paraId="6A47A668" w14:textId="77777777" w:rsidR="00901265" w:rsidRPr="009637D8" w:rsidRDefault="00901265" w:rsidP="005E0DDB">
      <w:pPr>
        <w:pStyle w:val="CourierindentNOspaceafter"/>
        <w:rPr>
          <w:lang w:val="en-GB"/>
        </w:rPr>
      </w:pPr>
      <w:r w:rsidRPr="009637D8">
        <w:rPr>
          <w:lang w:val="en-GB"/>
        </w:rPr>
        <w:t>290</w:t>
      </w:r>
      <w:r w:rsidRPr="009637D8">
        <w:rPr>
          <w:lang w:val="en-GB"/>
        </w:rPr>
        <w:tab/>
        <w:t>_ ._ ._ ._ ._ ._ ._ .distributorTransferOptions_ ._ .ISO[0..n]</w:t>
      </w:r>
    </w:p>
    <w:p w14:paraId="59C7CC9B" w14:textId="77777777" w:rsidR="00901265" w:rsidRPr="009637D8" w:rsidRDefault="00901265" w:rsidP="005E0DDB">
      <w:pPr>
        <w:pStyle w:val="CourierindentNOspaceafter"/>
        <w:rPr>
          <w:lang w:val="en-GB"/>
        </w:rPr>
      </w:pPr>
      <w:r w:rsidRPr="009637D8">
        <w:rPr>
          <w:lang w:val="en-GB"/>
        </w:rPr>
        <w:t>291</w:t>
      </w:r>
      <w:r w:rsidRPr="009637D8">
        <w:rPr>
          <w:lang w:val="en-GB"/>
        </w:rPr>
        <w:tab/>
        <w:t>_ ._ ._ ._ ._ ._ ._ ._ .MD_DigitalTransferOptions_ .</w:t>
      </w:r>
    </w:p>
    <w:p w14:paraId="61013491" w14:textId="77777777" w:rsidR="00901265" w:rsidRPr="009637D8" w:rsidRDefault="00901265" w:rsidP="005E0DDB">
      <w:pPr>
        <w:pStyle w:val="CourierindentNOspaceafter"/>
        <w:rPr>
          <w:lang w:val="en-GB"/>
        </w:rPr>
      </w:pPr>
      <w:r w:rsidRPr="009637D8">
        <w:rPr>
          <w:lang w:val="en-GB"/>
        </w:rPr>
        <w:t>292</w:t>
      </w:r>
      <w:r w:rsidRPr="009637D8">
        <w:rPr>
          <w:lang w:val="en-GB"/>
        </w:rPr>
        <w:tab/>
        <w:t>_ ._ ._ ._ ._ ._ ._ ._ ._ .unitsOfDistribution_ .char_ ._ .ISO[0..1]</w:t>
      </w:r>
    </w:p>
    <w:p w14:paraId="064A8BDA" w14:textId="77777777" w:rsidR="00901265" w:rsidRPr="009637D8" w:rsidRDefault="00901265" w:rsidP="005E0DDB">
      <w:pPr>
        <w:pStyle w:val="CourierindentNOspaceafter"/>
        <w:rPr>
          <w:lang w:val="en-GB"/>
        </w:rPr>
      </w:pPr>
      <w:r w:rsidRPr="009637D8">
        <w:rPr>
          <w:lang w:val="en-GB"/>
        </w:rPr>
        <w:t>293</w:t>
      </w:r>
      <w:r w:rsidRPr="009637D8">
        <w:rPr>
          <w:lang w:val="en-GB"/>
        </w:rPr>
        <w:tab/>
        <w:t>_ ._ ._ ._ ._ ._ ._ ._ ._ .transferSize_ .Real_ ._ .ISO[0..1]</w:t>
      </w:r>
    </w:p>
    <w:p w14:paraId="74E3D042" w14:textId="77777777" w:rsidR="00901265" w:rsidRPr="009637D8" w:rsidRDefault="00901265" w:rsidP="005E0DDB">
      <w:pPr>
        <w:pStyle w:val="CourierindentNOspaceafter"/>
        <w:rPr>
          <w:lang w:val="en-GB"/>
        </w:rPr>
      </w:pPr>
      <w:r w:rsidRPr="009637D8">
        <w:rPr>
          <w:lang w:val="en-GB"/>
        </w:rPr>
        <w:t>294</w:t>
      </w:r>
      <w:r w:rsidRPr="009637D8">
        <w:rPr>
          <w:lang w:val="en-GB"/>
        </w:rPr>
        <w:tab/>
      </w:r>
    </w:p>
    <w:p w14:paraId="62B9584E" w14:textId="77777777" w:rsidR="00901265" w:rsidRPr="009637D8" w:rsidRDefault="00901265" w:rsidP="005E0DDB">
      <w:pPr>
        <w:pStyle w:val="CourierindentNOspaceafter"/>
      </w:pPr>
      <w:r w:rsidRPr="009637D8">
        <w:rPr>
          <w:lang w:val="en-GB"/>
        </w:rPr>
        <w:t>295</w:t>
      </w:r>
      <w:r w:rsidRPr="009637D8">
        <w:rPr>
          <w:lang w:val="en-GB"/>
        </w:rPr>
        <w:tab/>
        <w:t xml:space="preserve">_ ._ ._ ._ ._ ._ ._ ._ ._ .onLine_ ._ </w:t>
      </w:r>
      <w:r w:rsidRPr="009637D8">
        <w:t>.ISO[0..n]</w:t>
      </w:r>
    </w:p>
    <w:p w14:paraId="7B7D8A90" w14:textId="77777777" w:rsidR="00901265" w:rsidRPr="009637D8" w:rsidRDefault="00901265" w:rsidP="005E0DDB">
      <w:pPr>
        <w:pStyle w:val="CourierindentNOspaceafter"/>
      </w:pPr>
      <w:r w:rsidRPr="009637D8">
        <w:t>296</w:t>
      </w:r>
      <w:r w:rsidRPr="009637D8">
        <w:tab/>
        <w:t>_ ._ ._ ._ ._ ._ ._ ._ ._ ._ .CI_OnlineResource_ .</w:t>
      </w:r>
    </w:p>
    <w:p w14:paraId="1A39BB8A" w14:textId="77777777" w:rsidR="00901265" w:rsidRPr="009637D8" w:rsidRDefault="00901265" w:rsidP="005E0DDB">
      <w:pPr>
        <w:pStyle w:val="CourierindentNOspaceafter"/>
        <w:rPr>
          <w:lang w:val="es-ES"/>
        </w:rPr>
      </w:pPr>
      <w:r w:rsidRPr="009637D8">
        <w:t>297</w:t>
      </w:r>
      <w:r w:rsidRPr="009637D8">
        <w:tab/>
        <w:t xml:space="preserve">_ ._ ._ ._ ._ ._ ._ ._ ._ ._ ._ .linkage_ .URL_ ._ </w:t>
      </w:r>
      <w:r w:rsidRPr="009637D8">
        <w:rPr>
          <w:lang w:val="es-ES"/>
        </w:rPr>
        <w:t>.ISO[1..1]</w:t>
      </w:r>
    </w:p>
    <w:p w14:paraId="33DC4F1C" w14:textId="77777777" w:rsidR="00901265" w:rsidRPr="009637D8" w:rsidRDefault="00901265" w:rsidP="005E0DDB">
      <w:pPr>
        <w:pStyle w:val="CourierindentNOspaceafter"/>
        <w:rPr>
          <w:lang w:val="es-ES"/>
        </w:rPr>
      </w:pPr>
      <w:r w:rsidRPr="009637D8">
        <w:rPr>
          <w:lang w:val="es-ES"/>
        </w:rPr>
        <w:t>298</w:t>
      </w:r>
      <w:r w:rsidRPr="009637D8">
        <w:rPr>
          <w:lang w:val="es-ES"/>
        </w:rPr>
        <w:tab/>
        <w:t>_ ._ ._ ._ ._ ._ ._ ._ ._ ._ ._ .protocol_ .char_ ._ .ISO[0..1]</w:t>
      </w:r>
    </w:p>
    <w:p w14:paraId="25D3C4EF" w14:textId="77777777" w:rsidR="00901265" w:rsidRPr="009637D8" w:rsidRDefault="00901265" w:rsidP="005E0DDB">
      <w:pPr>
        <w:pStyle w:val="CourierindentNOspaceafter"/>
      </w:pPr>
      <w:r w:rsidRPr="009637D8">
        <w:rPr>
          <w:lang w:val="es-ES"/>
        </w:rPr>
        <w:t>299</w:t>
      </w:r>
      <w:r w:rsidRPr="009637D8">
        <w:rPr>
          <w:lang w:val="es-ES"/>
        </w:rPr>
        <w:tab/>
        <w:t xml:space="preserve">_ ._ ._ ._ ._ ._ ._ ._ ._ ._ ._ .name_ .char_ ._ </w:t>
      </w:r>
      <w:r w:rsidRPr="009637D8">
        <w:t>.ISO[0..1]</w:t>
      </w:r>
    </w:p>
    <w:p w14:paraId="4836BD8B" w14:textId="77777777" w:rsidR="00901265" w:rsidRPr="009637D8" w:rsidRDefault="00901265" w:rsidP="005E0DDB">
      <w:pPr>
        <w:pStyle w:val="CourierindentNOspaceafter"/>
      </w:pPr>
      <w:r w:rsidRPr="009637D8">
        <w:t>300</w:t>
      </w:r>
      <w:r w:rsidRPr="009637D8">
        <w:tab/>
        <w:t>_ ._ ._ ._ ._ ._ ._ ._ ._ ._ ._ .description_ .char_ ._ .ISO[0..1]</w:t>
      </w:r>
    </w:p>
    <w:p w14:paraId="77126A97" w14:textId="77777777" w:rsidR="00901265" w:rsidRPr="009637D8" w:rsidRDefault="00901265" w:rsidP="005E0DDB">
      <w:pPr>
        <w:pStyle w:val="CourierindentNOspaceafter"/>
      </w:pPr>
      <w:r w:rsidRPr="009637D8">
        <w:t>301</w:t>
      </w:r>
      <w:r w:rsidRPr="009637D8">
        <w:tab/>
        <w:t>_ ._ ._ ._ ._ ._ ._ ._ ._ ._ ._ .function_ .CODE: CI_OnLineFunctionCode_ ._ .ISO[0..1]</w:t>
      </w:r>
    </w:p>
    <w:p w14:paraId="18900EAE" w14:textId="77777777" w:rsidR="00901265" w:rsidRPr="009637D8" w:rsidRDefault="00901265" w:rsidP="005E0DDB">
      <w:pPr>
        <w:pStyle w:val="CourierindentNOspaceafter"/>
      </w:pPr>
      <w:r w:rsidRPr="009637D8">
        <w:t>302</w:t>
      </w:r>
      <w:r w:rsidRPr="009637D8">
        <w:tab/>
        <w:t xml:space="preserve">   </w:t>
      </w:r>
      <w:r w:rsidR="00081819" w:rsidRPr="009637D8">
        <w:t>~~~~~~~~~~~~~~~~~~~~~~~~~~~~~~~~~~~~~~~~~~~~~~~~~~~~~~~~~~~~~~~~~~~~~~~~~~~~~~~~~~~</w:t>
      </w:r>
    </w:p>
    <w:p w14:paraId="698FEB5F" w14:textId="77777777" w:rsidR="00901265" w:rsidRPr="009637D8" w:rsidRDefault="00901265" w:rsidP="005E0DDB">
      <w:pPr>
        <w:pStyle w:val="CourierindentNOspaceafter"/>
      </w:pPr>
      <w:r w:rsidRPr="009637D8">
        <w:t>303</w:t>
      </w:r>
      <w:r w:rsidRPr="009637D8">
        <w:tab/>
      </w:r>
    </w:p>
    <w:p w14:paraId="51458443" w14:textId="77777777" w:rsidR="00901265" w:rsidRPr="009637D8" w:rsidRDefault="00901265" w:rsidP="005E0DDB">
      <w:pPr>
        <w:pStyle w:val="CourierindentNOspaceafter"/>
      </w:pPr>
      <w:r w:rsidRPr="009637D8">
        <w:t>304</w:t>
      </w:r>
      <w:r w:rsidRPr="009637D8">
        <w:tab/>
        <w:t>_ .</w:t>
      </w:r>
      <w:r w:rsidRPr="009637D8">
        <w:rPr>
          <w:rStyle w:val="Highlightviolet"/>
          <w:shd w:val="clear" w:color="auto" w:fill="auto"/>
        </w:rPr>
        <w:t>dataQualityInfo</w:t>
      </w:r>
      <w:r w:rsidRPr="009637D8">
        <w:t>_ ._ .ISO[0..n]</w:t>
      </w:r>
    </w:p>
    <w:p w14:paraId="72EFD5A1" w14:textId="77777777" w:rsidR="00901265" w:rsidRPr="009637D8" w:rsidRDefault="00901265" w:rsidP="005E0DDB">
      <w:pPr>
        <w:pStyle w:val="CourierindentNOspaceafter"/>
      </w:pPr>
      <w:r w:rsidRPr="009637D8">
        <w:t>305</w:t>
      </w:r>
      <w:r w:rsidRPr="009637D8">
        <w:tab/>
        <w:t>_ ._ .DQ_DataQuality_ .</w:t>
      </w:r>
    </w:p>
    <w:p w14:paraId="75E372C7" w14:textId="77777777" w:rsidR="00901265" w:rsidRPr="009637D8" w:rsidRDefault="00901265" w:rsidP="005E0DDB">
      <w:pPr>
        <w:pStyle w:val="CourierindentNOspaceafter"/>
      </w:pPr>
      <w:r w:rsidRPr="009637D8">
        <w:t>306</w:t>
      </w:r>
      <w:r w:rsidRPr="009637D8">
        <w:tab/>
        <w:t>_ ._ ._ .scope_ ._ .ISO[1..1]</w:t>
      </w:r>
    </w:p>
    <w:p w14:paraId="31B72EB6" w14:textId="77777777" w:rsidR="00901265" w:rsidRPr="009637D8" w:rsidRDefault="00901265" w:rsidP="005E0DDB">
      <w:pPr>
        <w:pStyle w:val="CourierindentNOspaceafter"/>
      </w:pPr>
      <w:r w:rsidRPr="009637D8">
        <w:t>307</w:t>
      </w:r>
      <w:r w:rsidRPr="009637D8">
        <w:tab/>
        <w:t>_ ._ ._ ._ .DQ_Scope_ .</w:t>
      </w:r>
    </w:p>
    <w:p w14:paraId="5B87BDAE" w14:textId="77777777" w:rsidR="00901265" w:rsidRPr="009637D8" w:rsidRDefault="00901265" w:rsidP="005E0DDB">
      <w:pPr>
        <w:pStyle w:val="CourierindentNOspaceafter"/>
        <w:rPr>
          <w:lang w:val="en-GB"/>
        </w:rPr>
      </w:pPr>
      <w:r w:rsidRPr="009637D8">
        <w:rPr>
          <w:lang w:val="en-US"/>
        </w:rPr>
        <w:t>308</w:t>
      </w:r>
      <w:r w:rsidRPr="009637D8">
        <w:rPr>
          <w:lang w:val="en-US"/>
        </w:rPr>
        <w:tab/>
        <w:t xml:space="preserve">_ ._ ._ ._ ._ .level_ .CODE:MD_ScopeCode_ ._ </w:t>
      </w:r>
      <w:r w:rsidRPr="009637D8">
        <w:rPr>
          <w:lang w:val="en-GB"/>
        </w:rPr>
        <w:t>.ISO[1..1]</w:t>
      </w:r>
    </w:p>
    <w:p w14:paraId="01849395" w14:textId="77777777" w:rsidR="00901265" w:rsidRPr="009637D8" w:rsidRDefault="00901265" w:rsidP="005E0DDB">
      <w:pPr>
        <w:pStyle w:val="CourierindentNOspaceafter"/>
        <w:rPr>
          <w:lang w:val="en-GB"/>
        </w:rPr>
      </w:pPr>
      <w:r w:rsidRPr="009637D8">
        <w:rPr>
          <w:lang w:val="en-GB"/>
        </w:rPr>
        <w:t>309</w:t>
      </w:r>
      <w:r w:rsidRPr="009637D8">
        <w:rPr>
          <w:lang w:val="en-GB"/>
        </w:rPr>
        <w:tab/>
        <w:t>_ ._ ._ ._ ._ .extent_ .</w:t>
      </w:r>
    </w:p>
    <w:p w14:paraId="561E66A9" w14:textId="77777777" w:rsidR="00901265" w:rsidRPr="009637D8" w:rsidRDefault="00901265" w:rsidP="005E0DDB">
      <w:pPr>
        <w:pStyle w:val="CourierindentNOspaceafter"/>
        <w:rPr>
          <w:lang w:val="en-GB"/>
        </w:rPr>
      </w:pPr>
      <w:r w:rsidRPr="009637D8">
        <w:rPr>
          <w:lang w:val="en-GB"/>
        </w:rPr>
        <w:t>310</w:t>
      </w:r>
      <w:r w:rsidRPr="009637D8">
        <w:rPr>
          <w:lang w:val="en-GB"/>
        </w:rPr>
        <w:tab/>
        <w:t>_ ._ ._ ._ ._ .levelDescription_ ._ .ISO[0..n]</w:t>
      </w:r>
    </w:p>
    <w:p w14:paraId="67554FB0" w14:textId="77777777" w:rsidR="00901265" w:rsidRPr="009637D8" w:rsidRDefault="00901265" w:rsidP="005E0DDB">
      <w:pPr>
        <w:pStyle w:val="CourierindentNOspaceafter"/>
        <w:rPr>
          <w:lang w:val="en-GB"/>
        </w:rPr>
      </w:pPr>
      <w:r w:rsidRPr="009637D8">
        <w:rPr>
          <w:lang w:val="en-GB"/>
        </w:rPr>
        <w:t>311</w:t>
      </w:r>
      <w:r w:rsidRPr="009637D8">
        <w:rPr>
          <w:lang w:val="en-GB"/>
        </w:rPr>
        <w:tab/>
        <w:t>_ ._ ._ ._ ._ ._ .MD_ScopeDescription_ .</w:t>
      </w:r>
    </w:p>
    <w:p w14:paraId="4EDF06A0" w14:textId="77777777" w:rsidR="00901265" w:rsidRPr="009637D8" w:rsidRDefault="00901265" w:rsidP="005E0DDB">
      <w:pPr>
        <w:pStyle w:val="CourierindentNOspaceafter"/>
        <w:rPr>
          <w:lang w:val="en-GB"/>
        </w:rPr>
      </w:pPr>
      <w:r w:rsidRPr="009637D8">
        <w:rPr>
          <w:lang w:val="en-GB"/>
        </w:rPr>
        <w:t>312</w:t>
      </w:r>
      <w:r w:rsidRPr="009637D8">
        <w:rPr>
          <w:lang w:val="en-GB"/>
        </w:rPr>
        <w:tab/>
        <w:t>_ ._ ._ ._ ._ ._ ._ .dataset_ .char_ ._ .ISO[1..1]</w:t>
      </w:r>
    </w:p>
    <w:p w14:paraId="5D0E1359" w14:textId="77777777" w:rsidR="00901265" w:rsidRPr="009637D8" w:rsidRDefault="00901265" w:rsidP="005E0DDB">
      <w:pPr>
        <w:pStyle w:val="CourierindentNOspaceafter"/>
        <w:rPr>
          <w:lang w:val="en-GB"/>
        </w:rPr>
      </w:pPr>
      <w:r w:rsidRPr="009637D8">
        <w:rPr>
          <w:lang w:val="en-GB"/>
        </w:rPr>
        <w:t>313</w:t>
      </w:r>
      <w:r w:rsidRPr="009637D8">
        <w:rPr>
          <w:lang w:val="en-GB"/>
        </w:rPr>
        <w:tab/>
        <w:t>_ ._ ._ .lineage_ ._ .ISO[0..1]</w:t>
      </w:r>
    </w:p>
    <w:p w14:paraId="00091467" w14:textId="77777777" w:rsidR="00901265" w:rsidRPr="009637D8" w:rsidRDefault="00901265" w:rsidP="005E0DDB">
      <w:pPr>
        <w:pStyle w:val="CourierindentNOspaceafter"/>
        <w:rPr>
          <w:lang w:val="en-GB"/>
        </w:rPr>
      </w:pPr>
      <w:r w:rsidRPr="009637D8">
        <w:rPr>
          <w:lang w:val="en-GB"/>
        </w:rPr>
        <w:t>314</w:t>
      </w:r>
      <w:r w:rsidRPr="009637D8">
        <w:rPr>
          <w:lang w:val="en-GB"/>
        </w:rPr>
        <w:tab/>
        <w:t>_ ._ ._ ._ .LI_Lineage_ .</w:t>
      </w:r>
    </w:p>
    <w:p w14:paraId="77606970" w14:textId="77777777" w:rsidR="00901265" w:rsidRPr="009637D8" w:rsidRDefault="00901265" w:rsidP="005E0DDB">
      <w:pPr>
        <w:pStyle w:val="CourierindentNOspaceafter"/>
        <w:rPr>
          <w:lang w:val="en-GB"/>
        </w:rPr>
      </w:pPr>
      <w:r w:rsidRPr="009637D8">
        <w:rPr>
          <w:lang w:val="en-GB"/>
        </w:rPr>
        <w:t>315</w:t>
      </w:r>
      <w:r w:rsidRPr="009637D8">
        <w:rPr>
          <w:lang w:val="en-GB"/>
        </w:rPr>
        <w:tab/>
        <w:t>_ ._ ._ ._ ._ .statement_ .char_ ._ .ISO[0..1]</w:t>
      </w:r>
    </w:p>
    <w:p w14:paraId="48B9EC78" w14:textId="77777777" w:rsidR="00901265" w:rsidRPr="009637D8" w:rsidRDefault="00901265" w:rsidP="005E0DDB">
      <w:pPr>
        <w:pStyle w:val="CourierindentNOspaceafter"/>
        <w:rPr>
          <w:lang w:val="en-GB"/>
        </w:rPr>
      </w:pPr>
      <w:r w:rsidRPr="009637D8">
        <w:rPr>
          <w:lang w:val="en-GB"/>
        </w:rPr>
        <w:t>316</w:t>
      </w:r>
      <w:r w:rsidRPr="009637D8">
        <w:rPr>
          <w:lang w:val="en-GB"/>
        </w:rPr>
        <w:tab/>
      </w:r>
    </w:p>
    <w:p w14:paraId="1FB185BF" w14:textId="77777777" w:rsidR="00901265" w:rsidRPr="009637D8" w:rsidRDefault="00901265" w:rsidP="005E0DDB">
      <w:pPr>
        <w:pStyle w:val="CourierindentNOspaceafter"/>
      </w:pPr>
      <w:r w:rsidRPr="009637D8">
        <w:rPr>
          <w:lang w:val="en-GB"/>
        </w:rPr>
        <w:t>317</w:t>
      </w:r>
      <w:r w:rsidRPr="009637D8">
        <w:rPr>
          <w:lang w:val="en-GB"/>
        </w:rPr>
        <w:tab/>
        <w:t xml:space="preserve">_ ._ ._ ._ ._ .processStep_ ._ </w:t>
      </w:r>
      <w:r w:rsidRPr="009637D8">
        <w:t>.ISO[0..n]</w:t>
      </w:r>
    </w:p>
    <w:p w14:paraId="7864B52B" w14:textId="77777777" w:rsidR="00901265" w:rsidRPr="009637D8" w:rsidRDefault="00901265" w:rsidP="005E0DDB">
      <w:pPr>
        <w:pStyle w:val="CourierindentNOspaceafter"/>
      </w:pPr>
      <w:r w:rsidRPr="009637D8">
        <w:t>318</w:t>
      </w:r>
      <w:r w:rsidRPr="009637D8">
        <w:tab/>
        <w:t>_ ._ ._ ._ ._ ._ .LI_ProcessStep_ .</w:t>
      </w:r>
    </w:p>
    <w:p w14:paraId="4A872915" w14:textId="77777777" w:rsidR="00901265" w:rsidRPr="009637D8" w:rsidRDefault="00901265" w:rsidP="005E0DDB">
      <w:pPr>
        <w:pStyle w:val="CourierindentNOspaceafter"/>
      </w:pPr>
      <w:r w:rsidRPr="009637D8">
        <w:t>319</w:t>
      </w:r>
      <w:r w:rsidRPr="009637D8">
        <w:tab/>
        <w:t>_ ._ ._ ._ ._ ._ ._ .description_ .char_ ._ .ISO[1..1]</w:t>
      </w:r>
    </w:p>
    <w:p w14:paraId="3E3FEB36" w14:textId="77777777" w:rsidR="00901265" w:rsidRPr="009637D8" w:rsidRDefault="00901265" w:rsidP="005E0DDB">
      <w:pPr>
        <w:pStyle w:val="CourierindentNOspaceafter"/>
      </w:pPr>
      <w:r w:rsidRPr="009637D8">
        <w:t>320</w:t>
      </w:r>
      <w:r w:rsidRPr="009637D8">
        <w:tab/>
        <w:t>_ ._ ._ ._ ._ ._ ._ .rationale_ .char_ ._ .ISO[0..1]</w:t>
      </w:r>
    </w:p>
    <w:p w14:paraId="352F55A1" w14:textId="77777777" w:rsidR="00901265" w:rsidRPr="009637D8" w:rsidRDefault="00901265" w:rsidP="005E0DDB">
      <w:pPr>
        <w:pStyle w:val="CourierindentNOspaceafter"/>
      </w:pPr>
      <w:r w:rsidRPr="009637D8">
        <w:t>321</w:t>
      </w:r>
      <w:r w:rsidRPr="009637D8">
        <w:tab/>
        <w:t>_ ._ ._ ._ ._ ._ ._ .source_ ._ .ISO[0..n]</w:t>
      </w:r>
    </w:p>
    <w:p w14:paraId="73F4C140" w14:textId="77777777" w:rsidR="00901265" w:rsidRPr="009637D8" w:rsidRDefault="00901265" w:rsidP="005E0DDB">
      <w:pPr>
        <w:pStyle w:val="CourierindentNOspaceafter"/>
      </w:pPr>
      <w:r w:rsidRPr="009637D8">
        <w:t>322</w:t>
      </w:r>
      <w:r w:rsidRPr="009637D8">
        <w:tab/>
        <w:t>_ ._ ._ ._ ._ ._ ._ ._ .LI_Source_ .</w:t>
      </w:r>
    </w:p>
    <w:p w14:paraId="0FA6A432" w14:textId="77777777" w:rsidR="00901265" w:rsidRPr="009637D8" w:rsidRDefault="00901265" w:rsidP="005E0DDB">
      <w:pPr>
        <w:pStyle w:val="CourierindentNOspaceafter"/>
      </w:pPr>
      <w:r w:rsidRPr="009637D8">
        <w:t>323</w:t>
      </w:r>
      <w:r w:rsidRPr="009637D8">
        <w:tab/>
        <w:t>_ ._ ._ ._ ._ ._ ._ ._ ._ .description_ .char_ ._ .ISO[0..1]</w:t>
      </w:r>
    </w:p>
    <w:p w14:paraId="06F5D408" w14:textId="77777777" w:rsidR="00901265" w:rsidRPr="009637D8" w:rsidRDefault="00901265" w:rsidP="005E0DDB">
      <w:pPr>
        <w:pStyle w:val="CourierindentNOspaceafter"/>
      </w:pPr>
      <w:r w:rsidRPr="009637D8">
        <w:t>324</w:t>
      </w:r>
      <w:r w:rsidRPr="009637D8">
        <w:tab/>
        <w:t>_ ._ ._ ._ ._ ._ ._ ._ ._ .sourceCitation_ ._ .ISO[0..1]</w:t>
      </w:r>
    </w:p>
    <w:p w14:paraId="1FD3DD6C" w14:textId="77777777" w:rsidR="00901265" w:rsidRPr="009637D8" w:rsidRDefault="00901265" w:rsidP="005E0DDB">
      <w:pPr>
        <w:pStyle w:val="CourierindentNOspaceafter"/>
      </w:pPr>
      <w:r w:rsidRPr="009637D8">
        <w:t>325</w:t>
      </w:r>
      <w:r w:rsidRPr="009637D8">
        <w:tab/>
        <w:t xml:space="preserve">_ ._ ._ ._ ._ ._ ._ ._ ._ ._ .CI_Citation_ ._ . </w:t>
      </w:r>
    </w:p>
    <w:p w14:paraId="1DE239A6" w14:textId="77777777" w:rsidR="00901265" w:rsidRPr="009637D8" w:rsidRDefault="00901265" w:rsidP="005E0DDB">
      <w:pPr>
        <w:pStyle w:val="CourierindentNOspaceafter"/>
      </w:pPr>
      <w:r w:rsidRPr="009637D8">
        <w:t>326</w:t>
      </w:r>
      <w:r w:rsidRPr="009637D8">
        <w:tab/>
      </w:r>
    </w:p>
    <w:p w14:paraId="0ACA5EBD" w14:textId="77777777" w:rsidR="00901265" w:rsidRPr="009637D8" w:rsidRDefault="00901265" w:rsidP="005E0DDB">
      <w:pPr>
        <w:pStyle w:val="CourierindentNOspaceafter"/>
      </w:pPr>
      <w:r w:rsidRPr="009637D8">
        <w:t>327</w:t>
      </w:r>
      <w:r w:rsidRPr="009637D8">
        <w:tab/>
        <w:t>_ ._ ._ ._ ._ .source_ ._ .ISO[0..n]</w:t>
      </w:r>
    </w:p>
    <w:p w14:paraId="10A12C70" w14:textId="77777777" w:rsidR="00901265" w:rsidRPr="009637D8" w:rsidRDefault="00901265" w:rsidP="005E0DDB">
      <w:pPr>
        <w:pStyle w:val="CourierindentNOspaceafter"/>
      </w:pPr>
      <w:r w:rsidRPr="009637D8">
        <w:t>328</w:t>
      </w:r>
      <w:r w:rsidRPr="009637D8">
        <w:tab/>
        <w:t>_ ._ ._ ._ ._ ._ .LI_Source_ .</w:t>
      </w:r>
    </w:p>
    <w:p w14:paraId="12328BDF" w14:textId="77777777" w:rsidR="00901265" w:rsidRPr="009637D8" w:rsidRDefault="00901265" w:rsidP="005E0DDB">
      <w:pPr>
        <w:pStyle w:val="CourierindentNOspaceafter"/>
      </w:pPr>
      <w:r w:rsidRPr="009637D8">
        <w:t>329</w:t>
      </w:r>
      <w:r w:rsidRPr="009637D8">
        <w:tab/>
        <w:t>_ ._ ._ ._ ._ ._ ._ .description_ .char_ ._ .ISO[0..1]</w:t>
      </w:r>
    </w:p>
    <w:p w14:paraId="382CB2EB" w14:textId="77777777" w:rsidR="00901265" w:rsidRPr="009637D8" w:rsidRDefault="00901265" w:rsidP="005E0DDB">
      <w:pPr>
        <w:pStyle w:val="CourierindentNOspaceafter"/>
      </w:pPr>
      <w:r w:rsidRPr="009637D8">
        <w:t>330</w:t>
      </w:r>
      <w:r w:rsidRPr="009637D8">
        <w:tab/>
        <w:t xml:space="preserve">   </w:t>
      </w:r>
      <w:r w:rsidR="00081819" w:rsidRPr="009637D8">
        <w:t>~~~~~~~~~~~~~~~~~~~~~~~~~~~~~~~~~~~~~~~~~~~~~~~~~~~~~~~~~~~~~~~~~~~~~~~~~~~~~~~~~~~</w:t>
      </w:r>
    </w:p>
    <w:p w14:paraId="25D8B119" w14:textId="77777777" w:rsidR="00901265" w:rsidRPr="009637D8" w:rsidRDefault="00901265" w:rsidP="005E0DDB">
      <w:pPr>
        <w:pStyle w:val="CourierindentNOspaceafter"/>
      </w:pPr>
      <w:r w:rsidRPr="009637D8">
        <w:t>331</w:t>
      </w:r>
      <w:r w:rsidRPr="009637D8">
        <w:tab/>
      </w:r>
    </w:p>
    <w:p w14:paraId="050EC9C0" w14:textId="77777777" w:rsidR="00901265" w:rsidRPr="009637D8" w:rsidRDefault="00901265" w:rsidP="005E0DDB">
      <w:pPr>
        <w:pStyle w:val="CourierindentNOspaceafter"/>
      </w:pPr>
      <w:r w:rsidRPr="009637D8">
        <w:t>332</w:t>
      </w:r>
      <w:r w:rsidRPr="009637D8">
        <w:tab/>
        <w:t>_ .</w:t>
      </w:r>
      <w:r w:rsidRPr="009637D8">
        <w:rPr>
          <w:rStyle w:val="Highlightviolet"/>
          <w:shd w:val="clear" w:color="auto" w:fill="auto"/>
        </w:rPr>
        <w:t>metadataConstraints</w:t>
      </w:r>
      <w:r w:rsidRPr="009637D8">
        <w:t>_ ._ .ISO[0..n]</w:t>
      </w:r>
    </w:p>
    <w:p w14:paraId="235E9109" w14:textId="77777777" w:rsidR="00901265" w:rsidRPr="009637D8" w:rsidRDefault="00901265" w:rsidP="005E0DDB">
      <w:pPr>
        <w:pStyle w:val="CourierindentNOspaceafter"/>
      </w:pPr>
      <w:r w:rsidRPr="009637D8">
        <w:t>333</w:t>
      </w:r>
      <w:r w:rsidRPr="009637D8">
        <w:tab/>
        <w:t>_ ._ .MD_Constraints_ .</w:t>
      </w:r>
    </w:p>
    <w:p w14:paraId="7DEEC847" w14:textId="77777777" w:rsidR="00901265" w:rsidRPr="009637D8" w:rsidRDefault="00901265" w:rsidP="005E0DDB">
      <w:pPr>
        <w:pStyle w:val="CourierindentNOspaceafter"/>
      </w:pPr>
      <w:r w:rsidRPr="009637D8">
        <w:t>334</w:t>
      </w:r>
      <w:r w:rsidRPr="009637D8">
        <w:tab/>
        <w:t>_ ._ ._ .useLimitation_ .char_ ._ .ISO[0..n]</w:t>
      </w:r>
    </w:p>
    <w:p w14:paraId="4C864CF8" w14:textId="77777777" w:rsidR="00901265" w:rsidRPr="009637D8" w:rsidRDefault="00901265" w:rsidP="005E0DDB">
      <w:pPr>
        <w:pStyle w:val="CourierindentNOspaceafter"/>
      </w:pPr>
      <w:r w:rsidRPr="009637D8">
        <w:t>335</w:t>
      </w:r>
      <w:r w:rsidRPr="009637D8">
        <w:tab/>
        <w:t>_ ._ .MD_LegalConstraints_ .</w:t>
      </w:r>
    </w:p>
    <w:p w14:paraId="5743A5A0" w14:textId="77777777" w:rsidR="00901265" w:rsidRPr="009637D8" w:rsidRDefault="00901265" w:rsidP="005E0DDB">
      <w:pPr>
        <w:pStyle w:val="CourierindentNOspaceafter"/>
      </w:pPr>
      <w:r w:rsidRPr="009637D8">
        <w:t>336</w:t>
      </w:r>
      <w:r w:rsidRPr="009637D8">
        <w:tab/>
        <w:t>_ ._ ._ .useLimitation_ .char_ ._ .ISO[0..n]</w:t>
      </w:r>
    </w:p>
    <w:p w14:paraId="5935DBAB" w14:textId="77777777" w:rsidR="00901265" w:rsidRPr="009637D8" w:rsidRDefault="00901265" w:rsidP="005E0DDB">
      <w:pPr>
        <w:pStyle w:val="CourierindentNOspaceafter"/>
      </w:pPr>
      <w:r w:rsidRPr="009637D8">
        <w:t>337</w:t>
      </w:r>
      <w:r w:rsidRPr="009637D8">
        <w:tab/>
        <w:t>_ ._ ._ .accessConstraints_ .CODE: MD_RestrictionCode_ ._ .ISO[0..n]</w:t>
      </w:r>
    </w:p>
    <w:p w14:paraId="02390238" w14:textId="77777777" w:rsidR="00901265" w:rsidRPr="009637D8" w:rsidRDefault="00901265" w:rsidP="005E0DDB">
      <w:pPr>
        <w:pStyle w:val="CourierindentNOspaceafter"/>
      </w:pPr>
      <w:r w:rsidRPr="009637D8">
        <w:t>338</w:t>
      </w:r>
      <w:r w:rsidRPr="009637D8">
        <w:tab/>
        <w:t>_ ._ ._ .useConstraints_ .CODE: MD_RestrictionCode</w:t>
      </w:r>
    </w:p>
    <w:p w14:paraId="6016E2AD" w14:textId="77777777" w:rsidR="00901265" w:rsidRPr="009637D8" w:rsidRDefault="00901265" w:rsidP="005E0DDB">
      <w:pPr>
        <w:pStyle w:val="CourierindentNOspaceafter"/>
      </w:pPr>
      <w:r w:rsidRPr="009637D8">
        <w:t>339</w:t>
      </w:r>
      <w:r w:rsidRPr="009637D8">
        <w:tab/>
        <w:t>_ ._ ._ .otherConstraints_ .char_ ._ .ISO[0..n]</w:t>
      </w:r>
    </w:p>
    <w:p w14:paraId="6902F9DD" w14:textId="77777777" w:rsidR="00901265" w:rsidRPr="009637D8" w:rsidRDefault="00901265" w:rsidP="005E0DDB">
      <w:pPr>
        <w:pStyle w:val="CourierindentNOspaceafter"/>
      </w:pPr>
      <w:r w:rsidRPr="009637D8">
        <w:t>340</w:t>
      </w:r>
      <w:r w:rsidRPr="009637D8">
        <w:tab/>
        <w:t xml:space="preserve">   </w:t>
      </w:r>
      <w:r w:rsidR="00081819" w:rsidRPr="009637D8">
        <w:t>~~~~~~~~~~~~~~~~~~~~~~~~~~~~~~~~~~~~~~~~~~~~~~~~~~~~~~~~~~~~~~~~~~~~~~~~~~~~~~~~~~~</w:t>
      </w:r>
    </w:p>
    <w:p w14:paraId="32387D29" w14:textId="77777777" w:rsidR="00901265" w:rsidRPr="009637D8" w:rsidRDefault="00901265" w:rsidP="005E0DDB">
      <w:pPr>
        <w:pStyle w:val="CourierindentNOspaceafter"/>
      </w:pPr>
      <w:r w:rsidRPr="009637D8">
        <w:t>341</w:t>
      </w:r>
      <w:r w:rsidRPr="009637D8">
        <w:tab/>
      </w:r>
    </w:p>
    <w:p w14:paraId="3C265A9F" w14:textId="77777777" w:rsidR="00901265" w:rsidRPr="009637D8" w:rsidRDefault="00901265" w:rsidP="005E0DDB">
      <w:pPr>
        <w:pStyle w:val="CourierindentNOspaceafter"/>
      </w:pPr>
      <w:r w:rsidRPr="009637D8">
        <w:t>342</w:t>
      </w:r>
      <w:r w:rsidRPr="009637D8">
        <w:tab/>
        <w:t>_ .</w:t>
      </w:r>
      <w:r w:rsidRPr="009637D8">
        <w:rPr>
          <w:rStyle w:val="Highlightviolet"/>
          <w:shd w:val="clear" w:color="auto" w:fill="auto"/>
        </w:rPr>
        <w:t>applicationSchemaInfo</w:t>
      </w:r>
      <w:r w:rsidRPr="009637D8">
        <w:t>_ ._ .ISO[0..n]</w:t>
      </w:r>
    </w:p>
    <w:p w14:paraId="266F5F9A" w14:textId="77777777" w:rsidR="00901265" w:rsidRPr="009637D8" w:rsidRDefault="00901265" w:rsidP="005E0DDB">
      <w:pPr>
        <w:pStyle w:val="CourierindentNOspaceafter"/>
      </w:pPr>
      <w:r w:rsidRPr="009637D8">
        <w:t>343</w:t>
      </w:r>
      <w:r w:rsidRPr="009637D8">
        <w:tab/>
        <w:t>_ ._ .MD_ApplicationSchemaInformation_ .</w:t>
      </w:r>
    </w:p>
    <w:p w14:paraId="19B3689F" w14:textId="77777777" w:rsidR="00901265" w:rsidRPr="009637D8" w:rsidRDefault="00901265" w:rsidP="005E0DDB">
      <w:pPr>
        <w:pStyle w:val="CourierindentNOspaceafter"/>
      </w:pPr>
      <w:r w:rsidRPr="009637D8">
        <w:t>344</w:t>
      </w:r>
      <w:r w:rsidRPr="009637D8">
        <w:tab/>
        <w:t>_ ._ ._ .name_ ._ .ISO[1..1]</w:t>
      </w:r>
    </w:p>
    <w:p w14:paraId="12C14ECA" w14:textId="77777777" w:rsidR="00901265" w:rsidRPr="009637D8" w:rsidRDefault="00901265" w:rsidP="005E0DDB">
      <w:pPr>
        <w:pStyle w:val="CourierindentNOspaceafter"/>
        <w:rPr>
          <w:lang w:val="en-GB"/>
        </w:rPr>
      </w:pPr>
      <w:r w:rsidRPr="009637D8">
        <w:t>345</w:t>
      </w:r>
      <w:r w:rsidRPr="009637D8">
        <w:tab/>
        <w:t xml:space="preserve">_ ._ ._ ._ .CI_Citation_ ._ </w:t>
      </w:r>
      <w:r w:rsidRPr="009637D8">
        <w:rPr>
          <w:lang w:val="en-GB"/>
        </w:rPr>
        <w:t xml:space="preserve">. </w:t>
      </w:r>
    </w:p>
    <w:p w14:paraId="1CF8699C" w14:textId="77777777" w:rsidR="00901265" w:rsidRPr="009637D8" w:rsidRDefault="00901265" w:rsidP="00F54F68">
      <w:pPr>
        <w:pStyle w:val="Courierboxblueborder"/>
        <w:rPr>
          <w:lang w:val="en-GB"/>
        </w:rPr>
      </w:pPr>
      <w:r w:rsidRPr="009637D8">
        <w:rPr>
          <w:lang w:val="en-GB"/>
        </w:rPr>
        <w:t>see lines 43-111, for all f</w:t>
      </w:r>
      <w:r w:rsidR="00F54F68" w:rsidRPr="009637D8">
        <w:rPr>
          <w:lang w:val="en-GB"/>
        </w:rPr>
        <w:t>ields available for CI_Citation</w:t>
      </w:r>
    </w:p>
    <w:p w14:paraId="00F8516E" w14:textId="77777777" w:rsidR="00901265" w:rsidRPr="009637D8" w:rsidRDefault="00901265" w:rsidP="005E0DDB">
      <w:pPr>
        <w:pStyle w:val="CourierindentNOspaceafter"/>
        <w:rPr>
          <w:lang w:val="en-GB"/>
        </w:rPr>
      </w:pPr>
      <w:r w:rsidRPr="009637D8">
        <w:rPr>
          <w:lang w:val="en-GB"/>
        </w:rPr>
        <w:t>346</w:t>
      </w:r>
      <w:r w:rsidRPr="009637D8">
        <w:rPr>
          <w:lang w:val="en-GB"/>
        </w:rPr>
        <w:tab/>
        <w:t>_ ._ ._ .schemaLanguage_ .char_ .</w:t>
      </w:r>
    </w:p>
    <w:p w14:paraId="51588E93" w14:textId="77777777" w:rsidR="00901265" w:rsidRPr="009637D8" w:rsidRDefault="00901265" w:rsidP="005E0DDB">
      <w:pPr>
        <w:pStyle w:val="CourierindentNOspaceafter"/>
        <w:rPr>
          <w:lang w:val="en-GB"/>
        </w:rPr>
      </w:pPr>
      <w:r w:rsidRPr="009637D8">
        <w:rPr>
          <w:lang w:val="en-GB"/>
        </w:rPr>
        <w:t>347</w:t>
      </w:r>
      <w:r w:rsidRPr="009637D8">
        <w:rPr>
          <w:lang w:val="en-GB"/>
        </w:rPr>
        <w:tab/>
        <w:t>_ ._ ._ .constraintLanguage_ .char_ ._ .ISO[1..1]</w:t>
      </w:r>
    </w:p>
    <w:p w14:paraId="4D627E49" w14:textId="77777777" w:rsidR="00901265" w:rsidRPr="009637D8" w:rsidRDefault="00901265" w:rsidP="005E0DDB">
      <w:pPr>
        <w:pStyle w:val="CourierindentNOspaceafter"/>
        <w:rPr>
          <w:lang w:val="en-GB"/>
        </w:rPr>
      </w:pPr>
      <w:r w:rsidRPr="009637D8">
        <w:rPr>
          <w:lang w:val="en-GB"/>
        </w:rPr>
        <w:t>348</w:t>
      </w:r>
      <w:r w:rsidRPr="009637D8">
        <w:rPr>
          <w:lang w:val="en-GB"/>
        </w:rPr>
        <w:tab/>
        <w:t xml:space="preserve">   </w:t>
      </w:r>
      <w:r w:rsidR="00081819" w:rsidRPr="009637D8">
        <w:rPr>
          <w:lang w:val="en-GB"/>
        </w:rPr>
        <w:t>~~~~~~~~~~~~~~~~~~~~~~~~~~~~~~~~~~~~~~~~~~~~~~~~~~~~~~~~~~~~~~~~~~~~~~~~~~~~~~~~~~~</w:t>
      </w:r>
    </w:p>
    <w:p w14:paraId="56939680" w14:textId="77777777" w:rsidR="00901265" w:rsidRPr="009637D8" w:rsidRDefault="00901265" w:rsidP="005E0DDB">
      <w:pPr>
        <w:pStyle w:val="CourierindentNOspaceafter"/>
        <w:rPr>
          <w:lang w:val="en-GB"/>
        </w:rPr>
      </w:pPr>
      <w:r w:rsidRPr="009637D8">
        <w:rPr>
          <w:lang w:val="en-GB"/>
        </w:rPr>
        <w:t>349</w:t>
      </w:r>
      <w:r w:rsidRPr="009637D8">
        <w:rPr>
          <w:lang w:val="en-GB"/>
        </w:rPr>
        <w:tab/>
      </w:r>
    </w:p>
    <w:p w14:paraId="7701A07C" w14:textId="77777777" w:rsidR="00901265" w:rsidRPr="009637D8" w:rsidRDefault="00901265" w:rsidP="005E0DDB">
      <w:pPr>
        <w:pStyle w:val="CourierindentNOspaceafter"/>
        <w:rPr>
          <w:lang w:val="en-GB"/>
        </w:rPr>
      </w:pPr>
      <w:r w:rsidRPr="009637D8">
        <w:rPr>
          <w:lang w:val="en-GB"/>
        </w:rPr>
        <w:t>350</w:t>
      </w:r>
      <w:r w:rsidRPr="009637D8">
        <w:rPr>
          <w:lang w:val="en-GB"/>
        </w:rPr>
        <w:tab/>
        <w:t>_ .</w:t>
      </w:r>
      <w:r w:rsidRPr="009637D8">
        <w:rPr>
          <w:rStyle w:val="Highlightviolet"/>
          <w:shd w:val="clear" w:color="auto" w:fill="auto"/>
          <w:lang w:val="en-GB"/>
        </w:rPr>
        <w:t>metadataMaintenance</w:t>
      </w:r>
      <w:r w:rsidRPr="009637D8">
        <w:rPr>
          <w:lang w:val="en-GB"/>
        </w:rPr>
        <w:t>_ .</w:t>
      </w:r>
    </w:p>
    <w:p w14:paraId="1476BC25" w14:textId="77777777" w:rsidR="00901265" w:rsidRPr="009637D8" w:rsidRDefault="00901265" w:rsidP="005E0DDB">
      <w:pPr>
        <w:pStyle w:val="CourierindentNOspaceafter"/>
        <w:rPr>
          <w:lang w:val="en-GB"/>
        </w:rPr>
      </w:pPr>
      <w:r w:rsidRPr="009637D8">
        <w:rPr>
          <w:lang w:val="en-GB"/>
        </w:rPr>
        <w:t>351</w:t>
      </w:r>
      <w:r w:rsidRPr="009637D8">
        <w:rPr>
          <w:lang w:val="en-GB"/>
        </w:rPr>
        <w:tab/>
        <w:t>_ ._ .MD_MaintenanceInformation_ ._ .ISO[0..1]</w:t>
      </w:r>
    </w:p>
    <w:p w14:paraId="2A1C9E1A" w14:textId="77777777" w:rsidR="00901265" w:rsidRPr="009637D8" w:rsidRDefault="00901265" w:rsidP="005E0DDB">
      <w:pPr>
        <w:pStyle w:val="CourierindentNOspaceafter"/>
        <w:rPr>
          <w:lang w:val="en-GB"/>
        </w:rPr>
      </w:pPr>
      <w:r w:rsidRPr="009637D8">
        <w:rPr>
          <w:lang w:val="en-GB"/>
        </w:rPr>
        <w:t>352</w:t>
      </w:r>
      <w:r w:rsidRPr="009637D8">
        <w:rPr>
          <w:lang w:val="en-GB"/>
        </w:rPr>
        <w:tab/>
        <w:t>_ ._ ._ .maintenanceAndUpdateFrequency_ . CODE:MD_MaintenanceFrequencyCode_ ._ .ISO[1..1]</w:t>
      </w:r>
    </w:p>
    <w:p w14:paraId="26EA09F0" w14:textId="77777777" w:rsidR="00901265" w:rsidRPr="009637D8" w:rsidRDefault="00901265" w:rsidP="005E0DDB">
      <w:pPr>
        <w:pStyle w:val="CourierindentNOspaceafter"/>
        <w:rPr>
          <w:lang w:val="en-GB"/>
        </w:rPr>
      </w:pPr>
      <w:r w:rsidRPr="009637D8">
        <w:rPr>
          <w:lang w:val="en-GB"/>
        </w:rPr>
        <w:t>353</w:t>
      </w:r>
      <w:r w:rsidRPr="009637D8">
        <w:rPr>
          <w:lang w:val="en-GB"/>
        </w:rPr>
        <w:tab/>
        <w:t>_ ._ ._ .dateOfNextUpdate_ .DATE_ ._ .ISO[1..1]</w:t>
      </w:r>
    </w:p>
    <w:p w14:paraId="7B8C0264" w14:textId="77777777" w:rsidR="00901265" w:rsidRPr="009637D8" w:rsidRDefault="00901265" w:rsidP="005E0DDB">
      <w:pPr>
        <w:pStyle w:val="CourierindentNOspaceafter"/>
        <w:rPr>
          <w:lang w:val="en-GB"/>
        </w:rPr>
      </w:pPr>
      <w:r w:rsidRPr="009637D8">
        <w:rPr>
          <w:lang w:val="en-GB"/>
        </w:rPr>
        <w:t>354</w:t>
      </w:r>
      <w:r w:rsidRPr="009637D8">
        <w:rPr>
          <w:lang w:val="en-GB"/>
        </w:rPr>
        <w:tab/>
        <w:t>_ ._ ._ .userDefinedMaintenanceFrequency_ .PERIODDURATION_ ._ .ISO[0..1]</w:t>
      </w:r>
    </w:p>
    <w:p w14:paraId="4544BE19" w14:textId="77777777" w:rsidR="00901265" w:rsidRPr="009637D8" w:rsidRDefault="00901265" w:rsidP="005E0DDB">
      <w:pPr>
        <w:pStyle w:val="CourierindentNOspaceafter"/>
        <w:rPr>
          <w:lang w:val="en-GB"/>
        </w:rPr>
      </w:pPr>
      <w:r w:rsidRPr="009637D8">
        <w:rPr>
          <w:lang w:val="en-GB"/>
        </w:rPr>
        <w:t>355</w:t>
      </w:r>
      <w:r w:rsidRPr="009637D8">
        <w:rPr>
          <w:lang w:val="en-GB"/>
        </w:rPr>
        <w:tab/>
        <w:t>_ ._ ._ .updateScope_ .CODE:MD_ScopeCode_ ._ .ISO[0..1]</w:t>
      </w:r>
    </w:p>
    <w:p w14:paraId="793DA403" w14:textId="77777777" w:rsidR="00901265" w:rsidRPr="009637D8" w:rsidRDefault="00901265" w:rsidP="005E0DDB">
      <w:pPr>
        <w:pStyle w:val="CourierindentNOspaceafter"/>
        <w:rPr>
          <w:lang w:val="en-GB"/>
        </w:rPr>
      </w:pPr>
      <w:r w:rsidRPr="009637D8">
        <w:rPr>
          <w:lang w:val="en-GB"/>
        </w:rPr>
        <w:t>356</w:t>
      </w:r>
      <w:r w:rsidRPr="009637D8">
        <w:rPr>
          <w:lang w:val="en-GB"/>
        </w:rPr>
        <w:tab/>
        <w:t>_ ._ ._ .updateScopeDescription_ ._ .ISO[0..n]</w:t>
      </w:r>
    </w:p>
    <w:p w14:paraId="4CCA0C9D" w14:textId="77777777" w:rsidR="00901265" w:rsidRPr="009637D8" w:rsidRDefault="00901265" w:rsidP="005E0DDB">
      <w:pPr>
        <w:pStyle w:val="CourierindentNOspaceafter"/>
      </w:pPr>
      <w:r w:rsidRPr="009637D8">
        <w:rPr>
          <w:lang w:val="en-GB"/>
        </w:rPr>
        <w:t>357</w:t>
      </w:r>
      <w:r w:rsidRPr="009637D8">
        <w:rPr>
          <w:lang w:val="en-GB"/>
        </w:rPr>
        <w:tab/>
        <w:t xml:space="preserve">_ ._ ._ ._ .MD_ScopeDescription_ ._ </w:t>
      </w:r>
      <w:r w:rsidRPr="009637D8">
        <w:t>.ISO[0..n]</w:t>
      </w:r>
    </w:p>
    <w:p w14:paraId="7E52B0E2" w14:textId="77777777" w:rsidR="00901265" w:rsidRPr="009637D8" w:rsidRDefault="00901265" w:rsidP="005E0DDB">
      <w:pPr>
        <w:pStyle w:val="CourierindentNOspaceafter"/>
      </w:pPr>
      <w:r w:rsidRPr="009637D8">
        <w:t>358</w:t>
      </w:r>
      <w:r w:rsidRPr="009637D8">
        <w:tab/>
        <w:t>_ ._ ._ ._ ._ .dataset_ .char_ .</w:t>
      </w:r>
    </w:p>
    <w:p w14:paraId="4558C3BD" w14:textId="77777777" w:rsidR="00901265" w:rsidRPr="009637D8" w:rsidRDefault="00901265" w:rsidP="005E0DDB">
      <w:pPr>
        <w:pStyle w:val="CourierindentNOspaceafter"/>
        <w:rPr>
          <w:lang w:val="en-GB"/>
        </w:rPr>
      </w:pPr>
      <w:r w:rsidRPr="009637D8">
        <w:t>359</w:t>
      </w:r>
      <w:r w:rsidRPr="009637D8">
        <w:tab/>
        <w:t xml:space="preserve">_ ._ ._ .maintenanceNote_ .char_ ._ </w:t>
      </w:r>
      <w:r w:rsidRPr="009637D8">
        <w:rPr>
          <w:lang w:val="en-GB"/>
        </w:rPr>
        <w:t>.ISO[1..1]</w:t>
      </w:r>
    </w:p>
    <w:p w14:paraId="795A0A64" w14:textId="77777777" w:rsidR="00901265" w:rsidRPr="009637D8" w:rsidRDefault="00901265" w:rsidP="005E0DDB">
      <w:pPr>
        <w:pStyle w:val="CourierindentNOspaceafter"/>
        <w:rPr>
          <w:lang w:val="en-GB"/>
        </w:rPr>
      </w:pPr>
      <w:r w:rsidRPr="009637D8">
        <w:rPr>
          <w:lang w:val="en-GB"/>
        </w:rPr>
        <w:t>360</w:t>
      </w:r>
      <w:r w:rsidRPr="009637D8">
        <w:rPr>
          <w:lang w:val="en-GB"/>
        </w:rPr>
        <w:tab/>
        <w:t xml:space="preserve">   </w:t>
      </w:r>
      <w:r w:rsidR="00081819" w:rsidRPr="009637D8">
        <w:rPr>
          <w:lang w:val="en-GB"/>
        </w:rPr>
        <w:t>~~~~~~~~~~~~~~~~~~~~~~~~~~~~~~~~~~~~~~~~~~~~~~~~~~~~~~~~~~~~~~~~~~~~~~~~~~~~~~~~~~~</w:t>
      </w:r>
    </w:p>
    <w:p w14:paraId="0E4D8B47" w14:textId="77777777" w:rsidR="004203AF" w:rsidRPr="009637D8" w:rsidRDefault="004203AF" w:rsidP="00901265">
      <w:pPr>
        <w:pStyle w:val="THEEND"/>
      </w:pPr>
    </w:p>
    <w:p w14:paraId="4FE4DA77" w14:textId="70754A2F" w:rsidR="00BA1448" w:rsidRPr="009637D8" w:rsidRDefault="00BA1448"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ID="4956679A-1027-1E41-8E0E-6A81931A3428"</w:instrText>
      </w:r>
      <w:r w:rsidR="009637D8" w:rsidRPr="009637D8">
        <w:rPr>
          <w:vanish/>
        </w:rPr>
        <w:fldChar w:fldCharType="end"/>
      </w:r>
      <w:r w:rsidRPr="009637D8">
        <w:fldChar w:fldCharType="end"/>
      </w:r>
    </w:p>
    <w:p w14:paraId="199DDF80" w14:textId="3220CEDE" w:rsidR="00BA1448" w:rsidRPr="009637D8" w:rsidRDefault="00BA1448" w:rsidP="009637D8">
      <w:pPr>
        <w:pStyle w:val="TPSSectionData"/>
        <w:rPr>
          <w:lang w:val="en-GB"/>
        </w:rPr>
      </w:pPr>
      <w:r w:rsidRPr="009637D8">
        <w:fldChar w:fldCharType="begin"/>
      </w:r>
      <w:r w:rsidR="009637D8" w:rsidRPr="009637D8">
        <w:instrText xml:space="preserve"> MACROBUTTON TPS_SectionField Chapter title in running head: PART VI. INFORMATION MANAGEMENT</w:instrText>
      </w:r>
      <w:r w:rsidR="009637D8" w:rsidRPr="009637D8">
        <w:rPr>
          <w:vanish/>
        </w:rPr>
        <w:fldChar w:fldCharType="begin"/>
      </w:r>
      <w:r w:rsidR="009637D8" w:rsidRPr="009637D8">
        <w:rPr>
          <w:vanish/>
        </w:rPr>
        <w:instrText>Name="Chapter title in running head" Value="PART VI. INFORMATION MANAGEMENT"</w:instrText>
      </w:r>
      <w:r w:rsidR="009637D8" w:rsidRPr="009637D8">
        <w:rPr>
          <w:vanish/>
        </w:rPr>
        <w:fldChar w:fldCharType="end"/>
      </w:r>
      <w:r w:rsidRPr="009637D8">
        <w:fldChar w:fldCharType="end"/>
      </w:r>
    </w:p>
    <w:p w14:paraId="5893E3ED" w14:textId="77777777" w:rsidR="00F876D0" w:rsidRPr="009637D8" w:rsidRDefault="00F876D0" w:rsidP="00902BC2">
      <w:pPr>
        <w:pStyle w:val="Chapterhead"/>
      </w:pPr>
      <w:r w:rsidRPr="009637D8">
        <w:t>PART VI. INFORMATION MANAGEMENT</w:t>
      </w:r>
    </w:p>
    <w:p w14:paraId="3C9BDE4E" w14:textId="77777777" w:rsidR="00F876D0" w:rsidRPr="009637D8" w:rsidRDefault="00F876D0" w:rsidP="00F117C7">
      <w:pPr>
        <w:pStyle w:val="Bodytext1"/>
        <w:rPr>
          <w:lang w:val="en-GB"/>
        </w:rPr>
      </w:pPr>
      <w:r w:rsidRPr="009637D8">
        <w:rPr>
          <w:lang w:val="en-GB"/>
        </w:rPr>
        <w:t xml:space="preserve">Guidance on management of information about climate reports and climate observing stations is available in </w:t>
      </w:r>
      <w:hyperlink r:id="rId46" w:history="1">
        <w:r w:rsidRPr="009637D8">
          <w:rPr>
            <w:rStyle w:val="HyperlinkItalic0"/>
            <w:lang w:val="en-GB"/>
          </w:rPr>
          <w:t>Climate Data Management System Specifications</w:t>
        </w:r>
      </w:hyperlink>
      <w:r w:rsidRPr="009637D8">
        <w:rPr>
          <w:lang w:val="en-GB"/>
        </w:rPr>
        <w:t xml:space="preserve"> (WMO</w:t>
      </w:r>
      <w:r w:rsidR="00F117C7" w:rsidRPr="009637D8">
        <w:rPr>
          <w:lang w:val="en-GB"/>
        </w:rPr>
        <w:noBreakHyphen/>
      </w:r>
      <w:r w:rsidRPr="009637D8">
        <w:rPr>
          <w:lang w:val="en-GB"/>
        </w:rPr>
        <w:t>No. 1131)</w:t>
      </w:r>
      <w:r w:rsidR="00E828AA" w:rsidRPr="009637D8">
        <w:rPr>
          <w:lang w:val="en-GB"/>
        </w:rPr>
        <w:t>,</w:t>
      </w:r>
      <w:r w:rsidRPr="009637D8">
        <w:rPr>
          <w:lang w:val="en-GB"/>
        </w:rPr>
        <w:t xml:space="preserve"> </w:t>
      </w:r>
      <w:r w:rsidR="00E828AA" w:rsidRPr="009637D8">
        <w:rPr>
          <w:lang w:val="en-GB"/>
        </w:rPr>
        <w:t>which</w:t>
      </w:r>
      <w:r w:rsidRPr="009637D8">
        <w:rPr>
          <w:lang w:val="en-GB"/>
        </w:rPr>
        <w:t xml:space="preserve"> is an </w:t>
      </w:r>
      <w:r w:rsidR="00E828AA" w:rsidRPr="009637D8">
        <w:rPr>
          <w:lang w:val="en-GB"/>
        </w:rPr>
        <w:t>a</w:t>
      </w:r>
      <w:r w:rsidRPr="009637D8">
        <w:rPr>
          <w:lang w:val="en-GB"/>
        </w:rPr>
        <w:t>ttachment to this Guide.</w:t>
      </w:r>
    </w:p>
    <w:p w14:paraId="42AC1CB2" w14:textId="77777777" w:rsidR="00CA75B6" w:rsidRPr="009637D8" w:rsidRDefault="00CA75B6" w:rsidP="00CA75B6">
      <w:pPr>
        <w:pStyle w:val="THEEND"/>
      </w:pPr>
    </w:p>
    <w:p w14:paraId="5FD5A1A5" w14:textId="7894C17D" w:rsidR="00BA2BBE" w:rsidRPr="009637D8" w:rsidRDefault="00BA2BBE"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ID="A990688F-C3B6-7D4F-9551-1538BBE2DEF0"</w:instrText>
      </w:r>
      <w:r w:rsidR="009637D8" w:rsidRPr="009637D8">
        <w:rPr>
          <w:vanish/>
        </w:rPr>
        <w:fldChar w:fldCharType="end"/>
      </w:r>
      <w:r w:rsidRPr="009637D8">
        <w:fldChar w:fldCharType="end"/>
      </w:r>
    </w:p>
    <w:p w14:paraId="21A70DA3" w14:textId="3A18FB92" w:rsidR="00BA2BBE" w:rsidRPr="009637D8" w:rsidRDefault="00BA2BBE" w:rsidP="009637D8">
      <w:pPr>
        <w:pStyle w:val="TPSSectionData"/>
        <w:rPr>
          <w:lang w:val="en-GB"/>
        </w:rPr>
      </w:pPr>
      <w:r w:rsidRPr="009637D8">
        <w:fldChar w:fldCharType="begin"/>
      </w:r>
      <w:r w:rsidR="009637D8" w:rsidRPr="009637D8">
        <w:instrText xml:space="preserve"> MACROBUTTON TPS_SectionField Chapter title in running head: PART VII. OPERATIONAL GUIDANCE</w:instrText>
      </w:r>
      <w:r w:rsidR="009637D8" w:rsidRPr="009637D8">
        <w:rPr>
          <w:vanish/>
        </w:rPr>
        <w:fldChar w:fldCharType="begin"/>
      </w:r>
      <w:r w:rsidR="009637D8" w:rsidRPr="009637D8">
        <w:rPr>
          <w:vanish/>
        </w:rPr>
        <w:instrText>Name="Chapter title in running head" Value="PART VII. OPERATIONAL GUIDANCE"</w:instrText>
      </w:r>
      <w:r w:rsidR="009637D8" w:rsidRPr="009637D8">
        <w:rPr>
          <w:vanish/>
        </w:rPr>
        <w:fldChar w:fldCharType="end"/>
      </w:r>
      <w:r w:rsidRPr="009637D8">
        <w:fldChar w:fldCharType="end"/>
      </w:r>
    </w:p>
    <w:p w14:paraId="20C2DFC3" w14:textId="77777777" w:rsidR="00CA6DB6" w:rsidRPr="009637D8" w:rsidRDefault="00CA6DB6" w:rsidP="001F386D">
      <w:pPr>
        <w:pStyle w:val="Chapterhead"/>
      </w:pPr>
      <w:r w:rsidRPr="009637D8">
        <w:t>PART VI</w:t>
      </w:r>
      <w:r w:rsidR="00F876D0" w:rsidRPr="009637D8">
        <w:t>I</w:t>
      </w:r>
      <w:r w:rsidRPr="009637D8">
        <w:t>. OPERATIONAL GUIDANCE</w:t>
      </w:r>
    </w:p>
    <w:p w14:paraId="6F0F027F" w14:textId="77777777" w:rsidR="00CA6DB6" w:rsidRPr="009637D8" w:rsidRDefault="00F876D0" w:rsidP="00C24B20">
      <w:pPr>
        <w:pStyle w:val="Heading10"/>
      </w:pPr>
      <w:r w:rsidRPr="009637D8">
        <w:t>7</w:t>
      </w:r>
      <w:r w:rsidR="00CA6DB6" w:rsidRPr="009637D8">
        <w:t>.1</w:t>
      </w:r>
      <w:r w:rsidR="00CA6DB6" w:rsidRPr="009637D8">
        <w:tab/>
        <w:t>General</w:t>
      </w:r>
    </w:p>
    <w:p w14:paraId="2DDFA6FE" w14:textId="77777777" w:rsidR="00CA6DB6" w:rsidRPr="009637D8" w:rsidRDefault="00CA6DB6" w:rsidP="001755E8">
      <w:pPr>
        <w:pStyle w:val="Bodytext1"/>
        <w:rPr>
          <w:lang w:val="en-GB"/>
        </w:rPr>
      </w:pPr>
      <w:r w:rsidRPr="009637D8">
        <w:rPr>
          <w:lang w:val="en-GB"/>
        </w:rPr>
        <w:t xml:space="preserve">The </w:t>
      </w:r>
      <w:r w:rsidRPr="009637D8">
        <w:rPr>
          <w:rStyle w:val="Italic0"/>
          <w:lang w:val="en-GB"/>
        </w:rPr>
        <w:t xml:space="preserve">Manual on </w:t>
      </w:r>
      <w:r w:rsidR="00EC1CE2" w:rsidRPr="009637D8">
        <w:rPr>
          <w:rStyle w:val="Italic0"/>
          <w:lang w:val="en-GB"/>
        </w:rPr>
        <w:t>WIS</w:t>
      </w:r>
      <w:r w:rsidR="00757A10" w:rsidRPr="009637D8">
        <w:rPr>
          <w:lang w:val="en-GB"/>
        </w:rPr>
        <w:t xml:space="preserve"> </w:t>
      </w:r>
      <w:r w:rsidRPr="009637D8">
        <w:rPr>
          <w:lang w:val="en-GB"/>
        </w:rPr>
        <w:t>defines practices and procedures based on specific standards</w:t>
      </w:r>
      <w:r w:rsidR="00A44A66" w:rsidRPr="009637D8">
        <w:rPr>
          <w:lang w:val="en-GB"/>
        </w:rPr>
        <w:t>,</w:t>
      </w:r>
      <w:r w:rsidRPr="009637D8">
        <w:rPr>
          <w:lang w:val="en-GB"/>
        </w:rPr>
        <w:t xml:space="preserve"> defined in Part</w:t>
      </w:r>
      <w:r w:rsidRPr="009637D8">
        <w:rPr>
          <w:rStyle w:val="Spacenon-breaking"/>
          <w:lang w:val="en-GB"/>
        </w:rPr>
        <w:t xml:space="preserve"> </w:t>
      </w:r>
      <w:r w:rsidRPr="009637D8">
        <w:rPr>
          <w:lang w:val="en-GB"/>
        </w:rPr>
        <w:t>IV of the Manual</w:t>
      </w:r>
      <w:r w:rsidR="00A44A66" w:rsidRPr="009637D8">
        <w:rPr>
          <w:lang w:val="en-GB"/>
        </w:rPr>
        <w:t>,</w:t>
      </w:r>
      <w:r w:rsidRPr="009637D8">
        <w:rPr>
          <w:lang w:val="en-GB"/>
        </w:rPr>
        <w:t xml:space="preserve"> </w:t>
      </w:r>
      <w:r w:rsidR="00A44A66" w:rsidRPr="009637D8">
        <w:rPr>
          <w:lang w:val="en-GB"/>
        </w:rPr>
        <w:t xml:space="preserve">which </w:t>
      </w:r>
      <w:r w:rsidRPr="009637D8">
        <w:rPr>
          <w:lang w:val="en-GB"/>
        </w:rPr>
        <w:t xml:space="preserve">are to be used by centres contributing to WIS. </w:t>
      </w:r>
      <w:r w:rsidR="007F4CE2" w:rsidRPr="009637D8">
        <w:rPr>
          <w:lang w:val="en-GB"/>
        </w:rPr>
        <w:t>T</w:t>
      </w:r>
      <w:r w:rsidRPr="009637D8">
        <w:rPr>
          <w:lang w:val="en-GB"/>
        </w:rPr>
        <w:t xml:space="preserve">his </w:t>
      </w:r>
      <w:r w:rsidR="007F4CE2" w:rsidRPr="009637D8">
        <w:rPr>
          <w:lang w:val="en-GB"/>
        </w:rPr>
        <w:t xml:space="preserve">part of the </w:t>
      </w:r>
      <w:r w:rsidRPr="009637D8">
        <w:rPr>
          <w:lang w:val="en-GB"/>
        </w:rPr>
        <w:t>Guide contain</w:t>
      </w:r>
      <w:r w:rsidR="007F4CE2" w:rsidRPr="009637D8">
        <w:rPr>
          <w:lang w:val="en-GB"/>
        </w:rPr>
        <w:t>s</w:t>
      </w:r>
      <w:r w:rsidRPr="009637D8">
        <w:rPr>
          <w:lang w:val="en-GB"/>
        </w:rPr>
        <w:t xml:space="preserve"> information on the agreed operational practices that are considered to be stable and slow </w:t>
      </w:r>
      <w:r w:rsidR="00582534" w:rsidRPr="009637D8">
        <w:rPr>
          <w:lang w:val="en-GB"/>
        </w:rPr>
        <w:t xml:space="preserve">to </w:t>
      </w:r>
      <w:r w:rsidRPr="009637D8">
        <w:rPr>
          <w:lang w:val="en-GB"/>
        </w:rPr>
        <w:t>chang</w:t>
      </w:r>
      <w:r w:rsidR="00582534" w:rsidRPr="009637D8">
        <w:rPr>
          <w:lang w:val="en-GB"/>
        </w:rPr>
        <w:t>e</w:t>
      </w:r>
      <w:r w:rsidRPr="009637D8">
        <w:rPr>
          <w:lang w:val="en-GB"/>
        </w:rPr>
        <w:t xml:space="preserve">. Other guidance on agreed or recommended practices for WIS centres may be found at </w:t>
      </w:r>
      <w:hyperlink r:id="rId47" w:history="1">
        <w:r w:rsidRPr="009637D8">
          <w:rPr>
            <w:rStyle w:val="Hyperlink"/>
            <w:lang w:val="en-GB"/>
          </w:rPr>
          <w:t>http://wis.wmo.int/WIS_Operations</w:t>
        </w:r>
      </w:hyperlink>
      <w:r w:rsidRPr="009637D8">
        <w:rPr>
          <w:lang w:val="en-GB"/>
        </w:rPr>
        <w:t>.</w:t>
      </w:r>
    </w:p>
    <w:p w14:paraId="781624A1" w14:textId="77777777" w:rsidR="00CA6DB6" w:rsidRPr="009637D8" w:rsidRDefault="00F876D0" w:rsidP="00956B7B">
      <w:pPr>
        <w:pStyle w:val="Heading10"/>
      </w:pPr>
      <w:r w:rsidRPr="009637D8">
        <w:t>7</w:t>
      </w:r>
      <w:r w:rsidR="00956B7B" w:rsidRPr="009637D8">
        <w:t>.2</w:t>
      </w:r>
      <w:r w:rsidR="00956B7B" w:rsidRPr="009637D8">
        <w:tab/>
        <w:t>GISC support to NC</w:t>
      </w:r>
      <w:r w:rsidR="00BD046F" w:rsidRPr="009637D8">
        <w:rPr>
          <w:caps w:val="0"/>
        </w:rPr>
        <w:t>s</w:t>
      </w:r>
      <w:r w:rsidR="00956B7B" w:rsidRPr="009637D8">
        <w:t xml:space="preserve"> </w:t>
      </w:r>
      <w:r w:rsidR="00CA6DB6" w:rsidRPr="009637D8">
        <w:t>and DCPC</w:t>
      </w:r>
      <w:r w:rsidR="00BD046F" w:rsidRPr="009637D8">
        <w:rPr>
          <w:caps w:val="0"/>
        </w:rPr>
        <w:t>s</w:t>
      </w:r>
    </w:p>
    <w:p w14:paraId="048823D6" w14:textId="77777777" w:rsidR="00CA6DB6" w:rsidRPr="009637D8" w:rsidRDefault="00CA6DB6" w:rsidP="001755E8">
      <w:pPr>
        <w:pStyle w:val="Bodytext1"/>
        <w:rPr>
          <w:lang w:val="en-GB"/>
        </w:rPr>
      </w:pPr>
      <w:r w:rsidRPr="009637D8">
        <w:rPr>
          <w:lang w:val="en-GB"/>
        </w:rPr>
        <w:t>A GISC is expected to provide the following support to the centres (NCs and DCPCs) in its area of responsibility.</w:t>
      </w:r>
    </w:p>
    <w:p w14:paraId="75D37938" w14:textId="77777777" w:rsidR="00CA6DB6" w:rsidRPr="009637D8" w:rsidRDefault="00F876D0" w:rsidP="00024340">
      <w:pPr>
        <w:pStyle w:val="Heading20"/>
      </w:pPr>
      <w:r w:rsidRPr="009637D8">
        <w:t>7</w:t>
      </w:r>
      <w:r w:rsidR="00024340" w:rsidRPr="009637D8">
        <w:t>.2.1</w:t>
      </w:r>
      <w:r w:rsidR="00024340" w:rsidRPr="009637D8">
        <w:tab/>
      </w:r>
      <w:r w:rsidR="00CA6DB6" w:rsidRPr="009637D8">
        <w:t>Operation coordination</w:t>
      </w:r>
    </w:p>
    <w:p w14:paraId="4CDE4730" w14:textId="77777777" w:rsidR="00CA6DB6" w:rsidRPr="009637D8" w:rsidRDefault="005523E1" w:rsidP="001755E8">
      <w:pPr>
        <w:pStyle w:val="Bodytext1"/>
        <w:rPr>
          <w:lang w:val="en-GB"/>
        </w:rPr>
      </w:pPr>
      <w:r w:rsidRPr="009637D8">
        <w:rPr>
          <w:lang w:val="en-GB"/>
        </w:rPr>
        <w:t>7</w:t>
      </w:r>
      <w:r w:rsidR="002A0E31" w:rsidRPr="009637D8">
        <w:rPr>
          <w:lang w:val="en-GB"/>
        </w:rPr>
        <w:t>.2.1.1</w:t>
      </w:r>
      <w:r w:rsidR="00CA6DB6" w:rsidRPr="009637D8">
        <w:rPr>
          <w:lang w:val="en-GB"/>
        </w:rPr>
        <w:tab/>
        <w:t xml:space="preserve">Each GISC should organize regular meetings with the WIS National and WIS Centre Focal Points for those centres belonging to its </w:t>
      </w:r>
      <w:r w:rsidR="007630B5" w:rsidRPr="009637D8">
        <w:rPr>
          <w:lang w:val="en-GB"/>
        </w:rPr>
        <w:t>Area Meteorological Data Communication Network (</w:t>
      </w:r>
      <w:r w:rsidR="00CA6DB6" w:rsidRPr="009637D8">
        <w:rPr>
          <w:lang w:val="en-GB"/>
        </w:rPr>
        <w:t>AMDCN</w:t>
      </w:r>
      <w:r w:rsidR="007630B5" w:rsidRPr="009637D8">
        <w:rPr>
          <w:lang w:val="en-GB"/>
        </w:rPr>
        <w:t>), in order</w:t>
      </w:r>
      <w:r w:rsidR="00CA6DB6" w:rsidRPr="009637D8">
        <w:rPr>
          <w:lang w:val="en-GB"/>
        </w:rPr>
        <w:t xml:space="preserve"> to coordinate the implementation, operation and improvement of the AMDCN </w:t>
      </w:r>
      <w:r w:rsidR="009D5696" w:rsidRPr="009637D8">
        <w:rPr>
          <w:lang w:val="en-GB"/>
        </w:rPr>
        <w:t>and to</w:t>
      </w:r>
      <w:r w:rsidR="00CA6DB6" w:rsidRPr="009637D8">
        <w:rPr>
          <w:lang w:val="en-GB"/>
        </w:rPr>
        <w:t xml:space="preserve"> ensure it meets WIS requirements.</w:t>
      </w:r>
    </w:p>
    <w:p w14:paraId="065DE15F" w14:textId="77777777" w:rsidR="00CA6DB6" w:rsidRPr="009637D8" w:rsidRDefault="005523E1" w:rsidP="001755E8">
      <w:pPr>
        <w:pStyle w:val="Bodytext1"/>
        <w:rPr>
          <w:lang w:val="en-GB"/>
        </w:rPr>
      </w:pPr>
      <w:r w:rsidRPr="009637D8">
        <w:rPr>
          <w:lang w:val="en-GB"/>
        </w:rPr>
        <w:t>7</w:t>
      </w:r>
      <w:r w:rsidR="002A0E31" w:rsidRPr="009637D8">
        <w:rPr>
          <w:lang w:val="en-GB"/>
        </w:rPr>
        <w:t>.2.1.2</w:t>
      </w:r>
      <w:r w:rsidR="00CA6DB6" w:rsidRPr="009637D8">
        <w:rPr>
          <w:lang w:val="en-GB"/>
        </w:rPr>
        <w:tab/>
        <w:t>Each GISC should maintain business continuity plans and handover arrangements to ensure continued service to the NCs and DCPCs in its area of responsibility, especially for the collection and distribution of data and products.</w:t>
      </w:r>
    </w:p>
    <w:p w14:paraId="5A9BA053" w14:textId="77777777" w:rsidR="00CA6DB6" w:rsidRPr="009637D8" w:rsidRDefault="00F876D0" w:rsidP="00024340">
      <w:pPr>
        <w:pStyle w:val="Heading20"/>
      </w:pPr>
      <w:r w:rsidRPr="009637D8">
        <w:t>7</w:t>
      </w:r>
      <w:r w:rsidR="00024340" w:rsidRPr="009637D8">
        <w:t>.2.2</w:t>
      </w:r>
      <w:r w:rsidR="00024340" w:rsidRPr="009637D8">
        <w:tab/>
      </w:r>
      <w:r w:rsidR="00CA6DB6" w:rsidRPr="009637D8">
        <w:t>Technical support</w:t>
      </w:r>
    </w:p>
    <w:p w14:paraId="1F626D71" w14:textId="77777777" w:rsidR="00CA6DB6" w:rsidRPr="009637D8" w:rsidRDefault="005523E1" w:rsidP="001755E8">
      <w:pPr>
        <w:pStyle w:val="Bodytext1"/>
        <w:rPr>
          <w:lang w:val="en-GB"/>
        </w:rPr>
      </w:pPr>
      <w:r w:rsidRPr="009637D8">
        <w:rPr>
          <w:lang w:val="en-GB"/>
        </w:rPr>
        <w:t>7</w:t>
      </w:r>
      <w:r w:rsidR="002A0E31" w:rsidRPr="009637D8">
        <w:rPr>
          <w:lang w:val="en-GB"/>
        </w:rPr>
        <w:t>.2.2.1</w:t>
      </w:r>
      <w:r w:rsidR="00CA6DB6" w:rsidRPr="009637D8">
        <w:rPr>
          <w:lang w:val="en-GB"/>
        </w:rPr>
        <w:tab/>
        <w:t>Each GISC should provide technical consultation on implementing and improving WIS functionality, such as search and management of metadata, to the centres in its area of responsibility.</w:t>
      </w:r>
    </w:p>
    <w:p w14:paraId="1E0D4100" w14:textId="77777777" w:rsidR="00CA6DB6" w:rsidRPr="009637D8" w:rsidRDefault="005523E1" w:rsidP="001755E8">
      <w:pPr>
        <w:pStyle w:val="Bodytext1"/>
        <w:rPr>
          <w:lang w:val="en-GB"/>
        </w:rPr>
      </w:pPr>
      <w:r w:rsidRPr="009637D8">
        <w:rPr>
          <w:lang w:val="en-GB"/>
        </w:rPr>
        <w:t>7</w:t>
      </w:r>
      <w:r w:rsidR="002A0E31" w:rsidRPr="009637D8">
        <w:rPr>
          <w:lang w:val="en-GB"/>
        </w:rPr>
        <w:t>.2.2.2</w:t>
      </w:r>
      <w:r w:rsidR="00CA6DB6" w:rsidRPr="009637D8">
        <w:rPr>
          <w:lang w:val="en-GB"/>
        </w:rPr>
        <w:tab/>
        <w:t>Each GISC should support the centres in its area of responsibility in creating and maintaining WIS discovery metadata, in adopting recommended data formats as well as in monitoring activities.</w:t>
      </w:r>
    </w:p>
    <w:p w14:paraId="7D835245" w14:textId="77777777" w:rsidR="00CA6DB6" w:rsidRPr="009637D8" w:rsidRDefault="00F876D0" w:rsidP="002A0E31">
      <w:pPr>
        <w:pStyle w:val="Heading20"/>
      </w:pPr>
      <w:r w:rsidRPr="009637D8">
        <w:t>7</w:t>
      </w:r>
      <w:r w:rsidR="002A0E31" w:rsidRPr="009637D8">
        <w:t>.2.3</w:t>
      </w:r>
      <w:r w:rsidR="002A0E31" w:rsidRPr="009637D8">
        <w:tab/>
      </w:r>
      <w:r w:rsidR="00CA6DB6" w:rsidRPr="009637D8">
        <w:t>Capacity</w:t>
      </w:r>
      <w:r w:rsidR="00E503B2" w:rsidRPr="009637D8">
        <w:noBreakHyphen/>
      </w:r>
      <w:r w:rsidR="00CA6DB6" w:rsidRPr="009637D8">
        <w:t>building support</w:t>
      </w:r>
    </w:p>
    <w:p w14:paraId="31F826E4" w14:textId="72C8F3EB" w:rsidR="00CA6DB6" w:rsidRPr="009637D8" w:rsidRDefault="00CA6DB6" w:rsidP="009637D8">
      <w:pPr>
        <w:pStyle w:val="Bodytext1"/>
        <w:rPr>
          <w:lang w:val="en-GB"/>
        </w:rPr>
      </w:pPr>
      <w:r w:rsidRPr="009637D8">
        <w:rPr>
          <w:lang w:val="en-GB"/>
        </w:rPr>
        <w:t xml:space="preserve">Each GISC should develop and provide training courses with reference to the WIS </w:t>
      </w:r>
      <w:r w:rsidR="007630B5" w:rsidRPr="009637D8">
        <w:rPr>
          <w:lang w:val="en-GB"/>
        </w:rPr>
        <w:t>c</w:t>
      </w:r>
      <w:r w:rsidRPr="009637D8">
        <w:rPr>
          <w:lang w:val="en-GB"/>
        </w:rPr>
        <w:t>ompetencies and the W</w:t>
      </w:r>
      <w:r w:rsidR="007630B5" w:rsidRPr="009637D8">
        <w:rPr>
          <w:lang w:val="en-GB"/>
        </w:rPr>
        <w:t>MO Information System</w:t>
      </w:r>
      <w:r w:rsidRPr="009637D8">
        <w:rPr>
          <w:lang w:val="en-GB"/>
        </w:rPr>
        <w:t xml:space="preserve"> Training and Learning Guide </w:t>
      </w:r>
      <w:r w:rsidR="007630B5" w:rsidRPr="009637D8">
        <w:rPr>
          <w:lang w:val="en-GB"/>
        </w:rPr>
        <w:t>(</w:t>
      </w:r>
      <w:r w:rsidR="00B61ED6"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SourceID="8011D458-5292-6744-91A0-3B704F22A643" SourceName="_p_8011D4585292674491A03B704F22A643"</w:instrText>
      </w:r>
      <w:r w:rsidR="009637D8" w:rsidRPr="009637D8">
        <w:rPr>
          <w:rStyle w:val="TPSHyperlink"/>
          <w:rFonts w:eastAsiaTheme="minorHAnsi"/>
          <w:vanish/>
        </w:rPr>
        <w:fldChar w:fldCharType="end"/>
      </w:r>
      <w:r w:rsidR="00B61ED6" w:rsidRPr="009637D8">
        <w:fldChar w:fldCharType="end"/>
      </w:r>
      <w:r w:rsidR="0011117D" w:rsidRPr="009637D8">
        <w:rPr>
          <w:rStyle w:val="Hyperlink"/>
          <w:lang w:val="en-GB"/>
        </w:rPr>
        <w:t>Appendix</w:t>
      </w:r>
      <w:r w:rsidR="0011117D" w:rsidRPr="009637D8">
        <w:rPr>
          <w:rStyle w:val="Spacenon-breaking"/>
          <w:lang w:val="en-GB"/>
        </w:rPr>
        <w:t xml:space="preserve"> </w:t>
      </w:r>
      <w:r w:rsidR="00B10041" w:rsidRPr="009637D8">
        <w:rPr>
          <w:rStyle w:val="Hyperlink"/>
          <w:lang w:val="en-GB"/>
        </w:rPr>
        <w:t>A</w:t>
      </w:r>
      <w:r w:rsidR="00B61ED6"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B61ED6" w:rsidRPr="009637D8">
        <w:fldChar w:fldCharType="end"/>
      </w:r>
      <w:r w:rsidR="0011117D" w:rsidRPr="009637D8">
        <w:rPr>
          <w:lang w:val="en-GB"/>
        </w:rPr>
        <w:t>)</w:t>
      </w:r>
      <w:r w:rsidR="007630B5" w:rsidRPr="009637D8">
        <w:rPr>
          <w:lang w:val="en-GB"/>
        </w:rPr>
        <w:t xml:space="preserve"> </w:t>
      </w:r>
      <w:r w:rsidRPr="009637D8">
        <w:rPr>
          <w:lang w:val="en-GB"/>
        </w:rPr>
        <w:t>to meet the capacity</w:t>
      </w:r>
      <w:r w:rsidR="00E503B2" w:rsidRPr="009637D8">
        <w:rPr>
          <w:lang w:val="en-GB"/>
        </w:rPr>
        <w:noBreakHyphen/>
      </w:r>
      <w:r w:rsidRPr="009637D8">
        <w:rPr>
          <w:lang w:val="en-GB"/>
        </w:rPr>
        <w:t>development requirements of the centres in its area of responsibility.</w:t>
      </w:r>
    </w:p>
    <w:p w14:paraId="17F8BC31" w14:textId="6BF26A28" w:rsidR="00CA6DB6" w:rsidRPr="009637D8" w:rsidRDefault="00F876D0" w:rsidP="00C24B20">
      <w:pPr>
        <w:pStyle w:val="Heading10"/>
      </w:pPr>
      <w:r w:rsidRPr="009637D8">
        <w:t>7</w:t>
      </w:r>
      <w:r w:rsidR="0020784C" w:rsidRPr="009637D8">
        <w:t>.3</w:t>
      </w:r>
      <w:r w:rsidR="00CA6DB6" w:rsidRPr="009637D8">
        <w:tab/>
        <w:t>GISC backup procedures</w:t>
      </w:r>
    </w:p>
    <w:p w14:paraId="3C586297" w14:textId="77777777" w:rsidR="00CA6DB6" w:rsidRPr="009637D8" w:rsidRDefault="0011117D">
      <w:pPr>
        <w:pStyle w:val="Bodytext1"/>
        <w:rPr>
          <w:lang w:val="en-GB"/>
        </w:rPr>
      </w:pPr>
      <w:r w:rsidRPr="009637D8">
        <w:rPr>
          <w:lang w:val="en-GB"/>
        </w:rPr>
        <w:t xml:space="preserve">The </w:t>
      </w:r>
      <w:r w:rsidRPr="009637D8">
        <w:rPr>
          <w:rStyle w:val="Italic0"/>
          <w:lang w:val="en-GB"/>
        </w:rPr>
        <w:t xml:space="preserve">Manual on </w:t>
      </w:r>
      <w:r w:rsidR="007630B5" w:rsidRPr="009637D8">
        <w:rPr>
          <w:rStyle w:val="Italic0"/>
          <w:lang w:val="en-GB"/>
        </w:rPr>
        <w:t>WIS</w:t>
      </w:r>
      <w:r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III, </w:t>
      </w:r>
      <w:r w:rsidR="00CA6DB6" w:rsidRPr="009637D8">
        <w:rPr>
          <w:lang w:val="en-GB"/>
        </w:rPr>
        <w:t>3.5.9.2</w:t>
      </w:r>
      <w:r w:rsidR="000D385E" w:rsidRPr="009637D8">
        <w:rPr>
          <w:lang w:val="en-GB"/>
        </w:rPr>
        <w:t>,</w:t>
      </w:r>
      <w:r w:rsidR="00CA6DB6" w:rsidRPr="009637D8">
        <w:rPr>
          <w:lang w:val="en-GB"/>
        </w:rPr>
        <w:t xml:space="preserve"> requires GISCs to maintain arrangements with one or more backup GISCs that include, as a minimum, the collection and dissemination of information </w:t>
      </w:r>
      <w:r w:rsidR="00582534" w:rsidRPr="009637D8">
        <w:rPr>
          <w:lang w:val="en-GB"/>
        </w:rPr>
        <w:t xml:space="preserve">for </w:t>
      </w:r>
      <w:r w:rsidR="00CA6DB6" w:rsidRPr="009637D8">
        <w:rPr>
          <w:lang w:val="en-GB"/>
        </w:rPr>
        <w:t>its AMDCN to be taken up by another GISC in case of an incapacitating system failure.</w:t>
      </w:r>
    </w:p>
    <w:p w14:paraId="25CB1CF0" w14:textId="77777777" w:rsidR="00CA6DB6" w:rsidRPr="009637D8" w:rsidRDefault="00CA6DB6">
      <w:pPr>
        <w:pStyle w:val="Note"/>
      </w:pPr>
      <w:r w:rsidRPr="009637D8">
        <w:t xml:space="preserve">Note: </w:t>
      </w:r>
      <w:r w:rsidRPr="009637D8">
        <w:tab/>
        <w:t>Responsibilities</w:t>
      </w:r>
      <w:r w:rsidR="00F342AA" w:rsidRPr="009637D8">
        <w:t xml:space="preserve"> </w:t>
      </w:r>
      <w:r w:rsidRPr="009637D8">
        <w:t>of the backup GISC are limited to th</w:t>
      </w:r>
      <w:r w:rsidR="00EC2F1D" w:rsidRPr="009637D8">
        <w:t>e</w:t>
      </w:r>
      <w:r w:rsidRPr="009637D8">
        <w:t xml:space="preserve"> centres </w:t>
      </w:r>
      <w:r w:rsidR="00EC2F1D" w:rsidRPr="009637D8">
        <w:t>designated</w:t>
      </w:r>
      <w:r w:rsidRPr="009637D8">
        <w:t xml:space="preserve"> in the backup agreement</w:t>
      </w:r>
      <w:r w:rsidR="00EC2F1D" w:rsidRPr="009637D8">
        <w:t xml:space="preserve"> with the </w:t>
      </w:r>
      <w:r w:rsidRPr="009637D8">
        <w:t>GISC.</w:t>
      </w:r>
    </w:p>
    <w:p w14:paraId="7C21F41B" w14:textId="77777777" w:rsidR="00CA6DB6" w:rsidRPr="009637D8" w:rsidRDefault="00F876D0" w:rsidP="002A0E31">
      <w:pPr>
        <w:pStyle w:val="Heading20"/>
      </w:pPr>
      <w:r w:rsidRPr="009637D8">
        <w:t>7</w:t>
      </w:r>
      <w:r w:rsidR="002A0E31" w:rsidRPr="009637D8">
        <w:t>.3.1</w:t>
      </w:r>
      <w:r w:rsidR="002A0E31" w:rsidRPr="009637D8">
        <w:tab/>
      </w:r>
      <w:r w:rsidR="00CA6DB6" w:rsidRPr="009637D8">
        <w:t xml:space="preserve">Backup </w:t>
      </w:r>
      <w:r w:rsidR="00EC2F1D" w:rsidRPr="009637D8">
        <w:t>s</w:t>
      </w:r>
      <w:r w:rsidR="00CA6DB6" w:rsidRPr="009637D8">
        <w:t>ervices</w:t>
      </w:r>
    </w:p>
    <w:p w14:paraId="3D9EB69B" w14:textId="77777777" w:rsidR="00CA6DB6" w:rsidRPr="009637D8" w:rsidRDefault="00AD5128">
      <w:pPr>
        <w:pStyle w:val="Bodytext1"/>
        <w:rPr>
          <w:lang w:val="en-GB"/>
        </w:rPr>
      </w:pPr>
      <w:r w:rsidRPr="009637D8">
        <w:rPr>
          <w:lang w:val="en-GB"/>
        </w:rPr>
        <w:t>7</w:t>
      </w:r>
      <w:r w:rsidR="002A0E31" w:rsidRPr="009637D8">
        <w:rPr>
          <w:lang w:val="en-GB"/>
        </w:rPr>
        <w:t>.3.1.1</w:t>
      </w:r>
      <w:r w:rsidR="00CA6DB6" w:rsidRPr="009637D8">
        <w:rPr>
          <w:lang w:val="en-GB"/>
        </w:rPr>
        <w:tab/>
        <w:t xml:space="preserve">Data collection and distribution must continue without interruption to and from centres in the area </w:t>
      </w:r>
      <w:r w:rsidR="00582534" w:rsidRPr="009637D8">
        <w:rPr>
          <w:lang w:val="en-GB"/>
        </w:rPr>
        <w:t xml:space="preserve">of the GISC </w:t>
      </w:r>
      <w:r w:rsidR="00CA6DB6" w:rsidRPr="009637D8">
        <w:rPr>
          <w:lang w:val="en-GB"/>
        </w:rPr>
        <w:t>being backed up. Where a centre's routine receipt of data is through subscription (e.g. GTS push), the backup GISC must have a current list of data to be sent to each centre or provide a place for the centres to come and get the data (e.g. GISC Cache).</w:t>
      </w:r>
    </w:p>
    <w:p w14:paraId="0CD02976" w14:textId="77777777" w:rsidR="00CA6DB6" w:rsidRPr="009637D8" w:rsidRDefault="00F876D0" w:rsidP="001755E8">
      <w:pPr>
        <w:pStyle w:val="Bodytext1"/>
        <w:rPr>
          <w:lang w:val="en-GB"/>
        </w:rPr>
      </w:pPr>
      <w:r w:rsidRPr="009637D8">
        <w:rPr>
          <w:lang w:val="en-GB"/>
        </w:rPr>
        <w:t>7</w:t>
      </w:r>
      <w:r w:rsidR="002A0E31" w:rsidRPr="009637D8">
        <w:rPr>
          <w:lang w:val="en-GB"/>
        </w:rPr>
        <w:t>.3.1.2</w:t>
      </w:r>
      <w:r w:rsidR="00CA6DB6" w:rsidRPr="009637D8">
        <w:rPr>
          <w:lang w:val="en-GB"/>
        </w:rPr>
        <w:tab/>
        <w:t>Centres may be unable to change their GTS subscriptions during a period of back up operation, and any changes to subscriptions might not be maintained when normal operations resume.</w:t>
      </w:r>
    </w:p>
    <w:p w14:paraId="28D33C7B" w14:textId="77777777" w:rsidR="00CA6DB6" w:rsidRPr="009637D8" w:rsidRDefault="00F876D0" w:rsidP="001755E8">
      <w:pPr>
        <w:pStyle w:val="Bodytext1"/>
        <w:rPr>
          <w:lang w:val="en-GB"/>
        </w:rPr>
      </w:pPr>
      <w:r w:rsidRPr="009637D8">
        <w:rPr>
          <w:lang w:val="en-GB"/>
        </w:rPr>
        <w:t>7</w:t>
      </w:r>
      <w:r w:rsidR="002A0E31" w:rsidRPr="009637D8">
        <w:rPr>
          <w:lang w:val="en-GB"/>
        </w:rPr>
        <w:t>.3.1.3</w:t>
      </w:r>
      <w:r w:rsidR="00CA6DB6" w:rsidRPr="009637D8">
        <w:rPr>
          <w:lang w:val="en-GB"/>
        </w:rPr>
        <w:tab/>
        <w:t>Changes to metadata will not be possible during a backup period</w:t>
      </w:r>
      <w:r w:rsidR="00582534" w:rsidRPr="009637D8">
        <w:rPr>
          <w:lang w:val="en-GB"/>
        </w:rPr>
        <w:t>.</w:t>
      </w:r>
    </w:p>
    <w:p w14:paraId="4AC3FF64" w14:textId="77777777" w:rsidR="00CA6DB6" w:rsidRPr="009637D8" w:rsidRDefault="00F876D0" w:rsidP="001755E8">
      <w:pPr>
        <w:pStyle w:val="Bodytext1"/>
        <w:rPr>
          <w:lang w:val="en-GB"/>
        </w:rPr>
      </w:pPr>
      <w:r w:rsidRPr="009637D8">
        <w:rPr>
          <w:lang w:val="en-GB"/>
        </w:rPr>
        <w:t>7</w:t>
      </w:r>
      <w:r w:rsidR="002A0E31" w:rsidRPr="009637D8">
        <w:rPr>
          <w:lang w:val="en-GB"/>
        </w:rPr>
        <w:t>.3.1.4</w:t>
      </w:r>
      <w:r w:rsidR="00CA6DB6" w:rsidRPr="009637D8">
        <w:rPr>
          <w:lang w:val="en-GB"/>
        </w:rPr>
        <w:tab/>
        <w:t>Any ad hoc changes made during a backup period may need to be redone after return to normal operations.</w:t>
      </w:r>
    </w:p>
    <w:p w14:paraId="5C298ED2" w14:textId="77777777" w:rsidR="00CA6DB6" w:rsidRPr="009637D8" w:rsidRDefault="00F876D0" w:rsidP="002A0E31">
      <w:pPr>
        <w:pStyle w:val="Heading20"/>
      </w:pPr>
      <w:r w:rsidRPr="009637D8">
        <w:t>7</w:t>
      </w:r>
      <w:r w:rsidR="002A0E31" w:rsidRPr="009637D8">
        <w:t>.3.2</w:t>
      </w:r>
      <w:r w:rsidR="002A0E31" w:rsidRPr="009637D8">
        <w:tab/>
      </w:r>
      <w:r w:rsidR="00CA6DB6" w:rsidRPr="009637D8">
        <w:t xml:space="preserve">User </w:t>
      </w:r>
      <w:r w:rsidR="00B4212A" w:rsidRPr="009637D8">
        <w:t>i</w:t>
      </w:r>
      <w:r w:rsidR="00CA6DB6" w:rsidRPr="009637D8">
        <w:t>nformation</w:t>
      </w:r>
    </w:p>
    <w:p w14:paraId="4158F2EB" w14:textId="77777777" w:rsidR="00CA6DB6" w:rsidRPr="009637D8" w:rsidRDefault="00F876D0" w:rsidP="00D03DF0">
      <w:pPr>
        <w:pStyle w:val="Bodytext1"/>
        <w:rPr>
          <w:lang w:val="en-GB"/>
        </w:rPr>
      </w:pPr>
      <w:r w:rsidRPr="009637D8">
        <w:rPr>
          <w:lang w:val="en-GB"/>
        </w:rPr>
        <w:t>7</w:t>
      </w:r>
      <w:r w:rsidR="002A0E31" w:rsidRPr="009637D8">
        <w:rPr>
          <w:lang w:val="en-GB"/>
        </w:rPr>
        <w:t>.3.2.1</w:t>
      </w:r>
      <w:r w:rsidR="00CA6DB6" w:rsidRPr="009637D8">
        <w:rPr>
          <w:lang w:val="en-GB"/>
        </w:rPr>
        <w:tab/>
        <w:t xml:space="preserve">If there is a need to exchange user information between GISCs in support of backup, proper security measures should be taken based on the agreement </w:t>
      </w:r>
      <w:r w:rsidR="00315B24" w:rsidRPr="009637D8">
        <w:rPr>
          <w:lang w:val="en-GB"/>
        </w:rPr>
        <w:t xml:space="preserve">between </w:t>
      </w:r>
      <w:r w:rsidR="00CA6DB6" w:rsidRPr="009637D8">
        <w:rPr>
          <w:lang w:val="en-GB"/>
        </w:rPr>
        <w:t xml:space="preserve">the two GISCs. However, the centres </w:t>
      </w:r>
      <w:r w:rsidR="00B4212A" w:rsidRPr="009637D8">
        <w:rPr>
          <w:lang w:val="en-GB"/>
        </w:rPr>
        <w:t xml:space="preserve">concerned </w:t>
      </w:r>
      <w:r w:rsidR="00CA6DB6" w:rsidRPr="009637D8">
        <w:rPr>
          <w:lang w:val="en-GB"/>
        </w:rPr>
        <w:t xml:space="preserve">should ensure that the backup GISC has sufficient information for sending and collecting data from </w:t>
      </w:r>
      <w:r w:rsidR="00B4212A" w:rsidRPr="009637D8">
        <w:rPr>
          <w:lang w:val="en-GB"/>
        </w:rPr>
        <w:t xml:space="preserve">the </w:t>
      </w:r>
      <w:r w:rsidR="00CA6DB6" w:rsidRPr="009637D8">
        <w:rPr>
          <w:lang w:val="en-GB"/>
        </w:rPr>
        <w:t>centres being supported during a backup period.</w:t>
      </w:r>
    </w:p>
    <w:p w14:paraId="0C6BF90A" w14:textId="77777777" w:rsidR="00CA6DB6" w:rsidRPr="009637D8" w:rsidRDefault="00F876D0" w:rsidP="001755E8">
      <w:pPr>
        <w:pStyle w:val="Bodytext1"/>
        <w:rPr>
          <w:lang w:val="en-GB"/>
        </w:rPr>
      </w:pPr>
      <w:r w:rsidRPr="009637D8">
        <w:rPr>
          <w:lang w:val="en-GB"/>
        </w:rPr>
        <w:t>7</w:t>
      </w:r>
      <w:r w:rsidR="002A0E31" w:rsidRPr="009637D8">
        <w:rPr>
          <w:lang w:val="en-GB"/>
        </w:rPr>
        <w:t>.3.2.2</w:t>
      </w:r>
      <w:r w:rsidR="00CA6DB6" w:rsidRPr="009637D8">
        <w:rPr>
          <w:lang w:val="en-GB"/>
        </w:rPr>
        <w:tab/>
        <w:t>Ad hoc changes to subscriptions, including additions or deletions of subscribers</w:t>
      </w:r>
      <w:r w:rsidR="00B4212A" w:rsidRPr="009637D8">
        <w:rPr>
          <w:lang w:val="en-GB"/>
        </w:rPr>
        <w:t>,</w:t>
      </w:r>
      <w:r w:rsidR="00CA6DB6" w:rsidRPr="009637D8">
        <w:rPr>
          <w:lang w:val="en-GB"/>
        </w:rPr>
        <w:t xml:space="preserve"> should be avoided while in backup mode. Any ad hoc changes made during a backup period may need to be redone after return to normal operations.</w:t>
      </w:r>
    </w:p>
    <w:p w14:paraId="253DBC0B" w14:textId="77777777" w:rsidR="00CA6DB6" w:rsidRPr="009637D8" w:rsidRDefault="00F876D0" w:rsidP="002A0E31">
      <w:pPr>
        <w:pStyle w:val="Heading20"/>
      </w:pPr>
      <w:r w:rsidRPr="009637D8">
        <w:t>7</w:t>
      </w:r>
      <w:r w:rsidR="002A0E31" w:rsidRPr="009637D8">
        <w:t>.3.3</w:t>
      </w:r>
      <w:r w:rsidR="002A0E31" w:rsidRPr="009637D8">
        <w:tab/>
      </w:r>
      <w:r w:rsidR="00CA6DB6" w:rsidRPr="009637D8">
        <w:t>Networks</w:t>
      </w:r>
    </w:p>
    <w:p w14:paraId="4C63A971" w14:textId="77777777" w:rsidR="00CA6DB6" w:rsidRPr="009637D8" w:rsidRDefault="008002AF" w:rsidP="001755E8">
      <w:pPr>
        <w:pStyle w:val="Bodytext1"/>
        <w:rPr>
          <w:lang w:val="en-GB"/>
        </w:rPr>
      </w:pPr>
      <w:r w:rsidRPr="009637D8">
        <w:rPr>
          <w:lang w:val="en-GB"/>
        </w:rPr>
        <w:t xml:space="preserve">Global Information System Centres </w:t>
      </w:r>
      <w:r w:rsidR="00CA6DB6" w:rsidRPr="009637D8">
        <w:rPr>
          <w:lang w:val="en-GB"/>
        </w:rPr>
        <w:t xml:space="preserve">need to ensure network connectivity to centres in the AMDCN of the GISC </w:t>
      </w:r>
      <w:r w:rsidRPr="009637D8">
        <w:rPr>
          <w:lang w:val="en-GB"/>
        </w:rPr>
        <w:t xml:space="preserve">they are </w:t>
      </w:r>
      <w:r w:rsidR="00CA6DB6" w:rsidRPr="009637D8">
        <w:rPr>
          <w:lang w:val="en-GB"/>
        </w:rPr>
        <w:t xml:space="preserve">backing up. This may be through dedicated links, such as GTS, or over the Internet. Such connectivity should be in line with the </w:t>
      </w:r>
      <w:r w:rsidR="00CA6DB6" w:rsidRPr="009637D8">
        <w:rPr>
          <w:rStyle w:val="Italic0"/>
          <w:lang w:val="en-GB"/>
        </w:rPr>
        <w:t>Guide to</w:t>
      </w:r>
      <w:r w:rsidR="006E6B06" w:rsidRPr="009637D8">
        <w:rPr>
          <w:rStyle w:val="Italic0"/>
          <w:lang w:val="en-GB"/>
        </w:rPr>
        <w:t xml:space="preserve"> Information Technology</w:t>
      </w:r>
      <w:r w:rsidR="00CA6DB6" w:rsidRPr="009637D8">
        <w:rPr>
          <w:rStyle w:val="Italic0"/>
          <w:lang w:val="en-GB"/>
        </w:rPr>
        <w:t xml:space="preserve"> Security</w:t>
      </w:r>
      <w:r w:rsidR="00CA6DB6" w:rsidRPr="009637D8">
        <w:rPr>
          <w:lang w:val="en-GB"/>
        </w:rPr>
        <w:t xml:space="preserve"> (WMO</w:t>
      </w:r>
      <w:r w:rsidR="00E503B2" w:rsidRPr="009637D8">
        <w:rPr>
          <w:lang w:val="en-GB"/>
        </w:rPr>
        <w:noBreakHyphen/>
      </w:r>
      <w:r w:rsidR="00CA6DB6" w:rsidRPr="009637D8">
        <w:rPr>
          <w:lang w:val="en-GB"/>
        </w:rPr>
        <w:t>No</w:t>
      </w:r>
      <w:r w:rsidR="002D386B" w:rsidRPr="009637D8">
        <w:rPr>
          <w:lang w:val="en-GB"/>
        </w:rPr>
        <w:t>.</w:t>
      </w:r>
      <w:r w:rsidR="00CA6DB6" w:rsidRPr="009637D8">
        <w:rPr>
          <w:rStyle w:val="Spacenon-breaking"/>
          <w:lang w:val="en-GB"/>
        </w:rPr>
        <w:t xml:space="preserve"> </w:t>
      </w:r>
      <w:r w:rsidR="00CA6DB6" w:rsidRPr="009637D8">
        <w:rPr>
          <w:lang w:val="en-GB"/>
        </w:rPr>
        <w:t xml:space="preserve">1115) and </w:t>
      </w:r>
      <w:r w:rsidRPr="009637D8">
        <w:rPr>
          <w:lang w:val="en-GB"/>
        </w:rPr>
        <w:t xml:space="preserve">the </w:t>
      </w:r>
      <w:r w:rsidR="00CA6DB6" w:rsidRPr="009637D8">
        <w:rPr>
          <w:rStyle w:val="Italic0"/>
          <w:lang w:val="en-GB"/>
        </w:rPr>
        <w:t xml:space="preserve">Guide </w:t>
      </w:r>
      <w:r w:rsidR="00FA6870" w:rsidRPr="009637D8">
        <w:rPr>
          <w:rStyle w:val="Italic0"/>
          <w:lang w:val="en-GB"/>
        </w:rPr>
        <w:t>to Virtual Private Networks (</w:t>
      </w:r>
      <w:r w:rsidR="00CA6DB6" w:rsidRPr="009637D8">
        <w:rPr>
          <w:rStyle w:val="Italic0"/>
          <w:lang w:val="en-GB"/>
        </w:rPr>
        <w:t>VPN</w:t>
      </w:r>
      <w:r w:rsidR="00FA6870" w:rsidRPr="009637D8">
        <w:rPr>
          <w:rStyle w:val="Italic0"/>
          <w:lang w:val="en-GB"/>
        </w:rPr>
        <w:t>)</w:t>
      </w:r>
      <w:r w:rsidR="00CA6DB6" w:rsidRPr="009637D8">
        <w:rPr>
          <w:rStyle w:val="Italic0"/>
          <w:lang w:val="en-GB"/>
        </w:rPr>
        <w:t xml:space="preserve"> via the Internet</w:t>
      </w:r>
      <w:r w:rsidR="00FA6870" w:rsidRPr="009637D8">
        <w:rPr>
          <w:rStyle w:val="Italic0"/>
          <w:lang w:val="en-GB"/>
        </w:rPr>
        <w:t xml:space="preserve"> between GTS centres</w:t>
      </w:r>
      <w:r w:rsidR="00CA6DB6" w:rsidRPr="009637D8">
        <w:rPr>
          <w:lang w:val="en-GB"/>
        </w:rPr>
        <w:t xml:space="preserve"> (WMO</w:t>
      </w:r>
      <w:r w:rsidR="00E503B2" w:rsidRPr="009637D8">
        <w:rPr>
          <w:lang w:val="en-GB"/>
        </w:rPr>
        <w:noBreakHyphen/>
      </w:r>
      <w:r w:rsidR="00CA6DB6" w:rsidRPr="009637D8">
        <w:rPr>
          <w:lang w:val="en-GB"/>
        </w:rPr>
        <w:t>No</w:t>
      </w:r>
      <w:r w:rsidR="002D386B" w:rsidRPr="009637D8">
        <w:rPr>
          <w:lang w:val="en-GB"/>
        </w:rPr>
        <w:t>.</w:t>
      </w:r>
      <w:r w:rsidR="00CA6DB6" w:rsidRPr="009637D8">
        <w:rPr>
          <w:rStyle w:val="Spacenon-breaking"/>
          <w:lang w:val="en-GB"/>
        </w:rPr>
        <w:t xml:space="preserve"> </w:t>
      </w:r>
      <w:r w:rsidR="00CA6DB6" w:rsidRPr="009637D8">
        <w:rPr>
          <w:lang w:val="en-GB"/>
        </w:rPr>
        <w:t>1116)</w:t>
      </w:r>
      <w:r w:rsidRPr="009637D8">
        <w:rPr>
          <w:lang w:val="en-GB"/>
        </w:rPr>
        <w:t>,</w:t>
      </w:r>
      <w:r w:rsidR="00CA6DB6" w:rsidRPr="009637D8">
        <w:rPr>
          <w:lang w:val="en-GB"/>
        </w:rPr>
        <w:t xml:space="preserve"> as applicable.</w:t>
      </w:r>
    </w:p>
    <w:p w14:paraId="26683DC7" w14:textId="77777777" w:rsidR="00CA6DB6" w:rsidRPr="009637D8" w:rsidRDefault="00F876D0" w:rsidP="00C24B20">
      <w:pPr>
        <w:pStyle w:val="Heading10"/>
      </w:pPr>
      <w:r w:rsidRPr="009637D8">
        <w:t>7</w:t>
      </w:r>
      <w:r w:rsidR="00CA6DB6" w:rsidRPr="009637D8">
        <w:t>.4</w:t>
      </w:r>
      <w:r w:rsidR="00CA6DB6" w:rsidRPr="009637D8">
        <w:tab/>
        <w:t xml:space="preserve">Procedures for changing </w:t>
      </w:r>
      <w:r w:rsidR="008002AF" w:rsidRPr="009637D8">
        <w:t xml:space="preserve">the </w:t>
      </w:r>
      <w:r w:rsidR="00CA6DB6" w:rsidRPr="009637D8">
        <w:t>principal GISC</w:t>
      </w:r>
    </w:p>
    <w:p w14:paraId="0816BA16" w14:textId="222679BA" w:rsidR="00CA6DB6" w:rsidRPr="009637D8" w:rsidRDefault="00AD5128" w:rsidP="009637D8">
      <w:pPr>
        <w:pStyle w:val="Bodytext1"/>
        <w:rPr>
          <w:lang w:val="en-GB"/>
        </w:rPr>
      </w:pPr>
      <w:r w:rsidRPr="009637D8">
        <w:rPr>
          <w:lang w:val="en-GB"/>
        </w:rPr>
        <w:t>7</w:t>
      </w:r>
      <w:r w:rsidR="00CA6DB6" w:rsidRPr="009637D8">
        <w:rPr>
          <w:lang w:val="en-GB"/>
        </w:rPr>
        <w:t>.4.1</w:t>
      </w:r>
      <w:r w:rsidR="00CA6DB6" w:rsidRPr="009637D8">
        <w:rPr>
          <w:lang w:val="en-GB"/>
        </w:rPr>
        <w:tab/>
        <w:t xml:space="preserve">The principal GISC for each centre is listed in </w:t>
      </w:r>
      <w:r w:rsidR="00FA6870" w:rsidRPr="009637D8">
        <w:rPr>
          <w:lang w:val="en-GB"/>
        </w:rPr>
        <w:t xml:space="preserve">the </w:t>
      </w:r>
      <w:r w:rsidR="00CA6DB6" w:rsidRPr="009637D8">
        <w:rPr>
          <w:rStyle w:val="Italic0"/>
          <w:lang w:val="en-GB"/>
        </w:rPr>
        <w:t>Manual on WIS</w:t>
      </w:r>
      <w:r w:rsidR="00FA6870" w:rsidRPr="009637D8">
        <w:rPr>
          <w:lang w:val="en-GB"/>
        </w:rPr>
        <w:t>, Appendix</w:t>
      </w:r>
      <w:r w:rsidR="00FA6870" w:rsidRPr="009637D8">
        <w:rPr>
          <w:rStyle w:val="Spacenon-breaking"/>
          <w:lang w:val="en-GB"/>
        </w:rPr>
        <w:t xml:space="preserve"> </w:t>
      </w:r>
      <w:r w:rsidR="00FA6870" w:rsidRPr="009637D8">
        <w:rPr>
          <w:lang w:val="en-GB"/>
        </w:rPr>
        <w:t>B</w:t>
      </w:r>
      <w:r w:rsidR="00CA6DB6" w:rsidRPr="009637D8">
        <w:rPr>
          <w:lang w:val="en-GB"/>
        </w:rPr>
        <w:t xml:space="preserve">. The recommended procedure for NCs and DCPCs changing their principal GISC is provided in the </w:t>
      </w:r>
      <w:r w:rsidR="000B36E4"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SourceID="2DA61EC6-D3AD-584B-ADCA-A7BD95378EB6" SourceName="_p_2DA61EC6D3AD584BADCAA7BD95378EB6"</w:instrText>
      </w:r>
      <w:r w:rsidR="009637D8" w:rsidRPr="009637D8">
        <w:rPr>
          <w:rStyle w:val="TPSHyperlink"/>
          <w:rFonts w:eastAsiaTheme="minorHAnsi"/>
          <w:vanish/>
        </w:rPr>
        <w:fldChar w:fldCharType="end"/>
      </w:r>
      <w:r w:rsidR="000B36E4" w:rsidRPr="009637D8">
        <w:fldChar w:fldCharType="end"/>
      </w:r>
      <w:r w:rsidR="00FA6870" w:rsidRPr="009637D8">
        <w:rPr>
          <w:rStyle w:val="Hyperlink"/>
          <w:lang w:val="en-GB"/>
        </w:rPr>
        <w:t>a</w:t>
      </w:r>
      <w:r w:rsidR="00CA6DB6" w:rsidRPr="009637D8">
        <w:rPr>
          <w:rStyle w:val="Hyperlink"/>
          <w:lang w:val="en-GB"/>
        </w:rPr>
        <w:t xml:space="preserve">nnex to this </w:t>
      </w:r>
      <w:r w:rsidR="00FA6870" w:rsidRPr="009637D8">
        <w:rPr>
          <w:rStyle w:val="Hyperlink"/>
          <w:lang w:val="en-GB"/>
        </w:rPr>
        <w:t>p</w:t>
      </w:r>
      <w:r w:rsidR="00CA6DB6" w:rsidRPr="009637D8">
        <w:rPr>
          <w:rStyle w:val="Hyperlink"/>
          <w:lang w:val="en-GB"/>
        </w:rPr>
        <w:t>aragraph</w:t>
      </w:r>
      <w:r w:rsidR="000B36E4"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0B36E4" w:rsidRPr="009637D8">
        <w:fldChar w:fldCharType="end"/>
      </w:r>
      <w:r w:rsidR="007433CA" w:rsidRPr="009637D8">
        <w:rPr>
          <w:lang w:val="en-GB"/>
        </w:rPr>
        <w:t xml:space="preserve"> </w:t>
      </w:r>
      <w:r w:rsidR="00CA6DB6" w:rsidRPr="009637D8">
        <w:rPr>
          <w:lang w:val="en-GB"/>
        </w:rPr>
        <w:t>(</w:t>
      </w:r>
      <w:r w:rsidR="000B36E4" w:rsidRPr="009637D8">
        <w:rPr>
          <w:lang w:val="en-GB"/>
        </w:rPr>
        <w:t>Appendix</w:t>
      </w:r>
      <w:r w:rsidR="00B61ED6" w:rsidRPr="009637D8">
        <w:rPr>
          <w:lang w:val="en-GB"/>
        </w:rPr>
        <w:t xml:space="preserve"> D)</w:t>
      </w:r>
      <w:r w:rsidR="000B36E4" w:rsidRPr="009637D8">
        <w:rPr>
          <w:lang w:val="en-GB"/>
        </w:rPr>
        <w:t>.</w:t>
      </w:r>
    </w:p>
    <w:p w14:paraId="6AED99B5" w14:textId="77777777" w:rsidR="00CA6DB6" w:rsidRPr="009637D8" w:rsidRDefault="00AD5128" w:rsidP="001755E8">
      <w:pPr>
        <w:pStyle w:val="Bodytext1"/>
        <w:rPr>
          <w:lang w:val="en-GB"/>
        </w:rPr>
      </w:pPr>
      <w:r w:rsidRPr="009637D8">
        <w:rPr>
          <w:lang w:val="en-GB"/>
        </w:rPr>
        <w:t>7</w:t>
      </w:r>
      <w:r w:rsidR="00CA6DB6" w:rsidRPr="009637D8">
        <w:rPr>
          <w:lang w:val="en-GB"/>
        </w:rPr>
        <w:t>.4.2</w:t>
      </w:r>
      <w:r w:rsidR="00CA6DB6" w:rsidRPr="009637D8">
        <w:rPr>
          <w:lang w:val="en-GB"/>
        </w:rPr>
        <w:tab/>
        <w:t>Once notified that the new principal GISC is ready, the centre shall start using the WIS services of the new principal GISC, in particular the service of uploading and managing the WIS discovery metadata for its data and products.</w:t>
      </w:r>
    </w:p>
    <w:p w14:paraId="382EAC0A" w14:textId="77777777" w:rsidR="00CA6DB6" w:rsidRPr="009637D8" w:rsidRDefault="00F876D0" w:rsidP="00C24B20">
      <w:pPr>
        <w:pStyle w:val="Heading10"/>
      </w:pPr>
      <w:r w:rsidRPr="009637D8">
        <w:t>7</w:t>
      </w:r>
      <w:r w:rsidR="00CA6DB6" w:rsidRPr="009637D8">
        <w:t>.5</w:t>
      </w:r>
      <w:r w:rsidR="00CA6DB6" w:rsidRPr="009637D8">
        <w:tab/>
        <w:t xml:space="preserve">Guidelines for migrating WIS discovery metadata records </w:t>
      </w:r>
      <w:r w:rsidR="00B86CBE" w:rsidRPr="009637D8">
        <w:br/>
      </w:r>
      <w:r w:rsidR="00CA6DB6" w:rsidRPr="009637D8">
        <w:t>from one GISC to another</w:t>
      </w:r>
      <w:bookmarkStart w:id="142" w:name="_p_CD3AD8935085D342BFA05BBC1D91A72A"/>
      <w:bookmarkEnd w:id="142"/>
    </w:p>
    <w:p w14:paraId="718ADC10" w14:textId="18BD375A" w:rsidR="00E328DA" w:rsidRPr="009637D8" w:rsidRDefault="00F876D0" w:rsidP="009637D8">
      <w:pPr>
        <w:pStyle w:val="Bodytext1"/>
        <w:rPr>
          <w:lang w:val="en-GB"/>
        </w:rPr>
      </w:pPr>
      <w:r w:rsidRPr="009637D8">
        <w:rPr>
          <w:lang w:val="en-GB"/>
        </w:rPr>
        <w:t>7</w:t>
      </w:r>
      <w:r w:rsidR="00CA6DB6" w:rsidRPr="009637D8">
        <w:rPr>
          <w:lang w:val="en-GB"/>
        </w:rPr>
        <w:t>.5.1</w:t>
      </w:r>
      <w:r w:rsidR="00CA6DB6" w:rsidRPr="009637D8">
        <w:rPr>
          <w:lang w:val="en-GB"/>
        </w:rPr>
        <w:tab/>
      </w:r>
      <w:r w:rsidR="00403538" w:rsidRPr="009637D8">
        <w:rPr>
          <w:lang w:val="en-GB"/>
        </w:rPr>
        <w:t xml:space="preserve">A </w:t>
      </w:r>
      <w:r w:rsidR="00E328DA" w:rsidRPr="009637D8">
        <w:rPr>
          <w:lang w:val="en-GB"/>
        </w:rPr>
        <w:t>corollary</w:t>
      </w:r>
      <w:r w:rsidR="00403538" w:rsidRPr="009637D8">
        <w:rPr>
          <w:lang w:val="en-GB"/>
        </w:rPr>
        <w:t xml:space="preserve"> of the recommendations for the exchange of metadata, contained in the </w:t>
      </w:r>
      <w:r w:rsidR="00403538" w:rsidRPr="009637D8">
        <w:rPr>
          <w:rStyle w:val="Italic0"/>
          <w:lang w:val="en-GB"/>
        </w:rPr>
        <w:t>Manual on WIS</w:t>
      </w:r>
      <w:r w:rsidR="00403538"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IV, </w:t>
      </w:r>
      <w:r w:rsidR="00403538" w:rsidRPr="009637D8">
        <w:rPr>
          <w:lang w:val="en-GB"/>
        </w:rPr>
        <w:t xml:space="preserve">4.10, </w:t>
      </w:r>
      <w:r w:rsidR="00CA6DB6" w:rsidRPr="009637D8">
        <w:rPr>
          <w:lang w:val="en-GB"/>
        </w:rPr>
        <w:t>is that any NC or DCPC can upload its metadata records only to its principal GISC. Not applying this rule will lead</w:t>
      </w:r>
      <w:r w:rsidR="00137531" w:rsidRPr="009637D8">
        <w:rPr>
          <w:lang w:val="en-GB"/>
        </w:rPr>
        <w:t xml:space="preserve"> to</w:t>
      </w:r>
      <w:r w:rsidR="00CA6DB6" w:rsidRPr="009637D8">
        <w:rPr>
          <w:lang w:val="en-GB"/>
        </w:rPr>
        <w:t xml:space="preserve"> unnecessary duplication of WIS discovery metadata. The </w:t>
      </w:r>
      <w:r w:rsidR="000B36E4"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SourceID="053D9D38-93E4-5B4A-8994-DDFE04DFAAF5" SourceName="_p_053D9D3893E45B4A8994DDFE04DFAAF5"</w:instrText>
      </w:r>
      <w:r w:rsidR="009637D8" w:rsidRPr="009637D8">
        <w:rPr>
          <w:rStyle w:val="TPSHyperlink"/>
          <w:rFonts w:eastAsiaTheme="minorHAnsi"/>
          <w:vanish/>
        </w:rPr>
        <w:fldChar w:fldCharType="end"/>
      </w:r>
      <w:r w:rsidR="000B36E4" w:rsidRPr="009637D8">
        <w:fldChar w:fldCharType="end"/>
      </w:r>
      <w:r w:rsidR="00CA6DB6" w:rsidRPr="009637D8">
        <w:rPr>
          <w:rStyle w:val="Hyperlink"/>
          <w:lang w:val="en-GB"/>
        </w:rPr>
        <w:t>annex to this paragraph</w:t>
      </w:r>
      <w:r w:rsidR="000B36E4"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0B36E4" w:rsidRPr="009637D8">
        <w:fldChar w:fldCharType="end"/>
      </w:r>
      <w:r w:rsidR="007433CA" w:rsidRPr="009637D8">
        <w:rPr>
          <w:lang w:val="en-GB"/>
        </w:rPr>
        <w:t xml:space="preserve"> </w:t>
      </w:r>
      <w:r w:rsidR="00CA6DB6" w:rsidRPr="009637D8">
        <w:rPr>
          <w:lang w:val="en-GB"/>
        </w:rPr>
        <w:t>(</w:t>
      </w:r>
      <w:r w:rsidR="000B36E4" w:rsidRPr="009637D8">
        <w:rPr>
          <w:lang w:val="en-GB"/>
        </w:rPr>
        <w:t>Appendix D)</w:t>
      </w:r>
      <w:r w:rsidR="00CA6DB6" w:rsidRPr="009637D8">
        <w:rPr>
          <w:lang w:val="en-GB"/>
        </w:rPr>
        <w:t xml:space="preserve"> describes the procedures that should</w:t>
      </w:r>
      <w:r w:rsidR="00384CBE" w:rsidRPr="009637D8">
        <w:rPr>
          <w:lang w:val="en-GB"/>
        </w:rPr>
        <w:t xml:space="preserve"> be</w:t>
      </w:r>
      <w:r w:rsidR="00CA6DB6" w:rsidRPr="009637D8">
        <w:rPr>
          <w:lang w:val="en-GB"/>
        </w:rPr>
        <w:t xml:space="preserve"> follow</w:t>
      </w:r>
      <w:r w:rsidR="00384CBE" w:rsidRPr="009637D8">
        <w:rPr>
          <w:lang w:val="en-GB"/>
        </w:rPr>
        <w:t>ed</w:t>
      </w:r>
      <w:r w:rsidR="00CA6DB6" w:rsidRPr="009637D8">
        <w:rPr>
          <w:lang w:val="en-GB"/>
        </w:rPr>
        <w:t xml:space="preserve"> in the </w:t>
      </w:r>
      <w:r w:rsidR="00384CBE" w:rsidRPr="009637D8">
        <w:rPr>
          <w:lang w:val="en-GB"/>
        </w:rPr>
        <w:t>event</w:t>
      </w:r>
      <w:r w:rsidR="00CA6DB6" w:rsidRPr="009637D8">
        <w:rPr>
          <w:lang w:val="en-GB"/>
        </w:rPr>
        <w:t xml:space="preserve"> of a centre changing its principal GISC.</w:t>
      </w:r>
    </w:p>
    <w:p w14:paraId="7729493F" w14:textId="77777777" w:rsidR="00CA6DB6" w:rsidRPr="009637D8" w:rsidRDefault="00F876D0" w:rsidP="007B30C1">
      <w:pPr>
        <w:pStyle w:val="Bodytext1"/>
        <w:rPr>
          <w:lang w:val="en-GB"/>
        </w:rPr>
      </w:pPr>
      <w:r w:rsidRPr="009637D8">
        <w:rPr>
          <w:lang w:val="en-GB"/>
        </w:rPr>
        <w:t>7</w:t>
      </w:r>
      <w:r w:rsidR="00CA6DB6" w:rsidRPr="009637D8">
        <w:rPr>
          <w:lang w:val="en-GB"/>
        </w:rPr>
        <w:t>.5.2</w:t>
      </w:r>
      <w:r w:rsidR="00CA6DB6" w:rsidRPr="009637D8">
        <w:rPr>
          <w:lang w:val="en-GB"/>
        </w:rPr>
        <w:tab/>
        <w:t xml:space="preserve">The principles defined in the </w:t>
      </w:r>
      <w:r w:rsidR="00384CBE" w:rsidRPr="009637D8">
        <w:rPr>
          <w:lang w:val="en-GB"/>
        </w:rPr>
        <w:t>a</w:t>
      </w:r>
      <w:r w:rsidR="00CA6DB6" w:rsidRPr="009637D8">
        <w:rPr>
          <w:lang w:val="en-GB"/>
        </w:rPr>
        <w:t xml:space="preserve">nnex to paragraph </w:t>
      </w:r>
      <w:r w:rsidR="007B30C1" w:rsidRPr="009637D8">
        <w:rPr>
          <w:lang w:val="en-GB"/>
        </w:rPr>
        <w:t>7</w:t>
      </w:r>
      <w:r w:rsidR="00CA6DB6" w:rsidRPr="009637D8">
        <w:rPr>
          <w:lang w:val="en-GB"/>
        </w:rPr>
        <w:t>.5.1 can also apply to a GISC providing temporary backup metadata management services to a centre’s principal GISC.</w:t>
      </w:r>
    </w:p>
    <w:p w14:paraId="05EBE469" w14:textId="77777777" w:rsidR="00CA6DB6" w:rsidRPr="009637D8" w:rsidRDefault="00F876D0" w:rsidP="00C24B20">
      <w:pPr>
        <w:pStyle w:val="Heading10"/>
      </w:pPr>
      <w:r w:rsidRPr="009637D8">
        <w:t>7</w:t>
      </w:r>
      <w:r w:rsidR="008363CC" w:rsidRPr="009637D8">
        <w:t>.6</w:t>
      </w:r>
      <w:r w:rsidR="008363CC" w:rsidRPr="009637D8">
        <w:tab/>
        <w:t>Procedure for</w:t>
      </w:r>
      <w:r w:rsidR="00CA6DB6" w:rsidRPr="009637D8">
        <w:t xml:space="preserve"> rolling review of WIS centres</w:t>
      </w:r>
    </w:p>
    <w:p w14:paraId="45A640A0" w14:textId="77777777" w:rsidR="00CA6DB6" w:rsidRPr="009637D8" w:rsidRDefault="00F876D0">
      <w:pPr>
        <w:pStyle w:val="Bodytext1"/>
        <w:rPr>
          <w:lang w:val="en-GB"/>
        </w:rPr>
      </w:pPr>
      <w:r w:rsidRPr="009637D8">
        <w:rPr>
          <w:lang w:val="en-GB"/>
        </w:rPr>
        <w:t>7</w:t>
      </w:r>
      <w:r w:rsidR="00CA6DB6" w:rsidRPr="009637D8">
        <w:rPr>
          <w:lang w:val="en-GB"/>
        </w:rPr>
        <w:t>.6.1</w:t>
      </w:r>
      <w:r w:rsidR="00CA6DB6" w:rsidRPr="009637D8">
        <w:rPr>
          <w:lang w:val="en-GB"/>
        </w:rPr>
        <w:tab/>
      </w:r>
      <w:r w:rsidR="00FA6870" w:rsidRPr="009637D8">
        <w:rPr>
          <w:lang w:val="en-GB"/>
        </w:rPr>
        <w:t xml:space="preserve">The </w:t>
      </w:r>
      <w:r w:rsidR="00FA6870" w:rsidRPr="009637D8">
        <w:rPr>
          <w:rStyle w:val="Italic0"/>
          <w:lang w:val="en-GB"/>
        </w:rPr>
        <w:t>Manu</w:t>
      </w:r>
      <w:r w:rsidR="00384CBE" w:rsidRPr="009637D8">
        <w:rPr>
          <w:rStyle w:val="Italic0"/>
          <w:lang w:val="en-GB"/>
        </w:rPr>
        <w:t>al on WIS</w:t>
      </w:r>
      <w:r w:rsidR="00FA6870" w:rsidRPr="009637D8">
        <w:rPr>
          <w:lang w:val="en-GB"/>
        </w:rPr>
        <w:t xml:space="preserve">, </w:t>
      </w:r>
      <w:r w:rsidR="000D385E" w:rsidRPr="009637D8">
        <w:rPr>
          <w:lang w:val="en-GB"/>
        </w:rPr>
        <w:t>Part</w:t>
      </w:r>
      <w:r w:rsidR="000D385E" w:rsidRPr="009637D8">
        <w:rPr>
          <w:rStyle w:val="Spacenon-breaking"/>
          <w:lang w:val="en-GB"/>
        </w:rPr>
        <w:t xml:space="preserve"> </w:t>
      </w:r>
      <w:r w:rsidR="000D385E" w:rsidRPr="009637D8">
        <w:rPr>
          <w:lang w:val="en-GB"/>
        </w:rPr>
        <w:t xml:space="preserve">II, </w:t>
      </w:r>
      <w:r w:rsidR="00CA6DB6" w:rsidRPr="009637D8">
        <w:rPr>
          <w:lang w:val="en-GB"/>
        </w:rPr>
        <w:t>2.2.4 and 2.3.4</w:t>
      </w:r>
      <w:r w:rsidR="00FA6870" w:rsidRPr="009637D8">
        <w:rPr>
          <w:lang w:val="en-GB"/>
        </w:rPr>
        <w:t>,</w:t>
      </w:r>
      <w:r w:rsidR="00CA6DB6" w:rsidRPr="009637D8">
        <w:rPr>
          <w:lang w:val="en-GB"/>
        </w:rPr>
        <w:t xml:space="preserve"> define how </w:t>
      </w:r>
      <w:r w:rsidR="005343CC" w:rsidRPr="009637D8">
        <w:rPr>
          <w:lang w:val="en-GB"/>
        </w:rPr>
        <w:t xml:space="preserve">Members hosting </w:t>
      </w:r>
      <w:r w:rsidR="00CA6DB6" w:rsidRPr="009637D8">
        <w:rPr>
          <w:lang w:val="en-GB"/>
        </w:rPr>
        <w:t>GISCs and DCPCs are required to demonstrate to CBS their ability to provide WIS services in compliance with GISC or DCPC functions and responsibilities.</w:t>
      </w:r>
    </w:p>
    <w:p w14:paraId="160A019C" w14:textId="04629E5D" w:rsidR="0066324A" w:rsidRPr="009637D8" w:rsidRDefault="00F876D0" w:rsidP="009637D8">
      <w:pPr>
        <w:pStyle w:val="Bodytext1"/>
        <w:rPr>
          <w:lang w:val="en-GB"/>
        </w:rPr>
      </w:pPr>
      <w:r w:rsidRPr="009637D8">
        <w:rPr>
          <w:lang w:val="en-GB"/>
        </w:rPr>
        <w:t>7</w:t>
      </w:r>
      <w:r w:rsidR="00CA6DB6" w:rsidRPr="009637D8">
        <w:rPr>
          <w:lang w:val="en-GB"/>
        </w:rPr>
        <w:t>.6.2</w:t>
      </w:r>
      <w:r w:rsidR="00CA6DB6" w:rsidRPr="009637D8">
        <w:rPr>
          <w:lang w:val="en-GB"/>
        </w:rPr>
        <w:tab/>
      </w:r>
      <w:r w:rsidR="005827BD" w:rsidRPr="009637D8">
        <w:rPr>
          <w:lang w:val="en-GB"/>
        </w:rPr>
        <w:t xml:space="preserve">The Commission for Basic Systems </w:t>
      </w:r>
      <w:r w:rsidR="00CA6DB6" w:rsidRPr="009637D8">
        <w:rPr>
          <w:lang w:val="en-GB"/>
        </w:rPr>
        <w:t>recogniz</w:t>
      </w:r>
      <w:r w:rsidR="005827BD" w:rsidRPr="009637D8">
        <w:rPr>
          <w:lang w:val="en-GB"/>
        </w:rPr>
        <w:t>es</w:t>
      </w:r>
      <w:r w:rsidR="00CA6DB6" w:rsidRPr="009637D8">
        <w:rPr>
          <w:lang w:val="en-GB"/>
        </w:rPr>
        <w:t xml:space="preserve"> that for WIS to remain fully functional</w:t>
      </w:r>
      <w:r w:rsidR="005827BD" w:rsidRPr="009637D8">
        <w:rPr>
          <w:lang w:val="en-GB"/>
        </w:rPr>
        <w:t xml:space="preserve"> </w:t>
      </w:r>
      <w:r w:rsidR="00CA6DB6" w:rsidRPr="009637D8">
        <w:rPr>
          <w:lang w:val="en-GB"/>
        </w:rPr>
        <w:t>regular reviews of each NC, DCPC and GISC</w:t>
      </w:r>
      <w:r w:rsidR="005827BD" w:rsidRPr="009637D8">
        <w:rPr>
          <w:lang w:val="en-GB"/>
        </w:rPr>
        <w:t xml:space="preserve"> are required</w:t>
      </w:r>
      <w:r w:rsidR="00E328DA" w:rsidRPr="009637D8">
        <w:rPr>
          <w:lang w:val="en-GB"/>
        </w:rPr>
        <w:t>,</w:t>
      </w:r>
      <w:r w:rsidR="00CA6DB6" w:rsidRPr="009637D8">
        <w:rPr>
          <w:lang w:val="en-GB"/>
        </w:rPr>
        <w:t xml:space="preserve"> ensuring their ongoing compliance with the </w:t>
      </w:r>
      <w:r w:rsidR="00CA6DB6" w:rsidRPr="009637D8">
        <w:rPr>
          <w:rStyle w:val="Italic0"/>
          <w:lang w:val="en-GB"/>
        </w:rPr>
        <w:t>Manual on WIS</w:t>
      </w:r>
      <w:r w:rsidR="00CA6DB6" w:rsidRPr="009637D8">
        <w:rPr>
          <w:lang w:val="en-GB"/>
        </w:rPr>
        <w:t xml:space="preserve">. Recommended practices for this rolling review are provided in the </w:t>
      </w:r>
      <w:r w:rsidR="000B36E4"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SourceID="26119019-A1DE-2044-BA1E-17B2B07829AF" SourceName="_p_26119019A1DE2044BA1E17B2B07829AF"</w:instrText>
      </w:r>
      <w:r w:rsidR="009637D8" w:rsidRPr="009637D8">
        <w:rPr>
          <w:rStyle w:val="TPSHyperlink"/>
          <w:rFonts w:eastAsiaTheme="minorHAnsi"/>
          <w:vanish/>
        </w:rPr>
        <w:fldChar w:fldCharType="end"/>
      </w:r>
      <w:r w:rsidR="000B36E4" w:rsidRPr="009637D8">
        <w:fldChar w:fldCharType="end"/>
      </w:r>
      <w:r w:rsidR="00B62AE5" w:rsidRPr="009637D8">
        <w:rPr>
          <w:rStyle w:val="Hyperlink"/>
          <w:lang w:val="en-GB"/>
        </w:rPr>
        <w:t>a</w:t>
      </w:r>
      <w:r w:rsidR="00CA6DB6" w:rsidRPr="009637D8">
        <w:rPr>
          <w:rStyle w:val="Hyperlink"/>
          <w:lang w:val="en-GB"/>
        </w:rPr>
        <w:t>nnex to this paragraph</w:t>
      </w:r>
      <w:r w:rsidR="000B36E4"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0B36E4" w:rsidRPr="009637D8">
        <w:fldChar w:fldCharType="end"/>
      </w:r>
      <w:r w:rsidR="007433CA" w:rsidRPr="009637D8">
        <w:rPr>
          <w:lang w:val="en-GB"/>
        </w:rPr>
        <w:t xml:space="preserve"> </w:t>
      </w:r>
      <w:r w:rsidR="00CA6DB6" w:rsidRPr="009637D8">
        <w:rPr>
          <w:lang w:val="en-GB"/>
        </w:rPr>
        <w:t>(Appendix</w:t>
      </w:r>
      <w:r w:rsidR="00B62AE5" w:rsidRPr="009637D8">
        <w:rPr>
          <w:rStyle w:val="Spacenon-breaking"/>
          <w:lang w:val="en-GB"/>
        </w:rPr>
        <w:t xml:space="preserve"> </w:t>
      </w:r>
      <w:r w:rsidR="00B10041" w:rsidRPr="009637D8">
        <w:rPr>
          <w:lang w:val="en-GB"/>
        </w:rPr>
        <w:t>D</w:t>
      </w:r>
      <w:r w:rsidR="00CA6DB6" w:rsidRPr="009637D8">
        <w:rPr>
          <w:lang w:val="en-GB"/>
        </w:rPr>
        <w:t>)</w:t>
      </w:r>
      <w:r w:rsidR="008046B4" w:rsidRPr="009637D8">
        <w:rPr>
          <w:lang w:val="en-GB"/>
        </w:rPr>
        <w:t>.</w:t>
      </w:r>
    </w:p>
    <w:p w14:paraId="7C12EE06" w14:textId="0C1C9DBC" w:rsidR="0020784C" w:rsidRPr="009637D8" w:rsidRDefault="0020784C" w:rsidP="0013298D">
      <w:pPr>
        <w:pStyle w:val="Heading10"/>
      </w:pPr>
      <w:r w:rsidRPr="009637D8">
        <w:t>7.7</w:t>
      </w:r>
      <w:r w:rsidRPr="009637D8">
        <w:tab/>
        <w:t>P</w:t>
      </w:r>
      <w:r w:rsidR="004F0836" w:rsidRPr="009637D8">
        <w:t xml:space="preserve">rocure for </w:t>
      </w:r>
      <w:r w:rsidRPr="009637D8">
        <w:t>GISC</w:t>
      </w:r>
      <w:r w:rsidR="003805BE">
        <w:t>s</w:t>
      </w:r>
      <w:r w:rsidRPr="009637D8">
        <w:t xml:space="preserve"> </w:t>
      </w:r>
      <w:r w:rsidR="004F0836" w:rsidRPr="009637D8">
        <w:t xml:space="preserve">to manage the exchange of information in </w:t>
      </w:r>
      <w:r w:rsidRPr="009637D8">
        <w:t xml:space="preserve">WIS </w:t>
      </w:r>
      <w:r w:rsidR="004F0836" w:rsidRPr="009637D8">
        <w:t xml:space="preserve">based on the value of </w:t>
      </w:r>
      <w:r w:rsidRPr="009637D8">
        <w:t xml:space="preserve">WMO_DistributionScopeCode </w:t>
      </w:r>
      <w:r w:rsidR="00AC3D35" w:rsidRPr="009637D8">
        <w:t xml:space="preserve">in the </w:t>
      </w:r>
      <w:r w:rsidR="00BF2B0D" w:rsidRPr="009637D8">
        <w:t>m</w:t>
      </w:r>
      <w:r w:rsidR="00AC3D35" w:rsidRPr="009637D8">
        <w:t>etadata recording describing the information to be exchanged</w:t>
      </w:r>
    </w:p>
    <w:p w14:paraId="7D424680" w14:textId="3928013A" w:rsidR="0020784C" w:rsidRPr="009637D8" w:rsidRDefault="0020784C">
      <w:pPr>
        <w:pStyle w:val="Bodytext1"/>
        <w:rPr>
          <w:lang w:val="en-GB"/>
        </w:rPr>
      </w:pPr>
      <w:r w:rsidRPr="009637D8">
        <w:rPr>
          <w:lang w:val="en-GB"/>
        </w:rPr>
        <w:t>7.7.1</w:t>
      </w:r>
      <w:r w:rsidRPr="009637D8">
        <w:rPr>
          <w:lang w:val="en-GB"/>
        </w:rPr>
        <w:tab/>
        <w:t xml:space="preserve">WMO_DistributionScopeCode is used for indicating the distribution scope </w:t>
      </w:r>
      <w:r w:rsidR="00C92BAF" w:rsidRPr="009637D8">
        <w:rPr>
          <w:lang w:val="en-GB"/>
        </w:rPr>
        <w:t xml:space="preserve">of </w:t>
      </w:r>
      <w:r w:rsidRPr="009637D8">
        <w:rPr>
          <w:lang w:val="en-GB"/>
        </w:rPr>
        <w:t xml:space="preserve">the data published for exchange within WIS. </w:t>
      </w:r>
      <w:r w:rsidR="00C92BAF" w:rsidRPr="009637D8">
        <w:rPr>
          <w:lang w:val="en-GB"/>
        </w:rPr>
        <w:t>The scope is defined as follows</w:t>
      </w:r>
      <w:r w:rsidRPr="009637D8">
        <w:rPr>
          <w:lang w:val="en-GB"/>
        </w:rPr>
        <w:t xml:space="preserve"> (see </w:t>
      </w:r>
      <w:r w:rsidR="00C92BAF" w:rsidRPr="009637D8">
        <w:rPr>
          <w:rStyle w:val="Italic0"/>
          <w:lang w:val="en-GB"/>
        </w:rPr>
        <w:t xml:space="preserve">Manual on the WMO Information System </w:t>
      </w:r>
      <w:r w:rsidR="00C92BAF" w:rsidRPr="009637D8">
        <w:rPr>
          <w:rStyle w:val="Italic0"/>
          <w:i w:val="0"/>
          <w:iCs/>
          <w:lang w:val="en-GB"/>
        </w:rPr>
        <w:t>(</w:t>
      </w:r>
      <w:r w:rsidR="00C92BAF" w:rsidRPr="009637D8">
        <w:rPr>
          <w:lang w:val="en-GB"/>
        </w:rPr>
        <w:t>WMO</w:t>
      </w:r>
      <w:r w:rsidR="00C92BAF" w:rsidRPr="009637D8">
        <w:rPr>
          <w:lang w:val="en-GB"/>
        </w:rPr>
        <w:noBreakHyphen/>
        <w:t xml:space="preserve">No. 1060), Appendix C , Part C2, </w:t>
      </w:r>
      <w:r w:rsidRPr="009637D8">
        <w:rPr>
          <w:lang w:val="en-GB"/>
        </w:rPr>
        <w:t>Table 17</w:t>
      </w:r>
      <w:r w:rsidR="00C92BAF" w:rsidRPr="009637D8">
        <w:rPr>
          <w:lang w:val="en-GB"/>
        </w:rPr>
        <w:t>)</w:t>
      </w:r>
      <w:r w:rsidRPr="009637D8">
        <w:rPr>
          <w:lang w:val="en-GB"/>
        </w:rPr>
        <w:t>:</w:t>
      </w:r>
    </w:p>
    <w:p w14:paraId="7297931C" w14:textId="7AEB0862" w:rsidR="0020784C" w:rsidRPr="009637D8" w:rsidRDefault="00B90409" w:rsidP="00A6584A">
      <w:pPr>
        <w:pStyle w:val="Indent1"/>
      </w:pPr>
      <w:r w:rsidRPr="009637D8">
        <w:t>(a)</w:t>
      </w:r>
      <w:r w:rsidR="0020784C" w:rsidRPr="009637D8">
        <w:tab/>
        <w:t>GlobalExchange: Data are published for global exchange via WIS. Data shall be incorporated into the GISC cache;</w:t>
      </w:r>
    </w:p>
    <w:p w14:paraId="3BF387B1" w14:textId="1E1E0E25" w:rsidR="0020784C" w:rsidRPr="009637D8" w:rsidRDefault="00B90409" w:rsidP="00B90409">
      <w:pPr>
        <w:pStyle w:val="Indent1"/>
      </w:pPr>
      <w:r w:rsidRPr="009637D8">
        <w:t>(b)</w:t>
      </w:r>
      <w:r w:rsidR="0020784C" w:rsidRPr="009637D8">
        <w:tab/>
        <w:t>RegionalExchange: Data are published for regional exchange via a GISC;</w:t>
      </w:r>
    </w:p>
    <w:p w14:paraId="08A96825" w14:textId="78762CC2" w:rsidR="0020784C" w:rsidRPr="009637D8" w:rsidRDefault="00B90409" w:rsidP="00B90409">
      <w:pPr>
        <w:pStyle w:val="Indent1"/>
      </w:pPr>
      <w:r w:rsidRPr="009637D8">
        <w:t>(c)</w:t>
      </w:r>
      <w:r w:rsidR="0020784C" w:rsidRPr="009637D8">
        <w:tab/>
        <w:t>OriginatingCentre: Data are published for exchange directly via the originating centre.</w:t>
      </w:r>
    </w:p>
    <w:p w14:paraId="660D1AEC" w14:textId="2D39668F" w:rsidR="0020784C" w:rsidRPr="009637D8" w:rsidRDefault="00B90409" w:rsidP="0020784C">
      <w:pPr>
        <w:pStyle w:val="Bodytext1"/>
        <w:rPr>
          <w:lang w:val="en-GB"/>
        </w:rPr>
      </w:pPr>
      <w:r w:rsidRPr="009637D8">
        <w:rPr>
          <w:lang w:val="en-GB"/>
        </w:rPr>
        <w:t>7.7.2</w:t>
      </w:r>
      <w:r w:rsidR="0020784C" w:rsidRPr="009637D8">
        <w:rPr>
          <w:lang w:val="en-GB"/>
        </w:rPr>
        <w:tab/>
        <w:t>The value of WMO_DistributionScopeCode is set by the information provider as the only entity permitted to modify its WIS discovery metadata record.</w:t>
      </w:r>
    </w:p>
    <w:p w14:paraId="1FCEB484" w14:textId="362275BE" w:rsidR="0020784C" w:rsidRPr="009637D8" w:rsidRDefault="0020784C">
      <w:pPr>
        <w:pStyle w:val="Bodytext1"/>
        <w:rPr>
          <w:lang w:val="en-GB"/>
        </w:rPr>
      </w:pPr>
      <w:r w:rsidRPr="009637D8">
        <w:rPr>
          <w:lang w:val="en-GB"/>
        </w:rPr>
        <w:t>7.7.2.1</w:t>
      </w:r>
      <w:r w:rsidRPr="009637D8">
        <w:rPr>
          <w:lang w:val="en-GB"/>
        </w:rPr>
        <w:tab/>
        <w:t xml:space="preserve">Members are encouraged to use the value </w:t>
      </w:r>
      <w:r w:rsidR="00BC5ECB" w:rsidRPr="009637D8">
        <w:rPr>
          <w:lang w:val="en-GB"/>
        </w:rPr>
        <w:t>“</w:t>
      </w:r>
      <w:r w:rsidRPr="009637D8">
        <w:rPr>
          <w:lang w:val="en-GB"/>
        </w:rPr>
        <w:t>GlobalExchange</w:t>
      </w:r>
      <w:r w:rsidR="00BC5ECB" w:rsidRPr="009637D8">
        <w:rPr>
          <w:lang w:val="en-GB"/>
        </w:rPr>
        <w:t>”</w:t>
      </w:r>
      <w:r w:rsidRPr="009637D8">
        <w:rPr>
          <w:lang w:val="en-GB"/>
        </w:rPr>
        <w:t xml:space="preserve"> for </w:t>
      </w:r>
      <w:r w:rsidR="00A6584A" w:rsidRPr="009637D8">
        <w:rPr>
          <w:lang w:val="en-GB"/>
        </w:rPr>
        <w:t xml:space="preserve">most </w:t>
      </w:r>
      <w:r w:rsidRPr="009637D8">
        <w:rPr>
          <w:lang w:val="en-GB"/>
        </w:rPr>
        <w:t xml:space="preserve">of </w:t>
      </w:r>
      <w:r w:rsidR="00A6584A" w:rsidRPr="009637D8">
        <w:rPr>
          <w:lang w:val="en-GB"/>
        </w:rPr>
        <w:t xml:space="preserve">the </w:t>
      </w:r>
      <w:r w:rsidRPr="009637D8">
        <w:rPr>
          <w:lang w:val="en-GB"/>
        </w:rPr>
        <w:t>information intended for near</w:t>
      </w:r>
      <w:r w:rsidR="00A6584A" w:rsidRPr="009637D8">
        <w:rPr>
          <w:lang w:val="en-GB"/>
        </w:rPr>
        <w:t>-</w:t>
      </w:r>
      <w:r w:rsidRPr="009637D8">
        <w:rPr>
          <w:lang w:val="en-GB"/>
        </w:rPr>
        <w:t>real-time exchange.</w:t>
      </w:r>
    </w:p>
    <w:p w14:paraId="57EFEB31" w14:textId="3F339632" w:rsidR="0020784C" w:rsidRPr="009637D8" w:rsidRDefault="0020784C">
      <w:pPr>
        <w:pStyle w:val="Bodytext1"/>
        <w:rPr>
          <w:lang w:val="en-GB"/>
        </w:rPr>
      </w:pPr>
      <w:r w:rsidRPr="009637D8">
        <w:rPr>
          <w:lang w:val="en-GB"/>
        </w:rPr>
        <w:t>7.7.2.2</w:t>
      </w:r>
      <w:r w:rsidRPr="009637D8">
        <w:rPr>
          <w:lang w:val="en-GB"/>
        </w:rPr>
        <w:tab/>
        <w:t xml:space="preserve">Providers of large information streams, such as </w:t>
      </w:r>
      <w:r w:rsidR="00956919" w:rsidRPr="009637D8">
        <w:rPr>
          <w:lang w:val="en-GB"/>
        </w:rPr>
        <w:t>h</w:t>
      </w:r>
      <w:r w:rsidRPr="009637D8">
        <w:rPr>
          <w:lang w:val="en-GB"/>
        </w:rPr>
        <w:t>igh</w:t>
      </w:r>
      <w:r w:rsidR="00956919" w:rsidRPr="009637D8">
        <w:rPr>
          <w:lang w:val="en-GB"/>
        </w:rPr>
        <w:t>-r</w:t>
      </w:r>
      <w:r w:rsidRPr="009637D8">
        <w:rPr>
          <w:lang w:val="en-GB"/>
        </w:rPr>
        <w:t xml:space="preserve">esolution </w:t>
      </w:r>
      <w:r w:rsidR="00956919" w:rsidRPr="009637D8">
        <w:rPr>
          <w:lang w:val="en-GB"/>
        </w:rPr>
        <w:t>i</w:t>
      </w:r>
      <w:r w:rsidRPr="009637D8">
        <w:rPr>
          <w:lang w:val="en-GB"/>
        </w:rPr>
        <w:t xml:space="preserve">magery, high-resolution </w:t>
      </w:r>
      <w:r w:rsidR="00956919" w:rsidRPr="009637D8">
        <w:rPr>
          <w:lang w:val="en-GB"/>
        </w:rPr>
        <w:t>n</w:t>
      </w:r>
      <w:r w:rsidRPr="009637D8">
        <w:rPr>
          <w:lang w:val="en-GB"/>
        </w:rPr>
        <w:t xml:space="preserve">umerical </w:t>
      </w:r>
      <w:r w:rsidR="00956919" w:rsidRPr="009637D8">
        <w:rPr>
          <w:lang w:val="en-GB"/>
        </w:rPr>
        <w:t>w</w:t>
      </w:r>
      <w:r w:rsidRPr="009637D8">
        <w:rPr>
          <w:lang w:val="en-GB"/>
        </w:rPr>
        <w:t xml:space="preserve">eather </w:t>
      </w:r>
      <w:r w:rsidR="00956919" w:rsidRPr="009637D8">
        <w:rPr>
          <w:lang w:val="en-GB"/>
        </w:rPr>
        <w:t>p</w:t>
      </w:r>
      <w:r w:rsidRPr="009637D8">
        <w:rPr>
          <w:lang w:val="en-GB"/>
        </w:rPr>
        <w:t xml:space="preserve">rediction files or </w:t>
      </w:r>
      <w:r w:rsidR="00956919" w:rsidRPr="009637D8">
        <w:rPr>
          <w:lang w:val="en-GB"/>
        </w:rPr>
        <w:t>r</w:t>
      </w:r>
      <w:r w:rsidRPr="009637D8">
        <w:rPr>
          <w:lang w:val="en-GB"/>
        </w:rPr>
        <w:t xml:space="preserve">adar data, should consider using either the value </w:t>
      </w:r>
      <w:r w:rsidR="0083428E" w:rsidRPr="009637D8">
        <w:rPr>
          <w:lang w:val="en-GB"/>
        </w:rPr>
        <w:t>“</w:t>
      </w:r>
      <w:r w:rsidRPr="009637D8">
        <w:rPr>
          <w:lang w:val="en-GB"/>
        </w:rPr>
        <w:t>RegionalExchange</w:t>
      </w:r>
      <w:r w:rsidR="0083428E" w:rsidRPr="009637D8">
        <w:rPr>
          <w:lang w:val="en-GB"/>
        </w:rPr>
        <w:t>”</w:t>
      </w:r>
      <w:r w:rsidRPr="009637D8">
        <w:rPr>
          <w:lang w:val="en-GB"/>
        </w:rPr>
        <w:t xml:space="preserve"> or the value </w:t>
      </w:r>
      <w:r w:rsidR="0083428E" w:rsidRPr="009637D8">
        <w:rPr>
          <w:lang w:val="en-GB"/>
        </w:rPr>
        <w:t>“</w:t>
      </w:r>
      <w:r w:rsidRPr="009637D8">
        <w:rPr>
          <w:lang w:val="en-GB"/>
        </w:rPr>
        <w:t>OriginatingCentre</w:t>
      </w:r>
      <w:r w:rsidR="0083428E" w:rsidRPr="009637D8">
        <w:rPr>
          <w:lang w:val="en-GB"/>
        </w:rPr>
        <w:t>”</w:t>
      </w:r>
      <w:r w:rsidRPr="009637D8">
        <w:rPr>
          <w:lang w:val="en-GB"/>
        </w:rPr>
        <w:t xml:space="preserve"> in order to limit the impacton telecommunications circuits of distributing large volumes of data in near</w:t>
      </w:r>
      <w:r w:rsidR="00956919" w:rsidRPr="009637D8">
        <w:rPr>
          <w:lang w:val="en-GB"/>
        </w:rPr>
        <w:t>-</w:t>
      </w:r>
      <w:r w:rsidRPr="009637D8">
        <w:rPr>
          <w:lang w:val="en-GB"/>
        </w:rPr>
        <w:t>real</w:t>
      </w:r>
      <w:r w:rsidR="00956919" w:rsidRPr="009637D8">
        <w:rPr>
          <w:lang w:val="en-GB"/>
        </w:rPr>
        <w:t>-</w:t>
      </w:r>
      <w:r w:rsidRPr="009637D8">
        <w:rPr>
          <w:lang w:val="en-GB"/>
        </w:rPr>
        <w:t>time to a broad spectrum of users.</w:t>
      </w:r>
    </w:p>
    <w:p w14:paraId="2A1E9C55" w14:textId="59B7956C" w:rsidR="0020784C" w:rsidRPr="009637D8" w:rsidRDefault="0020784C">
      <w:pPr>
        <w:pStyle w:val="Bodytext1"/>
        <w:rPr>
          <w:lang w:val="en-GB"/>
        </w:rPr>
      </w:pPr>
      <w:r w:rsidRPr="009637D8">
        <w:rPr>
          <w:lang w:val="en-GB"/>
        </w:rPr>
        <w:t>7.7.3</w:t>
      </w:r>
      <w:r w:rsidRPr="009637D8">
        <w:rPr>
          <w:lang w:val="en-GB"/>
        </w:rPr>
        <w:tab/>
        <w:t xml:space="preserve">The </w:t>
      </w:r>
      <w:r w:rsidR="00E20B3C" w:rsidRPr="009637D8">
        <w:rPr>
          <w:lang w:val="en-GB"/>
        </w:rPr>
        <w:t>p</w:t>
      </w:r>
      <w:r w:rsidRPr="009637D8">
        <w:rPr>
          <w:lang w:val="en-GB"/>
        </w:rPr>
        <w:t xml:space="preserve">rincipal GISC of the information provider should, at the time of initial entry of the metadata record into the WIS metadata catalogue, monitor the </w:t>
      </w:r>
      <w:r w:rsidR="001B1230" w:rsidRPr="009637D8">
        <w:rPr>
          <w:lang w:val="en-GB"/>
        </w:rPr>
        <w:t xml:space="preserve">volume and frequency of </w:t>
      </w:r>
      <w:r w:rsidRPr="009637D8">
        <w:rPr>
          <w:lang w:val="en-GB"/>
        </w:rPr>
        <w:t xml:space="preserve">the information as they </w:t>
      </w:r>
      <w:r w:rsidR="00EF1114" w:rsidRPr="009637D8">
        <w:rPr>
          <w:lang w:val="en-GB"/>
        </w:rPr>
        <w:t xml:space="preserve">have an </w:t>
      </w:r>
      <w:r w:rsidRPr="009637D8">
        <w:rPr>
          <w:lang w:val="en-GB"/>
        </w:rPr>
        <w:t xml:space="preserve">impact on the requirements for telecommunications bandwidth for exchange and on the size of the cache in GISC. If either this estimate, or the information exchanges observed by at least one GISC, is considered to be exceptional or to place excessive load on the WIS infrastructure, the </w:t>
      </w:r>
      <w:r w:rsidR="0083428E" w:rsidRPr="009637D8">
        <w:rPr>
          <w:lang w:val="en-GB"/>
        </w:rPr>
        <w:t>p</w:t>
      </w:r>
      <w:r w:rsidRPr="009637D8">
        <w:rPr>
          <w:lang w:val="en-GB"/>
        </w:rPr>
        <w:t>rincipal GISC should discuss with the information provider whether it is necessary to exchange all the information routine</w:t>
      </w:r>
      <w:r w:rsidR="004C2A66" w:rsidRPr="009637D8">
        <w:rPr>
          <w:lang w:val="en-GB"/>
        </w:rPr>
        <w:t>ly</w:t>
      </w:r>
      <w:r w:rsidRPr="009637D8">
        <w:rPr>
          <w:lang w:val="en-GB"/>
        </w:rPr>
        <w:t>.</w:t>
      </w:r>
    </w:p>
    <w:p w14:paraId="73602113" w14:textId="48EFD7EF" w:rsidR="0020784C" w:rsidRPr="009637D8" w:rsidRDefault="0020784C">
      <w:pPr>
        <w:pStyle w:val="Bodytext1"/>
        <w:rPr>
          <w:lang w:val="en-GB"/>
        </w:rPr>
      </w:pPr>
      <w:r w:rsidRPr="009637D8">
        <w:rPr>
          <w:lang w:val="en-GB"/>
        </w:rPr>
        <w:t>7.7.4</w:t>
      </w:r>
      <w:r w:rsidRPr="009637D8">
        <w:rPr>
          <w:lang w:val="en-GB"/>
        </w:rPr>
        <w:tab/>
        <w:t xml:space="preserve">If the information provider is confident that the transfer is appropriate, the </w:t>
      </w:r>
      <w:r w:rsidR="0083428E" w:rsidRPr="009637D8">
        <w:rPr>
          <w:lang w:val="en-GB"/>
        </w:rPr>
        <w:t>p</w:t>
      </w:r>
      <w:r w:rsidRPr="009637D8">
        <w:rPr>
          <w:lang w:val="en-GB"/>
        </w:rPr>
        <w:t xml:space="preserve">rincipal GISC should </w:t>
      </w:r>
      <w:r w:rsidR="0083428E" w:rsidRPr="009637D8">
        <w:rPr>
          <w:lang w:val="en-GB"/>
        </w:rPr>
        <w:t>check with other GISCs that they accept near-real-time exchange of this new information.</w:t>
      </w:r>
    </w:p>
    <w:p w14:paraId="49E1B895" w14:textId="72EC46D8" w:rsidR="0020784C" w:rsidRPr="009637D8" w:rsidRDefault="0020784C">
      <w:pPr>
        <w:pStyle w:val="Bodytext1"/>
        <w:rPr>
          <w:lang w:val="en-GB"/>
        </w:rPr>
      </w:pPr>
      <w:r w:rsidRPr="009637D8">
        <w:rPr>
          <w:lang w:val="en-GB"/>
        </w:rPr>
        <w:t>7.7.5</w:t>
      </w:r>
      <w:r w:rsidRPr="009637D8">
        <w:rPr>
          <w:lang w:val="en-GB"/>
        </w:rPr>
        <w:tab/>
        <w:t xml:space="preserve">If the information provider and the GISCs are unable to reach consensus on the exchange of the information, the matter should be </w:t>
      </w:r>
      <w:r w:rsidR="004C2A66" w:rsidRPr="009637D8">
        <w:rPr>
          <w:lang w:val="en-GB"/>
        </w:rPr>
        <w:t xml:space="preserve">referred </w:t>
      </w:r>
      <w:r w:rsidRPr="009637D8">
        <w:rPr>
          <w:lang w:val="en-GB"/>
        </w:rPr>
        <w:t xml:space="preserve">to the </w:t>
      </w:r>
      <w:r w:rsidR="004C2A66" w:rsidRPr="009637D8">
        <w:rPr>
          <w:lang w:val="en-GB"/>
        </w:rPr>
        <w:t>c</w:t>
      </w:r>
      <w:r w:rsidRPr="009637D8">
        <w:rPr>
          <w:lang w:val="en-GB"/>
        </w:rPr>
        <w:t xml:space="preserve">onstituent </w:t>
      </w:r>
      <w:r w:rsidR="004C2A66" w:rsidRPr="009637D8">
        <w:rPr>
          <w:lang w:val="en-GB"/>
        </w:rPr>
        <w:t>b</w:t>
      </w:r>
      <w:r w:rsidRPr="009637D8">
        <w:rPr>
          <w:lang w:val="en-GB"/>
        </w:rPr>
        <w:t xml:space="preserve">ody working group that has been designated to resolve issues concerning WIS. </w:t>
      </w:r>
      <w:r w:rsidR="004C2A66" w:rsidRPr="009637D8">
        <w:rPr>
          <w:lang w:val="en-GB"/>
        </w:rPr>
        <w:t>The working group</w:t>
      </w:r>
      <w:r w:rsidRPr="009637D8">
        <w:rPr>
          <w:lang w:val="en-GB"/>
        </w:rPr>
        <w:t xml:space="preserve"> should report </w:t>
      </w:r>
      <w:r w:rsidR="004C2A66" w:rsidRPr="009637D8">
        <w:rPr>
          <w:lang w:val="en-GB"/>
        </w:rPr>
        <w:t xml:space="preserve">its </w:t>
      </w:r>
      <w:r w:rsidRPr="009637D8">
        <w:rPr>
          <w:lang w:val="en-GB"/>
        </w:rPr>
        <w:t xml:space="preserve">conclusions to the </w:t>
      </w:r>
      <w:r w:rsidR="007B6CF4" w:rsidRPr="009637D8">
        <w:rPr>
          <w:lang w:val="en-GB"/>
        </w:rPr>
        <w:t>c</w:t>
      </w:r>
      <w:r w:rsidRPr="009637D8">
        <w:rPr>
          <w:lang w:val="en-GB"/>
        </w:rPr>
        <w:t xml:space="preserve">onstituent </w:t>
      </w:r>
      <w:r w:rsidR="007B6CF4" w:rsidRPr="009637D8">
        <w:rPr>
          <w:lang w:val="en-GB"/>
        </w:rPr>
        <w:t>b</w:t>
      </w:r>
      <w:r w:rsidRPr="009637D8">
        <w:rPr>
          <w:lang w:val="en-GB"/>
        </w:rPr>
        <w:t>ody responsible for the WIS.</w:t>
      </w:r>
    </w:p>
    <w:p w14:paraId="46D010E0" w14:textId="7B49A7CC" w:rsidR="0020784C" w:rsidRPr="009637D8" w:rsidRDefault="0020784C">
      <w:pPr>
        <w:pStyle w:val="Note"/>
      </w:pPr>
      <w:r w:rsidRPr="009637D8">
        <w:t>Note:</w:t>
      </w:r>
      <w:r w:rsidR="00B90409" w:rsidRPr="009637D8">
        <w:tab/>
        <w:t>I</w:t>
      </w:r>
      <w:r w:rsidRPr="009637D8">
        <w:t>n 2018, the Commission for Basic System</w:t>
      </w:r>
      <w:r w:rsidR="007B6CF4" w:rsidRPr="009637D8">
        <w:t>s</w:t>
      </w:r>
      <w:r w:rsidRPr="009637D8">
        <w:t xml:space="preserve"> was responsible for WIS and it had designated the Inter-Commission Task Team on the WMO Information System as the working group responsible for resolving </w:t>
      </w:r>
      <w:r w:rsidR="007B6CF4" w:rsidRPr="009637D8">
        <w:t xml:space="preserve">WIS-related </w:t>
      </w:r>
      <w:r w:rsidRPr="009637D8">
        <w:t>issues.</w:t>
      </w:r>
    </w:p>
    <w:p w14:paraId="4D7B8785" w14:textId="32546385" w:rsidR="00512CE3" w:rsidRPr="009637D8" w:rsidRDefault="00512CE3" w:rsidP="0020784C">
      <w:pPr>
        <w:pStyle w:val="Heading10"/>
      </w:pPr>
      <w:r w:rsidRPr="009637D8">
        <w:t>7.</w:t>
      </w:r>
      <w:r w:rsidR="0020784C" w:rsidRPr="009637D8">
        <w:t>8</w:t>
      </w:r>
      <w:r w:rsidRPr="009637D8">
        <w:tab/>
        <w:t>M</w:t>
      </w:r>
      <w:r w:rsidR="00AF1473" w:rsidRPr="009637D8">
        <w:t>ana</w:t>
      </w:r>
      <w:r w:rsidR="00EE50E3" w:rsidRPr="009637D8">
        <w:t>ging operational of information and communications technology</w:t>
      </w:r>
    </w:p>
    <w:p w14:paraId="170ADE66" w14:textId="77777777" w:rsidR="00512CE3" w:rsidRPr="009637D8" w:rsidRDefault="00512CE3" w:rsidP="00512CE3">
      <w:pPr>
        <w:pStyle w:val="Bodytext1"/>
        <w:rPr>
          <w:lang w:val="en-GB"/>
        </w:rPr>
      </w:pPr>
      <w:r w:rsidRPr="009637D8">
        <w:rPr>
          <w:lang w:val="en-GB"/>
        </w:rPr>
        <w:t>Correct and reliable operation of Information and Communications Technology (ICT) is critical to many services provided by Members. Guidance on recommended practices in managing operations of ICT is provided in Appendix E to this Guide.</w:t>
      </w:r>
    </w:p>
    <w:p w14:paraId="0CDF1DC2" w14:textId="7E977F57" w:rsidR="002646CD" w:rsidRPr="009637D8" w:rsidRDefault="002646CD" w:rsidP="0020784C">
      <w:pPr>
        <w:pStyle w:val="Heading10"/>
      </w:pPr>
      <w:r w:rsidRPr="009637D8">
        <w:t>7.</w:t>
      </w:r>
      <w:r w:rsidR="0020784C" w:rsidRPr="009637D8">
        <w:t>9</w:t>
      </w:r>
      <w:r w:rsidRPr="009637D8">
        <w:tab/>
        <w:t xml:space="preserve">WIS IT </w:t>
      </w:r>
      <w:r w:rsidR="00406A71" w:rsidRPr="009637D8">
        <w:t>security incident response process</w:t>
      </w:r>
    </w:p>
    <w:p w14:paraId="05A58256" w14:textId="7A1C4E5A" w:rsidR="002646CD" w:rsidRPr="009637D8" w:rsidRDefault="002646CD" w:rsidP="002646CD">
      <w:pPr>
        <w:pStyle w:val="Bodytext1"/>
        <w:rPr>
          <w:lang w:val="en-GB"/>
        </w:rPr>
      </w:pPr>
      <w:r w:rsidRPr="009637D8">
        <w:rPr>
          <w:lang w:val="en-GB"/>
        </w:rPr>
        <w:t xml:space="preserve">The WIS IT </w:t>
      </w:r>
      <w:r w:rsidR="00DA4421" w:rsidRPr="009637D8">
        <w:rPr>
          <w:lang w:val="en-GB"/>
        </w:rPr>
        <w:t>s</w:t>
      </w:r>
      <w:r w:rsidRPr="009637D8">
        <w:rPr>
          <w:lang w:val="en-GB"/>
        </w:rPr>
        <w:t xml:space="preserve">ecurity incident </w:t>
      </w:r>
      <w:r w:rsidR="00DA4421" w:rsidRPr="009637D8">
        <w:rPr>
          <w:lang w:val="en-GB"/>
        </w:rPr>
        <w:t>r</w:t>
      </w:r>
      <w:r w:rsidRPr="009637D8">
        <w:rPr>
          <w:lang w:val="en-GB"/>
        </w:rPr>
        <w:t xml:space="preserve">esponse </w:t>
      </w:r>
      <w:r w:rsidR="00DA4421" w:rsidRPr="009637D8">
        <w:rPr>
          <w:lang w:val="en-GB"/>
        </w:rPr>
        <w:t>p</w:t>
      </w:r>
      <w:r w:rsidRPr="009637D8">
        <w:rPr>
          <w:lang w:val="en-GB"/>
        </w:rPr>
        <w:t>rocess is defined in Appendix F.</w:t>
      </w:r>
    </w:p>
    <w:p w14:paraId="18EC7C17" w14:textId="77777777" w:rsidR="00394CFC" w:rsidRPr="009637D8" w:rsidRDefault="00394CFC" w:rsidP="00902BC2">
      <w:pPr>
        <w:pStyle w:val="THEEND"/>
      </w:pPr>
    </w:p>
    <w:p w14:paraId="43613D98" w14:textId="21286531" w:rsidR="00BA2BBE" w:rsidRPr="009637D8" w:rsidRDefault="00BA2BBE"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ID="247F89CE-E77D-B344-A29A-82C2A6D407C3"</w:instrText>
      </w:r>
      <w:r w:rsidR="009637D8" w:rsidRPr="009637D8">
        <w:rPr>
          <w:vanish/>
        </w:rPr>
        <w:fldChar w:fldCharType="end"/>
      </w:r>
      <w:r w:rsidRPr="009637D8">
        <w:fldChar w:fldCharType="end"/>
      </w:r>
    </w:p>
    <w:p w14:paraId="0484D5C0" w14:textId="70B285C5" w:rsidR="00BA2BBE" w:rsidRPr="009637D8" w:rsidRDefault="00BA2BBE" w:rsidP="009637D8">
      <w:pPr>
        <w:pStyle w:val="TPSSectionData"/>
        <w:rPr>
          <w:lang w:val="en-GB"/>
        </w:rPr>
      </w:pPr>
      <w:r w:rsidRPr="009637D8">
        <w:fldChar w:fldCharType="begin"/>
      </w:r>
      <w:r w:rsidR="009637D8" w:rsidRPr="009637D8">
        <w:instrText xml:space="preserve"> MACROBUTTON TPS_SectionField Chapter title in running head: PART VIII. MONITORING OF WIS</w:instrText>
      </w:r>
      <w:r w:rsidR="009637D8" w:rsidRPr="009637D8">
        <w:rPr>
          <w:vanish/>
        </w:rPr>
        <w:fldChar w:fldCharType="begin"/>
      </w:r>
      <w:r w:rsidR="009637D8" w:rsidRPr="009637D8">
        <w:rPr>
          <w:vanish/>
        </w:rPr>
        <w:instrText>Name="Chapter title in running head" Value="PART VIII. MONITORING OF WIS"</w:instrText>
      </w:r>
      <w:r w:rsidR="009637D8" w:rsidRPr="009637D8">
        <w:rPr>
          <w:vanish/>
        </w:rPr>
        <w:fldChar w:fldCharType="end"/>
      </w:r>
      <w:r w:rsidRPr="009637D8">
        <w:fldChar w:fldCharType="end"/>
      </w:r>
    </w:p>
    <w:p w14:paraId="7708DEF1" w14:textId="77777777" w:rsidR="00394CFC" w:rsidRPr="009637D8" w:rsidRDefault="00BA2BBE" w:rsidP="00902BC2">
      <w:pPr>
        <w:pStyle w:val="Chapterhead"/>
      </w:pPr>
      <w:r w:rsidRPr="009637D8">
        <w:t xml:space="preserve">PART VIII. MONITORING OF </w:t>
      </w:r>
      <w:r w:rsidR="00394CFC" w:rsidRPr="009637D8">
        <w:t>WIS</w:t>
      </w:r>
    </w:p>
    <w:p w14:paraId="2A5DCC99" w14:textId="77777777" w:rsidR="00C70695" w:rsidRPr="009637D8" w:rsidRDefault="007B631C" w:rsidP="00D41010">
      <w:pPr>
        <w:pStyle w:val="Bodytext1"/>
        <w:rPr>
          <w:lang w:val="en-GB"/>
        </w:rPr>
      </w:pPr>
      <w:r w:rsidRPr="009637D8">
        <w:rPr>
          <w:lang w:val="en-GB"/>
        </w:rPr>
        <w:t>8</w:t>
      </w:r>
      <w:r w:rsidR="00475950" w:rsidRPr="009637D8">
        <w:rPr>
          <w:lang w:val="en-GB"/>
        </w:rPr>
        <w:t>.1</w:t>
      </w:r>
      <w:r w:rsidR="00475950" w:rsidRPr="009637D8">
        <w:rPr>
          <w:lang w:val="en-GB"/>
        </w:rPr>
        <w:tab/>
      </w:r>
      <w:r w:rsidRPr="009637D8">
        <w:rPr>
          <w:lang w:val="en-GB"/>
        </w:rPr>
        <w:t>Monitoring of</w:t>
      </w:r>
      <w:r w:rsidR="00394CFC" w:rsidRPr="009637D8">
        <w:rPr>
          <w:lang w:val="en-GB"/>
        </w:rPr>
        <w:t xml:space="preserve"> WIS is intend</w:t>
      </w:r>
      <w:r w:rsidRPr="009637D8">
        <w:rPr>
          <w:lang w:val="en-GB"/>
        </w:rPr>
        <w:t>ed to improve</w:t>
      </w:r>
      <w:r w:rsidR="00394CFC" w:rsidRPr="009637D8">
        <w:rPr>
          <w:lang w:val="en-GB"/>
        </w:rPr>
        <w:t xml:space="preserve"> the exchange of</w:t>
      </w:r>
      <w:r w:rsidR="00C70695" w:rsidRPr="009637D8">
        <w:rPr>
          <w:lang w:val="en-GB"/>
        </w:rPr>
        <w:t xml:space="preserve"> </w:t>
      </w:r>
      <w:r w:rsidR="00394CFC" w:rsidRPr="009637D8">
        <w:rPr>
          <w:lang w:val="en-GB"/>
        </w:rPr>
        <w:t xml:space="preserve">information by WMO Programmes and </w:t>
      </w:r>
      <w:r w:rsidR="006B752C" w:rsidRPr="009637D8">
        <w:rPr>
          <w:lang w:val="en-GB"/>
        </w:rPr>
        <w:t xml:space="preserve">to </w:t>
      </w:r>
      <w:r w:rsidR="00394CFC" w:rsidRPr="009637D8">
        <w:rPr>
          <w:lang w:val="en-GB"/>
        </w:rPr>
        <w:t xml:space="preserve">ensure </w:t>
      </w:r>
      <w:r w:rsidRPr="009637D8">
        <w:rPr>
          <w:lang w:val="en-GB"/>
        </w:rPr>
        <w:t xml:space="preserve">that </w:t>
      </w:r>
      <w:r w:rsidR="00394CFC" w:rsidRPr="009637D8">
        <w:rPr>
          <w:lang w:val="en-GB"/>
        </w:rPr>
        <w:t xml:space="preserve">the </w:t>
      </w:r>
      <w:r w:rsidRPr="009637D8">
        <w:rPr>
          <w:lang w:val="en-GB"/>
        </w:rPr>
        <w:t>functions of WIS centres minimiz</w:t>
      </w:r>
      <w:r w:rsidR="00394CFC" w:rsidRPr="009637D8">
        <w:rPr>
          <w:lang w:val="en-GB"/>
        </w:rPr>
        <w:t>e the cost of</w:t>
      </w:r>
      <w:r w:rsidR="00C70695" w:rsidRPr="009637D8">
        <w:rPr>
          <w:lang w:val="en-GB"/>
        </w:rPr>
        <w:t xml:space="preserve"> </w:t>
      </w:r>
      <w:r w:rsidR="00394CFC" w:rsidRPr="009637D8">
        <w:rPr>
          <w:lang w:val="en-GB"/>
        </w:rPr>
        <w:t>operating WIS. It is also essen</w:t>
      </w:r>
      <w:r w:rsidRPr="009637D8">
        <w:rPr>
          <w:lang w:val="en-GB"/>
        </w:rPr>
        <w:t>tial for planning and scaling</w:t>
      </w:r>
      <w:r w:rsidR="00394CFC" w:rsidRPr="009637D8">
        <w:rPr>
          <w:lang w:val="en-GB"/>
        </w:rPr>
        <w:t xml:space="preserve"> WIS components in order to meet</w:t>
      </w:r>
      <w:r w:rsidR="00C70695" w:rsidRPr="009637D8">
        <w:rPr>
          <w:lang w:val="en-GB"/>
        </w:rPr>
        <w:t xml:space="preserve"> </w:t>
      </w:r>
      <w:r w:rsidR="00394CFC" w:rsidRPr="009637D8">
        <w:rPr>
          <w:lang w:val="en-GB"/>
        </w:rPr>
        <w:t>changing user needs. It complements</w:t>
      </w:r>
      <w:r w:rsidR="00577A21" w:rsidRPr="009637D8">
        <w:rPr>
          <w:lang w:val="en-GB"/>
        </w:rPr>
        <w:t xml:space="preserve"> monitoring of</w:t>
      </w:r>
      <w:r w:rsidR="00394CFC" w:rsidRPr="009637D8">
        <w:rPr>
          <w:lang w:val="en-GB"/>
        </w:rPr>
        <w:t xml:space="preserve"> quality of the information being exchanged</w:t>
      </w:r>
      <w:r w:rsidR="004337CD" w:rsidRPr="009637D8">
        <w:rPr>
          <w:lang w:val="en-GB"/>
        </w:rPr>
        <w:t>, which</w:t>
      </w:r>
      <w:r w:rsidR="00394CFC" w:rsidRPr="009637D8">
        <w:rPr>
          <w:lang w:val="en-GB"/>
        </w:rPr>
        <w:t xml:space="preserve"> is the responsibility of the Programmes </w:t>
      </w:r>
      <w:r w:rsidR="00982B11" w:rsidRPr="009637D8">
        <w:rPr>
          <w:lang w:val="en-GB"/>
        </w:rPr>
        <w:t>sponsoring</w:t>
      </w:r>
      <w:r w:rsidR="00394CFC" w:rsidRPr="009637D8">
        <w:rPr>
          <w:lang w:val="en-GB"/>
        </w:rPr>
        <w:t xml:space="preserve"> the information within WIS.</w:t>
      </w:r>
    </w:p>
    <w:p w14:paraId="6B7EC599" w14:textId="77777777" w:rsidR="00394CFC" w:rsidRPr="009637D8" w:rsidRDefault="007B631C">
      <w:pPr>
        <w:pStyle w:val="Bodytext1"/>
        <w:rPr>
          <w:lang w:val="en-GB"/>
        </w:rPr>
      </w:pPr>
      <w:r w:rsidRPr="009637D8">
        <w:rPr>
          <w:lang w:val="en-GB"/>
        </w:rPr>
        <w:t>8</w:t>
      </w:r>
      <w:r w:rsidR="00475950" w:rsidRPr="009637D8">
        <w:rPr>
          <w:lang w:val="en-GB"/>
        </w:rPr>
        <w:t>.2</w:t>
      </w:r>
      <w:r w:rsidR="00475950" w:rsidRPr="009637D8">
        <w:rPr>
          <w:lang w:val="en-GB"/>
        </w:rPr>
        <w:tab/>
      </w:r>
      <w:r w:rsidRPr="009637D8">
        <w:rPr>
          <w:lang w:val="en-GB"/>
        </w:rPr>
        <w:t>Management of</w:t>
      </w:r>
      <w:r w:rsidR="00394CFC" w:rsidRPr="009637D8">
        <w:rPr>
          <w:lang w:val="en-GB"/>
        </w:rPr>
        <w:t xml:space="preserve"> WIS needs three types of monitoring to answer four different questions:</w:t>
      </w:r>
    </w:p>
    <w:p w14:paraId="796F6B60" w14:textId="77777777" w:rsidR="00394CFC" w:rsidRPr="009637D8" w:rsidRDefault="00BA2BBE" w:rsidP="00902BC2">
      <w:pPr>
        <w:pStyle w:val="Indent1"/>
      </w:pPr>
      <w:r w:rsidRPr="009637D8">
        <w:t>(a)</w:t>
      </w:r>
      <w:r w:rsidRPr="009637D8">
        <w:tab/>
      </w:r>
      <w:r w:rsidR="00394CFC" w:rsidRPr="009637D8">
        <w:t>How do we exchange information?</w:t>
      </w:r>
    </w:p>
    <w:p w14:paraId="42773830" w14:textId="77777777" w:rsidR="00394CFC" w:rsidRPr="009637D8" w:rsidRDefault="00BA2BBE" w:rsidP="00902BC2">
      <w:pPr>
        <w:pStyle w:val="Indent1"/>
      </w:pPr>
      <w:r w:rsidRPr="009637D8">
        <w:t>(b)</w:t>
      </w:r>
      <w:r w:rsidRPr="009637D8">
        <w:tab/>
      </w:r>
      <w:r w:rsidR="00394CFC" w:rsidRPr="009637D8">
        <w:t>How much information do we exchange?</w:t>
      </w:r>
    </w:p>
    <w:p w14:paraId="72B35C15" w14:textId="77777777" w:rsidR="00394CFC" w:rsidRPr="009637D8" w:rsidRDefault="00BA2BBE" w:rsidP="00902BC2">
      <w:pPr>
        <w:pStyle w:val="Indent1"/>
      </w:pPr>
      <w:r w:rsidRPr="009637D8">
        <w:t>(c)</w:t>
      </w:r>
      <w:r w:rsidRPr="009637D8">
        <w:tab/>
      </w:r>
      <w:r w:rsidR="00394CFC" w:rsidRPr="009637D8">
        <w:t>How well do we meet the expected standards for information exchange?</w:t>
      </w:r>
    </w:p>
    <w:p w14:paraId="65E078E1" w14:textId="77777777" w:rsidR="00394CFC" w:rsidRPr="009637D8" w:rsidRDefault="00BA2BBE" w:rsidP="00902BC2">
      <w:pPr>
        <w:pStyle w:val="Indent1"/>
      </w:pPr>
      <w:r w:rsidRPr="009637D8">
        <w:t>(d)</w:t>
      </w:r>
      <w:r w:rsidRPr="009637D8">
        <w:tab/>
      </w:r>
      <w:r w:rsidR="00394CFC" w:rsidRPr="009637D8">
        <w:t>How does the performance of a WIS component affect the performance and cost</w:t>
      </w:r>
      <w:r w:rsidR="00C70695" w:rsidRPr="009637D8">
        <w:t xml:space="preserve"> </w:t>
      </w:r>
      <w:r w:rsidR="00394CFC" w:rsidRPr="009637D8">
        <w:t>effectiveness of WIS?</w:t>
      </w:r>
    </w:p>
    <w:p w14:paraId="6F8A3543" w14:textId="77777777" w:rsidR="005E35D1" w:rsidRPr="009637D8" w:rsidRDefault="007B631C">
      <w:pPr>
        <w:pStyle w:val="Bodytext1"/>
        <w:rPr>
          <w:lang w:val="en-GB"/>
        </w:rPr>
      </w:pPr>
      <w:r w:rsidRPr="009637D8">
        <w:rPr>
          <w:lang w:val="en-GB"/>
        </w:rPr>
        <w:t>8</w:t>
      </w:r>
      <w:r w:rsidR="00475950" w:rsidRPr="009637D8">
        <w:rPr>
          <w:lang w:val="en-GB"/>
        </w:rPr>
        <w:t>.3</w:t>
      </w:r>
      <w:r w:rsidR="00475950" w:rsidRPr="009637D8">
        <w:rPr>
          <w:lang w:val="en-GB"/>
        </w:rPr>
        <w:tab/>
      </w:r>
      <w:r w:rsidR="004337CD" w:rsidRPr="009637D8">
        <w:rPr>
          <w:lang w:val="en-GB"/>
        </w:rPr>
        <w:t>WIS n</w:t>
      </w:r>
      <w:r w:rsidRPr="009637D8">
        <w:rPr>
          <w:lang w:val="en-GB"/>
        </w:rPr>
        <w:t>etwork m</w:t>
      </w:r>
      <w:r w:rsidR="00394CFC" w:rsidRPr="009637D8">
        <w:rPr>
          <w:lang w:val="en-GB"/>
        </w:rPr>
        <w:t xml:space="preserve">onitoring seeks </w:t>
      </w:r>
      <w:r w:rsidR="00772BCB" w:rsidRPr="009637D8">
        <w:rPr>
          <w:lang w:val="en-GB"/>
        </w:rPr>
        <w:t>to address the first question: H</w:t>
      </w:r>
      <w:r w:rsidR="00394CFC" w:rsidRPr="009637D8">
        <w:rPr>
          <w:lang w:val="en-GB"/>
        </w:rPr>
        <w:t>ow do we exchange</w:t>
      </w:r>
      <w:r w:rsidR="00C70695" w:rsidRPr="009637D8">
        <w:rPr>
          <w:lang w:val="en-GB"/>
        </w:rPr>
        <w:t xml:space="preserve"> </w:t>
      </w:r>
      <w:r w:rsidR="00394CFC" w:rsidRPr="009637D8">
        <w:rPr>
          <w:lang w:val="en-GB"/>
        </w:rPr>
        <w:t xml:space="preserve">information and is </w:t>
      </w:r>
      <w:r w:rsidR="003D3DDB" w:rsidRPr="009637D8">
        <w:rPr>
          <w:lang w:val="en-GB"/>
        </w:rPr>
        <w:t>the method used cost effective</w:t>
      </w:r>
      <w:r w:rsidR="00394CFC" w:rsidRPr="009637D8">
        <w:rPr>
          <w:lang w:val="en-GB"/>
        </w:rPr>
        <w:t>? It concentrates on determining the ability of the</w:t>
      </w:r>
      <w:r w:rsidR="00C70695" w:rsidRPr="009637D8">
        <w:rPr>
          <w:lang w:val="en-GB"/>
        </w:rPr>
        <w:t xml:space="preserve"> </w:t>
      </w:r>
      <w:r w:rsidR="0039511B" w:rsidRPr="009637D8">
        <w:rPr>
          <w:lang w:val="en-GB"/>
        </w:rPr>
        <w:t>information and communication technology (</w:t>
      </w:r>
      <w:r w:rsidR="00394CFC" w:rsidRPr="009637D8">
        <w:rPr>
          <w:lang w:val="en-GB"/>
        </w:rPr>
        <w:t>ICT</w:t>
      </w:r>
      <w:r w:rsidR="0039511B" w:rsidRPr="009637D8">
        <w:rPr>
          <w:lang w:val="en-GB"/>
        </w:rPr>
        <w:t>)</w:t>
      </w:r>
      <w:r w:rsidR="00394CFC" w:rsidRPr="009637D8">
        <w:rPr>
          <w:lang w:val="en-GB"/>
        </w:rPr>
        <w:t xml:space="preserve"> systems underlying WIS to meet their performance targets. System managers of WIS centres</w:t>
      </w:r>
      <w:r w:rsidR="00C70695" w:rsidRPr="009637D8">
        <w:rPr>
          <w:lang w:val="en-GB"/>
        </w:rPr>
        <w:t xml:space="preserve"> </w:t>
      </w:r>
      <w:r w:rsidR="00394CFC" w:rsidRPr="009637D8">
        <w:rPr>
          <w:lang w:val="en-GB"/>
        </w:rPr>
        <w:t>will use this type of monitoring to identify problems in real time in addition to using analyses of the</w:t>
      </w:r>
      <w:r w:rsidR="00C70695" w:rsidRPr="009637D8">
        <w:rPr>
          <w:lang w:val="en-GB"/>
        </w:rPr>
        <w:t xml:space="preserve"> </w:t>
      </w:r>
      <w:r w:rsidR="00394CFC" w:rsidRPr="009637D8">
        <w:rPr>
          <w:lang w:val="en-GB"/>
        </w:rPr>
        <w:t>monitoring to report performance against Service Level Agreements. This will also identify</w:t>
      </w:r>
      <w:r w:rsidR="00C70695" w:rsidRPr="009637D8">
        <w:rPr>
          <w:lang w:val="en-GB"/>
        </w:rPr>
        <w:t xml:space="preserve"> </w:t>
      </w:r>
      <w:r w:rsidR="00394CFC" w:rsidRPr="009637D8">
        <w:rPr>
          <w:lang w:val="en-GB"/>
        </w:rPr>
        <w:t>weaknesses in WIS communication systems and detect changes in usage patterns for planning</w:t>
      </w:r>
      <w:r w:rsidR="00C70695" w:rsidRPr="009637D8">
        <w:rPr>
          <w:lang w:val="en-GB"/>
        </w:rPr>
        <w:t xml:space="preserve"> </w:t>
      </w:r>
      <w:r w:rsidR="00394CFC" w:rsidRPr="009637D8">
        <w:rPr>
          <w:lang w:val="en-GB"/>
        </w:rPr>
        <w:t xml:space="preserve">purposes. </w:t>
      </w:r>
    </w:p>
    <w:p w14:paraId="242A5044" w14:textId="3AC4062A" w:rsidR="00394CFC" w:rsidRPr="009637D8" w:rsidRDefault="007B631C">
      <w:pPr>
        <w:pStyle w:val="Bodytext1"/>
        <w:rPr>
          <w:lang w:val="en-GB"/>
        </w:rPr>
      </w:pPr>
      <w:r w:rsidRPr="009637D8">
        <w:rPr>
          <w:lang w:val="en-GB"/>
        </w:rPr>
        <w:t>8</w:t>
      </w:r>
      <w:r w:rsidR="00475950" w:rsidRPr="009637D8">
        <w:rPr>
          <w:lang w:val="en-GB"/>
        </w:rPr>
        <w:t>.4</w:t>
      </w:r>
      <w:r w:rsidR="00475950" w:rsidRPr="009637D8">
        <w:rPr>
          <w:lang w:val="en-GB"/>
        </w:rPr>
        <w:tab/>
      </w:r>
      <w:r w:rsidR="004337CD" w:rsidRPr="009637D8">
        <w:rPr>
          <w:lang w:val="en-GB"/>
        </w:rPr>
        <w:t>WIS q</w:t>
      </w:r>
      <w:r w:rsidR="00394CFC" w:rsidRPr="009637D8">
        <w:rPr>
          <w:lang w:val="en-GB"/>
        </w:rPr>
        <w:t>uantitative monitoring seeks to address the second quest</w:t>
      </w:r>
      <w:r w:rsidR="00772BCB" w:rsidRPr="009637D8">
        <w:rPr>
          <w:lang w:val="en-GB"/>
        </w:rPr>
        <w:t>ion: H</w:t>
      </w:r>
      <w:r w:rsidR="00394CFC" w:rsidRPr="009637D8">
        <w:rPr>
          <w:lang w:val="en-GB"/>
        </w:rPr>
        <w:t>ow much information</w:t>
      </w:r>
      <w:r w:rsidR="00C70695" w:rsidRPr="009637D8">
        <w:rPr>
          <w:lang w:val="en-GB"/>
        </w:rPr>
        <w:t xml:space="preserve"> </w:t>
      </w:r>
      <w:r w:rsidR="00394CFC" w:rsidRPr="009637D8">
        <w:rPr>
          <w:lang w:val="en-GB"/>
        </w:rPr>
        <w:t>do we exchange and is it exchanged as required? This type of monitoring compares the</w:t>
      </w:r>
      <w:r w:rsidR="00C70695" w:rsidRPr="009637D8">
        <w:rPr>
          <w:lang w:val="en-GB"/>
        </w:rPr>
        <w:t xml:space="preserve"> </w:t>
      </w:r>
      <w:r w:rsidR="00394CFC" w:rsidRPr="009637D8">
        <w:rPr>
          <w:lang w:val="en-GB"/>
        </w:rPr>
        <w:t>information available at WIS centres with the information that should be available. Managers of</w:t>
      </w:r>
      <w:r w:rsidR="00C70695" w:rsidRPr="009637D8">
        <w:rPr>
          <w:lang w:val="en-GB"/>
        </w:rPr>
        <w:t xml:space="preserve"> </w:t>
      </w:r>
      <w:r w:rsidR="00394CFC" w:rsidRPr="009637D8">
        <w:rPr>
          <w:lang w:val="en-GB"/>
        </w:rPr>
        <w:t>WMO Programmes will use this type of monitoring to verify that the information they need is being</w:t>
      </w:r>
      <w:r w:rsidR="00C70695" w:rsidRPr="009637D8">
        <w:rPr>
          <w:lang w:val="en-GB"/>
        </w:rPr>
        <w:t xml:space="preserve"> </w:t>
      </w:r>
      <w:r w:rsidR="00394CFC" w:rsidRPr="009637D8">
        <w:rPr>
          <w:lang w:val="en-GB"/>
        </w:rPr>
        <w:t>transferred by the WIS, and system managers of WIS centres will use the information to identify</w:t>
      </w:r>
      <w:r w:rsidR="00C70695" w:rsidRPr="009637D8">
        <w:rPr>
          <w:lang w:val="en-GB"/>
        </w:rPr>
        <w:t xml:space="preserve"> </w:t>
      </w:r>
      <w:r w:rsidR="00394CFC" w:rsidRPr="009637D8">
        <w:rPr>
          <w:lang w:val="en-GB"/>
        </w:rPr>
        <w:t xml:space="preserve">issues with data flows </w:t>
      </w:r>
      <w:r w:rsidR="00772BCB" w:rsidRPr="009637D8">
        <w:rPr>
          <w:lang w:val="en-GB"/>
        </w:rPr>
        <w:t xml:space="preserve">due to the way </w:t>
      </w:r>
      <w:r w:rsidR="00965EB6" w:rsidRPr="009637D8">
        <w:rPr>
          <w:lang w:val="en-GB"/>
        </w:rPr>
        <w:t>WIS is being used</w:t>
      </w:r>
      <w:r w:rsidR="00394CFC" w:rsidRPr="009637D8">
        <w:rPr>
          <w:lang w:val="en-GB"/>
        </w:rPr>
        <w:t xml:space="preserve"> rather than</w:t>
      </w:r>
      <w:r w:rsidR="00C70695" w:rsidRPr="009637D8">
        <w:rPr>
          <w:lang w:val="en-GB"/>
        </w:rPr>
        <w:t xml:space="preserve"> </w:t>
      </w:r>
      <w:r w:rsidR="00965EB6" w:rsidRPr="009637D8">
        <w:rPr>
          <w:lang w:val="en-GB"/>
        </w:rPr>
        <w:t xml:space="preserve">to </w:t>
      </w:r>
      <w:r w:rsidR="00394CFC" w:rsidRPr="009637D8">
        <w:rPr>
          <w:lang w:val="en-GB"/>
        </w:rPr>
        <w:t>underlying ICT infrastructure p</w:t>
      </w:r>
      <w:r w:rsidR="00772BCB" w:rsidRPr="009637D8">
        <w:rPr>
          <w:lang w:val="en-GB"/>
        </w:rPr>
        <w:t xml:space="preserve">roblems that are identified by </w:t>
      </w:r>
      <w:r w:rsidR="00965EB6" w:rsidRPr="009637D8">
        <w:rPr>
          <w:lang w:val="en-GB"/>
        </w:rPr>
        <w:t xml:space="preserve">WIS </w:t>
      </w:r>
      <w:r w:rsidR="00772BCB" w:rsidRPr="009637D8">
        <w:rPr>
          <w:lang w:val="en-GB"/>
        </w:rPr>
        <w:t>network m</w:t>
      </w:r>
      <w:r w:rsidR="00394CFC" w:rsidRPr="009637D8">
        <w:rPr>
          <w:lang w:val="en-GB"/>
        </w:rPr>
        <w:t>onitoring.</w:t>
      </w:r>
    </w:p>
    <w:p w14:paraId="0655FD2D" w14:textId="77777777" w:rsidR="00394CFC" w:rsidRPr="009637D8" w:rsidRDefault="007B631C" w:rsidP="004802D4">
      <w:pPr>
        <w:pStyle w:val="Bodytext1"/>
        <w:rPr>
          <w:lang w:val="en-GB"/>
        </w:rPr>
      </w:pPr>
      <w:r w:rsidRPr="009637D8">
        <w:rPr>
          <w:lang w:val="en-GB"/>
        </w:rPr>
        <w:t>8</w:t>
      </w:r>
      <w:r w:rsidR="00475950" w:rsidRPr="009637D8">
        <w:rPr>
          <w:lang w:val="en-GB"/>
        </w:rPr>
        <w:t>.5</w:t>
      </w:r>
      <w:r w:rsidR="00475950" w:rsidRPr="009637D8">
        <w:rPr>
          <w:lang w:val="en-GB"/>
        </w:rPr>
        <w:tab/>
      </w:r>
      <w:r w:rsidR="004337CD" w:rsidRPr="009637D8">
        <w:rPr>
          <w:lang w:val="en-GB"/>
        </w:rPr>
        <w:t>WIS q</w:t>
      </w:r>
      <w:r w:rsidR="00394CFC" w:rsidRPr="009637D8">
        <w:rPr>
          <w:lang w:val="en-GB"/>
        </w:rPr>
        <w:t>ualitative monitoring seeks to addr</w:t>
      </w:r>
      <w:r w:rsidR="00772BCB" w:rsidRPr="009637D8">
        <w:rPr>
          <w:lang w:val="en-GB"/>
        </w:rPr>
        <w:t>ess the third question: D</w:t>
      </w:r>
      <w:r w:rsidR="00394CFC" w:rsidRPr="009637D8">
        <w:rPr>
          <w:lang w:val="en-GB"/>
        </w:rPr>
        <w:t>o we meet the expected</w:t>
      </w:r>
      <w:r w:rsidR="00C70695" w:rsidRPr="009637D8">
        <w:rPr>
          <w:lang w:val="en-GB"/>
        </w:rPr>
        <w:t xml:space="preserve"> </w:t>
      </w:r>
      <w:r w:rsidR="00394CFC" w:rsidRPr="009637D8">
        <w:rPr>
          <w:lang w:val="en-GB"/>
        </w:rPr>
        <w:t>standards for information exchange? It also addresses the fourth question about the effectiveness</w:t>
      </w:r>
      <w:r w:rsidR="00C70695" w:rsidRPr="009637D8">
        <w:rPr>
          <w:lang w:val="en-GB"/>
        </w:rPr>
        <w:t xml:space="preserve"> </w:t>
      </w:r>
      <w:r w:rsidR="00394CFC" w:rsidRPr="009637D8">
        <w:rPr>
          <w:lang w:val="en-GB"/>
        </w:rPr>
        <w:t xml:space="preserve">of WIS, </w:t>
      </w:r>
      <w:r w:rsidR="00D32B7B" w:rsidRPr="009637D8">
        <w:rPr>
          <w:lang w:val="en-GB"/>
        </w:rPr>
        <w:t>on the basis of</w:t>
      </w:r>
      <w:r w:rsidR="00394CFC" w:rsidRPr="009637D8">
        <w:rPr>
          <w:lang w:val="en-GB"/>
        </w:rPr>
        <w:t xml:space="preserve"> users</w:t>
      </w:r>
      <w:r w:rsidR="00D32B7B" w:rsidRPr="009637D8">
        <w:rPr>
          <w:lang w:val="en-GB"/>
        </w:rPr>
        <w:t>’</w:t>
      </w:r>
      <w:r w:rsidR="00394CFC" w:rsidRPr="009637D8">
        <w:rPr>
          <w:lang w:val="en-GB"/>
        </w:rPr>
        <w:t xml:space="preserve"> subjective assessment</w:t>
      </w:r>
      <w:r w:rsidR="00D32B7B" w:rsidRPr="009637D8">
        <w:rPr>
          <w:lang w:val="en-GB"/>
        </w:rPr>
        <w:t>s</w:t>
      </w:r>
      <w:r w:rsidR="00394CFC" w:rsidRPr="009637D8">
        <w:rPr>
          <w:lang w:val="en-GB"/>
        </w:rPr>
        <w:t>, in particular users</w:t>
      </w:r>
      <w:r w:rsidR="00D32B7B" w:rsidRPr="009637D8">
        <w:rPr>
          <w:lang w:val="en-GB"/>
        </w:rPr>
        <w:t>’</w:t>
      </w:r>
      <w:r w:rsidR="00394CFC" w:rsidRPr="009637D8">
        <w:rPr>
          <w:lang w:val="en-GB"/>
        </w:rPr>
        <w:t xml:space="preserve"> </w:t>
      </w:r>
      <w:r w:rsidR="00D32B7B" w:rsidRPr="009637D8">
        <w:rPr>
          <w:lang w:val="en-GB"/>
        </w:rPr>
        <w:t>satisfaction</w:t>
      </w:r>
      <w:r w:rsidR="00394CFC" w:rsidRPr="009637D8">
        <w:rPr>
          <w:lang w:val="en-GB"/>
        </w:rPr>
        <w:t xml:space="preserve"> with the</w:t>
      </w:r>
      <w:r w:rsidR="00C70695" w:rsidRPr="009637D8">
        <w:rPr>
          <w:lang w:val="en-GB"/>
        </w:rPr>
        <w:t xml:space="preserve"> </w:t>
      </w:r>
      <w:r w:rsidR="00394CFC" w:rsidRPr="009637D8">
        <w:rPr>
          <w:lang w:val="en-GB"/>
        </w:rPr>
        <w:t xml:space="preserve">services and performance of WIS. This monitoring is primarily concerned with the quality of representation of </w:t>
      </w:r>
      <w:r w:rsidR="00D32B7B" w:rsidRPr="009637D8">
        <w:rPr>
          <w:lang w:val="en-GB"/>
        </w:rPr>
        <w:t>the information</w:t>
      </w:r>
      <w:r w:rsidR="00394CFC" w:rsidRPr="009637D8">
        <w:rPr>
          <w:lang w:val="en-GB"/>
        </w:rPr>
        <w:t xml:space="preserve"> being exchanged. Managers of WMO Programmes will use</w:t>
      </w:r>
      <w:r w:rsidR="00C70695" w:rsidRPr="009637D8">
        <w:rPr>
          <w:lang w:val="en-GB"/>
        </w:rPr>
        <w:t xml:space="preserve"> </w:t>
      </w:r>
      <w:r w:rsidR="00394CFC" w:rsidRPr="009637D8">
        <w:rPr>
          <w:lang w:val="en-GB"/>
        </w:rPr>
        <w:t>this type of monitoring to determine whether the processes used to create and discover the</w:t>
      </w:r>
      <w:r w:rsidR="00C70695" w:rsidRPr="009637D8">
        <w:rPr>
          <w:lang w:val="en-GB"/>
        </w:rPr>
        <w:t xml:space="preserve"> </w:t>
      </w:r>
      <w:r w:rsidR="00394CFC" w:rsidRPr="009637D8">
        <w:rPr>
          <w:lang w:val="en-GB"/>
        </w:rPr>
        <w:t xml:space="preserve">information are producing outputs that are of the expected standard. Details of </w:t>
      </w:r>
      <w:r w:rsidR="00965EB6" w:rsidRPr="009637D8">
        <w:rPr>
          <w:lang w:val="en-GB"/>
        </w:rPr>
        <w:t xml:space="preserve">WIS </w:t>
      </w:r>
      <w:r w:rsidR="00D32B7B" w:rsidRPr="009637D8">
        <w:rPr>
          <w:lang w:val="en-GB"/>
        </w:rPr>
        <w:t xml:space="preserve">qualitative </w:t>
      </w:r>
      <w:r w:rsidR="00394CFC" w:rsidRPr="009637D8">
        <w:rPr>
          <w:lang w:val="en-GB"/>
        </w:rPr>
        <w:t xml:space="preserve">monitoring differ between information types and WMO Programmes, and </w:t>
      </w:r>
      <w:r w:rsidR="00965EB6" w:rsidRPr="009637D8">
        <w:rPr>
          <w:lang w:val="en-GB"/>
        </w:rPr>
        <w:t>its</w:t>
      </w:r>
      <w:r w:rsidR="00C70695" w:rsidRPr="009637D8">
        <w:rPr>
          <w:lang w:val="en-GB"/>
        </w:rPr>
        <w:t xml:space="preserve"> </w:t>
      </w:r>
      <w:r w:rsidR="00394CFC" w:rsidRPr="009637D8">
        <w:rPr>
          <w:lang w:val="en-GB"/>
        </w:rPr>
        <w:t xml:space="preserve">principles and practices are described in the </w:t>
      </w:r>
      <w:r w:rsidR="00982B11" w:rsidRPr="009637D8">
        <w:rPr>
          <w:lang w:val="en-GB"/>
        </w:rPr>
        <w:t>Manuals and</w:t>
      </w:r>
      <w:r w:rsidR="005E35D1" w:rsidRPr="009637D8">
        <w:rPr>
          <w:lang w:val="en-GB"/>
        </w:rPr>
        <w:t xml:space="preserve"> </w:t>
      </w:r>
      <w:r w:rsidR="00982B11" w:rsidRPr="009637D8">
        <w:rPr>
          <w:lang w:val="en-GB"/>
        </w:rPr>
        <w:t>G</w:t>
      </w:r>
      <w:r w:rsidR="00394CFC" w:rsidRPr="009637D8">
        <w:rPr>
          <w:lang w:val="en-GB"/>
        </w:rPr>
        <w:t xml:space="preserve">uides </w:t>
      </w:r>
      <w:r w:rsidR="005E35D1" w:rsidRPr="009637D8">
        <w:rPr>
          <w:lang w:val="en-GB"/>
        </w:rPr>
        <w:t>and</w:t>
      </w:r>
      <w:r w:rsidR="00D32B7B" w:rsidRPr="009637D8">
        <w:rPr>
          <w:lang w:val="en-GB"/>
        </w:rPr>
        <w:t xml:space="preserve"> </w:t>
      </w:r>
      <w:r w:rsidR="006B752C" w:rsidRPr="009637D8">
        <w:rPr>
          <w:lang w:val="en-GB"/>
        </w:rPr>
        <w:t xml:space="preserve">in </w:t>
      </w:r>
      <w:r w:rsidR="00D32B7B" w:rsidRPr="009637D8">
        <w:rPr>
          <w:lang w:val="en-GB"/>
        </w:rPr>
        <w:t>technical d</w:t>
      </w:r>
      <w:r w:rsidR="00394CFC" w:rsidRPr="009637D8">
        <w:rPr>
          <w:lang w:val="en-GB"/>
        </w:rPr>
        <w:t>ocuments of the</w:t>
      </w:r>
      <w:r w:rsidR="00C70695" w:rsidRPr="009637D8">
        <w:rPr>
          <w:lang w:val="en-GB"/>
        </w:rPr>
        <w:t xml:space="preserve"> </w:t>
      </w:r>
      <w:r w:rsidR="00394CFC" w:rsidRPr="009637D8">
        <w:rPr>
          <w:lang w:val="en-GB"/>
        </w:rPr>
        <w:t>WMO Programme</w:t>
      </w:r>
      <w:r w:rsidR="00965EB6" w:rsidRPr="009637D8">
        <w:rPr>
          <w:lang w:val="en-GB"/>
        </w:rPr>
        <w:t>s</w:t>
      </w:r>
      <w:r w:rsidR="00394CFC" w:rsidRPr="009637D8">
        <w:rPr>
          <w:lang w:val="en-GB"/>
        </w:rPr>
        <w:t xml:space="preserve"> responsible for the information content. WMO Programmes are </w:t>
      </w:r>
      <w:r w:rsidR="00965EB6" w:rsidRPr="009637D8">
        <w:rPr>
          <w:lang w:val="en-GB"/>
        </w:rPr>
        <w:t xml:space="preserve">also </w:t>
      </w:r>
      <w:r w:rsidR="00394CFC" w:rsidRPr="009637D8">
        <w:rPr>
          <w:lang w:val="en-GB"/>
        </w:rPr>
        <w:t>responsible for</w:t>
      </w:r>
      <w:r w:rsidR="00C70695" w:rsidRPr="009637D8">
        <w:rPr>
          <w:lang w:val="en-GB"/>
        </w:rPr>
        <w:t xml:space="preserve"> </w:t>
      </w:r>
      <w:r w:rsidR="00394CFC" w:rsidRPr="009637D8">
        <w:rPr>
          <w:lang w:val="en-GB"/>
        </w:rPr>
        <w:t xml:space="preserve">monitoring the quality of the data and information being exchanged; this is not included in </w:t>
      </w:r>
      <w:r w:rsidR="00862682" w:rsidRPr="009637D8">
        <w:rPr>
          <w:lang w:val="en-GB"/>
        </w:rPr>
        <w:t xml:space="preserve">the </w:t>
      </w:r>
      <w:r w:rsidR="004337CD" w:rsidRPr="009637D8">
        <w:rPr>
          <w:lang w:val="en-GB"/>
        </w:rPr>
        <w:t xml:space="preserve">WIS </w:t>
      </w:r>
      <w:r w:rsidR="00862682" w:rsidRPr="009637D8">
        <w:rPr>
          <w:lang w:val="en-GB"/>
        </w:rPr>
        <w:t>q</w:t>
      </w:r>
      <w:r w:rsidR="00394CFC" w:rsidRPr="009637D8">
        <w:rPr>
          <w:lang w:val="en-GB"/>
        </w:rPr>
        <w:t>ualitative</w:t>
      </w:r>
      <w:r w:rsidR="00862682" w:rsidRPr="009637D8">
        <w:rPr>
          <w:lang w:val="en-GB"/>
        </w:rPr>
        <w:t xml:space="preserve"> m</w:t>
      </w:r>
      <w:r w:rsidR="00394CFC" w:rsidRPr="009637D8">
        <w:rPr>
          <w:lang w:val="en-GB"/>
        </w:rPr>
        <w:t>onitoring.</w:t>
      </w:r>
    </w:p>
    <w:p w14:paraId="1C9511E1" w14:textId="21AEF8A3" w:rsidR="004802D4" w:rsidRPr="009637D8" w:rsidRDefault="004802D4" w:rsidP="004802D4">
      <w:pPr>
        <w:pStyle w:val="Bodytext1"/>
        <w:rPr>
          <w:lang w:val="en-GB"/>
        </w:rPr>
      </w:pPr>
      <w:r w:rsidRPr="009637D8">
        <w:rPr>
          <w:lang w:val="en-GB"/>
        </w:rPr>
        <w:t>8.6</w:t>
      </w:r>
      <w:r w:rsidRPr="009637D8">
        <w:rPr>
          <w:lang w:val="en-GB"/>
        </w:rPr>
        <w:tab/>
        <w:t xml:space="preserve">Information to support </w:t>
      </w:r>
      <w:r w:rsidR="00D46B5A" w:rsidRPr="009637D8">
        <w:rPr>
          <w:lang w:val="en-GB"/>
        </w:rPr>
        <w:t xml:space="preserve">the </w:t>
      </w:r>
      <w:r w:rsidRPr="009637D8">
        <w:rPr>
          <w:lang w:val="en-GB"/>
        </w:rPr>
        <w:t xml:space="preserve">network and quantitative monitoring of WIS shall be exchanged using files in JSON format as specified at </w:t>
      </w:r>
      <w:hyperlink r:id="rId48" w:history="1">
        <w:r w:rsidRPr="009637D8">
          <w:rPr>
            <w:rStyle w:val="Hyperlink"/>
            <w:lang w:val="en-GB"/>
          </w:rPr>
          <w:t>https://wis.wmo.int/WIS-Monitor-JSON</w:t>
        </w:r>
      </w:hyperlink>
      <w:r w:rsidRPr="009637D8">
        <w:rPr>
          <w:lang w:val="en-GB"/>
        </w:rPr>
        <w:t>. The files are used to create a summary overview of the status of WIS known as the “WIS Common Dashboard”. All GISCs shall provide the files.</w:t>
      </w:r>
    </w:p>
    <w:p w14:paraId="0D2D43F7" w14:textId="105F1A22" w:rsidR="004802D4" w:rsidRPr="009637D8" w:rsidRDefault="004802D4" w:rsidP="004802D4">
      <w:pPr>
        <w:pStyle w:val="Bodytext1"/>
        <w:rPr>
          <w:lang w:val="en-GB"/>
        </w:rPr>
      </w:pPr>
      <w:r w:rsidRPr="009637D8">
        <w:rPr>
          <w:lang w:val="en-GB"/>
        </w:rPr>
        <w:t>8.7</w:t>
      </w:r>
      <w:r w:rsidRPr="009637D8">
        <w:rPr>
          <w:lang w:val="en-GB"/>
        </w:rPr>
        <w:tab/>
        <w:t>GISCs shall collaboratively deliver the “GISC Watch” operational monitoring of WIS  as described in the Annex to this paragraph in Appendix D.</w:t>
      </w:r>
    </w:p>
    <w:p w14:paraId="2BDE4ADD" w14:textId="77777777" w:rsidR="00CA75B6" w:rsidRPr="009637D8" w:rsidRDefault="00CA75B6" w:rsidP="00CA75B6">
      <w:pPr>
        <w:pStyle w:val="THEEND"/>
      </w:pPr>
    </w:p>
    <w:p w14:paraId="09EADDE0" w14:textId="0808EA5D" w:rsidR="00606A75" w:rsidRPr="009637D8" w:rsidRDefault="00606A75"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ID="364CCD96-79BB-E945-B308-1F978705B2E6"</w:instrText>
      </w:r>
      <w:r w:rsidR="009637D8" w:rsidRPr="009637D8">
        <w:rPr>
          <w:vanish/>
        </w:rPr>
        <w:fldChar w:fldCharType="end"/>
      </w:r>
      <w:r w:rsidRPr="009637D8">
        <w:fldChar w:fldCharType="end"/>
      </w:r>
    </w:p>
    <w:p w14:paraId="124E88D5" w14:textId="1AA3AD36" w:rsidR="00606A75" w:rsidRPr="009637D8" w:rsidRDefault="00606A75" w:rsidP="009637D8">
      <w:pPr>
        <w:pStyle w:val="TPSSectionData"/>
        <w:rPr>
          <w:lang w:val="en-GB"/>
        </w:rPr>
      </w:pPr>
      <w:r w:rsidRPr="009637D8">
        <w:fldChar w:fldCharType="begin"/>
      </w:r>
      <w:r w:rsidR="009637D8" w:rsidRPr="009637D8">
        <w:instrText xml:space="preserve"> MACROBUTTON TPS_SectionField Chapter title in running head: APPENDIX A. WIS TRAINING AND LEARNING G…</w:instrText>
      </w:r>
      <w:r w:rsidR="009637D8" w:rsidRPr="009637D8">
        <w:rPr>
          <w:vanish/>
        </w:rPr>
        <w:fldChar w:fldCharType="begin"/>
      </w:r>
      <w:r w:rsidR="009637D8" w:rsidRPr="009637D8">
        <w:rPr>
          <w:vanish/>
        </w:rPr>
        <w:instrText>Name="Chapter title in running head" Value="APPENDIX A. WIS TRAINING AND LEARNING GUIDE"</w:instrText>
      </w:r>
      <w:r w:rsidR="009637D8" w:rsidRPr="009637D8">
        <w:rPr>
          <w:vanish/>
        </w:rPr>
        <w:fldChar w:fldCharType="end"/>
      </w:r>
      <w:r w:rsidRPr="009637D8">
        <w:fldChar w:fldCharType="end"/>
      </w:r>
    </w:p>
    <w:p w14:paraId="69E41E88" w14:textId="77777777" w:rsidR="00B82150" w:rsidRPr="009637D8" w:rsidRDefault="00B82150" w:rsidP="00B82150">
      <w:pPr>
        <w:pStyle w:val="Chapterhead"/>
      </w:pPr>
      <w:r w:rsidRPr="009637D8">
        <w:t xml:space="preserve">APPENDIX A. WMO Information SysTEM Training </w:t>
      </w:r>
      <w:r w:rsidR="00B86CBE" w:rsidRPr="009637D8">
        <w:br/>
      </w:r>
      <w:r w:rsidRPr="009637D8">
        <w:t>and Learning Guide</w:t>
      </w:r>
      <w:bookmarkStart w:id="143" w:name="_p_8011D4585292674491A03B704F22A643"/>
      <w:bookmarkEnd w:id="143"/>
    </w:p>
    <w:p w14:paraId="6F74285C" w14:textId="77777777" w:rsidR="00B82150" w:rsidRPr="009637D8" w:rsidRDefault="00B82150" w:rsidP="00B82150">
      <w:pPr>
        <w:pStyle w:val="Heading1NOToC"/>
        <w:rPr>
          <w:lang w:val="en-GB"/>
        </w:rPr>
      </w:pPr>
      <w:r w:rsidRPr="009637D8">
        <w:rPr>
          <w:lang w:val="en-GB"/>
        </w:rPr>
        <w:t>1.</w:t>
      </w:r>
      <w:r w:rsidRPr="009637D8">
        <w:rPr>
          <w:lang w:val="en-GB"/>
        </w:rPr>
        <w:tab/>
        <w:t>Introduction</w:t>
      </w:r>
    </w:p>
    <w:p w14:paraId="563D5346" w14:textId="77777777" w:rsidR="00B82150" w:rsidRPr="009637D8" w:rsidRDefault="00B82150" w:rsidP="00B82150">
      <w:pPr>
        <w:pStyle w:val="Bodytext1"/>
        <w:rPr>
          <w:lang w:val="en-GB"/>
        </w:rPr>
      </w:pPr>
      <w:r w:rsidRPr="009637D8">
        <w:rPr>
          <w:lang w:val="en-GB"/>
        </w:rPr>
        <w:t>1.1</w:t>
      </w:r>
      <w:r w:rsidRPr="009637D8">
        <w:rPr>
          <w:lang w:val="en-GB"/>
        </w:rPr>
        <w:tab/>
        <w:t>This guide is designed to assist trainers in the development and running of training courses for WIS personnel and to show learners what is expected of them. As this is a guide, it is not mandatory to follow its directions precisely. There may be more appropriate ways to teach or learn something. However, it is essential that the learning outcomes are met.</w:t>
      </w:r>
    </w:p>
    <w:p w14:paraId="09B07608" w14:textId="77777777" w:rsidR="00B82150" w:rsidRPr="009637D8" w:rsidRDefault="00B82150" w:rsidP="00B82150">
      <w:pPr>
        <w:pStyle w:val="Bodytext1"/>
        <w:rPr>
          <w:lang w:val="en-GB"/>
        </w:rPr>
      </w:pPr>
      <w:r w:rsidRPr="009637D8">
        <w:rPr>
          <w:lang w:val="en-GB"/>
        </w:rPr>
        <w:t>1.2</w:t>
      </w:r>
      <w:r w:rsidRPr="009637D8">
        <w:rPr>
          <w:lang w:val="en-GB"/>
        </w:rPr>
        <w:tab/>
        <w:t>This guide is not a syllabus. A syllabus is essentially a list of topics without indications of learning outcomes or how the learning is to be demonstrated. With a competency</w:t>
      </w:r>
      <w:r w:rsidRPr="009637D8">
        <w:rPr>
          <w:lang w:val="en-GB"/>
        </w:rPr>
        <w:noBreakHyphen/>
        <w:t>based approach, the focus is on learners acquiring and demonstrating the required competencies.</w:t>
      </w:r>
    </w:p>
    <w:p w14:paraId="51ACBCF7" w14:textId="77777777" w:rsidR="00B82150" w:rsidRPr="009637D8" w:rsidRDefault="00B82150" w:rsidP="00B82150">
      <w:pPr>
        <w:pStyle w:val="Bodytext1"/>
        <w:rPr>
          <w:lang w:val="en-GB"/>
        </w:rPr>
      </w:pPr>
      <w:r w:rsidRPr="009637D8">
        <w:rPr>
          <w:lang w:val="en-GB"/>
        </w:rPr>
        <w:t>1.3</w:t>
      </w:r>
      <w:r w:rsidRPr="009637D8">
        <w:rPr>
          <w:lang w:val="en-GB"/>
        </w:rPr>
        <w:tab/>
        <w:t>This guide covers the whole gamut of competencies required of people working with WIS. It is important to note that these are the competencies required in a large WIS centre where they would normally be shared across a number of staff. Although different WIS centres may require the same competencies, the components, complexity and depth of each may vary. Furthermore, an individual competency or component may not be required at a particular centre (if the corresponding task is not performed there) or by all individuals within the centre.</w:t>
      </w:r>
    </w:p>
    <w:p w14:paraId="6ADA2213" w14:textId="77777777" w:rsidR="00B82150" w:rsidRPr="009637D8" w:rsidRDefault="00B82150" w:rsidP="00B82150">
      <w:pPr>
        <w:pStyle w:val="Bodytext1"/>
        <w:rPr>
          <w:lang w:val="en-GB"/>
        </w:rPr>
      </w:pPr>
      <w:r w:rsidRPr="009637D8">
        <w:rPr>
          <w:lang w:val="en-GB"/>
        </w:rPr>
        <w:t>1.4</w:t>
      </w:r>
      <w:r w:rsidRPr="009637D8">
        <w:rPr>
          <w:lang w:val="en-GB"/>
        </w:rPr>
        <w:tab/>
        <w:t>Thus, the training should be tailored to each individual’s needs. These learning needs will depend on what is required of staff to perform their work and what competencies and skills they already possess (recognition of prior competence). Training should fill these gaps, not cover all of the possible content.</w:t>
      </w:r>
    </w:p>
    <w:p w14:paraId="4D5A24A5" w14:textId="77777777" w:rsidR="00B82150" w:rsidRPr="009637D8" w:rsidRDefault="00B82150" w:rsidP="00B82150">
      <w:pPr>
        <w:pStyle w:val="Bodytext1"/>
        <w:rPr>
          <w:lang w:val="en-GB"/>
        </w:rPr>
      </w:pPr>
      <w:r w:rsidRPr="009637D8">
        <w:rPr>
          <w:lang w:val="en-GB"/>
        </w:rPr>
        <w:t>1.5</w:t>
      </w:r>
      <w:r w:rsidRPr="009637D8">
        <w:rPr>
          <w:lang w:val="en-GB"/>
        </w:rPr>
        <w:tab/>
        <w:t>It is possible that not all of the competencies are required in a small centre. In any case, each individual working with WIS has to show competence in performing the tasks required of them. Where staff already possess the necessary skills and are able to demonstrate competence against the assessment criteria they will be exempt from the corresponding sections of the training course.</w:t>
      </w:r>
    </w:p>
    <w:p w14:paraId="163C9D98" w14:textId="77777777" w:rsidR="00B82150" w:rsidRPr="009637D8" w:rsidRDefault="00B82150" w:rsidP="00B82150">
      <w:pPr>
        <w:pStyle w:val="Heading1NOToC"/>
        <w:rPr>
          <w:lang w:val="en-GB"/>
        </w:rPr>
      </w:pPr>
      <w:r w:rsidRPr="009637D8">
        <w:rPr>
          <w:lang w:val="en-GB"/>
        </w:rPr>
        <w:t>2.</w:t>
      </w:r>
      <w:r w:rsidRPr="009637D8">
        <w:rPr>
          <w:lang w:val="en-GB"/>
        </w:rPr>
        <w:tab/>
        <w:t>IN AND OUT OF SCOPE</w:t>
      </w:r>
    </w:p>
    <w:p w14:paraId="2E7686EB" w14:textId="77777777" w:rsidR="00B82150" w:rsidRPr="009637D8" w:rsidRDefault="00B82150" w:rsidP="00B82150">
      <w:pPr>
        <w:pStyle w:val="Bodytext1"/>
        <w:rPr>
          <w:lang w:val="en-GB"/>
        </w:rPr>
      </w:pPr>
      <w:r w:rsidRPr="009637D8">
        <w:rPr>
          <w:lang w:val="en-GB"/>
        </w:rPr>
        <w:t>Staff are expected to have standard professional skills and capabilities. The emphasis here is on WIS specific skills. Training in generic skills such as using information and communication technology (ICT) systems and standard applications, networking, carrying out maintenance, using databases and managing projects would normally be outsourced or be part of a person’s training prior to working in the centre. The same applies to team work and generic management skills.</w:t>
      </w:r>
    </w:p>
    <w:p w14:paraId="1422AFC7" w14:textId="77777777" w:rsidR="00B82150" w:rsidRPr="009637D8" w:rsidRDefault="00B82150" w:rsidP="00B82150">
      <w:pPr>
        <w:pStyle w:val="Heading1NOToC"/>
        <w:rPr>
          <w:lang w:val="en-GB"/>
        </w:rPr>
      </w:pPr>
      <w:r w:rsidRPr="009637D8">
        <w:rPr>
          <w:lang w:val="en-GB"/>
        </w:rPr>
        <w:t>3.</w:t>
      </w:r>
      <w:r w:rsidRPr="009637D8">
        <w:rPr>
          <w:lang w:val="en-GB"/>
        </w:rPr>
        <w:tab/>
        <w:t>ASSESSMENT</w:t>
      </w:r>
    </w:p>
    <w:p w14:paraId="11BE26EF" w14:textId="77777777" w:rsidR="00B82150" w:rsidRPr="009637D8" w:rsidRDefault="00B82150" w:rsidP="00B82150">
      <w:pPr>
        <w:pStyle w:val="Bodytext1"/>
        <w:rPr>
          <w:lang w:val="en-GB"/>
        </w:rPr>
      </w:pPr>
      <w:r w:rsidRPr="009637D8">
        <w:rPr>
          <w:lang w:val="en-GB"/>
        </w:rPr>
        <w:t>3.1</w:t>
      </w:r>
      <w:r w:rsidRPr="009637D8">
        <w:rPr>
          <w:lang w:val="en-GB"/>
        </w:rPr>
        <w:tab/>
        <w:t>It is essential to ensure that learning is transferred from the learning environment to operations. Assessment should thus simulate the operational conditions as closely as practicable. The emphasis is on what people are able to do, under the conditions in which they are required to do it, and with the tools they would normally use, rather than on what they know.</w:t>
      </w:r>
    </w:p>
    <w:p w14:paraId="46E856CC" w14:textId="77777777" w:rsidR="00B82150" w:rsidRPr="009637D8" w:rsidRDefault="00B82150" w:rsidP="00B82150">
      <w:pPr>
        <w:pStyle w:val="Bodytext1"/>
        <w:rPr>
          <w:lang w:val="en-GB"/>
        </w:rPr>
      </w:pPr>
      <w:r w:rsidRPr="009637D8">
        <w:rPr>
          <w:lang w:val="en-GB"/>
        </w:rPr>
        <w:t>3.2</w:t>
      </w:r>
      <w:r w:rsidRPr="009637D8">
        <w:rPr>
          <w:lang w:val="en-GB"/>
        </w:rPr>
        <w:tab/>
        <w:t>Examples of suitable assessment types include:</w:t>
      </w:r>
    </w:p>
    <w:p w14:paraId="5A569DE2" w14:textId="77777777" w:rsidR="00B82150" w:rsidRPr="009637D8" w:rsidRDefault="00B82150" w:rsidP="00D31B93">
      <w:pPr>
        <w:pStyle w:val="Indent1"/>
      </w:pPr>
      <w:r w:rsidRPr="009637D8">
        <w:t>(a)</w:t>
      </w:r>
      <w:r w:rsidRPr="009637D8">
        <w:tab/>
        <w:t>Demonstrated performance;</w:t>
      </w:r>
    </w:p>
    <w:p w14:paraId="47F3D5C5" w14:textId="77777777" w:rsidR="00B82150" w:rsidRPr="009637D8" w:rsidRDefault="00B82150" w:rsidP="00D31B93">
      <w:pPr>
        <w:pStyle w:val="Indent1"/>
      </w:pPr>
      <w:r w:rsidRPr="009637D8">
        <w:t>(b)</w:t>
      </w:r>
      <w:r w:rsidRPr="009637D8">
        <w:tab/>
        <w:t>Portfolio of examples of work they have done;</w:t>
      </w:r>
    </w:p>
    <w:p w14:paraId="705CCB44" w14:textId="77777777" w:rsidR="00B82150" w:rsidRPr="009637D8" w:rsidRDefault="00B82150" w:rsidP="00D31B93">
      <w:pPr>
        <w:pStyle w:val="Indent1"/>
      </w:pPr>
      <w:r w:rsidRPr="009637D8">
        <w:t>(c)</w:t>
      </w:r>
      <w:r w:rsidRPr="009637D8">
        <w:tab/>
        <w:t>Recognition of prior competence;</w:t>
      </w:r>
    </w:p>
    <w:p w14:paraId="32EEF4B4" w14:textId="77777777" w:rsidR="00B82150" w:rsidRPr="009637D8" w:rsidRDefault="00B82150" w:rsidP="00D31B93">
      <w:pPr>
        <w:pStyle w:val="Indent1"/>
      </w:pPr>
      <w:r w:rsidRPr="009637D8">
        <w:t>(d)</w:t>
      </w:r>
      <w:r w:rsidRPr="009637D8">
        <w:tab/>
        <w:t>Evaluation of supervisor certifying their competencies, based on evidence of prior performance or work under supervision.</w:t>
      </w:r>
    </w:p>
    <w:p w14:paraId="142E60C1" w14:textId="77777777" w:rsidR="00B82150" w:rsidRPr="009637D8" w:rsidRDefault="00B82150" w:rsidP="00B82150">
      <w:pPr>
        <w:pStyle w:val="Bodytext1"/>
        <w:rPr>
          <w:lang w:val="en-GB"/>
        </w:rPr>
      </w:pPr>
      <w:r w:rsidRPr="009637D8">
        <w:rPr>
          <w:lang w:val="en-GB"/>
        </w:rPr>
        <w:t>3.3</w:t>
      </w:r>
      <w:r w:rsidRPr="009637D8">
        <w:rPr>
          <w:lang w:val="en-GB"/>
        </w:rPr>
        <w:tab/>
        <w:t>As competencies need to be maintained on an ongoing basis, continuing assessment may be required. This would normally be on a periodic basis at a frequency appropriate for the particular competency.</w:t>
      </w:r>
    </w:p>
    <w:p w14:paraId="52428AE7" w14:textId="77777777" w:rsidR="00B82150" w:rsidRPr="009637D8" w:rsidRDefault="00B82150" w:rsidP="00B82150">
      <w:pPr>
        <w:pStyle w:val="Bodytext1"/>
        <w:rPr>
          <w:lang w:val="en-GB"/>
        </w:rPr>
      </w:pPr>
      <w:r w:rsidRPr="009637D8">
        <w:rPr>
          <w:lang w:val="en-GB"/>
        </w:rPr>
        <w:t>3.4</w:t>
      </w:r>
      <w:r w:rsidRPr="009637D8">
        <w:rPr>
          <w:lang w:val="en-GB"/>
        </w:rPr>
        <w:tab/>
        <w:t>Competency</w:t>
      </w:r>
      <w:r w:rsidRPr="009637D8">
        <w:rPr>
          <w:lang w:val="en-GB"/>
        </w:rPr>
        <w:noBreakHyphen/>
        <w:t>based assessment means that staff are deemed capable of performing the job, not that they receive a pass mark of say 60%.</w:t>
      </w:r>
    </w:p>
    <w:p w14:paraId="5DD7A1FF" w14:textId="77777777" w:rsidR="00B82150" w:rsidRPr="009637D8" w:rsidRDefault="00B82150" w:rsidP="00B82150">
      <w:pPr>
        <w:pStyle w:val="Heading1NOToC"/>
        <w:rPr>
          <w:lang w:val="en-GB"/>
        </w:rPr>
      </w:pPr>
      <w:r w:rsidRPr="009637D8">
        <w:rPr>
          <w:lang w:val="en-GB"/>
        </w:rPr>
        <w:t>4.</w:t>
      </w:r>
      <w:r w:rsidRPr="009637D8">
        <w:rPr>
          <w:lang w:val="en-GB"/>
        </w:rPr>
        <w:tab/>
        <w:t>TYPES OF TRAINING</w:t>
      </w:r>
    </w:p>
    <w:p w14:paraId="346EAAEC" w14:textId="77777777" w:rsidR="00B82150" w:rsidRPr="009637D8" w:rsidRDefault="00B82150" w:rsidP="00B82150">
      <w:pPr>
        <w:pStyle w:val="Bodytext1"/>
        <w:rPr>
          <w:lang w:val="en-GB"/>
        </w:rPr>
      </w:pPr>
      <w:r w:rsidRPr="009637D8">
        <w:rPr>
          <w:lang w:val="en-GB"/>
        </w:rPr>
        <w:t>4.1</w:t>
      </w:r>
      <w:r w:rsidRPr="009637D8">
        <w:rPr>
          <w:lang w:val="en-GB"/>
        </w:rPr>
        <w:tab/>
        <w:t>This document is not meant to prescribe how training should be performed but to offer some suggestions. Any mode of training is acceptable, as long as it is effective and the outcomes can be assessed against the required competencies; hence it will depend on the competency to be assessed, the size of the WIS centre, available resources and other factors.</w:t>
      </w:r>
    </w:p>
    <w:p w14:paraId="14A0002C" w14:textId="77777777" w:rsidR="00B82150" w:rsidRPr="009637D8" w:rsidRDefault="00B82150" w:rsidP="00B82150">
      <w:pPr>
        <w:pStyle w:val="Bodytext1"/>
        <w:rPr>
          <w:lang w:val="en-GB"/>
        </w:rPr>
      </w:pPr>
      <w:r w:rsidRPr="009637D8">
        <w:rPr>
          <w:lang w:val="en-GB"/>
        </w:rPr>
        <w:t>4.2</w:t>
      </w:r>
      <w:r w:rsidRPr="009637D8">
        <w:rPr>
          <w:lang w:val="en-GB"/>
        </w:rPr>
        <w:tab/>
        <w:t>Forms of training include:</w:t>
      </w:r>
    </w:p>
    <w:p w14:paraId="593342B1" w14:textId="77777777" w:rsidR="00B82150" w:rsidRPr="009637D8" w:rsidRDefault="00B82150" w:rsidP="00D31B93">
      <w:pPr>
        <w:pStyle w:val="Indent1"/>
      </w:pPr>
      <w:r w:rsidRPr="009637D8">
        <w:t>(a)</w:t>
      </w:r>
      <w:r w:rsidRPr="009637D8">
        <w:tab/>
        <w:t>Working under supervision (on the job);</w:t>
      </w:r>
    </w:p>
    <w:p w14:paraId="1E926EAC" w14:textId="77777777" w:rsidR="00B82150" w:rsidRPr="009637D8" w:rsidRDefault="00B82150" w:rsidP="00D31B93">
      <w:pPr>
        <w:pStyle w:val="Indent1"/>
      </w:pPr>
      <w:r w:rsidRPr="009637D8">
        <w:t>(b)</w:t>
      </w:r>
      <w:r w:rsidRPr="009637D8">
        <w:tab/>
        <w:t>Mentoring;</w:t>
      </w:r>
    </w:p>
    <w:p w14:paraId="72AC8550" w14:textId="77777777" w:rsidR="00B82150" w:rsidRPr="009637D8" w:rsidRDefault="00B82150" w:rsidP="00D31B93">
      <w:pPr>
        <w:pStyle w:val="Indent1"/>
      </w:pPr>
      <w:r w:rsidRPr="009637D8">
        <w:t>(c)</w:t>
      </w:r>
      <w:r w:rsidRPr="009637D8">
        <w:tab/>
        <w:t>Self</w:t>
      </w:r>
      <w:r w:rsidRPr="009637D8">
        <w:noBreakHyphen/>
        <w:t>directed study;</w:t>
      </w:r>
    </w:p>
    <w:p w14:paraId="5F833D2E" w14:textId="77777777" w:rsidR="00B82150" w:rsidRPr="009637D8" w:rsidRDefault="00B82150" w:rsidP="00D31B93">
      <w:pPr>
        <w:pStyle w:val="Indent1"/>
      </w:pPr>
      <w:r w:rsidRPr="009637D8">
        <w:t>(d)</w:t>
      </w:r>
      <w:r w:rsidRPr="009637D8">
        <w:tab/>
        <w:t>Internal or external courses (online or classroom), especially for generic skills;</w:t>
      </w:r>
    </w:p>
    <w:p w14:paraId="48CEF5F0" w14:textId="77777777" w:rsidR="00B82150" w:rsidRPr="009637D8" w:rsidRDefault="00B82150" w:rsidP="00D31B93">
      <w:pPr>
        <w:pStyle w:val="Indent1"/>
      </w:pPr>
      <w:r w:rsidRPr="009637D8">
        <w:t>(e)</w:t>
      </w:r>
      <w:r w:rsidRPr="009637D8">
        <w:tab/>
        <w:t>Scenario</w:t>
      </w:r>
      <w:r w:rsidRPr="009637D8">
        <w:noBreakHyphen/>
        <w:t>based activities, including use cases;</w:t>
      </w:r>
    </w:p>
    <w:p w14:paraId="46BDC510" w14:textId="77777777" w:rsidR="00B82150" w:rsidRPr="009637D8" w:rsidRDefault="00B82150" w:rsidP="00D31B93">
      <w:pPr>
        <w:pStyle w:val="Indent1"/>
      </w:pPr>
      <w:r w:rsidRPr="009637D8">
        <w:t>(f)</w:t>
      </w:r>
      <w:r w:rsidRPr="009637D8">
        <w:tab/>
        <w:t>Role plays, especially for external interactions.</w:t>
      </w:r>
    </w:p>
    <w:p w14:paraId="793DDE96" w14:textId="77777777" w:rsidR="00B82150" w:rsidRPr="009637D8" w:rsidRDefault="00B82150" w:rsidP="00B82150">
      <w:pPr>
        <w:pStyle w:val="Heading1NOToC"/>
        <w:rPr>
          <w:lang w:val="en-GB"/>
        </w:rPr>
      </w:pPr>
      <w:r w:rsidRPr="009637D8">
        <w:rPr>
          <w:lang w:val="en-GB"/>
        </w:rPr>
        <w:t>5.</w:t>
      </w:r>
      <w:r w:rsidRPr="009637D8">
        <w:rPr>
          <w:lang w:val="en-GB"/>
        </w:rPr>
        <w:tab/>
        <w:t>KEY LEARNING RESOURCES</w:t>
      </w:r>
    </w:p>
    <w:p w14:paraId="55911049" w14:textId="77777777" w:rsidR="00B82150" w:rsidRPr="009637D8" w:rsidRDefault="00B82150" w:rsidP="00B82150">
      <w:pPr>
        <w:pStyle w:val="Bodytext1"/>
        <w:rPr>
          <w:rFonts w:eastAsia="Arial" w:cs="Arial"/>
          <w:lang w:val="en-GB" w:eastAsia="en-US"/>
        </w:rPr>
      </w:pPr>
      <w:r w:rsidRPr="009637D8">
        <w:rPr>
          <w:rFonts w:eastAsia="Arial" w:cs="Arial"/>
          <w:lang w:val="en-GB" w:eastAsia="en-US"/>
        </w:rPr>
        <w:t>The key publications, along with their references, explaining the operation of WIS are:</w:t>
      </w:r>
    </w:p>
    <w:p w14:paraId="392A9AA9" w14:textId="77777777" w:rsidR="00B82150" w:rsidRPr="009637D8" w:rsidRDefault="00B82150" w:rsidP="0084236E">
      <w:pPr>
        <w:pStyle w:val="Indent1"/>
      </w:pPr>
      <w:r w:rsidRPr="009637D8">
        <w:t>(a)</w:t>
      </w:r>
      <w:r w:rsidRPr="009637D8">
        <w:tab/>
      </w:r>
      <w:hyperlink r:id="rId49" w:history="1">
        <w:r w:rsidRPr="009637D8">
          <w:rPr>
            <w:rStyle w:val="HyperlinkItalic0"/>
          </w:rPr>
          <w:t>Manual on the WMO Information System</w:t>
        </w:r>
      </w:hyperlink>
      <w:r w:rsidR="0084236E" w:rsidRPr="009637D8">
        <w:rPr>
          <w:rStyle w:val="Italic0"/>
        </w:rPr>
        <w:t xml:space="preserve"> </w:t>
      </w:r>
      <w:r w:rsidR="0084236E" w:rsidRPr="009637D8">
        <w:t>(WMO-No.</w:t>
      </w:r>
      <w:r w:rsidR="0084236E" w:rsidRPr="009637D8">
        <w:rPr>
          <w:rStyle w:val="Spacenon-breaking"/>
        </w:rPr>
        <w:t xml:space="preserve"> </w:t>
      </w:r>
      <w:r w:rsidR="0084236E" w:rsidRPr="009637D8">
        <w:t>1060);</w:t>
      </w:r>
    </w:p>
    <w:p w14:paraId="327C0C94" w14:textId="77777777" w:rsidR="00B82150" w:rsidRPr="009637D8" w:rsidRDefault="00B82150" w:rsidP="0084236E">
      <w:pPr>
        <w:pStyle w:val="Indent1"/>
      </w:pPr>
      <w:r w:rsidRPr="009637D8">
        <w:t>(b)</w:t>
      </w:r>
      <w:r w:rsidRPr="009637D8">
        <w:tab/>
      </w:r>
      <w:r w:rsidRPr="009637D8">
        <w:rPr>
          <w:rStyle w:val="Italic0"/>
        </w:rPr>
        <w:t>Guide to the WMO Information System</w:t>
      </w:r>
      <w:r w:rsidR="0084236E" w:rsidRPr="009637D8">
        <w:t xml:space="preserve"> (WMO-No.</w:t>
      </w:r>
      <w:r w:rsidR="0084236E" w:rsidRPr="009637D8">
        <w:rPr>
          <w:rStyle w:val="Spacenon-breaking"/>
        </w:rPr>
        <w:t xml:space="preserve"> </w:t>
      </w:r>
      <w:r w:rsidR="0084236E" w:rsidRPr="009637D8">
        <w:t>1061).</w:t>
      </w:r>
    </w:p>
    <w:p w14:paraId="5BFB52AB" w14:textId="77777777" w:rsidR="00B82150" w:rsidRPr="009637D8" w:rsidRDefault="00B82150" w:rsidP="00B82150">
      <w:pPr>
        <w:pStyle w:val="Heading1NOToC"/>
        <w:rPr>
          <w:lang w:val="en-GB"/>
        </w:rPr>
      </w:pPr>
      <w:r w:rsidRPr="009637D8">
        <w:rPr>
          <w:lang w:val="en-GB"/>
        </w:rPr>
        <w:t>6.</w:t>
      </w:r>
      <w:r w:rsidRPr="009637D8">
        <w:rPr>
          <w:lang w:val="en-GB"/>
        </w:rPr>
        <w:tab/>
        <w:t>UPDATing of the guide</w:t>
      </w:r>
    </w:p>
    <w:p w14:paraId="539F6035" w14:textId="77777777" w:rsidR="00B82150" w:rsidRPr="009637D8" w:rsidRDefault="00B82150" w:rsidP="00B82150">
      <w:pPr>
        <w:pStyle w:val="Bodytext1"/>
        <w:rPr>
          <w:lang w:val="en-GB"/>
        </w:rPr>
      </w:pPr>
      <w:r w:rsidRPr="009637D8">
        <w:rPr>
          <w:lang w:val="en-GB"/>
        </w:rPr>
        <w:t xml:space="preserve">As the training for WIS evolves it is expected that this guide will evolve with it. Suggestions about ways to improve this document and ideas about how the training can be conducted are always welcome and should be sent to: </w:t>
      </w:r>
      <w:hyperlink r:id="rId50" w:history="1">
        <w:r w:rsidRPr="009637D8">
          <w:rPr>
            <w:rStyle w:val="Hyperlink"/>
            <w:lang w:val="en-GB"/>
          </w:rPr>
          <w:t>wis</w:t>
        </w:r>
        <w:r w:rsidRPr="009637D8">
          <w:rPr>
            <w:rStyle w:val="Hyperlink"/>
            <w:lang w:val="en-GB"/>
          </w:rPr>
          <w:noBreakHyphen/>
          <w:t>help@wmo.int</w:t>
        </w:r>
      </w:hyperlink>
      <w:r w:rsidR="007433CA" w:rsidRPr="009637D8">
        <w:rPr>
          <w:rStyle w:val="Hyperlink"/>
          <w:lang w:val="en-GB"/>
        </w:rPr>
        <w:t>.</w:t>
      </w:r>
    </w:p>
    <w:p w14:paraId="243AB549" w14:textId="77777777" w:rsidR="00B82150" w:rsidRPr="009637D8" w:rsidRDefault="00B82150" w:rsidP="00B82150">
      <w:pPr>
        <w:pStyle w:val="Heading1NOToC"/>
        <w:rPr>
          <w:lang w:val="en-GB"/>
        </w:rPr>
      </w:pPr>
      <w:r w:rsidRPr="009637D8">
        <w:rPr>
          <w:lang w:val="en-GB"/>
        </w:rPr>
        <w:t>7.</w:t>
      </w:r>
      <w:r w:rsidRPr="009637D8">
        <w:rPr>
          <w:lang w:val="en-GB"/>
        </w:rPr>
        <w:tab/>
        <w:t>COMPETENCIES</w:t>
      </w:r>
    </w:p>
    <w:p w14:paraId="7B4977CD" w14:textId="77777777" w:rsidR="00B82150" w:rsidRPr="009637D8" w:rsidRDefault="00B82150" w:rsidP="00B82150">
      <w:pPr>
        <w:pStyle w:val="Bodytext1"/>
        <w:rPr>
          <w:lang w:val="en-GB"/>
        </w:rPr>
      </w:pPr>
      <w:r w:rsidRPr="009637D8">
        <w:rPr>
          <w:lang w:val="en-GB"/>
        </w:rPr>
        <w:t>Seven competencies across four basic functional areas have been identified as follows:</w:t>
      </w:r>
    </w:p>
    <w:p w14:paraId="4C85DBD9" w14:textId="77777777" w:rsidR="00B82150" w:rsidRPr="009637D8" w:rsidRDefault="00B82150" w:rsidP="00B82150">
      <w:pPr>
        <w:pStyle w:val="Subheading1"/>
      </w:pPr>
      <w:r w:rsidRPr="009637D8">
        <w:t>Infrastructure</w:t>
      </w:r>
    </w:p>
    <w:p w14:paraId="464FEEB8" w14:textId="77777777" w:rsidR="00B82150" w:rsidRPr="009637D8" w:rsidRDefault="00B82150" w:rsidP="00D31B93">
      <w:pPr>
        <w:pStyle w:val="Indent1"/>
      </w:pPr>
      <w:r w:rsidRPr="009637D8">
        <w:t>1</w:t>
      </w:r>
      <w:r w:rsidR="007433CA" w:rsidRPr="009637D8">
        <w:t>.</w:t>
      </w:r>
      <w:r w:rsidRPr="009637D8">
        <w:tab/>
        <w:t>Manage the physical infrastructure</w:t>
      </w:r>
    </w:p>
    <w:p w14:paraId="0385EF5A" w14:textId="77777777" w:rsidR="00B82150" w:rsidRPr="009637D8" w:rsidRDefault="00B82150" w:rsidP="00D31B93">
      <w:pPr>
        <w:pStyle w:val="Indent1"/>
      </w:pPr>
      <w:r w:rsidRPr="009637D8">
        <w:t>2</w:t>
      </w:r>
      <w:r w:rsidR="007433CA" w:rsidRPr="009637D8">
        <w:t>.</w:t>
      </w:r>
      <w:r w:rsidRPr="009637D8">
        <w:tab/>
        <w:t>Manage the operational applications</w:t>
      </w:r>
    </w:p>
    <w:p w14:paraId="443BEF64" w14:textId="77777777" w:rsidR="00B82150" w:rsidRPr="009637D8" w:rsidRDefault="00B82150" w:rsidP="00B82150">
      <w:pPr>
        <w:pStyle w:val="Subheading1"/>
      </w:pPr>
      <w:r w:rsidRPr="009637D8">
        <w:t>Data</w:t>
      </w:r>
    </w:p>
    <w:p w14:paraId="4A5BA2CC" w14:textId="77777777" w:rsidR="00B82150" w:rsidRPr="009637D8" w:rsidRDefault="00B82150" w:rsidP="00D31B93">
      <w:pPr>
        <w:pStyle w:val="Indent1"/>
      </w:pPr>
      <w:r w:rsidRPr="009637D8">
        <w:t>3</w:t>
      </w:r>
      <w:r w:rsidR="007433CA" w:rsidRPr="009637D8">
        <w:t>.</w:t>
      </w:r>
      <w:r w:rsidRPr="009637D8">
        <w:tab/>
        <w:t>Manage the data flow</w:t>
      </w:r>
    </w:p>
    <w:p w14:paraId="38815349" w14:textId="77777777" w:rsidR="00B82150" w:rsidRPr="009637D8" w:rsidRDefault="00B82150" w:rsidP="00D31B93">
      <w:pPr>
        <w:pStyle w:val="Indent1"/>
      </w:pPr>
      <w:r w:rsidRPr="009637D8">
        <w:t>4</w:t>
      </w:r>
      <w:r w:rsidR="007433CA" w:rsidRPr="009637D8">
        <w:t>.</w:t>
      </w:r>
      <w:r w:rsidRPr="009637D8">
        <w:tab/>
        <w:t>Manage data discovery</w:t>
      </w:r>
    </w:p>
    <w:p w14:paraId="5464F5EE" w14:textId="77777777" w:rsidR="00B82150" w:rsidRPr="009637D8" w:rsidRDefault="00B82150" w:rsidP="00B82150">
      <w:pPr>
        <w:pStyle w:val="Subheading1"/>
      </w:pPr>
      <w:r w:rsidRPr="009637D8">
        <w:t>External interactions</w:t>
      </w:r>
    </w:p>
    <w:p w14:paraId="403B8035" w14:textId="77777777" w:rsidR="00B82150" w:rsidRPr="009637D8" w:rsidRDefault="00B82150" w:rsidP="00D31B93">
      <w:pPr>
        <w:pStyle w:val="Indent1"/>
      </w:pPr>
      <w:r w:rsidRPr="009637D8">
        <w:t>5</w:t>
      </w:r>
      <w:r w:rsidR="007433CA" w:rsidRPr="009637D8">
        <w:t>.</w:t>
      </w:r>
      <w:r w:rsidRPr="009637D8">
        <w:tab/>
        <w:t>Manage interaction among WIS centres</w:t>
      </w:r>
    </w:p>
    <w:p w14:paraId="45B23570" w14:textId="77777777" w:rsidR="00B82150" w:rsidRPr="009637D8" w:rsidRDefault="00B82150" w:rsidP="00D31B93">
      <w:pPr>
        <w:pStyle w:val="Indent1"/>
      </w:pPr>
      <w:r w:rsidRPr="009637D8">
        <w:t>6</w:t>
      </w:r>
      <w:r w:rsidR="007433CA" w:rsidRPr="009637D8">
        <w:t>.</w:t>
      </w:r>
      <w:r w:rsidRPr="009637D8">
        <w:tab/>
        <w:t>Manage external user interactions</w:t>
      </w:r>
    </w:p>
    <w:p w14:paraId="60B8EEC4" w14:textId="77777777" w:rsidR="00B82150" w:rsidRPr="009637D8" w:rsidRDefault="00B82150" w:rsidP="00B82150">
      <w:pPr>
        <w:pStyle w:val="Subheading1"/>
      </w:pPr>
      <w:r w:rsidRPr="009637D8">
        <w:t>Overall service</w:t>
      </w:r>
    </w:p>
    <w:p w14:paraId="31ACB051" w14:textId="77777777" w:rsidR="00B82150" w:rsidRPr="009637D8" w:rsidRDefault="00B82150" w:rsidP="00D31B93">
      <w:pPr>
        <w:pStyle w:val="Indent1"/>
      </w:pPr>
      <w:r w:rsidRPr="009637D8">
        <w:t>7</w:t>
      </w:r>
      <w:r w:rsidR="007433CA" w:rsidRPr="009637D8">
        <w:t>.</w:t>
      </w:r>
      <w:r w:rsidRPr="009637D8">
        <w:tab/>
        <w:t>Manage the operational service</w:t>
      </w:r>
    </w:p>
    <w:p w14:paraId="48F4E878" w14:textId="77777777" w:rsidR="00B82150" w:rsidRPr="009637D8" w:rsidRDefault="00B82150" w:rsidP="00B82150">
      <w:pPr>
        <w:pStyle w:val="Heading1NOToC"/>
        <w:rPr>
          <w:lang w:val="en-GB"/>
        </w:rPr>
      </w:pPr>
      <w:r w:rsidRPr="009637D8">
        <w:rPr>
          <w:lang w:val="en-GB"/>
        </w:rPr>
        <w:t>Competency 1: Manage the physical infrastructure</w:t>
      </w:r>
    </w:p>
    <w:p w14:paraId="768723A6" w14:textId="77777777" w:rsidR="00B82150" w:rsidRPr="009637D8" w:rsidRDefault="00B82150" w:rsidP="00B82150">
      <w:pPr>
        <w:pStyle w:val="Subheading1"/>
      </w:pPr>
      <w:r w:rsidRPr="009637D8">
        <w:t>Competency description</w:t>
      </w:r>
    </w:p>
    <w:p w14:paraId="396F9243" w14:textId="77777777" w:rsidR="00B82150" w:rsidRPr="009637D8" w:rsidRDefault="00B82150" w:rsidP="00B82150">
      <w:pPr>
        <w:pStyle w:val="Bodytext1"/>
        <w:rPr>
          <w:lang w:val="en-GB"/>
        </w:rPr>
      </w:pPr>
      <w:r w:rsidRPr="009637D8">
        <w:rPr>
          <w:lang w:val="en-GB"/>
        </w:rPr>
        <w:t>Prepare, plan, design, procure, implement and operate the physical infrastructure, networks and applications required to support the WIS centre.</w:t>
      </w:r>
    </w:p>
    <w:p w14:paraId="084AF108" w14:textId="77777777" w:rsidR="00B82150" w:rsidRPr="009637D8" w:rsidRDefault="00B82150" w:rsidP="00B82150">
      <w:pPr>
        <w:pStyle w:val="Bodytext1"/>
        <w:rPr>
          <w:lang w:val="en-GB"/>
        </w:rPr>
      </w:pPr>
      <w:r w:rsidRPr="009637D8">
        <w:rPr>
          <w:lang w:val="en-GB"/>
        </w:rPr>
        <w:t>Many of the skills required here are generic ICT skills and will have already been acquired as part of prior education and training or will be provided by hardware and system suppliers.</w:t>
      </w:r>
    </w:p>
    <w:p w14:paraId="3E0D6778" w14:textId="77777777" w:rsidR="00B82150" w:rsidRPr="009637D8" w:rsidRDefault="00B82150" w:rsidP="00B82150">
      <w:pPr>
        <w:pStyle w:val="Subheading1"/>
      </w:pPr>
      <w:r w:rsidRPr="009637D8">
        <w:t>Performance components</w:t>
      </w:r>
    </w:p>
    <w:p w14:paraId="23473CD7" w14:textId="77777777" w:rsidR="00B82150" w:rsidRPr="009637D8" w:rsidRDefault="00B82150" w:rsidP="00B82150">
      <w:pPr>
        <w:pStyle w:val="Subheading2"/>
      </w:pPr>
      <w:r w:rsidRPr="009637D8">
        <w:t>Management of information technology operations</w:t>
      </w:r>
    </w:p>
    <w:p w14:paraId="7EF5BA33" w14:textId="77777777" w:rsidR="00B82150" w:rsidRPr="009637D8" w:rsidRDefault="00B82150" w:rsidP="00B82150">
      <w:pPr>
        <w:pStyle w:val="Indent1"/>
      </w:pPr>
      <w:r w:rsidRPr="009637D8">
        <w:t>1a.</w:t>
      </w:r>
      <w:r w:rsidRPr="009637D8">
        <w:tab/>
        <w:t>Maintain the system in optimal operational condition by setting and meeting service levels, including:</w:t>
      </w:r>
    </w:p>
    <w:p w14:paraId="33F53C47" w14:textId="77777777" w:rsidR="00B82150" w:rsidRPr="009637D8" w:rsidRDefault="00B82150" w:rsidP="00B82150">
      <w:pPr>
        <w:pStyle w:val="Indent2"/>
      </w:pPr>
      <w:r w:rsidRPr="009637D8">
        <w:t>•</w:t>
      </w:r>
      <w:r w:rsidRPr="009637D8">
        <w:tab/>
        <w:t>Configuration;</w:t>
      </w:r>
    </w:p>
    <w:p w14:paraId="62162C1C" w14:textId="77777777" w:rsidR="00B82150" w:rsidRPr="009637D8" w:rsidRDefault="00B82150" w:rsidP="00B82150">
      <w:pPr>
        <w:pStyle w:val="Indent2"/>
      </w:pPr>
      <w:r w:rsidRPr="009637D8">
        <w:t>•</w:t>
      </w:r>
      <w:r w:rsidRPr="009637D8">
        <w:tab/>
        <w:t>Preventative and corrective maintenance and servicing;</w:t>
      </w:r>
    </w:p>
    <w:p w14:paraId="07A7107B" w14:textId="77777777" w:rsidR="00B82150" w:rsidRPr="009637D8" w:rsidRDefault="00B82150" w:rsidP="00B82150">
      <w:pPr>
        <w:pStyle w:val="Indent2"/>
      </w:pPr>
      <w:r w:rsidRPr="009637D8">
        <w:t>•</w:t>
      </w:r>
      <w:r w:rsidRPr="009637D8">
        <w:tab/>
        <w:t>Equipment replacement or upgrade;</w:t>
      </w:r>
    </w:p>
    <w:p w14:paraId="2F2FFE26" w14:textId="77777777" w:rsidR="00B82150" w:rsidRPr="009637D8" w:rsidRDefault="00B82150" w:rsidP="00B82150">
      <w:pPr>
        <w:pStyle w:val="Indent2"/>
      </w:pPr>
      <w:r w:rsidRPr="009637D8">
        <w:t>•</w:t>
      </w:r>
      <w:r w:rsidRPr="009637D8">
        <w:tab/>
        <w:t>Networking and processing capacity;</w:t>
      </w:r>
    </w:p>
    <w:p w14:paraId="5F35CBDF" w14:textId="77777777" w:rsidR="00B82150" w:rsidRPr="009637D8" w:rsidRDefault="00B82150" w:rsidP="00B82150">
      <w:pPr>
        <w:pStyle w:val="Indent2"/>
      </w:pPr>
      <w:r w:rsidRPr="009637D8">
        <w:t>•</w:t>
      </w:r>
      <w:r w:rsidRPr="009637D8">
        <w:tab/>
        <w:t>System monitoring and reporting procedures, and corrective actions;</w:t>
      </w:r>
    </w:p>
    <w:p w14:paraId="2DDB2293" w14:textId="77777777" w:rsidR="00B82150" w:rsidRPr="009637D8" w:rsidRDefault="00B82150" w:rsidP="00B82150">
      <w:pPr>
        <w:pStyle w:val="Indent1"/>
      </w:pPr>
      <w:r w:rsidRPr="009637D8">
        <w:t>1b.</w:t>
      </w:r>
      <w:r w:rsidRPr="009637D8">
        <w:tab/>
        <w:t>Provide contingency planning and operation backup and restoration;</w:t>
      </w:r>
    </w:p>
    <w:p w14:paraId="4ACA1ED8" w14:textId="77777777" w:rsidR="00B82150" w:rsidRPr="009637D8" w:rsidRDefault="00B82150" w:rsidP="00B82150">
      <w:pPr>
        <w:pStyle w:val="Subheading2"/>
      </w:pPr>
      <w:r w:rsidRPr="009637D8">
        <w:t>Management of facilities</w:t>
      </w:r>
    </w:p>
    <w:p w14:paraId="470E1C36" w14:textId="77777777" w:rsidR="00B82150" w:rsidRPr="009637D8" w:rsidRDefault="00B82150" w:rsidP="00B82150">
      <w:pPr>
        <w:pStyle w:val="Indent1"/>
      </w:pPr>
      <w:r w:rsidRPr="009637D8">
        <w:t>1c.</w:t>
      </w:r>
      <w:r w:rsidRPr="009637D8">
        <w:tab/>
        <w:t>Manage physical site security;</w:t>
      </w:r>
    </w:p>
    <w:p w14:paraId="035D11FF" w14:textId="77777777" w:rsidR="00B82150" w:rsidRPr="009637D8" w:rsidRDefault="00B82150" w:rsidP="00B82150">
      <w:pPr>
        <w:pStyle w:val="Indent1"/>
      </w:pPr>
      <w:r w:rsidRPr="009637D8">
        <w:t>1d.</w:t>
      </w:r>
      <w:r w:rsidRPr="009637D8">
        <w:tab/>
        <w:t>Manage physical site environmental control.</w:t>
      </w:r>
    </w:p>
    <w:p w14:paraId="248816F7" w14:textId="77777777" w:rsidR="00B82150" w:rsidRPr="009637D8" w:rsidRDefault="00B82150" w:rsidP="00B82150">
      <w:pPr>
        <w:pStyle w:val="Subheading1"/>
      </w:pPr>
      <w:r w:rsidRPr="009637D8">
        <w:t>Knowledge and skill requirements</w:t>
      </w:r>
    </w:p>
    <w:p w14:paraId="13E5C578" w14:textId="77777777" w:rsidR="00B82150" w:rsidRPr="009637D8" w:rsidRDefault="00B82150" w:rsidP="00B82150">
      <w:pPr>
        <w:pStyle w:val="Indent1"/>
      </w:pPr>
      <w:r w:rsidRPr="009637D8">
        <w:t>•</w:t>
      </w:r>
      <w:r w:rsidRPr="009637D8">
        <w:tab/>
        <w:t>General ICT skills;</w:t>
      </w:r>
    </w:p>
    <w:p w14:paraId="70D547DC" w14:textId="77777777" w:rsidR="00B82150" w:rsidRPr="009637D8" w:rsidRDefault="00B82150" w:rsidP="00B82150">
      <w:pPr>
        <w:pStyle w:val="Indent1"/>
      </w:pPr>
      <w:r w:rsidRPr="009637D8">
        <w:t>•</w:t>
      </w:r>
      <w:r w:rsidRPr="009637D8">
        <w:tab/>
        <w:t>Operation, configuration and maintenance of equipment and applications;</w:t>
      </w:r>
    </w:p>
    <w:p w14:paraId="4132B6C3" w14:textId="77777777" w:rsidR="00B82150" w:rsidRPr="009637D8" w:rsidRDefault="00B82150" w:rsidP="00B82150">
      <w:pPr>
        <w:pStyle w:val="Indent1"/>
      </w:pPr>
      <w:r w:rsidRPr="009637D8">
        <w:t>•</w:t>
      </w:r>
      <w:r w:rsidRPr="009637D8">
        <w:tab/>
        <w:t>Recognized information technology service management frameworks;</w:t>
      </w:r>
    </w:p>
    <w:p w14:paraId="519A29C9" w14:textId="77777777" w:rsidR="00B82150" w:rsidRPr="009637D8" w:rsidRDefault="00B82150" w:rsidP="00B82150">
      <w:pPr>
        <w:pStyle w:val="Indent1"/>
      </w:pPr>
      <w:r w:rsidRPr="009637D8">
        <w:t>•</w:t>
      </w:r>
      <w:r w:rsidRPr="009637D8">
        <w:tab/>
        <w:t>Current technologies and emerging trends;</w:t>
      </w:r>
    </w:p>
    <w:p w14:paraId="2241E0C8" w14:textId="77777777" w:rsidR="00B82150" w:rsidRPr="009637D8" w:rsidRDefault="00B82150" w:rsidP="00B82150">
      <w:pPr>
        <w:pStyle w:val="Indent1"/>
      </w:pPr>
      <w:r w:rsidRPr="009637D8">
        <w:t>•</w:t>
      </w:r>
      <w:r w:rsidRPr="009637D8">
        <w:tab/>
        <w:t>Service level agreements.</w:t>
      </w:r>
    </w:p>
    <w:p w14:paraId="54592D8D" w14:textId="77777777" w:rsidR="00B82150" w:rsidRPr="009637D8" w:rsidRDefault="00B82150" w:rsidP="00B82150">
      <w:pPr>
        <w:pStyle w:val="Subheading1"/>
      </w:pPr>
      <w:r w:rsidRPr="009637D8">
        <w:t>Learning outcomes</w:t>
      </w:r>
    </w:p>
    <w:p w14:paraId="7C354C57" w14:textId="77777777" w:rsidR="00B82150" w:rsidRPr="009637D8" w:rsidRDefault="00B82150" w:rsidP="00B82150">
      <w:pPr>
        <w:pStyle w:val="Bodytext1"/>
        <w:rPr>
          <w:lang w:val="en-GB"/>
        </w:rPr>
      </w:pPr>
      <w:r w:rsidRPr="009637D8">
        <w:rPr>
          <w:lang w:val="en-GB"/>
        </w:rPr>
        <w:t>Staff will be able to:</w:t>
      </w:r>
    </w:p>
    <w:p w14:paraId="23BEA8CF" w14:textId="77777777" w:rsidR="00B82150" w:rsidRPr="009637D8" w:rsidRDefault="00B82150" w:rsidP="00B82150">
      <w:pPr>
        <w:pStyle w:val="Indent1"/>
      </w:pPr>
      <w:r w:rsidRPr="009637D8">
        <w:t>•</w:t>
      </w:r>
      <w:r w:rsidRPr="009637D8">
        <w:tab/>
        <w:t>Maintain the system in optimal operational condition;</w:t>
      </w:r>
    </w:p>
    <w:p w14:paraId="645EC2C5" w14:textId="77777777" w:rsidR="00B82150" w:rsidRPr="009637D8" w:rsidRDefault="00B82150" w:rsidP="00B82150">
      <w:pPr>
        <w:pStyle w:val="Indent1"/>
      </w:pPr>
      <w:r w:rsidRPr="009637D8">
        <w:t>•</w:t>
      </w:r>
      <w:r w:rsidRPr="009637D8">
        <w:tab/>
        <w:t>Plan for upgrades and operation backup and restoration;</w:t>
      </w:r>
    </w:p>
    <w:p w14:paraId="2262FAE7" w14:textId="77777777" w:rsidR="00B82150" w:rsidRPr="009637D8" w:rsidRDefault="00B82150" w:rsidP="00B82150">
      <w:pPr>
        <w:pStyle w:val="Indent1"/>
      </w:pPr>
      <w:r w:rsidRPr="009637D8">
        <w:t>•</w:t>
      </w:r>
      <w:r w:rsidRPr="009637D8">
        <w:tab/>
        <w:t>Maintain site security and environmental control.</w:t>
      </w:r>
    </w:p>
    <w:p w14:paraId="4A4022A5" w14:textId="77777777" w:rsidR="00B82150" w:rsidRPr="009637D8" w:rsidRDefault="00B82150" w:rsidP="00B82150">
      <w:pPr>
        <w:pStyle w:val="Bodytext1"/>
        <w:rPr>
          <w:lang w:val="en-GB"/>
        </w:rPr>
      </w:pPr>
      <w:r w:rsidRPr="009637D8">
        <w:rPr>
          <w:lang w:val="en-GB"/>
        </w:rPr>
        <w:t>Staff will learn:</w:t>
      </w:r>
    </w:p>
    <w:p w14:paraId="197DECA9" w14:textId="77777777" w:rsidR="00B82150" w:rsidRPr="009637D8" w:rsidRDefault="00B82150" w:rsidP="00B82150">
      <w:pPr>
        <w:pStyle w:val="Indent1"/>
      </w:pPr>
      <w:r w:rsidRPr="009637D8">
        <w:t>•</w:t>
      </w:r>
      <w:r w:rsidRPr="009637D8">
        <w:tab/>
        <w:t>WIS specific systems;</w:t>
      </w:r>
    </w:p>
    <w:p w14:paraId="0EECC545" w14:textId="77777777" w:rsidR="00B82150" w:rsidRPr="009637D8" w:rsidRDefault="00B82150" w:rsidP="00B82150">
      <w:pPr>
        <w:pStyle w:val="Indent1"/>
      </w:pPr>
      <w:r w:rsidRPr="009637D8">
        <w:t>•</w:t>
      </w:r>
      <w:r w:rsidRPr="009637D8">
        <w:tab/>
        <w:t>WIS site security policies;</w:t>
      </w:r>
    </w:p>
    <w:p w14:paraId="2C58B28C" w14:textId="77777777" w:rsidR="00B82150" w:rsidRPr="009637D8" w:rsidRDefault="00B82150" w:rsidP="00B82150">
      <w:pPr>
        <w:pStyle w:val="Indent1"/>
      </w:pPr>
      <w:r w:rsidRPr="009637D8">
        <w:t>•</w:t>
      </w:r>
      <w:r w:rsidRPr="009637D8">
        <w:tab/>
        <w:t>Service level agreements for the centre.</w:t>
      </w:r>
    </w:p>
    <w:p w14:paraId="61C66D77" w14:textId="77777777" w:rsidR="00B82150" w:rsidRPr="009637D8" w:rsidRDefault="00B82150" w:rsidP="00B82150">
      <w:pPr>
        <w:pStyle w:val="Subheading1"/>
      </w:pPr>
      <w:r w:rsidRPr="009637D8">
        <w:t>Learning activities</w:t>
      </w:r>
    </w:p>
    <w:p w14:paraId="14624872" w14:textId="77777777" w:rsidR="00B82150" w:rsidRPr="009637D8" w:rsidRDefault="00B82150" w:rsidP="00B82150">
      <w:pPr>
        <w:pStyle w:val="Bodytext1"/>
        <w:rPr>
          <w:lang w:val="en-GB"/>
        </w:rPr>
      </w:pPr>
      <w:r w:rsidRPr="009637D8">
        <w:rPr>
          <w:lang w:val="en-GB"/>
        </w:rPr>
        <w:t>To learn how to perform the required tasks staff may:</w:t>
      </w:r>
    </w:p>
    <w:p w14:paraId="19820B91" w14:textId="77777777" w:rsidR="00B82150" w:rsidRPr="009637D8" w:rsidRDefault="00B82150">
      <w:pPr>
        <w:pStyle w:val="Indent1"/>
      </w:pPr>
      <w:r w:rsidRPr="009637D8">
        <w:t>•</w:t>
      </w:r>
      <w:r w:rsidRPr="009637D8">
        <w:tab/>
        <w:t xml:space="preserve">Attend training sessions </w:t>
      </w:r>
      <w:r w:rsidR="006723AC" w:rsidRPr="009637D8">
        <w:t xml:space="preserve">run </w:t>
      </w:r>
      <w:r w:rsidRPr="009637D8">
        <w:t xml:space="preserve">by </w:t>
      </w:r>
      <w:r w:rsidR="006723AC" w:rsidRPr="009637D8">
        <w:t xml:space="preserve">providers of </w:t>
      </w:r>
      <w:r w:rsidRPr="009637D8">
        <w:t>system</w:t>
      </w:r>
      <w:r w:rsidR="006723AC" w:rsidRPr="009637D8">
        <w:t>s</w:t>
      </w:r>
      <w:r w:rsidRPr="009637D8">
        <w:t xml:space="preserve"> and other</w:t>
      </w:r>
      <w:r w:rsidR="006723AC" w:rsidRPr="009637D8">
        <w:t xml:space="preserve"> tools</w:t>
      </w:r>
      <w:r w:rsidR="009C2E95" w:rsidRPr="009637D8">
        <w:t xml:space="preserve"> or by other training providers</w:t>
      </w:r>
      <w:r w:rsidRPr="009637D8">
        <w:t>;</w:t>
      </w:r>
    </w:p>
    <w:p w14:paraId="2D027E76" w14:textId="77777777" w:rsidR="00B82150" w:rsidRPr="009637D8" w:rsidRDefault="00B82150" w:rsidP="00B82150">
      <w:pPr>
        <w:pStyle w:val="Indent1"/>
      </w:pPr>
      <w:r w:rsidRPr="009637D8">
        <w:t>•</w:t>
      </w:r>
      <w:r w:rsidRPr="009637D8">
        <w:tab/>
        <w:t>Respond to typical monitoring reports;</w:t>
      </w:r>
    </w:p>
    <w:p w14:paraId="53BA44F7" w14:textId="77777777" w:rsidR="00B82150" w:rsidRPr="009637D8" w:rsidRDefault="00B82150" w:rsidP="00B82150">
      <w:pPr>
        <w:pStyle w:val="Indent1"/>
      </w:pPr>
      <w:r w:rsidRPr="009637D8">
        <w:t>•</w:t>
      </w:r>
      <w:r w:rsidRPr="009637D8">
        <w:tab/>
        <w:t>Apply WIS site security measures and respond to typical incidents;</w:t>
      </w:r>
    </w:p>
    <w:p w14:paraId="2BF4983D" w14:textId="77777777" w:rsidR="00B82150" w:rsidRPr="009637D8" w:rsidRDefault="00B82150" w:rsidP="00B82150">
      <w:pPr>
        <w:pStyle w:val="Indent1"/>
      </w:pPr>
      <w:r w:rsidRPr="009637D8">
        <w:t>•</w:t>
      </w:r>
      <w:r w:rsidRPr="009637D8">
        <w:tab/>
        <w:t>Apply WIS site environmental control measures and respond to typical incidents.</w:t>
      </w:r>
    </w:p>
    <w:p w14:paraId="61813433" w14:textId="77777777" w:rsidR="00B82150" w:rsidRPr="009637D8" w:rsidRDefault="00B82150" w:rsidP="00B82150">
      <w:pPr>
        <w:pStyle w:val="Subheading1"/>
      </w:pPr>
      <w:r w:rsidRPr="009637D8">
        <w:t>Assessment</w:t>
      </w:r>
    </w:p>
    <w:p w14:paraId="34BC72C7" w14:textId="77777777" w:rsidR="00B82150" w:rsidRPr="009637D8" w:rsidRDefault="00B82150" w:rsidP="00B82150">
      <w:pPr>
        <w:pStyle w:val="Bodytext1"/>
        <w:rPr>
          <w:lang w:val="en-GB"/>
        </w:rPr>
      </w:pPr>
      <w:r w:rsidRPr="009637D8">
        <w:rPr>
          <w:lang w:val="en-GB"/>
        </w:rPr>
        <w:t>Staff must be able to:</w:t>
      </w:r>
    </w:p>
    <w:p w14:paraId="3C8C0580" w14:textId="77777777" w:rsidR="00B82150" w:rsidRPr="009637D8" w:rsidRDefault="00B82150" w:rsidP="00B82150">
      <w:pPr>
        <w:pStyle w:val="Indent1"/>
      </w:pPr>
      <w:r w:rsidRPr="009637D8">
        <w:t>•</w:t>
      </w:r>
      <w:r w:rsidRPr="009637D8">
        <w:tab/>
        <w:t>Configure and maintain system components;</w:t>
      </w:r>
    </w:p>
    <w:p w14:paraId="62BBC4BB" w14:textId="77777777" w:rsidR="00B82150" w:rsidRPr="009637D8" w:rsidRDefault="00B82150" w:rsidP="00B82150">
      <w:pPr>
        <w:pStyle w:val="Indent1"/>
      </w:pPr>
      <w:r w:rsidRPr="009637D8">
        <w:t>•</w:t>
      </w:r>
      <w:r w:rsidRPr="009637D8">
        <w:tab/>
        <w:t>Respond to monitoring reports;</w:t>
      </w:r>
    </w:p>
    <w:p w14:paraId="587733D7" w14:textId="77777777" w:rsidR="00B82150" w:rsidRPr="009637D8" w:rsidRDefault="00B82150" w:rsidP="00B82150">
      <w:pPr>
        <w:pStyle w:val="Indent1"/>
      </w:pPr>
      <w:r w:rsidRPr="009637D8">
        <w:t>•</w:t>
      </w:r>
      <w:r w:rsidRPr="009637D8">
        <w:tab/>
        <w:t>Apply WIS site security measures and respond to typical incidents;</w:t>
      </w:r>
    </w:p>
    <w:p w14:paraId="700CAD3F" w14:textId="77777777" w:rsidR="00B82150" w:rsidRPr="009637D8" w:rsidRDefault="00B82150" w:rsidP="00B82150">
      <w:pPr>
        <w:pStyle w:val="Indent1"/>
      </w:pPr>
      <w:r w:rsidRPr="009637D8">
        <w:t>•</w:t>
      </w:r>
      <w:r w:rsidRPr="009637D8">
        <w:tab/>
        <w:t>Apply WIS site environmental control measures and respond to typical incidents.</w:t>
      </w:r>
    </w:p>
    <w:p w14:paraId="315F4A8A" w14:textId="77777777" w:rsidR="00B82150" w:rsidRPr="009637D8" w:rsidRDefault="00B82150" w:rsidP="00B82150">
      <w:pPr>
        <w:pStyle w:val="Subheading1"/>
      </w:pPr>
      <w:r w:rsidRPr="009637D8">
        <w:t>Key learning resources</w:t>
      </w:r>
    </w:p>
    <w:p w14:paraId="2FBB6554" w14:textId="77777777" w:rsidR="00B82150" w:rsidRPr="009637D8" w:rsidRDefault="00B82150" w:rsidP="00B82150">
      <w:pPr>
        <w:pStyle w:val="Indent1"/>
      </w:pPr>
      <w:r w:rsidRPr="009637D8">
        <w:t>•</w:t>
      </w:r>
      <w:r w:rsidRPr="009637D8">
        <w:tab/>
        <w:t>Manufacturers’ handbooks and guides;</w:t>
      </w:r>
    </w:p>
    <w:p w14:paraId="432B0F26" w14:textId="77777777" w:rsidR="00B82150" w:rsidRPr="009637D8" w:rsidRDefault="00B82150" w:rsidP="00B82150">
      <w:pPr>
        <w:pStyle w:val="Indent1"/>
      </w:pPr>
      <w:r w:rsidRPr="009637D8">
        <w:t>•</w:t>
      </w:r>
      <w:r w:rsidRPr="009637D8">
        <w:tab/>
        <w:t>Documentation of centre’s facilities;</w:t>
      </w:r>
    </w:p>
    <w:p w14:paraId="65F0F128" w14:textId="77777777" w:rsidR="00B82150" w:rsidRPr="009637D8" w:rsidRDefault="00B82150" w:rsidP="00B82150">
      <w:pPr>
        <w:pStyle w:val="Indent1"/>
      </w:pPr>
      <w:r w:rsidRPr="009637D8">
        <w:t>•</w:t>
      </w:r>
      <w:r w:rsidRPr="009637D8">
        <w:tab/>
        <w:t>WIS/GTS manuals and guides;</w:t>
      </w:r>
    </w:p>
    <w:p w14:paraId="676068E4" w14:textId="77777777" w:rsidR="00B82150" w:rsidRPr="009637D8" w:rsidRDefault="00B82150" w:rsidP="00B82150">
      <w:pPr>
        <w:pStyle w:val="Indent1"/>
      </w:pPr>
      <w:r w:rsidRPr="009637D8">
        <w:t>•</w:t>
      </w:r>
      <w:r w:rsidRPr="009637D8">
        <w:tab/>
        <w:t>Tools to monitor system security;</w:t>
      </w:r>
    </w:p>
    <w:p w14:paraId="78A4D91A" w14:textId="77777777" w:rsidR="00B82150" w:rsidRPr="009637D8" w:rsidRDefault="00B82150" w:rsidP="00B82150">
      <w:pPr>
        <w:pStyle w:val="Indent1"/>
      </w:pPr>
      <w:r w:rsidRPr="009637D8">
        <w:t>•</w:t>
      </w:r>
      <w:r w:rsidRPr="009637D8">
        <w:tab/>
        <w:t>WIS security policies;</w:t>
      </w:r>
    </w:p>
    <w:p w14:paraId="6729B853" w14:textId="77777777" w:rsidR="00B82150" w:rsidRPr="009637D8" w:rsidRDefault="00B82150" w:rsidP="00B82150">
      <w:pPr>
        <w:pStyle w:val="Indent1"/>
      </w:pPr>
      <w:r w:rsidRPr="009637D8">
        <w:t>•</w:t>
      </w:r>
      <w:r w:rsidRPr="009637D8">
        <w:tab/>
        <w:t>WIS environmental control policies.</w:t>
      </w:r>
    </w:p>
    <w:p w14:paraId="469127FC" w14:textId="77777777" w:rsidR="00B82150" w:rsidRPr="009637D8" w:rsidRDefault="00B82150" w:rsidP="00B82150">
      <w:pPr>
        <w:pStyle w:val="Heading1NOToC"/>
        <w:rPr>
          <w:lang w:val="en-GB"/>
        </w:rPr>
      </w:pPr>
      <w:r w:rsidRPr="009637D8">
        <w:rPr>
          <w:lang w:val="en-GB"/>
        </w:rPr>
        <w:t>COMPETENCY 2: MANAGE THE OPERATIONAL APPLICATIONS</w:t>
      </w:r>
    </w:p>
    <w:p w14:paraId="49B7D499" w14:textId="77777777" w:rsidR="00B82150" w:rsidRPr="009637D8" w:rsidRDefault="00B82150" w:rsidP="00B82150">
      <w:pPr>
        <w:pStyle w:val="Subheading1"/>
      </w:pPr>
      <w:r w:rsidRPr="009637D8">
        <w:t>Competency description</w:t>
      </w:r>
    </w:p>
    <w:p w14:paraId="2C63DA8F" w14:textId="77777777" w:rsidR="00B82150" w:rsidRPr="009637D8" w:rsidRDefault="00B82150" w:rsidP="00B82150">
      <w:pPr>
        <w:pStyle w:val="Bodytext1"/>
        <w:rPr>
          <w:lang w:val="en-GB"/>
        </w:rPr>
      </w:pPr>
      <w:r w:rsidRPr="009637D8">
        <w:rPr>
          <w:lang w:val="en-GB"/>
        </w:rPr>
        <w:t>Prepare, plan, design, procure, implement and operate the applications required to support the WIS functions.</w:t>
      </w:r>
    </w:p>
    <w:p w14:paraId="0DC465C9" w14:textId="77777777" w:rsidR="00B82150" w:rsidRPr="009637D8" w:rsidRDefault="00B82150" w:rsidP="00B82150">
      <w:pPr>
        <w:pStyle w:val="Bodytext1"/>
        <w:rPr>
          <w:lang w:val="en-GB"/>
        </w:rPr>
      </w:pPr>
      <w:r w:rsidRPr="009637D8">
        <w:rPr>
          <w:lang w:val="en-GB"/>
        </w:rPr>
        <w:t>Many of the skills required here are generic ICT skills and will have already been acquired as part of prior education and training or will be provided by suppliers of applications.</w:t>
      </w:r>
    </w:p>
    <w:p w14:paraId="42818E96" w14:textId="77777777" w:rsidR="00B82150" w:rsidRPr="009637D8" w:rsidRDefault="00B82150" w:rsidP="00B82150">
      <w:pPr>
        <w:pStyle w:val="Subheading1"/>
      </w:pPr>
      <w:r w:rsidRPr="009637D8">
        <w:t>Performance components</w:t>
      </w:r>
    </w:p>
    <w:p w14:paraId="7F47DDAA" w14:textId="77777777" w:rsidR="00B82150" w:rsidRPr="009637D8" w:rsidRDefault="00B82150" w:rsidP="00B82150">
      <w:pPr>
        <w:pStyle w:val="Indent1"/>
      </w:pPr>
      <w:r w:rsidRPr="009637D8">
        <w:t>2a.</w:t>
      </w:r>
      <w:r w:rsidRPr="009637D8">
        <w:tab/>
        <w:t>Meet service levels by maintaining applications in optimal operational condition through:</w:t>
      </w:r>
    </w:p>
    <w:p w14:paraId="030FC669" w14:textId="77777777" w:rsidR="00B82150" w:rsidRPr="009637D8" w:rsidRDefault="00B82150" w:rsidP="00B82150">
      <w:pPr>
        <w:pStyle w:val="Indent2"/>
      </w:pPr>
      <w:r w:rsidRPr="009637D8">
        <w:t>•</w:t>
      </w:r>
      <w:r w:rsidRPr="009637D8">
        <w:tab/>
        <w:t>Configuration of applications;</w:t>
      </w:r>
    </w:p>
    <w:p w14:paraId="0F3B632B" w14:textId="77777777" w:rsidR="00B82150" w:rsidRPr="009637D8" w:rsidRDefault="00B82150" w:rsidP="00B82150">
      <w:pPr>
        <w:pStyle w:val="Indent2"/>
      </w:pPr>
      <w:r w:rsidRPr="009637D8">
        <w:t>•</w:t>
      </w:r>
      <w:r w:rsidRPr="009637D8">
        <w:tab/>
        <w:t>Monitoring and responding to applications’ behaviour;</w:t>
      </w:r>
    </w:p>
    <w:p w14:paraId="745824DD" w14:textId="77777777" w:rsidR="00B82150" w:rsidRPr="009637D8" w:rsidRDefault="00B82150" w:rsidP="00B82150">
      <w:pPr>
        <w:pStyle w:val="Indent2"/>
      </w:pPr>
      <w:r w:rsidRPr="009637D8">
        <w:t>•</w:t>
      </w:r>
      <w:r w:rsidRPr="009637D8">
        <w:tab/>
        <w:t>Preventative and corrective maintenance;</w:t>
      </w:r>
    </w:p>
    <w:p w14:paraId="748B249F" w14:textId="77777777" w:rsidR="00B82150" w:rsidRPr="009637D8" w:rsidRDefault="00B82150" w:rsidP="00B82150">
      <w:pPr>
        <w:pStyle w:val="Indent2"/>
      </w:pPr>
      <w:r w:rsidRPr="009637D8">
        <w:t>•</w:t>
      </w:r>
      <w:r w:rsidRPr="009637D8">
        <w:tab/>
        <w:t>Replacement or upgrade of applications;</w:t>
      </w:r>
    </w:p>
    <w:p w14:paraId="1908EF29" w14:textId="77777777" w:rsidR="00B82150" w:rsidRPr="009637D8" w:rsidRDefault="00B82150" w:rsidP="00B82150">
      <w:pPr>
        <w:pStyle w:val="Indent1"/>
      </w:pPr>
      <w:r w:rsidRPr="009637D8">
        <w:t>2b.</w:t>
      </w:r>
      <w:r w:rsidRPr="009637D8">
        <w:tab/>
        <w:t>Provide contingency planning and application backup and restoration;</w:t>
      </w:r>
    </w:p>
    <w:p w14:paraId="06CBB411" w14:textId="77777777" w:rsidR="00B82150" w:rsidRPr="009637D8" w:rsidRDefault="00B82150" w:rsidP="00B82150">
      <w:pPr>
        <w:pStyle w:val="Indent1"/>
      </w:pPr>
      <w:r w:rsidRPr="009637D8">
        <w:t>2c.</w:t>
      </w:r>
      <w:r w:rsidRPr="009637D8">
        <w:tab/>
        <w:t>Ensure data integrity and completeness in the event of system failure;</w:t>
      </w:r>
    </w:p>
    <w:p w14:paraId="4FC79E2E" w14:textId="77777777" w:rsidR="00B82150" w:rsidRPr="009637D8" w:rsidRDefault="00B82150" w:rsidP="00B82150">
      <w:pPr>
        <w:pStyle w:val="Indent1"/>
      </w:pPr>
      <w:r w:rsidRPr="009637D8">
        <w:t>2d.</w:t>
      </w:r>
      <w:r w:rsidRPr="009637D8">
        <w:tab/>
        <w:t>Ensure system security.</w:t>
      </w:r>
    </w:p>
    <w:p w14:paraId="380C38C8" w14:textId="77777777" w:rsidR="00B82150" w:rsidRPr="009637D8" w:rsidRDefault="00B82150" w:rsidP="00B82150">
      <w:pPr>
        <w:pStyle w:val="Subheading1"/>
      </w:pPr>
      <w:r w:rsidRPr="009637D8">
        <w:t>Knowledge and skill requirements</w:t>
      </w:r>
    </w:p>
    <w:p w14:paraId="47EB23FA" w14:textId="77777777" w:rsidR="00B82150" w:rsidRPr="009637D8" w:rsidRDefault="00B82150" w:rsidP="00B82150">
      <w:pPr>
        <w:pStyle w:val="Indent1"/>
      </w:pPr>
      <w:r w:rsidRPr="009637D8">
        <w:t>•</w:t>
      </w:r>
      <w:r w:rsidRPr="009637D8">
        <w:tab/>
        <w:t>General ICT skills;</w:t>
      </w:r>
    </w:p>
    <w:p w14:paraId="22D00710" w14:textId="77777777" w:rsidR="00B82150" w:rsidRPr="009637D8" w:rsidRDefault="00B82150" w:rsidP="00B82150">
      <w:pPr>
        <w:pStyle w:val="Indent1"/>
      </w:pPr>
      <w:r w:rsidRPr="009637D8">
        <w:t>•</w:t>
      </w:r>
      <w:r w:rsidRPr="009637D8">
        <w:tab/>
        <w:t>Operation, configuration and maintenance of applications;</w:t>
      </w:r>
    </w:p>
    <w:p w14:paraId="21ABB11A" w14:textId="77777777" w:rsidR="00B82150" w:rsidRPr="009637D8" w:rsidRDefault="00B82150" w:rsidP="00B82150">
      <w:pPr>
        <w:pStyle w:val="Indent1"/>
      </w:pPr>
      <w:r w:rsidRPr="009637D8">
        <w:t>•</w:t>
      </w:r>
      <w:r w:rsidRPr="009637D8">
        <w:tab/>
        <w:t>Recognized information technology service management frameworks;</w:t>
      </w:r>
    </w:p>
    <w:p w14:paraId="52B60670" w14:textId="77777777" w:rsidR="00B82150" w:rsidRPr="009637D8" w:rsidRDefault="00B82150" w:rsidP="00B82150">
      <w:pPr>
        <w:pStyle w:val="Indent1"/>
      </w:pPr>
      <w:r w:rsidRPr="009637D8">
        <w:t>•</w:t>
      </w:r>
      <w:r w:rsidRPr="009637D8">
        <w:tab/>
        <w:t>Current technologies and emerging trends;</w:t>
      </w:r>
    </w:p>
    <w:p w14:paraId="2C21E848" w14:textId="77777777" w:rsidR="00B82150" w:rsidRPr="009637D8" w:rsidRDefault="00B82150" w:rsidP="00B82150">
      <w:pPr>
        <w:pStyle w:val="Indent1"/>
      </w:pPr>
      <w:r w:rsidRPr="009637D8">
        <w:t>•</w:t>
      </w:r>
      <w:r w:rsidRPr="009637D8">
        <w:tab/>
        <w:t>WIS functions and requirements;</w:t>
      </w:r>
    </w:p>
    <w:p w14:paraId="2BD8D3B8" w14:textId="77777777" w:rsidR="00B82150" w:rsidRPr="009637D8" w:rsidRDefault="00B82150" w:rsidP="00B82150">
      <w:pPr>
        <w:pStyle w:val="Indent1"/>
      </w:pPr>
      <w:r w:rsidRPr="009637D8">
        <w:t>•</w:t>
      </w:r>
      <w:r w:rsidRPr="009637D8">
        <w:tab/>
        <w:t>WIS security policies.</w:t>
      </w:r>
    </w:p>
    <w:p w14:paraId="383F1136" w14:textId="77777777" w:rsidR="00B82150" w:rsidRPr="009637D8" w:rsidRDefault="00B82150" w:rsidP="00B82150">
      <w:pPr>
        <w:pStyle w:val="Subheading1"/>
      </w:pPr>
      <w:r w:rsidRPr="009637D8">
        <w:t>Learning outcomes</w:t>
      </w:r>
    </w:p>
    <w:p w14:paraId="66841683" w14:textId="77777777" w:rsidR="00B82150" w:rsidRPr="009637D8" w:rsidRDefault="00B82150" w:rsidP="00B82150">
      <w:pPr>
        <w:pStyle w:val="Bodytext1"/>
        <w:rPr>
          <w:lang w:val="en-GB"/>
        </w:rPr>
      </w:pPr>
      <w:r w:rsidRPr="009637D8">
        <w:rPr>
          <w:lang w:val="en-GB"/>
        </w:rPr>
        <w:t>Staff will be able to:</w:t>
      </w:r>
    </w:p>
    <w:p w14:paraId="74608DE2" w14:textId="77777777" w:rsidR="00B82150" w:rsidRPr="009637D8" w:rsidRDefault="00B82150" w:rsidP="00B82150">
      <w:pPr>
        <w:pStyle w:val="Indent1"/>
      </w:pPr>
      <w:r w:rsidRPr="009637D8">
        <w:t>•</w:t>
      </w:r>
      <w:r w:rsidRPr="009637D8">
        <w:tab/>
        <w:t>Operate, configure and maintain applications;</w:t>
      </w:r>
    </w:p>
    <w:p w14:paraId="372FFF54" w14:textId="77777777" w:rsidR="00B82150" w:rsidRPr="009637D8" w:rsidRDefault="00B82150" w:rsidP="00B82150">
      <w:pPr>
        <w:pStyle w:val="Indent1"/>
      </w:pPr>
      <w:r w:rsidRPr="009637D8">
        <w:t>•</w:t>
      </w:r>
      <w:r w:rsidRPr="009637D8">
        <w:tab/>
        <w:t>Monitor applications and take corrective action;</w:t>
      </w:r>
    </w:p>
    <w:p w14:paraId="47630678" w14:textId="77777777" w:rsidR="00B82150" w:rsidRPr="009637D8" w:rsidRDefault="00B82150" w:rsidP="00B82150">
      <w:pPr>
        <w:pStyle w:val="Indent1"/>
      </w:pPr>
      <w:r w:rsidRPr="009637D8">
        <w:t>•</w:t>
      </w:r>
      <w:r w:rsidRPr="009637D8">
        <w:tab/>
        <w:t>Apply and test WIS security protocols.</w:t>
      </w:r>
    </w:p>
    <w:p w14:paraId="3CFBF1FA" w14:textId="77777777" w:rsidR="00B82150" w:rsidRPr="009637D8" w:rsidRDefault="00B82150" w:rsidP="00B82150">
      <w:pPr>
        <w:pStyle w:val="Bodytext1"/>
        <w:rPr>
          <w:lang w:val="en-GB"/>
        </w:rPr>
      </w:pPr>
      <w:r w:rsidRPr="009637D8">
        <w:rPr>
          <w:lang w:val="en-GB"/>
        </w:rPr>
        <w:t>Staff will learn:</w:t>
      </w:r>
    </w:p>
    <w:p w14:paraId="287EC921" w14:textId="77777777" w:rsidR="00B82150" w:rsidRPr="009637D8" w:rsidRDefault="00B82150" w:rsidP="00B82150">
      <w:pPr>
        <w:pStyle w:val="Indent1"/>
      </w:pPr>
      <w:r w:rsidRPr="009637D8">
        <w:t>•</w:t>
      </w:r>
      <w:r w:rsidRPr="009637D8">
        <w:tab/>
        <w:t>WIS applications specific to the centre;</w:t>
      </w:r>
    </w:p>
    <w:p w14:paraId="22F6D181" w14:textId="77777777" w:rsidR="00B82150" w:rsidRPr="009637D8" w:rsidRDefault="00B82150" w:rsidP="00B82150">
      <w:pPr>
        <w:pStyle w:val="Indent1"/>
      </w:pPr>
      <w:r w:rsidRPr="009637D8">
        <w:t>•</w:t>
      </w:r>
      <w:r w:rsidRPr="009637D8">
        <w:tab/>
        <w:t>WIS system security policies and procedures.</w:t>
      </w:r>
    </w:p>
    <w:p w14:paraId="71D00585" w14:textId="77777777" w:rsidR="00B82150" w:rsidRPr="009637D8" w:rsidRDefault="00B82150" w:rsidP="00B82150">
      <w:pPr>
        <w:pStyle w:val="Subheading1"/>
      </w:pPr>
      <w:r w:rsidRPr="009637D8">
        <w:t>Learning activities</w:t>
      </w:r>
    </w:p>
    <w:p w14:paraId="5470C058" w14:textId="77777777" w:rsidR="00B82150" w:rsidRPr="009637D8" w:rsidRDefault="00B82150" w:rsidP="00B82150">
      <w:pPr>
        <w:pStyle w:val="Bodytext1"/>
        <w:rPr>
          <w:lang w:val="en-GB"/>
        </w:rPr>
      </w:pPr>
      <w:r w:rsidRPr="009637D8">
        <w:rPr>
          <w:lang w:val="en-GB"/>
        </w:rPr>
        <w:t>To learn how to perform the required tasks staff may:</w:t>
      </w:r>
    </w:p>
    <w:p w14:paraId="048FC1B8" w14:textId="77777777" w:rsidR="00B82150" w:rsidRPr="009637D8" w:rsidRDefault="00B82150" w:rsidP="00B82150">
      <w:pPr>
        <w:pStyle w:val="Indent1"/>
      </w:pPr>
      <w:r w:rsidRPr="009637D8">
        <w:t>•</w:t>
      </w:r>
      <w:r w:rsidRPr="009637D8">
        <w:tab/>
        <w:t xml:space="preserve">Attend training sessions </w:t>
      </w:r>
      <w:r w:rsidR="00846ACE" w:rsidRPr="009637D8">
        <w:t xml:space="preserve">run </w:t>
      </w:r>
      <w:r w:rsidRPr="009637D8">
        <w:t xml:space="preserve">by </w:t>
      </w:r>
      <w:r w:rsidR="00846ACE" w:rsidRPr="009637D8">
        <w:t xml:space="preserve">providers of </w:t>
      </w:r>
      <w:r w:rsidRPr="009637D8">
        <w:t>system</w:t>
      </w:r>
      <w:r w:rsidR="00846ACE" w:rsidRPr="009637D8">
        <w:t>s</w:t>
      </w:r>
      <w:r w:rsidRPr="009637D8">
        <w:t xml:space="preserve"> and other </w:t>
      </w:r>
      <w:r w:rsidR="00846ACE" w:rsidRPr="009637D8">
        <w:t>tools</w:t>
      </w:r>
      <w:r w:rsidR="009C2E95" w:rsidRPr="009637D8">
        <w:t xml:space="preserve"> or by other training providers</w:t>
      </w:r>
      <w:r w:rsidRPr="009637D8">
        <w:t>;</w:t>
      </w:r>
    </w:p>
    <w:p w14:paraId="1A0769D7" w14:textId="77777777" w:rsidR="00B82150" w:rsidRPr="009637D8" w:rsidRDefault="00B82150" w:rsidP="00B82150">
      <w:pPr>
        <w:pStyle w:val="Indent1"/>
      </w:pPr>
      <w:r w:rsidRPr="009637D8">
        <w:t>•</w:t>
      </w:r>
      <w:r w:rsidRPr="009637D8">
        <w:tab/>
        <w:t>Initiate monitoring and reporting procedures and respond to typical monitoring reports;</w:t>
      </w:r>
    </w:p>
    <w:p w14:paraId="29742736" w14:textId="77777777" w:rsidR="00B82150" w:rsidRPr="009637D8" w:rsidRDefault="00B82150" w:rsidP="00B82150">
      <w:pPr>
        <w:pStyle w:val="Indent1"/>
      </w:pPr>
      <w:r w:rsidRPr="009637D8">
        <w:t>•</w:t>
      </w:r>
      <w:r w:rsidRPr="009637D8">
        <w:tab/>
        <w:t>Apply WIS site security measures and respond to typical incidents.</w:t>
      </w:r>
    </w:p>
    <w:p w14:paraId="68110EBE" w14:textId="77777777" w:rsidR="00B82150" w:rsidRPr="009637D8" w:rsidRDefault="00B82150" w:rsidP="00B82150">
      <w:pPr>
        <w:pStyle w:val="Subheading1"/>
      </w:pPr>
      <w:r w:rsidRPr="009637D8">
        <w:t>Assessment</w:t>
      </w:r>
    </w:p>
    <w:p w14:paraId="716F7DD7" w14:textId="77777777" w:rsidR="00B82150" w:rsidRPr="009637D8" w:rsidRDefault="00B82150" w:rsidP="00B82150">
      <w:pPr>
        <w:pStyle w:val="Bodytext1"/>
        <w:rPr>
          <w:lang w:val="en-GB"/>
        </w:rPr>
      </w:pPr>
      <w:r w:rsidRPr="009637D8">
        <w:rPr>
          <w:lang w:val="en-GB"/>
        </w:rPr>
        <w:t>Staff must be able to:</w:t>
      </w:r>
    </w:p>
    <w:p w14:paraId="5D3B93BF" w14:textId="77777777" w:rsidR="00B82150" w:rsidRPr="009637D8" w:rsidRDefault="00B82150" w:rsidP="00B82150">
      <w:pPr>
        <w:pStyle w:val="Indent1"/>
      </w:pPr>
      <w:r w:rsidRPr="009637D8">
        <w:t>•</w:t>
      </w:r>
      <w:r w:rsidRPr="009637D8">
        <w:tab/>
        <w:t>Configure and maintain system components;</w:t>
      </w:r>
    </w:p>
    <w:p w14:paraId="519FDCEE" w14:textId="77777777" w:rsidR="00B82150" w:rsidRPr="009637D8" w:rsidRDefault="00B82150" w:rsidP="00B82150">
      <w:pPr>
        <w:pStyle w:val="Indent1"/>
      </w:pPr>
      <w:r w:rsidRPr="009637D8">
        <w:t>•</w:t>
      </w:r>
      <w:r w:rsidRPr="009637D8">
        <w:tab/>
        <w:t>Respond to monitoring reports;</w:t>
      </w:r>
    </w:p>
    <w:p w14:paraId="7CEB686E" w14:textId="77777777" w:rsidR="00B82150" w:rsidRPr="009637D8" w:rsidRDefault="00B82150" w:rsidP="00B82150">
      <w:pPr>
        <w:pStyle w:val="Indent1"/>
      </w:pPr>
      <w:r w:rsidRPr="009637D8">
        <w:t>•</w:t>
      </w:r>
      <w:r w:rsidRPr="009637D8">
        <w:tab/>
        <w:t>Apply site security measures and respond to typical incidents.</w:t>
      </w:r>
    </w:p>
    <w:p w14:paraId="6E123939" w14:textId="77777777" w:rsidR="00B82150" w:rsidRPr="009637D8" w:rsidRDefault="00B82150" w:rsidP="00B82150">
      <w:pPr>
        <w:pStyle w:val="Subheading1"/>
      </w:pPr>
      <w:r w:rsidRPr="009637D8">
        <w:t>Key learning resources</w:t>
      </w:r>
    </w:p>
    <w:p w14:paraId="4C2A23E3" w14:textId="77777777" w:rsidR="00B82150" w:rsidRPr="009637D8" w:rsidRDefault="00B82150" w:rsidP="00B82150">
      <w:pPr>
        <w:pStyle w:val="Indent1"/>
      </w:pPr>
      <w:r w:rsidRPr="009637D8">
        <w:t>•</w:t>
      </w:r>
      <w:r w:rsidRPr="009637D8">
        <w:tab/>
        <w:t>Documentation of centre’s applications;</w:t>
      </w:r>
    </w:p>
    <w:p w14:paraId="07AF8FC3" w14:textId="77777777" w:rsidR="00B82150" w:rsidRPr="009637D8" w:rsidRDefault="00B82150" w:rsidP="00B82150">
      <w:pPr>
        <w:pStyle w:val="Indent1"/>
      </w:pPr>
      <w:r w:rsidRPr="009637D8">
        <w:t>•</w:t>
      </w:r>
      <w:r w:rsidRPr="009637D8">
        <w:tab/>
        <w:t>WIS/GTS manuals and guides;</w:t>
      </w:r>
    </w:p>
    <w:p w14:paraId="752AEC93" w14:textId="77777777" w:rsidR="00B82150" w:rsidRPr="009637D8" w:rsidRDefault="00B82150" w:rsidP="00B82150">
      <w:pPr>
        <w:pStyle w:val="Indent1"/>
      </w:pPr>
      <w:r w:rsidRPr="009637D8">
        <w:t>•</w:t>
      </w:r>
      <w:r w:rsidRPr="009637D8">
        <w:tab/>
        <w:t>Tools to monitor system security;</w:t>
      </w:r>
    </w:p>
    <w:p w14:paraId="0AC2C136" w14:textId="77777777" w:rsidR="00B82150" w:rsidRPr="009637D8" w:rsidRDefault="00B82150" w:rsidP="00B82150">
      <w:pPr>
        <w:pStyle w:val="Indent1"/>
      </w:pPr>
      <w:r w:rsidRPr="009637D8">
        <w:t>•</w:t>
      </w:r>
      <w:r w:rsidRPr="009637D8">
        <w:tab/>
        <w:t>WIS security policies.</w:t>
      </w:r>
    </w:p>
    <w:p w14:paraId="6C7AE731" w14:textId="77777777" w:rsidR="00B82150" w:rsidRPr="009637D8" w:rsidRDefault="00B82150" w:rsidP="00B82150">
      <w:pPr>
        <w:pStyle w:val="Heading1NOToC"/>
        <w:rPr>
          <w:lang w:val="en-GB"/>
        </w:rPr>
      </w:pPr>
      <w:r w:rsidRPr="009637D8">
        <w:rPr>
          <w:lang w:val="en-GB"/>
        </w:rPr>
        <w:t>Competency 3: Manage the data flow</w:t>
      </w:r>
    </w:p>
    <w:p w14:paraId="420433F1" w14:textId="77777777" w:rsidR="00B82150" w:rsidRPr="009637D8" w:rsidRDefault="00B82150" w:rsidP="00B82150">
      <w:pPr>
        <w:pStyle w:val="Subheading1"/>
      </w:pPr>
      <w:r w:rsidRPr="009637D8">
        <w:t>Competency description</w:t>
      </w:r>
    </w:p>
    <w:p w14:paraId="3649892E" w14:textId="77777777" w:rsidR="00B82150" w:rsidRPr="009637D8" w:rsidRDefault="00B82150" w:rsidP="00B82150">
      <w:pPr>
        <w:pStyle w:val="Bodytext1"/>
        <w:rPr>
          <w:lang w:val="en-GB"/>
        </w:rPr>
      </w:pPr>
      <w:r w:rsidRPr="009637D8">
        <w:rPr>
          <w:lang w:val="en-GB"/>
        </w:rPr>
        <w:t>Manage the collection, processing and distribution of data and products through scheduled and on</w:t>
      </w:r>
      <w:r w:rsidRPr="009637D8">
        <w:rPr>
          <w:lang w:val="en-GB"/>
        </w:rPr>
        <w:noBreakHyphen/>
        <w:t>demand services.</w:t>
      </w:r>
    </w:p>
    <w:p w14:paraId="3E208161" w14:textId="77777777" w:rsidR="00B82150" w:rsidRPr="009637D8" w:rsidRDefault="00B82150" w:rsidP="00B82150">
      <w:pPr>
        <w:pStyle w:val="Subheading1"/>
      </w:pPr>
      <w:r w:rsidRPr="009637D8">
        <w:t>Performance components</w:t>
      </w:r>
    </w:p>
    <w:p w14:paraId="00102DA6" w14:textId="77777777" w:rsidR="00B82150" w:rsidRPr="009637D8" w:rsidRDefault="00B82150" w:rsidP="00B82150">
      <w:pPr>
        <w:pStyle w:val="Indent1"/>
      </w:pPr>
      <w:r w:rsidRPr="009637D8">
        <w:t>3a.</w:t>
      </w:r>
      <w:r w:rsidRPr="009637D8">
        <w:tab/>
        <w:t>Ensure collection and distribution of data and products as per data policy;</w:t>
      </w:r>
    </w:p>
    <w:p w14:paraId="07B3F0C1" w14:textId="77777777" w:rsidR="00B82150" w:rsidRPr="009637D8" w:rsidRDefault="00B82150" w:rsidP="00B82150">
      <w:pPr>
        <w:pStyle w:val="Indent1"/>
      </w:pPr>
      <w:r w:rsidRPr="009637D8">
        <w:t>3b.</w:t>
      </w:r>
      <w:r w:rsidRPr="009637D8">
        <w:tab/>
        <w:t>Publish data and products;</w:t>
      </w:r>
    </w:p>
    <w:p w14:paraId="1D27DF7A" w14:textId="77777777" w:rsidR="00B82150" w:rsidRPr="009637D8" w:rsidRDefault="00B82150" w:rsidP="00B82150">
      <w:pPr>
        <w:pStyle w:val="Indent1"/>
      </w:pPr>
      <w:r w:rsidRPr="009637D8">
        <w:t>3c.</w:t>
      </w:r>
      <w:r w:rsidRPr="009637D8">
        <w:tab/>
        <w:t>Subscribe to data and products;</w:t>
      </w:r>
    </w:p>
    <w:p w14:paraId="1DB517C5" w14:textId="77777777" w:rsidR="00B82150" w:rsidRPr="009637D8" w:rsidRDefault="00B82150" w:rsidP="00B82150">
      <w:pPr>
        <w:pStyle w:val="Indent1"/>
      </w:pPr>
      <w:r w:rsidRPr="009637D8">
        <w:t>3d.</w:t>
      </w:r>
      <w:r w:rsidRPr="009637D8">
        <w:tab/>
        <w:t>Encode, decode, validate and package data and products;</w:t>
      </w:r>
    </w:p>
    <w:p w14:paraId="475D96AA" w14:textId="77777777" w:rsidR="00B82150" w:rsidRPr="009637D8" w:rsidRDefault="00B82150" w:rsidP="00B82150">
      <w:pPr>
        <w:pStyle w:val="Indent1"/>
      </w:pPr>
      <w:r w:rsidRPr="009637D8">
        <w:t>3e.</w:t>
      </w:r>
      <w:r w:rsidRPr="009637D8">
        <w:tab/>
        <w:t>Create, update and maintain data flow catalogues;</w:t>
      </w:r>
    </w:p>
    <w:p w14:paraId="6C69D724" w14:textId="77777777" w:rsidR="00B82150" w:rsidRPr="009637D8" w:rsidRDefault="00B82150" w:rsidP="00B82150">
      <w:pPr>
        <w:pStyle w:val="Indent1"/>
      </w:pPr>
      <w:r w:rsidRPr="009637D8">
        <w:t>3f.</w:t>
      </w:r>
      <w:r w:rsidRPr="009637D8">
        <w:tab/>
        <w:t>Manage connectivity between centres;</w:t>
      </w:r>
    </w:p>
    <w:p w14:paraId="336F62AF" w14:textId="77777777" w:rsidR="00B82150" w:rsidRPr="009637D8" w:rsidRDefault="00B82150" w:rsidP="00B82150">
      <w:pPr>
        <w:pStyle w:val="Indent1"/>
      </w:pPr>
      <w:r w:rsidRPr="009637D8">
        <w:t>3g.</w:t>
      </w:r>
      <w:r w:rsidRPr="009637D8">
        <w:tab/>
        <w:t>Control the data flow to meet service levels.</w:t>
      </w:r>
    </w:p>
    <w:p w14:paraId="5329AEE9" w14:textId="77777777" w:rsidR="00B82150" w:rsidRPr="009637D8" w:rsidRDefault="00B82150" w:rsidP="00B82150">
      <w:pPr>
        <w:pStyle w:val="Subheading1"/>
      </w:pPr>
      <w:r w:rsidRPr="009637D8">
        <w:t>Knowledge and skill requirements</w:t>
      </w:r>
    </w:p>
    <w:p w14:paraId="01280A99" w14:textId="77777777" w:rsidR="00B82150" w:rsidRPr="009637D8" w:rsidRDefault="00B82150" w:rsidP="00B82150">
      <w:pPr>
        <w:pStyle w:val="Indent1"/>
      </w:pPr>
      <w:r w:rsidRPr="009637D8">
        <w:t>•</w:t>
      </w:r>
      <w:r w:rsidRPr="009637D8">
        <w:tab/>
        <w:t>System and network monitoring and viewing tools;</w:t>
      </w:r>
    </w:p>
    <w:p w14:paraId="782B3CE9" w14:textId="77777777" w:rsidR="00B82150" w:rsidRPr="009637D8" w:rsidRDefault="00B82150" w:rsidP="00B82150">
      <w:pPr>
        <w:pStyle w:val="Indent1"/>
      </w:pPr>
      <w:r w:rsidRPr="009637D8">
        <w:t>•</w:t>
      </w:r>
      <w:r w:rsidRPr="009637D8">
        <w:tab/>
        <w:t>Data formats and protocols;</w:t>
      </w:r>
    </w:p>
    <w:p w14:paraId="2DCCB2BA" w14:textId="77777777" w:rsidR="00B82150" w:rsidRPr="009637D8" w:rsidRDefault="00B82150" w:rsidP="00B82150">
      <w:pPr>
        <w:pStyle w:val="Indent1"/>
      </w:pPr>
      <w:r w:rsidRPr="009637D8">
        <w:t>•</w:t>
      </w:r>
      <w:r w:rsidRPr="009637D8">
        <w:tab/>
        <w:t>Licensing and data policies;</w:t>
      </w:r>
    </w:p>
    <w:p w14:paraId="20F16728" w14:textId="77777777" w:rsidR="00B82150" w:rsidRPr="009637D8" w:rsidRDefault="00B82150" w:rsidP="00B82150">
      <w:pPr>
        <w:pStyle w:val="Indent1"/>
      </w:pPr>
      <w:r w:rsidRPr="009637D8">
        <w:t>•</w:t>
      </w:r>
      <w:r w:rsidRPr="009637D8">
        <w:tab/>
        <w:t>Message and file switching systems.</w:t>
      </w:r>
    </w:p>
    <w:p w14:paraId="680F3E59" w14:textId="77777777" w:rsidR="00B82150" w:rsidRPr="009637D8" w:rsidRDefault="00B82150" w:rsidP="00B82150">
      <w:pPr>
        <w:pStyle w:val="Subheading1"/>
      </w:pPr>
      <w:r w:rsidRPr="009637D8">
        <w:t>Learning outcomes</w:t>
      </w:r>
    </w:p>
    <w:p w14:paraId="2BD7CDDA" w14:textId="77777777" w:rsidR="00B82150" w:rsidRPr="009637D8" w:rsidRDefault="00B82150" w:rsidP="00B82150">
      <w:pPr>
        <w:pStyle w:val="Bodytext1"/>
        <w:rPr>
          <w:lang w:val="en-GB"/>
        </w:rPr>
      </w:pPr>
      <w:r w:rsidRPr="009637D8">
        <w:rPr>
          <w:lang w:val="en-GB"/>
        </w:rPr>
        <w:t>Staff will be able to:</w:t>
      </w:r>
    </w:p>
    <w:p w14:paraId="1100DECB" w14:textId="77777777" w:rsidR="00B82150" w:rsidRPr="009637D8" w:rsidRDefault="00B82150" w:rsidP="00B82150">
      <w:pPr>
        <w:pStyle w:val="Indent1"/>
      </w:pPr>
      <w:r w:rsidRPr="009637D8">
        <w:t>•</w:t>
      </w:r>
      <w:r w:rsidRPr="009637D8">
        <w:tab/>
        <w:t>Transfer data and products between their centre, other WIS centres and external users;</w:t>
      </w:r>
    </w:p>
    <w:p w14:paraId="696FC6DE" w14:textId="77777777" w:rsidR="00B82150" w:rsidRPr="009637D8" w:rsidRDefault="00B82150" w:rsidP="00B82150">
      <w:pPr>
        <w:pStyle w:val="Indent1"/>
      </w:pPr>
      <w:r w:rsidRPr="009637D8">
        <w:t>•</w:t>
      </w:r>
      <w:r w:rsidRPr="009637D8">
        <w:tab/>
        <w:t>Request data and respond to data requests using ad hoc and routine delivery mechanisms;</w:t>
      </w:r>
    </w:p>
    <w:p w14:paraId="002D2A8A" w14:textId="77777777" w:rsidR="00B82150" w:rsidRPr="009637D8" w:rsidRDefault="00B82150" w:rsidP="00B82150">
      <w:pPr>
        <w:pStyle w:val="Indent1"/>
      </w:pPr>
      <w:r w:rsidRPr="009637D8">
        <w:t>•</w:t>
      </w:r>
      <w:r w:rsidRPr="009637D8">
        <w:tab/>
        <w:t>Maintain quality standards (service levels) by monitoring, and responding to, traffic flow, missing data and products, errors and service messages;</w:t>
      </w:r>
    </w:p>
    <w:p w14:paraId="5FC59539" w14:textId="77777777" w:rsidR="00B82150" w:rsidRPr="009637D8" w:rsidRDefault="00B82150" w:rsidP="00B82150">
      <w:pPr>
        <w:pStyle w:val="Indent1"/>
      </w:pPr>
      <w:r w:rsidRPr="009637D8">
        <w:t>•</w:t>
      </w:r>
      <w:r w:rsidRPr="009637D8">
        <w:tab/>
        <w:t>Apply relevant data policies to data and products;</w:t>
      </w:r>
    </w:p>
    <w:p w14:paraId="39FA822D" w14:textId="77777777" w:rsidR="00B82150" w:rsidRPr="009637D8" w:rsidRDefault="00B82150" w:rsidP="00B82150">
      <w:pPr>
        <w:pStyle w:val="Indent1"/>
      </w:pPr>
      <w:r w:rsidRPr="009637D8">
        <w:t>•</w:t>
      </w:r>
      <w:r w:rsidRPr="009637D8">
        <w:tab/>
        <w:t>Identify appropriate formats for data and product exchange;</w:t>
      </w:r>
    </w:p>
    <w:p w14:paraId="5A60D1BC" w14:textId="77777777" w:rsidR="00B82150" w:rsidRPr="009637D8" w:rsidRDefault="00B82150" w:rsidP="00B82150">
      <w:pPr>
        <w:pStyle w:val="Indent1"/>
      </w:pPr>
      <w:r w:rsidRPr="009637D8">
        <w:t>•</w:t>
      </w:r>
      <w:r w:rsidRPr="009637D8">
        <w:tab/>
        <w:t>Write and read data in WIS formats using their centre’s tools.</w:t>
      </w:r>
    </w:p>
    <w:p w14:paraId="4F5B0DE2" w14:textId="77777777" w:rsidR="00B82150" w:rsidRPr="009637D8" w:rsidRDefault="00B82150" w:rsidP="00B82150">
      <w:pPr>
        <w:pStyle w:val="Bodytext1"/>
        <w:rPr>
          <w:lang w:val="en-GB"/>
        </w:rPr>
      </w:pPr>
      <w:r w:rsidRPr="009637D8">
        <w:rPr>
          <w:lang w:val="en-GB"/>
        </w:rPr>
        <w:t>Staff will learn:</w:t>
      </w:r>
    </w:p>
    <w:p w14:paraId="73308937" w14:textId="77777777" w:rsidR="00B82150" w:rsidRPr="009637D8" w:rsidRDefault="00B82150" w:rsidP="00B82150">
      <w:pPr>
        <w:pStyle w:val="Indent1"/>
      </w:pPr>
      <w:r w:rsidRPr="009637D8">
        <w:t>•</w:t>
      </w:r>
      <w:r w:rsidRPr="009637D8">
        <w:tab/>
        <w:t>Data representations used in WIS and when to apply them;</w:t>
      </w:r>
    </w:p>
    <w:p w14:paraId="280CF553" w14:textId="77777777" w:rsidR="00B82150" w:rsidRPr="009637D8" w:rsidRDefault="00B82150" w:rsidP="00B82150">
      <w:pPr>
        <w:pStyle w:val="Indent1"/>
      </w:pPr>
      <w:r w:rsidRPr="009637D8">
        <w:t>•</w:t>
      </w:r>
      <w:r w:rsidRPr="009637D8">
        <w:tab/>
        <w:t>WMO data policies and how they apply to data in WIS;</w:t>
      </w:r>
    </w:p>
    <w:p w14:paraId="142C2BD3" w14:textId="77777777" w:rsidR="00B82150" w:rsidRPr="009637D8" w:rsidRDefault="00B82150" w:rsidP="00B82150">
      <w:pPr>
        <w:pStyle w:val="Indent1"/>
      </w:pPr>
      <w:r w:rsidRPr="009637D8">
        <w:t>•</w:t>
      </w:r>
      <w:r w:rsidRPr="009637D8">
        <w:tab/>
        <w:t>The structure of the WIS and GTS and how to use reference documents to identify and interpret the routing plans and protocols they will need to use;</w:t>
      </w:r>
    </w:p>
    <w:p w14:paraId="7D99F9BE" w14:textId="77777777" w:rsidR="00B82150" w:rsidRPr="009637D8" w:rsidRDefault="00B82150" w:rsidP="00B82150">
      <w:pPr>
        <w:pStyle w:val="Indent1"/>
      </w:pPr>
      <w:r w:rsidRPr="009637D8">
        <w:t>•</w:t>
      </w:r>
      <w:r w:rsidRPr="009637D8">
        <w:tab/>
        <w:t>The interfaces of their centre’s WIS applications, the information they use to modify their behaviour, and the tools available to control the operation of the applications to achieve service levels;</w:t>
      </w:r>
    </w:p>
    <w:p w14:paraId="170EE1CA" w14:textId="77777777" w:rsidR="00B82150" w:rsidRPr="009637D8" w:rsidRDefault="00B82150" w:rsidP="00B82150">
      <w:pPr>
        <w:pStyle w:val="Indent1"/>
      </w:pPr>
      <w:r w:rsidRPr="009637D8">
        <w:t>•</w:t>
      </w:r>
      <w:r w:rsidRPr="009637D8">
        <w:tab/>
        <w:t>How to use a WIS centre interface to find and request data for delivery by ad hoc request and by subscription;</w:t>
      </w:r>
    </w:p>
    <w:p w14:paraId="30F8CE49" w14:textId="77777777" w:rsidR="00B82150" w:rsidRPr="009637D8" w:rsidRDefault="00B82150" w:rsidP="00B82150">
      <w:pPr>
        <w:pStyle w:val="Indent1"/>
      </w:pPr>
      <w:r w:rsidRPr="009637D8">
        <w:t>•</w:t>
      </w:r>
      <w:r w:rsidRPr="009637D8">
        <w:tab/>
        <w:t>How WIS handles backup and how GTS handles alternative routings to maintain continuity of data flows.</w:t>
      </w:r>
    </w:p>
    <w:p w14:paraId="540EA06F" w14:textId="77777777" w:rsidR="00B82150" w:rsidRPr="009637D8" w:rsidRDefault="00B82150" w:rsidP="00B82150">
      <w:pPr>
        <w:pStyle w:val="Subheading1"/>
      </w:pPr>
      <w:r w:rsidRPr="009637D8">
        <w:t>Learning activities</w:t>
      </w:r>
    </w:p>
    <w:p w14:paraId="502D9AF7" w14:textId="47E57E54" w:rsidR="00B82150" w:rsidRPr="009637D8" w:rsidRDefault="00B82150" w:rsidP="00B82150">
      <w:pPr>
        <w:pStyle w:val="Bodytext1"/>
        <w:rPr>
          <w:lang w:val="en-GB"/>
        </w:rPr>
      </w:pPr>
      <w:r w:rsidRPr="009637D8">
        <w:rPr>
          <w:lang w:val="en-GB"/>
        </w:rPr>
        <w:t>To learn how to perform the required tasks staff may:</w:t>
      </w:r>
    </w:p>
    <w:p w14:paraId="009ECB01" w14:textId="77777777" w:rsidR="00B82150" w:rsidRPr="009637D8" w:rsidRDefault="00B82150" w:rsidP="00B82150">
      <w:pPr>
        <w:pStyle w:val="Indent1"/>
      </w:pPr>
      <w:r w:rsidRPr="009637D8">
        <w:t>•</w:t>
      </w:r>
      <w:r w:rsidRPr="009637D8">
        <w:tab/>
        <w:t>Connect to a WIS centre to search for information, select a dataset and download a copy from the cache;</w:t>
      </w:r>
    </w:p>
    <w:p w14:paraId="66DE8D99" w14:textId="77777777" w:rsidR="00B82150" w:rsidRPr="009637D8" w:rsidRDefault="00B82150" w:rsidP="00B82150">
      <w:pPr>
        <w:pStyle w:val="Indent1"/>
      </w:pPr>
      <w:r w:rsidRPr="009637D8">
        <w:t>•</w:t>
      </w:r>
      <w:r w:rsidRPr="009637D8">
        <w:tab/>
        <w:t>Using a WIS centre interface, create, modify and delete a subscription for routine delivery of a dataset;</w:t>
      </w:r>
    </w:p>
    <w:p w14:paraId="02EB152E" w14:textId="4063F8AB" w:rsidR="00B82150" w:rsidRPr="009637D8" w:rsidRDefault="00B82150">
      <w:pPr>
        <w:pStyle w:val="Indent1"/>
      </w:pPr>
      <w:r w:rsidRPr="009637D8">
        <w:t>•</w:t>
      </w:r>
      <w:r w:rsidRPr="009637D8">
        <w:tab/>
        <w:t xml:space="preserve">Use the software tools </w:t>
      </w:r>
      <w:r w:rsidR="006723AC" w:rsidRPr="009637D8">
        <w:t xml:space="preserve">of </w:t>
      </w:r>
      <w:r w:rsidRPr="009637D8">
        <w:t>their centre’s WIS application to exchange information between computers;</w:t>
      </w:r>
    </w:p>
    <w:p w14:paraId="0F98488D" w14:textId="77777777" w:rsidR="00B82150" w:rsidRPr="009637D8" w:rsidRDefault="00B82150" w:rsidP="00B82150">
      <w:pPr>
        <w:pStyle w:val="Indent1"/>
      </w:pPr>
      <w:r w:rsidRPr="009637D8">
        <w:t>•</w:t>
      </w:r>
      <w:r w:rsidRPr="009637D8">
        <w:tab/>
        <w:t>Assess data flows by analysing monitoring reports from their applications;</w:t>
      </w:r>
    </w:p>
    <w:p w14:paraId="6023FD99" w14:textId="77777777" w:rsidR="00B82150" w:rsidRPr="009637D8" w:rsidRDefault="00B82150" w:rsidP="00B82150">
      <w:pPr>
        <w:pStyle w:val="Indent1"/>
      </w:pPr>
      <w:r w:rsidRPr="009637D8">
        <w:t>•</w:t>
      </w:r>
      <w:r w:rsidRPr="009637D8">
        <w:tab/>
        <w:t>Investigate how data policy (including WMO Resolutions 40 (Cg</w:t>
      </w:r>
      <w:r w:rsidRPr="009637D8">
        <w:noBreakHyphen/>
        <w:t>XII) and 25 (Cg</w:t>
      </w:r>
      <w:r w:rsidRPr="009637D8">
        <w:noBreakHyphen/>
        <w:t>XIII)) is applied to data published by their centre;</w:t>
      </w:r>
    </w:p>
    <w:p w14:paraId="5FC4C626" w14:textId="77777777" w:rsidR="00B82150" w:rsidRPr="009637D8" w:rsidRDefault="00B82150" w:rsidP="00B82150">
      <w:pPr>
        <w:pStyle w:val="Indent1"/>
      </w:pPr>
      <w:r w:rsidRPr="009637D8">
        <w:t>•</w:t>
      </w:r>
      <w:r w:rsidRPr="009637D8">
        <w:tab/>
        <w:t>Use tools provided at their centre to view information in different formats and convert data between these formats.</w:t>
      </w:r>
    </w:p>
    <w:p w14:paraId="1AF28B68" w14:textId="77777777" w:rsidR="00B82150" w:rsidRPr="009637D8" w:rsidRDefault="00B82150" w:rsidP="00B82150">
      <w:pPr>
        <w:pStyle w:val="Subheading1"/>
      </w:pPr>
      <w:r w:rsidRPr="009637D8">
        <w:t>Assessment</w:t>
      </w:r>
    </w:p>
    <w:p w14:paraId="65DAC1F6" w14:textId="77777777" w:rsidR="00B82150" w:rsidRPr="009637D8" w:rsidRDefault="00B82150" w:rsidP="00B82150">
      <w:pPr>
        <w:pStyle w:val="Bodytext1"/>
        <w:rPr>
          <w:lang w:val="en-GB"/>
        </w:rPr>
      </w:pPr>
      <w:r w:rsidRPr="009637D8">
        <w:rPr>
          <w:lang w:val="en-GB"/>
        </w:rPr>
        <w:t xml:space="preserve"> Staff must be able to:</w:t>
      </w:r>
    </w:p>
    <w:p w14:paraId="144FE884" w14:textId="77777777" w:rsidR="00B82150" w:rsidRPr="009637D8" w:rsidRDefault="00B82150" w:rsidP="00B82150">
      <w:pPr>
        <w:pStyle w:val="Indent1"/>
      </w:pPr>
      <w:r w:rsidRPr="009637D8">
        <w:t>•</w:t>
      </w:r>
      <w:r w:rsidRPr="009637D8">
        <w:tab/>
        <w:t>Go to a WIS centre, find data, download them immediately, subscribe for regular delivery and cancel the subscription;</w:t>
      </w:r>
    </w:p>
    <w:p w14:paraId="5897C3E1" w14:textId="77777777" w:rsidR="00B82150" w:rsidRPr="009637D8" w:rsidRDefault="00B82150" w:rsidP="00B82150">
      <w:pPr>
        <w:pStyle w:val="Indent1"/>
      </w:pPr>
      <w:r w:rsidRPr="009637D8">
        <w:t>•</w:t>
      </w:r>
      <w:r w:rsidRPr="009637D8">
        <w:tab/>
        <w:t>Use a GTS switch to move data between training computers and control the flow.</w:t>
      </w:r>
    </w:p>
    <w:p w14:paraId="514263DB" w14:textId="77777777" w:rsidR="00B82150" w:rsidRPr="009637D8" w:rsidRDefault="00B82150" w:rsidP="00B82150">
      <w:pPr>
        <w:pStyle w:val="Subheading1"/>
      </w:pPr>
      <w:r w:rsidRPr="009637D8">
        <w:t>Key learning resources</w:t>
      </w:r>
    </w:p>
    <w:p w14:paraId="7AFDAF95" w14:textId="77777777" w:rsidR="00B82150" w:rsidRPr="009637D8" w:rsidRDefault="00B82150" w:rsidP="00B82150">
      <w:pPr>
        <w:pStyle w:val="Subheading2"/>
      </w:pPr>
      <w:r w:rsidRPr="009637D8">
        <w:t>Data policies</w:t>
      </w:r>
    </w:p>
    <w:p w14:paraId="7145DDF6" w14:textId="77777777" w:rsidR="00B82150" w:rsidRPr="009637D8" w:rsidRDefault="00B82150" w:rsidP="00B82150">
      <w:pPr>
        <w:pStyle w:val="Indent1"/>
      </w:pPr>
      <w:r w:rsidRPr="009637D8">
        <w:t>•</w:t>
      </w:r>
      <w:r w:rsidRPr="009637D8">
        <w:tab/>
      </w:r>
      <w:hyperlink r:id="rId51" w:anchor="page=133" w:history="1">
        <w:r w:rsidRPr="009637D8">
          <w:rPr>
            <w:rStyle w:val="Hyperlink"/>
          </w:rPr>
          <w:t>Resolution 40 (Cg</w:t>
        </w:r>
        <w:r w:rsidRPr="009637D8">
          <w:rPr>
            <w:rStyle w:val="Hyperlink"/>
          </w:rPr>
          <w:noBreakHyphen/>
          <w:t>XII)</w:t>
        </w:r>
      </w:hyperlink>
      <w:r w:rsidRPr="009637D8">
        <w:t xml:space="preserve"> – WMO policy and practice for the exchange of meteorological and related data and products including guidelines on the relationships in commercial meteorological activities;</w:t>
      </w:r>
    </w:p>
    <w:p w14:paraId="206129DE" w14:textId="77777777" w:rsidR="0084158B" w:rsidRPr="009637D8" w:rsidRDefault="00B82150" w:rsidP="000B36E4">
      <w:pPr>
        <w:pStyle w:val="Indent1"/>
      </w:pPr>
      <w:r w:rsidRPr="009637D8">
        <w:t>•</w:t>
      </w:r>
      <w:r w:rsidR="00DE0C9F" w:rsidRPr="009637D8">
        <w:tab/>
      </w:r>
      <w:hyperlink r:id="rId52" w:anchor="page=128" w:history="1">
        <w:r w:rsidRPr="009637D8">
          <w:rPr>
            <w:rStyle w:val="Hyperlink"/>
          </w:rPr>
          <w:t>Resolution 25 (Cg</w:t>
        </w:r>
        <w:r w:rsidRPr="009637D8">
          <w:rPr>
            <w:rStyle w:val="Hyperlink"/>
          </w:rPr>
          <w:noBreakHyphen/>
          <w:t>XIII) </w:t>
        </w:r>
      </w:hyperlink>
      <w:r w:rsidRPr="009637D8">
        <w:t>– Exchange of hydrological data and products;</w:t>
      </w:r>
    </w:p>
    <w:p w14:paraId="4A8FFB18" w14:textId="77777777" w:rsidR="00DE0C9F" w:rsidRPr="009637D8" w:rsidRDefault="0084158B" w:rsidP="000B36E4">
      <w:pPr>
        <w:pStyle w:val="Indent1"/>
      </w:pPr>
      <w:r w:rsidRPr="009637D8">
        <w:t>•</w:t>
      </w:r>
      <w:r w:rsidRPr="009637D8">
        <w:tab/>
      </w:r>
      <w:hyperlink r:id="rId53" w:anchor="page=557" w:history="1">
        <w:r w:rsidR="00521920" w:rsidRPr="009637D8">
          <w:rPr>
            <w:rStyle w:val="Hyperlink"/>
          </w:rPr>
          <w:t>Resolution 60 (Cg-17)</w:t>
        </w:r>
      </w:hyperlink>
      <w:r w:rsidR="00521920" w:rsidRPr="009637D8">
        <w:t xml:space="preserve"> – </w:t>
      </w:r>
      <w:r w:rsidR="00DE0C9F" w:rsidRPr="009637D8">
        <w:t>WMO policy for the international exchange of climate data and products to support the implementation of the Global Framework for Climate Services;</w:t>
      </w:r>
    </w:p>
    <w:p w14:paraId="10A0B292" w14:textId="77777777" w:rsidR="00B82150" w:rsidRPr="009637D8" w:rsidRDefault="00B82150" w:rsidP="00B82150">
      <w:pPr>
        <w:pStyle w:val="Indent1"/>
      </w:pPr>
      <w:r w:rsidRPr="009637D8">
        <w:t>•</w:t>
      </w:r>
      <w:r w:rsidRPr="009637D8">
        <w:tab/>
        <w:t>The centre’s data policies.</w:t>
      </w:r>
    </w:p>
    <w:p w14:paraId="7FEF3F43" w14:textId="77777777" w:rsidR="00B82150" w:rsidRPr="009637D8" w:rsidRDefault="00B82150" w:rsidP="00B82150">
      <w:pPr>
        <w:pStyle w:val="Subheading2"/>
        <w:rPr>
          <w:color w:val="auto"/>
        </w:rPr>
      </w:pPr>
      <w:r w:rsidRPr="009637D8">
        <w:t>GTS data exchange</w:t>
      </w:r>
    </w:p>
    <w:p w14:paraId="185ADE56" w14:textId="77777777" w:rsidR="00B82150" w:rsidRPr="009637D8" w:rsidRDefault="00B82150" w:rsidP="00B82150">
      <w:pPr>
        <w:pStyle w:val="Bodytext1"/>
        <w:rPr>
          <w:lang w:val="en-GB"/>
        </w:rPr>
      </w:pPr>
      <w:r w:rsidRPr="009637D8">
        <w:rPr>
          <w:rStyle w:val="Italic0"/>
          <w:color w:val="auto"/>
          <w:lang w:val="en-GB"/>
        </w:rPr>
        <w:t xml:space="preserve">Manual on the Global Telecommunication </w:t>
      </w:r>
      <w:r w:rsidRPr="009637D8">
        <w:rPr>
          <w:rStyle w:val="Italic0"/>
          <w:lang w:val="en-GB"/>
        </w:rPr>
        <w:t>System</w:t>
      </w:r>
      <w:r w:rsidRPr="009637D8">
        <w:rPr>
          <w:lang w:val="en-GB"/>
        </w:rPr>
        <w:t xml:space="preserve"> (WMO</w:t>
      </w:r>
      <w:r w:rsidRPr="009637D8">
        <w:rPr>
          <w:lang w:val="en-GB"/>
        </w:rPr>
        <w:noBreakHyphen/>
        <w:t>No.</w:t>
      </w:r>
      <w:r w:rsidRPr="009637D8">
        <w:rPr>
          <w:rStyle w:val="Spacenon-breaking"/>
          <w:lang w:val="en-GB"/>
        </w:rPr>
        <w:t xml:space="preserve"> </w:t>
      </w:r>
      <w:r w:rsidRPr="009637D8">
        <w:rPr>
          <w:lang w:val="en-GB"/>
        </w:rPr>
        <w:t>386),</w:t>
      </w:r>
      <w:r w:rsidRPr="009637D8">
        <w:rPr>
          <w:rStyle w:val="Hyperlink"/>
          <w:color w:val="auto"/>
          <w:lang w:val="en-GB"/>
        </w:rPr>
        <w:t xml:space="preserve"> Attachments</w:t>
      </w:r>
      <w:r w:rsidRPr="009637D8">
        <w:rPr>
          <w:rStyle w:val="Spacenon-breaking"/>
          <w:lang w:val="en-GB"/>
        </w:rPr>
        <w:t xml:space="preserve"> </w:t>
      </w:r>
      <w:hyperlink r:id="rId54" w:anchor="page=114" w:history="1">
        <w:r w:rsidRPr="009637D8">
          <w:rPr>
            <w:rStyle w:val="Hyperlink"/>
            <w:lang w:val="en-GB"/>
          </w:rPr>
          <w:t>II</w:t>
        </w:r>
        <w:r w:rsidRPr="009637D8">
          <w:rPr>
            <w:rStyle w:val="Hyperlink"/>
            <w:lang w:val="en-GB"/>
          </w:rPr>
          <w:noBreakHyphen/>
          <w:t>5</w:t>
        </w:r>
      </w:hyperlink>
      <w:r w:rsidRPr="009637D8">
        <w:rPr>
          <w:lang w:val="en-GB"/>
        </w:rPr>
        <w:t xml:space="preserve">, </w:t>
      </w:r>
      <w:hyperlink r:id="rId55" w:anchor="page=137" w:history="1">
        <w:r w:rsidRPr="009637D8">
          <w:rPr>
            <w:rStyle w:val="Hyperlink"/>
            <w:lang w:val="en-GB"/>
          </w:rPr>
          <w:t>II</w:t>
        </w:r>
        <w:r w:rsidRPr="009637D8">
          <w:rPr>
            <w:rStyle w:val="Hyperlink"/>
            <w:lang w:val="en-GB"/>
          </w:rPr>
          <w:noBreakHyphen/>
          <w:t>6</w:t>
        </w:r>
      </w:hyperlink>
      <w:r w:rsidRPr="009637D8">
        <w:rPr>
          <w:lang w:val="en-GB"/>
        </w:rPr>
        <w:t xml:space="preserve">, </w:t>
      </w:r>
      <w:hyperlink r:id="rId56" w:anchor="page=142" w:history="1">
        <w:r w:rsidRPr="009637D8">
          <w:rPr>
            <w:rStyle w:val="Hyperlink"/>
            <w:lang w:val="en-GB"/>
          </w:rPr>
          <w:t>II</w:t>
        </w:r>
        <w:r w:rsidRPr="009637D8">
          <w:rPr>
            <w:rStyle w:val="Hyperlink"/>
            <w:lang w:val="en-GB"/>
          </w:rPr>
          <w:noBreakHyphen/>
          <w:t>7</w:t>
        </w:r>
      </w:hyperlink>
      <w:r w:rsidRPr="009637D8">
        <w:rPr>
          <w:lang w:val="en-GB"/>
        </w:rPr>
        <w:t xml:space="preserve">, </w:t>
      </w:r>
      <w:hyperlink r:id="rId57" w:anchor="page=158" w:history="1">
        <w:r w:rsidRPr="009637D8">
          <w:rPr>
            <w:rStyle w:val="Hyperlink"/>
            <w:lang w:val="en-GB"/>
          </w:rPr>
          <w:t>II</w:t>
        </w:r>
        <w:r w:rsidRPr="009637D8">
          <w:rPr>
            <w:rStyle w:val="Hyperlink"/>
            <w:lang w:val="en-GB"/>
          </w:rPr>
          <w:noBreakHyphen/>
          <w:t>15</w:t>
        </w:r>
      </w:hyperlink>
      <w:r w:rsidRPr="009637D8">
        <w:rPr>
          <w:lang w:val="en-GB"/>
        </w:rPr>
        <w:t xml:space="preserve"> and </w:t>
      </w:r>
      <w:hyperlink r:id="rId58" w:anchor="page=205" w:history="1">
        <w:r w:rsidRPr="009637D8">
          <w:rPr>
            <w:rStyle w:val="Hyperlink"/>
            <w:lang w:val="en-GB"/>
          </w:rPr>
          <w:t>II</w:t>
        </w:r>
        <w:r w:rsidRPr="009637D8">
          <w:rPr>
            <w:rStyle w:val="Hyperlink"/>
            <w:lang w:val="en-GB"/>
          </w:rPr>
          <w:noBreakHyphen/>
          <w:t>16</w:t>
        </w:r>
      </w:hyperlink>
      <w:r w:rsidRPr="009637D8">
        <w:rPr>
          <w:lang w:val="en-GB"/>
        </w:rPr>
        <w:t>.</w:t>
      </w:r>
    </w:p>
    <w:p w14:paraId="7110396B" w14:textId="77777777" w:rsidR="00B82150" w:rsidRPr="009637D8" w:rsidRDefault="00B82150" w:rsidP="00B82150">
      <w:pPr>
        <w:pStyle w:val="Subheading2"/>
      </w:pPr>
      <w:r w:rsidRPr="009637D8">
        <w:t>Data representations</w:t>
      </w:r>
    </w:p>
    <w:p w14:paraId="1677B635" w14:textId="77777777" w:rsidR="00B82150" w:rsidRPr="009637D8" w:rsidRDefault="00B82150" w:rsidP="002A0E31">
      <w:pPr>
        <w:pStyle w:val="Indent1"/>
      </w:pPr>
      <w:r w:rsidRPr="009637D8">
        <w:t>•</w:t>
      </w:r>
      <w:r w:rsidRPr="009637D8">
        <w:tab/>
      </w:r>
      <w:r w:rsidRPr="009637D8">
        <w:rPr>
          <w:rStyle w:val="Italic0"/>
        </w:rPr>
        <w:t>Manual on Codes</w:t>
      </w:r>
      <w:r w:rsidRPr="009637D8">
        <w:t xml:space="preserve"> (WMO</w:t>
      </w:r>
      <w:r w:rsidRPr="009637D8">
        <w:noBreakHyphen/>
        <w:t xml:space="preserve">No. 306), </w:t>
      </w:r>
      <w:hyperlink r:id="rId59" w:history="1">
        <w:r w:rsidRPr="009637D8">
          <w:rPr>
            <w:rStyle w:val="Hyperlink"/>
          </w:rPr>
          <w:t>Volume</w:t>
        </w:r>
        <w:r w:rsidRPr="009637D8">
          <w:rPr>
            <w:rStyle w:val="Spacenon-breaking"/>
          </w:rPr>
          <w:t xml:space="preserve"> </w:t>
        </w:r>
        <w:r w:rsidRPr="009637D8">
          <w:rPr>
            <w:rStyle w:val="Hyperlink"/>
          </w:rPr>
          <w:t>I.1</w:t>
        </w:r>
      </w:hyperlink>
      <w:r w:rsidRPr="009637D8">
        <w:t xml:space="preserve">; </w:t>
      </w:r>
      <w:hyperlink r:id="rId60" w:history="1">
        <w:r w:rsidRPr="009637D8">
          <w:rPr>
            <w:rStyle w:val="Hyperlink"/>
          </w:rPr>
          <w:t>Volume</w:t>
        </w:r>
        <w:r w:rsidRPr="009637D8">
          <w:rPr>
            <w:rStyle w:val="Spacenon-breaking"/>
          </w:rPr>
          <w:t xml:space="preserve"> </w:t>
        </w:r>
        <w:r w:rsidRPr="009637D8">
          <w:rPr>
            <w:rStyle w:val="Hyperlink"/>
          </w:rPr>
          <w:t>I.2</w:t>
        </w:r>
      </w:hyperlink>
      <w:r w:rsidRPr="009637D8">
        <w:t xml:space="preserve"> and Volume</w:t>
      </w:r>
      <w:r w:rsidRPr="009637D8">
        <w:rPr>
          <w:rStyle w:val="Spacenon-breaking"/>
          <w:color w:val="auto"/>
        </w:rPr>
        <w:t xml:space="preserve"> </w:t>
      </w:r>
      <w:r w:rsidRPr="009637D8">
        <w:t>I.3;</w:t>
      </w:r>
    </w:p>
    <w:p w14:paraId="0995DE4F" w14:textId="77777777" w:rsidR="00B82150" w:rsidRPr="009637D8" w:rsidRDefault="00B82150" w:rsidP="00F03A02">
      <w:pPr>
        <w:pStyle w:val="Indent1"/>
      </w:pPr>
      <w:r w:rsidRPr="009637D8">
        <w:t>•</w:t>
      </w:r>
      <w:r w:rsidRPr="009637D8">
        <w:tab/>
        <w:t xml:space="preserve">Guidance on migration to table driven code forms available at </w:t>
      </w:r>
      <w:hyperlink r:id="rId61" w:history="1">
        <w:r w:rsidR="00F03A02" w:rsidRPr="009637D8">
          <w:rPr>
            <w:rStyle w:val="Hyperlink"/>
          </w:rPr>
          <w:t>http://www.wmo.int/pages/prog/www/WMOCodes.html</w:t>
        </w:r>
      </w:hyperlink>
      <w:r w:rsidRPr="009637D8">
        <w:t>;</w:t>
      </w:r>
    </w:p>
    <w:p w14:paraId="557E2203" w14:textId="77777777" w:rsidR="00B82150" w:rsidRPr="009637D8" w:rsidRDefault="00B82150" w:rsidP="00B82150">
      <w:pPr>
        <w:pStyle w:val="Indent1"/>
      </w:pPr>
      <w:r w:rsidRPr="009637D8">
        <w:t>•</w:t>
      </w:r>
      <w:r w:rsidRPr="009637D8">
        <w:tab/>
        <w:t>Tools used at the centre to read, write, convert, validate and display information in Table Driven Code Forms;</w:t>
      </w:r>
    </w:p>
    <w:p w14:paraId="62EBB876" w14:textId="77777777" w:rsidR="00B82150" w:rsidRPr="009637D8" w:rsidRDefault="00B82150" w:rsidP="00B82150">
      <w:pPr>
        <w:pStyle w:val="Indent1"/>
      </w:pPr>
      <w:r w:rsidRPr="009637D8">
        <w:t>•</w:t>
      </w:r>
      <w:r w:rsidRPr="009637D8">
        <w:tab/>
        <w:t>Sample data for reading and writing in Table Driven Code Forms.</w:t>
      </w:r>
    </w:p>
    <w:p w14:paraId="08106BE0" w14:textId="77777777" w:rsidR="00B82150" w:rsidRPr="009637D8" w:rsidRDefault="00B82150" w:rsidP="00B82150">
      <w:pPr>
        <w:pStyle w:val="Subheading2"/>
      </w:pPr>
      <w:r w:rsidRPr="009637D8">
        <w:t>WIS discovery, access and retrieval</w:t>
      </w:r>
    </w:p>
    <w:p w14:paraId="79071E27" w14:textId="77777777" w:rsidR="00B82150" w:rsidRPr="009637D8" w:rsidRDefault="00B82150" w:rsidP="005522E5">
      <w:pPr>
        <w:pStyle w:val="Indent1"/>
      </w:pPr>
      <w:r w:rsidRPr="009637D8">
        <w:t>•</w:t>
      </w:r>
      <w:r w:rsidRPr="009637D8">
        <w:tab/>
      </w:r>
      <w:r w:rsidRPr="009637D8">
        <w:rPr>
          <w:rStyle w:val="Italic0"/>
          <w:color w:val="auto"/>
        </w:rPr>
        <w:t>Manual on the WMO Information System</w:t>
      </w:r>
      <w:r w:rsidRPr="009637D8">
        <w:rPr>
          <w:color w:val="auto"/>
        </w:rPr>
        <w:t xml:space="preserve"> </w:t>
      </w:r>
      <w:r w:rsidRPr="009637D8">
        <w:t>(WMO</w:t>
      </w:r>
      <w:r w:rsidRPr="009637D8">
        <w:noBreakHyphen/>
        <w:t>No. 1060),</w:t>
      </w:r>
      <w:r w:rsidRPr="009637D8">
        <w:rPr>
          <w:rStyle w:val="Hyperlink"/>
          <w:color w:val="auto"/>
        </w:rPr>
        <w:t xml:space="preserve"> </w:t>
      </w:r>
      <w:r w:rsidRPr="009637D8">
        <w:t>Part</w:t>
      </w:r>
      <w:r w:rsidRPr="009637D8">
        <w:rPr>
          <w:bdr w:val="dashed" w:sz="2" w:space="0" w:color="auto"/>
        </w:rPr>
        <w:t xml:space="preserve"> </w:t>
      </w:r>
      <w:r w:rsidRPr="009637D8">
        <w:t>I,</w:t>
      </w:r>
      <w:r w:rsidR="007433CA" w:rsidRPr="009637D8">
        <w:t xml:space="preserve"> </w:t>
      </w:r>
      <w:hyperlink r:id="rId62" w:anchor="page=13" w:history="1">
        <w:r w:rsidRPr="009637D8">
          <w:rPr>
            <w:rStyle w:val="Hyperlink"/>
          </w:rPr>
          <w:t>1.7</w:t>
        </w:r>
      </w:hyperlink>
      <w:r w:rsidRPr="009637D8">
        <w:rPr>
          <w:rStyle w:val="Hyperlink"/>
        </w:rPr>
        <w:t xml:space="preserve"> </w:t>
      </w:r>
      <w:r w:rsidRPr="009637D8">
        <w:t>and</w:t>
      </w:r>
      <w:r w:rsidRPr="009637D8">
        <w:rPr>
          <w:rStyle w:val="Hyperlink"/>
        </w:rPr>
        <w:t xml:space="preserve"> </w:t>
      </w:r>
      <w:hyperlink r:id="rId63" w:anchor="page=87" w:history="1">
        <w:r w:rsidRPr="009637D8">
          <w:rPr>
            <w:rStyle w:val="Hyperlink"/>
          </w:rPr>
          <w:t>Appendix</w:t>
        </w:r>
        <w:r w:rsidRPr="009637D8">
          <w:rPr>
            <w:rStyle w:val="Hyperlink"/>
            <w:bdr w:val="dashed" w:sz="2" w:space="0" w:color="auto"/>
          </w:rPr>
          <w:t xml:space="preserve"> </w:t>
        </w:r>
        <w:r w:rsidRPr="009637D8">
          <w:rPr>
            <w:rStyle w:val="Hyperlink"/>
          </w:rPr>
          <w:t>D</w:t>
        </w:r>
      </w:hyperlink>
      <w:r w:rsidRPr="009637D8">
        <w:rPr>
          <w:rStyle w:val="Hyperlink"/>
        </w:rPr>
        <w:t xml:space="preserve"> </w:t>
      </w:r>
      <w:r w:rsidRPr="009637D8">
        <w:t>(WIS</w:t>
      </w:r>
      <w:r w:rsidRPr="009637D8">
        <w:noBreakHyphen/>
        <w:t>TechSpec</w:t>
      </w:r>
      <w:r w:rsidRPr="009637D8">
        <w:noBreakHyphen/>
        <w:t xml:space="preserve">2, </w:t>
      </w:r>
      <w:r w:rsidRPr="009637D8">
        <w:noBreakHyphen/>
        <w:t xml:space="preserve">10, </w:t>
      </w:r>
      <w:r w:rsidRPr="009637D8">
        <w:noBreakHyphen/>
        <w:t xml:space="preserve">11 and </w:t>
      </w:r>
      <w:r w:rsidRPr="009637D8">
        <w:noBreakHyphen/>
        <w:t>12);</w:t>
      </w:r>
    </w:p>
    <w:p w14:paraId="211CBDB3" w14:textId="77777777" w:rsidR="00B82150" w:rsidRPr="009637D8" w:rsidRDefault="00B82150" w:rsidP="005522E5">
      <w:pPr>
        <w:pStyle w:val="Indent1"/>
      </w:pPr>
      <w:r w:rsidRPr="009637D8">
        <w:t>•</w:t>
      </w:r>
      <w:r w:rsidRPr="009637D8">
        <w:tab/>
      </w:r>
      <w:r w:rsidRPr="009637D8">
        <w:rPr>
          <w:rStyle w:val="Italic0"/>
        </w:rPr>
        <w:t>Guide to the WMO Information System</w:t>
      </w:r>
      <w:r w:rsidRPr="009637D8">
        <w:t xml:space="preserve"> (WMO</w:t>
      </w:r>
      <w:r w:rsidRPr="009637D8">
        <w:noBreakHyphen/>
        <w:t>No. 1061);</w:t>
      </w:r>
    </w:p>
    <w:p w14:paraId="66A6357F" w14:textId="77777777" w:rsidR="00B82150" w:rsidRPr="009637D8" w:rsidRDefault="00B82150" w:rsidP="00B82150">
      <w:pPr>
        <w:pStyle w:val="Indent1"/>
      </w:pPr>
      <w:r w:rsidRPr="009637D8">
        <w:t>•</w:t>
      </w:r>
      <w:r w:rsidRPr="009637D8">
        <w:tab/>
        <w:t>User account at a GISC and PC with Internet connection.</w:t>
      </w:r>
    </w:p>
    <w:p w14:paraId="115F2F31" w14:textId="77777777" w:rsidR="00B82150" w:rsidRPr="009637D8" w:rsidRDefault="00B82150" w:rsidP="00B82150">
      <w:pPr>
        <w:pStyle w:val="Subheading2"/>
      </w:pPr>
      <w:r w:rsidRPr="009637D8">
        <w:t>Managing GTS data exchange</w:t>
      </w:r>
    </w:p>
    <w:p w14:paraId="0BA22D6A" w14:textId="77777777" w:rsidR="00B82150" w:rsidRPr="009637D8" w:rsidRDefault="00B82150" w:rsidP="005522E5">
      <w:pPr>
        <w:pStyle w:val="Indent1"/>
      </w:pPr>
      <w:r w:rsidRPr="009637D8">
        <w:t>•</w:t>
      </w:r>
      <w:r w:rsidRPr="009637D8">
        <w:tab/>
      </w:r>
      <w:hyperlink r:id="rId64" w:history="1">
        <w:r w:rsidRPr="009637D8">
          <w:rPr>
            <w:rStyle w:val="HyperlinkItalic0"/>
          </w:rPr>
          <w:t>Manual on the Global Telecommunication System</w:t>
        </w:r>
      </w:hyperlink>
      <w:r w:rsidRPr="009637D8">
        <w:t xml:space="preserve"> (WMO</w:t>
      </w:r>
      <w:r w:rsidRPr="009637D8">
        <w:noBreakHyphen/>
        <w:t>No. 386);</w:t>
      </w:r>
    </w:p>
    <w:p w14:paraId="67B50157" w14:textId="77777777" w:rsidR="00B82150" w:rsidRPr="009637D8" w:rsidRDefault="00B82150" w:rsidP="00B82150">
      <w:pPr>
        <w:pStyle w:val="Indent1"/>
      </w:pPr>
      <w:r w:rsidRPr="009637D8">
        <w:t>•</w:t>
      </w:r>
      <w:r w:rsidRPr="009637D8">
        <w:tab/>
      </w:r>
      <w:r w:rsidRPr="009637D8">
        <w:rPr>
          <w:rStyle w:val="Italic0"/>
        </w:rPr>
        <w:t>Weather Reporting</w:t>
      </w:r>
      <w:r w:rsidRPr="009637D8">
        <w:t xml:space="preserve"> (WMO</w:t>
      </w:r>
      <w:r w:rsidRPr="009637D8">
        <w:noBreakHyphen/>
        <w:t>No.</w:t>
      </w:r>
      <w:r w:rsidRPr="009637D8">
        <w:rPr>
          <w:rStyle w:val="Spacenon-breaking"/>
        </w:rPr>
        <w:t xml:space="preserve"> </w:t>
      </w:r>
      <w:r w:rsidRPr="009637D8">
        <w:t xml:space="preserve">9), </w:t>
      </w:r>
      <w:hyperlink r:id="rId65" w:history="1">
        <w:r w:rsidRPr="009637D8">
          <w:rPr>
            <w:rStyle w:val="Hyperlink"/>
          </w:rPr>
          <w:t>Volume</w:t>
        </w:r>
        <w:r w:rsidRPr="009637D8">
          <w:rPr>
            <w:rStyle w:val="Hyperlink"/>
            <w:bdr w:val="dashed" w:sz="2" w:space="0" w:color="auto"/>
          </w:rPr>
          <w:t xml:space="preserve"> </w:t>
        </w:r>
        <w:r w:rsidRPr="009637D8">
          <w:rPr>
            <w:rStyle w:val="Hyperlink"/>
          </w:rPr>
          <w:t>C1</w:t>
        </w:r>
      </w:hyperlink>
      <w:r w:rsidRPr="009637D8">
        <w:t>;</w:t>
      </w:r>
    </w:p>
    <w:p w14:paraId="26014B89" w14:textId="77777777" w:rsidR="00B82150" w:rsidRPr="009637D8" w:rsidRDefault="00B82150" w:rsidP="00B82150">
      <w:pPr>
        <w:pStyle w:val="Indent1"/>
      </w:pPr>
      <w:r w:rsidRPr="009637D8">
        <w:t>•</w:t>
      </w:r>
      <w:r w:rsidRPr="009637D8">
        <w:tab/>
      </w:r>
      <w:hyperlink r:id="rId66" w:history="1">
        <w:r w:rsidRPr="009637D8">
          <w:rPr>
            <w:rStyle w:val="Hyperlink"/>
          </w:rPr>
          <w:t>Global Telecommunication System routing tables</w:t>
        </w:r>
      </w:hyperlink>
      <w:r w:rsidRPr="009637D8">
        <w:t>;</w:t>
      </w:r>
    </w:p>
    <w:p w14:paraId="1ABB93F3" w14:textId="77777777" w:rsidR="00B82150" w:rsidRPr="009637D8" w:rsidRDefault="00B82150" w:rsidP="00B82150">
      <w:pPr>
        <w:pStyle w:val="Indent1"/>
      </w:pPr>
      <w:r w:rsidRPr="009637D8">
        <w:t>•</w:t>
      </w:r>
      <w:r w:rsidRPr="009637D8">
        <w:tab/>
        <w:t>Training environment on message and file switch;</w:t>
      </w:r>
    </w:p>
    <w:p w14:paraId="29278834" w14:textId="77777777" w:rsidR="00B82150" w:rsidRPr="009637D8" w:rsidRDefault="00B82150" w:rsidP="00B82150">
      <w:pPr>
        <w:pStyle w:val="Indent1"/>
      </w:pPr>
      <w:r w:rsidRPr="009637D8">
        <w:t>•</w:t>
      </w:r>
      <w:r w:rsidRPr="009637D8">
        <w:tab/>
      </w:r>
      <w:hyperlink r:id="rId67" w:history="1">
        <w:r w:rsidRPr="009637D8">
          <w:rPr>
            <w:rStyle w:val="Hyperlink"/>
          </w:rPr>
          <w:t>World Weather Watch quantity monitoring statistics</w:t>
        </w:r>
      </w:hyperlink>
      <w:r w:rsidRPr="009637D8">
        <w:t>.</w:t>
      </w:r>
    </w:p>
    <w:p w14:paraId="6CA0EBD5" w14:textId="77777777" w:rsidR="00B82150" w:rsidRPr="009637D8" w:rsidRDefault="00B82150" w:rsidP="00B82150">
      <w:pPr>
        <w:pStyle w:val="Subheading2"/>
      </w:pPr>
      <w:r w:rsidRPr="009637D8">
        <w:t>Security of data exchange</w:t>
      </w:r>
    </w:p>
    <w:p w14:paraId="74844C60" w14:textId="77777777" w:rsidR="00B82150" w:rsidRPr="009637D8" w:rsidRDefault="00B82150" w:rsidP="00F03A02">
      <w:pPr>
        <w:pStyle w:val="Indent1"/>
      </w:pPr>
      <w:r w:rsidRPr="009637D8">
        <w:t>•</w:t>
      </w:r>
      <w:r w:rsidRPr="009637D8">
        <w:tab/>
      </w:r>
      <w:hyperlink r:id="rId68" w:anchor=".WgRWtITyttQ" w:history="1">
        <w:r w:rsidRPr="009637D8">
          <w:rPr>
            <w:rStyle w:val="HyperlinkItalic0"/>
          </w:rPr>
          <w:t>Guide to Virtual Private Networks (VPN) via the Internet between GTS centres</w:t>
        </w:r>
      </w:hyperlink>
      <w:r w:rsidRPr="009637D8">
        <w:t xml:space="preserve"> (WMO</w:t>
      </w:r>
      <w:r w:rsidRPr="009637D8">
        <w:noBreakHyphen/>
        <w:t>No.</w:t>
      </w:r>
      <w:r w:rsidR="00F03A02" w:rsidRPr="009637D8">
        <w:t> </w:t>
      </w:r>
      <w:r w:rsidRPr="009637D8">
        <w:t>1116);</w:t>
      </w:r>
    </w:p>
    <w:p w14:paraId="127304C6" w14:textId="77777777" w:rsidR="00B82150" w:rsidRPr="009637D8" w:rsidRDefault="00B82150" w:rsidP="00F03A02">
      <w:pPr>
        <w:pStyle w:val="Indent1"/>
      </w:pPr>
      <w:r w:rsidRPr="009637D8">
        <w:t>•</w:t>
      </w:r>
      <w:r w:rsidRPr="009637D8">
        <w:tab/>
      </w:r>
      <w:hyperlink r:id="rId69" w:anchor=".WgRW5ITyttQ" w:history="1">
        <w:r w:rsidRPr="009637D8">
          <w:rPr>
            <w:rStyle w:val="HyperlinkItalic0"/>
          </w:rPr>
          <w:t>Guide to Information Technology Security</w:t>
        </w:r>
      </w:hyperlink>
      <w:r w:rsidRPr="009637D8">
        <w:t xml:space="preserve"> (WMO</w:t>
      </w:r>
      <w:r w:rsidRPr="009637D8">
        <w:noBreakHyphen/>
        <w:t>No.</w:t>
      </w:r>
      <w:r w:rsidR="00F03A02" w:rsidRPr="009637D8">
        <w:t> </w:t>
      </w:r>
      <w:r w:rsidRPr="009637D8">
        <w:t>1115).</w:t>
      </w:r>
    </w:p>
    <w:p w14:paraId="618AEA2F" w14:textId="77777777" w:rsidR="00B82150" w:rsidRPr="009637D8" w:rsidRDefault="00B82150" w:rsidP="00B82150">
      <w:pPr>
        <w:pStyle w:val="Subheading2"/>
      </w:pPr>
      <w:r w:rsidRPr="009637D8">
        <w:t>Network management</w:t>
      </w:r>
    </w:p>
    <w:p w14:paraId="2946E724" w14:textId="77777777" w:rsidR="00B82150" w:rsidRPr="009637D8" w:rsidRDefault="00B82150" w:rsidP="00B82150">
      <w:pPr>
        <w:pStyle w:val="Indent1"/>
      </w:pPr>
      <w:r w:rsidRPr="009637D8">
        <w:t>•</w:t>
      </w:r>
      <w:r w:rsidRPr="009637D8">
        <w:tab/>
        <w:t>Network management tool and associated documentation;</w:t>
      </w:r>
    </w:p>
    <w:p w14:paraId="201E104B" w14:textId="77777777" w:rsidR="00B82150" w:rsidRPr="009637D8" w:rsidRDefault="00B82150" w:rsidP="00B82150">
      <w:pPr>
        <w:pStyle w:val="Indent1"/>
      </w:pPr>
      <w:r w:rsidRPr="009637D8">
        <w:t>•</w:t>
      </w:r>
      <w:r w:rsidRPr="009637D8">
        <w:tab/>
        <w:t>System error reports and event viewing tools.</w:t>
      </w:r>
    </w:p>
    <w:p w14:paraId="3C63DA46" w14:textId="77777777" w:rsidR="00B82150" w:rsidRPr="009637D8" w:rsidRDefault="00B82150" w:rsidP="00B82150">
      <w:pPr>
        <w:pStyle w:val="Heading1NOToC"/>
        <w:rPr>
          <w:lang w:val="en-GB"/>
        </w:rPr>
      </w:pPr>
      <w:r w:rsidRPr="009637D8">
        <w:rPr>
          <w:lang w:val="en-GB"/>
        </w:rPr>
        <w:t>Competency 4: Manage Data Discovery</w:t>
      </w:r>
    </w:p>
    <w:p w14:paraId="5DB97EC7" w14:textId="77777777" w:rsidR="00B82150" w:rsidRPr="009637D8" w:rsidRDefault="00B82150" w:rsidP="00B82150">
      <w:pPr>
        <w:pStyle w:val="Subheading1"/>
      </w:pPr>
      <w:r w:rsidRPr="009637D8">
        <w:t>Competency description</w:t>
      </w:r>
    </w:p>
    <w:p w14:paraId="30417FD8" w14:textId="77777777" w:rsidR="00B82150" w:rsidRPr="009637D8" w:rsidRDefault="00B82150" w:rsidP="00B82150">
      <w:pPr>
        <w:pStyle w:val="Bodytext1"/>
        <w:rPr>
          <w:lang w:val="en-GB"/>
        </w:rPr>
      </w:pPr>
      <w:r w:rsidRPr="009637D8">
        <w:rPr>
          <w:lang w:val="en-GB"/>
        </w:rPr>
        <w:t>Create and maintain discovery metadata records describing services and information, and upload them to the WIS Discovery Metadata Catalogue.</w:t>
      </w:r>
    </w:p>
    <w:p w14:paraId="5BD25C5B" w14:textId="77777777" w:rsidR="00B82150" w:rsidRPr="009637D8" w:rsidRDefault="00B82150" w:rsidP="00B82150">
      <w:pPr>
        <w:pStyle w:val="Bodytext1"/>
        <w:rPr>
          <w:lang w:val="en-GB"/>
        </w:rPr>
      </w:pPr>
      <w:r w:rsidRPr="009637D8">
        <w:rPr>
          <w:lang w:val="en-GB"/>
        </w:rPr>
        <w:t>Each datum and product record held within WIS must have metadata associated with it so that it can be found and understood. These metadata records are held in a catalogue for discovery, access and retrieval (DAR).</w:t>
      </w:r>
    </w:p>
    <w:p w14:paraId="302DF590" w14:textId="77777777" w:rsidR="00B82150" w:rsidRPr="009637D8" w:rsidRDefault="00B82150" w:rsidP="00B82150">
      <w:pPr>
        <w:pStyle w:val="Subheading1"/>
      </w:pPr>
      <w:r w:rsidRPr="009637D8">
        <w:t>Performance components</w:t>
      </w:r>
    </w:p>
    <w:p w14:paraId="6E325B5E" w14:textId="77777777" w:rsidR="00B82150" w:rsidRPr="009637D8" w:rsidRDefault="00B82150" w:rsidP="00B82150">
      <w:pPr>
        <w:pStyle w:val="Indent1"/>
      </w:pPr>
      <w:r w:rsidRPr="009637D8">
        <w:t>4a.</w:t>
      </w:r>
      <w:r w:rsidRPr="009637D8">
        <w:tab/>
        <w:t>Create and maintain discovery metadata records describing products and services;</w:t>
      </w:r>
    </w:p>
    <w:p w14:paraId="1CE81EFC" w14:textId="77777777" w:rsidR="00B82150" w:rsidRPr="009637D8" w:rsidRDefault="00B82150" w:rsidP="00B82150">
      <w:pPr>
        <w:pStyle w:val="Indent1"/>
      </w:pPr>
      <w:r w:rsidRPr="009637D8">
        <w:t>4b.</w:t>
      </w:r>
      <w:r w:rsidRPr="009637D8">
        <w:tab/>
        <w:t>Add, replace or delete metadata records within the catalogue;</w:t>
      </w:r>
    </w:p>
    <w:p w14:paraId="0FF96A83" w14:textId="77777777" w:rsidR="00B82150" w:rsidRPr="009637D8" w:rsidRDefault="00B82150" w:rsidP="00B82150">
      <w:pPr>
        <w:pStyle w:val="Indent1"/>
      </w:pPr>
      <w:r w:rsidRPr="009637D8">
        <w:t>4c.</w:t>
      </w:r>
      <w:r w:rsidRPr="009637D8">
        <w:tab/>
        <w:t>Ensure that all information and service offerings from a WIS centre have complete, valid and meaningful discovery metadata records uploaded to the catalogue.</w:t>
      </w:r>
    </w:p>
    <w:p w14:paraId="6E77E992" w14:textId="77777777" w:rsidR="00B82150" w:rsidRPr="009637D8" w:rsidRDefault="00B82150" w:rsidP="00B82150">
      <w:pPr>
        <w:pStyle w:val="Subheading1"/>
      </w:pPr>
      <w:r w:rsidRPr="009637D8">
        <w:t>Knowledge and skill requirements</w:t>
      </w:r>
    </w:p>
    <w:p w14:paraId="094878E8" w14:textId="77777777" w:rsidR="00B82150" w:rsidRPr="009637D8" w:rsidRDefault="00B82150" w:rsidP="00B82150">
      <w:pPr>
        <w:pStyle w:val="Indent1"/>
      </w:pPr>
      <w:r w:rsidRPr="009637D8">
        <w:t>•</w:t>
      </w:r>
      <w:r w:rsidRPr="009637D8">
        <w:tab/>
        <w:t>Knowledge of WMO and ISO documentation sufficient to create complete and valid metadata;</w:t>
      </w:r>
    </w:p>
    <w:p w14:paraId="3C53214A" w14:textId="77777777" w:rsidR="00B82150" w:rsidRPr="009637D8" w:rsidRDefault="00B82150" w:rsidP="00B82150">
      <w:pPr>
        <w:pStyle w:val="Indent1"/>
      </w:pPr>
      <w:r w:rsidRPr="009637D8">
        <w:t>•</w:t>
      </w:r>
      <w:r w:rsidRPr="009637D8">
        <w:tab/>
        <w:t>Metadata entry and management tools;</w:t>
      </w:r>
    </w:p>
    <w:p w14:paraId="5C30F8E2" w14:textId="77777777" w:rsidR="00B82150" w:rsidRPr="009637D8" w:rsidRDefault="00B82150" w:rsidP="00B82150">
      <w:pPr>
        <w:pStyle w:val="Indent1"/>
      </w:pPr>
      <w:r w:rsidRPr="009637D8">
        <w:t>•</w:t>
      </w:r>
      <w:r w:rsidRPr="009637D8">
        <w:tab/>
        <w:t>Policies;</w:t>
      </w:r>
    </w:p>
    <w:p w14:paraId="5DC8F09C" w14:textId="77777777" w:rsidR="00B82150" w:rsidRPr="009637D8" w:rsidRDefault="00B82150" w:rsidP="00B82150">
      <w:pPr>
        <w:pStyle w:val="Indent1"/>
      </w:pPr>
      <w:r w:rsidRPr="009637D8">
        <w:t>•</w:t>
      </w:r>
      <w:r w:rsidRPr="009637D8">
        <w:tab/>
        <w:t>Discovery metadata concepts and formats;</w:t>
      </w:r>
    </w:p>
    <w:p w14:paraId="00C369D7" w14:textId="77777777" w:rsidR="00B82150" w:rsidRPr="009637D8" w:rsidRDefault="00B82150" w:rsidP="00B82150">
      <w:pPr>
        <w:pStyle w:val="Indent1"/>
      </w:pPr>
      <w:r w:rsidRPr="009637D8">
        <w:t>•</w:t>
      </w:r>
      <w:r w:rsidRPr="009637D8">
        <w:tab/>
        <w:t>Written English.</w:t>
      </w:r>
    </w:p>
    <w:p w14:paraId="63C0166C" w14:textId="77777777" w:rsidR="00B82150" w:rsidRPr="009637D8" w:rsidRDefault="00B82150" w:rsidP="00B82150">
      <w:pPr>
        <w:pStyle w:val="Subheading1"/>
      </w:pPr>
      <w:r w:rsidRPr="009637D8">
        <w:t>Learning outcomes</w:t>
      </w:r>
    </w:p>
    <w:p w14:paraId="5B292BB7" w14:textId="77777777" w:rsidR="00B82150" w:rsidRPr="009637D8" w:rsidRDefault="00B82150" w:rsidP="00B82150">
      <w:pPr>
        <w:pStyle w:val="Bodytext1"/>
        <w:rPr>
          <w:lang w:val="en-GB"/>
        </w:rPr>
      </w:pPr>
      <w:r w:rsidRPr="009637D8">
        <w:rPr>
          <w:lang w:val="en-GB"/>
        </w:rPr>
        <w:t>Staff will be able to:</w:t>
      </w:r>
    </w:p>
    <w:p w14:paraId="557EE1CC" w14:textId="77777777" w:rsidR="00B82150" w:rsidRPr="009637D8" w:rsidRDefault="00B82150">
      <w:pPr>
        <w:pStyle w:val="Indent1"/>
      </w:pPr>
      <w:r w:rsidRPr="009637D8">
        <w:t>•</w:t>
      </w:r>
      <w:r w:rsidRPr="009637D8">
        <w:tab/>
      </w:r>
      <w:r w:rsidR="006723AC" w:rsidRPr="009637D8">
        <w:t>Use standard WIS tools to c</w:t>
      </w:r>
      <w:r w:rsidRPr="009637D8">
        <w:t>reate discovery metadata from descriptions supplied by users;</w:t>
      </w:r>
    </w:p>
    <w:p w14:paraId="7FA93289" w14:textId="77777777" w:rsidR="00B82150" w:rsidRPr="009637D8" w:rsidRDefault="00B82150" w:rsidP="00B82150">
      <w:pPr>
        <w:pStyle w:val="Indent1"/>
      </w:pPr>
      <w:r w:rsidRPr="009637D8">
        <w:t>•</w:t>
      </w:r>
      <w:r w:rsidRPr="009637D8">
        <w:tab/>
        <w:t>Add, replace or delete metadata records within the catalogue.</w:t>
      </w:r>
    </w:p>
    <w:p w14:paraId="1904B366" w14:textId="77777777" w:rsidR="00B82150" w:rsidRPr="009637D8" w:rsidRDefault="00B82150" w:rsidP="00B82150">
      <w:pPr>
        <w:pStyle w:val="Bodytext1"/>
        <w:rPr>
          <w:lang w:val="en-GB"/>
        </w:rPr>
      </w:pPr>
      <w:r w:rsidRPr="009637D8">
        <w:rPr>
          <w:lang w:val="en-GB"/>
        </w:rPr>
        <w:t>Staff will learn:</w:t>
      </w:r>
    </w:p>
    <w:p w14:paraId="64630CD2" w14:textId="77777777" w:rsidR="00B82150" w:rsidRPr="009637D8" w:rsidRDefault="00B82150" w:rsidP="00B82150">
      <w:pPr>
        <w:pStyle w:val="Indent1"/>
      </w:pPr>
      <w:r w:rsidRPr="009637D8">
        <w:t>•</w:t>
      </w:r>
      <w:r w:rsidRPr="009637D8">
        <w:tab/>
        <w:t>The role of metadata in discovery, access and retrieval of data and products;</w:t>
      </w:r>
    </w:p>
    <w:p w14:paraId="46EFBA0B" w14:textId="77777777" w:rsidR="00B82150" w:rsidRPr="009637D8" w:rsidRDefault="00B82150" w:rsidP="00B82150">
      <w:pPr>
        <w:pStyle w:val="Indent1"/>
      </w:pPr>
      <w:r w:rsidRPr="009637D8">
        <w:t>•</w:t>
      </w:r>
      <w:r w:rsidRPr="009637D8">
        <w:tab/>
        <w:t>Approved metadata formats;</w:t>
      </w:r>
    </w:p>
    <w:p w14:paraId="75C10518" w14:textId="77777777" w:rsidR="00B82150" w:rsidRPr="009637D8" w:rsidRDefault="00B82150" w:rsidP="00B82150">
      <w:pPr>
        <w:pStyle w:val="Indent1"/>
      </w:pPr>
      <w:r w:rsidRPr="009637D8">
        <w:t>•</w:t>
      </w:r>
      <w:r w:rsidRPr="009637D8">
        <w:tab/>
        <w:t>How to identify content that is mandatory, acceptable or inapplicable;</w:t>
      </w:r>
    </w:p>
    <w:p w14:paraId="08ED6667" w14:textId="77777777" w:rsidR="00B82150" w:rsidRPr="009637D8" w:rsidRDefault="00B82150" w:rsidP="00B82150">
      <w:pPr>
        <w:pStyle w:val="Indent1"/>
      </w:pPr>
      <w:r w:rsidRPr="009637D8">
        <w:t>•</w:t>
      </w:r>
      <w:r w:rsidRPr="009637D8">
        <w:tab/>
        <w:t>Use of metadata creation tools;</w:t>
      </w:r>
    </w:p>
    <w:p w14:paraId="167E3A7D" w14:textId="77777777" w:rsidR="00B82150" w:rsidRPr="009637D8" w:rsidRDefault="00B82150" w:rsidP="00B82150">
      <w:pPr>
        <w:pStyle w:val="Indent1"/>
      </w:pPr>
      <w:r w:rsidRPr="009637D8">
        <w:t>•</w:t>
      </w:r>
      <w:r w:rsidRPr="009637D8">
        <w:tab/>
        <w:t>How to access and modify a catalogue;</w:t>
      </w:r>
    </w:p>
    <w:p w14:paraId="03968250" w14:textId="77777777" w:rsidR="00B82150" w:rsidRPr="009637D8" w:rsidRDefault="00B82150" w:rsidP="00B82150">
      <w:pPr>
        <w:pStyle w:val="Indent1"/>
      </w:pPr>
      <w:r w:rsidRPr="009637D8">
        <w:t>•</w:t>
      </w:r>
      <w:r w:rsidRPr="009637D8">
        <w:tab/>
        <w:t>How data flow within, to and from their centre;</w:t>
      </w:r>
    </w:p>
    <w:p w14:paraId="4011F3AE" w14:textId="77777777" w:rsidR="00B82150" w:rsidRPr="009637D8" w:rsidRDefault="00B82150" w:rsidP="00B82150">
      <w:pPr>
        <w:pStyle w:val="Indent1"/>
      </w:pPr>
      <w:r w:rsidRPr="009637D8">
        <w:t>•</w:t>
      </w:r>
      <w:r w:rsidRPr="009637D8">
        <w:tab/>
        <w:t>About the tools that allow users to input descriptions.</w:t>
      </w:r>
    </w:p>
    <w:p w14:paraId="0BBE3208" w14:textId="77777777" w:rsidR="00B82150" w:rsidRPr="009637D8" w:rsidRDefault="00B82150" w:rsidP="00B82150">
      <w:pPr>
        <w:pStyle w:val="Subheading1"/>
      </w:pPr>
      <w:r w:rsidRPr="009637D8">
        <w:t>Learning activities</w:t>
      </w:r>
    </w:p>
    <w:p w14:paraId="1A920BE4" w14:textId="77777777" w:rsidR="00B82150" w:rsidRPr="009637D8" w:rsidRDefault="00B82150" w:rsidP="00B82150">
      <w:pPr>
        <w:pStyle w:val="Bodytext1"/>
        <w:rPr>
          <w:lang w:val="en-GB"/>
        </w:rPr>
      </w:pPr>
      <w:r w:rsidRPr="009637D8">
        <w:rPr>
          <w:lang w:val="en-GB"/>
        </w:rPr>
        <w:t>To learn how to perform the required tasks staff may:</w:t>
      </w:r>
    </w:p>
    <w:p w14:paraId="6FDED908" w14:textId="77777777" w:rsidR="00B82150" w:rsidRPr="009637D8" w:rsidRDefault="00B82150" w:rsidP="00B82150">
      <w:pPr>
        <w:pStyle w:val="Indent1"/>
      </w:pPr>
      <w:r w:rsidRPr="009637D8">
        <w:t>•</w:t>
      </w:r>
      <w:r w:rsidRPr="009637D8">
        <w:tab/>
        <w:t>Create metadata records based on sample descriptions for a range of data and products typical of their WIS centre;</w:t>
      </w:r>
    </w:p>
    <w:p w14:paraId="5338F261" w14:textId="77777777" w:rsidR="00B82150" w:rsidRPr="009637D8" w:rsidRDefault="00B82150" w:rsidP="00B82150">
      <w:pPr>
        <w:pStyle w:val="Indent1"/>
      </w:pPr>
      <w:r w:rsidRPr="009637D8">
        <w:t>•</w:t>
      </w:r>
      <w:r w:rsidRPr="009637D8">
        <w:tab/>
        <w:t>Insert such records into a catalogue, replace them with records that have been changed and delete them.</w:t>
      </w:r>
    </w:p>
    <w:p w14:paraId="4AB7516C" w14:textId="77777777" w:rsidR="00B82150" w:rsidRPr="009637D8" w:rsidRDefault="00B82150" w:rsidP="00B82150">
      <w:pPr>
        <w:pStyle w:val="Subheading1"/>
      </w:pPr>
      <w:r w:rsidRPr="009637D8">
        <w:t>Assessment</w:t>
      </w:r>
    </w:p>
    <w:p w14:paraId="75BB826F" w14:textId="77777777" w:rsidR="00B82150" w:rsidRPr="009637D8" w:rsidRDefault="00B82150" w:rsidP="00B82150">
      <w:pPr>
        <w:pStyle w:val="Bodytext1"/>
        <w:rPr>
          <w:lang w:val="en-GB"/>
        </w:rPr>
      </w:pPr>
      <w:r w:rsidRPr="009637D8">
        <w:rPr>
          <w:lang w:val="en-GB"/>
        </w:rPr>
        <w:t>Staff must be able to demonstrate:</w:t>
      </w:r>
    </w:p>
    <w:p w14:paraId="3587D33D" w14:textId="77777777" w:rsidR="00B82150" w:rsidRPr="009637D8" w:rsidRDefault="00B82150" w:rsidP="00B82150">
      <w:pPr>
        <w:pStyle w:val="Indent1"/>
      </w:pPr>
      <w:r w:rsidRPr="009637D8">
        <w:t>•</w:t>
      </w:r>
      <w:r w:rsidRPr="009637D8">
        <w:tab/>
        <w:t>Successful creation of metadata records for typical products;</w:t>
      </w:r>
    </w:p>
    <w:p w14:paraId="36BF88D4" w14:textId="77777777" w:rsidR="00B82150" w:rsidRPr="009637D8" w:rsidRDefault="00B82150" w:rsidP="00B82150">
      <w:pPr>
        <w:pStyle w:val="Indent1"/>
      </w:pPr>
      <w:r w:rsidRPr="009637D8">
        <w:t>•</w:t>
      </w:r>
      <w:r w:rsidRPr="009637D8">
        <w:tab/>
        <w:t>Competence in publishing and deleting metadata catalogue records.</w:t>
      </w:r>
    </w:p>
    <w:p w14:paraId="6CF0F34C" w14:textId="77777777" w:rsidR="00B82150" w:rsidRPr="009637D8" w:rsidRDefault="00B82150" w:rsidP="00B82150">
      <w:pPr>
        <w:pStyle w:val="Subheading1"/>
      </w:pPr>
      <w:r w:rsidRPr="009637D8">
        <w:t>Key learning resources</w:t>
      </w:r>
    </w:p>
    <w:p w14:paraId="72B292FB" w14:textId="77777777" w:rsidR="00B82150" w:rsidRPr="009637D8" w:rsidRDefault="00B82150" w:rsidP="00B82150">
      <w:pPr>
        <w:pStyle w:val="Indent1"/>
      </w:pPr>
      <w:r w:rsidRPr="009637D8">
        <w:t>•</w:t>
      </w:r>
      <w:r w:rsidRPr="009637D8">
        <w:tab/>
      </w:r>
      <w:hyperlink r:id="rId70" w:history="1">
        <w:r w:rsidRPr="009637D8">
          <w:rPr>
            <w:rStyle w:val="Italic0"/>
          </w:rPr>
          <w:t>Manual on the WMO Information System</w:t>
        </w:r>
      </w:hyperlink>
      <w:r w:rsidRPr="009637D8">
        <w:t xml:space="preserve"> (WMO</w:t>
      </w:r>
      <w:r w:rsidRPr="009637D8">
        <w:noBreakHyphen/>
        <w:t>No.</w:t>
      </w:r>
      <w:r w:rsidRPr="009637D8">
        <w:rPr>
          <w:rStyle w:val="Spacenon-breaking"/>
        </w:rPr>
        <w:t xml:space="preserve"> </w:t>
      </w:r>
      <w:r w:rsidRPr="009637D8">
        <w:t>1060), Part</w:t>
      </w:r>
      <w:r w:rsidRPr="009637D8">
        <w:rPr>
          <w:bdr w:val="dashed" w:sz="2" w:space="0" w:color="auto"/>
        </w:rPr>
        <w:t xml:space="preserve"> </w:t>
      </w:r>
      <w:r w:rsidRPr="009637D8">
        <w:t>IV,</w:t>
      </w:r>
      <w:r w:rsidR="004B2BD2" w:rsidRPr="009637D8">
        <w:t xml:space="preserve"> </w:t>
      </w:r>
      <w:hyperlink r:id="rId71" w:anchor="page=27" w:history="1">
        <w:r w:rsidRPr="009637D8">
          <w:rPr>
            <w:rStyle w:val="Hyperlink"/>
          </w:rPr>
          <w:t>4.10</w:t>
        </w:r>
      </w:hyperlink>
      <w:r w:rsidRPr="009637D8">
        <w:t xml:space="preserve">, and </w:t>
      </w:r>
      <w:hyperlink r:id="rId72" w:anchor="page=87" w:history="1">
        <w:r w:rsidRPr="009637D8">
          <w:rPr>
            <w:rStyle w:val="Hyperlink"/>
          </w:rPr>
          <w:t>Appendix</w:t>
        </w:r>
        <w:r w:rsidRPr="009637D8">
          <w:rPr>
            <w:rStyle w:val="Hyperlink"/>
            <w:bdr w:val="dashed" w:sz="2" w:space="0" w:color="auto"/>
          </w:rPr>
          <w:t xml:space="preserve"> </w:t>
        </w:r>
        <w:r w:rsidRPr="009637D8">
          <w:rPr>
            <w:rStyle w:val="Hyperlink"/>
          </w:rPr>
          <w:t>D</w:t>
        </w:r>
      </w:hyperlink>
      <w:r w:rsidRPr="009637D8">
        <w:t xml:space="preserve"> (WIS</w:t>
      </w:r>
      <w:r w:rsidRPr="009637D8">
        <w:noBreakHyphen/>
        <w:t>TechSpec</w:t>
      </w:r>
      <w:r w:rsidRPr="009637D8">
        <w:noBreakHyphen/>
        <w:t xml:space="preserve">9), and </w:t>
      </w:r>
      <w:hyperlink r:id="rId73" w:anchor="page=29" w:history="1">
        <w:r w:rsidRPr="009637D8">
          <w:rPr>
            <w:rStyle w:val="Hyperlink"/>
          </w:rPr>
          <w:t>Part</w:t>
        </w:r>
        <w:r w:rsidRPr="009637D8">
          <w:rPr>
            <w:rStyle w:val="Hyperlink"/>
            <w:bdr w:val="dashed" w:sz="2" w:space="0" w:color="auto"/>
          </w:rPr>
          <w:t xml:space="preserve"> </w:t>
        </w:r>
        <w:r w:rsidRPr="009637D8">
          <w:rPr>
            <w:rStyle w:val="Hyperlink"/>
          </w:rPr>
          <w:t>V</w:t>
        </w:r>
      </w:hyperlink>
      <w:r w:rsidRPr="009637D8">
        <w:t xml:space="preserve"> and </w:t>
      </w:r>
      <w:hyperlink r:id="rId74" w:anchor="page=49" w:history="1">
        <w:r w:rsidRPr="009637D8">
          <w:rPr>
            <w:rStyle w:val="Hyperlink"/>
          </w:rPr>
          <w:t>Appendix</w:t>
        </w:r>
        <w:r w:rsidRPr="009637D8">
          <w:rPr>
            <w:rStyle w:val="Hyperlink"/>
            <w:bdr w:val="dashed" w:sz="2" w:space="0" w:color="auto"/>
          </w:rPr>
          <w:t xml:space="preserve"> </w:t>
        </w:r>
        <w:r w:rsidRPr="009637D8">
          <w:rPr>
            <w:rStyle w:val="Hyperlink"/>
          </w:rPr>
          <w:t>C</w:t>
        </w:r>
      </w:hyperlink>
      <w:r w:rsidRPr="009637D8">
        <w:t>;</w:t>
      </w:r>
    </w:p>
    <w:p w14:paraId="47BDA86F" w14:textId="77777777" w:rsidR="00B82150" w:rsidRPr="009637D8" w:rsidRDefault="00B82150" w:rsidP="00B82150">
      <w:pPr>
        <w:pStyle w:val="Indent1"/>
      </w:pPr>
      <w:r w:rsidRPr="009637D8">
        <w:t>•</w:t>
      </w:r>
      <w:r w:rsidRPr="009637D8">
        <w:tab/>
      </w:r>
      <w:hyperlink r:id="rId75" w:history="1">
        <w:r w:rsidRPr="009637D8">
          <w:rPr>
            <w:rStyle w:val="Hyperlink"/>
          </w:rPr>
          <w:t>WIS metadata guidance</w:t>
        </w:r>
      </w:hyperlink>
      <w:r w:rsidRPr="009637D8">
        <w:t>;</w:t>
      </w:r>
    </w:p>
    <w:p w14:paraId="51F390E6" w14:textId="77777777" w:rsidR="00B82150" w:rsidRPr="009637D8" w:rsidRDefault="00B82150" w:rsidP="00B82150">
      <w:pPr>
        <w:pStyle w:val="Indent1"/>
      </w:pPr>
      <w:r w:rsidRPr="009637D8">
        <w:t>•</w:t>
      </w:r>
      <w:r w:rsidRPr="009637D8">
        <w:tab/>
        <w:t>Metadata entry and management tools;</w:t>
      </w:r>
    </w:p>
    <w:p w14:paraId="080ABAF3" w14:textId="77777777" w:rsidR="00B82150" w:rsidRPr="009637D8" w:rsidRDefault="00B82150" w:rsidP="00B82150">
      <w:pPr>
        <w:pStyle w:val="Indent1"/>
      </w:pPr>
      <w:r w:rsidRPr="009637D8">
        <w:t>•</w:t>
      </w:r>
      <w:r w:rsidRPr="009637D8">
        <w:tab/>
        <w:t>Samples of how to complete typical metadata records;</w:t>
      </w:r>
    </w:p>
    <w:p w14:paraId="1EB2A544" w14:textId="77777777" w:rsidR="00B82150" w:rsidRPr="009637D8" w:rsidRDefault="00B82150" w:rsidP="00B82150">
      <w:pPr>
        <w:pStyle w:val="Indent1"/>
      </w:pPr>
      <w:r w:rsidRPr="009637D8">
        <w:t>•</w:t>
      </w:r>
      <w:r w:rsidRPr="009637D8">
        <w:tab/>
        <w:t>Metadata policies and WIS metadata guidelines;</w:t>
      </w:r>
    </w:p>
    <w:p w14:paraId="467AE2E4" w14:textId="77777777" w:rsidR="00B82150" w:rsidRPr="009637D8" w:rsidRDefault="00B82150" w:rsidP="00B82150">
      <w:pPr>
        <w:pStyle w:val="Indent1"/>
      </w:pPr>
      <w:r w:rsidRPr="009637D8">
        <w:t>•</w:t>
      </w:r>
      <w:r w:rsidRPr="009637D8">
        <w:tab/>
        <w:t>ISO 19100 series: ISO standards on geographic information.</w:t>
      </w:r>
    </w:p>
    <w:p w14:paraId="735F1FB7" w14:textId="77777777" w:rsidR="00B82150" w:rsidRPr="009637D8" w:rsidRDefault="00B82150" w:rsidP="00B82150">
      <w:pPr>
        <w:pStyle w:val="Heading1NOToC"/>
        <w:rPr>
          <w:lang w:val="en-GB"/>
        </w:rPr>
      </w:pPr>
      <w:r w:rsidRPr="009637D8">
        <w:rPr>
          <w:lang w:val="en-GB"/>
        </w:rPr>
        <w:t>Competency 5: Manage interaction among wis centres</w:t>
      </w:r>
    </w:p>
    <w:p w14:paraId="235095FC" w14:textId="77777777" w:rsidR="00B82150" w:rsidRPr="009637D8" w:rsidRDefault="00B82150" w:rsidP="00B82150">
      <w:pPr>
        <w:pStyle w:val="Subheading1"/>
      </w:pPr>
      <w:r w:rsidRPr="009637D8">
        <w:t xml:space="preserve">Competency </w:t>
      </w:r>
      <w:r w:rsidRPr="009637D8">
        <w:rPr>
          <w:rFonts w:cs="Arial Bold"/>
        </w:rPr>
        <w:t>description</w:t>
      </w:r>
    </w:p>
    <w:p w14:paraId="6596AA9A" w14:textId="77777777" w:rsidR="00B82150" w:rsidRPr="009637D8" w:rsidRDefault="00B82150" w:rsidP="00B82150">
      <w:pPr>
        <w:pStyle w:val="Bodytext1"/>
        <w:rPr>
          <w:lang w:val="en-GB"/>
        </w:rPr>
      </w:pPr>
      <w:r w:rsidRPr="009637D8">
        <w:rPr>
          <w:lang w:val="en-GB"/>
        </w:rPr>
        <w:t>Manage relationships and compliance between the participants’ centre and other WIS centres.</w:t>
      </w:r>
    </w:p>
    <w:p w14:paraId="601BCFC7" w14:textId="77777777" w:rsidR="00B82150" w:rsidRPr="009637D8" w:rsidRDefault="00B82150" w:rsidP="00B82150">
      <w:pPr>
        <w:pStyle w:val="Subheading1"/>
      </w:pPr>
      <w:r w:rsidRPr="009637D8">
        <w:t>Performance components</w:t>
      </w:r>
    </w:p>
    <w:p w14:paraId="25FEEC79" w14:textId="77777777" w:rsidR="00B82150" w:rsidRPr="009637D8" w:rsidRDefault="00B82150" w:rsidP="00B82150">
      <w:pPr>
        <w:pStyle w:val="Indent1"/>
      </w:pPr>
      <w:r w:rsidRPr="009637D8">
        <w:t>5a.</w:t>
      </w:r>
      <w:r w:rsidRPr="009637D8">
        <w:tab/>
        <w:t>Exchange information with other centres on operational matters;</w:t>
      </w:r>
    </w:p>
    <w:p w14:paraId="3FC29601" w14:textId="77777777" w:rsidR="00B82150" w:rsidRPr="009637D8" w:rsidRDefault="00B82150" w:rsidP="00B82150">
      <w:pPr>
        <w:pStyle w:val="Indent1"/>
      </w:pPr>
      <w:r w:rsidRPr="009637D8">
        <w:t>5b.</w:t>
      </w:r>
      <w:r w:rsidRPr="009637D8">
        <w:tab/>
        <w:t>Facilitate registration of new WIS centres;</w:t>
      </w:r>
    </w:p>
    <w:p w14:paraId="2701791C" w14:textId="77777777" w:rsidR="00B82150" w:rsidRPr="009637D8" w:rsidRDefault="00B82150" w:rsidP="00B82150">
      <w:pPr>
        <w:pStyle w:val="Indent1"/>
      </w:pPr>
      <w:r w:rsidRPr="009637D8">
        <w:t>5c.</w:t>
      </w:r>
      <w:r w:rsidRPr="009637D8">
        <w:tab/>
        <w:t>Facilitate registration of new data and products by other WIS centres;</w:t>
      </w:r>
    </w:p>
    <w:p w14:paraId="7E8FEB5A" w14:textId="77777777" w:rsidR="00B82150" w:rsidRPr="009637D8" w:rsidRDefault="00B82150" w:rsidP="00B82150">
      <w:pPr>
        <w:pStyle w:val="Indent1"/>
      </w:pPr>
      <w:r w:rsidRPr="009637D8">
        <w:t>5d.</w:t>
      </w:r>
      <w:r w:rsidRPr="009637D8">
        <w:tab/>
        <w:t>Create and respond to WIS service messages, including GTS.</w:t>
      </w:r>
    </w:p>
    <w:p w14:paraId="7244E722" w14:textId="77777777" w:rsidR="00B82150" w:rsidRPr="009637D8" w:rsidRDefault="00B82150" w:rsidP="00B82150">
      <w:pPr>
        <w:pStyle w:val="Subheading1"/>
      </w:pPr>
      <w:r w:rsidRPr="009637D8">
        <w:t>Knowledge and skill requirements</w:t>
      </w:r>
    </w:p>
    <w:p w14:paraId="586404E7" w14:textId="77777777" w:rsidR="00B82150" w:rsidRPr="009637D8" w:rsidRDefault="00B82150" w:rsidP="00B82150">
      <w:pPr>
        <w:pStyle w:val="Indent1"/>
      </w:pPr>
      <w:r w:rsidRPr="009637D8">
        <w:t>•</w:t>
      </w:r>
      <w:r w:rsidRPr="009637D8">
        <w:tab/>
        <w:t>Knowledge of current exchanges and requirements for notification of operational changes;</w:t>
      </w:r>
    </w:p>
    <w:p w14:paraId="101CEE02" w14:textId="77777777" w:rsidR="00B82150" w:rsidRPr="009637D8" w:rsidRDefault="00B82150" w:rsidP="00B82150">
      <w:pPr>
        <w:pStyle w:val="Indent1"/>
      </w:pPr>
      <w:r w:rsidRPr="009637D8">
        <w:t>•</w:t>
      </w:r>
      <w:r w:rsidRPr="009637D8">
        <w:tab/>
        <w:t>Procedures and practices for registration of other centres and their data and products;</w:t>
      </w:r>
    </w:p>
    <w:p w14:paraId="40E37F45" w14:textId="77777777" w:rsidR="00B82150" w:rsidRPr="009637D8" w:rsidRDefault="00B82150" w:rsidP="00B82150">
      <w:pPr>
        <w:pStyle w:val="Indent1"/>
      </w:pPr>
      <w:r w:rsidRPr="009637D8">
        <w:t>•</w:t>
      </w:r>
      <w:r w:rsidRPr="009637D8">
        <w:tab/>
        <w:t>Service level agreements;</w:t>
      </w:r>
    </w:p>
    <w:p w14:paraId="72964AE9" w14:textId="77777777" w:rsidR="00B82150" w:rsidRPr="009637D8" w:rsidRDefault="00B82150" w:rsidP="00B82150">
      <w:pPr>
        <w:pStyle w:val="Indent1"/>
      </w:pPr>
      <w:r w:rsidRPr="009637D8">
        <w:t>•</w:t>
      </w:r>
      <w:r w:rsidRPr="009637D8">
        <w:tab/>
        <w:t>Written English.</w:t>
      </w:r>
    </w:p>
    <w:p w14:paraId="0AC4CC7A" w14:textId="77777777" w:rsidR="00B82150" w:rsidRPr="009637D8" w:rsidRDefault="00B82150" w:rsidP="00B82150">
      <w:pPr>
        <w:pStyle w:val="Subheading1"/>
      </w:pPr>
      <w:r w:rsidRPr="009637D8">
        <w:t>Learning outcomes</w:t>
      </w:r>
    </w:p>
    <w:p w14:paraId="3AE5134D" w14:textId="77777777" w:rsidR="00B82150" w:rsidRPr="009637D8" w:rsidRDefault="00B82150" w:rsidP="00B82150">
      <w:pPr>
        <w:pStyle w:val="Bodytext1"/>
        <w:rPr>
          <w:lang w:val="en-GB"/>
        </w:rPr>
      </w:pPr>
      <w:r w:rsidRPr="009637D8">
        <w:rPr>
          <w:lang w:val="en-GB"/>
        </w:rPr>
        <w:t>Staff will be able to:</w:t>
      </w:r>
    </w:p>
    <w:p w14:paraId="0122468C" w14:textId="77777777" w:rsidR="00B82150" w:rsidRPr="009637D8" w:rsidRDefault="00B82150" w:rsidP="00B82150">
      <w:pPr>
        <w:pStyle w:val="Indent1"/>
      </w:pPr>
      <w:r w:rsidRPr="009637D8">
        <w:t>•</w:t>
      </w:r>
      <w:r w:rsidRPr="009637D8">
        <w:tab/>
        <w:t>Facilitate registration of new WIS centres and their data and products;</w:t>
      </w:r>
    </w:p>
    <w:p w14:paraId="1AF9069C" w14:textId="77777777" w:rsidR="00B82150" w:rsidRPr="009637D8" w:rsidRDefault="00B82150" w:rsidP="00B82150">
      <w:pPr>
        <w:pStyle w:val="Indent1"/>
      </w:pPr>
      <w:r w:rsidRPr="009637D8">
        <w:t>•</w:t>
      </w:r>
      <w:r w:rsidRPr="009637D8">
        <w:tab/>
        <w:t>Keep other WIS centres informed of the status of services, incidents and requests;</w:t>
      </w:r>
    </w:p>
    <w:p w14:paraId="5E7F466B" w14:textId="77777777" w:rsidR="00B82150" w:rsidRPr="009637D8" w:rsidRDefault="00B82150" w:rsidP="00B82150">
      <w:pPr>
        <w:pStyle w:val="Indent1"/>
      </w:pPr>
      <w:r w:rsidRPr="009637D8">
        <w:t>•</w:t>
      </w:r>
      <w:r w:rsidRPr="009637D8">
        <w:tab/>
        <w:t>Monitor and respond to service level reports;</w:t>
      </w:r>
    </w:p>
    <w:p w14:paraId="53BD619B" w14:textId="77777777" w:rsidR="00B82150" w:rsidRPr="009637D8" w:rsidRDefault="00B82150" w:rsidP="00B82150">
      <w:pPr>
        <w:pStyle w:val="Indent1"/>
      </w:pPr>
      <w:r w:rsidRPr="009637D8">
        <w:t>•</w:t>
      </w:r>
      <w:r w:rsidRPr="009637D8">
        <w:tab/>
        <w:t>Manage subscriptions.</w:t>
      </w:r>
    </w:p>
    <w:p w14:paraId="23565AAA" w14:textId="77777777" w:rsidR="00B82150" w:rsidRPr="009637D8" w:rsidRDefault="00B82150" w:rsidP="00B82150">
      <w:pPr>
        <w:pStyle w:val="Bodytext1"/>
        <w:rPr>
          <w:lang w:val="en-GB"/>
        </w:rPr>
      </w:pPr>
      <w:r w:rsidRPr="009637D8">
        <w:rPr>
          <w:lang w:val="en-GB"/>
        </w:rPr>
        <w:t>Staff will learn:</w:t>
      </w:r>
    </w:p>
    <w:p w14:paraId="42E1000D" w14:textId="77777777" w:rsidR="00B82150" w:rsidRPr="009637D8" w:rsidRDefault="00B82150" w:rsidP="00B82150">
      <w:pPr>
        <w:pStyle w:val="Indent1"/>
      </w:pPr>
      <w:r w:rsidRPr="009637D8">
        <w:t>•</w:t>
      </w:r>
      <w:r w:rsidRPr="009637D8">
        <w:tab/>
        <w:t>About current exchanges and requirements for notification of operational changes;</w:t>
      </w:r>
    </w:p>
    <w:p w14:paraId="4CCBD9D3" w14:textId="77777777" w:rsidR="00B82150" w:rsidRPr="009637D8" w:rsidRDefault="00B82150" w:rsidP="00B82150">
      <w:pPr>
        <w:pStyle w:val="Indent1"/>
      </w:pPr>
      <w:r w:rsidRPr="009637D8">
        <w:t>•</w:t>
      </w:r>
      <w:r w:rsidRPr="009637D8">
        <w:tab/>
        <w:t>What type of data, products and services are available at their centre;</w:t>
      </w:r>
    </w:p>
    <w:p w14:paraId="43704B18" w14:textId="77777777" w:rsidR="00B82150" w:rsidRPr="009637D8" w:rsidRDefault="00B82150" w:rsidP="00B82150">
      <w:pPr>
        <w:pStyle w:val="Indent1"/>
      </w:pPr>
      <w:r w:rsidRPr="009637D8">
        <w:t>•</w:t>
      </w:r>
      <w:r w:rsidRPr="009637D8">
        <w:tab/>
        <w:t>Procedures and practices for registration of other centres and their data and products;</w:t>
      </w:r>
    </w:p>
    <w:p w14:paraId="45FDB095" w14:textId="77777777" w:rsidR="00B82150" w:rsidRPr="009637D8" w:rsidRDefault="00B82150" w:rsidP="00B82150">
      <w:pPr>
        <w:pStyle w:val="Indent1"/>
      </w:pPr>
      <w:r w:rsidRPr="009637D8">
        <w:t>•</w:t>
      </w:r>
      <w:r w:rsidRPr="009637D8">
        <w:tab/>
        <w:t>Procedures and practices for notifying other centres about operational changes and service availability.</w:t>
      </w:r>
    </w:p>
    <w:p w14:paraId="306C2E4E" w14:textId="77777777" w:rsidR="00B82150" w:rsidRPr="009637D8" w:rsidRDefault="00B82150" w:rsidP="00B82150">
      <w:pPr>
        <w:pStyle w:val="Subheading1"/>
      </w:pPr>
      <w:r w:rsidRPr="009637D8">
        <w:t>Learning activities</w:t>
      </w:r>
    </w:p>
    <w:p w14:paraId="41392893" w14:textId="77777777" w:rsidR="00B82150" w:rsidRPr="009637D8" w:rsidRDefault="00B82150" w:rsidP="00B82150">
      <w:pPr>
        <w:pStyle w:val="Bodytext1"/>
        <w:rPr>
          <w:lang w:val="en-GB"/>
        </w:rPr>
      </w:pPr>
      <w:r w:rsidRPr="009637D8">
        <w:rPr>
          <w:lang w:val="en-GB"/>
        </w:rPr>
        <w:t>To learn how to perform the required tasks staff may carry out the above activities with the help of software, tools and guidance as used in their operational environment, either in a classroom or under supervision on the job.</w:t>
      </w:r>
    </w:p>
    <w:p w14:paraId="48D658C2" w14:textId="77777777" w:rsidR="00B82150" w:rsidRPr="009637D8" w:rsidRDefault="00B82150" w:rsidP="00B82150">
      <w:pPr>
        <w:pStyle w:val="Subheading1"/>
      </w:pPr>
      <w:r w:rsidRPr="009637D8">
        <w:t>Assessment</w:t>
      </w:r>
    </w:p>
    <w:p w14:paraId="6217DDA5" w14:textId="77777777" w:rsidR="00B82150" w:rsidRPr="009637D8" w:rsidRDefault="00B82150" w:rsidP="00B82150">
      <w:pPr>
        <w:pStyle w:val="Bodytext1"/>
        <w:rPr>
          <w:lang w:val="en-GB"/>
        </w:rPr>
      </w:pPr>
      <w:r w:rsidRPr="009637D8">
        <w:rPr>
          <w:lang w:val="en-GB"/>
        </w:rPr>
        <w:t>Staff must be able to:</w:t>
      </w:r>
    </w:p>
    <w:p w14:paraId="489EF49C" w14:textId="77777777" w:rsidR="00B82150" w:rsidRPr="009637D8" w:rsidRDefault="00B82150" w:rsidP="00B82150">
      <w:pPr>
        <w:pStyle w:val="Indent1"/>
      </w:pPr>
      <w:r w:rsidRPr="009637D8">
        <w:t>•</w:t>
      </w:r>
      <w:r w:rsidRPr="009637D8">
        <w:tab/>
        <w:t>Respond to a request for registration of a new centre and its data and products;</w:t>
      </w:r>
    </w:p>
    <w:p w14:paraId="151ACD35" w14:textId="77777777" w:rsidR="00B82150" w:rsidRPr="009637D8" w:rsidRDefault="00B82150" w:rsidP="00B82150">
      <w:pPr>
        <w:pStyle w:val="Indent1"/>
      </w:pPr>
      <w:r w:rsidRPr="009637D8">
        <w:t>•</w:t>
      </w:r>
      <w:r w:rsidRPr="009637D8">
        <w:tab/>
        <w:t>Prepare notifications of typical operational scenarios;</w:t>
      </w:r>
    </w:p>
    <w:p w14:paraId="403F1723" w14:textId="77777777" w:rsidR="00B82150" w:rsidRPr="009637D8" w:rsidRDefault="00B82150" w:rsidP="00B82150">
      <w:pPr>
        <w:pStyle w:val="Indent1"/>
      </w:pPr>
      <w:r w:rsidRPr="009637D8">
        <w:t>•</w:t>
      </w:r>
      <w:r w:rsidRPr="009637D8">
        <w:tab/>
        <w:t>Respond to typical notifications from other WIS centres.</w:t>
      </w:r>
    </w:p>
    <w:p w14:paraId="4F676BFC" w14:textId="77777777" w:rsidR="00B82150" w:rsidRPr="009637D8" w:rsidRDefault="00B82150" w:rsidP="00B82150">
      <w:pPr>
        <w:pStyle w:val="Subheading1"/>
      </w:pPr>
      <w:r w:rsidRPr="009637D8">
        <w:t>Key learning resources</w:t>
      </w:r>
    </w:p>
    <w:p w14:paraId="4DA68D52" w14:textId="77777777" w:rsidR="00B82150" w:rsidRPr="009637D8" w:rsidRDefault="00B82150" w:rsidP="00B82150">
      <w:pPr>
        <w:pStyle w:val="Indent1"/>
      </w:pPr>
      <w:r w:rsidRPr="009637D8">
        <w:t>•</w:t>
      </w:r>
      <w:r w:rsidRPr="009637D8">
        <w:tab/>
      </w:r>
      <w:hyperlink r:id="rId76" w:history="1">
        <w:r w:rsidRPr="009637D8">
          <w:rPr>
            <w:rStyle w:val="HyperlinkItalic0"/>
          </w:rPr>
          <w:t>Manual on the Global Telecommunication System</w:t>
        </w:r>
      </w:hyperlink>
      <w:r w:rsidRPr="009637D8">
        <w:rPr>
          <w:rStyle w:val="Hyperlink"/>
        </w:rPr>
        <w:t xml:space="preserve"> </w:t>
      </w:r>
      <w:r w:rsidRPr="009637D8">
        <w:t>(WMO</w:t>
      </w:r>
      <w:r w:rsidRPr="009637D8">
        <w:noBreakHyphen/>
        <w:t>No.</w:t>
      </w:r>
      <w:r w:rsidRPr="009637D8">
        <w:rPr>
          <w:rStyle w:val="Spacenon-breaking"/>
        </w:rPr>
        <w:t xml:space="preserve"> </w:t>
      </w:r>
      <w:r w:rsidRPr="009637D8">
        <w:t>386);</w:t>
      </w:r>
    </w:p>
    <w:p w14:paraId="0988566A" w14:textId="77777777" w:rsidR="00B82150" w:rsidRPr="009637D8" w:rsidRDefault="00B82150" w:rsidP="00844C80">
      <w:pPr>
        <w:pStyle w:val="Indent1"/>
      </w:pPr>
      <w:r w:rsidRPr="009637D8">
        <w:t>•</w:t>
      </w:r>
      <w:r w:rsidRPr="009637D8">
        <w:tab/>
      </w:r>
      <w:r w:rsidRPr="009637D8">
        <w:rPr>
          <w:rStyle w:val="Italic0"/>
        </w:rPr>
        <w:t>Manual on the WMO Information System</w:t>
      </w:r>
      <w:r w:rsidRPr="009637D8">
        <w:rPr>
          <w:rStyle w:val="Hyperlink"/>
        </w:rPr>
        <w:t xml:space="preserve"> </w:t>
      </w:r>
      <w:r w:rsidRPr="009637D8">
        <w:t>(WMO</w:t>
      </w:r>
      <w:r w:rsidRPr="009637D8">
        <w:noBreakHyphen/>
        <w:t>No.</w:t>
      </w:r>
      <w:r w:rsidRPr="009637D8">
        <w:rPr>
          <w:rStyle w:val="Spacenon-breaking"/>
        </w:rPr>
        <w:t xml:space="preserve"> </w:t>
      </w:r>
      <w:r w:rsidRPr="009637D8">
        <w:t xml:space="preserve">1060), </w:t>
      </w:r>
      <w:hyperlink r:id="rId77" w:anchor="page=14" w:history="1">
        <w:r w:rsidRPr="009637D8">
          <w:rPr>
            <w:rStyle w:val="Hyperlink"/>
          </w:rPr>
          <w:t>Part</w:t>
        </w:r>
        <w:r w:rsidRPr="009637D8">
          <w:rPr>
            <w:rStyle w:val="Hyperlink"/>
            <w:bdr w:val="dashed" w:sz="2" w:space="0" w:color="auto"/>
          </w:rPr>
          <w:t xml:space="preserve"> </w:t>
        </w:r>
        <w:r w:rsidRPr="009637D8">
          <w:rPr>
            <w:rStyle w:val="Hyperlink"/>
          </w:rPr>
          <w:t>II</w:t>
        </w:r>
      </w:hyperlink>
      <w:r w:rsidRPr="009637D8">
        <w:t>; Part</w:t>
      </w:r>
      <w:r w:rsidRPr="009637D8">
        <w:rPr>
          <w:bdr w:val="dashed" w:sz="2" w:space="0" w:color="auto"/>
        </w:rPr>
        <w:t xml:space="preserve"> </w:t>
      </w:r>
      <w:r w:rsidRPr="009637D8">
        <w:t xml:space="preserve">IV, </w:t>
      </w:r>
      <w:hyperlink r:id="rId78" w:anchor="page=25" w:history="1">
        <w:r w:rsidRPr="009637D8">
          <w:rPr>
            <w:rStyle w:val="Hyperlink"/>
          </w:rPr>
          <w:t>4.5</w:t>
        </w:r>
      </w:hyperlink>
      <w:r w:rsidRPr="009637D8">
        <w:t>,</w:t>
      </w:r>
      <w:r w:rsidR="00844C80" w:rsidRPr="009637D8">
        <w:t xml:space="preserve"> </w:t>
      </w:r>
      <w:hyperlink r:id="rId79" w:anchor="page=26" w:history="1">
        <w:r w:rsidRPr="009637D8">
          <w:rPr>
            <w:rStyle w:val="Hyperlink"/>
          </w:rPr>
          <w:t>4.7</w:t>
        </w:r>
      </w:hyperlink>
      <w:r w:rsidRPr="009637D8">
        <w:t xml:space="preserve">, </w:t>
      </w:r>
      <w:hyperlink r:id="rId80" w:anchor="page=26" w:history="1">
        <w:r w:rsidRPr="009637D8">
          <w:rPr>
            <w:rStyle w:val="Hyperlink"/>
          </w:rPr>
          <w:t>4.8</w:t>
        </w:r>
      </w:hyperlink>
      <w:r w:rsidRPr="009637D8">
        <w:t>,</w:t>
      </w:r>
      <w:r w:rsidR="00844C80" w:rsidRPr="009637D8">
        <w:t xml:space="preserve"> </w:t>
      </w:r>
      <w:hyperlink r:id="rId81" w:anchor="page=26" w:history="1">
        <w:r w:rsidRPr="009637D8">
          <w:rPr>
            <w:rStyle w:val="Hyperlink"/>
          </w:rPr>
          <w:t>4.9</w:t>
        </w:r>
      </w:hyperlink>
      <w:r w:rsidR="00844C80" w:rsidRPr="009637D8">
        <w:t xml:space="preserve"> </w:t>
      </w:r>
      <w:r w:rsidRPr="009637D8">
        <w:t xml:space="preserve">and </w:t>
      </w:r>
      <w:hyperlink r:id="rId82" w:anchor="page=28" w:history="1">
        <w:r w:rsidRPr="009637D8">
          <w:rPr>
            <w:rStyle w:val="Hyperlink"/>
          </w:rPr>
          <w:t>4.14</w:t>
        </w:r>
      </w:hyperlink>
      <w:r w:rsidRPr="009637D8">
        <w:rPr>
          <w:rStyle w:val="Hyperlink"/>
          <w:color w:val="auto"/>
        </w:rPr>
        <w:t>,</w:t>
      </w:r>
      <w:r w:rsidRPr="009637D8">
        <w:t xml:space="preserve"> and </w:t>
      </w:r>
      <w:hyperlink r:id="rId83" w:anchor="page=87" w:history="1">
        <w:r w:rsidRPr="009637D8">
          <w:rPr>
            <w:rStyle w:val="Hyperlink"/>
          </w:rPr>
          <w:t>Appendix</w:t>
        </w:r>
        <w:r w:rsidRPr="009637D8">
          <w:rPr>
            <w:rStyle w:val="Hyperlink"/>
            <w:bdr w:val="dashed" w:sz="2" w:space="0" w:color="auto"/>
          </w:rPr>
          <w:t xml:space="preserve"> </w:t>
        </w:r>
        <w:r w:rsidRPr="009637D8">
          <w:rPr>
            <w:rStyle w:val="Hyperlink"/>
          </w:rPr>
          <w:t>D</w:t>
        </w:r>
      </w:hyperlink>
      <w:r w:rsidRPr="009637D8">
        <w:t xml:space="preserve"> (WIS</w:t>
      </w:r>
      <w:r w:rsidRPr="009637D8">
        <w:noBreakHyphen/>
        <w:t>TechSpec</w:t>
      </w:r>
      <w:r w:rsidRPr="009637D8">
        <w:noBreakHyphen/>
        <w:t xml:space="preserve"> 4, </w:t>
      </w:r>
      <w:r w:rsidRPr="009637D8">
        <w:noBreakHyphen/>
        <w:t xml:space="preserve"> 6, </w:t>
      </w:r>
      <w:r w:rsidRPr="009637D8">
        <w:noBreakHyphen/>
        <w:t xml:space="preserve"> 7, </w:t>
      </w:r>
      <w:r w:rsidRPr="009637D8">
        <w:noBreakHyphen/>
        <w:t xml:space="preserve"> 8 and </w:t>
      </w:r>
      <w:r w:rsidRPr="009637D8">
        <w:noBreakHyphen/>
        <w:t xml:space="preserve"> 13);</w:t>
      </w:r>
    </w:p>
    <w:p w14:paraId="4E67C8E5" w14:textId="77777777" w:rsidR="00B82150" w:rsidRPr="009637D8" w:rsidRDefault="00B82150" w:rsidP="00B82150">
      <w:pPr>
        <w:pStyle w:val="Indent1"/>
      </w:pPr>
      <w:r w:rsidRPr="009637D8">
        <w:t>•</w:t>
      </w:r>
      <w:r w:rsidRPr="009637D8">
        <w:tab/>
      </w:r>
      <w:r w:rsidRPr="009637D8">
        <w:rPr>
          <w:rStyle w:val="Italic0"/>
        </w:rPr>
        <w:t>Guide to the WMO Information System</w:t>
      </w:r>
      <w:r w:rsidRPr="009637D8">
        <w:t xml:space="preserve"> (WMO</w:t>
      </w:r>
      <w:r w:rsidRPr="009637D8">
        <w:noBreakHyphen/>
        <w:t>No.</w:t>
      </w:r>
      <w:r w:rsidRPr="009637D8">
        <w:rPr>
          <w:rStyle w:val="Spacenon-breaking"/>
        </w:rPr>
        <w:t xml:space="preserve"> </w:t>
      </w:r>
      <w:r w:rsidRPr="009637D8">
        <w:t>1061);</w:t>
      </w:r>
    </w:p>
    <w:p w14:paraId="7E92CF5B" w14:textId="77777777" w:rsidR="00B82150" w:rsidRPr="009637D8" w:rsidRDefault="00B82150" w:rsidP="008026EE">
      <w:pPr>
        <w:pStyle w:val="Indent1"/>
      </w:pPr>
      <w:r w:rsidRPr="009637D8">
        <w:t>•</w:t>
      </w:r>
      <w:r w:rsidRPr="009637D8">
        <w:tab/>
      </w:r>
      <w:r w:rsidRPr="009637D8">
        <w:rPr>
          <w:rStyle w:val="Italic0"/>
        </w:rPr>
        <w:t>Weather Reporting</w:t>
      </w:r>
      <w:r w:rsidRPr="009637D8">
        <w:t xml:space="preserve"> (WMO</w:t>
      </w:r>
      <w:r w:rsidRPr="009637D8">
        <w:noBreakHyphen/>
        <w:t>No</w:t>
      </w:r>
      <w:r w:rsidR="008026EE" w:rsidRPr="009637D8">
        <w:t>.</w:t>
      </w:r>
      <w:r w:rsidR="008026EE" w:rsidRPr="009637D8">
        <w:rPr>
          <w:rStyle w:val="Spacenon-breaking"/>
        </w:rPr>
        <w:t xml:space="preserve"> </w:t>
      </w:r>
      <w:r w:rsidRPr="009637D8">
        <w:t>9),</w:t>
      </w:r>
      <w:hyperlink r:id="rId84" w:history="1">
        <w:r w:rsidRPr="009637D8">
          <w:rPr>
            <w:rStyle w:val="HyperlinkItalic0"/>
          </w:rPr>
          <w:t xml:space="preserve"> </w:t>
        </w:r>
        <w:r w:rsidRPr="009637D8">
          <w:rPr>
            <w:rStyle w:val="Hyperlink"/>
          </w:rPr>
          <w:t>Volume</w:t>
        </w:r>
        <w:r w:rsidRPr="009637D8">
          <w:rPr>
            <w:rStyle w:val="Spacenon-breaking"/>
          </w:rPr>
          <w:t xml:space="preserve"> </w:t>
        </w:r>
        <w:r w:rsidRPr="009637D8">
          <w:rPr>
            <w:rStyle w:val="Hyperlink"/>
          </w:rPr>
          <w:t>C1</w:t>
        </w:r>
        <w:r w:rsidRPr="009637D8">
          <w:t xml:space="preserve">; </w:t>
        </w:r>
      </w:hyperlink>
    </w:p>
    <w:p w14:paraId="6129D1EA" w14:textId="77777777" w:rsidR="00B82150" w:rsidRPr="009637D8" w:rsidRDefault="00B82150" w:rsidP="0079169E">
      <w:pPr>
        <w:pStyle w:val="Indent1"/>
      </w:pPr>
      <w:r w:rsidRPr="009637D8">
        <w:t>•</w:t>
      </w:r>
      <w:r w:rsidRPr="009637D8">
        <w:tab/>
      </w:r>
      <w:hyperlink r:id="rId85" w:history="1">
        <w:r w:rsidRPr="009637D8">
          <w:rPr>
            <w:rStyle w:val="HyperlinkItalic0"/>
          </w:rPr>
          <w:t>Exchanging Meteorological Data</w:t>
        </w:r>
        <w:r w:rsidR="000C02C1" w:rsidRPr="009637D8">
          <w:rPr>
            <w:rStyle w:val="HyperlinkItalic0"/>
          </w:rPr>
          <w:t>: Guidelines on Relationships in Commercial Meteorological Activities – WMO Policy and Practice</w:t>
        </w:r>
      </w:hyperlink>
      <w:r w:rsidRPr="009637D8">
        <w:t xml:space="preserve"> (WMO No. 837).</w:t>
      </w:r>
    </w:p>
    <w:p w14:paraId="1C66E197" w14:textId="77777777" w:rsidR="00B82150" w:rsidRPr="009637D8" w:rsidRDefault="00B82150" w:rsidP="00B82150">
      <w:pPr>
        <w:pStyle w:val="Subheading1"/>
      </w:pPr>
      <w:r w:rsidRPr="009637D8">
        <w:t>Local resources</w:t>
      </w:r>
    </w:p>
    <w:p w14:paraId="31E920B1" w14:textId="77777777" w:rsidR="00B82150" w:rsidRPr="009637D8" w:rsidRDefault="00B82150" w:rsidP="00B82150">
      <w:pPr>
        <w:pStyle w:val="Indent1"/>
      </w:pPr>
      <w:r w:rsidRPr="009637D8">
        <w:t>•</w:t>
      </w:r>
      <w:r w:rsidRPr="009637D8">
        <w:tab/>
        <w:t>Service level agreements (as used by the participants’ centre);</w:t>
      </w:r>
    </w:p>
    <w:p w14:paraId="5798010A" w14:textId="77777777" w:rsidR="00B82150" w:rsidRPr="009637D8" w:rsidRDefault="00B82150" w:rsidP="00B82150">
      <w:pPr>
        <w:pStyle w:val="Indent1"/>
      </w:pPr>
      <w:r w:rsidRPr="009637D8">
        <w:t>•</w:t>
      </w:r>
      <w:r w:rsidRPr="009637D8">
        <w:tab/>
        <w:t>Frequently Asked Questions (FAQ) documents (for the user);</w:t>
      </w:r>
    </w:p>
    <w:p w14:paraId="7D6CB532" w14:textId="77777777" w:rsidR="00B82150" w:rsidRPr="009637D8" w:rsidRDefault="00B82150" w:rsidP="00B82150">
      <w:pPr>
        <w:pStyle w:val="Indent1"/>
      </w:pPr>
      <w:r w:rsidRPr="009637D8">
        <w:t>•</w:t>
      </w:r>
      <w:r w:rsidRPr="009637D8">
        <w:tab/>
        <w:t>WIS software user guides;</w:t>
      </w:r>
    </w:p>
    <w:p w14:paraId="4E7033D4" w14:textId="77777777" w:rsidR="00B82150" w:rsidRPr="009637D8" w:rsidRDefault="00B82150" w:rsidP="00B82150">
      <w:pPr>
        <w:pStyle w:val="Indent1"/>
      </w:pPr>
      <w:r w:rsidRPr="009637D8">
        <w:t>•</w:t>
      </w:r>
      <w:r w:rsidRPr="009637D8">
        <w:tab/>
        <w:t>Guidelines for services available at WIS centre;</w:t>
      </w:r>
    </w:p>
    <w:p w14:paraId="41811ED0" w14:textId="77777777" w:rsidR="00B82150" w:rsidRPr="009637D8" w:rsidRDefault="00B82150" w:rsidP="00B82150">
      <w:pPr>
        <w:pStyle w:val="Indent1"/>
      </w:pPr>
      <w:r w:rsidRPr="009637D8">
        <w:t>•</w:t>
      </w:r>
      <w:r w:rsidRPr="009637D8">
        <w:tab/>
        <w:t>Data policy and associated guidance material;</w:t>
      </w:r>
    </w:p>
    <w:p w14:paraId="1187E064" w14:textId="77777777" w:rsidR="00B82150" w:rsidRPr="009637D8" w:rsidRDefault="00B82150" w:rsidP="00B82150">
      <w:pPr>
        <w:pStyle w:val="Indent1"/>
      </w:pPr>
      <w:r w:rsidRPr="009637D8">
        <w:t>•</w:t>
      </w:r>
      <w:r w:rsidRPr="009637D8">
        <w:tab/>
        <w:t>First</w:t>
      </w:r>
      <w:r w:rsidRPr="009637D8">
        <w:noBreakHyphen/>
        <w:t>line support procedures and guides;</w:t>
      </w:r>
    </w:p>
    <w:p w14:paraId="24B8131A" w14:textId="77777777" w:rsidR="00B82150" w:rsidRPr="009637D8" w:rsidRDefault="00B82150" w:rsidP="00B82150">
      <w:pPr>
        <w:pStyle w:val="Indent1"/>
      </w:pPr>
      <w:r w:rsidRPr="009637D8">
        <w:t>•</w:t>
      </w:r>
      <w:r w:rsidRPr="009637D8">
        <w:tab/>
        <w:t>User database (for contact information);</w:t>
      </w:r>
    </w:p>
    <w:p w14:paraId="44C19DD1" w14:textId="77777777" w:rsidR="00B82150" w:rsidRPr="009637D8" w:rsidRDefault="00B82150" w:rsidP="00B82150">
      <w:pPr>
        <w:pStyle w:val="Indent1"/>
      </w:pPr>
      <w:r w:rsidRPr="009637D8">
        <w:t>•</w:t>
      </w:r>
      <w:r w:rsidRPr="009637D8">
        <w:tab/>
        <w:t>Case tracking and customer management;</w:t>
      </w:r>
    </w:p>
    <w:p w14:paraId="52D03ECE" w14:textId="77777777" w:rsidR="00B82150" w:rsidRPr="009637D8" w:rsidRDefault="00B82150" w:rsidP="00B82150">
      <w:pPr>
        <w:pStyle w:val="Indent1"/>
      </w:pPr>
      <w:r w:rsidRPr="009637D8">
        <w:t>•</w:t>
      </w:r>
      <w:r w:rsidRPr="009637D8">
        <w:tab/>
        <w:t>WIS user management;</w:t>
      </w:r>
    </w:p>
    <w:p w14:paraId="1A06438C" w14:textId="77777777" w:rsidR="00B82150" w:rsidRPr="009637D8" w:rsidRDefault="00B82150" w:rsidP="00B82150">
      <w:pPr>
        <w:pStyle w:val="Indent1"/>
      </w:pPr>
      <w:r w:rsidRPr="009637D8">
        <w:t>•</w:t>
      </w:r>
      <w:r w:rsidRPr="009637D8">
        <w:tab/>
        <w:t>WIS subscription management;</w:t>
      </w:r>
    </w:p>
    <w:p w14:paraId="7D5A1C1C" w14:textId="77777777" w:rsidR="00B82150" w:rsidRPr="009637D8" w:rsidRDefault="00B82150" w:rsidP="00B82150">
      <w:pPr>
        <w:pStyle w:val="Indent1"/>
      </w:pPr>
      <w:r w:rsidRPr="009637D8">
        <w:t>•</w:t>
      </w:r>
      <w:r w:rsidRPr="009637D8">
        <w:tab/>
        <w:t>Monitoring dashboard for WIS components.</w:t>
      </w:r>
    </w:p>
    <w:p w14:paraId="04F55E9A" w14:textId="77777777" w:rsidR="00B82150" w:rsidRPr="009637D8" w:rsidRDefault="00B82150" w:rsidP="00B82150">
      <w:pPr>
        <w:pStyle w:val="Heading1NOToC"/>
        <w:rPr>
          <w:lang w:val="en-GB"/>
        </w:rPr>
      </w:pPr>
      <w:r w:rsidRPr="009637D8">
        <w:rPr>
          <w:lang w:val="en-GB"/>
        </w:rPr>
        <w:t>Competency 6: Manage external user interactions</w:t>
      </w:r>
    </w:p>
    <w:p w14:paraId="543AFA4F" w14:textId="77777777" w:rsidR="00B82150" w:rsidRPr="009637D8" w:rsidRDefault="00B82150" w:rsidP="00B82150">
      <w:pPr>
        <w:pStyle w:val="Subheading1"/>
      </w:pPr>
      <w:r w:rsidRPr="009637D8">
        <w:t>Competency description</w:t>
      </w:r>
    </w:p>
    <w:p w14:paraId="75A183A9" w14:textId="77777777" w:rsidR="00B82150" w:rsidRPr="009637D8" w:rsidRDefault="00B82150" w:rsidP="00B82150">
      <w:pPr>
        <w:pStyle w:val="Bodytext1"/>
        <w:rPr>
          <w:lang w:val="en-GB"/>
        </w:rPr>
      </w:pPr>
      <w:r w:rsidRPr="009637D8">
        <w:rPr>
          <w:lang w:val="en-GB"/>
        </w:rPr>
        <w:t>Ensure that users, including other centres, data providers and subscribers, can publish and access data and products through WIS.</w:t>
      </w:r>
    </w:p>
    <w:p w14:paraId="5044D7DD" w14:textId="77777777" w:rsidR="00B82150" w:rsidRPr="009637D8" w:rsidRDefault="00B82150" w:rsidP="00B82150">
      <w:pPr>
        <w:pStyle w:val="Subheading1"/>
      </w:pPr>
      <w:r w:rsidRPr="009637D8">
        <w:t>Performance components</w:t>
      </w:r>
    </w:p>
    <w:p w14:paraId="7C1A21A8" w14:textId="77777777" w:rsidR="00B82150" w:rsidRPr="009637D8" w:rsidRDefault="00B82150" w:rsidP="00B82150">
      <w:pPr>
        <w:pStyle w:val="Indent1"/>
      </w:pPr>
      <w:r w:rsidRPr="009637D8">
        <w:t>6a.</w:t>
      </w:r>
      <w:r w:rsidRPr="009637D8">
        <w:tab/>
        <w:t>Register data providers and subscribers and maintain a service agreement;</w:t>
      </w:r>
    </w:p>
    <w:p w14:paraId="118A2B36" w14:textId="77777777" w:rsidR="00B82150" w:rsidRPr="009637D8" w:rsidRDefault="00B82150" w:rsidP="00B82150">
      <w:pPr>
        <w:pStyle w:val="Indent1"/>
      </w:pPr>
      <w:r w:rsidRPr="009637D8">
        <w:t>6b.</w:t>
      </w:r>
      <w:r w:rsidRPr="009637D8">
        <w:tab/>
        <w:t>Set and register access criteria;</w:t>
      </w:r>
    </w:p>
    <w:p w14:paraId="7CA86FC9" w14:textId="77777777" w:rsidR="00B82150" w:rsidRPr="009637D8" w:rsidRDefault="00B82150" w:rsidP="00B82150">
      <w:pPr>
        <w:pStyle w:val="Indent1"/>
      </w:pPr>
      <w:r w:rsidRPr="009637D8">
        <w:t>6c.</w:t>
      </w:r>
      <w:r w:rsidRPr="009637D8">
        <w:tab/>
        <w:t>Provide systems and support for users to publish and access data and products;</w:t>
      </w:r>
    </w:p>
    <w:p w14:paraId="64D5628F" w14:textId="77777777" w:rsidR="00B82150" w:rsidRPr="009637D8" w:rsidRDefault="00B82150" w:rsidP="00B82150">
      <w:pPr>
        <w:pStyle w:val="Indent1"/>
      </w:pPr>
      <w:r w:rsidRPr="009637D8">
        <w:t>6d.</w:t>
      </w:r>
      <w:r w:rsidRPr="009637D8">
        <w:tab/>
        <w:t>Manage user relations to ensure a high satisfaction level.</w:t>
      </w:r>
    </w:p>
    <w:p w14:paraId="6933018E" w14:textId="77777777" w:rsidR="00B82150" w:rsidRPr="009637D8" w:rsidRDefault="00B82150" w:rsidP="00B82150">
      <w:pPr>
        <w:pStyle w:val="Subheading1"/>
      </w:pPr>
      <w:r w:rsidRPr="009637D8">
        <w:t>Knowledge and skill requirements</w:t>
      </w:r>
    </w:p>
    <w:p w14:paraId="64CF9D38" w14:textId="77777777" w:rsidR="00B82150" w:rsidRPr="009637D8" w:rsidRDefault="00B82150" w:rsidP="00B82150">
      <w:pPr>
        <w:pStyle w:val="Indent1"/>
      </w:pPr>
      <w:r w:rsidRPr="009637D8">
        <w:t>•</w:t>
      </w:r>
      <w:r w:rsidRPr="009637D8">
        <w:tab/>
        <w:t>Data policies;</w:t>
      </w:r>
    </w:p>
    <w:p w14:paraId="0BCF581F" w14:textId="77777777" w:rsidR="00B82150" w:rsidRPr="009637D8" w:rsidRDefault="00B82150" w:rsidP="00B82150">
      <w:pPr>
        <w:pStyle w:val="Indent1"/>
      </w:pPr>
      <w:r w:rsidRPr="009637D8">
        <w:t>•</w:t>
      </w:r>
      <w:r w:rsidRPr="009637D8">
        <w:tab/>
        <w:t>External WIS interface;</w:t>
      </w:r>
    </w:p>
    <w:p w14:paraId="2C744A85" w14:textId="77777777" w:rsidR="00B82150" w:rsidRPr="009637D8" w:rsidRDefault="00B82150" w:rsidP="00B82150">
      <w:pPr>
        <w:pStyle w:val="Indent1"/>
      </w:pPr>
      <w:r w:rsidRPr="009637D8">
        <w:t>•</w:t>
      </w:r>
      <w:r w:rsidRPr="009637D8">
        <w:tab/>
        <w:t>WIS registration and monitoring tools and policies;</w:t>
      </w:r>
    </w:p>
    <w:p w14:paraId="045B9F12" w14:textId="77777777" w:rsidR="00B82150" w:rsidRPr="009637D8" w:rsidRDefault="00B82150" w:rsidP="00B82150">
      <w:pPr>
        <w:pStyle w:val="Indent1"/>
      </w:pPr>
      <w:r w:rsidRPr="009637D8">
        <w:t>•</w:t>
      </w:r>
      <w:r w:rsidRPr="009637D8">
        <w:tab/>
        <w:t>User support documentation and help files;</w:t>
      </w:r>
    </w:p>
    <w:p w14:paraId="49F22558" w14:textId="77777777" w:rsidR="00B82150" w:rsidRPr="009637D8" w:rsidRDefault="00B82150" w:rsidP="00B82150">
      <w:pPr>
        <w:pStyle w:val="Indent1"/>
      </w:pPr>
      <w:r w:rsidRPr="009637D8">
        <w:t>•</w:t>
      </w:r>
      <w:r w:rsidRPr="009637D8">
        <w:tab/>
        <w:t>Written English.</w:t>
      </w:r>
    </w:p>
    <w:p w14:paraId="698F7676" w14:textId="77777777" w:rsidR="00B82150" w:rsidRPr="009637D8" w:rsidRDefault="00B82150" w:rsidP="00B82150">
      <w:pPr>
        <w:pStyle w:val="Subheading1"/>
      </w:pPr>
      <w:r w:rsidRPr="009637D8">
        <w:t>Learning outcomes</w:t>
      </w:r>
    </w:p>
    <w:p w14:paraId="3FC0705F" w14:textId="77777777" w:rsidR="00B82150" w:rsidRPr="009637D8" w:rsidRDefault="00B82150" w:rsidP="00B82150">
      <w:pPr>
        <w:pStyle w:val="Bodytext1"/>
        <w:rPr>
          <w:lang w:val="en-GB"/>
        </w:rPr>
      </w:pPr>
      <w:r w:rsidRPr="009637D8">
        <w:rPr>
          <w:lang w:val="en-GB"/>
        </w:rPr>
        <w:t>Staff will be able to:</w:t>
      </w:r>
    </w:p>
    <w:p w14:paraId="54A3CEBE" w14:textId="77777777" w:rsidR="00B82150" w:rsidRPr="009637D8" w:rsidRDefault="00B82150" w:rsidP="00B82150">
      <w:pPr>
        <w:pStyle w:val="Indent1"/>
      </w:pPr>
      <w:r w:rsidRPr="009637D8">
        <w:t>•</w:t>
      </w:r>
      <w:r w:rsidRPr="009637D8">
        <w:tab/>
        <w:t>Register new WIS users and providers, setting roles, access authorizations and levels;</w:t>
      </w:r>
    </w:p>
    <w:p w14:paraId="2B3F2DE2" w14:textId="77777777" w:rsidR="00B82150" w:rsidRPr="009637D8" w:rsidRDefault="00B82150" w:rsidP="00B82150">
      <w:pPr>
        <w:pStyle w:val="Indent1"/>
      </w:pPr>
      <w:r w:rsidRPr="009637D8">
        <w:t>•</w:t>
      </w:r>
      <w:r w:rsidRPr="009637D8">
        <w:tab/>
        <w:t>Create and amend WIS user subscriptions;</w:t>
      </w:r>
    </w:p>
    <w:p w14:paraId="31D00F4B" w14:textId="77777777" w:rsidR="00B82150" w:rsidRPr="009637D8" w:rsidRDefault="00B82150" w:rsidP="00B82150">
      <w:pPr>
        <w:pStyle w:val="Indent1"/>
      </w:pPr>
      <w:r w:rsidRPr="009637D8">
        <w:t>•</w:t>
      </w:r>
      <w:r w:rsidRPr="009637D8">
        <w:tab/>
        <w:t>Use WIS tools to assist users and providers in resolving problems;</w:t>
      </w:r>
    </w:p>
    <w:p w14:paraId="15E78212" w14:textId="77777777" w:rsidR="00B82150" w:rsidRPr="009637D8" w:rsidRDefault="00B82150" w:rsidP="00B82150">
      <w:pPr>
        <w:pStyle w:val="Indent1"/>
      </w:pPr>
      <w:r w:rsidRPr="009637D8">
        <w:t>•</w:t>
      </w:r>
      <w:r w:rsidRPr="009637D8">
        <w:tab/>
        <w:t>Create and respond to WIS service messages, including GTS;</w:t>
      </w:r>
    </w:p>
    <w:p w14:paraId="6D75AD80" w14:textId="77777777" w:rsidR="00B82150" w:rsidRPr="009637D8" w:rsidRDefault="00B82150" w:rsidP="00B82150">
      <w:pPr>
        <w:pStyle w:val="Indent1"/>
      </w:pPr>
      <w:r w:rsidRPr="009637D8">
        <w:t>•</w:t>
      </w:r>
      <w:r w:rsidRPr="009637D8">
        <w:tab/>
        <w:t>Undertake first</w:t>
      </w:r>
      <w:r w:rsidRPr="009637D8">
        <w:noBreakHyphen/>
        <w:t>line investigation and diagnosis;</w:t>
      </w:r>
    </w:p>
    <w:p w14:paraId="568DF3D8" w14:textId="77777777" w:rsidR="00B82150" w:rsidRPr="009637D8" w:rsidRDefault="00B82150" w:rsidP="00B82150">
      <w:pPr>
        <w:pStyle w:val="Indent1"/>
      </w:pPr>
      <w:r w:rsidRPr="009637D8">
        <w:t>•</w:t>
      </w:r>
      <w:r w:rsidRPr="009637D8">
        <w:tab/>
        <w:t>Manage incidents and requests: log them, categorize and prioritize them, escalate as appropriate and close them when the user is satisfied;</w:t>
      </w:r>
    </w:p>
    <w:p w14:paraId="1ED0987C" w14:textId="77777777" w:rsidR="00B82150" w:rsidRPr="009637D8" w:rsidRDefault="00B82150" w:rsidP="00B82150">
      <w:pPr>
        <w:pStyle w:val="Indent1"/>
      </w:pPr>
      <w:r w:rsidRPr="009637D8">
        <w:t>•</w:t>
      </w:r>
      <w:r w:rsidRPr="009637D8">
        <w:tab/>
        <w:t>Keep users informed of the status of services, incidents and requests;</w:t>
      </w:r>
    </w:p>
    <w:p w14:paraId="43769FEB" w14:textId="77777777" w:rsidR="00B82150" w:rsidRPr="009637D8" w:rsidRDefault="00B82150" w:rsidP="00B82150">
      <w:pPr>
        <w:pStyle w:val="Indent1"/>
      </w:pPr>
      <w:r w:rsidRPr="009637D8">
        <w:t>•</w:t>
      </w:r>
      <w:r w:rsidRPr="009637D8">
        <w:tab/>
        <w:t>Gather information and report on user and provider satisfaction;</w:t>
      </w:r>
    </w:p>
    <w:p w14:paraId="38E1D02A" w14:textId="77777777" w:rsidR="00B82150" w:rsidRPr="009637D8" w:rsidRDefault="00B82150" w:rsidP="00B82150">
      <w:pPr>
        <w:pStyle w:val="Indent1"/>
      </w:pPr>
      <w:r w:rsidRPr="009637D8">
        <w:t>•</w:t>
      </w:r>
      <w:r w:rsidRPr="009637D8">
        <w:tab/>
        <w:t>Assist users in uploading and accessing data;</w:t>
      </w:r>
    </w:p>
    <w:p w14:paraId="49FBB446" w14:textId="77777777" w:rsidR="00B82150" w:rsidRPr="009637D8" w:rsidRDefault="00B82150" w:rsidP="00B82150">
      <w:pPr>
        <w:pStyle w:val="Indent1"/>
      </w:pPr>
      <w:r w:rsidRPr="009637D8">
        <w:t>•</w:t>
      </w:r>
      <w:r w:rsidRPr="009637D8">
        <w:tab/>
        <w:t>Identify potential problems in services and implement improvements.</w:t>
      </w:r>
    </w:p>
    <w:p w14:paraId="583FB32D" w14:textId="77777777" w:rsidR="00B82150" w:rsidRPr="009637D8" w:rsidRDefault="00B82150" w:rsidP="00B82150">
      <w:pPr>
        <w:pStyle w:val="Bodytext1"/>
        <w:rPr>
          <w:lang w:val="en-GB"/>
        </w:rPr>
      </w:pPr>
      <w:r w:rsidRPr="009637D8">
        <w:rPr>
          <w:lang w:val="en-GB"/>
        </w:rPr>
        <w:t>Staff will learn:</w:t>
      </w:r>
    </w:p>
    <w:p w14:paraId="1EC9A5B5" w14:textId="77777777" w:rsidR="00B82150" w:rsidRPr="009637D8" w:rsidRDefault="00B82150" w:rsidP="00B82150">
      <w:pPr>
        <w:pStyle w:val="Indent1"/>
      </w:pPr>
      <w:r w:rsidRPr="009637D8">
        <w:t>•</w:t>
      </w:r>
      <w:r w:rsidRPr="009637D8">
        <w:tab/>
        <w:t>What type of data, products and services are available at their centre;</w:t>
      </w:r>
    </w:p>
    <w:p w14:paraId="38E6DADC" w14:textId="77777777" w:rsidR="00B82150" w:rsidRPr="009637D8" w:rsidRDefault="00B82150" w:rsidP="00B82150">
      <w:pPr>
        <w:pStyle w:val="Indent1"/>
      </w:pPr>
      <w:r w:rsidRPr="009637D8">
        <w:t>•</w:t>
      </w:r>
      <w:r w:rsidRPr="009637D8">
        <w:tab/>
        <w:t>How WIS applications, including discovery, access and retrieval (DAR) should be used;</w:t>
      </w:r>
    </w:p>
    <w:p w14:paraId="0B66F60D" w14:textId="77777777" w:rsidR="00B82150" w:rsidRPr="009637D8" w:rsidRDefault="00B82150" w:rsidP="00B82150">
      <w:pPr>
        <w:pStyle w:val="Indent1"/>
      </w:pPr>
      <w:r w:rsidRPr="009637D8">
        <w:t>•</w:t>
      </w:r>
      <w:r w:rsidRPr="009637D8">
        <w:tab/>
        <w:t>How to apply data policies;</w:t>
      </w:r>
    </w:p>
    <w:p w14:paraId="07FA192F" w14:textId="77777777" w:rsidR="00B82150" w:rsidRPr="009637D8" w:rsidRDefault="00B82150" w:rsidP="00B82150">
      <w:pPr>
        <w:pStyle w:val="Indent1"/>
      </w:pPr>
      <w:r w:rsidRPr="009637D8">
        <w:t>•</w:t>
      </w:r>
      <w:r w:rsidRPr="009637D8">
        <w:tab/>
        <w:t>How to interact effectively with users and providers.</w:t>
      </w:r>
    </w:p>
    <w:p w14:paraId="20A4C5FD" w14:textId="77777777" w:rsidR="00B82150" w:rsidRPr="009637D8" w:rsidRDefault="00B82150" w:rsidP="00B82150">
      <w:pPr>
        <w:pStyle w:val="Subheading1"/>
      </w:pPr>
      <w:r w:rsidRPr="009637D8">
        <w:t>Learning activities</w:t>
      </w:r>
    </w:p>
    <w:p w14:paraId="6C4C514D" w14:textId="77777777" w:rsidR="00B82150" w:rsidRPr="009637D8" w:rsidRDefault="00B82150" w:rsidP="00B82150">
      <w:pPr>
        <w:pStyle w:val="Bodytext1"/>
        <w:rPr>
          <w:lang w:val="en-GB"/>
        </w:rPr>
      </w:pPr>
      <w:r w:rsidRPr="009637D8">
        <w:rPr>
          <w:lang w:val="en-GB"/>
        </w:rPr>
        <w:t>To learn how to perform the required tasks staff may:</w:t>
      </w:r>
    </w:p>
    <w:p w14:paraId="46D7E15F" w14:textId="77777777" w:rsidR="00B82150" w:rsidRPr="009637D8" w:rsidRDefault="00B82150" w:rsidP="00B82150">
      <w:pPr>
        <w:pStyle w:val="Indent1"/>
      </w:pPr>
      <w:r w:rsidRPr="009637D8">
        <w:t>•</w:t>
      </w:r>
      <w:r w:rsidRPr="009637D8">
        <w:tab/>
        <w:t>Register users (data providers and subscribers) and set access authorizations and levels using the same software, tools and guidance as in their operational environment;</w:t>
      </w:r>
    </w:p>
    <w:p w14:paraId="62EDD0A7" w14:textId="77777777" w:rsidR="00B82150" w:rsidRPr="009637D8" w:rsidRDefault="00B82150" w:rsidP="00B82150">
      <w:pPr>
        <w:pStyle w:val="Indent1"/>
      </w:pPr>
      <w:r w:rsidRPr="009637D8">
        <w:t>•</w:t>
      </w:r>
      <w:r w:rsidRPr="009637D8">
        <w:tab/>
        <w:t>Role play user interactions.</w:t>
      </w:r>
    </w:p>
    <w:p w14:paraId="586A7A06" w14:textId="77777777" w:rsidR="00B82150" w:rsidRPr="009637D8" w:rsidRDefault="00B82150" w:rsidP="00B82150">
      <w:pPr>
        <w:pStyle w:val="Subheading1"/>
      </w:pPr>
      <w:r w:rsidRPr="009637D8">
        <w:t>Assessment</w:t>
      </w:r>
    </w:p>
    <w:p w14:paraId="07D80C7A" w14:textId="77777777" w:rsidR="00B82150" w:rsidRPr="009637D8" w:rsidRDefault="00B82150" w:rsidP="00B82150">
      <w:pPr>
        <w:pStyle w:val="Bodytext1"/>
        <w:rPr>
          <w:lang w:val="en-GB"/>
        </w:rPr>
      </w:pPr>
      <w:r w:rsidRPr="009637D8">
        <w:rPr>
          <w:lang w:val="en-GB"/>
        </w:rPr>
        <w:t>Staff must be able to:</w:t>
      </w:r>
    </w:p>
    <w:p w14:paraId="06636510" w14:textId="77777777" w:rsidR="00B82150" w:rsidRPr="009637D8" w:rsidRDefault="00B82150" w:rsidP="00B82150">
      <w:pPr>
        <w:pStyle w:val="Indent1"/>
      </w:pPr>
      <w:r w:rsidRPr="009637D8">
        <w:t>•</w:t>
      </w:r>
      <w:r w:rsidRPr="009637D8">
        <w:tab/>
        <w:t>Register typical data providers and users;</w:t>
      </w:r>
    </w:p>
    <w:p w14:paraId="2E28C7E4" w14:textId="77777777" w:rsidR="00B82150" w:rsidRPr="009637D8" w:rsidRDefault="00B82150" w:rsidP="00B82150">
      <w:pPr>
        <w:pStyle w:val="Indent1"/>
      </w:pPr>
      <w:r w:rsidRPr="009637D8">
        <w:t>•</w:t>
      </w:r>
      <w:r w:rsidRPr="009637D8">
        <w:tab/>
        <w:t>Ensure that users are able to upload and access data;</w:t>
      </w:r>
    </w:p>
    <w:p w14:paraId="6D894EB1" w14:textId="77777777" w:rsidR="00B82150" w:rsidRPr="009637D8" w:rsidRDefault="00B82150" w:rsidP="00B82150">
      <w:pPr>
        <w:pStyle w:val="Indent1"/>
      </w:pPr>
      <w:r w:rsidRPr="009637D8">
        <w:t>•</w:t>
      </w:r>
      <w:r w:rsidRPr="009637D8">
        <w:tab/>
        <w:t>Respond to typical incidents.</w:t>
      </w:r>
    </w:p>
    <w:p w14:paraId="479CC679" w14:textId="77777777" w:rsidR="00B82150" w:rsidRPr="009637D8" w:rsidRDefault="00B82150" w:rsidP="00B82150">
      <w:pPr>
        <w:pStyle w:val="Subheading1"/>
      </w:pPr>
      <w:r w:rsidRPr="009637D8">
        <w:t>Key learning resources</w:t>
      </w:r>
    </w:p>
    <w:p w14:paraId="6476F8A1" w14:textId="77777777" w:rsidR="00B82150" w:rsidRPr="009637D8" w:rsidRDefault="00B82150" w:rsidP="00B82150">
      <w:pPr>
        <w:pStyle w:val="Indent1"/>
      </w:pPr>
      <w:r w:rsidRPr="009637D8">
        <w:t>•</w:t>
      </w:r>
      <w:r w:rsidRPr="009637D8">
        <w:tab/>
      </w:r>
      <w:hyperlink r:id="rId86" w:history="1">
        <w:r w:rsidRPr="009637D8">
          <w:rPr>
            <w:rStyle w:val="HyperlinkItalic0"/>
          </w:rPr>
          <w:t>Manual on the Global Telecommunication System</w:t>
        </w:r>
      </w:hyperlink>
      <w:r w:rsidRPr="009637D8">
        <w:rPr>
          <w:rStyle w:val="Hyperlink"/>
        </w:rPr>
        <w:t xml:space="preserve"> </w:t>
      </w:r>
      <w:r w:rsidRPr="009637D8">
        <w:t>(WMO</w:t>
      </w:r>
      <w:r w:rsidRPr="009637D8">
        <w:noBreakHyphen/>
        <w:t>No.</w:t>
      </w:r>
      <w:r w:rsidRPr="009637D8">
        <w:rPr>
          <w:rStyle w:val="Spacenon-breaking"/>
        </w:rPr>
        <w:t xml:space="preserve"> </w:t>
      </w:r>
      <w:r w:rsidRPr="009637D8">
        <w:t>386);</w:t>
      </w:r>
    </w:p>
    <w:p w14:paraId="432D2F2D" w14:textId="77777777" w:rsidR="00B82150" w:rsidRPr="009637D8" w:rsidRDefault="00B82150" w:rsidP="00B82150">
      <w:pPr>
        <w:pStyle w:val="Indent1"/>
      </w:pPr>
      <w:r w:rsidRPr="009637D8">
        <w:t>•</w:t>
      </w:r>
      <w:r w:rsidRPr="009637D8">
        <w:tab/>
      </w:r>
      <w:r w:rsidRPr="009637D8">
        <w:rPr>
          <w:rStyle w:val="Italic0"/>
        </w:rPr>
        <w:t>Manual on the WMO Information System</w:t>
      </w:r>
      <w:r w:rsidRPr="009637D8">
        <w:rPr>
          <w:rStyle w:val="Hyperlink"/>
        </w:rPr>
        <w:t xml:space="preserve"> </w:t>
      </w:r>
      <w:r w:rsidRPr="009637D8">
        <w:t>(WMO</w:t>
      </w:r>
      <w:r w:rsidRPr="009637D8">
        <w:noBreakHyphen/>
        <w:t>No.</w:t>
      </w:r>
      <w:r w:rsidRPr="009637D8">
        <w:rPr>
          <w:rStyle w:val="Spacenon-breaking"/>
        </w:rPr>
        <w:t xml:space="preserve"> </w:t>
      </w:r>
      <w:r w:rsidRPr="009637D8">
        <w:t xml:space="preserve">1060), </w:t>
      </w:r>
      <w:hyperlink r:id="rId87" w:anchor="page=14" w:history="1">
        <w:r w:rsidRPr="009637D8">
          <w:rPr>
            <w:rStyle w:val="Hyperlink"/>
          </w:rPr>
          <w:t>Part</w:t>
        </w:r>
        <w:r w:rsidRPr="009637D8">
          <w:rPr>
            <w:rStyle w:val="Hyperlink"/>
            <w:bdr w:val="dashed" w:sz="2" w:space="0" w:color="auto"/>
          </w:rPr>
          <w:t xml:space="preserve"> </w:t>
        </w:r>
        <w:r w:rsidRPr="009637D8">
          <w:rPr>
            <w:rStyle w:val="Hyperlink"/>
          </w:rPr>
          <w:t>II</w:t>
        </w:r>
      </w:hyperlink>
      <w:r w:rsidRPr="009637D8">
        <w:t xml:space="preserve">; Part IV, </w:t>
      </w:r>
      <w:hyperlink r:id="rId88" w:anchor="page=25" w:history="1">
        <w:r w:rsidRPr="009637D8">
          <w:rPr>
            <w:rStyle w:val="Hyperlink"/>
          </w:rPr>
          <w:t>4.5</w:t>
        </w:r>
      </w:hyperlink>
      <w:r w:rsidRPr="009637D8">
        <w:t xml:space="preserve">, </w:t>
      </w:r>
      <w:hyperlink r:id="rId89" w:anchor="page=26" w:history="1">
        <w:r w:rsidRPr="009637D8">
          <w:rPr>
            <w:rStyle w:val="Hyperlink"/>
          </w:rPr>
          <w:t>4.7</w:t>
        </w:r>
      </w:hyperlink>
      <w:r w:rsidRPr="009637D8">
        <w:t xml:space="preserve">, </w:t>
      </w:r>
      <w:hyperlink r:id="rId90" w:anchor="page=26" w:history="1">
        <w:r w:rsidRPr="009637D8">
          <w:rPr>
            <w:rStyle w:val="Hyperlink"/>
          </w:rPr>
          <w:t>4.8</w:t>
        </w:r>
      </w:hyperlink>
      <w:r w:rsidRPr="009637D8">
        <w:t xml:space="preserve">, </w:t>
      </w:r>
      <w:hyperlink r:id="rId91" w:anchor="page=26" w:history="1">
        <w:r w:rsidRPr="009637D8">
          <w:rPr>
            <w:rStyle w:val="Hyperlink"/>
          </w:rPr>
          <w:t>4.9</w:t>
        </w:r>
      </w:hyperlink>
      <w:r w:rsidR="00844C80" w:rsidRPr="009637D8">
        <w:t xml:space="preserve"> </w:t>
      </w:r>
      <w:r w:rsidRPr="009637D8">
        <w:t xml:space="preserve">and </w:t>
      </w:r>
      <w:hyperlink r:id="rId92" w:anchor="page=28" w:history="1">
        <w:r w:rsidRPr="009637D8">
          <w:rPr>
            <w:rStyle w:val="Hyperlink"/>
          </w:rPr>
          <w:t>4.14</w:t>
        </w:r>
      </w:hyperlink>
      <w:r w:rsidRPr="009637D8">
        <w:rPr>
          <w:rStyle w:val="Hyperlink"/>
        </w:rPr>
        <w:t>,</w:t>
      </w:r>
      <w:r w:rsidRPr="009637D8">
        <w:t xml:space="preserve"> and </w:t>
      </w:r>
      <w:hyperlink r:id="rId93" w:anchor="page=87" w:history="1">
        <w:r w:rsidRPr="009637D8">
          <w:rPr>
            <w:rStyle w:val="Hyperlink"/>
          </w:rPr>
          <w:t>Appendix</w:t>
        </w:r>
        <w:r w:rsidRPr="009637D8">
          <w:rPr>
            <w:rStyle w:val="Hyperlink"/>
            <w:bdr w:val="dashed" w:sz="2" w:space="0" w:color="auto"/>
          </w:rPr>
          <w:t xml:space="preserve"> </w:t>
        </w:r>
        <w:r w:rsidRPr="009637D8">
          <w:rPr>
            <w:rStyle w:val="Hyperlink"/>
          </w:rPr>
          <w:t>D</w:t>
        </w:r>
      </w:hyperlink>
      <w:r w:rsidRPr="009637D8">
        <w:t xml:space="preserve"> (WIS</w:t>
      </w:r>
      <w:r w:rsidRPr="009637D8">
        <w:noBreakHyphen/>
        <w:t>TechSpec</w:t>
      </w:r>
      <w:r w:rsidRPr="009637D8">
        <w:noBreakHyphen/>
        <w:t xml:space="preserve">4, </w:t>
      </w:r>
      <w:r w:rsidRPr="009637D8">
        <w:noBreakHyphen/>
        <w:t xml:space="preserve">6, </w:t>
      </w:r>
      <w:r w:rsidRPr="009637D8">
        <w:noBreakHyphen/>
        <w:t xml:space="preserve">7, </w:t>
      </w:r>
      <w:r w:rsidRPr="009637D8">
        <w:noBreakHyphen/>
        <w:t xml:space="preserve">8 and </w:t>
      </w:r>
      <w:r w:rsidRPr="009637D8">
        <w:noBreakHyphen/>
        <w:t>13);</w:t>
      </w:r>
    </w:p>
    <w:p w14:paraId="3777A066" w14:textId="77777777" w:rsidR="00B82150" w:rsidRPr="009637D8" w:rsidRDefault="00B82150" w:rsidP="00B82150">
      <w:pPr>
        <w:pStyle w:val="Indent1"/>
      </w:pPr>
      <w:r w:rsidRPr="009637D8">
        <w:t>•</w:t>
      </w:r>
      <w:r w:rsidRPr="009637D8">
        <w:tab/>
      </w:r>
      <w:r w:rsidRPr="009637D8">
        <w:rPr>
          <w:rStyle w:val="Italic0"/>
        </w:rPr>
        <w:t>Guide to the WMO Information System</w:t>
      </w:r>
      <w:r w:rsidRPr="009637D8">
        <w:t xml:space="preserve"> (WMO</w:t>
      </w:r>
      <w:r w:rsidRPr="009637D8">
        <w:noBreakHyphen/>
        <w:t>No.</w:t>
      </w:r>
      <w:r w:rsidRPr="009637D8">
        <w:rPr>
          <w:rStyle w:val="Spacenon-breaking"/>
        </w:rPr>
        <w:t xml:space="preserve"> </w:t>
      </w:r>
      <w:r w:rsidRPr="009637D8">
        <w:t>1061);</w:t>
      </w:r>
    </w:p>
    <w:p w14:paraId="035134BC" w14:textId="77777777" w:rsidR="00B82150" w:rsidRPr="009637D8" w:rsidRDefault="00B82150" w:rsidP="00B82150">
      <w:pPr>
        <w:pStyle w:val="Indent1"/>
      </w:pPr>
      <w:r w:rsidRPr="009637D8">
        <w:t>•</w:t>
      </w:r>
      <w:r w:rsidRPr="009637D8">
        <w:tab/>
      </w:r>
      <w:r w:rsidRPr="009637D8">
        <w:rPr>
          <w:rStyle w:val="Italic0"/>
        </w:rPr>
        <w:t>Weather Reporting</w:t>
      </w:r>
      <w:r w:rsidRPr="009637D8">
        <w:t xml:space="preserve"> (WMO</w:t>
      </w:r>
      <w:r w:rsidRPr="009637D8">
        <w:noBreakHyphen/>
        <w:t>No.</w:t>
      </w:r>
      <w:r w:rsidRPr="009637D8">
        <w:rPr>
          <w:rStyle w:val="Spacenon-breaking"/>
        </w:rPr>
        <w:t xml:space="preserve"> </w:t>
      </w:r>
      <w:r w:rsidRPr="009637D8">
        <w:t xml:space="preserve">9), </w:t>
      </w:r>
      <w:hyperlink r:id="rId94" w:history="1">
        <w:r w:rsidRPr="009637D8">
          <w:rPr>
            <w:rStyle w:val="Hyperlink"/>
          </w:rPr>
          <w:t>Volume</w:t>
        </w:r>
        <w:r w:rsidRPr="009637D8">
          <w:rPr>
            <w:rStyle w:val="Spacenon-breaking"/>
          </w:rPr>
          <w:t xml:space="preserve"> </w:t>
        </w:r>
        <w:r w:rsidRPr="009637D8">
          <w:rPr>
            <w:rStyle w:val="Hyperlink"/>
          </w:rPr>
          <w:t>C1</w:t>
        </w:r>
      </w:hyperlink>
      <w:r w:rsidRPr="009637D8">
        <w:t>;</w:t>
      </w:r>
    </w:p>
    <w:p w14:paraId="5D60D54E" w14:textId="77777777" w:rsidR="00B82150" w:rsidRPr="009637D8" w:rsidRDefault="00B82150" w:rsidP="00B82150">
      <w:pPr>
        <w:pStyle w:val="Indent1"/>
      </w:pPr>
      <w:r w:rsidRPr="009637D8">
        <w:t>•</w:t>
      </w:r>
      <w:r w:rsidRPr="009637D8">
        <w:tab/>
      </w:r>
      <w:hyperlink r:id="rId95" w:history="1">
        <w:r w:rsidRPr="009637D8">
          <w:rPr>
            <w:rStyle w:val="HyperlinkItalic0"/>
          </w:rPr>
          <w:t>Exchanging Meteorological Data</w:t>
        </w:r>
        <w:r w:rsidR="000C02C1" w:rsidRPr="009637D8">
          <w:rPr>
            <w:rStyle w:val="HyperlinkItalic0"/>
          </w:rPr>
          <w:t>: Guidelines on Relationships in Commercial Meteorological Activities – WMO Policy and Practice</w:t>
        </w:r>
      </w:hyperlink>
      <w:r w:rsidRPr="009637D8">
        <w:rPr>
          <w:rStyle w:val="HyperlinkItalic0"/>
        </w:rPr>
        <w:t xml:space="preserve"> </w:t>
      </w:r>
      <w:r w:rsidRPr="009637D8">
        <w:t>(WMO</w:t>
      </w:r>
      <w:r w:rsidRPr="009637D8">
        <w:noBreakHyphen/>
        <w:t>No.</w:t>
      </w:r>
      <w:r w:rsidRPr="009637D8">
        <w:rPr>
          <w:rStyle w:val="Spacenon-breaking"/>
        </w:rPr>
        <w:t xml:space="preserve"> </w:t>
      </w:r>
      <w:r w:rsidRPr="009637D8">
        <w:t>837).</w:t>
      </w:r>
    </w:p>
    <w:p w14:paraId="66E3F657" w14:textId="77777777" w:rsidR="00B82150" w:rsidRPr="009637D8" w:rsidRDefault="00B82150" w:rsidP="00B82150">
      <w:pPr>
        <w:pStyle w:val="Subheading1"/>
      </w:pPr>
      <w:r w:rsidRPr="009637D8">
        <w:t>Local resources</w:t>
      </w:r>
    </w:p>
    <w:p w14:paraId="526E52C1" w14:textId="77777777" w:rsidR="00B82150" w:rsidRPr="009637D8" w:rsidRDefault="00B82150" w:rsidP="00B82150">
      <w:pPr>
        <w:pStyle w:val="Indent1"/>
      </w:pPr>
      <w:r w:rsidRPr="009637D8">
        <w:t>•</w:t>
      </w:r>
      <w:r w:rsidRPr="009637D8">
        <w:tab/>
        <w:t>Service level agreements (as used by their centre);</w:t>
      </w:r>
    </w:p>
    <w:p w14:paraId="6D698636" w14:textId="77777777" w:rsidR="00B82150" w:rsidRPr="009637D8" w:rsidRDefault="00B82150" w:rsidP="00B82150">
      <w:pPr>
        <w:pStyle w:val="Indent1"/>
      </w:pPr>
      <w:r w:rsidRPr="009637D8">
        <w:t>•</w:t>
      </w:r>
      <w:r w:rsidRPr="009637D8">
        <w:tab/>
        <w:t>FAQ documents (for the user);</w:t>
      </w:r>
    </w:p>
    <w:p w14:paraId="044EA621" w14:textId="77777777" w:rsidR="00B82150" w:rsidRPr="009637D8" w:rsidRDefault="00B82150" w:rsidP="00B82150">
      <w:pPr>
        <w:pStyle w:val="Indent1"/>
      </w:pPr>
      <w:r w:rsidRPr="009637D8">
        <w:t>•</w:t>
      </w:r>
      <w:r w:rsidRPr="009637D8">
        <w:tab/>
        <w:t>WIS software user guides;</w:t>
      </w:r>
    </w:p>
    <w:p w14:paraId="5847F1AA" w14:textId="77777777" w:rsidR="00B82150" w:rsidRPr="009637D8" w:rsidRDefault="00B82150" w:rsidP="00B82150">
      <w:pPr>
        <w:pStyle w:val="Indent1"/>
      </w:pPr>
      <w:r w:rsidRPr="009637D8">
        <w:t>•</w:t>
      </w:r>
      <w:r w:rsidRPr="009637D8">
        <w:tab/>
        <w:t>Guidelines for services available at WIS centre;</w:t>
      </w:r>
    </w:p>
    <w:p w14:paraId="5B0EF101" w14:textId="77777777" w:rsidR="00B82150" w:rsidRPr="009637D8" w:rsidRDefault="00B82150" w:rsidP="00B82150">
      <w:pPr>
        <w:pStyle w:val="Indent1"/>
      </w:pPr>
      <w:r w:rsidRPr="009637D8">
        <w:t>•</w:t>
      </w:r>
      <w:r w:rsidRPr="009637D8">
        <w:tab/>
        <w:t>Data policy and associated guidance material;</w:t>
      </w:r>
    </w:p>
    <w:p w14:paraId="6740A2EE" w14:textId="77777777" w:rsidR="00B82150" w:rsidRPr="009637D8" w:rsidRDefault="00B82150" w:rsidP="00B82150">
      <w:pPr>
        <w:pStyle w:val="Indent1"/>
      </w:pPr>
      <w:r w:rsidRPr="009637D8">
        <w:t>•</w:t>
      </w:r>
      <w:r w:rsidRPr="009637D8">
        <w:tab/>
        <w:t>First</w:t>
      </w:r>
      <w:r w:rsidRPr="009637D8">
        <w:noBreakHyphen/>
        <w:t>line support procedures and guides;</w:t>
      </w:r>
    </w:p>
    <w:p w14:paraId="35B7700F" w14:textId="77777777" w:rsidR="00B82150" w:rsidRPr="009637D8" w:rsidRDefault="00B82150" w:rsidP="00B82150">
      <w:pPr>
        <w:pStyle w:val="Indent1"/>
      </w:pPr>
      <w:r w:rsidRPr="009637D8">
        <w:t>•</w:t>
      </w:r>
      <w:r w:rsidRPr="009637D8">
        <w:tab/>
        <w:t>User database (for contact information);</w:t>
      </w:r>
    </w:p>
    <w:p w14:paraId="5952C2FE" w14:textId="77777777" w:rsidR="00B82150" w:rsidRPr="009637D8" w:rsidRDefault="00B82150" w:rsidP="00B82150">
      <w:pPr>
        <w:pStyle w:val="Indent1"/>
      </w:pPr>
      <w:r w:rsidRPr="009637D8">
        <w:t>•</w:t>
      </w:r>
      <w:r w:rsidRPr="009637D8">
        <w:tab/>
        <w:t>Case tracking and customer management;</w:t>
      </w:r>
    </w:p>
    <w:p w14:paraId="570F786B" w14:textId="77777777" w:rsidR="00B82150" w:rsidRPr="009637D8" w:rsidRDefault="00B82150" w:rsidP="00B82150">
      <w:pPr>
        <w:pStyle w:val="Indent1"/>
      </w:pPr>
      <w:r w:rsidRPr="009637D8">
        <w:t>•</w:t>
      </w:r>
      <w:r w:rsidRPr="009637D8">
        <w:tab/>
        <w:t>WIS user management;</w:t>
      </w:r>
    </w:p>
    <w:p w14:paraId="078B7B2A" w14:textId="77777777" w:rsidR="00B82150" w:rsidRPr="009637D8" w:rsidRDefault="00B82150" w:rsidP="00B82150">
      <w:pPr>
        <w:pStyle w:val="Indent1"/>
      </w:pPr>
      <w:r w:rsidRPr="009637D8">
        <w:t>•</w:t>
      </w:r>
      <w:r w:rsidRPr="009637D8">
        <w:tab/>
        <w:t>WIS subscription management;</w:t>
      </w:r>
    </w:p>
    <w:p w14:paraId="0D00A904" w14:textId="77777777" w:rsidR="00B82150" w:rsidRPr="009637D8" w:rsidRDefault="00B82150" w:rsidP="00B82150">
      <w:pPr>
        <w:pStyle w:val="Indent1"/>
      </w:pPr>
      <w:r w:rsidRPr="009637D8">
        <w:t>•</w:t>
      </w:r>
      <w:r w:rsidRPr="009637D8">
        <w:tab/>
        <w:t>Monitoring dashboard for WIS components.</w:t>
      </w:r>
    </w:p>
    <w:p w14:paraId="6D60BF1D" w14:textId="77777777" w:rsidR="00B82150" w:rsidRPr="009637D8" w:rsidRDefault="00B82150" w:rsidP="00B82150">
      <w:pPr>
        <w:pStyle w:val="Heading1NOToC"/>
        <w:rPr>
          <w:lang w:val="en-GB"/>
        </w:rPr>
      </w:pPr>
      <w:r w:rsidRPr="009637D8">
        <w:rPr>
          <w:lang w:val="en-GB"/>
        </w:rPr>
        <w:t>Competency 7: Manage the operational service</w:t>
      </w:r>
    </w:p>
    <w:p w14:paraId="3390B25F" w14:textId="77777777" w:rsidR="00B82150" w:rsidRPr="009637D8" w:rsidRDefault="00B82150" w:rsidP="00B82150">
      <w:pPr>
        <w:pStyle w:val="Subheading1"/>
      </w:pPr>
      <w:r w:rsidRPr="009637D8">
        <w:t>Competency description</w:t>
      </w:r>
    </w:p>
    <w:p w14:paraId="5117C3A6" w14:textId="77777777" w:rsidR="00B82150" w:rsidRPr="009637D8" w:rsidRDefault="00B82150" w:rsidP="00B82150">
      <w:pPr>
        <w:pStyle w:val="Bodytext1"/>
        <w:rPr>
          <w:lang w:val="en-GB"/>
        </w:rPr>
      </w:pPr>
      <w:r w:rsidRPr="009637D8">
        <w:rPr>
          <w:lang w:val="en-GB"/>
        </w:rPr>
        <w:t>Ensure the quality and continuity of the service.</w:t>
      </w:r>
    </w:p>
    <w:p w14:paraId="17B988AE" w14:textId="77777777" w:rsidR="00B82150" w:rsidRPr="009637D8" w:rsidRDefault="00B82150" w:rsidP="00B82150">
      <w:pPr>
        <w:pStyle w:val="Bodytext1"/>
        <w:rPr>
          <w:lang w:val="en-GB"/>
        </w:rPr>
      </w:pPr>
      <w:r w:rsidRPr="009637D8">
        <w:rPr>
          <w:lang w:val="en-GB"/>
        </w:rPr>
        <w:t>This is essentially a management role ensuring that the WIS system operates as required, now and in the future. Some of the skills required are generic management skills, rather than WIS specific, and would be taught or learnt elsewhere.</w:t>
      </w:r>
    </w:p>
    <w:p w14:paraId="43BD38BA" w14:textId="77777777" w:rsidR="00B82150" w:rsidRPr="009637D8" w:rsidRDefault="00B82150" w:rsidP="00B82150">
      <w:pPr>
        <w:pStyle w:val="Subheading1"/>
      </w:pPr>
      <w:r w:rsidRPr="009637D8">
        <w:t>Performance components</w:t>
      </w:r>
    </w:p>
    <w:p w14:paraId="4D361647" w14:textId="77777777" w:rsidR="00B82150" w:rsidRPr="009637D8" w:rsidRDefault="00B82150" w:rsidP="00B82150">
      <w:pPr>
        <w:pStyle w:val="Indent1"/>
      </w:pPr>
      <w:r w:rsidRPr="009637D8">
        <w:t>7a.</w:t>
      </w:r>
      <w:r w:rsidRPr="009637D8">
        <w:tab/>
        <w:t>Coordinate all WIS functions and activities of the centre;</w:t>
      </w:r>
    </w:p>
    <w:p w14:paraId="2F019269" w14:textId="77777777" w:rsidR="00B82150" w:rsidRPr="009637D8" w:rsidRDefault="00B82150" w:rsidP="00B82150">
      <w:pPr>
        <w:pStyle w:val="Indent1"/>
      </w:pPr>
      <w:r w:rsidRPr="009637D8">
        <w:t>7b.</w:t>
      </w:r>
      <w:r w:rsidRPr="009637D8">
        <w:tab/>
        <w:t>Ensure and demonstrate compliance with regulations and policies;</w:t>
      </w:r>
    </w:p>
    <w:p w14:paraId="6A5AA035" w14:textId="77777777" w:rsidR="00B82150" w:rsidRPr="009637D8" w:rsidRDefault="00B82150" w:rsidP="00B82150">
      <w:pPr>
        <w:pStyle w:val="Indent1"/>
      </w:pPr>
      <w:r w:rsidRPr="009637D8">
        <w:t>7c.</w:t>
      </w:r>
      <w:r w:rsidRPr="009637D8">
        <w:tab/>
        <w:t>Monitor and meet quality and service performance standards;</w:t>
      </w:r>
    </w:p>
    <w:p w14:paraId="31C0F7D5" w14:textId="77777777" w:rsidR="00B82150" w:rsidRPr="009637D8" w:rsidRDefault="00B82150" w:rsidP="00844C80">
      <w:pPr>
        <w:pStyle w:val="Indent1"/>
      </w:pPr>
      <w:r w:rsidRPr="009637D8">
        <w:t>7d.</w:t>
      </w:r>
      <w:r w:rsidRPr="009637D8">
        <w:tab/>
        <w:t>Ensure service continuity through risk management and planning and implementation of service contingency, backup and restoration. Ensure data continuity in the event of system failure</w:t>
      </w:r>
      <w:r w:rsidR="00844C80" w:rsidRPr="009637D8">
        <w:t>;</w:t>
      </w:r>
    </w:p>
    <w:p w14:paraId="52F07368" w14:textId="77777777" w:rsidR="00B82150" w:rsidRPr="009637D8" w:rsidRDefault="00B82150" w:rsidP="00B82150">
      <w:pPr>
        <w:pStyle w:val="Indent1"/>
      </w:pPr>
      <w:r w:rsidRPr="009637D8">
        <w:t>7e.</w:t>
      </w:r>
      <w:r w:rsidRPr="009637D8">
        <w:tab/>
        <w:t>Plan and coordinate the delivery of new functionalit</w:t>
      </w:r>
      <w:r w:rsidR="00844C80" w:rsidRPr="009637D8">
        <w:t>ies.</w:t>
      </w:r>
    </w:p>
    <w:p w14:paraId="6D882C21" w14:textId="77777777" w:rsidR="00B82150" w:rsidRPr="009637D8" w:rsidRDefault="00B82150" w:rsidP="00B82150">
      <w:pPr>
        <w:pStyle w:val="Subheading1"/>
      </w:pPr>
      <w:r w:rsidRPr="009637D8">
        <w:t>Knowledge and skill requirements</w:t>
      </w:r>
    </w:p>
    <w:p w14:paraId="1C11D58B" w14:textId="77777777" w:rsidR="00B82150" w:rsidRPr="009637D8" w:rsidRDefault="00B82150" w:rsidP="00B82150">
      <w:pPr>
        <w:pStyle w:val="Indent1"/>
      </w:pPr>
      <w:r w:rsidRPr="009637D8">
        <w:t>•</w:t>
      </w:r>
      <w:r w:rsidRPr="009637D8">
        <w:tab/>
        <w:t>General management skills;</w:t>
      </w:r>
    </w:p>
    <w:p w14:paraId="7339EA2B" w14:textId="77777777" w:rsidR="00B82150" w:rsidRPr="009637D8" w:rsidRDefault="00B82150" w:rsidP="00B82150">
      <w:pPr>
        <w:pStyle w:val="Indent1"/>
      </w:pPr>
      <w:r w:rsidRPr="009637D8">
        <w:t>•</w:t>
      </w:r>
      <w:r w:rsidRPr="009637D8">
        <w:tab/>
        <w:t>Overview of local and external WIS operations and associated service agreements;</w:t>
      </w:r>
    </w:p>
    <w:p w14:paraId="0FD96810" w14:textId="77777777" w:rsidR="00B82150" w:rsidRPr="009637D8" w:rsidRDefault="00B82150" w:rsidP="00B82150">
      <w:pPr>
        <w:pStyle w:val="Indent1"/>
      </w:pPr>
      <w:r w:rsidRPr="009637D8">
        <w:t>•</w:t>
      </w:r>
      <w:r w:rsidRPr="009637D8">
        <w:tab/>
        <w:t>WIS regulations and policies;</w:t>
      </w:r>
    </w:p>
    <w:p w14:paraId="2279EBC8" w14:textId="77777777" w:rsidR="00B82150" w:rsidRPr="009637D8" w:rsidRDefault="00B82150" w:rsidP="00B82150">
      <w:pPr>
        <w:pStyle w:val="Indent1"/>
      </w:pPr>
      <w:r w:rsidRPr="009637D8">
        <w:t>•</w:t>
      </w:r>
      <w:r w:rsidRPr="009637D8">
        <w:tab/>
        <w:t>Functional specifications;</w:t>
      </w:r>
    </w:p>
    <w:p w14:paraId="3A571373" w14:textId="77777777" w:rsidR="00B82150" w:rsidRPr="009637D8" w:rsidRDefault="00B82150" w:rsidP="00B82150">
      <w:pPr>
        <w:pStyle w:val="Indent1"/>
      </w:pPr>
      <w:r w:rsidRPr="009637D8">
        <w:t>•</w:t>
      </w:r>
      <w:r w:rsidRPr="009637D8">
        <w:tab/>
        <w:t>Written English.</w:t>
      </w:r>
    </w:p>
    <w:p w14:paraId="3991FAAB" w14:textId="77777777" w:rsidR="00B82150" w:rsidRPr="009637D8" w:rsidRDefault="00B82150" w:rsidP="00B82150">
      <w:pPr>
        <w:pStyle w:val="Subheading1"/>
      </w:pPr>
      <w:r w:rsidRPr="009637D8">
        <w:t>Learning outcomes</w:t>
      </w:r>
    </w:p>
    <w:p w14:paraId="304A4E6F" w14:textId="77777777" w:rsidR="00B82150" w:rsidRPr="009637D8" w:rsidRDefault="00B82150" w:rsidP="00B82150">
      <w:pPr>
        <w:pStyle w:val="Bodytext1"/>
        <w:rPr>
          <w:lang w:val="en-GB"/>
        </w:rPr>
      </w:pPr>
      <w:r w:rsidRPr="009637D8">
        <w:rPr>
          <w:lang w:val="en-GB"/>
        </w:rPr>
        <w:t>Staff will be able to:</w:t>
      </w:r>
    </w:p>
    <w:p w14:paraId="2DAFC9C6" w14:textId="77777777" w:rsidR="00B82150" w:rsidRPr="009637D8" w:rsidRDefault="00B82150" w:rsidP="00B82150">
      <w:pPr>
        <w:pStyle w:val="Indent1"/>
      </w:pPr>
      <w:r w:rsidRPr="009637D8">
        <w:t>•</w:t>
      </w:r>
      <w:r w:rsidRPr="009637D8">
        <w:tab/>
        <w:t>Ensure that the WIS centre meets quality and service performance standards;</w:t>
      </w:r>
    </w:p>
    <w:p w14:paraId="4BDC756A" w14:textId="77777777" w:rsidR="00B82150" w:rsidRPr="009637D8" w:rsidRDefault="00B82150" w:rsidP="00B82150">
      <w:pPr>
        <w:pStyle w:val="Indent1"/>
      </w:pPr>
      <w:r w:rsidRPr="009637D8">
        <w:t>•</w:t>
      </w:r>
      <w:r w:rsidRPr="009637D8">
        <w:tab/>
        <w:t>Identify the challenges and issues to be addressed;</w:t>
      </w:r>
    </w:p>
    <w:p w14:paraId="63913E18" w14:textId="77777777" w:rsidR="00B82150" w:rsidRPr="009637D8" w:rsidRDefault="00B82150" w:rsidP="00B82150">
      <w:pPr>
        <w:pStyle w:val="Indent1"/>
      </w:pPr>
      <w:r w:rsidRPr="009637D8">
        <w:t>•</w:t>
      </w:r>
      <w:r w:rsidRPr="009637D8">
        <w:tab/>
        <w:t>Foster compliance with WIS framework.</w:t>
      </w:r>
    </w:p>
    <w:p w14:paraId="56080FB6" w14:textId="77777777" w:rsidR="00B82150" w:rsidRPr="009637D8" w:rsidRDefault="00B82150" w:rsidP="00B82150">
      <w:pPr>
        <w:pStyle w:val="Bodytext1"/>
        <w:rPr>
          <w:lang w:val="en-GB"/>
        </w:rPr>
      </w:pPr>
      <w:r w:rsidRPr="009637D8">
        <w:rPr>
          <w:lang w:val="en-GB"/>
        </w:rPr>
        <w:t>Staff will learn:</w:t>
      </w:r>
    </w:p>
    <w:p w14:paraId="0E4F8FAA" w14:textId="77777777" w:rsidR="00B82150" w:rsidRPr="009637D8" w:rsidRDefault="00B82150" w:rsidP="00B82150">
      <w:pPr>
        <w:pStyle w:val="Indent1"/>
      </w:pPr>
      <w:r w:rsidRPr="009637D8">
        <w:t>•</w:t>
      </w:r>
      <w:r w:rsidRPr="009637D8">
        <w:tab/>
        <w:t>Functions and responsibilities of the WIS centre;</w:t>
      </w:r>
    </w:p>
    <w:p w14:paraId="1D47185E" w14:textId="77777777" w:rsidR="00B82150" w:rsidRPr="009637D8" w:rsidRDefault="00B82150" w:rsidP="00B82150">
      <w:pPr>
        <w:pStyle w:val="Indent1"/>
      </w:pPr>
      <w:r w:rsidRPr="009637D8">
        <w:t>•</w:t>
      </w:r>
      <w:r w:rsidRPr="009637D8">
        <w:tab/>
        <w:t>WIS quality and service performance standards;</w:t>
      </w:r>
    </w:p>
    <w:p w14:paraId="4B7E9D0C" w14:textId="77777777" w:rsidR="00B82150" w:rsidRPr="009637D8" w:rsidRDefault="00B82150" w:rsidP="00B82150">
      <w:pPr>
        <w:pStyle w:val="Indent1"/>
      </w:pPr>
      <w:r w:rsidRPr="009637D8">
        <w:t>•</w:t>
      </w:r>
      <w:r w:rsidRPr="009637D8">
        <w:tab/>
        <w:t>Methods to manage quality, risk and operational service;</w:t>
      </w:r>
    </w:p>
    <w:p w14:paraId="535BB976" w14:textId="77777777" w:rsidR="00B82150" w:rsidRPr="009637D8" w:rsidRDefault="00B82150" w:rsidP="00B82150">
      <w:pPr>
        <w:pStyle w:val="Indent1"/>
      </w:pPr>
      <w:r w:rsidRPr="009637D8">
        <w:t>•</w:t>
      </w:r>
      <w:r w:rsidRPr="009637D8">
        <w:tab/>
        <w:t>How to monitor quality and service performance standards;</w:t>
      </w:r>
    </w:p>
    <w:p w14:paraId="00E6D77C" w14:textId="77777777" w:rsidR="00B82150" w:rsidRPr="009637D8" w:rsidRDefault="00B82150" w:rsidP="00B82150">
      <w:pPr>
        <w:pStyle w:val="Indent1"/>
      </w:pPr>
      <w:r w:rsidRPr="009637D8">
        <w:t>•</w:t>
      </w:r>
      <w:r w:rsidRPr="009637D8">
        <w:tab/>
        <w:t>How to analyse, demonstrate and report quality and service performance at the WIS centre;</w:t>
      </w:r>
    </w:p>
    <w:p w14:paraId="32E56DF0" w14:textId="77777777" w:rsidR="00B82150" w:rsidRPr="009637D8" w:rsidRDefault="00B82150" w:rsidP="00B82150">
      <w:pPr>
        <w:pStyle w:val="Indent1"/>
      </w:pPr>
      <w:r w:rsidRPr="009637D8">
        <w:t>•</w:t>
      </w:r>
      <w:r w:rsidRPr="009637D8">
        <w:tab/>
        <w:t>How to maintain troubleshooting, backup and restoration procedures;</w:t>
      </w:r>
    </w:p>
    <w:p w14:paraId="26B76B61" w14:textId="77777777" w:rsidR="00B82150" w:rsidRPr="009637D8" w:rsidRDefault="00B82150" w:rsidP="00B82150">
      <w:pPr>
        <w:pStyle w:val="Indent1"/>
      </w:pPr>
      <w:r w:rsidRPr="009637D8">
        <w:t>•</w:t>
      </w:r>
      <w:r w:rsidRPr="009637D8">
        <w:tab/>
        <w:t>How to plan and coordinate the delivery of new functionalities and improvements;</w:t>
      </w:r>
    </w:p>
    <w:p w14:paraId="659F2963" w14:textId="77777777" w:rsidR="00B82150" w:rsidRPr="009637D8" w:rsidRDefault="00B82150" w:rsidP="00B82150">
      <w:pPr>
        <w:pStyle w:val="Indent1"/>
      </w:pPr>
      <w:r w:rsidRPr="009637D8">
        <w:t>•</w:t>
      </w:r>
      <w:r w:rsidRPr="009637D8">
        <w:tab/>
        <w:t>How to integrate new technologies and developments;</w:t>
      </w:r>
    </w:p>
    <w:p w14:paraId="2603A58D" w14:textId="77777777" w:rsidR="00B82150" w:rsidRPr="009637D8" w:rsidRDefault="00B82150" w:rsidP="00B82150">
      <w:pPr>
        <w:pStyle w:val="Indent1"/>
      </w:pPr>
      <w:r w:rsidRPr="009637D8">
        <w:t>•</w:t>
      </w:r>
      <w:r w:rsidRPr="009637D8">
        <w:tab/>
        <w:t>How to update the regulatory documents;</w:t>
      </w:r>
    </w:p>
    <w:p w14:paraId="74F2E7A3" w14:textId="77777777" w:rsidR="00B82150" w:rsidRPr="009637D8" w:rsidRDefault="00B82150" w:rsidP="00B82150">
      <w:pPr>
        <w:pStyle w:val="Indent1"/>
      </w:pPr>
      <w:r w:rsidRPr="009637D8">
        <w:t>•</w:t>
      </w:r>
      <w:r w:rsidRPr="009637D8">
        <w:tab/>
        <w:t>How to maintain service agreements;</w:t>
      </w:r>
    </w:p>
    <w:p w14:paraId="25AD5B1E" w14:textId="77777777" w:rsidR="00B82150" w:rsidRPr="009637D8" w:rsidRDefault="00B82150" w:rsidP="00B82150">
      <w:pPr>
        <w:pStyle w:val="Indent1"/>
      </w:pPr>
      <w:r w:rsidRPr="009637D8">
        <w:t>•</w:t>
      </w:r>
      <w:r w:rsidRPr="009637D8">
        <w:tab/>
        <w:t>How to plan monitoring resources;</w:t>
      </w:r>
    </w:p>
    <w:p w14:paraId="068D4DF7" w14:textId="77777777" w:rsidR="00B82150" w:rsidRPr="009637D8" w:rsidRDefault="00B82150" w:rsidP="00B82150">
      <w:pPr>
        <w:pStyle w:val="Indent1"/>
      </w:pPr>
      <w:r w:rsidRPr="009637D8">
        <w:t>•</w:t>
      </w:r>
      <w:r w:rsidRPr="009637D8">
        <w:tab/>
        <w:t>How to align budget restrictions with human resources demands.</w:t>
      </w:r>
    </w:p>
    <w:p w14:paraId="75F4BBD1" w14:textId="77777777" w:rsidR="00B82150" w:rsidRPr="009637D8" w:rsidRDefault="00B82150" w:rsidP="00B82150">
      <w:pPr>
        <w:pStyle w:val="Subheading1"/>
      </w:pPr>
      <w:r w:rsidRPr="009637D8">
        <w:t>Learning activities</w:t>
      </w:r>
    </w:p>
    <w:p w14:paraId="48D63EE1" w14:textId="77777777" w:rsidR="00B82150" w:rsidRPr="009637D8" w:rsidRDefault="00B82150" w:rsidP="00B82150">
      <w:pPr>
        <w:pStyle w:val="Bodytext1"/>
        <w:rPr>
          <w:lang w:val="en-GB"/>
        </w:rPr>
      </w:pPr>
      <w:r w:rsidRPr="009637D8">
        <w:rPr>
          <w:lang w:val="en-GB"/>
        </w:rPr>
        <w:t>To learn how to perform the required tasks staff may:</w:t>
      </w:r>
    </w:p>
    <w:p w14:paraId="5E37249D" w14:textId="77777777" w:rsidR="00B82150" w:rsidRPr="009637D8" w:rsidRDefault="00B82150" w:rsidP="00B82150">
      <w:pPr>
        <w:pStyle w:val="Indent1"/>
      </w:pPr>
      <w:r w:rsidRPr="009637D8">
        <w:t>•</w:t>
      </w:r>
      <w:r w:rsidRPr="009637D8">
        <w:tab/>
        <w:t>Monitor quality and service performance standards;</w:t>
      </w:r>
    </w:p>
    <w:p w14:paraId="048483F0" w14:textId="77777777" w:rsidR="00B82150" w:rsidRPr="009637D8" w:rsidRDefault="00B82150" w:rsidP="00B82150">
      <w:pPr>
        <w:pStyle w:val="Indent1"/>
      </w:pPr>
      <w:r w:rsidRPr="009637D8">
        <w:t>•</w:t>
      </w:r>
      <w:r w:rsidRPr="009637D8">
        <w:tab/>
        <w:t>Analyse quality and service performance in the WIS centre;</w:t>
      </w:r>
    </w:p>
    <w:p w14:paraId="6AC64D0D" w14:textId="77777777" w:rsidR="00B82150" w:rsidRPr="009637D8" w:rsidRDefault="00B82150" w:rsidP="00B82150">
      <w:pPr>
        <w:pStyle w:val="Indent1"/>
      </w:pPr>
      <w:r w:rsidRPr="009637D8">
        <w:t>•</w:t>
      </w:r>
      <w:r w:rsidRPr="009637D8">
        <w:tab/>
        <w:t>Demonstrate and report quality and service performance;</w:t>
      </w:r>
    </w:p>
    <w:p w14:paraId="5486D4C5" w14:textId="77777777" w:rsidR="00B82150" w:rsidRPr="009637D8" w:rsidRDefault="00B82150" w:rsidP="00B82150">
      <w:pPr>
        <w:pStyle w:val="Indent1"/>
      </w:pPr>
      <w:r w:rsidRPr="009637D8">
        <w:t>•</w:t>
      </w:r>
      <w:r w:rsidRPr="009637D8">
        <w:tab/>
        <w:t>Maintain troubleshooting, backup and restoration procedures;</w:t>
      </w:r>
    </w:p>
    <w:p w14:paraId="539D7CE1" w14:textId="77777777" w:rsidR="00B82150" w:rsidRPr="009637D8" w:rsidRDefault="00B82150" w:rsidP="00B82150">
      <w:pPr>
        <w:pStyle w:val="Indent1"/>
      </w:pPr>
      <w:r w:rsidRPr="009637D8">
        <w:t>•</w:t>
      </w:r>
      <w:r w:rsidRPr="009637D8">
        <w:tab/>
        <w:t>Plan and coordinate the delivery of new functionalities;</w:t>
      </w:r>
    </w:p>
    <w:p w14:paraId="5BCCB27B" w14:textId="77777777" w:rsidR="00B82150" w:rsidRPr="009637D8" w:rsidRDefault="00B82150" w:rsidP="00B82150">
      <w:pPr>
        <w:pStyle w:val="Indent1"/>
      </w:pPr>
      <w:r w:rsidRPr="009637D8">
        <w:t>•</w:t>
      </w:r>
      <w:r w:rsidRPr="009637D8">
        <w:tab/>
        <w:t>Keep timely records, as required.</w:t>
      </w:r>
    </w:p>
    <w:p w14:paraId="56E8045B" w14:textId="77777777" w:rsidR="00B82150" w:rsidRPr="009637D8" w:rsidRDefault="00B82150" w:rsidP="00B82150">
      <w:pPr>
        <w:pStyle w:val="Subheading1"/>
      </w:pPr>
      <w:r w:rsidRPr="009637D8">
        <w:t>Assessment</w:t>
      </w:r>
    </w:p>
    <w:p w14:paraId="1DFBF193" w14:textId="77777777" w:rsidR="00B82150" w:rsidRPr="009637D8" w:rsidRDefault="00B82150" w:rsidP="00B82150">
      <w:pPr>
        <w:pStyle w:val="Bodytext1"/>
        <w:rPr>
          <w:lang w:val="en-GB"/>
        </w:rPr>
      </w:pPr>
      <w:r w:rsidRPr="009637D8">
        <w:rPr>
          <w:lang w:val="en-GB"/>
        </w:rPr>
        <w:t>Staff must be able to:</w:t>
      </w:r>
    </w:p>
    <w:p w14:paraId="656F5810" w14:textId="77777777" w:rsidR="00B82150" w:rsidRPr="009637D8" w:rsidRDefault="00B82150" w:rsidP="00B82150">
      <w:pPr>
        <w:pStyle w:val="Indent1"/>
      </w:pPr>
      <w:r w:rsidRPr="009637D8">
        <w:t>•</w:t>
      </w:r>
      <w:r w:rsidRPr="009637D8">
        <w:tab/>
        <w:t>Demonstrate successful WIS service;</w:t>
      </w:r>
    </w:p>
    <w:p w14:paraId="7B923879" w14:textId="77777777" w:rsidR="00B82150" w:rsidRPr="009637D8" w:rsidRDefault="00B82150" w:rsidP="00B82150">
      <w:pPr>
        <w:pStyle w:val="Indent1"/>
      </w:pPr>
      <w:r w:rsidRPr="009637D8">
        <w:t>•</w:t>
      </w:r>
      <w:r w:rsidRPr="009637D8">
        <w:tab/>
        <w:t>Plan replacement and upgrade of equipment and applications to meet new functionalities and requirements.</w:t>
      </w:r>
    </w:p>
    <w:p w14:paraId="338D71EB" w14:textId="77777777" w:rsidR="00B82150" w:rsidRPr="009637D8" w:rsidRDefault="00B82150" w:rsidP="00B82150">
      <w:pPr>
        <w:pStyle w:val="Subheading1"/>
      </w:pPr>
      <w:r w:rsidRPr="009637D8">
        <w:t>Key learning resources</w:t>
      </w:r>
    </w:p>
    <w:p w14:paraId="545816DE" w14:textId="77777777" w:rsidR="00B82150" w:rsidRPr="009637D8" w:rsidRDefault="00B82150" w:rsidP="00B82150">
      <w:pPr>
        <w:pStyle w:val="Indent1"/>
      </w:pPr>
      <w:r w:rsidRPr="009637D8">
        <w:t>•</w:t>
      </w:r>
      <w:r w:rsidRPr="009637D8">
        <w:tab/>
      </w:r>
      <w:r w:rsidRPr="009637D8">
        <w:rPr>
          <w:rStyle w:val="Italic0"/>
        </w:rPr>
        <w:t>Technical Regulations</w:t>
      </w:r>
      <w:r w:rsidRPr="009637D8">
        <w:t xml:space="preserve"> (WMO</w:t>
      </w:r>
      <w:r w:rsidRPr="009637D8">
        <w:noBreakHyphen/>
        <w:t>No.</w:t>
      </w:r>
      <w:r w:rsidRPr="009637D8">
        <w:rPr>
          <w:rStyle w:val="Spacenon-breaking"/>
        </w:rPr>
        <w:t xml:space="preserve"> </w:t>
      </w:r>
      <w:r w:rsidRPr="009637D8">
        <w:t xml:space="preserve">49), </w:t>
      </w:r>
      <w:hyperlink r:id="rId96" w:history="1">
        <w:r w:rsidRPr="009637D8">
          <w:rPr>
            <w:rStyle w:val="Hyperlink"/>
          </w:rPr>
          <w:t>Volume</w:t>
        </w:r>
        <w:r w:rsidRPr="009637D8">
          <w:rPr>
            <w:rStyle w:val="Hyperlink"/>
            <w:bdr w:val="dashed" w:sz="2" w:space="0" w:color="auto"/>
          </w:rPr>
          <w:t xml:space="preserve"> </w:t>
        </w:r>
        <w:r w:rsidRPr="009637D8">
          <w:rPr>
            <w:rStyle w:val="Hyperlink"/>
          </w:rPr>
          <w:t>I</w:t>
        </w:r>
      </w:hyperlink>
      <w:r w:rsidRPr="009637D8">
        <w:t>;</w:t>
      </w:r>
    </w:p>
    <w:p w14:paraId="52721BF6" w14:textId="77777777" w:rsidR="00B82150" w:rsidRPr="009637D8" w:rsidRDefault="00B82150" w:rsidP="00B82150">
      <w:pPr>
        <w:pStyle w:val="Indent1"/>
      </w:pPr>
      <w:r w:rsidRPr="009637D8">
        <w:t>•</w:t>
      </w:r>
      <w:r w:rsidRPr="009637D8">
        <w:tab/>
      </w:r>
      <w:hyperlink r:id="rId97" w:anchor="page=133" w:history="1">
        <w:r w:rsidRPr="009637D8">
          <w:rPr>
            <w:rStyle w:val="Hyperlink"/>
          </w:rPr>
          <w:t>Resolution 40 (Cg</w:t>
        </w:r>
        <w:r w:rsidRPr="009637D8">
          <w:rPr>
            <w:rStyle w:val="Hyperlink"/>
          </w:rPr>
          <w:noBreakHyphen/>
          <w:t>XII)</w:t>
        </w:r>
      </w:hyperlink>
      <w:r w:rsidR="0084158B" w:rsidRPr="009637D8">
        <w:t xml:space="preserve"> – WMO policy and practice for the exchange of meteorological and related data and products including guidelines on the relationships in commercial meteorological activities</w:t>
      </w:r>
      <w:r w:rsidRPr="009637D8">
        <w:t>;</w:t>
      </w:r>
    </w:p>
    <w:p w14:paraId="7EA799FC" w14:textId="77777777" w:rsidR="00B82150" w:rsidRPr="009637D8" w:rsidRDefault="00B82150" w:rsidP="00B82150">
      <w:pPr>
        <w:pStyle w:val="Indent1"/>
      </w:pPr>
      <w:r w:rsidRPr="009637D8">
        <w:t>•</w:t>
      </w:r>
      <w:r w:rsidRPr="009637D8">
        <w:tab/>
      </w:r>
      <w:hyperlink r:id="rId98" w:anchor="page=128" w:history="1">
        <w:r w:rsidRPr="009637D8">
          <w:rPr>
            <w:rStyle w:val="Hyperlink"/>
          </w:rPr>
          <w:t>Resolution 25 (Cg</w:t>
        </w:r>
        <w:r w:rsidRPr="009637D8">
          <w:rPr>
            <w:rStyle w:val="Hyperlink"/>
          </w:rPr>
          <w:noBreakHyphen/>
          <w:t>XIII)</w:t>
        </w:r>
      </w:hyperlink>
      <w:r w:rsidR="0084158B" w:rsidRPr="009637D8">
        <w:t xml:space="preserve"> – Exchange of hydrological data and products</w:t>
      </w:r>
      <w:r w:rsidRPr="009637D8">
        <w:t>;</w:t>
      </w:r>
    </w:p>
    <w:p w14:paraId="7ECB4EC8" w14:textId="77777777" w:rsidR="0084158B" w:rsidRPr="009637D8" w:rsidRDefault="0084158B">
      <w:pPr>
        <w:pStyle w:val="Indent1"/>
      </w:pPr>
      <w:r w:rsidRPr="009637D8">
        <w:t>•</w:t>
      </w:r>
      <w:r w:rsidRPr="009637D8">
        <w:tab/>
      </w:r>
      <w:hyperlink r:id="rId99" w:anchor="page=557" w:history="1">
        <w:r w:rsidRPr="009637D8">
          <w:rPr>
            <w:rStyle w:val="Hyperlink"/>
          </w:rPr>
          <w:t>Resolution 60 (Cg</w:t>
        </w:r>
        <w:r w:rsidRPr="009637D8">
          <w:rPr>
            <w:rStyle w:val="Hyperlink"/>
          </w:rPr>
          <w:noBreakHyphen/>
          <w:t>17)</w:t>
        </w:r>
        <w:r w:rsidRPr="009637D8">
          <w:rPr>
            <w:color w:val="0000FF" w:themeColor="hyperlink"/>
          </w:rPr>
          <w:t> </w:t>
        </w:r>
      </w:hyperlink>
      <w:r w:rsidRPr="009637D8">
        <w:t>– WMO policy for the international exchange of climate data and products to support the implementation of the Global Framework for Climate Services;</w:t>
      </w:r>
    </w:p>
    <w:p w14:paraId="589A40C5" w14:textId="77777777" w:rsidR="00B82150" w:rsidRPr="009637D8" w:rsidRDefault="00B82150" w:rsidP="00B82150">
      <w:pPr>
        <w:pStyle w:val="Indent1"/>
      </w:pPr>
      <w:r w:rsidRPr="009637D8">
        <w:t>•</w:t>
      </w:r>
      <w:r w:rsidRPr="009637D8">
        <w:tab/>
      </w:r>
      <w:hyperlink r:id="rId100" w:history="1">
        <w:r w:rsidRPr="009637D8">
          <w:rPr>
            <w:rStyle w:val="HyperlinkItalic0"/>
          </w:rPr>
          <w:t>Manual on the Global Telecommunication System</w:t>
        </w:r>
      </w:hyperlink>
      <w:r w:rsidRPr="009637D8">
        <w:t xml:space="preserve"> (WMO</w:t>
      </w:r>
      <w:r w:rsidRPr="009637D8">
        <w:noBreakHyphen/>
        <w:t>No.</w:t>
      </w:r>
      <w:r w:rsidRPr="009637D8">
        <w:rPr>
          <w:rStyle w:val="Spacenon-breaking"/>
        </w:rPr>
        <w:t xml:space="preserve"> </w:t>
      </w:r>
      <w:r w:rsidRPr="009637D8">
        <w:t>386);</w:t>
      </w:r>
    </w:p>
    <w:p w14:paraId="30B3B7FC" w14:textId="77777777" w:rsidR="00B82150" w:rsidRPr="009637D8" w:rsidRDefault="00B82150" w:rsidP="002D2046">
      <w:pPr>
        <w:pStyle w:val="Indent1"/>
      </w:pPr>
      <w:r w:rsidRPr="009637D8">
        <w:t>•</w:t>
      </w:r>
      <w:r w:rsidRPr="009637D8">
        <w:tab/>
      </w:r>
      <w:r w:rsidRPr="009637D8">
        <w:rPr>
          <w:rStyle w:val="Italic0"/>
        </w:rPr>
        <w:t>Manual on the WMO Information System</w:t>
      </w:r>
      <w:r w:rsidRPr="009637D8">
        <w:t xml:space="preserve"> (WMO</w:t>
      </w:r>
      <w:r w:rsidRPr="009637D8">
        <w:noBreakHyphen/>
        <w:t>No.</w:t>
      </w:r>
      <w:r w:rsidRPr="009637D8">
        <w:rPr>
          <w:rStyle w:val="Spacenon-breaking"/>
        </w:rPr>
        <w:t xml:space="preserve"> </w:t>
      </w:r>
      <w:r w:rsidRPr="009637D8">
        <w:t xml:space="preserve">1060), </w:t>
      </w:r>
      <w:r w:rsidR="00045674" w:rsidRPr="009637D8">
        <w:t xml:space="preserve">Part IV, </w:t>
      </w:r>
      <w:hyperlink r:id="rId101" w:anchor="page=28" w:history="1">
        <w:r w:rsidR="002D2046" w:rsidRPr="009637D8">
          <w:rPr>
            <w:rStyle w:val="Hyperlink"/>
          </w:rPr>
          <w:t>4.16</w:t>
        </w:r>
      </w:hyperlink>
      <w:r w:rsidR="00045674" w:rsidRPr="009637D8">
        <w:t xml:space="preserve">, </w:t>
      </w:r>
      <w:hyperlink r:id="rId102" w:anchor="page=28" w:history="1">
        <w:r w:rsidRPr="009637D8">
          <w:rPr>
            <w:rStyle w:val="Hyperlink"/>
          </w:rPr>
          <w:t>WIS</w:t>
        </w:r>
        <w:r w:rsidRPr="009637D8">
          <w:rPr>
            <w:rStyle w:val="Hyperlink"/>
          </w:rPr>
          <w:noBreakHyphen/>
          <w:t>TechSpec</w:t>
        </w:r>
        <w:r w:rsidRPr="009637D8">
          <w:rPr>
            <w:rStyle w:val="Hyperlink"/>
          </w:rPr>
          <w:noBreakHyphen/>
          <w:t>15</w:t>
        </w:r>
      </w:hyperlink>
      <w:r w:rsidRPr="009637D8">
        <w:t>;</w:t>
      </w:r>
    </w:p>
    <w:p w14:paraId="79A60008" w14:textId="77777777" w:rsidR="00B82150" w:rsidRPr="009637D8" w:rsidRDefault="00B82150" w:rsidP="00B82150">
      <w:pPr>
        <w:pStyle w:val="Indent1"/>
      </w:pPr>
      <w:r w:rsidRPr="009637D8">
        <w:t>•</w:t>
      </w:r>
      <w:r w:rsidRPr="009637D8">
        <w:tab/>
      </w:r>
      <w:r w:rsidRPr="009637D8">
        <w:rPr>
          <w:rStyle w:val="Italic0"/>
        </w:rPr>
        <w:t>Guide to the WMO Information System</w:t>
      </w:r>
      <w:r w:rsidRPr="009637D8">
        <w:t xml:space="preserve"> (WMO</w:t>
      </w:r>
      <w:r w:rsidRPr="009637D8">
        <w:noBreakHyphen/>
        <w:t>No.</w:t>
      </w:r>
      <w:r w:rsidRPr="009637D8">
        <w:rPr>
          <w:rStyle w:val="Spacenon-breaking"/>
        </w:rPr>
        <w:t xml:space="preserve"> </w:t>
      </w:r>
      <w:r w:rsidRPr="009637D8">
        <w:t>1061);</w:t>
      </w:r>
    </w:p>
    <w:p w14:paraId="705C29AA" w14:textId="77777777" w:rsidR="00B82150" w:rsidRPr="009637D8" w:rsidRDefault="00B82150" w:rsidP="00B82150">
      <w:pPr>
        <w:pStyle w:val="Indent1"/>
      </w:pPr>
      <w:r w:rsidRPr="009637D8">
        <w:t>•</w:t>
      </w:r>
      <w:r w:rsidRPr="009637D8">
        <w:tab/>
        <w:t>WIS demonstration procedures and guidelines;</w:t>
      </w:r>
    </w:p>
    <w:p w14:paraId="1AB75B37" w14:textId="77777777" w:rsidR="00B82150" w:rsidRPr="009637D8" w:rsidRDefault="00B82150" w:rsidP="00B82150">
      <w:pPr>
        <w:pStyle w:val="Indent1"/>
      </w:pPr>
      <w:r w:rsidRPr="009637D8">
        <w:t>•</w:t>
      </w:r>
      <w:r w:rsidRPr="009637D8">
        <w:tab/>
        <w:t>Monitoring reports;</w:t>
      </w:r>
    </w:p>
    <w:p w14:paraId="07331B96" w14:textId="77777777" w:rsidR="00B82150" w:rsidRPr="009637D8" w:rsidRDefault="00B82150" w:rsidP="00B82150">
      <w:pPr>
        <w:pStyle w:val="Indent1"/>
      </w:pPr>
      <w:r w:rsidRPr="009637D8">
        <w:t>•</w:t>
      </w:r>
      <w:r w:rsidRPr="009637D8">
        <w:tab/>
        <w:t>Audit reports.</w:t>
      </w:r>
    </w:p>
    <w:p w14:paraId="4EB5EB5C" w14:textId="77777777" w:rsidR="00CA75B6" w:rsidRPr="009637D8" w:rsidRDefault="00CA75B6" w:rsidP="00CA75B6">
      <w:pPr>
        <w:pStyle w:val="THEEND"/>
      </w:pPr>
    </w:p>
    <w:bookmarkStart w:id="144" w:name="_6.6.2/_Annex_1"/>
    <w:bookmarkEnd w:id="144"/>
    <w:p w14:paraId="34130629" w14:textId="2143549B" w:rsidR="00606A75" w:rsidRPr="009637D8" w:rsidRDefault="00606A75"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ID="6FC96114-C3C8-2E4F-A151-56153A84E2B2"</w:instrText>
      </w:r>
      <w:r w:rsidR="009637D8" w:rsidRPr="009637D8">
        <w:rPr>
          <w:vanish/>
        </w:rPr>
        <w:fldChar w:fldCharType="end"/>
      </w:r>
      <w:r w:rsidRPr="009637D8">
        <w:fldChar w:fldCharType="end"/>
      </w:r>
    </w:p>
    <w:p w14:paraId="58E00F49" w14:textId="3825C45D" w:rsidR="00606A75" w:rsidRPr="009637D8" w:rsidRDefault="00606A75" w:rsidP="009637D8">
      <w:pPr>
        <w:pStyle w:val="TPSSectionData"/>
        <w:rPr>
          <w:lang w:val="en-GB"/>
        </w:rPr>
      </w:pPr>
      <w:r w:rsidRPr="009637D8">
        <w:fldChar w:fldCharType="begin"/>
      </w:r>
      <w:r w:rsidR="009637D8" w:rsidRPr="009637D8">
        <w:instrText xml:space="preserve"> MACROBUTTON TPS_SectionField Chapter title in running head: APPENDIX B. WIS TECHNICAL SPECIFICATION…</w:instrText>
      </w:r>
      <w:r w:rsidR="009637D8" w:rsidRPr="009637D8">
        <w:rPr>
          <w:vanish/>
        </w:rPr>
        <w:fldChar w:fldCharType="begin"/>
      </w:r>
      <w:r w:rsidR="009637D8" w:rsidRPr="009637D8">
        <w:rPr>
          <w:vanish/>
        </w:rPr>
        <w:instrText>Name="Chapter title in running head" Value="APPENDIX B. WIS TECHNICAL SPECIFICATIONS – USE CASES"</w:instrText>
      </w:r>
      <w:r w:rsidR="009637D8" w:rsidRPr="009637D8">
        <w:rPr>
          <w:vanish/>
        </w:rPr>
        <w:fldChar w:fldCharType="end"/>
      </w:r>
      <w:r w:rsidRPr="009637D8">
        <w:fldChar w:fldCharType="end"/>
      </w:r>
    </w:p>
    <w:p w14:paraId="26B74CCC" w14:textId="77777777" w:rsidR="00CA6DB6" w:rsidRPr="009637D8" w:rsidRDefault="00CA6DB6" w:rsidP="00D63F62">
      <w:pPr>
        <w:pStyle w:val="Chapterhead"/>
      </w:pPr>
      <w:r w:rsidRPr="009637D8">
        <w:t>APPENDIX B. WIS Technical Specifications – Use cases</w:t>
      </w:r>
      <w:bookmarkStart w:id="145" w:name="_p_5FCBE19B11EF044FB3AE644F6FF3A415"/>
      <w:bookmarkEnd w:id="145"/>
    </w:p>
    <w:p w14:paraId="6109E973" w14:textId="77777777" w:rsidR="00CA6DB6" w:rsidRPr="009637D8" w:rsidRDefault="00CA6DB6" w:rsidP="00D63F62">
      <w:pPr>
        <w:pStyle w:val="Heading2NOToC"/>
        <w:rPr>
          <w:lang w:val="en-GB"/>
        </w:rPr>
      </w:pPr>
      <w:bookmarkStart w:id="146" w:name="_Toc182094461"/>
      <w:r w:rsidRPr="009637D8">
        <w:rPr>
          <w:lang w:val="en-GB"/>
        </w:rPr>
        <w:t>General</w:t>
      </w:r>
    </w:p>
    <w:p w14:paraId="544DDB95" w14:textId="77777777" w:rsidR="00F22840" w:rsidRPr="009637D8" w:rsidRDefault="00CA6DB6" w:rsidP="001755E8">
      <w:pPr>
        <w:pStyle w:val="Bodytext1"/>
        <w:rPr>
          <w:lang w:val="en-GB"/>
        </w:rPr>
      </w:pPr>
      <w:r w:rsidRPr="009637D8">
        <w:rPr>
          <w:lang w:val="en-GB"/>
        </w:rPr>
        <w:t>1.</w:t>
      </w:r>
      <w:r w:rsidRPr="009637D8">
        <w:rPr>
          <w:lang w:val="en-GB"/>
        </w:rPr>
        <w:tab/>
        <w:t xml:space="preserve">This appendix provides the </w:t>
      </w:r>
      <w:r w:rsidR="00CC4025" w:rsidRPr="009637D8">
        <w:rPr>
          <w:lang w:val="en-GB"/>
        </w:rPr>
        <w:t>u</w:t>
      </w:r>
      <w:r w:rsidRPr="009637D8">
        <w:rPr>
          <w:lang w:val="en-GB"/>
        </w:rPr>
        <w:t xml:space="preserve">se </w:t>
      </w:r>
      <w:r w:rsidR="00CC4025" w:rsidRPr="009637D8">
        <w:rPr>
          <w:lang w:val="en-GB"/>
        </w:rPr>
        <w:t>c</w:t>
      </w:r>
      <w:r w:rsidRPr="009637D8">
        <w:rPr>
          <w:lang w:val="en-GB"/>
        </w:rPr>
        <w:t xml:space="preserve">ases for major WIS </w:t>
      </w:r>
      <w:r w:rsidR="00CC4025" w:rsidRPr="009637D8">
        <w:rPr>
          <w:lang w:val="en-GB"/>
        </w:rPr>
        <w:t>f</w:t>
      </w:r>
      <w:r w:rsidRPr="009637D8">
        <w:rPr>
          <w:lang w:val="en-GB"/>
        </w:rPr>
        <w:t>unctions</w:t>
      </w:r>
      <w:bookmarkEnd w:id="146"/>
      <w:r w:rsidRPr="009637D8">
        <w:rPr>
          <w:lang w:val="en-GB"/>
        </w:rPr>
        <w:t xml:space="preserve"> relating to the WIS Technical Specifications as described </w:t>
      </w:r>
      <w:r w:rsidR="00E546DB" w:rsidRPr="009637D8">
        <w:rPr>
          <w:lang w:val="en-GB"/>
        </w:rPr>
        <w:t xml:space="preserve">in the </w:t>
      </w:r>
      <w:r w:rsidR="00E546DB" w:rsidRPr="009637D8">
        <w:rPr>
          <w:rStyle w:val="Italic0"/>
          <w:lang w:val="en-GB"/>
        </w:rPr>
        <w:t>Manual on the WMO Information System</w:t>
      </w:r>
      <w:r w:rsidR="00E546DB" w:rsidRPr="009637D8">
        <w:rPr>
          <w:lang w:val="en-GB"/>
        </w:rPr>
        <w:t xml:space="preserve"> (WMO</w:t>
      </w:r>
      <w:r w:rsidR="00E503B2" w:rsidRPr="009637D8">
        <w:rPr>
          <w:lang w:val="en-GB"/>
        </w:rPr>
        <w:noBreakHyphen/>
      </w:r>
      <w:r w:rsidR="00E546DB" w:rsidRPr="009637D8">
        <w:rPr>
          <w:lang w:val="en-GB"/>
        </w:rPr>
        <w:t>No.</w:t>
      </w:r>
      <w:r w:rsidR="00E546DB" w:rsidRPr="009637D8">
        <w:rPr>
          <w:rStyle w:val="Spacenon-breaking"/>
          <w:lang w:val="en-GB"/>
        </w:rPr>
        <w:t xml:space="preserve"> </w:t>
      </w:r>
      <w:r w:rsidR="00E546DB" w:rsidRPr="009637D8">
        <w:rPr>
          <w:lang w:val="en-GB"/>
        </w:rPr>
        <w:t>1060),</w:t>
      </w:r>
      <w:r w:rsidRPr="009637D8">
        <w:rPr>
          <w:lang w:val="en-GB"/>
        </w:rPr>
        <w:t xml:space="preserve"> Part</w:t>
      </w:r>
      <w:r w:rsidRPr="009637D8">
        <w:rPr>
          <w:rStyle w:val="Spacenon-breaking"/>
          <w:lang w:val="en-GB"/>
        </w:rPr>
        <w:t xml:space="preserve"> </w:t>
      </w:r>
      <w:r w:rsidRPr="009637D8">
        <w:rPr>
          <w:lang w:val="en-GB"/>
        </w:rPr>
        <w:t>IV. Use cases are designed to help system developers understand how the system is supposed to operate</w:t>
      </w:r>
      <w:r w:rsidR="0010768C" w:rsidRPr="009637D8">
        <w:rPr>
          <w:lang w:val="en-GB"/>
        </w:rPr>
        <w:t>,</w:t>
      </w:r>
      <w:r w:rsidRPr="009637D8">
        <w:rPr>
          <w:lang w:val="en-GB"/>
        </w:rPr>
        <w:t xml:space="preserve"> given certain preconditions and reactions to decisions during processing.</w:t>
      </w:r>
    </w:p>
    <w:p w14:paraId="49EDD82B" w14:textId="77777777" w:rsidR="00CA6DB6" w:rsidRPr="009637D8" w:rsidRDefault="00CA6DB6" w:rsidP="001755E8">
      <w:pPr>
        <w:pStyle w:val="Bodytext1"/>
        <w:rPr>
          <w:lang w:val="en-GB"/>
        </w:rPr>
      </w:pPr>
      <w:r w:rsidRPr="009637D8">
        <w:rPr>
          <w:lang w:val="en-GB"/>
        </w:rPr>
        <w:t>2.</w:t>
      </w:r>
      <w:r w:rsidRPr="009637D8">
        <w:rPr>
          <w:lang w:val="en-GB"/>
        </w:rPr>
        <w:tab/>
        <w:t xml:space="preserve">The content of most of the </w:t>
      </w:r>
      <w:r w:rsidR="00CC4025" w:rsidRPr="009637D8">
        <w:rPr>
          <w:lang w:val="en-GB"/>
        </w:rPr>
        <w:t>u</w:t>
      </w:r>
      <w:r w:rsidRPr="009637D8">
        <w:rPr>
          <w:lang w:val="en-GB"/>
        </w:rPr>
        <w:t xml:space="preserve">se </w:t>
      </w:r>
      <w:r w:rsidR="00CC4025" w:rsidRPr="009637D8">
        <w:rPr>
          <w:lang w:val="en-GB"/>
        </w:rPr>
        <w:t>c</w:t>
      </w:r>
      <w:r w:rsidRPr="009637D8">
        <w:rPr>
          <w:lang w:val="en-GB"/>
        </w:rPr>
        <w:t xml:space="preserve">ases given in this </w:t>
      </w:r>
      <w:r w:rsidR="00CC4025" w:rsidRPr="009637D8">
        <w:rPr>
          <w:lang w:val="en-GB"/>
        </w:rPr>
        <w:t>a</w:t>
      </w:r>
      <w:r w:rsidRPr="009637D8">
        <w:rPr>
          <w:lang w:val="en-GB"/>
        </w:rPr>
        <w:t>ppendix follows closely the work of the SIMDAT project led by the European Centre for Medium</w:t>
      </w:r>
      <w:r w:rsidR="00E503B2" w:rsidRPr="009637D8">
        <w:rPr>
          <w:lang w:val="en-GB"/>
        </w:rPr>
        <w:noBreakHyphen/>
      </w:r>
      <w:r w:rsidRPr="009637D8">
        <w:rPr>
          <w:lang w:val="en-GB"/>
        </w:rPr>
        <w:t xml:space="preserve">Range Weather Forecasting. The form of the </w:t>
      </w:r>
      <w:r w:rsidR="00CC4025" w:rsidRPr="009637D8">
        <w:rPr>
          <w:lang w:val="en-GB"/>
        </w:rPr>
        <w:t>u</w:t>
      </w:r>
      <w:r w:rsidRPr="009637D8">
        <w:rPr>
          <w:lang w:val="en-GB"/>
        </w:rPr>
        <w:t xml:space="preserve">se </w:t>
      </w:r>
      <w:r w:rsidR="00CC4025" w:rsidRPr="009637D8">
        <w:rPr>
          <w:lang w:val="en-GB"/>
        </w:rPr>
        <w:t>c</w:t>
      </w:r>
      <w:r w:rsidRPr="009637D8">
        <w:rPr>
          <w:lang w:val="en-GB"/>
        </w:rPr>
        <w:t xml:space="preserve">ases follows the general guidance </w:t>
      </w:r>
      <w:r w:rsidR="00CC4025" w:rsidRPr="009637D8">
        <w:rPr>
          <w:lang w:val="en-GB"/>
        </w:rPr>
        <w:t>of the</w:t>
      </w:r>
      <w:r w:rsidRPr="009637D8">
        <w:rPr>
          <w:lang w:val="en-GB"/>
        </w:rPr>
        <w:t xml:space="preserve"> Unified Modelling Language </w:t>
      </w:r>
      <w:r w:rsidR="00CC4025" w:rsidRPr="009637D8">
        <w:rPr>
          <w:lang w:val="en-GB"/>
        </w:rPr>
        <w:t>(</w:t>
      </w:r>
      <w:r w:rsidRPr="009637D8">
        <w:rPr>
          <w:lang w:val="en-GB"/>
        </w:rPr>
        <w:t>UML</w:t>
      </w:r>
      <w:r w:rsidR="00CC4025" w:rsidRPr="009637D8">
        <w:rPr>
          <w:lang w:val="en-GB"/>
        </w:rPr>
        <w:t>)</w:t>
      </w:r>
      <w:r w:rsidRPr="009637D8">
        <w:rPr>
          <w:lang w:val="en-GB"/>
        </w:rPr>
        <w:t>. It</w:t>
      </w:r>
      <w:r w:rsidR="00CC4025" w:rsidRPr="009637D8">
        <w:rPr>
          <w:lang w:val="en-GB"/>
        </w:rPr>
        <w:t xml:space="preserve"> </w:t>
      </w:r>
      <w:r w:rsidRPr="009637D8">
        <w:rPr>
          <w:lang w:val="en-GB"/>
        </w:rPr>
        <w:t>also uses a specific template derived from an example published by Karl E. Wiegers (with permission granted to use, modify and distribute the template</w:t>
      </w:r>
      <w:r w:rsidRPr="009637D8">
        <w:rPr>
          <w:rStyle w:val="Italic0"/>
          <w:lang w:val="en-GB"/>
        </w:rPr>
        <w:t>)</w:t>
      </w:r>
      <w:r w:rsidRPr="009637D8">
        <w:rPr>
          <w:lang w:val="en-GB"/>
        </w:rPr>
        <w:t>.</w:t>
      </w:r>
    </w:p>
    <w:p w14:paraId="448AB8D2" w14:textId="77777777" w:rsidR="00CA6DB6" w:rsidRPr="009637D8" w:rsidRDefault="00CA6DB6" w:rsidP="001755E8">
      <w:pPr>
        <w:pStyle w:val="Bodytext1"/>
        <w:rPr>
          <w:lang w:val="en-GB"/>
        </w:rPr>
      </w:pPr>
      <w:r w:rsidRPr="009637D8">
        <w:rPr>
          <w:lang w:val="en-GB"/>
        </w:rPr>
        <w:t>3.</w:t>
      </w:r>
      <w:r w:rsidRPr="009637D8">
        <w:rPr>
          <w:lang w:val="en-GB"/>
        </w:rPr>
        <w:tab/>
        <w:t>Table</w:t>
      </w:r>
      <w:r w:rsidR="0010768C" w:rsidRPr="009637D8">
        <w:rPr>
          <w:lang w:val="en-GB"/>
        </w:rPr>
        <w:t xml:space="preserve"> 2</w:t>
      </w:r>
      <w:r w:rsidRPr="009637D8">
        <w:rPr>
          <w:lang w:val="en-GB"/>
        </w:rPr>
        <w:t xml:space="preserve"> provides a key to the elements of the Use Case template as used herein.</w:t>
      </w:r>
    </w:p>
    <w:p w14:paraId="18E129E8" w14:textId="77777777" w:rsidR="00F07A3D" w:rsidRPr="009637D8" w:rsidRDefault="00F07A3D" w:rsidP="00F07A3D">
      <w:pPr>
        <w:pStyle w:val="Tablecaption"/>
        <w:rPr>
          <w:lang w:val="en-GB"/>
        </w:rPr>
      </w:pPr>
      <w:r w:rsidRPr="009637D8">
        <w:rPr>
          <w:lang w:val="en-GB"/>
        </w:rPr>
        <w:t>Table</w:t>
      </w:r>
      <w:r w:rsidR="0010768C" w:rsidRPr="009637D8">
        <w:rPr>
          <w:lang w:val="en-GB"/>
        </w:rPr>
        <w:t xml:space="preserve"> 2</w:t>
      </w:r>
      <w:r w:rsidR="005A47E2" w:rsidRPr="009637D8">
        <w:rPr>
          <w:lang w:val="en-GB"/>
        </w:rPr>
        <w:t>.</w:t>
      </w:r>
      <w:r w:rsidR="002C638C" w:rsidRPr="009637D8">
        <w:rPr>
          <w:lang w:val="en-GB"/>
        </w:rPr>
        <w:t xml:space="preserve"> </w:t>
      </w:r>
      <w:r w:rsidRPr="009637D8">
        <w:rPr>
          <w:lang w:val="en-GB"/>
        </w:rPr>
        <w:t xml:space="preserve">Key to </w:t>
      </w:r>
      <w:r w:rsidR="00CC4025" w:rsidRPr="009637D8">
        <w:rPr>
          <w:lang w:val="en-GB"/>
        </w:rPr>
        <w:t>e</w:t>
      </w:r>
      <w:r w:rsidRPr="009637D8">
        <w:rPr>
          <w:lang w:val="en-GB"/>
        </w:rPr>
        <w:t xml:space="preserve">lements in the Use Case </w:t>
      </w:r>
      <w:r w:rsidR="00CC4025" w:rsidRPr="009637D8">
        <w:rPr>
          <w:lang w:val="en-GB"/>
        </w:rPr>
        <w:t>t</w:t>
      </w:r>
      <w:r w:rsidRPr="009637D8">
        <w:rPr>
          <w:lang w:val="en-GB"/>
        </w:rPr>
        <w:t>emplate</w:t>
      </w:r>
      <w:r w:rsidR="00100583" w:rsidRPr="009637D8">
        <w:rPr>
          <w:lang w:val="en-GB"/>
        </w:rPr>
        <w:t xml:space="preserve"> </w:t>
      </w:r>
    </w:p>
    <w:p w14:paraId="1111660D" w14:textId="3DBEC24B" w:rsidR="00CB4763" w:rsidRPr="009637D8" w:rsidRDefault="00CB4763"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BodyRows="10"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Look w:val="04A0" w:firstRow="1" w:lastRow="0" w:firstColumn="1" w:lastColumn="0" w:noHBand="0" w:noVBand="1"/>
      </w:tblPr>
      <w:tblGrid>
        <w:gridCol w:w="1799"/>
        <w:gridCol w:w="8055"/>
      </w:tblGrid>
      <w:tr w:rsidR="0079169E" w:rsidRPr="009637D8" w14:paraId="60D87488" w14:textId="77777777" w:rsidTr="00CB4763">
        <w:trPr>
          <w:jc w:val="center"/>
        </w:trPr>
        <w:tc>
          <w:tcPr>
            <w:tcW w:w="913" w:type="pct"/>
          </w:tcPr>
          <w:p w14:paraId="6384C01C" w14:textId="77777777" w:rsidR="0079169E" w:rsidRPr="009637D8" w:rsidRDefault="0079169E" w:rsidP="00CB4763">
            <w:pPr>
              <w:pStyle w:val="Tablebody"/>
              <w:rPr>
                <w:lang w:val="en-GB"/>
              </w:rPr>
            </w:pPr>
            <w:r w:rsidRPr="009637D8">
              <w:rPr>
                <w:lang w:val="en-GB"/>
              </w:rPr>
              <w:t>Use Case goal</w:t>
            </w:r>
          </w:p>
        </w:tc>
        <w:tc>
          <w:tcPr>
            <w:tcW w:w="4087" w:type="pct"/>
          </w:tcPr>
          <w:p w14:paraId="76CAE5A2" w14:textId="77777777" w:rsidR="0079169E" w:rsidRPr="009637D8" w:rsidRDefault="0079169E" w:rsidP="00CB4763">
            <w:pPr>
              <w:pStyle w:val="Tablebody"/>
              <w:rPr>
                <w:lang w:val="en-GB"/>
              </w:rPr>
            </w:pPr>
            <w:r w:rsidRPr="009637D8">
              <w:rPr>
                <w:lang w:val="en-GB"/>
              </w:rPr>
              <w:t>A brief description of the reason for and outcome of the Use Case, or a high</w:t>
            </w:r>
            <w:r w:rsidRPr="009637D8">
              <w:rPr>
                <w:lang w:val="en-GB"/>
              </w:rPr>
              <w:noBreakHyphen/>
              <w:t>level description of the sequence of actions and the outcome of executing the Use Case.</w:t>
            </w:r>
          </w:p>
        </w:tc>
      </w:tr>
      <w:tr w:rsidR="0079169E" w:rsidRPr="009637D8" w14:paraId="58B9CA7E" w14:textId="77777777" w:rsidTr="00CB4763">
        <w:trPr>
          <w:jc w:val="center"/>
        </w:trPr>
        <w:tc>
          <w:tcPr>
            <w:tcW w:w="913" w:type="pct"/>
          </w:tcPr>
          <w:p w14:paraId="6AFB68D5" w14:textId="77777777" w:rsidR="0079169E" w:rsidRPr="009637D8" w:rsidRDefault="0079169E" w:rsidP="00CB4763">
            <w:pPr>
              <w:pStyle w:val="Tablebody"/>
              <w:rPr>
                <w:lang w:val="en-GB"/>
              </w:rPr>
            </w:pPr>
            <w:r w:rsidRPr="009637D8">
              <w:rPr>
                <w:lang w:val="en-GB"/>
              </w:rPr>
              <w:t>Actors</w:t>
            </w:r>
          </w:p>
        </w:tc>
        <w:tc>
          <w:tcPr>
            <w:tcW w:w="4087" w:type="pct"/>
          </w:tcPr>
          <w:p w14:paraId="49F1B501" w14:textId="77777777" w:rsidR="0079169E" w:rsidRPr="009637D8" w:rsidRDefault="0079169E" w:rsidP="00CB4763">
            <w:pPr>
              <w:pStyle w:val="Tablebody"/>
              <w:rPr>
                <w:lang w:val="en-GB"/>
              </w:rPr>
            </w:pPr>
            <w:r w:rsidRPr="009637D8">
              <w:rPr>
                <w:lang w:val="en-GB"/>
              </w:rPr>
              <w:t>An actor is a person or other entity, external to the system under consideration, that interacts with the system: the person or entity that will be initiating the Use Case or will participate in completing it. Different actors often correspond to different users or roles, selected from the customer community that will use the product</w:t>
            </w:r>
            <w:r w:rsidR="007163F1" w:rsidRPr="009637D8">
              <w:rPr>
                <w:lang w:val="en-GB"/>
              </w:rPr>
              <w:t>.</w:t>
            </w:r>
          </w:p>
        </w:tc>
      </w:tr>
      <w:tr w:rsidR="0079169E" w:rsidRPr="009637D8" w14:paraId="77917AC1" w14:textId="77777777" w:rsidTr="00CB4763">
        <w:trPr>
          <w:jc w:val="center"/>
        </w:trPr>
        <w:tc>
          <w:tcPr>
            <w:tcW w:w="913" w:type="pct"/>
          </w:tcPr>
          <w:p w14:paraId="6A9A2986" w14:textId="77777777" w:rsidR="0079169E" w:rsidRPr="009637D8" w:rsidRDefault="0079169E" w:rsidP="00CB4763">
            <w:pPr>
              <w:pStyle w:val="Tablebody"/>
              <w:rPr>
                <w:lang w:val="en-GB"/>
              </w:rPr>
            </w:pPr>
            <w:r w:rsidRPr="009637D8">
              <w:rPr>
                <w:lang w:val="en-GB"/>
              </w:rPr>
              <w:t>Trigger</w:t>
            </w:r>
          </w:p>
        </w:tc>
        <w:tc>
          <w:tcPr>
            <w:tcW w:w="4087" w:type="pct"/>
          </w:tcPr>
          <w:p w14:paraId="3737ED25" w14:textId="77777777" w:rsidR="0079169E" w:rsidRPr="009637D8" w:rsidRDefault="0079169E" w:rsidP="00CB4763">
            <w:pPr>
              <w:pStyle w:val="Tablebody"/>
              <w:rPr>
                <w:lang w:val="en-GB"/>
              </w:rPr>
            </w:pPr>
            <w:r w:rsidRPr="009637D8">
              <w:rPr>
                <w:lang w:val="en-GB"/>
              </w:rPr>
              <w:t>An event that initiates the Use Case such as an external business event, a system event or the first step in the normal flow.</w:t>
            </w:r>
          </w:p>
        </w:tc>
      </w:tr>
      <w:tr w:rsidR="0079169E" w:rsidRPr="009637D8" w14:paraId="31051959" w14:textId="77777777" w:rsidTr="00CB4763">
        <w:trPr>
          <w:jc w:val="center"/>
        </w:trPr>
        <w:tc>
          <w:tcPr>
            <w:tcW w:w="913" w:type="pct"/>
          </w:tcPr>
          <w:p w14:paraId="231F47E9" w14:textId="77777777" w:rsidR="0079169E" w:rsidRPr="009637D8" w:rsidRDefault="0079169E" w:rsidP="00CB4763">
            <w:pPr>
              <w:pStyle w:val="Tablebody"/>
              <w:rPr>
                <w:lang w:val="en-GB"/>
              </w:rPr>
            </w:pPr>
            <w:r w:rsidRPr="009637D8">
              <w:rPr>
                <w:lang w:val="en-GB"/>
              </w:rPr>
              <w:t>Preconditions</w:t>
            </w:r>
          </w:p>
        </w:tc>
        <w:tc>
          <w:tcPr>
            <w:tcW w:w="4087" w:type="pct"/>
          </w:tcPr>
          <w:p w14:paraId="02166A9F" w14:textId="77777777" w:rsidR="0079169E" w:rsidRPr="009637D8" w:rsidRDefault="0079169E" w:rsidP="00CB4763">
            <w:pPr>
              <w:pStyle w:val="Tablebody"/>
              <w:rPr>
                <w:lang w:val="en-GB"/>
              </w:rPr>
            </w:pPr>
            <w:r w:rsidRPr="009637D8">
              <w:rPr>
                <w:lang w:val="en-GB"/>
              </w:rPr>
              <w:t>Activities that must take place, or any conditions that must be true, before the Use Case can be started.</w:t>
            </w:r>
          </w:p>
        </w:tc>
      </w:tr>
      <w:tr w:rsidR="0079169E" w:rsidRPr="009637D8" w14:paraId="7C4EE5AE" w14:textId="77777777" w:rsidTr="00CB4763">
        <w:trPr>
          <w:jc w:val="center"/>
        </w:trPr>
        <w:tc>
          <w:tcPr>
            <w:tcW w:w="913" w:type="pct"/>
          </w:tcPr>
          <w:p w14:paraId="2BAA3F08" w14:textId="77777777" w:rsidR="0079169E" w:rsidRPr="009637D8" w:rsidRDefault="0079169E" w:rsidP="00CB4763">
            <w:pPr>
              <w:pStyle w:val="Tablebody"/>
              <w:rPr>
                <w:lang w:val="en-GB"/>
              </w:rPr>
            </w:pPr>
            <w:r w:rsidRPr="009637D8">
              <w:rPr>
                <w:lang w:val="en-GB"/>
              </w:rPr>
              <w:t>Post</w:t>
            </w:r>
            <w:r w:rsidRPr="009637D8">
              <w:rPr>
                <w:lang w:val="en-GB"/>
              </w:rPr>
              <w:noBreakHyphen/>
              <w:t>conditions</w:t>
            </w:r>
          </w:p>
        </w:tc>
        <w:tc>
          <w:tcPr>
            <w:tcW w:w="4087" w:type="pct"/>
          </w:tcPr>
          <w:p w14:paraId="3D40DC44" w14:textId="77777777" w:rsidR="0079169E" w:rsidRPr="009637D8" w:rsidRDefault="0079169E" w:rsidP="00CB4763">
            <w:pPr>
              <w:pStyle w:val="Tablebody"/>
              <w:rPr>
                <w:lang w:val="en-GB"/>
              </w:rPr>
            </w:pPr>
            <w:r w:rsidRPr="009637D8">
              <w:rPr>
                <w:lang w:val="en-GB"/>
              </w:rPr>
              <w:t>The state of the system once the Use Case has been completed.</w:t>
            </w:r>
          </w:p>
        </w:tc>
      </w:tr>
      <w:tr w:rsidR="0079169E" w:rsidRPr="009637D8" w14:paraId="46D606A3" w14:textId="77777777" w:rsidTr="00CB4763">
        <w:trPr>
          <w:jc w:val="center"/>
        </w:trPr>
        <w:tc>
          <w:tcPr>
            <w:tcW w:w="913" w:type="pct"/>
          </w:tcPr>
          <w:p w14:paraId="79CE4143" w14:textId="77777777" w:rsidR="0079169E" w:rsidRPr="009637D8" w:rsidRDefault="0079169E" w:rsidP="00CB4763">
            <w:pPr>
              <w:pStyle w:val="Tablebody"/>
              <w:rPr>
                <w:lang w:val="en-GB"/>
              </w:rPr>
            </w:pPr>
            <w:r w:rsidRPr="009637D8">
              <w:rPr>
                <w:lang w:val="en-GB"/>
              </w:rPr>
              <w:t>Normal flow</w:t>
            </w:r>
          </w:p>
        </w:tc>
        <w:tc>
          <w:tcPr>
            <w:tcW w:w="4087" w:type="pct"/>
          </w:tcPr>
          <w:p w14:paraId="78AAADAF" w14:textId="77777777" w:rsidR="0079169E" w:rsidRPr="009637D8" w:rsidRDefault="0079169E" w:rsidP="00CB4763">
            <w:pPr>
              <w:pStyle w:val="Tablebody"/>
              <w:rPr>
                <w:lang w:val="en-GB"/>
              </w:rPr>
            </w:pPr>
            <w:r w:rsidRPr="009637D8">
              <w:rPr>
                <w:lang w:val="en-GB"/>
              </w:rPr>
              <w:t>Detailed description of the user actions and system responses during execution of the Use Case under normal, expected conditions. This dialogue sequence will ultimately lead to the accomplishment of the goal stated in the Use Case name and description.</w:t>
            </w:r>
          </w:p>
        </w:tc>
      </w:tr>
      <w:tr w:rsidR="0079169E" w:rsidRPr="009637D8" w14:paraId="1D07BA88" w14:textId="77777777" w:rsidTr="00CB4763">
        <w:trPr>
          <w:jc w:val="center"/>
        </w:trPr>
        <w:tc>
          <w:tcPr>
            <w:tcW w:w="913" w:type="pct"/>
          </w:tcPr>
          <w:p w14:paraId="1BC982FE" w14:textId="77777777" w:rsidR="0079169E" w:rsidRPr="009637D8" w:rsidRDefault="0079169E" w:rsidP="00CB4763">
            <w:pPr>
              <w:pStyle w:val="Tablebody"/>
              <w:rPr>
                <w:lang w:val="en-GB"/>
              </w:rPr>
            </w:pPr>
            <w:r w:rsidRPr="009637D8">
              <w:rPr>
                <w:lang w:val="en-GB"/>
              </w:rPr>
              <w:t>Alternative flows</w:t>
            </w:r>
          </w:p>
        </w:tc>
        <w:tc>
          <w:tcPr>
            <w:tcW w:w="4087" w:type="pct"/>
          </w:tcPr>
          <w:p w14:paraId="1CB313B5" w14:textId="77777777" w:rsidR="0079169E" w:rsidRPr="009637D8" w:rsidRDefault="0079169E" w:rsidP="00CB4763">
            <w:pPr>
              <w:pStyle w:val="Tablebody"/>
              <w:rPr>
                <w:lang w:val="en-GB"/>
              </w:rPr>
            </w:pPr>
            <w:r w:rsidRPr="009637D8">
              <w:rPr>
                <w:lang w:val="en-GB"/>
              </w:rPr>
              <w:t>Other, legitimate usage scenarios that can take place within the Use Case under consideration.</w:t>
            </w:r>
          </w:p>
        </w:tc>
      </w:tr>
      <w:tr w:rsidR="0079169E" w:rsidRPr="009637D8" w14:paraId="40A43790" w14:textId="77777777" w:rsidTr="00CB4763">
        <w:trPr>
          <w:jc w:val="center"/>
        </w:trPr>
        <w:tc>
          <w:tcPr>
            <w:tcW w:w="913" w:type="pct"/>
          </w:tcPr>
          <w:p w14:paraId="4C8BBA96" w14:textId="77777777" w:rsidR="0079169E" w:rsidRPr="009637D8" w:rsidRDefault="0079169E" w:rsidP="00CB4763">
            <w:pPr>
              <w:pStyle w:val="Tablebody"/>
              <w:rPr>
                <w:lang w:val="en-GB"/>
              </w:rPr>
            </w:pPr>
            <w:r w:rsidRPr="009637D8">
              <w:rPr>
                <w:lang w:val="en-GB"/>
              </w:rPr>
              <w:t>Exceptions</w:t>
            </w:r>
          </w:p>
        </w:tc>
        <w:tc>
          <w:tcPr>
            <w:tcW w:w="4087" w:type="pct"/>
          </w:tcPr>
          <w:p w14:paraId="2781FBC3" w14:textId="77777777" w:rsidR="0079169E" w:rsidRPr="009637D8" w:rsidRDefault="0079169E" w:rsidP="00CB4763">
            <w:pPr>
              <w:pStyle w:val="Tablebody"/>
              <w:rPr>
                <w:lang w:val="en-GB"/>
              </w:rPr>
            </w:pPr>
            <w:r w:rsidRPr="009637D8">
              <w:rPr>
                <w:lang w:val="en-GB"/>
              </w:rPr>
              <w:t>Anticipated error conditions that could occur during execution of the Use Case, and how the system is to respond to those conditions; the Use Case execution fails for some reason.</w:t>
            </w:r>
          </w:p>
        </w:tc>
      </w:tr>
      <w:tr w:rsidR="0079169E" w:rsidRPr="009637D8" w14:paraId="79DE28C6" w14:textId="77777777" w:rsidTr="00CB4763">
        <w:trPr>
          <w:jc w:val="center"/>
        </w:trPr>
        <w:tc>
          <w:tcPr>
            <w:tcW w:w="913" w:type="pct"/>
          </w:tcPr>
          <w:p w14:paraId="76F47357" w14:textId="77777777" w:rsidR="0079169E" w:rsidRPr="009637D8" w:rsidRDefault="0079169E" w:rsidP="00CB4763">
            <w:pPr>
              <w:pStyle w:val="Tablebody"/>
              <w:rPr>
                <w:lang w:val="en-GB"/>
              </w:rPr>
            </w:pPr>
            <w:r w:rsidRPr="009637D8">
              <w:rPr>
                <w:lang w:val="en-GB"/>
              </w:rPr>
              <w:t>Includes</w:t>
            </w:r>
          </w:p>
        </w:tc>
        <w:tc>
          <w:tcPr>
            <w:tcW w:w="4087" w:type="pct"/>
          </w:tcPr>
          <w:p w14:paraId="1AF9BD41" w14:textId="77777777" w:rsidR="0079169E" w:rsidRPr="009637D8" w:rsidRDefault="005151A2" w:rsidP="00CB4763">
            <w:pPr>
              <w:pStyle w:val="Tablebody"/>
              <w:rPr>
                <w:lang w:val="en-GB"/>
              </w:rPr>
            </w:pPr>
            <w:r w:rsidRPr="009637D8">
              <w:rPr>
                <w:lang w:val="en-GB"/>
              </w:rPr>
              <w:t>Other Use Cases that are included (“called”) by the Use Case being described (this is to avoid repeating the text of those use cases that are subsets of several other use cases with common functionality).</w:t>
            </w:r>
          </w:p>
        </w:tc>
      </w:tr>
      <w:tr w:rsidR="0079169E" w:rsidRPr="009637D8" w14:paraId="574DDD88" w14:textId="77777777" w:rsidTr="00CB4763">
        <w:trPr>
          <w:jc w:val="center"/>
        </w:trPr>
        <w:tc>
          <w:tcPr>
            <w:tcW w:w="913" w:type="pct"/>
          </w:tcPr>
          <w:p w14:paraId="5ACF1CAE" w14:textId="77777777" w:rsidR="0079169E" w:rsidRPr="009637D8" w:rsidRDefault="005151A2" w:rsidP="00CB4763">
            <w:pPr>
              <w:pStyle w:val="Tablebody"/>
              <w:rPr>
                <w:lang w:val="en-GB"/>
              </w:rPr>
            </w:pPr>
            <w:r w:rsidRPr="009637D8">
              <w:rPr>
                <w:lang w:val="en-GB"/>
              </w:rPr>
              <w:t>Notes and issues</w:t>
            </w:r>
          </w:p>
        </w:tc>
        <w:tc>
          <w:tcPr>
            <w:tcW w:w="4087" w:type="pct"/>
          </w:tcPr>
          <w:p w14:paraId="568C16A7" w14:textId="77777777" w:rsidR="0079169E" w:rsidRPr="009637D8" w:rsidRDefault="005151A2" w:rsidP="00CB4763">
            <w:pPr>
              <w:pStyle w:val="Tablebody"/>
              <w:rPr>
                <w:lang w:val="en-GB"/>
              </w:rPr>
            </w:pPr>
            <w:r w:rsidRPr="009637D8">
              <w:rPr>
                <w:lang w:val="en-GB"/>
              </w:rPr>
              <w:t>Additional comments about the Use Case and any remaining open issues that must be resolved. It is useful to identify who will resolve each such issue and by what date.</w:t>
            </w:r>
          </w:p>
        </w:tc>
      </w:tr>
    </w:tbl>
    <w:p w14:paraId="61389494" w14:textId="77777777" w:rsidR="005151A2" w:rsidRPr="009637D8" w:rsidRDefault="005151A2" w:rsidP="005151A2">
      <w:pPr>
        <w:pStyle w:val="Tablenote"/>
        <w:rPr>
          <w:lang w:val="en-GB"/>
        </w:rPr>
      </w:pPr>
      <w:r w:rsidRPr="009637D8">
        <w:rPr>
          <w:lang w:val="en-GB"/>
        </w:rPr>
        <w:t>Note:</w:t>
      </w:r>
      <w:r w:rsidRPr="009637D8">
        <w:rPr>
          <w:lang w:val="en-GB"/>
        </w:rPr>
        <w:tab/>
        <w:t>The DAR Metadata Catalogue holds WIS Discovery Metadata records.</w:t>
      </w:r>
    </w:p>
    <w:p w14:paraId="52A8DA5D" w14:textId="77777777" w:rsidR="003243BD" w:rsidRPr="009637D8" w:rsidRDefault="003243BD">
      <w:pPr>
        <w:pStyle w:val="Subheading1"/>
      </w:pPr>
      <w:r w:rsidRPr="009637D8">
        <w:t>Use Case B.1</w:t>
      </w:r>
      <w:r w:rsidR="009826B6" w:rsidRPr="009637D8">
        <w:t xml:space="preserve"> </w:t>
      </w:r>
      <w:r w:rsidR="0010768C" w:rsidRPr="009637D8">
        <w:t xml:space="preserve">– </w:t>
      </w:r>
      <w:r w:rsidRPr="009637D8">
        <w:t>Provid</w:t>
      </w:r>
      <w:r w:rsidR="002C0D94" w:rsidRPr="009637D8">
        <w:t>ing</w:t>
      </w:r>
      <w:r w:rsidRPr="009637D8">
        <w:t xml:space="preserve"> </w:t>
      </w:r>
      <w:r w:rsidR="009826B6" w:rsidRPr="009637D8">
        <w:t>m</w:t>
      </w:r>
      <w:r w:rsidRPr="009637D8">
        <w:t xml:space="preserve">etadata for </w:t>
      </w:r>
      <w:r w:rsidR="009826B6" w:rsidRPr="009637D8">
        <w:t>d</w:t>
      </w:r>
      <w:r w:rsidRPr="009637D8">
        <w:t xml:space="preserve">ata or </w:t>
      </w:r>
      <w:r w:rsidR="009826B6" w:rsidRPr="009637D8">
        <w:t>p</w:t>
      </w:r>
      <w:r w:rsidRPr="009637D8">
        <w:t>roduct</w:t>
      </w:r>
      <w:r w:rsidR="009826B6" w:rsidRPr="009637D8">
        <w:t>s</w:t>
      </w:r>
    </w:p>
    <w:p w14:paraId="32CE1181" w14:textId="4061866A"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68B3A0EE" w14:textId="77777777" w:rsidTr="0058459F">
        <w:trPr>
          <w:jc w:val="center"/>
        </w:trPr>
        <w:tc>
          <w:tcPr>
            <w:tcW w:w="1933" w:type="dxa"/>
          </w:tcPr>
          <w:p w14:paraId="26825509" w14:textId="77777777" w:rsidR="00CA6DB6" w:rsidRPr="009637D8" w:rsidRDefault="00CA6DB6" w:rsidP="00A607A4">
            <w:pPr>
              <w:pStyle w:val="Tablebody"/>
              <w:rPr>
                <w:lang w:val="en-GB"/>
              </w:rPr>
            </w:pPr>
            <w:r w:rsidRPr="009637D8">
              <w:rPr>
                <w:lang w:val="en-GB"/>
              </w:rPr>
              <w:t xml:space="preserve">Use Case </w:t>
            </w:r>
            <w:r w:rsidR="009826B6" w:rsidRPr="009637D8">
              <w:rPr>
                <w:lang w:val="en-GB"/>
              </w:rPr>
              <w:t>g</w:t>
            </w:r>
            <w:r w:rsidRPr="009637D8">
              <w:rPr>
                <w:lang w:val="en-GB"/>
              </w:rPr>
              <w:t>oal</w:t>
            </w:r>
          </w:p>
        </w:tc>
        <w:tc>
          <w:tcPr>
            <w:tcW w:w="8374" w:type="dxa"/>
          </w:tcPr>
          <w:p w14:paraId="71050592" w14:textId="77777777" w:rsidR="00CA6DB6" w:rsidRPr="009637D8" w:rsidRDefault="00CA6DB6" w:rsidP="00B16DEB">
            <w:pPr>
              <w:pStyle w:val="Tablebody"/>
              <w:rPr>
                <w:lang w:val="en-GB"/>
              </w:rPr>
            </w:pPr>
            <w:r w:rsidRPr="009637D8">
              <w:rPr>
                <w:lang w:val="en-GB"/>
              </w:rPr>
              <w:t>Metadata for any data or product</w:t>
            </w:r>
            <w:r w:rsidR="0010768C" w:rsidRPr="009637D8">
              <w:rPr>
                <w:lang w:val="en-GB"/>
              </w:rPr>
              <w:t>s</w:t>
            </w:r>
            <w:r w:rsidRPr="009637D8">
              <w:rPr>
                <w:lang w:val="en-GB"/>
              </w:rPr>
              <w:t xml:space="preserve"> </w:t>
            </w:r>
            <w:r w:rsidR="00AB6E5A" w:rsidRPr="009637D8">
              <w:rPr>
                <w:lang w:val="en-GB"/>
              </w:rPr>
              <w:t xml:space="preserve">provided by </w:t>
            </w:r>
            <w:r w:rsidRPr="009637D8">
              <w:rPr>
                <w:lang w:val="en-GB"/>
              </w:rPr>
              <w:t xml:space="preserve">the DCPC or GISC </w:t>
            </w:r>
            <w:r w:rsidR="002871DD" w:rsidRPr="009637D8">
              <w:rPr>
                <w:lang w:val="en-GB"/>
              </w:rPr>
              <w:t>are entered</w:t>
            </w:r>
            <w:r w:rsidRPr="009637D8">
              <w:rPr>
                <w:lang w:val="en-GB"/>
              </w:rPr>
              <w:t xml:space="preserve"> or updated in the DAR Metadata Catalogue of the DCPC or GISC</w:t>
            </w:r>
            <w:r w:rsidR="002871DD" w:rsidRPr="009637D8">
              <w:rPr>
                <w:lang w:val="en-GB"/>
              </w:rPr>
              <w:t>.</w:t>
            </w:r>
          </w:p>
        </w:tc>
      </w:tr>
      <w:tr w:rsidR="00CA6DB6" w:rsidRPr="009637D8" w14:paraId="1C2DC7F9" w14:textId="77777777" w:rsidTr="0058459F">
        <w:trPr>
          <w:jc w:val="center"/>
        </w:trPr>
        <w:tc>
          <w:tcPr>
            <w:tcW w:w="1933" w:type="dxa"/>
          </w:tcPr>
          <w:p w14:paraId="4E31C412" w14:textId="77777777" w:rsidR="00CA6DB6" w:rsidRPr="009637D8" w:rsidRDefault="00CA6DB6" w:rsidP="00A607A4">
            <w:pPr>
              <w:pStyle w:val="Tablebody"/>
              <w:rPr>
                <w:lang w:val="en-GB"/>
              </w:rPr>
            </w:pPr>
            <w:r w:rsidRPr="009637D8">
              <w:rPr>
                <w:lang w:val="en-GB"/>
              </w:rPr>
              <w:t>Actors</w:t>
            </w:r>
          </w:p>
        </w:tc>
        <w:tc>
          <w:tcPr>
            <w:tcW w:w="8374" w:type="dxa"/>
          </w:tcPr>
          <w:p w14:paraId="663BB8CF" w14:textId="77777777" w:rsidR="00CA6DB6" w:rsidRPr="009637D8" w:rsidRDefault="00CA6DB6" w:rsidP="00B16DEB">
            <w:pPr>
              <w:pStyle w:val="Tablebody"/>
              <w:rPr>
                <w:lang w:val="en-GB"/>
              </w:rPr>
            </w:pPr>
            <w:r w:rsidRPr="009637D8">
              <w:rPr>
                <w:lang w:val="en-GB"/>
              </w:rPr>
              <w:t xml:space="preserve">Metadata </w:t>
            </w:r>
            <w:r w:rsidR="002871DD" w:rsidRPr="009637D8">
              <w:rPr>
                <w:lang w:val="en-GB"/>
              </w:rPr>
              <w:t>o</w:t>
            </w:r>
            <w:r w:rsidRPr="009637D8">
              <w:rPr>
                <w:lang w:val="en-GB"/>
              </w:rPr>
              <w:t>riginator (NC or DCPC)</w:t>
            </w:r>
            <w:r w:rsidR="002871DD" w:rsidRPr="009637D8">
              <w:rPr>
                <w:lang w:val="en-GB"/>
              </w:rPr>
              <w:t xml:space="preserve"> and m</w:t>
            </w:r>
            <w:r w:rsidRPr="009637D8">
              <w:rPr>
                <w:lang w:val="en-GB"/>
              </w:rPr>
              <w:t xml:space="preserve">etadata </w:t>
            </w:r>
            <w:r w:rsidR="002871DD" w:rsidRPr="009637D8">
              <w:rPr>
                <w:lang w:val="en-GB"/>
              </w:rPr>
              <w:t>c</w:t>
            </w:r>
            <w:r w:rsidRPr="009637D8">
              <w:rPr>
                <w:lang w:val="en-GB"/>
              </w:rPr>
              <w:t xml:space="preserve">atalogue </w:t>
            </w:r>
            <w:r w:rsidR="002871DD" w:rsidRPr="009637D8">
              <w:rPr>
                <w:lang w:val="en-GB"/>
              </w:rPr>
              <w:t>p</w:t>
            </w:r>
            <w:r w:rsidRPr="009637D8">
              <w:rPr>
                <w:lang w:val="en-GB"/>
              </w:rPr>
              <w:t>ublisher (DCPC or GISC)</w:t>
            </w:r>
          </w:p>
        </w:tc>
      </w:tr>
      <w:tr w:rsidR="00CA6DB6" w:rsidRPr="009637D8" w14:paraId="632CD21E" w14:textId="77777777" w:rsidTr="0058459F">
        <w:trPr>
          <w:jc w:val="center"/>
        </w:trPr>
        <w:tc>
          <w:tcPr>
            <w:tcW w:w="1933" w:type="dxa"/>
          </w:tcPr>
          <w:p w14:paraId="235D6F14" w14:textId="77777777" w:rsidR="00CA6DB6" w:rsidRPr="009637D8" w:rsidRDefault="00CA6DB6" w:rsidP="00A607A4">
            <w:pPr>
              <w:pStyle w:val="Tablebody"/>
              <w:rPr>
                <w:lang w:val="en-GB"/>
              </w:rPr>
            </w:pPr>
            <w:r w:rsidRPr="009637D8">
              <w:rPr>
                <w:lang w:val="en-GB"/>
              </w:rPr>
              <w:t>Pre</w:t>
            </w:r>
            <w:r w:rsidR="009826B6" w:rsidRPr="009637D8">
              <w:rPr>
                <w:lang w:val="en-GB"/>
              </w:rPr>
              <w:t>c</w:t>
            </w:r>
            <w:r w:rsidRPr="009637D8">
              <w:rPr>
                <w:lang w:val="en-GB"/>
              </w:rPr>
              <w:t>onditions</w:t>
            </w:r>
          </w:p>
        </w:tc>
        <w:tc>
          <w:tcPr>
            <w:tcW w:w="8374" w:type="dxa"/>
          </w:tcPr>
          <w:p w14:paraId="527B2104" w14:textId="77777777" w:rsidR="00481400"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 xml:space="preserve">The </w:t>
            </w:r>
            <w:r w:rsidR="002871DD" w:rsidRPr="009637D8">
              <w:rPr>
                <w:lang w:val="en-GB"/>
              </w:rPr>
              <w:t>m</w:t>
            </w:r>
            <w:r w:rsidR="00CA6DB6" w:rsidRPr="009637D8">
              <w:rPr>
                <w:lang w:val="en-GB"/>
              </w:rPr>
              <w:t xml:space="preserve">etadata </w:t>
            </w:r>
            <w:r w:rsidR="002871DD" w:rsidRPr="009637D8">
              <w:rPr>
                <w:lang w:val="en-GB"/>
              </w:rPr>
              <w:t>o</w:t>
            </w:r>
            <w:r w:rsidR="00CA6DB6" w:rsidRPr="009637D8">
              <w:rPr>
                <w:lang w:val="en-GB"/>
              </w:rPr>
              <w:t>riginator is authorized to update the DAR Metadata Catalogue for the associated file(s)</w:t>
            </w:r>
            <w:r w:rsidR="002871DD" w:rsidRPr="009637D8">
              <w:rPr>
                <w:lang w:val="en-GB"/>
              </w:rPr>
              <w:t>;</w:t>
            </w:r>
          </w:p>
          <w:p w14:paraId="58AE6C9F" w14:textId="77777777" w:rsidR="00481400" w:rsidRPr="009637D8" w:rsidRDefault="00CA6DB6" w:rsidP="00273880">
            <w:pPr>
              <w:pStyle w:val="Tablebodyindent1"/>
              <w:rPr>
                <w:lang w:val="en-GB"/>
              </w:rPr>
            </w:pPr>
            <w:r w:rsidRPr="009637D8">
              <w:rPr>
                <w:lang w:val="en-GB"/>
              </w:rPr>
              <w:t>(2)</w:t>
            </w:r>
            <w:r w:rsidR="00273880" w:rsidRPr="009637D8">
              <w:rPr>
                <w:lang w:val="en-GB"/>
              </w:rPr>
              <w:tab/>
            </w:r>
            <w:r w:rsidRPr="009637D8">
              <w:rPr>
                <w:lang w:val="en-GB"/>
              </w:rPr>
              <w:t xml:space="preserve">The </w:t>
            </w:r>
            <w:r w:rsidR="002871DD" w:rsidRPr="009637D8">
              <w:rPr>
                <w:lang w:val="en-GB"/>
              </w:rPr>
              <w:t>m</w:t>
            </w:r>
            <w:r w:rsidRPr="009637D8">
              <w:rPr>
                <w:lang w:val="en-GB"/>
              </w:rPr>
              <w:t xml:space="preserve">etadata </w:t>
            </w:r>
            <w:r w:rsidR="002871DD" w:rsidRPr="009637D8">
              <w:rPr>
                <w:lang w:val="en-GB"/>
              </w:rPr>
              <w:t>o</w:t>
            </w:r>
            <w:r w:rsidRPr="009637D8">
              <w:rPr>
                <w:lang w:val="en-GB"/>
              </w:rPr>
              <w:t>riginator has the necessary information and the ability to</w:t>
            </w:r>
            <w:r w:rsidR="002871DD" w:rsidRPr="009637D8">
              <w:rPr>
                <w:lang w:val="en-GB"/>
              </w:rPr>
              <w:t xml:space="preserve"> </w:t>
            </w:r>
            <w:r w:rsidRPr="009637D8">
              <w:rPr>
                <w:lang w:val="en-GB"/>
              </w:rPr>
              <w:t>update the DAR Metadata Catalogue for the associated file(s)</w:t>
            </w:r>
            <w:r w:rsidR="002871DD" w:rsidRPr="009637D8">
              <w:rPr>
                <w:lang w:val="en-GB"/>
              </w:rPr>
              <w:t>;</w:t>
            </w:r>
          </w:p>
          <w:p w14:paraId="3689E541" w14:textId="77777777" w:rsidR="00CA6DB6" w:rsidRPr="009637D8" w:rsidRDefault="00273880" w:rsidP="00273880">
            <w:pPr>
              <w:pStyle w:val="Tablebodyindent1"/>
              <w:rPr>
                <w:lang w:val="en-GB"/>
              </w:rPr>
            </w:pPr>
            <w:r w:rsidRPr="009637D8">
              <w:rPr>
                <w:lang w:val="en-GB"/>
              </w:rPr>
              <w:t>(3)</w:t>
            </w:r>
            <w:r w:rsidRPr="009637D8">
              <w:rPr>
                <w:lang w:val="en-GB"/>
              </w:rPr>
              <w:tab/>
            </w:r>
            <w:r w:rsidR="00CA6DB6" w:rsidRPr="009637D8">
              <w:rPr>
                <w:lang w:val="en-GB"/>
              </w:rPr>
              <w:t xml:space="preserve">The </w:t>
            </w:r>
            <w:r w:rsidR="002871DD" w:rsidRPr="009637D8">
              <w:rPr>
                <w:lang w:val="en-GB"/>
              </w:rPr>
              <w:t>m</w:t>
            </w:r>
            <w:r w:rsidR="00CA6DB6" w:rsidRPr="009637D8">
              <w:rPr>
                <w:lang w:val="en-GB"/>
              </w:rPr>
              <w:t xml:space="preserve">etadata </w:t>
            </w:r>
            <w:r w:rsidR="002871DD" w:rsidRPr="009637D8">
              <w:rPr>
                <w:lang w:val="en-GB"/>
              </w:rPr>
              <w:t>c</w:t>
            </w:r>
            <w:r w:rsidR="00CA6DB6" w:rsidRPr="009637D8">
              <w:rPr>
                <w:lang w:val="en-GB"/>
              </w:rPr>
              <w:t>atalogue</w:t>
            </w:r>
            <w:r w:rsidR="002871DD" w:rsidRPr="009637D8">
              <w:rPr>
                <w:lang w:val="en-GB"/>
              </w:rPr>
              <w:t xml:space="preserve"> p</w:t>
            </w:r>
            <w:r w:rsidR="00CA6DB6" w:rsidRPr="009637D8">
              <w:rPr>
                <w:lang w:val="en-GB"/>
              </w:rPr>
              <w:t xml:space="preserve">ublisher supports facilities for authorized </w:t>
            </w:r>
            <w:r w:rsidR="002871DD" w:rsidRPr="009637D8">
              <w:rPr>
                <w:lang w:val="en-GB"/>
              </w:rPr>
              <w:t>m</w:t>
            </w:r>
            <w:r w:rsidR="00CA6DB6" w:rsidRPr="009637D8">
              <w:rPr>
                <w:lang w:val="en-GB"/>
              </w:rPr>
              <w:t xml:space="preserve">etadata </w:t>
            </w:r>
            <w:r w:rsidR="002871DD" w:rsidRPr="009637D8">
              <w:rPr>
                <w:lang w:val="en-GB"/>
              </w:rPr>
              <w:t>o</w:t>
            </w:r>
            <w:r w:rsidR="00CA6DB6" w:rsidRPr="009637D8">
              <w:rPr>
                <w:lang w:val="en-GB"/>
              </w:rPr>
              <w:t>riginators to update the metadata for the associated file(s)</w:t>
            </w:r>
            <w:r w:rsidR="002871DD" w:rsidRPr="009637D8">
              <w:rPr>
                <w:lang w:val="en-GB"/>
              </w:rPr>
              <w:t>.</w:t>
            </w:r>
          </w:p>
        </w:tc>
      </w:tr>
      <w:tr w:rsidR="00CA6DB6" w:rsidRPr="009637D8" w14:paraId="13B83007" w14:textId="77777777" w:rsidTr="0058459F">
        <w:trPr>
          <w:jc w:val="center"/>
        </w:trPr>
        <w:tc>
          <w:tcPr>
            <w:tcW w:w="1933" w:type="dxa"/>
          </w:tcPr>
          <w:p w14:paraId="4985AB21" w14:textId="77777777" w:rsidR="00CA6DB6" w:rsidRPr="009637D8" w:rsidRDefault="000C02C1" w:rsidP="00A607A4">
            <w:pPr>
              <w:pStyle w:val="Tablebody"/>
              <w:rPr>
                <w:lang w:val="en-GB"/>
              </w:rPr>
            </w:pPr>
            <w:r w:rsidRPr="009637D8">
              <w:rPr>
                <w:lang w:val="en-GB"/>
              </w:rPr>
              <w:t>Post</w:t>
            </w:r>
            <w:r w:rsidRPr="009637D8">
              <w:rPr>
                <w:lang w:val="en-GB"/>
              </w:rPr>
              <w:noBreakHyphen/>
              <w:t>conditions</w:t>
            </w:r>
          </w:p>
        </w:tc>
        <w:tc>
          <w:tcPr>
            <w:tcW w:w="8374" w:type="dxa"/>
          </w:tcPr>
          <w:p w14:paraId="2802EFD9" w14:textId="77777777" w:rsidR="00CA6DB6" w:rsidRPr="009637D8" w:rsidRDefault="00CA6DB6" w:rsidP="00B16DEB">
            <w:pPr>
              <w:pStyle w:val="Tablebody"/>
              <w:rPr>
                <w:lang w:val="en-GB"/>
              </w:rPr>
            </w:pPr>
            <w:r w:rsidRPr="009637D8">
              <w:rPr>
                <w:lang w:val="en-GB"/>
              </w:rPr>
              <w:t xml:space="preserve">The DAR Metadata Catalogue has changes made by the </w:t>
            </w:r>
            <w:r w:rsidR="002871DD" w:rsidRPr="009637D8">
              <w:rPr>
                <w:lang w:val="en-GB"/>
              </w:rPr>
              <w:t>m</w:t>
            </w:r>
            <w:r w:rsidRPr="009637D8">
              <w:rPr>
                <w:lang w:val="en-GB"/>
              </w:rPr>
              <w:t xml:space="preserve">etadata </w:t>
            </w:r>
            <w:r w:rsidR="002871DD" w:rsidRPr="009637D8">
              <w:rPr>
                <w:lang w:val="en-GB"/>
              </w:rPr>
              <w:t>o</w:t>
            </w:r>
            <w:r w:rsidRPr="009637D8">
              <w:rPr>
                <w:lang w:val="en-GB"/>
              </w:rPr>
              <w:t>riginator</w:t>
            </w:r>
            <w:r w:rsidR="002871DD" w:rsidRPr="009637D8">
              <w:rPr>
                <w:lang w:val="en-GB"/>
              </w:rPr>
              <w:t>.</w:t>
            </w:r>
          </w:p>
        </w:tc>
      </w:tr>
      <w:tr w:rsidR="00CA6DB6" w:rsidRPr="009637D8" w14:paraId="57C9AF7F" w14:textId="77777777" w:rsidTr="0058459F">
        <w:trPr>
          <w:jc w:val="center"/>
        </w:trPr>
        <w:tc>
          <w:tcPr>
            <w:tcW w:w="1933" w:type="dxa"/>
          </w:tcPr>
          <w:p w14:paraId="1C172801" w14:textId="77777777" w:rsidR="00CA6DB6" w:rsidRPr="009637D8" w:rsidRDefault="00CA6DB6" w:rsidP="00A607A4">
            <w:pPr>
              <w:pStyle w:val="Tablebody"/>
              <w:rPr>
                <w:lang w:val="en-GB"/>
              </w:rPr>
            </w:pPr>
            <w:r w:rsidRPr="009637D8">
              <w:rPr>
                <w:lang w:val="en-GB"/>
              </w:rPr>
              <w:t xml:space="preserve">Normal </w:t>
            </w:r>
            <w:r w:rsidR="009826B6" w:rsidRPr="009637D8">
              <w:rPr>
                <w:lang w:val="en-GB"/>
              </w:rPr>
              <w:t>f</w:t>
            </w:r>
            <w:r w:rsidRPr="009637D8">
              <w:rPr>
                <w:lang w:val="en-GB"/>
              </w:rPr>
              <w:t>low</w:t>
            </w:r>
          </w:p>
        </w:tc>
        <w:tc>
          <w:tcPr>
            <w:tcW w:w="8374" w:type="dxa"/>
          </w:tcPr>
          <w:p w14:paraId="3F666F54" w14:textId="77777777" w:rsidR="00CA6DB6" w:rsidRPr="009637D8" w:rsidRDefault="00CA6DB6" w:rsidP="00B16DEB">
            <w:pPr>
              <w:pStyle w:val="Tablebody"/>
              <w:rPr>
                <w:lang w:val="en-GB"/>
              </w:rPr>
            </w:pPr>
            <w:r w:rsidRPr="009637D8">
              <w:rPr>
                <w:lang w:val="en-GB"/>
              </w:rPr>
              <w:t xml:space="preserve">The authorized </w:t>
            </w:r>
            <w:r w:rsidR="002871DD" w:rsidRPr="009637D8">
              <w:rPr>
                <w:lang w:val="en-GB"/>
              </w:rPr>
              <w:t>m</w:t>
            </w:r>
            <w:r w:rsidRPr="009637D8">
              <w:rPr>
                <w:lang w:val="en-GB"/>
              </w:rPr>
              <w:t xml:space="preserve">etadata </w:t>
            </w:r>
            <w:r w:rsidR="002871DD" w:rsidRPr="009637D8">
              <w:rPr>
                <w:lang w:val="en-GB"/>
              </w:rPr>
              <w:t>o</w:t>
            </w:r>
            <w:r w:rsidRPr="009637D8">
              <w:rPr>
                <w:lang w:val="en-GB"/>
              </w:rPr>
              <w:t xml:space="preserve">riginator uses a facility supported by the </w:t>
            </w:r>
            <w:r w:rsidR="002871DD" w:rsidRPr="009637D8">
              <w:rPr>
                <w:lang w:val="en-GB"/>
              </w:rPr>
              <w:t>m</w:t>
            </w:r>
            <w:r w:rsidRPr="009637D8">
              <w:rPr>
                <w:lang w:val="en-GB"/>
              </w:rPr>
              <w:t xml:space="preserve">etadata </w:t>
            </w:r>
            <w:r w:rsidR="002871DD" w:rsidRPr="009637D8">
              <w:rPr>
                <w:lang w:val="en-GB"/>
              </w:rPr>
              <w:t>c</w:t>
            </w:r>
            <w:r w:rsidRPr="009637D8">
              <w:rPr>
                <w:lang w:val="en-GB"/>
              </w:rPr>
              <w:t xml:space="preserve">atalogue </w:t>
            </w:r>
            <w:r w:rsidR="002871DD" w:rsidRPr="009637D8">
              <w:rPr>
                <w:lang w:val="en-GB"/>
              </w:rPr>
              <w:t>p</w:t>
            </w:r>
            <w:r w:rsidRPr="009637D8">
              <w:rPr>
                <w:lang w:val="en-GB"/>
              </w:rPr>
              <w:t>ublisher to update the DAR Metadata Catalogue for the associated file. Typically, two kinds of maintenance facilities are supported</w:t>
            </w:r>
            <w:r w:rsidR="002871DD" w:rsidRPr="009637D8">
              <w:rPr>
                <w:lang w:val="en-GB"/>
              </w:rPr>
              <w:t>:(a)</w:t>
            </w:r>
            <w:r w:rsidR="005F1D2E" w:rsidRPr="009637D8">
              <w:rPr>
                <w:lang w:val="en-GB"/>
              </w:rPr>
              <w:t xml:space="preserve"> </w:t>
            </w:r>
            <w:r w:rsidRPr="009637D8">
              <w:rPr>
                <w:lang w:val="en-GB"/>
              </w:rPr>
              <w:t>a file upload facility for "batch" updating (add</w:t>
            </w:r>
            <w:r w:rsidR="002871DD" w:rsidRPr="009637D8">
              <w:rPr>
                <w:lang w:val="en-GB"/>
              </w:rPr>
              <w:t>ing</w:t>
            </w:r>
            <w:r w:rsidRPr="009637D8">
              <w:rPr>
                <w:lang w:val="en-GB"/>
              </w:rPr>
              <w:t>, replac</w:t>
            </w:r>
            <w:r w:rsidR="002871DD" w:rsidRPr="009637D8">
              <w:rPr>
                <w:lang w:val="en-GB"/>
              </w:rPr>
              <w:t>ing</w:t>
            </w:r>
            <w:r w:rsidRPr="009637D8">
              <w:rPr>
                <w:lang w:val="en-GB"/>
              </w:rPr>
              <w:t xml:space="preserve"> or delet</w:t>
            </w:r>
            <w:r w:rsidR="002871DD" w:rsidRPr="009637D8">
              <w:rPr>
                <w:lang w:val="en-GB"/>
              </w:rPr>
              <w:t>ing</w:t>
            </w:r>
            <w:r w:rsidRPr="009637D8">
              <w:rPr>
                <w:lang w:val="en-GB"/>
              </w:rPr>
              <w:t xml:space="preserve"> metadata records treated as separate files)</w:t>
            </w:r>
            <w:r w:rsidR="005F1D2E" w:rsidRPr="009637D8">
              <w:rPr>
                <w:lang w:val="en-GB"/>
              </w:rPr>
              <w:t>; and</w:t>
            </w:r>
            <w:r w:rsidR="002871DD" w:rsidRPr="009637D8">
              <w:rPr>
                <w:lang w:val="en-GB"/>
              </w:rPr>
              <w:t xml:space="preserve"> (b)</w:t>
            </w:r>
            <w:r w:rsidRPr="009637D8">
              <w:rPr>
                <w:lang w:val="en-GB"/>
              </w:rPr>
              <w:t xml:space="preserve"> </w:t>
            </w:r>
            <w:r w:rsidR="005F1D2E" w:rsidRPr="009637D8">
              <w:rPr>
                <w:lang w:val="en-GB"/>
              </w:rPr>
              <w:t>a</w:t>
            </w:r>
            <w:r w:rsidRPr="009637D8">
              <w:rPr>
                <w:lang w:val="en-GB"/>
              </w:rPr>
              <w:t>n online form for changing metadata records treated as entries in the DAR Metadata Catalogue (add</w:t>
            </w:r>
            <w:r w:rsidR="00D818D9" w:rsidRPr="009637D8">
              <w:rPr>
                <w:lang w:val="en-GB"/>
              </w:rPr>
              <w:t>ing</w:t>
            </w:r>
            <w:r w:rsidRPr="009637D8">
              <w:rPr>
                <w:lang w:val="en-GB"/>
              </w:rPr>
              <w:t>, chang</w:t>
            </w:r>
            <w:r w:rsidR="00D818D9" w:rsidRPr="009637D8">
              <w:rPr>
                <w:lang w:val="en-GB"/>
              </w:rPr>
              <w:t>ing</w:t>
            </w:r>
            <w:r w:rsidRPr="009637D8">
              <w:rPr>
                <w:lang w:val="en-GB"/>
              </w:rPr>
              <w:t xml:space="preserve"> or delet</w:t>
            </w:r>
            <w:r w:rsidR="00D818D9" w:rsidRPr="009637D8">
              <w:rPr>
                <w:lang w:val="en-GB"/>
              </w:rPr>
              <w:t>ing</w:t>
            </w:r>
            <w:r w:rsidRPr="009637D8">
              <w:rPr>
                <w:lang w:val="en-GB"/>
              </w:rPr>
              <w:t xml:space="preserve"> elements in a record as well as whole records). The </w:t>
            </w:r>
            <w:r w:rsidR="00D818D9" w:rsidRPr="009637D8">
              <w:rPr>
                <w:lang w:val="en-GB"/>
              </w:rPr>
              <w:t>m</w:t>
            </w:r>
            <w:r w:rsidRPr="009637D8">
              <w:rPr>
                <w:lang w:val="en-GB"/>
              </w:rPr>
              <w:t xml:space="preserve">etadata </w:t>
            </w:r>
            <w:r w:rsidR="00D818D9" w:rsidRPr="009637D8">
              <w:rPr>
                <w:lang w:val="en-GB"/>
              </w:rPr>
              <w:t>c</w:t>
            </w:r>
            <w:r w:rsidRPr="009637D8">
              <w:rPr>
                <w:lang w:val="en-GB"/>
              </w:rPr>
              <w:t xml:space="preserve">atalogue </w:t>
            </w:r>
            <w:r w:rsidR="00D818D9" w:rsidRPr="009637D8">
              <w:rPr>
                <w:lang w:val="en-GB"/>
              </w:rPr>
              <w:t>p</w:t>
            </w:r>
            <w:r w:rsidRPr="009637D8">
              <w:rPr>
                <w:lang w:val="en-GB"/>
              </w:rPr>
              <w:t xml:space="preserve">ublisher maintains the updated DAR Metadata Catalogue as a searchable resource offered to all authorized searchers (see Use Case B.6). The </w:t>
            </w:r>
            <w:r w:rsidR="00D818D9" w:rsidRPr="009637D8">
              <w:rPr>
                <w:lang w:val="en-GB"/>
              </w:rPr>
              <w:t>m</w:t>
            </w:r>
            <w:r w:rsidRPr="009637D8">
              <w:rPr>
                <w:lang w:val="en-GB"/>
              </w:rPr>
              <w:t xml:space="preserve">etadata </w:t>
            </w:r>
            <w:r w:rsidR="00D818D9" w:rsidRPr="009637D8">
              <w:rPr>
                <w:lang w:val="en-GB"/>
              </w:rPr>
              <w:t>c</w:t>
            </w:r>
            <w:r w:rsidRPr="009637D8">
              <w:rPr>
                <w:lang w:val="en-GB"/>
              </w:rPr>
              <w:t xml:space="preserve">atalogue </w:t>
            </w:r>
            <w:r w:rsidR="00D818D9" w:rsidRPr="009637D8">
              <w:rPr>
                <w:lang w:val="en-GB"/>
              </w:rPr>
              <w:t>p</w:t>
            </w:r>
            <w:r w:rsidRPr="009637D8">
              <w:rPr>
                <w:lang w:val="en-GB"/>
              </w:rPr>
              <w:t>ublisher also shares the metadata as part of the logically centralized but physically distributed catalogue across WIS centres.</w:t>
            </w:r>
          </w:p>
        </w:tc>
      </w:tr>
      <w:tr w:rsidR="00CA6DB6" w:rsidRPr="009637D8" w14:paraId="0BBF1EA6" w14:textId="77777777" w:rsidTr="0058459F">
        <w:trPr>
          <w:jc w:val="center"/>
        </w:trPr>
        <w:tc>
          <w:tcPr>
            <w:tcW w:w="1933" w:type="dxa"/>
          </w:tcPr>
          <w:p w14:paraId="6F5E8E00" w14:textId="77777777" w:rsidR="00CA6DB6" w:rsidRPr="009637D8" w:rsidRDefault="00CA6DB6" w:rsidP="00A607A4">
            <w:pPr>
              <w:pStyle w:val="Tablebody"/>
              <w:rPr>
                <w:lang w:val="en-GB"/>
              </w:rPr>
            </w:pPr>
            <w:r w:rsidRPr="009637D8">
              <w:rPr>
                <w:lang w:val="en-GB"/>
              </w:rPr>
              <w:t xml:space="preserve">Notes and </w:t>
            </w:r>
            <w:r w:rsidR="009826B6" w:rsidRPr="009637D8">
              <w:rPr>
                <w:lang w:val="en-GB"/>
              </w:rPr>
              <w:t>i</w:t>
            </w:r>
            <w:r w:rsidRPr="009637D8">
              <w:rPr>
                <w:lang w:val="en-GB"/>
              </w:rPr>
              <w:t>ssues</w:t>
            </w:r>
          </w:p>
        </w:tc>
        <w:tc>
          <w:tcPr>
            <w:tcW w:w="8374" w:type="dxa"/>
          </w:tcPr>
          <w:p w14:paraId="197A814D" w14:textId="77777777" w:rsidR="00CA6DB6" w:rsidRPr="009637D8" w:rsidRDefault="00CA6DB6" w:rsidP="00B16DEB">
            <w:pPr>
              <w:pStyle w:val="Tablebody"/>
              <w:rPr>
                <w:lang w:val="en-GB"/>
              </w:rPr>
            </w:pPr>
            <w:r w:rsidRPr="009637D8">
              <w:rPr>
                <w:lang w:val="en-GB"/>
              </w:rPr>
              <w:t>This set of actions is a simple extrapolation from existing GTS practice, adding</w:t>
            </w:r>
            <w:r w:rsidR="008C45FD" w:rsidRPr="009637D8">
              <w:rPr>
                <w:lang w:val="en-GB"/>
              </w:rPr>
              <w:t xml:space="preserve"> </w:t>
            </w:r>
            <w:r w:rsidRPr="009637D8">
              <w:rPr>
                <w:lang w:val="en-GB"/>
              </w:rPr>
              <w:t>the particular standard format for WIS metadata.</w:t>
            </w:r>
          </w:p>
        </w:tc>
      </w:tr>
      <w:tr w:rsidR="00CA6DB6" w:rsidRPr="009637D8" w14:paraId="470D2333" w14:textId="77777777" w:rsidTr="0058459F">
        <w:trPr>
          <w:jc w:val="center"/>
        </w:trPr>
        <w:tc>
          <w:tcPr>
            <w:tcW w:w="1933" w:type="dxa"/>
          </w:tcPr>
          <w:p w14:paraId="3E077835" w14:textId="77777777" w:rsidR="00CA6DB6" w:rsidRPr="009637D8" w:rsidRDefault="00CA6DB6" w:rsidP="00A607A4">
            <w:pPr>
              <w:pStyle w:val="Tablebody"/>
              <w:rPr>
                <w:lang w:val="en-GB"/>
              </w:rPr>
            </w:pPr>
            <w:r w:rsidRPr="009637D8">
              <w:rPr>
                <w:lang w:val="en-GB"/>
              </w:rPr>
              <w:t xml:space="preserve">Last </w:t>
            </w:r>
            <w:r w:rsidR="009826B6" w:rsidRPr="009637D8">
              <w:rPr>
                <w:lang w:val="en-GB"/>
              </w:rPr>
              <w:t>u</w:t>
            </w:r>
            <w:r w:rsidRPr="009637D8">
              <w:rPr>
                <w:lang w:val="en-GB"/>
              </w:rPr>
              <w:t>pdated</w:t>
            </w:r>
          </w:p>
        </w:tc>
        <w:tc>
          <w:tcPr>
            <w:tcW w:w="8374" w:type="dxa"/>
          </w:tcPr>
          <w:p w14:paraId="3F9B620B" w14:textId="77777777" w:rsidR="00CA6DB6" w:rsidRPr="009637D8" w:rsidRDefault="00CA6DB6" w:rsidP="00B16DEB">
            <w:pPr>
              <w:pStyle w:val="Tablebody"/>
              <w:rPr>
                <w:lang w:val="en-GB"/>
              </w:rPr>
            </w:pPr>
            <w:r w:rsidRPr="009637D8">
              <w:rPr>
                <w:lang w:val="en-GB"/>
              </w:rPr>
              <w:t>30 Jun</w:t>
            </w:r>
            <w:r w:rsidR="002C420E" w:rsidRPr="009637D8">
              <w:rPr>
                <w:lang w:val="en-GB"/>
              </w:rPr>
              <w:t>e</w:t>
            </w:r>
            <w:r w:rsidRPr="009637D8">
              <w:rPr>
                <w:lang w:val="en-GB"/>
              </w:rPr>
              <w:t xml:space="preserve"> 2014</w:t>
            </w:r>
          </w:p>
        </w:tc>
      </w:tr>
      <w:tr w:rsidR="00CA6DB6" w:rsidRPr="009637D8" w14:paraId="65431620" w14:textId="77777777" w:rsidTr="0058459F">
        <w:trPr>
          <w:jc w:val="center"/>
        </w:trPr>
        <w:tc>
          <w:tcPr>
            <w:tcW w:w="1933" w:type="dxa"/>
          </w:tcPr>
          <w:p w14:paraId="5E0C483F" w14:textId="77777777" w:rsidR="00CA6DB6" w:rsidRPr="009637D8" w:rsidRDefault="00CA6DB6" w:rsidP="00A607A4">
            <w:pPr>
              <w:pStyle w:val="Tablebody"/>
              <w:rPr>
                <w:lang w:val="en-GB"/>
              </w:rPr>
            </w:pPr>
            <w:r w:rsidRPr="009637D8">
              <w:rPr>
                <w:lang w:val="en-GB"/>
              </w:rPr>
              <w:t xml:space="preserve">Last </w:t>
            </w:r>
            <w:r w:rsidR="009826B6" w:rsidRPr="009637D8">
              <w:rPr>
                <w:lang w:val="en-GB"/>
              </w:rPr>
              <w:t>u</w:t>
            </w:r>
            <w:r w:rsidRPr="009637D8">
              <w:rPr>
                <w:lang w:val="en-GB"/>
              </w:rPr>
              <w:t xml:space="preserve">pdated </w:t>
            </w:r>
            <w:r w:rsidR="009826B6" w:rsidRPr="009637D8">
              <w:rPr>
                <w:lang w:val="en-GB"/>
              </w:rPr>
              <w:t>b</w:t>
            </w:r>
            <w:r w:rsidRPr="009637D8">
              <w:rPr>
                <w:lang w:val="en-GB"/>
              </w:rPr>
              <w:t>y</w:t>
            </w:r>
          </w:p>
        </w:tc>
        <w:tc>
          <w:tcPr>
            <w:tcW w:w="8374" w:type="dxa"/>
          </w:tcPr>
          <w:p w14:paraId="183C883C" w14:textId="77777777" w:rsidR="00CA6DB6" w:rsidRPr="009637D8" w:rsidRDefault="00CA6DB6" w:rsidP="00B16DEB">
            <w:pPr>
              <w:pStyle w:val="Tablebody"/>
              <w:rPr>
                <w:lang w:val="en-GB"/>
              </w:rPr>
            </w:pPr>
            <w:r w:rsidRPr="009637D8">
              <w:rPr>
                <w:lang w:val="en-GB"/>
              </w:rPr>
              <w:t>WMO Secretariat</w:t>
            </w:r>
          </w:p>
        </w:tc>
      </w:tr>
    </w:tbl>
    <w:p w14:paraId="59B4A988" w14:textId="77777777" w:rsidR="00CA6DB6" w:rsidRPr="009637D8" w:rsidRDefault="003243BD" w:rsidP="00100583">
      <w:pPr>
        <w:pStyle w:val="Subheading1"/>
      </w:pPr>
      <w:bookmarkStart w:id="147" w:name="_Toc182094463"/>
      <w:r w:rsidRPr="009637D8">
        <w:t>Use Case B.2</w:t>
      </w:r>
      <w:r w:rsidR="00D818D9" w:rsidRPr="009637D8">
        <w:t xml:space="preserve"> </w:t>
      </w:r>
      <w:r w:rsidR="00100583" w:rsidRPr="009637D8">
        <w:t>–</w:t>
      </w:r>
      <w:r w:rsidRPr="009637D8">
        <w:t xml:space="preserve"> Upload</w:t>
      </w:r>
      <w:r w:rsidR="002C0D94" w:rsidRPr="009637D8">
        <w:t>ing</w:t>
      </w:r>
      <w:r w:rsidRPr="009637D8">
        <w:t xml:space="preserve"> </w:t>
      </w:r>
      <w:r w:rsidR="00D818D9" w:rsidRPr="009637D8">
        <w:t>d</w:t>
      </w:r>
      <w:r w:rsidRPr="009637D8">
        <w:t xml:space="preserve">ata or </w:t>
      </w:r>
      <w:r w:rsidR="00D818D9" w:rsidRPr="009637D8">
        <w:t>p</w:t>
      </w:r>
      <w:r w:rsidRPr="009637D8">
        <w:t>roduct</w:t>
      </w:r>
      <w:r w:rsidR="00D818D9" w:rsidRPr="009637D8">
        <w:t>s</w:t>
      </w:r>
      <w:r w:rsidRPr="009637D8">
        <w:t xml:space="preserve"> to DCPC or GISC</w:t>
      </w:r>
      <w:bookmarkEnd w:id="147"/>
    </w:p>
    <w:p w14:paraId="02D8B36E" w14:textId="2E12810F"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KeepHAlign="False"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75D6DFBD" w14:textId="77777777" w:rsidTr="0058459F">
        <w:trPr>
          <w:jc w:val="center"/>
        </w:trPr>
        <w:tc>
          <w:tcPr>
            <w:tcW w:w="1933" w:type="dxa"/>
          </w:tcPr>
          <w:p w14:paraId="4E684173" w14:textId="77777777" w:rsidR="00CA6DB6" w:rsidRPr="009637D8" w:rsidRDefault="00CA6DB6" w:rsidP="00A607A4">
            <w:pPr>
              <w:pStyle w:val="Tablebody"/>
              <w:rPr>
                <w:lang w:val="en-GB"/>
              </w:rPr>
            </w:pPr>
            <w:r w:rsidRPr="009637D8">
              <w:rPr>
                <w:lang w:val="en-GB"/>
              </w:rPr>
              <w:t xml:space="preserve">Use Case </w:t>
            </w:r>
            <w:r w:rsidR="00D818D9" w:rsidRPr="009637D8">
              <w:rPr>
                <w:lang w:val="en-GB"/>
              </w:rPr>
              <w:t>g</w:t>
            </w:r>
            <w:r w:rsidRPr="009637D8">
              <w:rPr>
                <w:lang w:val="en-GB"/>
              </w:rPr>
              <w:t>oal</w:t>
            </w:r>
          </w:p>
        </w:tc>
        <w:tc>
          <w:tcPr>
            <w:tcW w:w="8374" w:type="dxa"/>
          </w:tcPr>
          <w:p w14:paraId="10A3C55B" w14:textId="77777777" w:rsidR="00CA6DB6" w:rsidRPr="009637D8" w:rsidRDefault="00CA6DB6" w:rsidP="00A607A4">
            <w:pPr>
              <w:pStyle w:val="Tablebody"/>
              <w:rPr>
                <w:lang w:val="en-GB"/>
              </w:rPr>
            </w:pPr>
            <w:r w:rsidRPr="009637D8">
              <w:rPr>
                <w:lang w:val="en-GB"/>
              </w:rPr>
              <w:t>Data or product</w:t>
            </w:r>
            <w:r w:rsidR="00D818D9" w:rsidRPr="009637D8">
              <w:rPr>
                <w:lang w:val="en-GB"/>
              </w:rPr>
              <w:t>s</w:t>
            </w:r>
            <w:r w:rsidRPr="009637D8">
              <w:rPr>
                <w:lang w:val="en-GB"/>
              </w:rPr>
              <w:t xml:space="preserve"> </w:t>
            </w:r>
            <w:r w:rsidR="00D818D9" w:rsidRPr="009637D8">
              <w:rPr>
                <w:lang w:val="en-GB"/>
              </w:rPr>
              <w:t>are</w:t>
            </w:r>
            <w:r w:rsidRPr="009637D8">
              <w:rPr>
                <w:lang w:val="en-GB"/>
              </w:rPr>
              <w:t xml:space="preserve"> sent as file</w:t>
            </w:r>
            <w:r w:rsidR="00D818D9" w:rsidRPr="009637D8">
              <w:rPr>
                <w:lang w:val="en-GB"/>
              </w:rPr>
              <w:t>s</w:t>
            </w:r>
            <w:r w:rsidRPr="009637D8">
              <w:rPr>
                <w:lang w:val="en-GB"/>
              </w:rPr>
              <w:t xml:space="preserve"> to a DCPC or GISC</w:t>
            </w:r>
            <w:r w:rsidR="002C0D94" w:rsidRPr="009637D8">
              <w:rPr>
                <w:lang w:val="en-GB"/>
              </w:rPr>
              <w:t>.</w:t>
            </w:r>
          </w:p>
        </w:tc>
      </w:tr>
      <w:tr w:rsidR="00CA6DB6" w:rsidRPr="009637D8" w14:paraId="7332F3ED" w14:textId="77777777" w:rsidTr="0058459F">
        <w:trPr>
          <w:jc w:val="center"/>
        </w:trPr>
        <w:tc>
          <w:tcPr>
            <w:tcW w:w="1933" w:type="dxa"/>
          </w:tcPr>
          <w:p w14:paraId="4F5251E4" w14:textId="77777777" w:rsidR="00CA6DB6" w:rsidRPr="009637D8" w:rsidRDefault="00CA6DB6" w:rsidP="00A607A4">
            <w:pPr>
              <w:pStyle w:val="Tablebody"/>
              <w:rPr>
                <w:lang w:val="en-GB"/>
              </w:rPr>
            </w:pPr>
            <w:r w:rsidRPr="009637D8">
              <w:rPr>
                <w:lang w:val="en-GB"/>
              </w:rPr>
              <w:t>Actors</w:t>
            </w:r>
          </w:p>
        </w:tc>
        <w:tc>
          <w:tcPr>
            <w:tcW w:w="8374" w:type="dxa"/>
          </w:tcPr>
          <w:p w14:paraId="241C77F7" w14:textId="77777777" w:rsidR="00CA6DB6" w:rsidRPr="009637D8" w:rsidRDefault="00CA6DB6" w:rsidP="00A607A4">
            <w:pPr>
              <w:pStyle w:val="Tablebody"/>
              <w:rPr>
                <w:lang w:val="en-GB"/>
              </w:rPr>
            </w:pPr>
            <w:r w:rsidRPr="009637D8">
              <w:rPr>
                <w:lang w:val="en-GB"/>
              </w:rPr>
              <w:t xml:space="preserve">Data </w:t>
            </w:r>
            <w:r w:rsidR="002C0D94" w:rsidRPr="009637D8">
              <w:rPr>
                <w:lang w:val="en-GB"/>
              </w:rPr>
              <w:t>s</w:t>
            </w:r>
            <w:r w:rsidRPr="009637D8">
              <w:rPr>
                <w:lang w:val="en-GB"/>
              </w:rPr>
              <w:t>ender (NC or DCPC)</w:t>
            </w:r>
            <w:r w:rsidR="002C0D94" w:rsidRPr="009637D8">
              <w:rPr>
                <w:lang w:val="en-GB"/>
              </w:rPr>
              <w:t xml:space="preserve"> and d</w:t>
            </w:r>
            <w:r w:rsidRPr="009637D8">
              <w:rPr>
                <w:lang w:val="en-GB"/>
              </w:rPr>
              <w:t xml:space="preserve">ata </w:t>
            </w:r>
            <w:r w:rsidR="002C0D94" w:rsidRPr="009637D8">
              <w:rPr>
                <w:lang w:val="en-GB"/>
              </w:rPr>
              <w:t>r</w:t>
            </w:r>
            <w:r w:rsidRPr="009637D8">
              <w:rPr>
                <w:lang w:val="en-GB"/>
              </w:rPr>
              <w:t xml:space="preserve">eceiver (DCPC or GISC) </w:t>
            </w:r>
          </w:p>
        </w:tc>
      </w:tr>
      <w:tr w:rsidR="00CA6DB6" w:rsidRPr="009637D8" w14:paraId="06E76F20" w14:textId="77777777" w:rsidTr="0058459F">
        <w:trPr>
          <w:jc w:val="center"/>
        </w:trPr>
        <w:tc>
          <w:tcPr>
            <w:tcW w:w="1933" w:type="dxa"/>
          </w:tcPr>
          <w:p w14:paraId="04C4C9F5" w14:textId="77777777" w:rsidR="00CA6DB6" w:rsidRPr="009637D8" w:rsidRDefault="00CA6DB6" w:rsidP="00A607A4">
            <w:pPr>
              <w:pStyle w:val="Tablebody"/>
              <w:rPr>
                <w:lang w:val="en-GB"/>
              </w:rPr>
            </w:pPr>
            <w:r w:rsidRPr="009637D8">
              <w:rPr>
                <w:lang w:val="en-GB"/>
              </w:rPr>
              <w:t>Pre</w:t>
            </w:r>
            <w:r w:rsidR="00D818D9" w:rsidRPr="009637D8">
              <w:rPr>
                <w:lang w:val="en-GB"/>
              </w:rPr>
              <w:t>c</w:t>
            </w:r>
            <w:r w:rsidRPr="009637D8">
              <w:rPr>
                <w:lang w:val="en-GB"/>
              </w:rPr>
              <w:t>onditions</w:t>
            </w:r>
          </w:p>
        </w:tc>
        <w:tc>
          <w:tcPr>
            <w:tcW w:w="8374" w:type="dxa"/>
          </w:tcPr>
          <w:p w14:paraId="0C845D0D" w14:textId="77777777" w:rsidR="00481400"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Appropriate metadata to be associated with the file is already available in the DAR Metadata Catalogue of the DCPC or GISC (if not, see Use Case B.3)</w:t>
            </w:r>
            <w:r w:rsidR="002C0D94" w:rsidRPr="009637D8">
              <w:rPr>
                <w:lang w:val="en-GB"/>
              </w:rPr>
              <w:t>;</w:t>
            </w:r>
          </w:p>
          <w:p w14:paraId="4CF2732B" w14:textId="77777777" w:rsidR="00481400"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 xml:space="preserve">The </w:t>
            </w:r>
            <w:r w:rsidR="002C0D94" w:rsidRPr="009637D8">
              <w:rPr>
                <w:lang w:val="en-GB"/>
              </w:rPr>
              <w:t>d</w:t>
            </w:r>
            <w:r w:rsidR="00CA6DB6" w:rsidRPr="009637D8">
              <w:rPr>
                <w:lang w:val="en-GB"/>
              </w:rPr>
              <w:t xml:space="preserve">ata </w:t>
            </w:r>
            <w:r w:rsidR="002C0D94" w:rsidRPr="009637D8">
              <w:rPr>
                <w:lang w:val="en-GB"/>
              </w:rPr>
              <w:t>s</w:t>
            </w:r>
            <w:r w:rsidR="00CA6DB6" w:rsidRPr="009637D8">
              <w:rPr>
                <w:lang w:val="en-GB"/>
              </w:rPr>
              <w:t>ender is authorized to send the file</w:t>
            </w:r>
            <w:r w:rsidR="002C0D94" w:rsidRPr="009637D8">
              <w:rPr>
                <w:lang w:val="en-GB"/>
              </w:rPr>
              <w:t>s</w:t>
            </w:r>
            <w:r w:rsidR="00CA6DB6" w:rsidRPr="009637D8">
              <w:rPr>
                <w:lang w:val="en-GB"/>
              </w:rPr>
              <w:t xml:space="preserve"> to the </w:t>
            </w:r>
            <w:r w:rsidR="002C0D94" w:rsidRPr="009637D8">
              <w:rPr>
                <w:lang w:val="en-GB"/>
              </w:rPr>
              <w:t>d</w:t>
            </w:r>
            <w:r w:rsidR="00CA6DB6" w:rsidRPr="009637D8">
              <w:rPr>
                <w:lang w:val="en-GB"/>
              </w:rPr>
              <w:t xml:space="preserve">ata </w:t>
            </w:r>
            <w:r w:rsidR="002C0D94" w:rsidRPr="009637D8">
              <w:rPr>
                <w:lang w:val="en-GB"/>
              </w:rPr>
              <w:t>r</w:t>
            </w:r>
            <w:r w:rsidR="00CA6DB6" w:rsidRPr="009637D8">
              <w:rPr>
                <w:lang w:val="en-GB"/>
              </w:rPr>
              <w:t>eceiver</w:t>
            </w:r>
            <w:r w:rsidR="002C0D94" w:rsidRPr="009637D8">
              <w:rPr>
                <w:lang w:val="en-GB"/>
              </w:rPr>
              <w:t>;</w:t>
            </w:r>
          </w:p>
          <w:p w14:paraId="0C392259" w14:textId="77777777" w:rsidR="00CA6DB6" w:rsidRPr="009637D8" w:rsidRDefault="00273880" w:rsidP="00273880">
            <w:pPr>
              <w:pStyle w:val="Tablebodyindent1"/>
              <w:rPr>
                <w:lang w:val="en-GB"/>
              </w:rPr>
            </w:pPr>
            <w:r w:rsidRPr="009637D8">
              <w:rPr>
                <w:lang w:val="en-GB"/>
              </w:rPr>
              <w:t>(3)</w:t>
            </w:r>
            <w:r w:rsidRPr="009637D8">
              <w:rPr>
                <w:lang w:val="en-GB"/>
              </w:rPr>
              <w:tab/>
            </w:r>
            <w:r w:rsidR="0058459F" w:rsidRPr="009637D8">
              <w:rPr>
                <w:lang w:val="en-GB"/>
              </w:rPr>
              <w:t>T</w:t>
            </w:r>
            <w:r w:rsidR="00CA6DB6" w:rsidRPr="009637D8">
              <w:rPr>
                <w:lang w:val="en-GB"/>
              </w:rPr>
              <w:t xml:space="preserve">he </w:t>
            </w:r>
            <w:r w:rsidR="002C0D94" w:rsidRPr="009637D8">
              <w:rPr>
                <w:lang w:val="en-GB"/>
              </w:rPr>
              <w:t>d</w:t>
            </w:r>
            <w:r w:rsidR="00CA6DB6" w:rsidRPr="009637D8">
              <w:rPr>
                <w:lang w:val="en-GB"/>
              </w:rPr>
              <w:t xml:space="preserve">ata </w:t>
            </w:r>
            <w:r w:rsidR="002C0D94" w:rsidRPr="009637D8">
              <w:rPr>
                <w:lang w:val="en-GB"/>
              </w:rPr>
              <w:t>r</w:t>
            </w:r>
            <w:r w:rsidR="00CA6DB6" w:rsidRPr="009637D8">
              <w:rPr>
                <w:lang w:val="en-GB"/>
              </w:rPr>
              <w:t>eceiver supports a method for uploading the file</w:t>
            </w:r>
            <w:r w:rsidR="002C0D94" w:rsidRPr="009637D8">
              <w:rPr>
                <w:lang w:val="en-GB"/>
              </w:rPr>
              <w:t>s</w:t>
            </w:r>
            <w:r w:rsidR="00CA6DB6" w:rsidRPr="009637D8">
              <w:rPr>
                <w:lang w:val="en-GB"/>
              </w:rPr>
              <w:t xml:space="preserve">, which the </w:t>
            </w:r>
            <w:r w:rsidR="002C0D94" w:rsidRPr="009637D8">
              <w:rPr>
                <w:lang w:val="en-GB"/>
              </w:rPr>
              <w:t>d</w:t>
            </w:r>
            <w:r w:rsidR="00CA6DB6" w:rsidRPr="009637D8">
              <w:rPr>
                <w:lang w:val="en-GB"/>
              </w:rPr>
              <w:t xml:space="preserve">ata </w:t>
            </w:r>
            <w:r w:rsidR="002C0D94" w:rsidRPr="009637D8">
              <w:rPr>
                <w:lang w:val="en-GB"/>
              </w:rPr>
              <w:t>s</w:t>
            </w:r>
            <w:r w:rsidR="00CA6DB6" w:rsidRPr="009637D8">
              <w:rPr>
                <w:lang w:val="en-GB"/>
              </w:rPr>
              <w:t>ender is able to use</w:t>
            </w:r>
            <w:r w:rsidR="002C420E" w:rsidRPr="009637D8">
              <w:rPr>
                <w:lang w:val="en-GB"/>
              </w:rPr>
              <w:t>.</w:t>
            </w:r>
          </w:p>
        </w:tc>
      </w:tr>
      <w:tr w:rsidR="00CA6DB6" w:rsidRPr="009637D8" w14:paraId="284C3543" w14:textId="77777777" w:rsidTr="0058459F">
        <w:trPr>
          <w:jc w:val="center"/>
        </w:trPr>
        <w:tc>
          <w:tcPr>
            <w:tcW w:w="1933" w:type="dxa"/>
          </w:tcPr>
          <w:p w14:paraId="779EDA57" w14:textId="77777777" w:rsidR="00CA6DB6" w:rsidRPr="009637D8" w:rsidRDefault="00CA6DB6" w:rsidP="00A607A4">
            <w:pPr>
              <w:pStyle w:val="Tablebody"/>
              <w:rPr>
                <w:lang w:val="en-GB"/>
              </w:rPr>
            </w:pPr>
            <w:r w:rsidRPr="009637D8">
              <w:rPr>
                <w:lang w:val="en-GB"/>
              </w:rPr>
              <w:t>Post</w:t>
            </w:r>
            <w:r w:rsidR="00E503B2" w:rsidRPr="009637D8">
              <w:rPr>
                <w:lang w:val="en-GB"/>
              </w:rPr>
              <w:noBreakHyphen/>
            </w:r>
            <w:r w:rsidR="00D818D9" w:rsidRPr="009637D8">
              <w:rPr>
                <w:lang w:val="en-GB"/>
              </w:rPr>
              <w:t>c</w:t>
            </w:r>
            <w:r w:rsidRPr="009637D8">
              <w:rPr>
                <w:lang w:val="en-GB"/>
              </w:rPr>
              <w:t>onditions</w:t>
            </w:r>
          </w:p>
        </w:tc>
        <w:tc>
          <w:tcPr>
            <w:tcW w:w="8374" w:type="dxa"/>
          </w:tcPr>
          <w:p w14:paraId="242B32E5" w14:textId="77777777" w:rsidR="00CA6DB6" w:rsidRPr="009637D8" w:rsidRDefault="00CA6DB6" w:rsidP="0058459F">
            <w:pPr>
              <w:pStyle w:val="Tablebody"/>
              <w:rPr>
                <w:lang w:val="en-GB"/>
              </w:rPr>
            </w:pPr>
            <w:r w:rsidRPr="009637D8">
              <w:rPr>
                <w:lang w:val="en-GB"/>
              </w:rPr>
              <w:t>The data or product</w:t>
            </w:r>
            <w:r w:rsidR="002C0D94" w:rsidRPr="009637D8">
              <w:rPr>
                <w:lang w:val="en-GB"/>
              </w:rPr>
              <w:t>s</w:t>
            </w:r>
            <w:r w:rsidRPr="009637D8">
              <w:rPr>
                <w:lang w:val="en-GB"/>
              </w:rPr>
              <w:t xml:space="preserve"> uploaded by the </w:t>
            </w:r>
            <w:r w:rsidR="002C0D94" w:rsidRPr="009637D8">
              <w:rPr>
                <w:lang w:val="en-GB"/>
              </w:rPr>
              <w:t>d</w:t>
            </w:r>
            <w:r w:rsidRPr="009637D8">
              <w:rPr>
                <w:lang w:val="en-GB"/>
              </w:rPr>
              <w:t xml:space="preserve">ata </w:t>
            </w:r>
            <w:r w:rsidR="002C0D94" w:rsidRPr="009637D8">
              <w:rPr>
                <w:lang w:val="en-GB"/>
              </w:rPr>
              <w:t>s</w:t>
            </w:r>
            <w:r w:rsidRPr="009637D8">
              <w:rPr>
                <w:lang w:val="en-GB"/>
              </w:rPr>
              <w:t xml:space="preserve">ender </w:t>
            </w:r>
            <w:r w:rsidR="002C0D94" w:rsidRPr="009637D8">
              <w:rPr>
                <w:lang w:val="en-GB"/>
              </w:rPr>
              <w:t xml:space="preserve">are </w:t>
            </w:r>
            <w:r w:rsidRPr="009637D8">
              <w:rPr>
                <w:lang w:val="en-GB"/>
              </w:rPr>
              <w:t xml:space="preserve">received and stored by the </w:t>
            </w:r>
            <w:r w:rsidR="002C0D94" w:rsidRPr="009637D8">
              <w:rPr>
                <w:lang w:val="en-GB"/>
              </w:rPr>
              <w:t>d</w:t>
            </w:r>
            <w:r w:rsidRPr="009637D8">
              <w:rPr>
                <w:lang w:val="en-GB"/>
              </w:rPr>
              <w:t xml:space="preserve">ata </w:t>
            </w:r>
            <w:r w:rsidR="002C0D94" w:rsidRPr="009637D8">
              <w:rPr>
                <w:lang w:val="en-GB"/>
              </w:rPr>
              <w:t>r</w:t>
            </w:r>
            <w:r w:rsidRPr="009637D8">
              <w:rPr>
                <w:lang w:val="en-GB"/>
              </w:rPr>
              <w:t>eceiver.</w:t>
            </w:r>
          </w:p>
        </w:tc>
      </w:tr>
      <w:tr w:rsidR="00CA6DB6" w:rsidRPr="009637D8" w14:paraId="414C4EC9" w14:textId="77777777" w:rsidTr="0058459F">
        <w:trPr>
          <w:jc w:val="center"/>
        </w:trPr>
        <w:tc>
          <w:tcPr>
            <w:tcW w:w="1933" w:type="dxa"/>
          </w:tcPr>
          <w:p w14:paraId="0EA41C6A" w14:textId="77777777" w:rsidR="00CA6DB6" w:rsidRPr="009637D8" w:rsidRDefault="00CA6DB6" w:rsidP="00A607A4">
            <w:pPr>
              <w:pStyle w:val="Tablebody"/>
              <w:rPr>
                <w:lang w:val="en-GB"/>
              </w:rPr>
            </w:pPr>
            <w:r w:rsidRPr="009637D8">
              <w:rPr>
                <w:lang w:val="en-GB"/>
              </w:rPr>
              <w:t xml:space="preserve">Normal </w:t>
            </w:r>
            <w:r w:rsidR="00D818D9" w:rsidRPr="009637D8">
              <w:rPr>
                <w:lang w:val="en-GB"/>
              </w:rPr>
              <w:t>f</w:t>
            </w:r>
            <w:r w:rsidRPr="009637D8">
              <w:rPr>
                <w:lang w:val="en-GB"/>
              </w:rPr>
              <w:t>low</w:t>
            </w:r>
          </w:p>
        </w:tc>
        <w:tc>
          <w:tcPr>
            <w:tcW w:w="8374" w:type="dxa"/>
          </w:tcPr>
          <w:p w14:paraId="48E2D684" w14:textId="77777777" w:rsidR="00CA6DB6" w:rsidRPr="009637D8" w:rsidRDefault="00CA6DB6" w:rsidP="0058459F">
            <w:pPr>
              <w:pStyle w:val="Tablebody"/>
              <w:rPr>
                <w:lang w:val="en-GB"/>
              </w:rPr>
            </w:pPr>
            <w:r w:rsidRPr="009637D8">
              <w:rPr>
                <w:lang w:val="en-GB"/>
              </w:rPr>
              <w:t xml:space="preserve">The </w:t>
            </w:r>
            <w:r w:rsidR="002C0D94" w:rsidRPr="009637D8">
              <w:rPr>
                <w:lang w:val="en-GB"/>
              </w:rPr>
              <w:t>d</w:t>
            </w:r>
            <w:r w:rsidRPr="009637D8">
              <w:rPr>
                <w:lang w:val="en-GB"/>
              </w:rPr>
              <w:t xml:space="preserve">ata </w:t>
            </w:r>
            <w:r w:rsidR="002C0D94" w:rsidRPr="009637D8">
              <w:rPr>
                <w:lang w:val="en-GB"/>
              </w:rPr>
              <w:t>s</w:t>
            </w:r>
            <w:r w:rsidRPr="009637D8">
              <w:rPr>
                <w:lang w:val="en-GB"/>
              </w:rPr>
              <w:t>ender uses his authorized access to send the file</w:t>
            </w:r>
            <w:r w:rsidR="00EE3018" w:rsidRPr="009637D8">
              <w:rPr>
                <w:lang w:val="en-GB"/>
              </w:rPr>
              <w:t>s</w:t>
            </w:r>
            <w:r w:rsidRPr="009637D8">
              <w:rPr>
                <w:lang w:val="en-GB"/>
              </w:rPr>
              <w:t xml:space="preserve"> using an appropriate transmission method supported by the </w:t>
            </w:r>
            <w:r w:rsidR="00EE3018" w:rsidRPr="009637D8">
              <w:rPr>
                <w:lang w:val="en-GB"/>
              </w:rPr>
              <w:t>d</w:t>
            </w:r>
            <w:r w:rsidRPr="009637D8">
              <w:rPr>
                <w:lang w:val="en-GB"/>
              </w:rPr>
              <w:t xml:space="preserve">ata </w:t>
            </w:r>
            <w:r w:rsidR="00EE3018" w:rsidRPr="009637D8">
              <w:rPr>
                <w:lang w:val="en-GB"/>
              </w:rPr>
              <w:t>r</w:t>
            </w:r>
            <w:r w:rsidRPr="009637D8">
              <w:rPr>
                <w:lang w:val="en-GB"/>
              </w:rPr>
              <w:t>eceiver. Typically, the transmission is accomplished using GTS or a file transfer method available over the Internet. A file naming convention or other agreed mechanism is used to make an association between the file and its metadata</w:t>
            </w:r>
            <w:r w:rsidR="002C420E" w:rsidRPr="009637D8">
              <w:rPr>
                <w:lang w:val="en-GB"/>
              </w:rPr>
              <w:t>.</w:t>
            </w:r>
          </w:p>
        </w:tc>
      </w:tr>
      <w:tr w:rsidR="00CA6DB6" w:rsidRPr="009637D8" w14:paraId="53279489" w14:textId="77777777" w:rsidTr="0058459F">
        <w:trPr>
          <w:jc w:val="center"/>
        </w:trPr>
        <w:tc>
          <w:tcPr>
            <w:tcW w:w="1933" w:type="dxa"/>
          </w:tcPr>
          <w:p w14:paraId="27773DC7" w14:textId="77777777" w:rsidR="00CA6DB6" w:rsidRPr="009637D8" w:rsidRDefault="00CA6DB6" w:rsidP="00A607A4">
            <w:pPr>
              <w:pStyle w:val="Tablebody"/>
              <w:rPr>
                <w:lang w:val="en-GB"/>
              </w:rPr>
            </w:pPr>
            <w:r w:rsidRPr="009637D8">
              <w:rPr>
                <w:lang w:val="en-GB"/>
              </w:rPr>
              <w:t xml:space="preserve">Notes and </w:t>
            </w:r>
            <w:r w:rsidR="00D818D9" w:rsidRPr="009637D8">
              <w:rPr>
                <w:lang w:val="en-GB"/>
              </w:rPr>
              <w:t>i</w:t>
            </w:r>
            <w:r w:rsidRPr="009637D8">
              <w:rPr>
                <w:lang w:val="en-GB"/>
              </w:rPr>
              <w:t>ssues</w:t>
            </w:r>
          </w:p>
        </w:tc>
        <w:tc>
          <w:tcPr>
            <w:tcW w:w="8374" w:type="dxa"/>
          </w:tcPr>
          <w:p w14:paraId="2489BD15" w14:textId="77777777" w:rsidR="00CA6DB6" w:rsidRPr="009637D8" w:rsidRDefault="00CA6DB6" w:rsidP="0058459F">
            <w:pPr>
              <w:pStyle w:val="Tablebody"/>
              <w:rPr>
                <w:lang w:val="en-GB"/>
              </w:rPr>
            </w:pPr>
            <w:r w:rsidRPr="009637D8">
              <w:rPr>
                <w:lang w:val="en-GB"/>
              </w:rPr>
              <w:t>This set of actions builds on existing GTS practice, supplemented with other file transfer mechanisms such as the Internet.</w:t>
            </w:r>
          </w:p>
        </w:tc>
      </w:tr>
      <w:tr w:rsidR="00CA6DB6" w:rsidRPr="009637D8" w14:paraId="7F2DF001" w14:textId="77777777" w:rsidTr="0058459F">
        <w:trPr>
          <w:jc w:val="center"/>
        </w:trPr>
        <w:tc>
          <w:tcPr>
            <w:tcW w:w="1933" w:type="dxa"/>
          </w:tcPr>
          <w:p w14:paraId="307A37AB" w14:textId="77777777" w:rsidR="00CA6DB6" w:rsidRPr="009637D8" w:rsidRDefault="00CA6DB6" w:rsidP="00A607A4">
            <w:pPr>
              <w:pStyle w:val="Tablebody"/>
              <w:rPr>
                <w:lang w:val="en-GB"/>
              </w:rPr>
            </w:pPr>
            <w:r w:rsidRPr="009637D8">
              <w:rPr>
                <w:lang w:val="en-GB"/>
              </w:rPr>
              <w:t xml:space="preserve">Last </w:t>
            </w:r>
            <w:r w:rsidR="00D818D9" w:rsidRPr="009637D8">
              <w:rPr>
                <w:lang w:val="en-GB"/>
              </w:rPr>
              <w:t>u</w:t>
            </w:r>
            <w:r w:rsidRPr="009637D8">
              <w:rPr>
                <w:lang w:val="en-GB"/>
              </w:rPr>
              <w:t>pdated</w:t>
            </w:r>
          </w:p>
        </w:tc>
        <w:tc>
          <w:tcPr>
            <w:tcW w:w="8374" w:type="dxa"/>
          </w:tcPr>
          <w:p w14:paraId="5BB6642D" w14:textId="77777777" w:rsidR="00CA6DB6" w:rsidRPr="009637D8" w:rsidRDefault="00CA6DB6" w:rsidP="00A607A4">
            <w:pPr>
              <w:pStyle w:val="Tablebody"/>
              <w:rPr>
                <w:lang w:val="en-GB"/>
              </w:rPr>
            </w:pPr>
            <w:r w:rsidRPr="009637D8">
              <w:rPr>
                <w:lang w:val="en-GB"/>
              </w:rPr>
              <w:t>30 Jun</w:t>
            </w:r>
            <w:r w:rsidR="002C420E" w:rsidRPr="009637D8">
              <w:rPr>
                <w:lang w:val="en-GB"/>
              </w:rPr>
              <w:t>e</w:t>
            </w:r>
            <w:r w:rsidRPr="009637D8">
              <w:rPr>
                <w:lang w:val="en-GB"/>
              </w:rPr>
              <w:t xml:space="preserve"> 2014</w:t>
            </w:r>
          </w:p>
        </w:tc>
      </w:tr>
      <w:tr w:rsidR="00CA6DB6" w:rsidRPr="009637D8" w14:paraId="465F32C0" w14:textId="77777777" w:rsidTr="0058459F">
        <w:trPr>
          <w:jc w:val="center"/>
        </w:trPr>
        <w:tc>
          <w:tcPr>
            <w:tcW w:w="1933" w:type="dxa"/>
          </w:tcPr>
          <w:p w14:paraId="205D5884" w14:textId="77777777" w:rsidR="00CA6DB6" w:rsidRPr="009637D8" w:rsidRDefault="00CA6DB6" w:rsidP="00A607A4">
            <w:pPr>
              <w:pStyle w:val="Tablebody"/>
              <w:rPr>
                <w:lang w:val="en-GB"/>
              </w:rPr>
            </w:pPr>
            <w:r w:rsidRPr="009637D8">
              <w:rPr>
                <w:lang w:val="en-GB"/>
              </w:rPr>
              <w:t xml:space="preserve">Last </w:t>
            </w:r>
            <w:r w:rsidR="00D818D9" w:rsidRPr="009637D8">
              <w:rPr>
                <w:lang w:val="en-GB"/>
              </w:rPr>
              <w:t>u</w:t>
            </w:r>
            <w:r w:rsidRPr="009637D8">
              <w:rPr>
                <w:lang w:val="en-GB"/>
              </w:rPr>
              <w:t xml:space="preserve">pdated </w:t>
            </w:r>
            <w:r w:rsidR="00D818D9" w:rsidRPr="009637D8">
              <w:rPr>
                <w:lang w:val="en-GB"/>
              </w:rPr>
              <w:t>b</w:t>
            </w:r>
            <w:r w:rsidRPr="009637D8">
              <w:rPr>
                <w:lang w:val="en-GB"/>
              </w:rPr>
              <w:t>y</w:t>
            </w:r>
          </w:p>
        </w:tc>
        <w:tc>
          <w:tcPr>
            <w:tcW w:w="8374" w:type="dxa"/>
          </w:tcPr>
          <w:p w14:paraId="38198710" w14:textId="77777777" w:rsidR="00CA6DB6" w:rsidRPr="009637D8" w:rsidRDefault="00CA6DB6" w:rsidP="00A607A4">
            <w:pPr>
              <w:pStyle w:val="Tablebody"/>
              <w:rPr>
                <w:lang w:val="en-GB"/>
              </w:rPr>
            </w:pPr>
            <w:r w:rsidRPr="009637D8">
              <w:rPr>
                <w:lang w:val="en-GB"/>
              </w:rPr>
              <w:t>WMO Secretariat</w:t>
            </w:r>
          </w:p>
        </w:tc>
      </w:tr>
    </w:tbl>
    <w:p w14:paraId="4D2AC398" w14:textId="77777777" w:rsidR="00CA6DB6" w:rsidRPr="009637D8" w:rsidRDefault="003243BD">
      <w:pPr>
        <w:pStyle w:val="Subheading1"/>
      </w:pPr>
      <w:bookmarkStart w:id="148" w:name="_Toc182094464"/>
      <w:r w:rsidRPr="009637D8">
        <w:t>Use Case B.3</w:t>
      </w:r>
      <w:r w:rsidR="00D818D9" w:rsidRPr="009637D8">
        <w:t xml:space="preserve"> </w:t>
      </w:r>
      <w:r w:rsidR="00C95E7A" w:rsidRPr="009637D8">
        <w:t>–</w:t>
      </w:r>
      <w:r w:rsidR="00D818D9" w:rsidRPr="009637D8">
        <w:t xml:space="preserve"> </w:t>
      </w:r>
      <w:r w:rsidRPr="009637D8">
        <w:t>Control</w:t>
      </w:r>
      <w:r w:rsidR="00EE3018" w:rsidRPr="009637D8">
        <w:t>ling</w:t>
      </w:r>
      <w:r w:rsidRPr="009637D8">
        <w:t xml:space="preserve"> </w:t>
      </w:r>
      <w:r w:rsidR="00EE3018" w:rsidRPr="009637D8">
        <w:t>m</w:t>
      </w:r>
      <w:r w:rsidRPr="009637D8">
        <w:t xml:space="preserve">etadata </w:t>
      </w:r>
      <w:r w:rsidR="00EE3018" w:rsidRPr="009637D8">
        <w:t>a</w:t>
      </w:r>
      <w:r w:rsidRPr="009637D8">
        <w:t xml:space="preserve">ssociation to </w:t>
      </w:r>
      <w:r w:rsidR="00EE3018" w:rsidRPr="009637D8">
        <w:t>d</w:t>
      </w:r>
      <w:r w:rsidRPr="009637D8">
        <w:t xml:space="preserve">ata or </w:t>
      </w:r>
      <w:r w:rsidR="00EE3018" w:rsidRPr="009637D8">
        <w:t>p</w:t>
      </w:r>
      <w:r w:rsidRPr="009637D8">
        <w:t>roduct</w:t>
      </w:r>
      <w:r w:rsidR="00EE3018" w:rsidRPr="009637D8">
        <w:t>s</w:t>
      </w:r>
    </w:p>
    <w:p w14:paraId="7C9E81DF" w14:textId="3DECD1C6"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6B7E3653" w14:textId="77777777" w:rsidTr="0058459F">
        <w:trPr>
          <w:jc w:val="center"/>
        </w:trPr>
        <w:tc>
          <w:tcPr>
            <w:tcW w:w="1933" w:type="dxa"/>
          </w:tcPr>
          <w:bookmarkEnd w:id="148"/>
          <w:p w14:paraId="67E9382D" w14:textId="77777777" w:rsidR="00CA6DB6" w:rsidRPr="009637D8" w:rsidRDefault="00CA6DB6" w:rsidP="00831064">
            <w:pPr>
              <w:pStyle w:val="Tablebody"/>
              <w:rPr>
                <w:lang w:val="en-GB"/>
              </w:rPr>
            </w:pPr>
            <w:r w:rsidRPr="009637D8">
              <w:rPr>
                <w:lang w:val="en-GB"/>
              </w:rPr>
              <w:t xml:space="preserve">Use Case </w:t>
            </w:r>
            <w:r w:rsidR="00D818D9" w:rsidRPr="009637D8">
              <w:rPr>
                <w:lang w:val="en-GB"/>
              </w:rPr>
              <w:t>g</w:t>
            </w:r>
            <w:r w:rsidRPr="009637D8">
              <w:rPr>
                <w:lang w:val="en-GB"/>
              </w:rPr>
              <w:t>oal</w:t>
            </w:r>
          </w:p>
        </w:tc>
        <w:tc>
          <w:tcPr>
            <w:tcW w:w="8374" w:type="dxa"/>
          </w:tcPr>
          <w:p w14:paraId="791D1366" w14:textId="77777777" w:rsidR="00CA6DB6" w:rsidRPr="009637D8" w:rsidRDefault="002C420E">
            <w:pPr>
              <w:pStyle w:val="Tablebody"/>
              <w:rPr>
                <w:lang w:val="en-GB"/>
              </w:rPr>
            </w:pPr>
            <w:r w:rsidRPr="009637D8">
              <w:rPr>
                <w:lang w:val="en-GB"/>
              </w:rPr>
              <w:t>To c</w:t>
            </w:r>
            <w:r w:rsidR="00CA6DB6" w:rsidRPr="009637D8">
              <w:rPr>
                <w:lang w:val="en-GB"/>
              </w:rPr>
              <w:t>onfirm that metadata for a dat</w:t>
            </w:r>
            <w:r w:rsidR="00EE3018" w:rsidRPr="009637D8">
              <w:rPr>
                <w:lang w:val="en-GB"/>
              </w:rPr>
              <w:t>um</w:t>
            </w:r>
            <w:r w:rsidR="00CA6DB6" w:rsidRPr="009637D8">
              <w:rPr>
                <w:lang w:val="en-GB"/>
              </w:rPr>
              <w:t xml:space="preserve"> or product file at the DCPC or GISC already exists in the DAR Metadata Catalogue before the data or product</w:t>
            </w:r>
            <w:r w:rsidR="00EE3018" w:rsidRPr="009637D8">
              <w:rPr>
                <w:lang w:val="en-GB"/>
              </w:rPr>
              <w:t>s</w:t>
            </w:r>
            <w:r w:rsidR="00CA6DB6" w:rsidRPr="009637D8">
              <w:rPr>
                <w:lang w:val="en-GB"/>
              </w:rPr>
              <w:t xml:space="preserve"> </w:t>
            </w:r>
            <w:r w:rsidR="00EE3018" w:rsidRPr="009637D8">
              <w:rPr>
                <w:lang w:val="en-GB"/>
              </w:rPr>
              <w:t>are</w:t>
            </w:r>
            <w:r w:rsidR="00CA6DB6" w:rsidRPr="009637D8">
              <w:rPr>
                <w:lang w:val="en-GB"/>
              </w:rPr>
              <w:t xml:space="preserve"> available</w:t>
            </w:r>
            <w:r w:rsidRPr="009637D8">
              <w:rPr>
                <w:lang w:val="en-GB"/>
              </w:rPr>
              <w:t>.</w:t>
            </w:r>
          </w:p>
        </w:tc>
      </w:tr>
      <w:tr w:rsidR="00CA6DB6" w:rsidRPr="009637D8" w14:paraId="6EE5FD2E" w14:textId="77777777" w:rsidTr="0058459F">
        <w:trPr>
          <w:jc w:val="center"/>
        </w:trPr>
        <w:tc>
          <w:tcPr>
            <w:tcW w:w="1933" w:type="dxa"/>
          </w:tcPr>
          <w:p w14:paraId="63F6FB2C" w14:textId="77777777" w:rsidR="00CA6DB6" w:rsidRPr="009637D8" w:rsidRDefault="00CA6DB6" w:rsidP="00831064">
            <w:pPr>
              <w:pStyle w:val="Tablebody"/>
              <w:rPr>
                <w:lang w:val="en-GB"/>
              </w:rPr>
            </w:pPr>
            <w:r w:rsidRPr="009637D8">
              <w:rPr>
                <w:lang w:val="en-GB"/>
              </w:rPr>
              <w:t>Actors</w:t>
            </w:r>
          </w:p>
        </w:tc>
        <w:tc>
          <w:tcPr>
            <w:tcW w:w="8374" w:type="dxa"/>
          </w:tcPr>
          <w:p w14:paraId="150EABEA" w14:textId="77777777" w:rsidR="00CA6DB6" w:rsidRPr="009637D8" w:rsidRDefault="00CA6DB6" w:rsidP="00831064">
            <w:pPr>
              <w:pStyle w:val="Tablebody"/>
              <w:rPr>
                <w:lang w:val="en-GB"/>
              </w:rPr>
            </w:pPr>
            <w:r w:rsidRPr="009637D8">
              <w:rPr>
                <w:lang w:val="en-GB"/>
              </w:rPr>
              <w:t xml:space="preserve">Data </w:t>
            </w:r>
            <w:r w:rsidR="00EE3018" w:rsidRPr="009637D8">
              <w:rPr>
                <w:lang w:val="en-GB"/>
              </w:rPr>
              <w:t>s</w:t>
            </w:r>
            <w:r w:rsidRPr="009637D8">
              <w:rPr>
                <w:lang w:val="en-GB"/>
              </w:rPr>
              <w:t>ender (NC or DCPC)</w:t>
            </w:r>
            <w:r w:rsidR="00EE3018" w:rsidRPr="009637D8">
              <w:rPr>
                <w:lang w:val="en-GB"/>
              </w:rPr>
              <w:t xml:space="preserve"> and</w:t>
            </w:r>
            <w:r w:rsidR="009826B6" w:rsidRPr="009637D8">
              <w:rPr>
                <w:lang w:val="en-GB"/>
              </w:rPr>
              <w:t xml:space="preserve"> </w:t>
            </w:r>
            <w:r w:rsidR="00EE3018" w:rsidRPr="009637D8">
              <w:rPr>
                <w:lang w:val="en-GB"/>
              </w:rPr>
              <w:t>d</w:t>
            </w:r>
            <w:r w:rsidRPr="009637D8">
              <w:rPr>
                <w:lang w:val="en-GB"/>
              </w:rPr>
              <w:t xml:space="preserve">ata </w:t>
            </w:r>
            <w:r w:rsidR="00EE3018" w:rsidRPr="009637D8">
              <w:rPr>
                <w:lang w:val="en-GB"/>
              </w:rPr>
              <w:t>r</w:t>
            </w:r>
            <w:r w:rsidRPr="009637D8">
              <w:rPr>
                <w:lang w:val="en-GB"/>
              </w:rPr>
              <w:t xml:space="preserve">eceiver (DCPC or GISC) </w:t>
            </w:r>
          </w:p>
        </w:tc>
      </w:tr>
      <w:tr w:rsidR="00CA6DB6" w:rsidRPr="009637D8" w14:paraId="45D0E463" w14:textId="77777777" w:rsidTr="0058459F">
        <w:trPr>
          <w:jc w:val="center"/>
        </w:trPr>
        <w:tc>
          <w:tcPr>
            <w:tcW w:w="1933" w:type="dxa"/>
          </w:tcPr>
          <w:p w14:paraId="082ED15D" w14:textId="77777777" w:rsidR="00CA6DB6" w:rsidRPr="009637D8" w:rsidRDefault="00CA6DB6" w:rsidP="00831064">
            <w:pPr>
              <w:pStyle w:val="Tablebody"/>
              <w:rPr>
                <w:lang w:val="en-GB"/>
              </w:rPr>
            </w:pPr>
            <w:r w:rsidRPr="009637D8">
              <w:rPr>
                <w:lang w:val="en-GB"/>
              </w:rPr>
              <w:t>Pre</w:t>
            </w:r>
            <w:r w:rsidR="00D818D9" w:rsidRPr="009637D8">
              <w:rPr>
                <w:lang w:val="en-GB"/>
              </w:rPr>
              <w:t>c</w:t>
            </w:r>
            <w:r w:rsidRPr="009637D8">
              <w:rPr>
                <w:lang w:val="en-GB"/>
              </w:rPr>
              <w:t>onditions</w:t>
            </w:r>
          </w:p>
        </w:tc>
        <w:tc>
          <w:tcPr>
            <w:tcW w:w="8374" w:type="dxa"/>
          </w:tcPr>
          <w:p w14:paraId="072295CF" w14:textId="77777777" w:rsidR="00481400"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Dat</w:t>
            </w:r>
            <w:r w:rsidR="00EE3018" w:rsidRPr="009637D8">
              <w:rPr>
                <w:lang w:val="en-GB"/>
              </w:rPr>
              <w:t>um</w:t>
            </w:r>
            <w:r w:rsidR="00CA6DB6" w:rsidRPr="009637D8">
              <w:rPr>
                <w:lang w:val="en-GB"/>
              </w:rPr>
              <w:t xml:space="preserve"> or product has been sent as a file from a </w:t>
            </w:r>
            <w:r w:rsidR="00EE3018" w:rsidRPr="009637D8">
              <w:rPr>
                <w:lang w:val="en-GB"/>
              </w:rPr>
              <w:t>d</w:t>
            </w:r>
            <w:r w:rsidR="00CA6DB6" w:rsidRPr="009637D8">
              <w:rPr>
                <w:lang w:val="en-GB"/>
              </w:rPr>
              <w:t xml:space="preserve">ata </w:t>
            </w:r>
            <w:r w:rsidR="00EE3018" w:rsidRPr="009637D8">
              <w:rPr>
                <w:lang w:val="en-GB"/>
              </w:rPr>
              <w:t>s</w:t>
            </w:r>
            <w:r w:rsidR="00CA6DB6" w:rsidRPr="009637D8">
              <w:rPr>
                <w:lang w:val="en-GB"/>
              </w:rPr>
              <w:t>ender (Use Case B.1)</w:t>
            </w:r>
            <w:r w:rsidR="00EE3018" w:rsidRPr="009637D8">
              <w:rPr>
                <w:lang w:val="en-GB"/>
              </w:rPr>
              <w:t>;</w:t>
            </w:r>
          </w:p>
          <w:p w14:paraId="54D9E271"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 xml:space="preserve">DAR Metadata Catalogue </w:t>
            </w:r>
            <w:r w:rsidR="00AB6E5A" w:rsidRPr="009637D8">
              <w:rPr>
                <w:lang w:val="en-GB"/>
              </w:rPr>
              <w:t>includes</w:t>
            </w:r>
            <w:r w:rsidR="00CA6DB6" w:rsidRPr="009637D8">
              <w:rPr>
                <w:lang w:val="en-GB"/>
              </w:rPr>
              <w:t xml:space="preserve"> all updates (Use Case B.2)</w:t>
            </w:r>
            <w:r w:rsidR="00EE3018" w:rsidRPr="009637D8">
              <w:rPr>
                <w:lang w:val="en-GB"/>
              </w:rPr>
              <w:t>.</w:t>
            </w:r>
          </w:p>
        </w:tc>
      </w:tr>
      <w:tr w:rsidR="00CA6DB6" w:rsidRPr="009637D8" w14:paraId="58660E2F" w14:textId="77777777" w:rsidTr="0058459F">
        <w:trPr>
          <w:jc w:val="center"/>
        </w:trPr>
        <w:tc>
          <w:tcPr>
            <w:tcW w:w="1933" w:type="dxa"/>
          </w:tcPr>
          <w:p w14:paraId="79D693E9" w14:textId="77777777" w:rsidR="00CA6DB6" w:rsidRPr="009637D8" w:rsidRDefault="00CA6DB6" w:rsidP="00831064">
            <w:pPr>
              <w:pStyle w:val="Tablebody"/>
              <w:rPr>
                <w:lang w:val="en-GB"/>
              </w:rPr>
            </w:pPr>
            <w:r w:rsidRPr="009637D8">
              <w:rPr>
                <w:lang w:val="en-GB"/>
              </w:rPr>
              <w:t>Post</w:t>
            </w:r>
            <w:r w:rsidR="00E503B2" w:rsidRPr="009637D8">
              <w:rPr>
                <w:lang w:val="en-GB"/>
              </w:rPr>
              <w:noBreakHyphen/>
            </w:r>
            <w:r w:rsidR="00D818D9" w:rsidRPr="009637D8">
              <w:rPr>
                <w:lang w:val="en-GB"/>
              </w:rPr>
              <w:t>c</w:t>
            </w:r>
            <w:r w:rsidRPr="009637D8">
              <w:rPr>
                <w:lang w:val="en-GB"/>
              </w:rPr>
              <w:t>onditions</w:t>
            </w:r>
          </w:p>
        </w:tc>
        <w:tc>
          <w:tcPr>
            <w:tcW w:w="8374" w:type="dxa"/>
          </w:tcPr>
          <w:p w14:paraId="37F54BB4" w14:textId="77777777" w:rsidR="00CA6DB6" w:rsidRPr="009637D8" w:rsidRDefault="00CA6DB6">
            <w:pPr>
              <w:pStyle w:val="Tablebody"/>
              <w:rPr>
                <w:lang w:val="en-GB"/>
              </w:rPr>
            </w:pPr>
            <w:r w:rsidRPr="009637D8">
              <w:rPr>
                <w:lang w:val="en-GB"/>
              </w:rPr>
              <w:t xml:space="preserve">An error is </w:t>
            </w:r>
            <w:r w:rsidR="00AB6E5A" w:rsidRPr="009637D8">
              <w:rPr>
                <w:lang w:val="en-GB"/>
              </w:rPr>
              <w:t>reported</w:t>
            </w:r>
            <w:r w:rsidRPr="009637D8">
              <w:rPr>
                <w:lang w:val="en-GB"/>
              </w:rPr>
              <w:t xml:space="preserve"> when there is no confirmation that a given file is associated </w:t>
            </w:r>
            <w:r w:rsidR="00AB6E5A" w:rsidRPr="009637D8">
              <w:rPr>
                <w:lang w:val="en-GB"/>
              </w:rPr>
              <w:t>correctly</w:t>
            </w:r>
            <w:r w:rsidRPr="009637D8">
              <w:rPr>
                <w:lang w:val="en-GB"/>
              </w:rPr>
              <w:t xml:space="preserve"> with</w:t>
            </w:r>
            <w:r w:rsidR="00EE3018" w:rsidRPr="009637D8">
              <w:rPr>
                <w:lang w:val="en-GB"/>
              </w:rPr>
              <w:t xml:space="preserve"> its</w:t>
            </w:r>
            <w:r w:rsidRPr="009637D8">
              <w:rPr>
                <w:lang w:val="en-GB"/>
              </w:rPr>
              <w:t xml:space="preserve"> metadata in the DAR Metadata Catalogue</w:t>
            </w:r>
            <w:r w:rsidR="002C420E" w:rsidRPr="009637D8">
              <w:rPr>
                <w:lang w:val="en-GB"/>
              </w:rPr>
              <w:t>.</w:t>
            </w:r>
          </w:p>
        </w:tc>
      </w:tr>
      <w:tr w:rsidR="00CA6DB6" w:rsidRPr="009637D8" w14:paraId="66F1C3CD" w14:textId="77777777" w:rsidTr="0058459F">
        <w:trPr>
          <w:jc w:val="center"/>
        </w:trPr>
        <w:tc>
          <w:tcPr>
            <w:tcW w:w="1933" w:type="dxa"/>
          </w:tcPr>
          <w:p w14:paraId="5E3AFA16" w14:textId="77777777" w:rsidR="00CA6DB6" w:rsidRPr="009637D8" w:rsidRDefault="00CA6DB6" w:rsidP="00831064">
            <w:pPr>
              <w:pStyle w:val="Tablebody"/>
              <w:rPr>
                <w:lang w:val="en-GB"/>
              </w:rPr>
            </w:pPr>
            <w:r w:rsidRPr="009637D8">
              <w:rPr>
                <w:lang w:val="en-GB"/>
              </w:rPr>
              <w:t xml:space="preserve">Normal </w:t>
            </w:r>
            <w:r w:rsidR="00D818D9" w:rsidRPr="009637D8">
              <w:rPr>
                <w:lang w:val="en-GB"/>
              </w:rPr>
              <w:t>f</w:t>
            </w:r>
            <w:r w:rsidRPr="009637D8">
              <w:rPr>
                <w:lang w:val="en-GB"/>
              </w:rPr>
              <w:t>low</w:t>
            </w:r>
          </w:p>
        </w:tc>
        <w:tc>
          <w:tcPr>
            <w:tcW w:w="8374" w:type="dxa"/>
          </w:tcPr>
          <w:p w14:paraId="1799161B" w14:textId="77777777" w:rsidR="00CA6DB6" w:rsidRPr="009637D8" w:rsidRDefault="00CA6DB6" w:rsidP="00831064">
            <w:pPr>
              <w:pStyle w:val="Tablebody"/>
              <w:rPr>
                <w:lang w:val="en-GB"/>
              </w:rPr>
            </w:pPr>
            <w:r w:rsidRPr="009637D8">
              <w:rPr>
                <w:lang w:val="en-GB"/>
              </w:rPr>
              <w:t>On receipt of a file containing a dat</w:t>
            </w:r>
            <w:r w:rsidR="00EE3018" w:rsidRPr="009637D8">
              <w:rPr>
                <w:lang w:val="en-GB"/>
              </w:rPr>
              <w:t>um</w:t>
            </w:r>
            <w:r w:rsidRPr="009637D8">
              <w:rPr>
                <w:lang w:val="en-GB"/>
              </w:rPr>
              <w:t xml:space="preserve"> or product, the </w:t>
            </w:r>
            <w:r w:rsidR="00EE3018" w:rsidRPr="009637D8">
              <w:rPr>
                <w:lang w:val="en-GB"/>
              </w:rPr>
              <w:t>d</w:t>
            </w:r>
            <w:r w:rsidRPr="009637D8">
              <w:rPr>
                <w:lang w:val="en-GB"/>
              </w:rPr>
              <w:t xml:space="preserve">ata </w:t>
            </w:r>
            <w:r w:rsidR="00EE3018" w:rsidRPr="009637D8">
              <w:rPr>
                <w:lang w:val="en-GB"/>
              </w:rPr>
              <w:t>r</w:t>
            </w:r>
            <w:r w:rsidRPr="009637D8">
              <w:rPr>
                <w:lang w:val="en-GB"/>
              </w:rPr>
              <w:t xml:space="preserve">eceiver checks the current DAR Metadata Catalogue to confirm that the file has an associated metadata record. If such a record is not found within two minutes </w:t>
            </w:r>
            <w:r w:rsidR="002C420E" w:rsidRPr="009637D8">
              <w:rPr>
                <w:lang w:val="en-GB"/>
              </w:rPr>
              <w:t>of</w:t>
            </w:r>
            <w:r w:rsidRPr="009637D8">
              <w:rPr>
                <w:lang w:val="en-GB"/>
              </w:rPr>
              <w:t xml:space="preserve"> receipt of the file, an error message is sent to the </w:t>
            </w:r>
            <w:r w:rsidR="00EA4A3B" w:rsidRPr="009637D8">
              <w:rPr>
                <w:lang w:val="en-GB"/>
              </w:rPr>
              <w:t>d</w:t>
            </w:r>
            <w:r w:rsidRPr="009637D8">
              <w:rPr>
                <w:lang w:val="en-GB"/>
              </w:rPr>
              <w:t xml:space="preserve">ata </w:t>
            </w:r>
            <w:r w:rsidR="00EA4A3B" w:rsidRPr="009637D8">
              <w:rPr>
                <w:lang w:val="en-GB"/>
              </w:rPr>
              <w:t>s</w:t>
            </w:r>
            <w:r w:rsidRPr="009637D8">
              <w:rPr>
                <w:lang w:val="en-GB"/>
              </w:rPr>
              <w:t>ender.</w:t>
            </w:r>
          </w:p>
        </w:tc>
      </w:tr>
      <w:tr w:rsidR="00CA6DB6" w:rsidRPr="009637D8" w14:paraId="42E137AB" w14:textId="77777777" w:rsidTr="0058459F">
        <w:trPr>
          <w:jc w:val="center"/>
        </w:trPr>
        <w:tc>
          <w:tcPr>
            <w:tcW w:w="1933" w:type="dxa"/>
          </w:tcPr>
          <w:p w14:paraId="63F17FF0" w14:textId="77777777" w:rsidR="00CA6DB6" w:rsidRPr="009637D8" w:rsidRDefault="00CA6DB6" w:rsidP="00831064">
            <w:pPr>
              <w:pStyle w:val="Tablebody"/>
              <w:rPr>
                <w:lang w:val="en-GB"/>
              </w:rPr>
            </w:pPr>
            <w:r w:rsidRPr="009637D8">
              <w:rPr>
                <w:lang w:val="en-GB"/>
              </w:rPr>
              <w:t xml:space="preserve">Notes and </w:t>
            </w:r>
            <w:r w:rsidR="00D818D9" w:rsidRPr="009637D8">
              <w:rPr>
                <w:lang w:val="en-GB"/>
              </w:rPr>
              <w:t>i</w:t>
            </w:r>
            <w:r w:rsidRPr="009637D8">
              <w:rPr>
                <w:lang w:val="en-GB"/>
              </w:rPr>
              <w:t>ssues</w:t>
            </w:r>
          </w:p>
        </w:tc>
        <w:tc>
          <w:tcPr>
            <w:tcW w:w="8374" w:type="dxa"/>
          </w:tcPr>
          <w:p w14:paraId="42C60CAE" w14:textId="77777777" w:rsidR="00CA6DB6" w:rsidRPr="009637D8" w:rsidRDefault="00CA6DB6" w:rsidP="00831064">
            <w:pPr>
              <w:pStyle w:val="Tablebody"/>
              <w:rPr>
                <w:lang w:val="en-GB"/>
              </w:rPr>
            </w:pPr>
            <w:r w:rsidRPr="009637D8">
              <w:rPr>
                <w:lang w:val="en-GB"/>
              </w:rPr>
              <w:t xml:space="preserve">This control action addresses the </w:t>
            </w:r>
            <w:r w:rsidR="00EA4A3B" w:rsidRPr="009637D8">
              <w:rPr>
                <w:lang w:val="en-GB"/>
              </w:rPr>
              <w:t>situation</w:t>
            </w:r>
            <w:r w:rsidRPr="009637D8">
              <w:rPr>
                <w:lang w:val="en-GB"/>
              </w:rPr>
              <w:t xml:space="preserve"> wherein data arrives before its associated metadata. Rather than rejecting the file immediately, a grace period of two minutes is allowed before the data file is regarded as erroneous.</w:t>
            </w:r>
          </w:p>
        </w:tc>
      </w:tr>
      <w:tr w:rsidR="00CA6DB6" w:rsidRPr="009637D8" w14:paraId="7A3421CF" w14:textId="77777777" w:rsidTr="0058459F">
        <w:trPr>
          <w:jc w:val="center"/>
        </w:trPr>
        <w:tc>
          <w:tcPr>
            <w:tcW w:w="1933" w:type="dxa"/>
          </w:tcPr>
          <w:p w14:paraId="55216766" w14:textId="77777777" w:rsidR="00CA6DB6" w:rsidRPr="009637D8" w:rsidRDefault="00CA6DB6" w:rsidP="00831064">
            <w:pPr>
              <w:pStyle w:val="Tablebody"/>
              <w:rPr>
                <w:lang w:val="en-GB"/>
              </w:rPr>
            </w:pPr>
            <w:r w:rsidRPr="009637D8">
              <w:rPr>
                <w:lang w:val="en-GB"/>
              </w:rPr>
              <w:t xml:space="preserve">Last </w:t>
            </w:r>
            <w:r w:rsidR="00D818D9" w:rsidRPr="009637D8">
              <w:rPr>
                <w:lang w:val="en-GB"/>
              </w:rPr>
              <w:t>u</w:t>
            </w:r>
            <w:r w:rsidRPr="009637D8">
              <w:rPr>
                <w:lang w:val="en-GB"/>
              </w:rPr>
              <w:t>pdated</w:t>
            </w:r>
          </w:p>
        </w:tc>
        <w:tc>
          <w:tcPr>
            <w:tcW w:w="8374" w:type="dxa"/>
          </w:tcPr>
          <w:p w14:paraId="7D888A72" w14:textId="77777777" w:rsidR="00CA6DB6" w:rsidRPr="009637D8" w:rsidRDefault="00CA6DB6" w:rsidP="00831064">
            <w:pPr>
              <w:pStyle w:val="Tablebody"/>
              <w:rPr>
                <w:lang w:val="en-GB"/>
              </w:rPr>
            </w:pPr>
            <w:r w:rsidRPr="009637D8">
              <w:rPr>
                <w:lang w:val="en-GB"/>
              </w:rPr>
              <w:t>30 Jun</w:t>
            </w:r>
            <w:r w:rsidR="002C420E" w:rsidRPr="009637D8">
              <w:rPr>
                <w:lang w:val="en-GB"/>
              </w:rPr>
              <w:t>e</w:t>
            </w:r>
            <w:r w:rsidRPr="009637D8">
              <w:rPr>
                <w:lang w:val="en-GB"/>
              </w:rPr>
              <w:t xml:space="preserve"> 2014</w:t>
            </w:r>
          </w:p>
        </w:tc>
      </w:tr>
      <w:tr w:rsidR="00CA6DB6" w:rsidRPr="009637D8" w14:paraId="0423768E" w14:textId="77777777" w:rsidTr="0058459F">
        <w:trPr>
          <w:jc w:val="center"/>
        </w:trPr>
        <w:tc>
          <w:tcPr>
            <w:tcW w:w="1933" w:type="dxa"/>
          </w:tcPr>
          <w:p w14:paraId="3D01FFB4" w14:textId="77777777" w:rsidR="00CA6DB6" w:rsidRPr="009637D8" w:rsidRDefault="00CA6DB6" w:rsidP="00831064">
            <w:pPr>
              <w:pStyle w:val="Tablebody"/>
              <w:rPr>
                <w:lang w:val="en-GB"/>
              </w:rPr>
            </w:pPr>
            <w:r w:rsidRPr="009637D8">
              <w:rPr>
                <w:lang w:val="en-GB"/>
              </w:rPr>
              <w:t xml:space="preserve">Last </w:t>
            </w:r>
            <w:r w:rsidR="00D818D9" w:rsidRPr="009637D8">
              <w:rPr>
                <w:lang w:val="en-GB"/>
              </w:rPr>
              <w:t>u</w:t>
            </w:r>
            <w:r w:rsidRPr="009637D8">
              <w:rPr>
                <w:lang w:val="en-GB"/>
              </w:rPr>
              <w:t xml:space="preserve">pdated </w:t>
            </w:r>
            <w:r w:rsidR="00D818D9" w:rsidRPr="009637D8">
              <w:rPr>
                <w:lang w:val="en-GB"/>
              </w:rPr>
              <w:t>b</w:t>
            </w:r>
            <w:r w:rsidRPr="009637D8">
              <w:rPr>
                <w:lang w:val="en-GB"/>
              </w:rPr>
              <w:t>y</w:t>
            </w:r>
          </w:p>
        </w:tc>
        <w:tc>
          <w:tcPr>
            <w:tcW w:w="8374" w:type="dxa"/>
          </w:tcPr>
          <w:p w14:paraId="10BB7FD3" w14:textId="77777777" w:rsidR="00CA6DB6" w:rsidRPr="009637D8" w:rsidRDefault="00CA6DB6" w:rsidP="00831064">
            <w:pPr>
              <w:pStyle w:val="Tablebody"/>
              <w:rPr>
                <w:lang w:val="en-GB"/>
              </w:rPr>
            </w:pPr>
            <w:r w:rsidRPr="009637D8">
              <w:rPr>
                <w:lang w:val="en-GB"/>
              </w:rPr>
              <w:t>WMO Secretariat</w:t>
            </w:r>
          </w:p>
        </w:tc>
      </w:tr>
    </w:tbl>
    <w:p w14:paraId="5F87E234" w14:textId="77777777" w:rsidR="00CA6DB6" w:rsidRPr="009637D8" w:rsidRDefault="003243BD">
      <w:pPr>
        <w:pStyle w:val="Subheading1"/>
      </w:pPr>
      <w:bookmarkStart w:id="149" w:name="_Toc182094465"/>
      <w:r w:rsidRPr="009637D8">
        <w:t xml:space="preserve">Use Case B.4 </w:t>
      </w:r>
      <w:r w:rsidR="00C95E7A" w:rsidRPr="009637D8">
        <w:t>–</w:t>
      </w:r>
      <w:r w:rsidR="00D818D9" w:rsidRPr="009637D8">
        <w:t xml:space="preserve"> </w:t>
      </w:r>
      <w:r w:rsidRPr="009637D8">
        <w:t>Manag</w:t>
      </w:r>
      <w:r w:rsidR="00EA4A3B" w:rsidRPr="009637D8">
        <w:t>ing</w:t>
      </w:r>
      <w:r w:rsidRPr="009637D8">
        <w:t xml:space="preserve"> </w:t>
      </w:r>
      <w:r w:rsidR="00EA4A3B" w:rsidRPr="009637D8">
        <w:t>c</w:t>
      </w:r>
      <w:r w:rsidRPr="009637D8">
        <w:t xml:space="preserve">ache of </w:t>
      </w:r>
      <w:r w:rsidR="00EA4A3B" w:rsidRPr="009637D8">
        <w:t>d</w:t>
      </w:r>
      <w:r w:rsidRPr="009637D8">
        <w:t>ata across GISCs</w:t>
      </w:r>
      <w:bookmarkEnd w:id="149"/>
    </w:p>
    <w:p w14:paraId="7AFDBCB4" w14:textId="7CC25801"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193B77BA" w14:textId="77777777" w:rsidTr="0058459F">
        <w:trPr>
          <w:jc w:val="center"/>
        </w:trPr>
        <w:tc>
          <w:tcPr>
            <w:tcW w:w="1933" w:type="dxa"/>
          </w:tcPr>
          <w:p w14:paraId="733D4118" w14:textId="77777777" w:rsidR="00CA6DB6" w:rsidRPr="009637D8" w:rsidRDefault="00CA6DB6" w:rsidP="00A607A4">
            <w:pPr>
              <w:pStyle w:val="Tablebody"/>
              <w:rPr>
                <w:lang w:val="en-GB"/>
              </w:rPr>
            </w:pPr>
            <w:r w:rsidRPr="009637D8">
              <w:rPr>
                <w:lang w:val="en-GB"/>
              </w:rPr>
              <w:t xml:space="preserve">Use Case </w:t>
            </w:r>
            <w:r w:rsidR="00EA4A3B" w:rsidRPr="009637D8">
              <w:rPr>
                <w:lang w:val="en-GB"/>
              </w:rPr>
              <w:t>g</w:t>
            </w:r>
            <w:r w:rsidRPr="009637D8">
              <w:rPr>
                <w:lang w:val="en-GB"/>
              </w:rPr>
              <w:t>oal</w:t>
            </w:r>
          </w:p>
        </w:tc>
        <w:tc>
          <w:tcPr>
            <w:tcW w:w="8374" w:type="dxa"/>
          </w:tcPr>
          <w:p w14:paraId="0FF731BA" w14:textId="77777777" w:rsidR="00CA6DB6" w:rsidRPr="009637D8" w:rsidRDefault="00CA6DB6" w:rsidP="00B16DEB">
            <w:pPr>
              <w:pStyle w:val="Tablebody"/>
              <w:rPr>
                <w:lang w:val="en-GB"/>
              </w:rPr>
            </w:pPr>
            <w:r w:rsidRPr="009637D8">
              <w:rPr>
                <w:lang w:val="en-GB"/>
              </w:rPr>
              <w:t>GISCs manage a logically centralized collection containing at least a 24</w:t>
            </w:r>
            <w:r w:rsidR="00E503B2" w:rsidRPr="009637D8">
              <w:rPr>
                <w:lang w:val="en-GB"/>
              </w:rPr>
              <w:noBreakHyphen/>
            </w:r>
            <w:r w:rsidRPr="009637D8">
              <w:rPr>
                <w:lang w:val="en-GB"/>
              </w:rPr>
              <w:t>hour cache of data and products agreed by WMO for routine global exchange</w:t>
            </w:r>
            <w:r w:rsidR="00EA4A3B" w:rsidRPr="009637D8">
              <w:rPr>
                <w:lang w:val="en-GB"/>
              </w:rPr>
              <w:t>.</w:t>
            </w:r>
          </w:p>
        </w:tc>
      </w:tr>
      <w:tr w:rsidR="00CA6DB6" w:rsidRPr="009637D8" w14:paraId="03767BEA" w14:textId="77777777" w:rsidTr="0058459F">
        <w:trPr>
          <w:jc w:val="center"/>
        </w:trPr>
        <w:tc>
          <w:tcPr>
            <w:tcW w:w="1933" w:type="dxa"/>
          </w:tcPr>
          <w:p w14:paraId="196CD52B" w14:textId="77777777" w:rsidR="00CA6DB6" w:rsidRPr="009637D8" w:rsidRDefault="00CA6DB6" w:rsidP="00A607A4">
            <w:pPr>
              <w:pStyle w:val="Tablebody"/>
              <w:rPr>
                <w:lang w:val="en-GB"/>
              </w:rPr>
            </w:pPr>
            <w:r w:rsidRPr="009637D8">
              <w:rPr>
                <w:lang w:val="en-GB"/>
              </w:rPr>
              <w:t>Actors</w:t>
            </w:r>
          </w:p>
        </w:tc>
        <w:tc>
          <w:tcPr>
            <w:tcW w:w="8374" w:type="dxa"/>
          </w:tcPr>
          <w:p w14:paraId="7F3A87BE" w14:textId="77777777" w:rsidR="00CA6DB6" w:rsidRPr="009637D8" w:rsidRDefault="00CA6DB6" w:rsidP="00B16DEB">
            <w:pPr>
              <w:pStyle w:val="Tablebody"/>
              <w:rPr>
                <w:lang w:val="en-GB"/>
              </w:rPr>
            </w:pPr>
            <w:r w:rsidRPr="009637D8">
              <w:rPr>
                <w:lang w:val="en-GB"/>
              </w:rPr>
              <w:t xml:space="preserve">Data </w:t>
            </w:r>
            <w:r w:rsidR="00EA4A3B" w:rsidRPr="009637D8">
              <w:rPr>
                <w:lang w:val="en-GB"/>
              </w:rPr>
              <w:t>a</w:t>
            </w:r>
            <w:r w:rsidRPr="009637D8">
              <w:rPr>
                <w:lang w:val="en-GB"/>
              </w:rPr>
              <w:t xml:space="preserve">dministrators at each of the GISCs </w:t>
            </w:r>
          </w:p>
        </w:tc>
      </w:tr>
      <w:tr w:rsidR="00CA6DB6" w:rsidRPr="009637D8" w14:paraId="2CD0C7DE" w14:textId="77777777" w:rsidTr="0058459F">
        <w:trPr>
          <w:jc w:val="center"/>
        </w:trPr>
        <w:tc>
          <w:tcPr>
            <w:tcW w:w="1933" w:type="dxa"/>
          </w:tcPr>
          <w:p w14:paraId="737C6518" w14:textId="77777777" w:rsidR="00CA6DB6" w:rsidRPr="009637D8" w:rsidRDefault="00CA6DB6" w:rsidP="00A607A4">
            <w:pPr>
              <w:pStyle w:val="Tablebody"/>
              <w:rPr>
                <w:lang w:val="en-GB"/>
              </w:rPr>
            </w:pPr>
            <w:r w:rsidRPr="009637D8">
              <w:rPr>
                <w:lang w:val="en-GB"/>
              </w:rPr>
              <w:t>Pre</w:t>
            </w:r>
            <w:r w:rsidR="00EA4A3B" w:rsidRPr="009637D8">
              <w:rPr>
                <w:lang w:val="en-GB"/>
              </w:rPr>
              <w:t>c</w:t>
            </w:r>
            <w:r w:rsidRPr="009637D8">
              <w:rPr>
                <w:lang w:val="en-GB"/>
              </w:rPr>
              <w:t>onditions</w:t>
            </w:r>
          </w:p>
        </w:tc>
        <w:tc>
          <w:tcPr>
            <w:tcW w:w="8374" w:type="dxa"/>
          </w:tcPr>
          <w:p w14:paraId="063F468E" w14:textId="77777777" w:rsidR="00481400"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At each GISC, the cache of data and products received from NCs and DCPCs in its area of responsibility is</w:t>
            </w:r>
            <w:r w:rsidR="00AB6E5A" w:rsidRPr="009637D8">
              <w:rPr>
                <w:lang w:val="en-GB"/>
              </w:rPr>
              <w:t xml:space="preserve"> up to date</w:t>
            </w:r>
            <w:r w:rsidR="00EA4A3B" w:rsidRPr="009637D8">
              <w:rPr>
                <w:lang w:val="en-GB"/>
              </w:rPr>
              <w:t>;</w:t>
            </w:r>
          </w:p>
          <w:p w14:paraId="44825A60" w14:textId="77777777" w:rsidR="00481400"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Transmission and control mechanisms across GISCs are available</w:t>
            </w:r>
            <w:r w:rsidR="00EA4A3B" w:rsidRPr="009637D8">
              <w:rPr>
                <w:lang w:val="en-GB"/>
              </w:rPr>
              <w:t>;</w:t>
            </w:r>
          </w:p>
          <w:p w14:paraId="57D1F5D5" w14:textId="77777777" w:rsidR="00CA6DB6" w:rsidRPr="009637D8" w:rsidRDefault="00273880" w:rsidP="00273880">
            <w:pPr>
              <w:pStyle w:val="Tablebodyindent1"/>
              <w:rPr>
                <w:lang w:val="en-GB"/>
              </w:rPr>
            </w:pPr>
            <w:r w:rsidRPr="009637D8">
              <w:rPr>
                <w:lang w:val="en-GB"/>
              </w:rPr>
              <w:t>(3)</w:t>
            </w:r>
            <w:r w:rsidRPr="009637D8">
              <w:rPr>
                <w:lang w:val="en-GB"/>
              </w:rPr>
              <w:tab/>
            </w:r>
            <w:r w:rsidR="00CA6DB6" w:rsidRPr="009637D8">
              <w:rPr>
                <w:lang w:val="en-GB"/>
              </w:rPr>
              <w:t xml:space="preserve">All </w:t>
            </w:r>
            <w:r w:rsidR="00EA4A3B" w:rsidRPr="009637D8">
              <w:rPr>
                <w:lang w:val="en-GB"/>
              </w:rPr>
              <w:t>d</w:t>
            </w:r>
            <w:r w:rsidR="00CA6DB6" w:rsidRPr="009637D8">
              <w:rPr>
                <w:lang w:val="en-GB"/>
              </w:rPr>
              <w:t xml:space="preserve">ata </w:t>
            </w:r>
            <w:r w:rsidR="00EA4A3B" w:rsidRPr="009637D8">
              <w:rPr>
                <w:lang w:val="en-GB"/>
              </w:rPr>
              <w:t>a</w:t>
            </w:r>
            <w:r w:rsidR="00CA6DB6" w:rsidRPr="009637D8">
              <w:rPr>
                <w:lang w:val="en-GB"/>
              </w:rPr>
              <w:t>dministrators are authenticated and authorized as needed</w:t>
            </w:r>
            <w:r w:rsidR="00EA4A3B" w:rsidRPr="009637D8">
              <w:rPr>
                <w:lang w:val="en-GB"/>
              </w:rPr>
              <w:t>.</w:t>
            </w:r>
            <w:r w:rsidR="00CA6DB6" w:rsidRPr="009637D8">
              <w:rPr>
                <w:lang w:val="en-GB"/>
              </w:rPr>
              <w:t xml:space="preserve"> </w:t>
            </w:r>
          </w:p>
        </w:tc>
      </w:tr>
      <w:tr w:rsidR="00CA6DB6" w:rsidRPr="009637D8" w14:paraId="19D3BF28" w14:textId="77777777" w:rsidTr="0058459F">
        <w:trPr>
          <w:jc w:val="center"/>
        </w:trPr>
        <w:tc>
          <w:tcPr>
            <w:tcW w:w="1933" w:type="dxa"/>
          </w:tcPr>
          <w:p w14:paraId="6090612B" w14:textId="77777777" w:rsidR="00CA6DB6" w:rsidRPr="009637D8" w:rsidRDefault="00CA6DB6" w:rsidP="00A607A4">
            <w:pPr>
              <w:pStyle w:val="Tablebody"/>
              <w:rPr>
                <w:lang w:val="en-GB"/>
              </w:rPr>
            </w:pPr>
            <w:r w:rsidRPr="009637D8">
              <w:rPr>
                <w:lang w:val="en-GB"/>
              </w:rPr>
              <w:t>Post</w:t>
            </w:r>
            <w:r w:rsidR="00E503B2" w:rsidRPr="009637D8">
              <w:rPr>
                <w:lang w:val="en-GB"/>
              </w:rPr>
              <w:noBreakHyphen/>
            </w:r>
            <w:r w:rsidR="00EA4A3B" w:rsidRPr="009637D8">
              <w:rPr>
                <w:lang w:val="en-GB"/>
              </w:rPr>
              <w:t>c</w:t>
            </w:r>
            <w:r w:rsidRPr="009637D8">
              <w:rPr>
                <w:lang w:val="en-GB"/>
              </w:rPr>
              <w:t>onditions</w:t>
            </w:r>
          </w:p>
        </w:tc>
        <w:tc>
          <w:tcPr>
            <w:tcW w:w="8374" w:type="dxa"/>
          </w:tcPr>
          <w:p w14:paraId="1DECA071" w14:textId="77777777" w:rsidR="00CA6DB6" w:rsidRPr="009637D8" w:rsidRDefault="00CA6DB6" w:rsidP="00B16DEB">
            <w:pPr>
              <w:pStyle w:val="Tablebody"/>
              <w:rPr>
                <w:lang w:val="en-GB"/>
              </w:rPr>
            </w:pPr>
            <w:r w:rsidRPr="009637D8">
              <w:rPr>
                <w:lang w:val="en-GB"/>
              </w:rPr>
              <w:t>The cache of data and products is accessible as a logically centralized collection that includes current data and products at each GISC</w:t>
            </w:r>
            <w:r w:rsidR="00BC6C8B" w:rsidRPr="009637D8">
              <w:rPr>
                <w:lang w:val="en-GB"/>
              </w:rPr>
              <w:t>.</w:t>
            </w:r>
          </w:p>
        </w:tc>
      </w:tr>
      <w:tr w:rsidR="00CA6DB6" w:rsidRPr="009637D8" w14:paraId="5C24671C" w14:textId="77777777" w:rsidTr="0058459F">
        <w:trPr>
          <w:jc w:val="center"/>
        </w:trPr>
        <w:tc>
          <w:tcPr>
            <w:tcW w:w="1933" w:type="dxa"/>
          </w:tcPr>
          <w:p w14:paraId="6B592C88" w14:textId="77777777" w:rsidR="00CA6DB6" w:rsidRPr="009637D8" w:rsidRDefault="00CA6DB6" w:rsidP="00A607A4">
            <w:pPr>
              <w:pStyle w:val="Tablebody"/>
              <w:rPr>
                <w:lang w:val="en-GB"/>
              </w:rPr>
            </w:pPr>
            <w:r w:rsidRPr="009637D8">
              <w:rPr>
                <w:lang w:val="en-GB"/>
              </w:rPr>
              <w:t xml:space="preserve">Normal </w:t>
            </w:r>
            <w:r w:rsidR="00EA4A3B" w:rsidRPr="009637D8">
              <w:rPr>
                <w:lang w:val="en-GB"/>
              </w:rPr>
              <w:t>f</w:t>
            </w:r>
            <w:r w:rsidRPr="009637D8">
              <w:rPr>
                <w:lang w:val="en-GB"/>
              </w:rPr>
              <w:t>low</w:t>
            </w:r>
          </w:p>
        </w:tc>
        <w:tc>
          <w:tcPr>
            <w:tcW w:w="8374" w:type="dxa"/>
          </w:tcPr>
          <w:p w14:paraId="570E56CA" w14:textId="77777777" w:rsidR="00CA6DB6" w:rsidRPr="009637D8" w:rsidRDefault="00CA6DB6" w:rsidP="00B16DEB">
            <w:pPr>
              <w:pStyle w:val="Tablebody"/>
              <w:rPr>
                <w:lang w:val="en-GB"/>
              </w:rPr>
            </w:pPr>
            <w:r w:rsidRPr="009637D8">
              <w:rPr>
                <w:lang w:val="en-GB"/>
              </w:rPr>
              <w:t xml:space="preserve">A </w:t>
            </w:r>
            <w:r w:rsidR="00BC6C8B" w:rsidRPr="009637D8">
              <w:rPr>
                <w:lang w:val="en-GB"/>
              </w:rPr>
              <w:t>d</w:t>
            </w:r>
            <w:r w:rsidRPr="009637D8">
              <w:rPr>
                <w:lang w:val="en-GB"/>
              </w:rPr>
              <w:t xml:space="preserve">ata </w:t>
            </w:r>
            <w:r w:rsidR="00BC6C8B" w:rsidRPr="009637D8">
              <w:rPr>
                <w:lang w:val="en-GB"/>
              </w:rPr>
              <w:t>a</w:t>
            </w:r>
            <w:r w:rsidRPr="009637D8">
              <w:rPr>
                <w:lang w:val="en-GB"/>
              </w:rPr>
              <w:t>dministrator monitors the transmission methods and control mechanisms that enable a logically centrali</w:t>
            </w:r>
            <w:r w:rsidR="002C420E" w:rsidRPr="009637D8">
              <w:rPr>
                <w:lang w:val="en-GB"/>
              </w:rPr>
              <w:t>z</w:t>
            </w:r>
            <w:r w:rsidRPr="009637D8">
              <w:rPr>
                <w:lang w:val="en-GB"/>
              </w:rPr>
              <w:t>ed view of the physically distributed cache of data and products. Depending on the methods in place, a</w:t>
            </w:r>
            <w:r w:rsidR="00BC6C8B" w:rsidRPr="009637D8">
              <w:rPr>
                <w:lang w:val="en-GB"/>
              </w:rPr>
              <w:t xml:space="preserve"> d</w:t>
            </w:r>
            <w:r w:rsidRPr="009637D8">
              <w:rPr>
                <w:lang w:val="en-GB"/>
              </w:rPr>
              <w:t xml:space="preserve">ata </w:t>
            </w:r>
            <w:r w:rsidR="00BC6C8B" w:rsidRPr="009637D8">
              <w:rPr>
                <w:lang w:val="en-GB"/>
              </w:rPr>
              <w:t>a</w:t>
            </w:r>
            <w:r w:rsidRPr="009637D8">
              <w:rPr>
                <w:lang w:val="en-GB"/>
              </w:rPr>
              <w:t>dministrator takes various corrective actions whenever the cache is not available as required.</w:t>
            </w:r>
          </w:p>
        </w:tc>
      </w:tr>
      <w:tr w:rsidR="00CA6DB6" w:rsidRPr="009637D8" w14:paraId="410BF08E" w14:textId="77777777" w:rsidTr="0058459F">
        <w:trPr>
          <w:jc w:val="center"/>
        </w:trPr>
        <w:tc>
          <w:tcPr>
            <w:tcW w:w="1933" w:type="dxa"/>
          </w:tcPr>
          <w:p w14:paraId="7B94944E" w14:textId="77777777" w:rsidR="00CA6DB6" w:rsidRPr="009637D8" w:rsidRDefault="00CA6DB6" w:rsidP="00A607A4">
            <w:pPr>
              <w:pStyle w:val="Tablebody"/>
              <w:rPr>
                <w:lang w:val="en-GB"/>
              </w:rPr>
            </w:pPr>
            <w:r w:rsidRPr="009637D8">
              <w:rPr>
                <w:lang w:val="en-GB"/>
              </w:rPr>
              <w:t xml:space="preserve">Notes and </w:t>
            </w:r>
            <w:r w:rsidR="00EA4A3B" w:rsidRPr="009637D8">
              <w:rPr>
                <w:lang w:val="en-GB"/>
              </w:rPr>
              <w:t>i</w:t>
            </w:r>
            <w:r w:rsidRPr="009637D8">
              <w:rPr>
                <w:lang w:val="en-GB"/>
              </w:rPr>
              <w:t>ssues</w:t>
            </w:r>
          </w:p>
        </w:tc>
        <w:tc>
          <w:tcPr>
            <w:tcW w:w="8374" w:type="dxa"/>
          </w:tcPr>
          <w:p w14:paraId="0E0A6D33" w14:textId="77777777" w:rsidR="00CA6DB6" w:rsidRPr="009637D8" w:rsidRDefault="00CA6DB6" w:rsidP="00B16DEB">
            <w:pPr>
              <w:pStyle w:val="Tablebody"/>
              <w:rPr>
                <w:lang w:val="en-GB"/>
              </w:rPr>
            </w:pPr>
            <w:r w:rsidRPr="009637D8">
              <w:rPr>
                <w:lang w:val="en-GB"/>
              </w:rPr>
              <w:t>At this point in WIS system design, it has not been decided how the GISCs will</w:t>
            </w:r>
            <w:r w:rsidR="00BC6C8B" w:rsidRPr="009637D8">
              <w:rPr>
                <w:lang w:val="en-GB"/>
              </w:rPr>
              <w:t xml:space="preserve"> </w:t>
            </w:r>
            <w:r w:rsidRPr="009637D8">
              <w:rPr>
                <w:lang w:val="en-GB"/>
              </w:rPr>
              <w:t>accomplish centralization of the cache.</w:t>
            </w:r>
          </w:p>
        </w:tc>
      </w:tr>
      <w:tr w:rsidR="00CA6DB6" w:rsidRPr="009637D8" w14:paraId="0BBAD769" w14:textId="77777777" w:rsidTr="0058459F">
        <w:trPr>
          <w:jc w:val="center"/>
        </w:trPr>
        <w:tc>
          <w:tcPr>
            <w:tcW w:w="1933" w:type="dxa"/>
          </w:tcPr>
          <w:p w14:paraId="021845D1" w14:textId="77777777" w:rsidR="00CA6DB6" w:rsidRPr="009637D8" w:rsidRDefault="00CA6DB6" w:rsidP="00A607A4">
            <w:pPr>
              <w:pStyle w:val="Tablebody"/>
              <w:rPr>
                <w:lang w:val="en-GB"/>
              </w:rPr>
            </w:pPr>
            <w:r w:rsidRPr="009637D8">
              <w:rPr>
                <w:lang w:val="en-GB"/>
              </w:rPr>
              <w:t xml:space="preserve">Last </w:t>
            </w:r>
            <w:r w:rsidR="00EA4A3B" w:rsidRPr="009637D8">
              <w:rPr>
                <w:lang w:val="en-GB"/>
              </w:rPr>
              <w:t>u</w:t>
            </w:r>
            <w:r w:rsidRPr="009637D8">
              <w:rPr>
                <w:lang w:val="en-GB"/>
              </w:rPr>
              <w:t>pdated</w:t>
            </w:r>
          </w:p>
        </w:tc>
        <w:tc>
          <w:tcPr>
            <w:tcW w:w="8374" w:type="dxa"/>
          </w:tcPr>
          <w:p w14:paraId="783B0850" w14:textId="77777777" w:rsidR="00CA6DB6" w:rsidRPr="009637D8" w:rsidRDefault="00CA6DB6" w:rsidP="00B16DEB">
            <w:pPr>
              <w:pStyle w:val="Tablebody"/>
              <w:rPr>
                <w:lang w:val="en-GB"/>
              </w:rPr>
            </w:pPr>
            <w:r w:rsidRPr="009637D8">
              <w:rPr>
                <w:lang w:val="en-GB"/>
              </w:rPr>
              <w:t>30 Jun</w:t>
            </w:r>
            <w:r w:rsidR="002C420E" w:rsidRPr="009637D8">
              <w:rPr>
                <w:lang w:val="en-GB"/>
              </w:rPr>
              <w:t>e</w:t>
            </w:r>
            <w:r w:rsidRPr="009637D8">
              <w:rPr>
                <w:lang w:val="en-GB"/>
              </w:rPr>
              <w:t xml:space="preserve"> 2014</w:t>
            </w:r>
          </w:p>
        </w:tc>
      </w:tr>
      <w:tr w:rsidR="00CA6DB6" w:rsidRPr="009637D8" w14:paraId="058E46BF" w14:textId="77777777" w:rsidTr="0058459F">
        <w:trPr>
          <w:jc w:val="center"/>
        </w:trPr>
        <w:tc>
          <w:tcPr>
            <w:tcW w:w="1933" w:type="dxa"/>
          </w:tcPr>
          <w:p w14:paraId="19E68261" w14:textId="77777777" w:rsidR="00CA6DB6" w:rsidRPr="009637D8" w:rsidRDefault="00CA6DB6" w:rsidP="00A607A4">
            <w:pPr>
              <w:pStyle w:val="Tablebody"/>
              <w:rPr>
                <w:lang w:val="en-GB"/>
              </w:rPr>
            </w:pPr>
            <w:r w:rsidRPr="009637D8">
              <w:rPr>
                <w:lang w:val="en-GB"/>
              </w:rPr>
              <w:t xml:space="preserve">Last </w:t>
            </w:r>
            <w:r w:rsidR="00EA4A3B" w:rsidRPr="009637D8">
              <w:rPr>
                <w:lang w:val="en-GB"/>
              </w:rPr>
              <w:t>u</w:t>
            </w:r>
            <w:r w:rsidRPr="009637D8">
              <w:rPr>
                <w:lang w:val="en-GB"/>
              </w:rPr>
              <w:t xml:space="preserve">pdated </w:t>
            </w:r>
            <w:r w:rsidR="00EA4A3B" w:rsidRPr="009637D8">
              <w:rPr>
                <w:lang w:val="en-GB"/>
              </w:rPr>
              <w:t>b</w:t>
            </w:r>
            <w:r w:rsidRPr="009637D8">
              <w:rPr>
                <w:lang w:val="en-GB"/>
              </w:rPr>
              <w:t>y</w:t>
            </w:r>
          </w:p>
        </w:tc>
        <w:tc>
          <w:tcPr>
            <w:tcW w:w="8374" w:type="dxa"/>
          </w:tcPr>
          <w:p w14:paraId="3B2495A9" w14:textId="77777777" w:rsidR="00CA6DB6" w:rsidRPr="009637D8" w:rsidRDefault="00CA6DB6" w:rsidP="00B16DEB">
            <w:pPr>
              <w:pStyle w:val="Tablebody"/>
              <w:rPr>
                <w:lang w:val="en-GB"/>
              </w:rPr>
            </w:pPr>
            <w:r w:rsidRPr="009637D8">
              <w:rPr>
                <w:lang w:val="en-GB"/>
              </w:rPr>
              <w:t>WMO Secretariat</w:t>
            </w:r>
          </w:p>
        </w:tc>
      </w:tr>
    </w:tbl>
    <w:p w14:paraId="3E3CB267" w14:textId="77777777" w:rsidR="00CA6DB6" w:rsidRPr="009637D8" w:rsidRDefault="003243BD">
      <w:pPr>
        <w:pStyle w:val="Subheading1"/>
      </w:pPr>
      <w:bookmarkStart w:id="150" w:name="_Toc182094466"/>
      <w:r w:rsidRPr="009637D8">
        <w:t>Use Case B.5</w:t>
      </w:r>
      <w:r w:rsidR="00D818D9" w:rsidRPr="009637D8">
        <w:t xml:space="preserve"> </w:t>
      </w:r>
      <w:r w:rsidR="00C95E7A" w:rsidRPr="009637D8">
        <w:t>–</w:t>
      </w:r>
      <w:r w:rsidR="00D818D9" w:rsidRPr="009637D8">
        <w:t xml:space="preserve"> </w:t>
      </w:r>
      <w:r w:rsidRPr="009637D8">
        <w:t>Maintain</w:t>
      </w:r>
      <w:r w:rsidR="00BC6C8B" w:rsidRPr="009637D8">
        <w:t>ing</w:t>
      </w:r>
      <w:r w:rsidRPr="009637D8">
        <w:t xml:space="preserve"> </w:t>
      </w:r>
      <w:r w:rsidR="00BC6C8B" w:rsidRPr="009637D8">
        <w:t>i</w:t>
      </w:r>
      <w:r w:rsidRPr="009637D8">
        <w:t xml:space="preserve">dentification and </w:t>
      </w:r>
      <w:r w:rsidR="00BC6C8B" w:rsidRPr="009637D8">
        <w:t>r</w:t>
      </w:r>
      <w:r w:rsidRPr="009637D8">
        <w:t xml:space="preserve">ole </w:t>
      </w:r>
      <w:r w:rsidR="00BC6C8B" w:rsidRPr="009637D8">
        <w:t>i</w:t>
      </w:r>
      <w:r w:rsidRPr="009637D8">
        <w:t xml:space="preserve">nformation for WIS </w:t>
      </w:r>
      <w:r w:rsidR="00BC6C8B" w:rsidRPr="009637D8">
        <w:t>u</w:t>
      </w:r>
      <w:r w:rsidRPr="009637D8">
        <w:t>sers</w:t>
      </w:r>
      <w:bookmarkEnd w:id="150"/>
    </w:p>
    <w:p w14:paraId="3994E8EB" w14:textId="458A8DAE"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1"/>
        <w:gridCol w:w="7897"/>
      </w:tblGrid>
      <w:tr w:rsidR="00CA6DB6" w:rsidRPr="009637D8" w14:paraId="24644FE9" w14:textId="77777777" w:rsidTr="0058459F">
        <w:trPr>
          <w:jc w:val="center"/>
        </w:trPr>
        <w:tc>
          <w:tcPr>
            <w:tcW w:w="1933" w:type="dxa"/>
          </w:tcPr>
          <w:p w14:paraId="20B84E7F" w14:textId="77777777" w:rsidR="00CA6DB6" w:rsidRPr="009637D8" w:rsidRDefault="00CA6DB6" w:rsidP="00A607A4">
            <w:pPr>
              <w:pStyle w:val="Tablebody"/>
              <w:rPr>
                <w:lang w:val="en-GB"/>
              </w:rPr>
            </w:pPr>
            <w:r w:rsidRPr="009637D8">
              <w:rPr>
                <w:lang w:val="en-GB"/>
              </w:rPr>
              <w:t xml:space="preserve">Use Case </w:t>
            </w:r>
            <w:r w:rsidR="00EA4A3B" w:rsidRPr="009637D8">
              <w:rPr>
                <w:lang w:val="en-GB"/>
              </w:rPr>
              <w:t>g</w:t>
            </w:r>
            <w:r w:rsidRPr="009637D8">
              <w:rPr>
                <w:lang w:val="en-GB"/>
              </w:rPr>
              <w:t>oal</w:t>
            </w:r>
          </w:p>
        </w:tc>
        <w:tc>
          <w:tcPr>
            <w:tcW w:w="8374" w:type="dxa"/>
          </w:tcPr>
          <w:p w14:paraId="59A830C8" w14:textId="77777777" w:rsidR="00CA6DB6" w:rsidRPr="009637D8" w:rsidRDefault="00CA6DB6" w:rsidP="00B16DEB">
            <w:pPr>
              <w:pStyle w:val="Tablebody"/>
              <w:rPr>
                <w:lang w:val="en-GB"/>
              </w:rPr>
            </w:pPr>
            <w:r w:rsidRPr="009637D8">
              <w:rPr>
                <w:lang w:val="en-GB"/>
              </w:rPr>
              <w:t xml:space="preserve">Internal and external users of WIS </w:t>
            </w:r>
            <w:r w:rsidR="002C420E" w:rsidRPr="009637D8">
              <w:rPr>
                <w:lang w:val="en-GB"/>
              </w:rPr>
              <w:t>can</w:t>
            </w:r>
            <w:r w:rsidRPr="009637D8">
              <w:rPr>
                <w:lang w:val="en-GB"/>
              </w:rPr>
              <w:t xml:space="preserve"> be identified for their authentication, and their role information is maintained as needed</w:t>
            </w:r>
            <w:r w:rsidR="009A3BDD" w:rsidRPr="009637D8">
              <w:rPr>
                <w:lang w:val="en-GB"/>
              </w:rPr>
              <w:t xml:space="preserve"> so that they can be </w:t>
            </w:r>
            <w:r w:rsidRPr="009637D8">
              <w:rPr>
                <w:lang w:val="en-GB"/>
              </w:rPr>
              <w:t>authoriz</w:t>
            </w:r>
            <w:r w:rsidR="009A3BDD" w:rsidRPr="009637D8">
              <w:rPr>
                <w:lang w:val="en-GB"/>
              </w:rPr>
              <w:t>ed</w:t>
            </w:r>
            <w:r w:rsidRPr="009637D8">
              <w:rPr>
                <w:lang w:val="en-GB"/>
              </w:rPr>
              <w:t xml:space="preserve"> to perform specific functions</w:t>
            </w:r>
            <w:r w:rsidR="009A3BDD" w:rsidRPr="009637D8">
              <w:rPr>
                <w:lang w:val="en-GB"/>
              </w:rPr>
              <w:t>.</w:t>
            </w:r>
          </w:p>
        </w:tc>
      </w:tr>
      <w:tr w:rsidR="00CA6DB6" w:rsidRPr="009637D8" w14:paraId="711ED460" w14:textId="77777777" w:rsidTr="0058459F">
        <w:trPr>
          <w:jc w:val="center"/>
        </w:trPr>
        <w:tc>
          <w:tcPr>
            <w:tcW w:w="1933" w:type="dxa"/>
          </w:tcPr>
          <w:p w14:paraId="375A5CA9" w14:textId="77777777" w:rsidR="00CA6DB6" w:rsidRPr="009637D8" w:rsidRDefault="00CA6DB6" w:rsidP="00A607A4">
            <w:pPr>
              <w:pStyle w:val="Tablebody"/>
              <w:rPr>
                <w:lang w:val="en-GB"/>
              </w:rPr>
            </w:pPr>
            <w:r w:rsidRPr="009637D8">
              <w:rPr>
                <w:lang w:val="en-GB"/>
              </w:rPr>
              <w:t>Actors</w:t>
            </w:r>
          </w:p>
        </w:tc>
        <w:tc>
          <w:tcPr>
            <w:tcW w:w="8374" w:type="dxa"/>
          </w:tcPr>
          <w:p w14:paraId="20A19005" w14:textId="77777777" w:rsidR="00CA6DB6" w:rsidRPr="009637D8" w:rsidRDefault="009A3BDD" w:rsidP="00B16DEB">
            <w:pPr>
              <w:pStyle w:val="Tablebody"/>
              <w:rPr>
                <w:lang w:val="en-GB"/>
              </w:rPr>
            </w:pPr>
            <w:r w:rsidRPr="009637D8">
              <w:rPr>
                <w:lang w:val="en-GB"/>
              </w:rPr>
              <w:t>Internal and external u</w:t>
            </w:r>
            <w:r w:rsidR="00CA6DB6" w:rsidRPr="009637D8">
              <w:rPr>
                <w:lang w:val="en-GB"/>
              </w:rPr>
              <w:t>sers of WIS</w:t>
            </w:r>
            <w:r w:rsidR="00481400" w:rsidRPr="009637D8">
              <w:rPr>
                <w:lang w:val="en-GB"/>
              </w:rPr>
              <w:t xml:space="preserve"> and people</w:t>
            </w:r>
            <w:r w:rsidRPr="009637D8">
              <w:rPr>
                <w:lang w:val="en-GB"/>
              </w:rPr>
              <w:t xml:space="preserve"> in charge </w:t>
            </w:r>
            <w:r w:rsidR="00CA6DB6" w:rsidRPr="009637D8">
              <w:rPr>
                <w:lang w:val="en-GB"/>
              </w:rPr>
              <w:t xml:space="preserve">of authentication and authorization at WIS </w:t>
            </w:r>
            <w:r w:rsidRPr="009637D8">
              <w:rPr>
                <w:lang w:val="en-GB"/>
              </w:rPr>
              <w:t>c</w:t>
            </w:r>
            <w:r w:rsidR="00CA6DB6" w:rsidRPr="009637D8">
              <w:rPr>
                <w:lang w:val="en-GB"/>
              </w:rPr>
              <w:t>entres</w:t>
            </w:r>
            <w:r w:rsidR="00481400" w:rsidRPr="009637D8">
              <w:rPr>
                <w:lang w:val="en-GB"/>
              </w:rPr>
              <w:t>.</w:t>
            </w:r>
          </w:p>
        </w:tc>
      </w:tr>
      <w:tr w:rsidR="00CA6DB6" w:rsidRPr="009637D8" w14:paraId="1C37BC66" w14:textId="77777777" w:rsidTr="0058459F">
        <w:trPr>
          <w:jc w:val="center"/>
        </w:trPr>
        <w:tc>
          <w:tcPr>
            <w:tcW w:w="1933" w:type="dxa"/>
          </w:tcPr>
          <w:p w14:paraId="46C6486E" w14:textId="77777777" w:rsidR="00CA6DB6" w:rsidRPr="009637D8" w:rsidRDefault="00CA6DB6" w:rsidP="00A607A4">
            <w:pPr>
              <w:pStyle w:val="Tablebody"/>
              <w:rPr>
                <w:lang w:val="en-GB"/>
              </w:rPr>
            </w:pPr>
            <w:r w:rsidRPr="009637D8">
              <w:rPr>
                <w:lang w:val="en-GB"/>
              </w:rPr>
              <w:t>Pre</w:t>
            </w:r>
            <w:r w:rsidR="00EA4A3B" w:rsidRPr="009637D8">
              <w:rPr>
                <w:lang w:val="en-GB"/>
              </w:rPr>
              <w:t>c</w:t>
            </w:r>
            <w:r w:rsidRPr="009637D8">
              <w:rPr>
                <w:lang w:val="en-GB"/>
              </w:rPr>
              <w:t>onditions</w:t>
            </w:r>
          </w:p>
        </w:tc>
        <w:tc>
          <w:tcPr>
            <w:tcW w:w="8374" w:type="dxa"/>
          </w:tcPr>
          <w:p w14:paraId="3FD590FB" w14:textId="77777777" w:rsidR="00CA6DB6"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Administrators have agreed authentication policies delineating the credentials required to establish identity of a WIS user</w:t>
            </w:r>
            <w:r w:rsidR="00481400" w:rsidRPr="009637D8">
              <w:rPr>
                <w:lang w:val="en-GB"/>
              </w:rPr>
              <w:t>;</w:t>
            </w:r>
          </w:p>
          <w:p w14:paraId="7F27D209"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Administrators have agreed authorization policies delineating which roles are authorized to perform each WIS action</w:t>
            </w:r>
            <w:r w:rsidR="00481400" w:rsidRPr="009637D8">
              <w:rPr>
                <w:lang w:val="en-GB"/>
              </w:rPr>
              <w:t>;</w:t>
            </w:r>
          </w:p>
          <w:p w14:paraId="35B18FD7" w14:textId="77777777" w:rsidR="00CA6DB6" w:rsidRPr="009637D8" w:rsidRDefault="00273880" w:rsidP="00273880">
            <w:pPr>
              <w:pStyle w:val="Tablebodyindent1"/>
              <w:rPr>
                <w:lang w:val="en-GB"/>
              </w:rPr>
            </w:pPr>
            <w:r w:rsidRPr="009637D8">
              <w:rPr>
                <w:lang w:val="en-GB"/>
              </w:rPr>
              <w:t>(3)</w:t>
            </w:r>
            <w:r w:rsidRPr="009637D8">
              <w:rPr>
                <w:lang w:val="en-GB"/>
              </w:rPr>
              <w:tab/>
            </w:r>
            <w:r w:rsidR="00CA6DB6" w:rsidRPr="009637D8">
              <w:rPr>
                <w:lang w:val="en-GB"/>
              </w:rPr>
              <w:t xml:space="preserve">Administrators have mechanisms to create and maintain </w:t>
            </w:r>
            <w:r w:rsidR="002C420E" w:rsidRPr="009637D8">
              <w:rPr>
                <w:lang w:val="en-GB"/>
              </w:rPr>
              <w:t xml:space="preserve">the </w:t>
            </w:r>
            <w:r w:rsidR="00CA6DB6" w:rsidRPr="009637D8">
              <w:rPr>
                <w:lang w:val="en-GB"/>
              </w:rPr>
              <w:t>identification information needed for authentication of users of WIS</w:t>
            </w:r>
            <w:r w:rsidR="00481400" w:rsidRPr="009637D8">
              <w:rPr>
                <w:lang w:val="en-GB"/>
              </w:rPr>
              <w:t>;</w:t>
            </w:r>
          </w:p>
          <w:p w14:paraId="77E80C96" w14:textId="77777777" w:rsidR="00CA6DB6" w:rsidRPr="009637D8" w:rsidRDefault="00273880" w:rsidP="00273880">
            <w:pPr>
              <w:pStyle w:val="Tablebodyindent1"/>
              <w:rPr>
                <w:lang w:val="en-GB"/>
              </w:rPr>
            </w:pPr>
            <w:r w:rsidRPr="009637D8">
              <w:rPr>
                <w:lang w:val="en-GB"/>
              </w:rPr>
              <w:t>(4)</w:t>
            </w:r>
            <w:r w:rsidRPr="009637D8">
              <w:rPr>
                <w:lang w:val="en-GB"/>
              </w:rPr>
              <w:tab/>
            </w:r>
            <w:r w:rsidR="00CA6DB6" w:rsidRPr="009637D8">
              <w:rPr>
                <w:lang w:val="en-GB"/>
              </w:rPr>
              <w:t xml:space="preserve">Administrators have mechanisms to create and maintain </w:t>
            </w:r>
            <w:r w:rsidR="002C420E" w:rsidRPr="009637D8">
              <w:rPr>
                <w:lang w:val="en-GB"/>
              </w:rPr>
              <w:t xml:space="preserve">the </w:t>
            </w:r>
            <w:r w:rsidR="00CA6DB6" w:rsidRPr="009637D8">
              <w:rPr>
                <w:lang w:val="en-GB"/>
              </w:rPr>
              <w:t>role information needed for authorization of authenticated users of WIS</w:t>
            </w:r>
            <w:r w:rsidR="00481400" w:rsidRPr="009637D8">
              <w:rPr>
                <w:lang w:val="en-GB"/>
              </w:rPr>
              <w:t>.</w:t>
            </w:r>
          </w:p>
        </w:tc>
      </w:tr>
      <w:tr w:rsidR="00CA6DB6" w:rsidRPr="009637D8" w14:paraId="4A1385E8" w14:textId="77777777" w:rsidTr="0058459F">
        <w:trPr>
          <w:jc w:val="center"/>
        </w:trPr>
        <w:tc>
          <w:tcPr>
            <w:tcW w:w="1933" w:type="dxa"/>
          </w:tcPr>
          <w:p w14:paraId="214349BB" w14:textId="77777777" w:rsidR="00CA6DB6" w:rsidRPr="009637D8" w:rsidRDefault="00CA6DB6" w:rsidP="00A607A4">
            <w:pPr>
              <w:pStyle w:val="Tablebody"/>
              <w:rPr>
                <w:lang w:val="en-GB"/>
              </w:rPr>
            </w:pPr>
            <w:r w:rsidRPr="009637D8">
              <w:rPr>
                <w:lang w:val="en-GB"/>
              </w:rPr>
              <w:t>Post</w:t>
            </w:r>
            <w:r w:rsidR="00E503B2" w:rsidRPr="009637D8">
              <w:rPr>
                <w:lang w:val="en-GB"/>
              </w:rPr>
              <w:noBreakHyphen/>
            </w:r>
            <w:r w:rsidR="00EA4A3B" w:rsidRPr="009637D8">
              <w:rPr>
                <w:lang w:val="en-GB"/>
              </w:rPr>
              <w:t>c</w:t>
            </w:r>
            <w:r w:rsidRPr="009637D8">
              <w:rPr>
                <w:lang w:val="en-GB"/>
              </w:rPr>
              <w:t>onditions</w:t>
            </w:r>
          </w:p>
        </w:tc>
        <w:tc>
          <w:tcPr>
            <w:tcW w:w="8374" w:type="dxa"/>
          </w:tcPr>
          <w:p w14:paraId="2D705903" w14:textId="77777777" w:rsidR="00CA6DB6" w:rsidRPr="009637D8" w:rsidRDefault="00CA6DB6" w:rsidP="00B16DEB">
            <w:pPr>
              <w:pStyle w:val="Tablebody"/>
              <w:rPr>
                <w:lang w:val="en-GB"/>
              </w:rPr>
            </w:pPr>
            <w:r w:rsidRPr="009637D8">
              <w:rPr>
                <w:lang w:val="en-GB"/>
              </w:rPr>
              <w:t xml:space="preserve">WIS </w:t>
            </w:r>
            <w:r w:rsidR="00481400" w:rsidRPr="009637D8">
              <w:rPr>
                <w:lang w:val="en-GB"/>
              </w:rPr>
              <w:t>c</w:t>
            </w:r>
            <w:r w:rsidRPr="009637D8">
              <w:rPr>
                <w:lang w:val="en-GB"/>
              </w:rPr>
              <w:t xml:space="preserve">entres collectively have the ability to authenticate each user of WIS and authorize </w:t>
            </w:r>
            <w:r w:rsidR="00481400" w:rsidRPr="009637D8">
              <w:rPr>
                <w:lang w:val="en-GB"/>
              </w:rPr>
              <w:t xml:space="preserve">them </w:t>
            </w:r>
            <w:r w:rsidRPr="009637D8">
              <w:rPr>
                <w:lang w:val="en-GB"/>
              </w:rPr>
              <w:t>to perform all of the functions appropriate to</w:t>
            </w:r>
            <w:r w:rsidR="00481400" w:rsidRPr="009637D8">
              <w:rPr>
                <w:lang w:val="en-GB"/>
              </w:rPr>
              <w:t xml:space="preserve"> their</w:t>
            </w:r>
            <w:r w:rsidRPr="009637D8">
              <w:rPr>
                <w:lang w:val="en-GB"/>
              </w:rPr>
              <w:t xml:space="preserve"> role, and only those functions</w:t>
            </w:r>
            <w:r w:rsidR="0073505E" w:rsidRPr="009637D8">
              <w:rPr>
                <w:lang w:val="en-GB"/>
              </w:rPr>
              <w:t>.</w:t>
            </w:r>
            <w:r w:rsidRPr="009637D8">
              <w:rPr>
                <w:lang w:val="en-GB"/>
              </w:rPr>
              <w:t xml:space="preserve"> </w:t>
            </w:r>
          </w:p>
        </w:tc>
      </w:tr>
      <w:tr w:rsidR="00CA6DB6" w:rsidRPr="009637D8" w14:paraId="6CBE2969" w14:textId="77777777" w:rsidTr="0058459F">
        <w:trPr>
          <w:jc w:val="center"/>
        </w:trPr>
        <w:tc>
          <w:tcPr>
            <w:tcW w:w="1933" w:type="dxa"/>
          </w:tcPr>
          <w:p w14:paraId="6A04E980" w14:textId="77777777" w:rsidR="00CA6DB6" w:rsidRPr="009637D8" w:rsidRDefault="00CA6DB6" w:rsidP="00A607A4">
            <w:pPr>
              <w:pStyle w:val="Tablebody"/>
              <w:rPr>
                <w:lang w:val="en-GB"/>
              </w:rPr>
            </w:pPr>
            <w:r w:rsidRPr="009637D8">
              <w:rPr>
                <w:lang w:val="en-GB"/>
              </w:rPr>
              <w:t xml:space="preserve">Normal </w:t>
            </w:r>
            <w:r w:rsidR="00EA4A3B" w:rsidRPr="009637D8">
              <w:rPr>
                <w:lang w:val="en-GB"/>
              </w:rPr>
              <w:t>f</w:t>
            </w:r>
            <w:r w:rsidRPr="009637D8">
              <w:rPr>
                <w:lang w:val="en-GB"/>
              </w:rPr>
              <w:t>low</w:t>
            </w:r>
          </w:p>
        </w:tc>
        <w:tc>
          <w:tcPr>
            <w:tcW w:w="8374" w:type="dxa"/>
          </w:tcPr>
          <w:p w14:paraId="597EB3A2" w14:textId="77777777" w:rsidR="00CA6DB6" w:rsidRPr="009637D8" w:rsidRDefault="00CA6DB6" w:rsidP="00B16DEB">
            <w:pPr>
              <w:pStyle w:val="Tablebody"/>
              <w:rPr>
                <w:lang w:val="en-GB"/>
              </w:rPr>
            </w:pPr>
            <w:r w:rsidRPr="009637D8">
              <w:rPr>
                <w:lang w:val="en-GB"/>
              </w:rPr>
              <w:t xml:space="preserve">Identification and role information about candidate or current users of WIS </w:t>
            </w:r>
            <w:r w:rsidR="002C420E" w:rsidRPr="009637D8">
              <w:rPr>
                <w:lang w:val="en-GB"/>
              </w:rPr>
              <w:t>is</w:t>
            </w:r>
            <w:r w:rsidRPr="009637D8">
              <w:rPr>
                <w:lang w:val="en-GB"/>
              </w:rPr>
              <w:t xml:space="preserve"> to be recorded through facilities controlled by WIS </w:t>
            </w:r>
            <w:r w:rsidR="00481400" w:rsidRPr="009637D8">
              <w:rPr>
                <w:lang w:val="en-GB"/>
              </w:rPr>
              <w:t>c</w:t>
            </w:r>
            <w:r w:rsidRPr="009637D8">
              <w:rPr>
                <w:lang w:val="en-GB"/>
              </w:rPr>
              <w:t>entres. Typically, two kinds of facilities should be supported</w:t>
            </w:r>
            <w:r w:rsidR="00481400" w:rsidRPr="009637D8">
              <w:rPr>
                <w:lang w:val="en-GB"/>
              </w:rPr>
              <w:t>: (a)</w:t>
            </w:r>
            <w:r w:rsidRPr="009637D8">
              <w:rPr>
                <w:lang w:val="en-GB"/>
              </w:rPr>
              <w:t xml:space="preserve"> </w:t>
            </w:r>
            <w:r w:rsidR="002C420E" w:rsidRPr="009637D8">
              <w:rPr>
                <w:lang w:val="en-GB"/>
              </w:rPr>
              <w:t>a</w:t>
            </w:r>
            <w:r w:rsidRPr="009637D8">
              <w:rPr>
                <w:lang w:val="en-GB"/>
              </w:rPr>
              <w:t xml:space="preserve"> file upload facility for "batch" updating (add</w:t>
            </w:r>
            <w:r w:rsidR="00481400" w:rsidRPr="009637D8">
              <w:rPr>
                <w:lang w:val="en-GB"/>
              </w:rPr>
              <w:t>ing</w:t>
            </w:r>
            <w:r w:rsidRPr="009637D8">
              <w:rPr>
                <w:lang w:val="en-GB"/>
              </w:rPr>
              <w:t>,</w:t>
            </w:r>
            <w:r w:rsidR="002C420E" w:rsidRPr="009637D8">
              <w:rPr>
                <w:lang w:val="en-GB"/>
              </w:rPr>
              <w:t xml:space="preserve"> </w:t>
            </w:r>
            <w:r w:rsidRPr="009637D8">
              <w:rPr>
                <w:lang w:val="en-GB"/>
              </w:rPr>
              <w:t>replac</w:t>
            </w:r>
            <w:r w:rsidR="00481400" w:rsidRPr="009637D8">
              <w:rPr>
                <w:lang w:val="en-GB"/>
              </w:rPr>
              <w:t>ing</w:t>
            </w:r>
            <w:r w:rsidRPr="009637D8">
              <w:rPr>
                <w:lang w:val="en-GB"/>
              </w:rPr>
              <w:t xml:space="preserve"> or delet</w:t>
            </w:r>
            <w:r w:rsidR="00481400" w:rsidRPr="009637D8">
              <w:rPr>
                <w:lang w:val="en-GB"/>
              </w:rPr>
              <w:t>ing</w:t>
            </w:r>
            <w:r w:rsidRPr="009637D8">
              <w:rPr>
                <w:lang w:val="en-GB"/>
              </w:rPr>
              <w:t xml:space="preserve"> the identification and role records as separate files)</w:t>
            </w:r>
            <w:r w:rsidR="00CA34D0" w:rsidRPr="009637D8">
              <w:rPr>
                <w:lang w:val="en-GB"/>
              </w:rPr>
              <w:t>;</w:t>
            </w:r>
            <w:r w:rsidR="002C420E" w:rsidRPr="009637D8">
              <w:rPr>
                <w:lang w:val="en-GB"/>
              </w:rPr>
              <w:t xml:space="preserve"> and</w:t>
            </w:r>
            <w:r w:rsidR="00CA34D0" w:rsidRPr="009637D8">
              <w:rPr>
                <w:lang w:val="en-GB"/>
              </w:rPr>
              <w:t xml:space="preserve"> (b)</w:t>
            </w:r>
            <w:r w:rsidRPr="009637D8">
              <w:rPr>
                <w:lang w:val="en-GB"/>
              </w:rPr>
              <w:t xml:space="preserve">. </w:t>
            </w:r>
            <w:r w:rsidR="002C420E" w:rsidRPr="009637D8">
              <w:rPr>
                <w:lang w:val="en-GB"/>
              </w:rPr>
              <w:t>a</w:t>
            </w:r>
            <w:r w:rsidRPr="009637D8">
              <w:rPr>
                <w:lang w:val="en-GB"/>
              </w:rPr>
              <w:t>n online form for changing identification and role records (add</w:t>
            </w:r>
            <w:r w:rsidR="00CA34D0" w:rsidRPr="009637D8">
              <w:rPr>
                <w:lang w:val="en-GB"/>
              </w:rPr>
              <w:t>ing</w:t>
            </w:r>
            <w:r w:rsidRPr="009637D8">
              <w:rPr>
                <w:lang w:val="en-GB"/>
              </w:rPr>
              <w:t>, chang</w:t>
            </w:r>
            <w:r w:rsidR="00CA34D0" w:rsidRPr="009637D8">
              <w:rPr>
                <w:lang w:val="en-GB"/>
              </w:rPr>
              <w:t>ing</w:t>
            </w:r>
            <w:r w:rsidRPr="009637D8">
              <w:rPr>
                <w:lang w:val="en-GB"/>
              </w:rPr>
              <w:t xml:space="preserve"> or delet</w:t>
            </w:r>
            <w:r w:rsidR="00CA34D0" w:rsidRPr="009637D8">
              <w:rPr>
                <w:lang w:val="en-GB"/>
              </w:rPr>
              <w:t>ing</w:t>
            </w:r>
            <w:r w:rsidRPr="009637D8">
              <w:rPr>
                <w:lang w:val="en-GB"/>
              </w:rPr>
              <w:t xml:space="preserve"> elements in a record as well as whole records). Administrators of authentication and authorization at WIS </w:t>
            </w:r>
            <w:r w:rsidR="00CA34D0" w:rsidRPr="009637D8">
              <w:rPr>
                <w:lang w:val="en-GB"/>
              </w:rPr>
              <w:t>c</w:t>
            </w:r>
            <w:r w:rsidRPr="009637D8">
              <w:rPr>
                <w:lang w:val="en-GB"/>
              </w:rPr>
              <w:t xml:space="preserve">entres share the updated identification and role information as a resource available as needed across WIS </w:t>
            </w:r>
            <w:r w:rsidR="00CA34D0" w:rsidRPr="009637D8">
              <w:rPr>
                <w:lang w:val="en-GB"/>
              </w:rPr>
              <w:t>c</w:t>
            </w:r>
            <w:r w:rsidRPr="009637D8">
              <w:rPr>
                <w:lang w:val="en-GB"/>
              </w:rPr>
              <w:t>entres.</w:t>
            </w:r>
          </w:p>
        </w:tc>
      </w:tr>
      <w:tr w:rsidR="00CA6DB6" w:rsidRPr="009637D8" w14:paraId="53A75E97" w14:textId="77777777" w:rsidTr="0058459F">
        <w:trPr>
          <w:jc w:val="center"/>
        </w:trPr>
        <w:tc>
          <w:tcPr>
            <w:tcW w:w="1933" w:type="dxa"/>
          </w:tcPr>
          <w:p w14:paraId="56479FFF" w14:textId="77777777" w:rsidR="00CA6DB6" w:rsidRPr="009637D8" w:rsidRDefault="00CA6DB6" w:rsidP="00A607A4">
            <w:pPr>
              <w:pStyle w:val="Tablebody"/>
              <w:rPr>
                <w:lang w:val="en-GB"/>
              </w:rPr>
            </w:pPr>
            <w:r w:rsidRPr="009637D8">
              <w:rPr>
                <w:lang w:val="en-GB"/>
              </w:rPr>
              <w:t xml:space="preserve">Notes and </w:t>
            </w:r>
            <w:r w:rsidR="00EA4A3B" w:rsidRPr="009637D8">
              <w:rPr>
                <w:lang w:val="en-GB"/>
              </w:rPr>
              <w:t>i</w:t>
            </w:r>
            <w:r w:rsidRPr="009637D8">
              <w:rPr>
                <w:lang w:val="en-GB"/>
              </w:rPr>
              <w:t>ssues</w:t>
            </w:r>
          </w:p>
        </w:tc>
        <w:tc>
          <w:tcPr>
            <w:tcW w:w="8374" w:type="dxa"/>
          </w:tcPr>
          <w:p w14:paraId="14D1E769" w14:textId="77777777" w:rsidR="00CA6DB6" w:rsidRPr="009637D8" w:rsidRDefault="00CA6DB6" w:rsidP="00B16DEB">
            <w:pPr>
              <w:pStyle w:val="Tablebody"/>
              <w:rPr>
                <w:lang w:val="en-GB"/>
              </w:rPr>
            </w:pPr>
            <w:r w:rsidRPr="009637D8">
              <w:rPr>
                <w:lang w:val="en-GB"/>
              </w:rPr>
              <w:t>At this point in WIS system design,</w:t>
            </w:r>
            <w:r w:rsidR="0073505E" w:rsidRPr="009637D8">
              <w:rPr>
                <w:lang w:val="en-GB"/>
              </w:rPr>
              <w:t xml:space="preserve"> it has not yet been decided which</w:t>
            </w:r>
            <w:r w:rsidRPr="009637D8">
              <w:rPr>
                <w:lang w:val="en-GB"/>
              </w:rPr>
              <w:t xml:space="preserve"> mechanisms </w:t>
            </w:r>
            <w:r w:rsidR="0073505E" w:rsidRPr="009637D8">
              <w:rPr>
                <w:lang w:val="en-GB"/>
              </w:rPr>
              <w:t xml:space="preserve">will be used </w:t>
            </w:r>
            <w:r w:rsidRPr="009637D8">
              <w:rPr>
                <w:lang w:val="en-GB"/>
              </w:rPr>
              <w:t>for handling identification and role information as needed across WIS centres.</w:t>
            </w:r>
          </w:p>
        </w:tc>
      </w:tr>
      <w:tr w:rsidR="00CA6DB6" w:rsidRPr="009637D8" w14:paraId="0B17D375" w14:textId="77777777" w:rsidTr="0058459F">
        <w:trPr>
          <w:jc w:val="center"/>
        </w:trPr>
        <w:tc>
          <w:tcPr>
            <w:tcW w:w="1933" w:type="dxa"/>
          </w:tcPr>
          <w:p w14:paraId="56E4B094" w14:textId="77777777" w:rsidR="00CA6DB6" w:rsidRPr="009637D8" w:rsidRDefault="00CA6DB6" w:rsidP="00A607A4">
            <w:pPr>
              <w:pStyle w:val="Tablebody"/>
              <w:rPr>
                <w:lang w:val="en-GB"/>
              </w:rPr>
            </w:pPr>
            <w:r w:rsidRPr="009637D8">
              <w:rPr>
                <w:lang w:val="en-GB"/>
              </w:rPr>
              <w:t xml:space="preserve">Last </w:t>
            </w:r>
            <w:r w:rsidR="00EA4A3B" w:rsidRPr="009637D8">
              <w:rPr>
                <w:lang w:val="en-GB"/>
              </w:rPr>
              <w:t>u</w:t>
            </w:r>
            <w:r w:rsidRPr="009637D8">
              <w:rPr>
                <w:lang w:val="en-GB"/>
              </w:rPr>
              <w:t>pdated</w:t>
            </w:r>
          </w:p>
        </w:tc>
        <w:tc>
          <w:tcPr>
            <w:tcW w:w="8374" w:type="dxa"/>
          </w:tcPr>
          <w:p w14:paraId="1E5702EC" w14:textId="77777777" w:rsidR="00CA6DB6" w:rsidRPr="009637D8" w:rsidRDefault="00CA6DB6" w:rsidP="00B16DEB">
            <w:pPr>
              <w:pStyle w:val="Tablebody"/>
              <w:rPr>
                <w:lang w:val="en-GB"/>
              </w:rPr>
            </w:pPr>
            <w:r w:rsidRPr="009637D8">
              <w:rPr>
                <w:lang w:val="en-GB"/>
              </w:rPr>
              <w:t>30 Jun</w:t>
            </w:r>
            <w:r w:rsidR="002C420E" w:rsidRPr="009637D8">
              <w:rPr>
                <w:lang w:val="en-GB"/>
              </w:rPr>
              <w:t>e</w:t>
            </w:r>
            <w:r w:rsidRPr="009637D8">
              <w:rPr>
                <w:lang w:val="en-GB"/>
              </w:rPr>
              <w:t xml:space="preserve"> 2014</w:t>
            </w:r>
          </w:p>
        </w:tc>
      </w:tr>
      <w:tr w:rsidR="00CA6DB6" w:rsidRPr="009637D8" w14:paraId="14B2D9F6" w14:textId="77777777" w:rsidTr="0058459F">
        <w:trPr>
          <w:jc w:val="center"/>
        </w:trPr>
        <w:tc>
          <w:tcPr>
            <w:tcW w:w="1933" w:type="dxa"/>
          </w:tcPr>
          <w:p w14:paraId="2C17DA11" w14:textId="77777777" w:rsidR="00CA6DB6" w:rsidRPr="009637D8" w:rsidRDefault="00CA6DB6" w:rsidP="00A607A4">
            <w:pPr>
              <w:pStyle w:val="Tablebody"/>
              <w:rPr>
                <w:lang w:val="en-GB"/>
              </w:rPr>
            </w:pPr>
            <w:r w:rsidRPr="009637D8">
              <w:rPr>
                <w:lang w:val="en-GB"/>
              </w:rPr>
              <w:t xml:space="preserve">Last </w:t>
            </w:r>
            <w:r w:rsidR="00EA4A3B" w:rsidRPr="009637D8">
              <w:rPr>
                <w:lang w:val="en-GB"/>
              </w:rPr>
              <w:t>u</w:t>
            </w:r>
            <w:r w:rsidRPr="009637D8">
              <w:rPr>
                <w:lang w:val="en-GB"/>
              </w:rPr>
              <w:t xml:space="preserve">pdated </w:t>
            </w:r>
            <w:r w:rsidR="00EA4A3B" w:rsidRPr="009637D8">
              <w:rPr>
                <w:lang w:val="en-GB"/>
              </w:rPr>
              <w:t>b</w:t>
            </w:r>
            <w:r w:rsidRPr="009637D8">
              <w:rPr>
                <w:lang w:val="en-GB"/>
              </w:rPr>
              <w:t>y</w:t>
            </w:r>
          </w:p>
        </w:tc>
        <w:tc>
          <w:tcPr>
            <w:tcW w:w="8374" w:type="dxa"/>
          </w:tcPr>
          <w:p w14:paraId="2A15783F" w14:textId="77777777" w:rsidR="00CA6DB6" w:rsidRPr="009637D8" w:rsidRDefault="00CA6DB6" w:rsidP="00B16DEB">
            <w:pPr>
              <w:pStyle w:val="Tablebody"/>
              <w:rPr>
                <w:lang w:val="en-GB"/>
              </w:rPr>
            </w:pPr>
            <w:r w:rsidRPr="009637D8">
              <w:rPr>
                <w:lang w:val="en-GB"/>
              </w:rPr>
              <w:t>WMO Secretariat</w:t>
            </w:r>
          </w:p>
        </w:tc>
      </w:tr>
    </w:tbl>
    <w:p w14:paraId="2C607A60" w14:textId="77777777" w:rsidR="00CA6DB6" w:rsidRPr="009637D8" w:rsidRDefault="003243BD">
      <w:pPr>
        <w:pStyle w:val="Subheading1"/>
      </w:pPr>
      <w:r w:rsidRPr="009637D8">
        <w:t>Use Case B.6</w:t>
      </w:r>
      <w:r w:rsidR="00D818D9" w:rsidRPr="009637D8">
        <w:t xml:space="preserve"> </w:t>
      </w:r>
      <w:r w:rsidR="00C95E7A" w:rsidRPr="009637D8">
        <w:t>–</w:t>
      </w:r>
      <w:r w:rsidRPr="009637D8">
        <w:t xml:space="preserve"> Discover</w:t>
      </w:r>
      <w:r w:rsidR="00EA4A3B" w:rsidRPr="009637D8">
        <w:t>ing</w:t>
      </w:r>
      <w:r w:rsidRPr="009637D8">
        <w:t xml:space="preserve"> </w:t>
      </w:r>
      <w:r w:rsidR="00EA4A3B" w:rsidRPr="009637D8">
        <w:t>d</w:t>
      </w:r>
      <w:r w:rsidRPr="009637D8">
        <w:t xml:space="preserve">ata or </w:t>
      </w:r>
      <w:r w:rsidR="00EA4A3B" w:rsidRPr="009637D8">
        <w:t>p</w:t>
      </w:r>
      <w:r w:rsidRPr="009637D8">
        <w:t>roducts</w:t>
      </w:r>
    </w:p>
    <w:p w14:paraId="0C437DB5" w14:textId="35F8EB70"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0"/>
        <w:gridCol w:w="7898"/>
      </w:tblGrid>
      <w:tr w:rsidR="00CA6DB6" w:rsidRPr="009637D8" w14:paraId="2327DF26" w14:textId="77777777" w:rsidTr="0058459F">
        <w:trPr>
          <w:cantSplit/>
          <w:jc w:val="center"/>
        </w:trPr>
        <w:tc>
          <w:tcPr>
            <w:tcW w:w="1933" w:type="dxa"/>
          </w:tcPr>
          <w:p w14:paraId="143A5183" w14:textId="77777777" w:rsidR="00CA6DB6" w:rsidRPr="009637D8" w:rsidRDefault="00CA6DB6" w:rsidP="00A607A4">
            <w:pPr>
              <w:pStyle w:val="Tablebody"/>
              <w:rPr>
                <w:lang w:val="en-GB"/>
              </w:rPr>
            </w:pPr>
            <w:r w:rsidRPr="009637D8">
              <w:rPr>
                <w:lang w:val="en-GB"/>
              </w:rPr>
              <w:t xml:space="preserve">Use Case </w:t>
            </w:r>
            <w:r w:rsidR="00CA34D0" w:rsidRPr="009637D8">
              <w:rPr>
                <w:lang w:val="en-GB"/>
              </w:rPr>
              <w:t>g</w:t>
            </w:r>
            <w:r w:rsidRPr="009637D8">
              <w:rPr>
                <w:lang w:val="en-GB"/>
              </w:rPr>
              <w:t>oal</w:t>
            </w:r>
          </w:p>
        </w:tc>
        <w:tc>
          <w:tcPr>
            <w:tcW w:w="8374" w:type="dxa"/>
          </w:tcPr>
          <w:p w14:paraId="1C55D061" w14:textId="77777777" w:rsidR="00CA6DB6" w:rsidRPr="009637D8" w:rsidRDefault="00CA6DB6" w:rsidP="00B16DEB">
            <w:pPr>
              <w:pStyle w:val="Tablebody"/>
              <w:rPr>
                <w:lang w:val="en-GB"/>
              </w:rPr>
            </w:pPr>
            <w:r w:rsidRPr="009637D8">
              <w:rPr>
                <w:lang w:val="en-GB"/>
              </w:rPr>
              <w:t>A user of WIS finds available WMO data or products that he wants to receive.</w:t>
            </w:r>
          </w:p>
        </w:tc>
      </w:tr>
      <w:tr w:rsidR="00CA6DB6" w:rsidRPr="009637D8" w14:paraId="180D450F" w14:textId="77777777" w:rsidTr="0058459F">
        <w:trPr>
          <w:cantSplit/>
          <w:jc w:val="center"/>
        </w:trPr>
        <w:tc>
          <w:tcPr>
            <w:tcW w:w="1933" w:type="dxa"/>
          </w:tcPr>
          <w:p w14:paraId="4BA87A56" w14:textId="77777777" w:rsidR="00CA6DB6" w:rsidRPr="009637D8" w:rsidRDefault="00CA6DB6" w:rsidP="00A607A4">
            <w:pPr>
              <w:pStyle w:val="Tablebody"/>
              <w:rPr>
                <w:lang w:val="en-GB"/>
              </w:rPr>
            </w:pPr>
            <w:r w:rsidRPr="009637D8">
              <w:rPr>
                <w:lang w:val="en-GB"/>
              </w:rPr>
              <w:t>Actors</w:t>
            </w:r>
          </w:p>
        </w:tc>
        <w:tc>
          <w:tcPr>
            <w:tcW w:w="8374" w:type="dxa"/>
          </w:tcPr>
          <w:p w14:paraId="196A24AA" w14:textId="77777777" w:rsidR="00CA6DB6" w:rsidRPr="009637D8" w:rsidRDefault="00CA6DB6" w:rsidP="00B16DEB">
            <w:pPr>
              <w:pStyle w:val="Tablebody"/>
              <w:rPr>
                <w:lang w:val="en-GB"/>
              </w:rPr>
            </w:pPr>
            <w:r w:rsidRPr="009637D8">
              <w:rPr>
                <w:lang w:val="en-GB"/>
              </w:rPr>
              <w:t xml:space="preserve">Data </w:t>
            </w:r>
            <w:r w:rsidR="00CA34D0" w:rsidRPr="009637D8">
              <w:rPr>
                <w:lang w:val="en-GB"/>
              </w:rPr>
              <w:t>s</w:t>
            </w:r>
            <w:r w:rsidRPr="009637D8">
              <w:rPr>
                <w:lang w:val="en-GB"/>
              </w:rPr>
              <w:t>earcher</w:t>
            </w:r>
          </w:p>
        </w:tc>
      </w:tr>
      <w:tr w:rsidR="00CA6DB6" w:rsidRPr="009637D8" w14:paraId="4FF09C80" w14:textId="77777777" w:rsidTr="0058459F">
        <w:trPr>
          <w:cantSplit/>
          <w:jc w:val="center"/>
        </w:trPr>
        <w:tc>
          <w:tcPr>
            <w:tcW w:w="1933" w:type="dxa"/>
          </w:tcPr>
          <w:p w14:paraId="501F05DF" w14:textId="77777777" w:rsidR="00CA6DB6" w:rsidRPr="009637D8" w:rsidRDefault="00CA6DB6" w:rsidP="00A607A4">
            <w:pPr>
              <w:pStyle w:val="Tablebody"/>
              <w:rPr>
                <w:lang w:val="en-GB"/>
              </w:rPr>
            </w:pPr>
            <w:r w:rsidRPr="009637D8">
              <w:rPr>
                <w:lang w:val="en-GB"/>
              </w:rPr>
              <w:t>Pre</w:t>
            </w:r>
            <w:r w:rsidR="00CA34D0" w:rsidRPr="009637D8">
              <w:rPr>
                <w:lang w:val="en-GB"/>
              </w:rPr>
              <w:t>c</w:t>
            </w:r>
            <w:r w:rsidRPr="009637D8">
              <w:rPr>
                <w:lang w:val="en-GB"/>
              </w:rPr>
              <w:t>onditions</w:t>
            </w:r>
          </w:p>
        </w:tc>
        <w:tc>
          <w:tcPr>
            <w:tcW w:w="8374" w:type="dxa"/>
          </w:tcPr>
          <w:p w14:paraId="51312968" w14:textId="77777777" w:rsidR="00CA34D0"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The DAR Metadata Catalogue is accessible for browsing or searching</w:t>
            </w:r>
            <w:r w:rsidR="00CA34D0" w:rsidRPr="009637D8">
              <w:rPr>
                <w:lang w:val="en-GB"/>
              </w:rPr>
              <w:t>;</w:t>
            </w:r>
          </w:p>
          <w:p w14:paraId="660E5C1C"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The GISC infrastructure provides a unified catalogue view to the user (i.e. the catalogue is logically centralized although physically distributed)</w:t>
            </w:r>
            <w:r w:rsidR="002C420E" w:rsidRPr="009637D8">
              <w:rPr>
                <w:lang w:val="en-GB"/>
              </w:rPr>
              <w:t>.</w:t>
            </w:r>
          </w:p>
        </w:tc>
      </w:tr>
      <w:tr w:rsidR="00CA6DB6" w:rsidRPr="009637D8" w14:paraId="18477E69" w14:textId="77777777" w:rsidTr="0058459F">
        <w:trPr>
          <w:cantSplit/>
          <w:jc w:val="center"/>
        </w:trPr>
        <w:tc>
          <w:tcPr>
            <w:tcW w:w="1933" w:type="dxa"/>
          </w:tcPr>
          <w:p w14:paraId="5CB0BDC7" w14:textId="77777777" w:rsidR="00CA6DB6" w:rsidRPr="009637D8" w:rsidRDefault="00CA6DB6" w:rsidP="00A607A4">
            <w:pPr>
              <w:pStyle w:val="Tablebody"/>
              <w:rPr>
                <w:lang w:val="en-GB"/>
              </w:rPr>
            </w:pPr>
            <w:r w:rsidRPr="009637D8">
              <w:rPr>
                <w:lang w:val="en-GB"/>
              </w:rPr>
              <w:t>Post</w:t>
            </w:r>
            <w:r w:rsidR="00E503B2" w:rsidRPr="009637D8">
              <w:rPr>
                <w:lang w:val="en-GB"/>
              </w:rPr>
              <w:noBreakHyphen/>
            </w:r>
            <w:r w:rsidR="00CA34D0" w:rsidRPr="009637D8">
              <w:rPr>
                <w:lang w:val="en-GB"/>
              </w:rPr>
              <w:t>c</w:t>
            </w:r>
            <w:r w:rsidRPr="009637D8">
              <w:rPr>
                <w:lang w:val="en-GB"/>
              </w:rPr>
              <w:t>onditions</w:t>
            </w:r>
          </w:p>
        </w:tc>
        <w:tc>
          <w:tcPr>
            <w:tcW w:w="8374" w:type="dxa"/>
          </w:tcPr>
          <w:p w14:paraId="036D6EFC" w14:textId="77777777" w:rsidR="00CA6DB6" w:rsidRPr="009637D8" w:rsidRDefault="00CA6DB6" w:rsidP="00B16DEB">
            <w:pPr>
              <w:pStyle w:val="Tablebody"/>
              <w:rPr>
                <w:lang w:val="en-GB"/>
              </w:rPr>
            </w:pPr>
            <w:r w:rsidRPr="009637D8">
              <w:rPr>
                <w:lang w:val="en-GB"/>
              </w:rPr>
              <w:t xml:space="preserve">The </w:t>
            </w:r>
            <w:r w:rsidR="00CA34D0" w:rsidRPr="009637D8">
              <w:rPr>
                <w:lang w:val="en-GB"/>
              </w:rPr>
              <w:t>d</w:t>
            </w:r>
            <w:r w:rsidRPr="009637D8">
              <w:rPr>
                <w:lang w:val="en-GB"/>
              </w:rPr>
              <w:t xml:space="preserve">ata </w:t>
            </w:r>
            <w:r w:rsidR="00CA34D0" w:rsidRPr="009637D8">
              <w:rPr>
                <w:lang w:val="en-GB"/>
              </w:rPr>
              <w:t>s</w:t>
            </w:r>
            <w:r w:rsidRPr="009637D8">
              <w:rPr>
                <w:lang w:val="en-GB"/>
              </w:rPr>
              <w:t xml:space="preserve">earcher has </w:t>
            </w:r>
            <w:r w:rsidR="00CA34D0" w:rsidRPr="009637D8">
              <w:rPr>
                <w:lang w:val="en-GB"/>
              </w:rPr>
              <w:t xml:space="preserve">the </w:t>
            </w:r>
            <w:r w:rsidRPr="009637D8">
              <w:rPr>
                <w:lang w:val="en-GB"/>
              </w:rPr>
              <w:t>information needed to select relevant data or products.</w:t>
            </w:r>
          </w:p>
        </w:tc>
      </w:tr>
      <w:tr w:rsidR="00CA6DB6" w:rsidRPr="009637D8" w14:paraId="3DD9BBC2" w14:textId="77777777" w:rsidTr="0058459F">
        <w:trPr>
          <w:cantSplit/>
          <w:jc w:val="center"/>
        </w:trPr>
        <w:tc>
          <w:tcPr>
            <w:tcW w:w="1933" w:type="dxa"/>
          </w:tcPr>
          <w:p w14:paraId="09C932DA" w14:textId="77777777" w:rsidR="00CA6DB6" w:rsidRPr="009637D8" w:rsidRDefault="00CA6DB6" w:rsidP="00A607A4">
            <w:pPr>
              <w:pStyle w:val="Tablebody"/>
              <w:rPr>
                <w:lang w:val="en-GB"/>
              </w:rPr>
            </w:pPr>
            <w:r w:rsidRPr="009637D8">
              <w:rPr>
                <w:lang w:val="en-GB"/>
              </w:rPr>
              <w:t xml:space="preserve">Normal </w:t>
            </w:r>
            <w:r w:rsidR="00CA34D0" w:rsidRPr="009637D8">
              <w:rPr>
                <w:lang w:val="en-GB"/>
              </w:rPr>
              <w:t>f</w:t>
            </w:r>
            <w:r w:rsidRPr="009637D8">
              <w:rPr>
                <w:lang w:val="en-GB"/>
              </w:rPr>
              <w:t>low</w:t>
            </w:r>
          </w:p>
        </w:tc>
        <w:tc>
          <w:tcPr>
            <w:tcW w:w="8374" w:type="dxa"/>
          </w:tcPr>
          <w:p w14:paraId="06B08B39" w14:textId="77777777" w:rsidR="00CA6DB6" w:rsidRPr="009637D8" w:rsidRDefault="00CA6DB6" w:rsidP="00B16DEB">
            <w:pPr>
              <w:pStyle w:val="Tablebody"/>
              <w:rPr>
                <w:lang w:val="en-GB"/>
              </w:rPr>
            </w:pPr>
            <w:r w:rsidRPr="009637D8">
              <w:rPr>
                <w:lang w:val="en-GB"/>
              </w:rPr>
              <w:t xml:space="preserve">The </w:t>
            </w:r>
            <w:r w:rsidR="00CA34D0" w:rsidRPr="009637D8">
              <w:rPr>
                <w:lang w:val="en-GB"/>
              </w:rPr>
              <w:t>d</w:t>
            </w:r>
            <w:r w:rsidRPr="009637D8">
              <w:rPr>
                <w:lang w:val="en-GB"/>
              </w:rPr>
              <w:t xml:space="preserve">ata </w:t>
            </w:r>
            <w:r w:rsidR="00CA34D0" w:rsidRPr="009637D8">
              <w:rPr>
                <w:lang w:val="en-GB"/>
              </w:rPr>
              <w:t>s</w:t>
            </w:r>
            <w:r w:rsidRPr="009637D8">
              <w:rPr>
                <w:lang w:val="en-GB"/>
              </w:rPr>
              <w:t xml:space="preserve">earcher discovers available WMO data and products by browsing the DAR Metadata Catalogue or by searching </w:t>
            </w:r>
            <w:r w:rsidR="002C420E" w:rsidRPr="009637D8">
              <w:rPr>
                <w:lang w:val="en-GB"/>
              </w:rPr>
              <w:t xml:space="preserve">it </w:t>
            </w:r>
            <w:r w:rsidRPr="009637D8">
              <w:rPr>
                <w:lang w:val="en-GB"/>
              </w:rPr>
              <w:t xml:space="preserve">using discovery concepts such as subject keywords, geographic extent and temporal range. As a result of browsing or searching, the </w:t>
            </w:r>
            <w:r w:rsidR="00CA34D0" w:rsidRPr="009637D8">
              <w:rPr>
                <w:lang w:val="en-GB"/>
              </w:rPr>
              <w:t>d</w:t>
            </w:r>
            <w:r w:rsidRPr="009637D8">
              <w:rPr>
                <w:lang w:val="en-GB"/>
              </w:rPr>
              <w:t xml:space="preserve">ata </w:t>
            </w:r>
            <w:r w:rsidR="00CA34D0" w:rsidRPr="009637D8">
              <w:rPr>
                <w:lang w:val="en-GB"/>
              </w:rPr>
              <w:t>s</w:t>
            </w:r>
            <w:r w:rsidRPr="009637D8">
              <w:rPr>
                <w:lang w:val="en-GB"/>
              </w:rPr>
              <w:t>earcher gets a relevance</w:t>
            </w:r>
            <w:r w:rsidR="00E503B2" w:rsidRPr="009637D8">
              <w:rPr>
                <w:lang w:val="en-GB"/>
              </w:rPr>
              <w:noBreakHyphen/>
            </w:r>
            <w:r w:rsidRPr="009637D8">
              <w:rPr>
                <w:lang w:val="en-GB"/>
              </w:rPr>
              <w:t>ordered list of data and products including data or product metadata such as data origin, data type, generation date, availability and use constraints.</w:t>
            </w:r>
          </w:p>
        </w:tc>
      </w:tr>
      <w:tr w:rsidR="00CA6DB6" w:rsidRPr="009637D8" w14:paraId="0A4DB1AB" w14:textId="77777777" w:rsidTr="0058459F">
        <w:trPr>
          <w:cantSplit/>
          <w:jc w:val="center"/>
        </w:trPr>
        <w:tc>
          <w:tcPr>
            <w:tcW w:w="1933" w:type="dxa"/>
          </w:tcPr>
          <w:p w14:paraId="6504E834" w14:textId="77777777" w:rsidR="00CA6DB6" w:rsidRPr="009637D8" w:rsidRDefault="00CA6DB6" w:rsidP="00A607A4">
            <w:pPr>
              <w:pStyle w:val="Tablebody"/>
              <w:rPr>
                <w:lang w:val="en-GB"/>
              </w:rPr>
            </w:pPr>
            <w:r w:rsidRPr="009637D8">
              <w:rPr>
                <w:lang w:val="en-GB"/>
              </w:rPr>
              <w:t xml:space="preserve">Notes and </w:t>
            </w:r>
            <w:r w:rsidR="00CA34D0" w:rsidRPr="009637D8">
              <w:rPr>
                <w:lang w:val="en-GB"/>
              </w:rPr>
              <w:t>i</w:t>
            </w:r>
            <w:r w:rsidRPr="009637D8">
              <w:rPr>
                <w:lang w:val="en-GB"/>
              </w:rPr>
              <w:t>ssues</w:t>
            </w:r>
          </w:p>
        </w:tc>
        <w:tc>
          <w:tcPr>
            <w:tcW w:w="8374" w:type="dxa"/>
          </w:tcPr>
          <w:p w14:paraId="084CEDDB" w14:textId="77777777" w:rsidR="00CA6DB6" w:rsidRPr="009637D8" w:rsidRDefault="00CA6DB6" w:rsidP="00B16DEB">
            <w:pPr>
              <w:pStyle w:val="Tablebody"/>
              <w:rPr>
                <w:lang w:val="en-GB"/>
              </w:rPr>
            </w:pPr>
            <w:r w:rsidRPr="009637D8">
              <w:rPr>
                <w:lang w:val="en-GB"/>
              </w:rPr>
              <w:t>At this point in WIS system design, multiple methods can be envisioned for logically centralizing the physically distributed DAR Metadata Catalogue.</w:t>
            </w:r>
          </w:p>
        </w:tc>
      </w:tr>
      <w:tr w:rsidR="00CA6DB6" w:rsidRPr="009637D8" w14:paraId="3AAD6EE7" w14:textId="77777777" w:rsidTr="0058459F">
        <w:trPr>
          <w:cantSplit/>
          <w:jc w:val="center"/>
        </w:trPr>
        <w:tc>
          <w:tcPr>
            <w:tcW w:w="1933" w:type="dxa"/>
          </w:tcPr>
          <w:p w14:paraId="61A5AF0E" w14:textId="77777777" w:rsidR="00CA6DB6" w:rsidRPr="009637D8" w:rsidRDefault="00CA6DB6" w:rsidP="00A607A4">
            <w:pPr>
              <w:pStyle w:val="Tablebody"/>
              <w:rPr>
                <w:lang w:val="en-GB"/>
              </w:rPr>
            </w:pPr>
            <w:r w:rsidRPr="009637D8">
              <w:rPr>
                <w:lang w:val="en-GB"/>
              </w:rPr>
              <w:t xml:space="preserve">Last </w:t>
            </w:r>
            <w:r w:rsidR="00CA34D0" w:rsidRPr="009637D8">
              <w:rPr>
                <w:lang w:val="en-GB"/>
              </w:rPr>
              <w:t>u</w:t>
            </w:r>
            <w:r w:rsidRPr="009637D8">
              <w:rPr>
                <w:lang w:val="en-GB"/>
              </w:rPr>
              <w:t>pdated</w:t>
            </w:r>
          </w:p>
        </w:tc>
        <w:tc>
          <w:tcPr>
            <w:tcW w:w="8374" w:type="dxa"/>
          </w:tcPr>
          <w:p w14:paraId="2C39A64C" w14:textId="77777777" w:rsidR="00CA6DB6" w:rsidRPr="009637D8" w:rsidRDefault="00CA6DB6" w:rsidP="00B16DEB">
            <w:pPr>
              <w:pStyle w:val="Tablebody"/>
              <w:rPr>
                <w:lang w:val="en-GB"/>
              </w:rPr>
            </w:pPr>
            <w:r w:rsidRPr="009637D8">
              <w:rPr>
                <w:lang w:val="en-GB"/>
              </w:rPr>
              <w:t>30 Jun</w:t>
            </w:r>
            <w:r w:rsidR="009D4A51" w:rsidRPr="009637D8">
              <w:rPr>
                <w:lang w:val="en-GB"/>
              </w:rPr>
              <w:t>e</w:t>
            </w:r>
            <w:r w:rsidRPr="009637D8">
              <w:rPr>
                <w:lang w:val="en-GB"/>
              </w:rPr>
              <w:t xml:space="preserve"> 2014</w:t>
            </w:r>
          </w:p>
        </w:tc>
      </w:tr>
      <w:tr w:rsidR="00CA6DB6" w:rsidRPr="009637D8" w14:paraId="7BB86F97" w14:textId="77777777" w:rsidTr="0058459F">
        <w:trPr>
          <w:cantSplit/>
          <w:jc w:val="center"/>
        </w:trPr>
        <w:tc>
          <w:tcPr>
            <w:tcW w:w="1933" w:type="dxa"/>
          </w:tcPr>
          <w:p w14:paraId="2A845DB9" w14:textId="77777777" w:rsidR="00CA6DB6" w:rsidRPr="009637D8" w:rsidRDefault="00CA6DB6" w:rsidP="00A607A4">
            <w:pPr>
              <w:pStyle w:val="Tablebody"/>
              <w:rPr>
                <w:lang w:val="en-GB"/>
              </w:rPr>
            </w:pPr>
            <w:r w:rsidRPr="009637D8">
              <w:rPr>
                <w:lang w:val="en-GB"/>
              </w:rPr>
              <w:t xml:space="preserve">Last </w:t>
            </w:r>
            <w:r w:rsidR="00CA34D0" w:rsidRPr="009637D8">
              <w:rPr>
                <w:lang w:val="en-GB"/>
              </w:rPr>
              <w:t>u</w:t>
            </w:r>
            <w:r w:rsidRPr="009637D8">
              <w:rPr>
                <w:lang w:val="en-GB"/>
              </w:rPr>
              <w:t xml:space="preserve">pdated </w:t>
            </w:r>
            <w:r w:rsidR="00CA34D0" w:rsidRPr="009637D8">
              <w:rPr>
                <w:lang w:val="en-GB"/>
              </w:rPr>
              <w:t>b</w:t>
            </w:r>
            <w:r w:rsidRPr="009637D8">
              <w:rPr>
                <w:lang w:val="en-GB"/>
              </w:rPr>
              <w:t>y</w:t>
            </w:r>
          </w:p>
        </w:tc>
        <w:tc>
          <w:tcPr>
            <w:tcW w:w="8374" w:type="dxa"/>
          </w:tcPr>
          <w:p w14:paraId="330C58D3" w14:textId="77777777" w:rsidR="00CA6DB6" w:rsidRPr="009637D8" w:rsidRDefault="00CA6DB6" w:rsidP="00B16DEB">
            <w:pPr>
              <w:pStyle w:val="Tablebody"/>
              <w:rPr>
                <w:lang w:val="en-GB"/>
              </w:rPr>
            </w:pPr>
            <w:r w:rsidRPr="009637D8">
              <w:rPr>
                <w:lang w:val="en-GB"/>
              </w:rPr>
              <w:t>WMO Secretariat</w:t>
            </w:r>
          </w:p>
        </w:tc>
      </w:tr>
    </w:tbl>
    <w:p w14:paraId="6D9DE4FF" w14:textId="77777777" w:rsidR="00CA6DB6" w:rsidRPr="009637D8" w:rsidRDefault="003243BD">
      <w:pPr>
        <w:pStyle w:val="Subheading1"/>
      </w:pPr>
      <w:bookmarkStart w:id="151" w:name="_Toc182094468"/>
      <w:r w:rsidRPr="009637D8">
        <w:t>Use Case B.7</w:t>
      </w:r>
      <w:r w:rsidR="00D818D9" w:rsidRPr="009637D8">
        <w:t xml:space="preserve"> </w:t>
      </w:r>
      <w:r w:rsidR="00C95E7A" w:rsidRPr="009637D8">
        <w:t>–</w:t>
      </w:r>
      <w:r w:rsidR="00D818D9" w:rsidRPr="009637D8">
        <w:t xml:space="preserve"> </w:t>
      </w:r>
      <w:r w:rsidRPr="009637D8">
        <w:t xml:space="preserve">Ad </w:t>
      </w:r>
      <w:r w:rsidR="00225260" w:rsidRPr="009637D8">
        <w:t>h</w:t>
      </w:r>
      <w:r w:rsidRPr="009637D8">
        <w:t xml:space="preserve">oc </w:t>
      </w:r>
      <w:r w:rsidR="00225260" w:rsidRPr="009637D8">
        <w:t>r</w:t>
      </w:r>
      <w:r w:rsidRPr="009637D8">
        <w:t xml:space="preserve">equest for </w:t>
      </w:r>
      <w:r w:rsidR="00225260" w:rsidRPr="009637D8">
        <w:t>d</w:t>
      </w:r>
      <w:r w:rsidRPr="009637D8">
        <w:t xml:space="preserve">ata or </w:t>
      </w:r>
      <w:r w:rsidR="00225260" w:rsidRPr="009637D8">
        <w:t>p</w:t>
      </w:r>
      <w:r w:rsidRPr="009637D8">
        <w:t>roduct</w:t>
      </w:r>
      <w:r w:rsidR="00225260" w:rsidRPr="009637D8">
        <w:t>s</w:t>
      </w:r>
      <w:r w:rsidRPr="009637D8">
        <w:t xml:space="preserve"> ("</w:t>
      </w:r>
      <w:r w:rsidR="00225260" w:rsidRPr="009637D8">
        <w:t>p</w:t>
      </w:r>
      <w:r w:rsidRPr="009637D8">
        <w:t>ull")</w:t>
      </w:r>
    </w:p>
    <w:p w14:paraId="5D66EF44" w14:textId="559B7540"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BodyRows="7"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5D708912" w14:textId="77777777" w:rsidTr="0058459F">
        <w:trPr>
          <w:jc w:val="center"/>
        </w:trPr>
        <w:tc>
          <w:tcPr>
            <w:tcW w:w="1933" w:type="dxa"/>
          </w:tcPr>
          <w:bookmarkEnd w:id="151"/>
          <w:p w14:paraId="50F5DB72" w14:textId="77777777" w:rsidR="00CA6DB6" w:rsidRPr="009637D8" w:rsidRDefault="00CA6DB6" w:rsidP="00A607A4">
            <w:pPr>
              <w:pStyle w:val="Tablebody"/>
              <w:rPr>
                <w:lang w:val="en-GB"/>
              </w:rPr>
            </w:pPr>
            <w:r w:rsidRPr="009637D8">
              <w:rPr>
                <w:lang w:val="en-GB"/>
              </w:rPr>
              <w:t xml:space="preserve">Use Case </w:t>
            </w:r>
            <w:r w:rsidR="00225260" w:rsidRPr="009637D8">
              <w:rPr>
                <w:lang w:val="en-GB"/>
              </w:rPr>
              <w:t>g</w:t>
            </w:r>
            <w:r w:rsidRPr="009637D8">
              <w:rPr>
                <w:lang w:val="en-GB"/>
              </w:rPr>
              <w:t>oal</w:t>
            </w:r>
          </w:p>
        </w:tc>
        <w:tc>
          <w:tcPr>
            <w:tcW w:w="8374" w:type="dxa"/>
          </w:tcPr>
          <w:p w14:paraId="02F072CB" w14:textId="77777777" w:rsidR="00CA6DB6" w:rsidRPr="009637D8" w:rsidRDefault="00CA6DB6" w:rsidP="00B16DEB">
            <w:pPr>
              <w:pStyle w:val="Tablebody"/>
              <w:rPr>
                <w:lang w:val="en-GB"/>
              </w:rPr>
            </w:pPr>
            <w:r w:rsidRPr="009637D8">
              <w:rPr>
                <w:lang w:val="en-GB"/>
              </w:rPr>
              <w:t>A user of WIS requests WMO data or product</w:t>
            </w:r>
            <w:r w:rsidR="00225260" w:rsidRPr="009637D8">
              <w:rPr>
                <w:lang w:val="en-GB"/>
              </w:rPr>
              <w:t>s</w:t>
            </w:r>
            <w:r w:rsidRPr="009637D8">
              <w:rPr>
                <w:lang w:val="en-GB"/>
              </w:rPr>
              <w:t xml:space="preserve"> on an ad hoc basis</w:t>
            </w:r>
            <w:r w:rsidR="00225260" w:rsidRPr="009637D8">
              <w:rPr>
                <w:lang w:val="en-GB"/>
              </w:rPr>
              <w:t>.</w:t>
            </w:r>
          </w:p>
        </w:tc>
      </w:tr>
      <w:tr w:rsidR="00CA6DB6" w:rsidRPr="009637D8" w14:paraId="5769499B" w14:textId="77777777" w:rsidTr="0058459F">
        <w:trPr>
          <w:jc w:val="center"/>
        </w:trPr>
        <w:tc>
          <w:tcPr>
            <w:tcW w:w="1933" w:type="dxa"/>
          </w:tcPr>
          <w:p w14:paraId="414761A4" w14:textId="77777777" w:rsidR="00CA6DB6" w:rsidRPr="009637D8" w:rsidRDefault="00CA6DB6" w:rsidP="00A607A4">
            <w:pPr>
              <w:pStyle w:val="Tablebody"/>
              <w:rPr>
                <w:lang w:val="en-GB"/>
              </w:rPr>
            </w:pPr>
            <w:r w:rsidRPr="009637D8">
              <w:rPr>
                <w:lang w:val="en-GB"/>
              </w:rPr>
              <w:t>Actors</w:t>
            </w:r>
          </w:p>
        </w:tc>
        <w:tc>
          <w:tcPr>
            <w:tcW w:w="8374" w:type="dxa"/>
          </w:tcPr>
          <w:p w14:paraId="6A79A2D9" w14:textId="77777777" w:rsidR="00CA6DB6" w:rsidRPr="009637D8" w:rsidRDefault="00CA6DB6" w:rsidP="00B16DEB">
            <w:pPr>
              <w:pStyle w:val="Tablebody"/>
              <w:rPr>
                <w:lang w:val="en-GB"/>
              </w:rPr>
            </w:pPr>
            <w:r w:rsidRPr="009637D8">
              <w:rPr>
                <w:lang w:val="en-GB"/>
              </w:rPr>
              <w:t xml:space="preserve">User of WIS </w:t>
            </w:r>
            <w:r w:rsidR="00225260" w:rsidRPr="009637D8">
              <w:rPr>
                <w:lang w:val="en-GB"/>
              </w:rPr>
              <w:t>c</w:t>
            </w:r>
            <w:r w:rsidRPr="009637D8">
              <w:rPr>
                <w:lang w:val="en-GB"/>
              </w:rPr>
              <w:t>entre</w:t>
            </w:r>
            <w:r w:rsidR="00225260" w:rsidRPr="009637D8">
              <w:rPr>
                <w:lang w:val="en-GB"/>
              </w:rPr>
              <w:t>s</w:t>
            </w:r>
          </w:p>
        </w:tc>
      </w:tr>
      <w:tr w:rsidR="00CA6DB6" w:rsidRPr="009637D8" w14:paraId="18D93723" w14:textId="77777777" w:rsidTr="0058459F">
        <w:trPr>
          <w:jc w:val="center"/>
        </w:trPr>
        <w:tc>
          <w:tcPr>
            <w:tcW w:w="1933" w:type="dxa"/>
          </w:tcPr>
          <w:p w14:paraId="7D3992ED" w14:textId="77777777" w:rsidR="00CA6DB6" w:rsidRPr="009637D8" w:rsidRDefault="00CA6DB6" w:rsidP="00A607A4">
            <w:pPr>
              <w:pStyle w:val="Tablebody"/>
              <w:rPr>
                <w:lang w:val="en-GB"/>
              </w:rPr>
            </w:pPr>
            <w:r w:rsidRPr="009637D8">
              <w:rPr>
                <w:lang w:val="en-GB"/>
              </w:rPr>
              <w:t>Pre</w:t>
            </w:r>
            <w:r w:rsidR="00225260" w:rsidRPr="009637D8">
              <w:rPr>
                <w:lang w:val="en-GB"/>
              </w:rPr>
              <w:t>c</w:t>
            </w:r>
            <w:r w:rsidRPr="009637D8">
              <w:rPr>
                <w:lang w:val="en-GB"/>
              </w:rPr>
              <w:t>onditions</w:t>
            </w:r>
          </w:p>
        </w:tc>
        <w:tc>
          <w:tcPr>
            <w:tcW w:w="8374" w:type="dxa"/>
          </w:tcPr>
          <w:p w14:paraId="24C68336" w14:textId="77777777" w:rsidR="00CA6DB6"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The desired data or product</w:t>
            </w:r>
            <w:r w:rsidR="00225260" w:rsidRPr="009637D8">
              <w:rPr>
                <w:lang w:val="en-GB"/>
              </w:rPr>
              <w:t>s</w:t>
            </w:r>
            <w:r w:rsidR="00CA6DB6" w:rsidRPr="009637D8">
              <w:rPr>
                <w:lang w:val="en-GB"/>
              </w:rPr>
              <w:t xml:space="preserve"> ha</w:t>
            </w:r>
            <w:r w:rsidR="00225260" w:rsidRPr="009637D8">
              <w:rPr>
                <w:lang w:val="en-GB"/>
              </w:rPr>
              <w:t>ve</w:t>
            </w:r>
            <w:r w:rsidR="00CA6DB6" w:rsidRPr="009637D8">
              <w:rPr>
                <w:lang w:val="en-GB"/>
              </w:rPr>
              <w:t xml:space="preserve"> been identified by the user of WIS</w:t>
            </w:r>
            <w:r w:rsidR="00225260" w:rsidRPr="009637D8">
              <w:rPr>
                <w:lang w:val="en-GB"/>
              </w:rPr>
              <w:t>;</w:t>
            </w:r>
          </w:p>
          <w:p w14:paraId="6EA484DB"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The user of WIS has been authenticated and authorized to retrieve the desired data or product</w:t>
            </w:r>
            <w:r w:rsidR="00225260" w:rsidRPr="009637D8">
              <w:rPr>
                <w:lang w:val="en-GB"/>
              </w:rPr>
              <w:t>s</w:t>
            </w:r>
            <w:r w:rsidR="00CA6DB6" w:rsidRPr="009637D8">
              <w:rPr>
                <w:lang w:val="en-GB"/>
              </w:rPr>
              <w:t xml:space="preserve"> from the WIS centre</w:t>
            </w:r>
            <w:r w:rsidR="00225260" w:rsidRPr="009637D8">
              <w:rPr>
                <w:lang w:val="en-GB"/>
              </w:rPr>
              <w:t>;</w:t>
            </w:r>
          </w:p>
          <w:p w14:paraId="3889C862" w14:textId="77777777" w:rsidR="00CA6DB6" w:rsidRPr="009637D8" w:rsidRDefault="00273880" w:rsidP="00273880">
            <w:pPr>
              <w:pStyle w:val="Tablebodyindent1"/>
              <w:rPr>
                <w:lang w:val="en-GB"/>
              </w:rPr>
            </w:pPr>
            <w:r w:rsidRPr="009637D8">
              <w:rPr>
                <w:lang w:val="en-GB"/>
              </w:rPr>
              <w:t>(3)</w:t>
            </w:r>
            <w:r w:rsidRPr="009637D8">
              <w:rPr>
                <w:lang w:val="en-GB"/>
              </w:rPr>
              <w:tab/>
            </w:r>
            <w:r w:rsidR="00CA6DB6" w:rsidRPr="009637D8">
              <w:rPr>
                <w:lang w:val="en-GB"/>
              </w:rPr>
              <w:t xml:space="preserve">Delivery </w:t>
            </w:r>
            <w:r w:rsidR="0073505E" w:rsidRPr="009637D8">
              <w:rPr>
                <w:lang w:val="en-GB"/>
              </w:rPr>
              <w:t xml:space="preserve">uses </w:t>
            </w:r>
            <w:r w:rsidR="00CA6DB6" w:rsidRPr="009637D8">
              <w:rPr>
                <w:lang w:val="en-GB"/>
              </w:rPr>
              <w:t>one of the supported mechanisms for the transmission of the desired data or product</w:t>
            </w:r>
            <w:r w:rsidR="00225260" w:rsidRPr="009637D8">
              <w:rPr>
                <w:lang w:val="en-GB"/>
              </w:rPr>
              <w:t>s</w:t>
            </w:r>
            <w:r w:rsidR="00CA6DB6" w:rsidRPr="009637D8">
              <w:rPr>
                <w:lang w:val="en-GB"/>
              </w:rPr>
              <w:t>, within the published service level commitment of the WIS centre</w:t>
            </w:r>
            <w:r w:rsidR="00225260" w:rsidRPr="009637D8">
              <w:rPr>
                <w:lang w:val="en-GB"/>
              </w:rPr>
              <w:t>.</w:t>
            </w:r>
          </w:p>
        </w:tc>
      </w:tr>
      <w:tr w:rsidR="00CA6DB6" w:rsidRPr="009637D8" w14:paraId="07D64A39" w14:textId="77777777" w:rsidTr="0058459F">
        <w:trPr>
          <w:jc w:val="center"/>
        </w:trPr>
        <w:tc>
          <w:tcPr>
            <w:tcW w:w="1933" w:type="dxa"/>
          </w:tcPr>
          <w:p w14:paraId="602503E4" w14:textId="77777777" w:rsidR="00CA6DB6" w:rsidRPr="009637D8" w:rsidRDefault="00CA6DB6" w:rsidP="00A607A4">
            <w:pPr>
              <w:pStyle w:val="Tablebody"/>
              <w:rPr>
                <w:lang w:val="en-GB"/>
              </w:rPr>
            </w:pPr>
            <w:r w:rsidRPr="009637D8">
              <w:rPr>
                <w:lang w:val="en-GB"/>
              </w:rPr>
              <w:t>Post</w:t>
            </w:r>
            <w:r w:rsidR="00E503B2" w:rsidRPr="009637D8">
              <w:rPr>
                <w:lang w:val="en-GB"/>
              </w:rPr>
              <w:noBreakHyphen/>
            </w:r>
            <w:r w:rsidR="00225260" w:rsidRPr="009637D8">
              <w:rPr>
                <w:lang w:val="en-GB"/>
              </w:rPr>
              <w:t>c</w:t>
            </w:r>
            <w:r w:rsidRPr="009637D8">
              <w:rPr>
                <w:lang w:val="en-GB"/>
              </w:rPr>
              <w:t>onditions</w:t>
            </w:r>
          </w:p>
        </w:tc>
        <w:tc>
          <w:tcPr>
            <w:tcW w:w="8374" w:type="dxa"/>
          </w:tcPr>
          <w:p w14:paraId="07133B4A" w14:textId="77777777" w:rsidR="00CA6DB6" w:rsidRPr="009637D8" w:rsidRDefault="00CA6DB6" w:rsidP="00B16DEB">
            <w:pPr>
              <w:pStyle w:val="Tablebody"/>
              <w:rPr>
                <w:lang w:val="en-GB"/>
              </w:rPr>
            </w:pPr>
            <w:r w:rsidRPr="009637D8">
              <w:rPr>
                <w:lang w:val="en-GB"/>
              </w:rPr>
              <w:t>Data or product</w:t>
            </w:r>
            <w:r w:rsidR="00225260" w:rsidRPr="009637D8">
              <w:rPr>
                <w:lang w:val="en-GB"/>
              </w:rPr>
              <w:t>s are</w:t>
            </w:r>
            <w:r w:rsidRPr="009637D8">
              <w:rPr>
                <w:lang w:val="en-GB"/>
              </w:rPr>
              <w:t xml:space="preserve"> readied for delivery to the user of WIS according to the service level commitment of the WIS centre</w:t>
            </w:r>
            <w:r w:rsidR="00225260" w:rsidRPr="009637D8">
              <w:rPr>
                <w:lang w:val="en-GB"/>
              </w:rPr>
              <w:t>.</w:t>
            </w:r>
          </w:p>
        </w:tc>
      </w:tr>
      <w:tr w:rsidR="00CA6DB6" w:rsidRPr="009637D8" w14:paraId="5712B805" w14:textId="77777777" w:rsidTr="0058459F">
        <w:trPr>
          <w:jc w:val="center"/>
        </w:trPr>
        <w:tc>
          <w:tcPr>
            <w:tcW w:w="1933" w:type="dxa"/>
          </w:tcPr>
          <w:p w14:paraId="42EA12FF" w14:textId="77777777" w:rsidR="00CA6DB6" w:rsidRPr="009637D8" w:rsidRDefault="00CA6DB6" w:rsidP="00A607A4">
            <w:pPr>
              <w:pStyle w:val="Tablebody"/>
              <w:rPr>
                <w:lang w:val="en-GB"/>
              </w:rPr>
            </w:pPr>
            <w:r w:rsidRPr="009637D8">
              <w:rPr>
                <w:lang w:val="en-GB"/>
              </w:rPr>
              <w:t xml:space="preserve">Normal </w:t>
            </w:r>
            <w:r w:rsidR="00225260" w:rsidRPr="009637D8">
              <w:rPr>
                <w:lang w:val="en-GB"/>
              </w:rPr>
              <w:t>f</w:t>
            </w:r>
            <w:r w:rsidRPr="009637D8">
              <w:rPr>
                <w:lang w:val="en-GB"/>
              </w:rPr>
              <w:t>low</w:t>
            </w:r>
          </w:p>
        </w:tc>
        <w:tc>
          <w:tcPr>
            <w:tcW w:w="8374" w:type="dxa"/>
          </w:tcPr>
          <w:p w14:paraId="28E79382" w14:textId="77777777" w:rsidR="00CA6DB6" w:rsidRPr="009637D8" w:rsidRDefault="00CA6DB6" w:rsidP="00B16DEB">
            <w:pPr>
              <w:pStyle w:val="Tablebody"/>
              <w:rPr>
                <w:lang w:val="en-GB"/>
              </w:rPr>
            </w:pPr>
            <w:r w:rsidRPr="009637D8">
              <w:rPr>
                <w:lang w:val="en-GB"/>
              </w:rPr>
              <w:t>Once the user has identified the desired data or product</w:t>
            </w:r>
            <w:r w:rsidR="00941030" w:rsidRPr="009637D8">
              <w:rPr>
                <w:lang w:val="en-GB"/>
              </w:rPr>
              <w:t>s</w:t>
            </w:r>
            <w:r w:rsidRPr="009637D8">
              <w:rPr>
                <w:lang w:val="en-GB"/>
              </w:rPr>
              <w:t>, he</w:t>
            </w:r>
            <w:r w:rsidR="009D4A51" w:rsidRPr="009637D8">
              <w:rPr>
                <w:lang w:val="en-GB"/>
              </w:rPr>
              <w:t>/she</w:t>
            </w:r>
            <w:r w:rsidRPr="009637D8">
              <w:rPr>
                <w:lang w:val="en-GB"/>
              </w:rPr>
              <w:t xml:space="preserve"> requests delivery on a one</w:t>
            </w:r>
            <w:r w:rsidR="00E503B2" w:rsidRPr="009637D8">
              <w:rPr>
                <w:lang w:val="en-GB"/>
              </w:rPr>
              <w:noBreakHyphen/>
            </w:r>
            <w:r w:rsidRPr="009637D8">
              <w:rPr>
                <w:lang w:val="en-GB"/>
              </w:rPr>
              <w:t>time basis (Use Case B.8 covers the alternate choice, recurring delivery)</w:t>
            </w:r>
            <w:r w:rsidR="009D4A51" w:rsidRPr="009637D8">
              <w:rPr>
                <w:lang w:val="en-GB"/>
              </w:rPr>
              <w:t>.</w:t>
            </w:r>
            <w:r w:rsidRPr="009637D8">
              <w:rPr>
                <w:lang w:val="en-GB"/>
              </w:rPr>
              <w:t xml:space="preserve"> The WIS </w:t>
            </w:r>
            <w:r w:rsidR="00941030" w:rsidRPr="009637D8">
              <w:rPr>
                <w:lang w:val="en-GB"/>
              </w:rPr>
              <w:t>c</w:t>
            </w:r>
            <w:r w:rsidRPr="009637D8">
              <w:rPr>
                <w:lang w:val="en-GB"/>
              </w:rPr>
              <w:t>entre authenticates the user and checks authorization for delivery of the product</w:t>
            </w:r>
            <w:r w:rsidR="00941030" w:rsidRPr="009637D8">
              <w:rPr>
                <w:lang w:val="en-GB"/>
              </w:rPr>
              <w:t>s</w:t>
            </w:r>
            <w:r w:rsidRPr="009637D8">
              <w:rPr>
                <w:lang w:val="en-GB"/>
              </w:rPr>
              <w:t xml:space="preserve"> according to the user's role. The WIS centre then sets up delivery through any of a broad range of online and offline options (delivery options are described in Use Case B.9).</w:t>
            </w:r>
          </w:p>
        </w:tc>
      </w:tr>
      <w:tr w:rsidR="00CA6DB6" w:rsidRPr="009637D8" w14:paraId="486244FC" w14:textId="77777777" w:rsidTr="0058459F">
        <w:trPr>
          <w:jc w:val="center"/>
        </w:trPr>
        <w:tc>
          <w:tcPr>
            <w:tcW w:w="1933" w:type="dxa"/>
          </w:tcPr>
          <w:p w14:paraId="042A70D6" w14:textId="77777777" w:rsidR="00CA6DB6" w:rsidRPr="009637D8" w:rsidRDefault="00CA6DB6" w:rsidP="00A607A4">
            <w:pPr>
              <w:pStyle w:val="Tablebody"/>
              <w:rPr>
                <w:lang w:val="en-GB"/>
              </w:rPr>
            </w:pPr>
            <w:r w:rsidRPr="009637D8">
              <w:rPr>
                <w:lang w:val="en-GB"/>
              </w:rPr>
              <w:t xml:space="preserve">Last </w:t>
            </w:r>
            <w:r w:rsidR="00225260" w:rsidRPr="009637D8">
              <w:rPr>
                <w:lang w:val="en-GB"/>
              </w:rPr>
              <w:t>u</w:t>
            </w:r>
            <w:r w:rsidRPr="009637D8">
              <w:rPr>
                <w:lang w:val="en-GB"/>
              </w:rPr>
              <w:t>pdated</w:t>
            </w:r>
          </w:p>
        </w:tc>
        <w:tc>
          <w:tcPr>
            <w:tcW w:w="8374" w:type="dxa"/>
          </w:tcPr>
          <w:p w14:paraId="6B376D20" w14:textId="77777777" w:rsidR="00CA6DB6" w:rsidRPr="009637D8" w:rsidRDefault="00CA6DB6" w:rsidP="00B16DEB">
            <w:pPr>
              <w:pStyle w:val="Tablebody"/>
              <w:rPr>
                <w:lang w:val="en-GB"/>
              </w:rPr>
            </w:pPr>
            <w:r w:rsidRPr="009637D8">
              <w:rPr>
                <w:lang w:val="en-GB"/>
              </w:rPr>
              <w:t>30 Jun</w:t>
            </w:r>
            <w:r w:rsidR="009D4A51" w:rsidRPr="009637D8">
              <w:rPr>
                <w:lang w:val="en-GB"/>
              </w:rPr>
              <w:t>e</w:t>
            </w:r>
            <w:r w:rsidRPr="009637D8">
              <w:rPr>
                <w:lang w:val="en-GB"/>
              </w:rPr>
              <w:t xml:space="preserve"> 2014</w:t>
            </w:r>
          </w:p>
        </w:tc>
      </w:tr>
      <w:tr w:rsidR="00CA6DB6" w:rsidRPr="009637D8" w14:paraId="0C768180" w14:textId="77777777" w:rsidTr="0058459F">
        <w:trPr>
          <w:jc w:val="center"/>
        </w:trPr>
        <w:tc>
          <w:tcPr>
            <w:tcW w:w="1933" w:type="dxa"/>
          </w:tcPr>
          <w:p w14:paraId="7CFD41CC" w14:textId="77777777" w:rsidR="00CA6DB6" w:rsidRPr="009637D8" w:rsidRDefault="00CA6DB6" w:rsidP="00A607A4">
            <w:pPr>
              <w:pStyle w:val="Tablebody"/>
              <w:rPr>
                <w:lang w:val="en-GB"/>
              </w:rPr>
            </w:pPr>
            <w:r w:rsidRPr="009637D8">
              <w:rPr>
                <w:lang w:val="en-GB"/>
              </w:rPr>
              <w:t xml:space="preserve">Last </w:t>
            </w:r>
            <w:r w:rsidR="00225260" w:rsidRPr="009637D8">
              <w:rPr>
                <w:lang w:val="en-GB"/>
              </w:rPr>
              <w:t>u</w:t>
            </w:r>
            <w:r w:rsidRPr="009637D8">
              <w:rPr>
                <w:lang w:val="en-GB"/>
              </w:rPr>
              <w:t xml:space="preserve">pdated </w:t>
            </w:r>
            <w:r w:rsidR="00225260" w:rsidRPr="009637D8">
              <w:rPr>
                <w:lang w:val="en-GB"/>
              </w:rPr>
              <w:t>b</w:t>
            </w:r>
            <w:r w:rsidRPr="009637D8">
              <w:rPr>
                <w:lang w:val="en-GB"/>
              </w:rPr>
              <w:t>y</w:t>
            </w:r>
          </w:p>
        </w:tc>
        <w:tc>
          <w:tcPr>
            <w:tcW w:w="8374" w:type="dxa"/>
          </w:tcPr>
          <w:p w14:paraId="1AD22F8A" w14:textId="77777777" w:rsidR="00CA6DB6" w:rsidRPr="009637D8" w:rsidRDefault="00CA6DB6" w:rsidP="00B16DEB">
            <w:pPr>
              <w:pStyle w:val="Tablebody"/>
              <w:rPr>
                <w:lang w:val="en-GB"/>
              </w:rPr>
            </w:pPr>
            <w:r w:rsidRPr="009637D8">
              <w:rPr>
                <w:lang w:val="en-GB"/>
              </w:rPr>
              <w:t>WMO Secretariat</w:t>
            </w:r>
          </w:p>
        </w:tc>
      </w:tr>
    </w:tbl>
    <w:p w14:paraId="3952C01A" w14:textId="77777777" w:rsidR="00CA6DB6" w:rsidRPr="009637D8" w:rsidRDefault="003243BD">
      <w:pPr>
        <w:pStyle w:val="Subheading1"/>
      </w:pPr>
      <w:r w:rsidRPr="009637D8">
        <w:t>Use Case B.8</w:t>
      </w:r>
      <w:r w:rsidR="00D818D9" w:rsidRPr="009637D8">
        <w:t xml:space="preserve"> </w:t>
      </w:r>
      <w:r w:rsidR="00C95E7A" w:rsidRPr="009637D8">
        <w:t>–</w:t>
      </w:r>
      <w:r w:rsidRPr="009637D8">
        <w:t xml:space="preserve"> Subscrib</w:t>
      </w:r>
      <w:r w:rsidR="00FC3D19" w:rsidRPr="009637D8">
        <w:t>ing</w:t>
      </w:r>
      <w:r w:rsidRPr="009637D8">
        <w:t xml:space="preserve"> to </w:t>
      </w:r>
      <w:r w:rsidR="00FC3D19" w:rsidRPr="009637D8">
        <w:t>d</w:t>
      </w:r>
      <w:r w:rsidRPr="009637D8">
        <w:t xml:space="preserve">ata or </w:t>
      </w:r>
      <w:r w:rsidR="00FC3D19" w:rsidRPr="009637D8">
        <w:t>p</w:t>
      </w:r>
      <w:r w:rsidRPr="009637D8">
        <w:t>roduct</w:t>
      </w:r>
      <w:r w:rsidR="009D4A51" w:rsidRPr="009637D8">
        <w:t>s</w:t>
      </w:r>
      <w:r w:rsidRPr="009637D8">
        <w:t xml:space="preserve"> ("</w:t>
      </w:r>
      <w:r w:rsidR="00FC3D19" w:rsidRPr="009637D8">
        <w:t>p</w:t>
      </w:r>
      <w:r w:rsidRPr="009637D8">
        <w:t>ush")</w:t>
      </w:r>
    </w:p>
    <w:p w14:paraId="36A06C8E" w14:textId="4C57FCBC"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BodyRows="7"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67656D55" w14:textId="77777777" w:rsidTr="0058459F">
        <w:trPr>
          <w:jc w:val="center"/>
        </w:trPr>
        <w:tc>
          <w:tcPr>
            <w:tcW w:w="1933" w:type="dxa"/>
          </w:tcPr>
          <w:p w14:paraId="43714586" w14:textId="77777777" w:rsidR="00CA6DB6" w:rsidRPr="009637D8" w:rsidRDefault="00CA6DB6" w:rsidP="00A607A4">
            <w:pPr>
              <w:pStyle w:val="Tablebody"/>
              <w:rPr>
                <w:lang w:val="en-GB"/>
              </w:rPr>
            </w:pPr>
            <w:r w:rsidRPr="009637D8">
              <w:rPr>
                <w:lang w:val="en-GB"/>
              </w:rPr>
              <w:t xml:space="preserve">Use Case </w:t>
            </w:r>
            <w:r w:rsidR="00FC3D19" w:rsidRPr="009637D8">
              <w:rPr>
                <w:lang w:val="en-GB"/>
              </w:rPr>
              <w:t>g</w:t>
            </w:r>
            <w:r w:rsidRPr="009637D8">
              <w:rPr>
                <w:lang w:val="en-GB"/>
              </w:rPr>
              <w:t>oal</w:t>
            </w:r>
          </w:p>
        </w:tc>
        <w:tc>
          <w:tcPr>
            <w:tcW w:w="8374" w:type="dxa"/>
          </w:tcPr>
          <w:p w14:paraId="6B84F986" w14:textId="77777777" w:rsidR="00CA6DB6" w:rsidRPr="009637D8" w:rsidRDefault="00CA6DB6" w:rsidP="00B16DEB">
            <w:pPr>
              <w:pStyle w:val="Tablebody"/>
              <w:rPr>
                <w:lang w:val="en-GB"/>
              </w:rPr>
            </w:pPr>
            <w:r w:rsidRPr="009637D8">
              <w:rPr>
                <w:lang w:val="en-GB"/>
              </w:rPr>
              <w:t>A user of WIS can subscribe to receive data or products on a recurring basis</w:t>
            </w:r>
            <w:r w:rsidR="00730A95" w:rsidRPr="009637D8">
              <w:rPr>
                <w:lang w:val="en-GB"/>
              </w:rPr>
              <w:t>.</w:t>
            </w:r>
          </w:p>
        </w:tc>
      </w:tr>
      <w:tr w:rsidR="00CA6DB6" w:rsidRPr="009637D8" w14:paraId="6020F38A" w14:textId="77777777" w:rsidTr="0058459F">
        <w:trPr>
          <w:jc w:val="center"/>
        </w:trPr>
        <w:tc>
          <w:tcPr>
            <w:tcW w:w="1933" w:type="dxa"/>
          </w:tcPr>
          <w:p w14:paraId="39204632" w14:textId="77777777" w:rsidR="00CA6DB6" w:rsidRPr="009637D8" w:rsidRDefault="00CA6DB6" w:rsidP="00A607A4">
            <w:pPr>
              <w:pStyle w:val="Tablebody"/>
              <w:rPr>
                <w:lang w:val="en-GB"/>
              </w:rPr>
            </w:pPr>
            <w:r w:rsidRPr="009637D8">
              <w:rPr>
                <w:lang w:val="en-GB"/>
              </w:rPr>
              <w:t>Actors</w:t>
            </w:r>
          </w:p>
        </w:tc>
        <w:tc>
          <w:tcPr>
            <w:tcW w:w="8374" w:type="dxa"/>
          </w:tcPr>
          <w:p w14:paraId="2631D0B8" w14:textId="77777777" w:rsidR="00CA6DB6" w:rsidRPr="009637D8" w:rsidRDefault="00CA6DB6" w:rsidP="00B16DEB">
            <w:pPr>
              <w:pStyle w:val="Tablebody"/>
              <w:rPr>
                <w:lang w:val="en-GB"/>
              </w:rPr>
            </w:pPr>
            <w:r w:rsidRPr="009637D8">
              <w:rPr>
                <w:lang w:val="en-GB"/>
              </w:rPr>
              <w:t xml:space="preserve">User of WIS </w:t>
            </w:r>
            <w:r w:rsidR="00730A95" w:rsidRPr="009637D8">
              <w:rPr>
                <w:lang w:val="en-GB"/>
              </w:rPr>
              <w:t>c</w:t>
            </w:r>
            <w:r w:rsidRPr="009637D8">
              <w:rPr>
                <w:lang w:val="en-GB"/>
              </w:rPr>
              <w:t>entre</w:t>
            </w:r>
          </w:p>
        </w:tc>
      </w:tr>
      <w:tr w:rsidR="00CA6DB6" w:rsidRPr="009637D8" w14:paraId="30F2EE53" w14:textId="77777777" w:rsidTr="0058459F">
        <w:trPr>
          <w:jc w:val="center"/>
        </w:trPr>
        <w:tc>
          <w:tcPr>
            <w:tcW w:w="1933" w:type="dxa"/>
          </w:tcPr>
          <w:p w14:paraId="6B2BE706" w14:textId="77777777" w:rsidR="00CA6DB6" w:rsidRPr="009637D8" w:rsidRDefault="00CA6DB6" w:rsidP="00A607A4">
            <w:pPr>
              <w:pStyle w:val="Tablebody"/>
              <w:rPr>
                <w:lang w:val="en-GB"/>
              </w:rPr>
            </w:pPr>
            <w:r w:rsidRPr="009637D8">
              <w:rPr>
                <w:lang w:val="en-GB"/>
              </w:rPr>
              <w:t>Pre</w:t>
            </w:r>
            <w:r w:rsidR="00FC3D19" w:rsidRPr="009637D8">
              <w:rPr>
                <w:lang w:val="en-GB"/>
              </w:rPr>
              <w:t>c</w:t>
            </w:r>
            <w:r w:rsidRPr="009637D8">
              <w:rPr>
                <w:lang w:val="en-GB"/>
              </w:rPr>
              <w:t>onditions</w:t>
            </w:r>
          </w:p>
        </w:tc>
        <w:tc>
          <w:tcPr>
            <w:tcW w:w="8374" w:type="dxa"/>
          </w:tcPr>
          <w:p w14:paraId="0E4AAE9E" w14:textId="77777777" w:rsidR="00CA6DB6"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The desired data or product</w:t>
            </w:r>
            <w:r w:rsidR="00730A95" w:rsidRPr="009637D8">
              <w:rPr>
                <w:lang w:val="en-GB"/>
              </w:rPr>
              <w:t>s</w:t>
            </w:r>
            <w:r w:rsidR="00CA6DB6" w:rsidRPr="009637D8">
              <w:rPr>
                <w:lang w:val="en-GB"/>
              </w:rPr>
              <w:t xml:space="preserve"> ha</w:t>
            </w:r>
            <w:r w:rsidR="00730A95" w:rsidRPr="009637D8">
              <w:rPr>
                <w:lang w:val="en-GB"/>
              </w:rPr>
              <w:t>ve</w:t>
            </w:r>
            <w:r w:rsidR="00CA6DB6" w:rsidRPr="009637D8">
              <w:rPr>
                <w:lang w:val="en-GB"/>
              </w:rPr>
              <w:t xml:space="preserve"> been identified by the user of WIS</w:t>
            </w:r>
            <w:r w:rsidR="00730A95" w:rsidRPr="009637D8">
              <w:rPr>
                <w:lang w:val="en-GB"/>
              </w:rPr>
              <w:t>;</w:t>
            </w:r>
          </w:p>
          <w:p w14:paraId="6219AA5B"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The user of WIS has been authenticated and authorized to retrieve the desired data or product</w:t>
            </w:r>
            <w:r w:rsidR="00730A95" w:rsidRPr="009637D8">
              <w:rPr>
                <w:lang w:val="en-GB"/>
              </w:rPr>
              <w:t>s</w:t>
            </w:r>
            <w:r w:rsidR="00CA6DB6" w:rsidRPr="009637D8">
              <w:rPr>
                <w:lang w:val="en-GB"/>
              </w:rPr>
              <w:t xml:space="preserve"> from the WIS centre</w:t>
            </w:r>
            <w:r w:rsidR="00730A95" w:rsidRPr="009637D8">
              <w:rPr>
                <w:lang w:val="en-GB"/>
              </w:rPr>
              <w:t>;</w:t>
            </w:r>
          </w:p>
          <w:p w14:paraId="0DA93F6D" w14:textId="77777777" w:rsidR="00CA6DB6" w:rsidRPr="009637D8" w:rsidRDefault="00273880" w:rsidP="00273880">
            <w:pPr>
              <w:pStyle w:val="Tablebodyindent1"/>
              <w:rPr>
                <w:lang w:val="en-GB"/>
              </w:rPr>
            </w:pPr>
            <w:r w:rsidRPr="009637D8">
              <w:rPr>
                <w:lang w:val="en-GB"/>
              </w:rPr>
              <w:t>(3)</w:t>
            </w:r>
            <w:r w:rsidRPr="009637D8">
              <w:rPr>
                <w:lang w:val="en-GB"/>
              </w:rPr>
              <w:tab/>
            </w:r>
            <w:r w:rsidR="00CA6DB6" w:rsidRPr="009637D8">
              <w:rPr>
                <w:lang w:val="en-GB"/>
              </w:rPr>
              <w:t>Delivery is achievable through one of the supported mechanisms for the transmission of the desired data or product</w:t>
            </w:r>
            <w:r w:rsidR="00730A95" w:rsidRPr="009637D8">
              <w:rPr>
                <w:lang w:val="en-GB"/>
              </w:rPr>
              <w:t>s</w:t>
            </w:r>
            <w:r w:rsidR="00CA6DB6" w:rsidRPr="009637D8">
              <w:rPr>
                <w:lang w:val="en-GB"/>
              </w:rPr>
              <w:t>,</w:t>
            </w:r>
            <w:r w:rsidR="009D4A51" w:rsidRPr="009637D8">
              <w:rPr>
                <w:lang w:val="en-GB"/>
              </w:rPr>
              <w:t xml:space="preserve"> </w:t>
            </w:r>
            <w:r w:rsidR="00CA6DB6" w:rsidRPr="009637D8">
              <w:rPr>
                <w:lang w:val="en-GB"/>
              </w:rPr>
              <w:t>within the published service level commitment of the WIS centre</w:t>
            </w:r>
            <w:r w:rsidR="00730A95" w:rsidRPr="009637D8">
              <w:rPr>
                <w:lang w:val="en-GB"/>
              </w:rPr>
              <w:t>.</w:t>
            </w:r>
          </w:p>
        </w:tc>
      </w:tr>
      <w:tr w:rsidR="00CA6DB6" w:rsidRPr="009637D8" w14:paraId="6DF51620" w14:textId="77777777" w:rsidTr="0058459F">
        <w:trPr>
          <w:jc w:val="center"/>
        </w:trPr>
        <w:tc>
          <w:tcPr>
            <w:tcW w:w="1933" w:type="dxa"/>
          </w:tcPr>
          <w:p w14:paraId="72ADA2B1" w14:textId="77777777" w:rsidR="00CA6DB6" w:rsidRPr="009637D8" w:rsidRDefault="00CA6DB6" w:rsidP="00A607A4">
            <w:pPr>
              <w:pStyle w:val="Tablebody"/>
              <w:rPr>
                <w:lang w:val="en-GB"/>
              </w:rPr>
            </w:pPr>
            <w:r w:rsidRPr="009637D8">
              <w:rPr>
                <w:lang w:val="en-GB"/>
              </w:rPr>
              <w:t>Post</w:t>
            </w:r>
            <w:r w:rsidR="00E503B2" w:rsidRPr="009637D8">
              <w:rPr>
                <w:lang w:val="en-GB"/>
              </w:rPr>
              <w:noBreakHyphen/>
            </w:r>
            <w:r w:rsidR="00FC3D19" w:rsidRPr="009637D8">
              <w:rPr>
                <w:lang w:val="en-GB"/>
              </w:rPr>
              <w:t>c</w:t>
            </w:r>
            <w:r w:rsidRPr="009637D8">
              <w:rPr>
                <w:lang w:val="en-GB"/>
              </w:rPr>
              <w:t>onditions</w:t>
            </w:r>
          </w:p>
        </w:tc>
        <w:tc>
          <w:tcPr>
            <w:tcW w:w="8374" w:type="dxa"/>
          </w:tcPr>
          <w:p w14:paraId="0A475784" w14:textId="77777777" w:rsidR="00CA6DB6" w:rsidRPr="009637D8" w:rsidRDefault="00CA6DB6" w:rsidP="00B16DEB">
            <w:pPr>
              <w:pStyle w:val="Tablebody"/>
              <w:rPr>
                <w:lang w:val="en-GB"/>
              </w:rPr>
            </w:pPr>
            <w:r w:rsidRPr="009637D8">
              <w:rPr>
                <w:lang w:val="en-GB"/>
              </w:rPr>
              <w:t>Data or product</w:t>
            </w:r>
            <w:r w:rsidR="00730A95" w:rsidRPr="009637D8">
              <w:rPr>
                <w:lang w:val="en-GB"/>
              </w:rPr>
              <w:t>s</w:t>
            </w:r>
            <w:r w:rsidRPr="009637D8">
              <w:rPr>
                <w:lang w:val="en-GB"/>
              </w:rPr>
              <w:t xml:space="preserve"> </w:t>
            </w:r>
            <w:r w:rsidR="00730A95" w:rsidRPr="009637D8">
              <w:rPr>
                <w:lang w:val="en-GB"/>
              </w:rPr>
              <w:t>are</w:t>
            </w:r>
            <w:r w:rsidRPr="009637D8">
              <w:rPr>
                <w:lang w:val="en-GB"/>
              </w:rPr>
              <w:t xml:space="preserve"> readied for delivery to the user of WIS according to the service level commitment of the WIS centre</w:t>
            </w:r>
            <w:r w:rsidR="00730A95" w:rsidRPr="009637D8">
              <w:rPr>
                <w:lang w:val="en-GB"/>
              </w:rPr>
              <w:t>.</w:t>
            </w:r>
          </w:p>
        </w:tc>
      </w:tr>
      <w:tr w:rsidR="00CA6DB6" w:rsidRPr="009637D8" w14:paraId="0CFB1AC2" w14:textId="77777777" w:rsidTr="0058459F">
        <w:trPr>
          <w:jc w:val="center"/>
        </w:trPr>
        <w:tc>
          <w:tcPr>
            <w:tcW w:w="1933" w:type="dxa"/>
          </w:tcPr>
          <w:p w14:paraId="6E5ECC26" w14:textId="77777777" w:rsidR="00CA6DB6" w:rsidRPr="009637D8" w:rsidRDefault="00CA6DB6" w:rsidP="00A607A4">
            <w:pPr>
              <w:pStyle w:val="Tablebody"/>
              <w:rPr>
                <w:lang w:val="en-GB"/>
              </w:rPr>
            </w:pPr>
            <w:r w:rsidRPr="009637D8">
              <w:rPr>
                <w:lang w:val="en-GB"/>
              </w:rPr>
              <w:t xml:space="preserve">Normal </w:t>
            </w:r>
            <w:r w:rsidR="00FC3D19" w:rsidRPr="009637D8">
              <w:rPr>
                <w:lang w:val="en-GB"/>
              </w:rPr>
              <w:t>f</w:t>
            </w:r>
            <w:r w:rsidRPr="009637D8">
              <w:rPr>
                <w:lang w:val="en-GB"/>
              </w:rPr>
              <w:t>low</w:t>
            </w:r>
          </w:p>
        </w:tc>
        <w:tc>
          <w:tcPr>
            <w:tcW w:w="8374" w:type="dxa"/>
          </w:tcPr>
          <w:p w14:paraId="45CAB7D4" w14:textId="77777777" w:rsidR="00CA6DB6" w:rsidRPr="009637D8" w:rsidRDefault="00CA6DB6" w:rsidP="00B16DEB">
            <w:pPr>
              <w:pStyle w:val="Tablebody"/>
              <w:rPr>
                <w:lang w:val="en-GB"/>
              </w:rPr>
            </w:pPr>
            <w:r w:rsidRPr="009637D8">
              <w:rPr>
                <w:lang w:val="en-GB"/>
              </w:rPr>
              <w:t>Once the user has identified the desired data or product</w:t>
            </w:r>
            <w:r w:rsidR="00730A95" w:rsidRPr="009637D8">
              <w:rPr>
                <w:lang w:val="en-GB"/>
              </w:rPr>
              <w:t>s</w:t>
            </w:r>
            <w:r w:rsidRPr="009637D8">
              <w:rPr>
                <w:lang w:val="en-GB"/>
              </w:rPr>
              <w:t>, he</w:t>
            </w:r>
            <w:r w:rsidR="00730A95" w:rsidRPr="009637D8">
              <w:rPr>
                <w:lang w:val="en-GB"/>
              </w:rPr>
              <w:t>/she</w:t>
            </w:r>
            <w:r w:rsidRPr="009637D8">
              <w:rPr>
                <w:lang w:val="en-GB"/>
              </w:rPr>
              <w:t xml:space="preserve"> requests </w:t>
            </w:r>
            <w:r w:rsidR="009D4A51" w:rsidRPr="009637D8">
              <w:rPr>
                <w:lang w:val="en-GB"/>
              </w:rPr>
              <w:t>a subscription</w:t>
            </w:r>
            <w:r w:rsidRPr="009637D8">
              <w:rPr>
                <w:lang w:val="en-GB"/>
              </w:rPr>
              <w:t xml:space="preserve"> to receive the data or products on a recurring basis (Use Case B.7 covers the alternate choice, one</w:t>
            </w:r>
            <w:r w:rsidR="00E503B2" w:rsidRPr="009637D8">
              <w:rPr>
                <w:lang w:val="en-GB"/>
              </w:rPr>
              <w:noBreakHyphen/>
            </w:r>
            <w:r w:rsidRPr="009637D8">
              <w:rPr>
                <w:lang w:val="en-GB"/>
              </w:rPr>
              <w:t>time delivery)</w:t>
            </w:r>
            <w:r w:rsidR="00730A95" w:rsidRPr="009637D8">
              <w:rPr>
                <w:lang w:val="en-GB"/>
              </w:rPr>
              <w:t>.</w:t>
            </w:r>
            <w:r w:rsidRPr="009637D8">
              <w:rPr>
                <w:lang w:val="en-GB"/>
              </w:rPr>
              <w:t xml:space="preserve"> The WIS </w:t>
            </w:r>
            <w:r w:rsidR="00730A95" w:rsidRPr="009637D8">
              <w:rPr>
                <w:lang w:val="en-GB"/>
              </w:rPr>
              <w:t>c</w:t>
            </w:r>
            <w:r w:rsidRPr="009637D8">
              <w:rPr>
                <w:lang w:val="en-GB"/>
              </w:rPr>
              <w:t>entre authenticates the user</w:t>
            </w:r>
            <w:r w:rsidR="00730A95" w:rsidRPr="009637D8">
              <w:rPr>
                <w:lang w:val="en-GB"/>
              </w:rPr>
              <w:t xml:space="preserve"> and</w:t>
            </w:r>
            <w:r w:rsidRPr="009637D8">
              <w:rPr>
                <w:lang w:val="en-GB"/>
              </w:rPr>
              <w:t xml:space="preserve"> checks authorization for delivery of the product according to the user's role. The WIS centre then sets up delivery through any of a broad range of online and offline options (described in Use Case B.9). As necessary, the WIS </w:t>
            </w:r>
            <w:r w:rsidR="00730A95" w:rsidRPr="009637D8">
              <w:rPr>
                <w:lang w:val="en-GB"/>
              </w:rPr>
              <w:t>c</w:t>
            </w:r>
            <w:r w:rsidRPr="009637D8">
              <w:rPr>
                <w:lang w:val="en-GB"/>
              </w:rPr>
              <w:t xml:space="preserve">entre updates the </w:t>
            </w:r>
            <w:r w:rsidR="00730A95" w:rsidRPr="009637D8">
              <w:rPr>
                <w:lang w:val="en-GB"/>
              </w:rPr>
              <w:t>d</w:t>
            </w:r>
            <w:r w:rsidRPr="009637D8">
              <w:rPr>
                <w:lang w:val="en-GB"/>
              </w:rPr>
              <w:t xml:space="preserve">issemination </w:t>
            </w:r>
            <w:r w:rsidR="00730A95" w:rsidRPr="009637D8">
              <w:rPr>
                <w:lang w:val="en-GB"/>
              </w:rPr>
              <w:t>m</w:t>
            </w:r>
            <w:r w:rsidRPr="009637D8">
              <w:rPr>
                <w:lang w:val="en-GB"/>
              </w:rPr>
              <w:t>etadata associated with the subscription (Use Case B.10).</w:t>
            </w:r>
          </w:p>
        </w:tc>
      </w:tr>
      <w:tr w:rsidR="00CA6DB6" w:rsidRPr="009637D8" w14:paraId="7E5C974F" w14:textId="77777777" w:rsidTr="0058459F">
        <w:trPr>
          <w:jc w:val="center"/>
        </w:trPr>
        <w:tc>
          <w:tcPr>
            <w:tcW w:w="1933" w:type="dxa"/>
          </w:tcPr>
          <w:p w14:paraId="183E36AE" w14:textId="77777777" w:rsidR="00CA6DB6" w:rsidRPr="009637D8" w:rsidRDefault="00CA6DB6" w:rsidP="00A607A4">
            <w:pPr>
              <w:pStyle w:val="Tablebody"/>
              <w:rPr>
                <w:lang w:val="en-GB"/>
              </w:rPr>
            </w:pPr>
            <w:r w:rsidRPr="009637D8">
              <w:rPr>
                <w:lang w:val="en-GB"/>
              </w:rPr>
              <w:t xml:space="preserve">Last </w:t>
            </w:r>
            <w:r w:rsidR="00FC3D19" w:rsidRPr="009637D8">
              <w:rPr>
                <w:lang w:val="en-GB"/>
              </w:rPr>
              <w:t>u</w:t>
            </w:r>
            <w:r w:rsidRPr="009637D8">
              <w:rPr>
                <w:lang w:val="en-GB"/>
              </w:rPr>
              <w:t>pdated</w:t>
            </w:r>
          </w:p>
        </w:tc>
        <w:tc>
          <w:tcPr>
            <w:tcW w:w="8374" w:type="dxa"/>
          </w:tcPr>
          <w:p w14:paraId="25C47F83" w14:textId="77777777" w:rsidR="00CA6DB6" w:rsidRPr="009637D8" w:rsidRDefault="00CA6DB6" w:rsidP="00B16DEB">
            <w:pPr>
              <w:pStyle w:val="Tablebody"/>
              <w:rPr>
                <w:lang w:val="en-GB"/>
              </w:rPr>
            </w:pPr>
            <w:r w:rsidRPr="009637D8">
              <w:rPr>
                <w:lang w:val="en-GB"/>
              </w:rPr>
              <w:t>30 Jun</w:t>
            </w:r>
            <w:r w:rsidR="009D4A51" w:rsidRPr="009637D8">
              <w:rPr>
                <w:lang w:val="en-GB"/>
              </w:rPr>
              <w:t>e</w:t>
            </w:r>
            <w:r w:rsidRPr="009637D8">
              <w:rPr>
                <w:lang w:val="en-GB"/>
              </w:rPr>
              <w:t xml:space="preserve"> 2014</w:t>
            </w:r>
          </w:p>
        </w:tc>
      </w:tr>
      <w:tr w:rsidR="00CA6DB6" w:rsidRPr="009637D8" w14:paraId="2D1D605C" w14:textId="77777777" w:rsidTr="0058459F">
        <w:trPr>
          <w:jc w:val="center"/>
        </w:trPr>
        <w:tc>
          <w:tcPr>
            <w:tcW w:w="1933" w:type="dxa"/>
          </w:tcPr>
          <w:p w14:paraId="41259FEB" w14:textId="77777777" w:rsidR="00CA6DB6" w:rsidRPr="009637D8" w:rsidRDefault="00CA6DB6" w:rsidP="00A607A4">
            <w:pPr>
              <w:pStyle w:val="Tablebody"/>
              <w:rPr>
                <w:lang w:val="en-GB"/>
              </w:rPr>
            </w:pPr>
            <w:r w:rsidRPr="009637D8">
              <w:rPr>
                <w:lang w:val="en-GB"/>
              </w:rPr>
              <w:t xml:space="preserve">Last </w:t>
            </w:r>
            <w:r w:rsidR="00FC3D19" w:rsidRPr="009637D8">
              <w:rPr>
                <w:lang w:val="en-GB"/>
              </w:rPr>
              <w:t>u</w:t>
            </w:r>
            <w:r w:rsidRPr="009637D8">
              <w:rPr>
                <w:lang w:val="en-GB"/>
              </w:rPr>
              <w:t xml:space="preserve">pdated </w:t>
            </w:r>
            <w:r w:rsidR="00FC3D19" w:rsidRPr="009637D8">
              <w:rPr>
                <w:lang w:val="en-GB"/>
              </w:rPr>
              <w:t>b</w:t>
            </w:r>
            <w:r w:rsidRPr="009637D8">
              <w:rPr>
                <w:lang w:val="en-GB"/>
              </w:rPr>
              <w:t>y</w:t>
            </w:r>
          </w:p>
        </w:tc>
        <w:tc>
          <w:tcPr>
            <w:tcW w:w="8374" w:type="dxa"/>
          </w:tcPr>
          <w:p w14:paraId="5B74DBB4" w14:textId="77777777" w:rsidR="00CA6DB6" w:rsidRPr="009637D8" w:rsidRDefault="00CA6DB6" w:rsidP="00B16DEB">
            <w:pPr>
              <w:pStyle w:val="Tablebody"/>
              <w:rPr>
                <w:lang w:val="en-GB"/>
              </w:rPr>
            </w:pPr>
            <w:r w:rsidRPr="009637D8">
              <w:rPr>
                <w:lang w:val="en-GB"/>
              </w:rPr>
              <w:t>WMO Secretariat</w:t>
            </w:r>
          </w:p>
        </w:tc>
      </w:tr>
    </w:tbl>
    <w:p w14:paraId="5B066656" w14:textId="77777777" w:rsidR="00CA6DB6" w:rsidRPr="009637D8" w:rsidRDefault="003243BD">
      <w:pPr>
        <w:pStyle w:val="Subheading1"/>
      </w:pPr>
      <w:bookmarkStart w:id="152" w:name="_Toc182094470"/>
      <w:r w:rsidRPr="009637D8">
        <w:t>Use Case B.9</w:t>
      </w:r>
      <w:r w:rsidR="00D818D9" w:rsidRPr="009637D8">
        <w:t xml:space="preserve"> </w:t>
      </w:r>
      <w:r w:rsidR="00C95E7A" w:rsidRPr="009637D8">
        <w:t>–</w:t>
      </w:r>
      <w:r w:rsidR="00D818D9" w:rsidRPr="009637D8">
        <w:t xml:space="preserve"> </w:t>
      </w:r>
      <w:r w:rsidRPr="009637D8">
        <w:t>Download</w:t>
      </w:r>
      <w:r w:rsidR="00730A95" w:rsidRPr="009637D8">
        <w:t>ing</w:t>
      </w:r>
      <w:r w:rsidRPr="009637D8">
        <w:t xml:space="preserve"> </w:t>
      </w:r>
      <w:r w:rsidR="00730A95" w:rsidRPr="009637D8">
        <w:t>d</w:t>
      </w:r>
      <w:r w:rsidRPr="009637D8">
        <w:t xml:space="preserve">ata or </w:t>
      </w:r>
      <w:r w:rsidR="00730A95" w:rsidRPr="009637D8">
        <w:t>p</w:t>
      </w:r>
      <w:r w:rsidRPr="009637D8">
        <w:t>roduct</w:t>
      </w:r>
      <w:r w:rsidR="00730A95" w:rsidRPr="009637D8">
        <w:t>s</w:t>
      </w:r>
      <w:r w:rsidRPr="009637D8">
        <w:t xml:space="preserve"> from </w:t>
      </w:r>
      <w:r w:rsidR="00730A95" w:rsidRPr="009637D8">
        <w:t xml:space="preserve">a </w:t>
      </w:r>
      <w:r w:rsidRPr="009637D8">
        <w:t xml:space="preserve">WIS </w:t>
      </w:r>
      <w:r w:rsidR="00730A95" w:rsidRPr="009637D8">
        <w:t>c</w:t>
      </w:r>
      <w:r w:rsidRPr="009637D8">
        <w:t>entre</w:t>
      </w:r>
    </w:p>
    <w:p w14:paraId="1F90E4EF" w14:textId="4CB7D6AA"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BodyRows="7"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62D0B0F7" w14:textId="77777777" w:rsidTr="0058459F">
        <w:trPr>
          <w:jc w:val="center"/>
        </w:trPr>
        <w:tc>
          <w:tcPr>
            <w:tcW w:w="1933" w:type="dxa"/>
          </w:tcPr>
          <w:bookmarkEnd w:id="152"/>
          <w:p w14:paraId="14AB69B0" w14:textId="77777777" w:rsidR="00CA6DB6" w:rsidRPr="009637D8" w:rsidRDefault="00CA6DB6" w:rsidP="00831064">
            <w:pPr>
              <w:pStyle w:val="Tablebody"/>
              <w:rPr>
                <w:lang w:val="en-GB"/>
              </w:rPr>
            </w:pPr>
            <w:r w:rsidRPr="009637D8">
              <w:rPr>
                <w:lang w:val="en-GB"/>
              </w:rPr>
              <w:t xml:space="preserve">Use Case </w:t>
            </w:r>
            <w:r w:rsidR="00730A95" w:rsidRPr="009637D8">
              <w:rPr>
                <w:lang w:val="en-GB"/>
              </w:rPr>
              <w:t>g</w:t>
            </w:r>
            <w:r w:rsidRPr="009637D8">
              <w:rPr>
                <w:lang w:val="en-GB"/>
              </w:rPr>
              <w:t>oal</w:t>
            </w:r>
          </w:p>
        </w:tc>
        <w:tc>
          <w:tcPr>
            <w:tcW w:w="8374" w:type="dxa"/>
          </w:tcPr>
          <w:p w14:paraId="0F0235A5" w14:textId="77777777" w:rsidR="00CA6DB6" w:rsidRPr="009637D8" w:rsidRDefault="00CA6DB6" w:rsidP="00831064">
            <w:pPr>
              <w:pStyle w:val="Tablebody"/>
              <w:rPr>
                <w:lang w:val="en-GB"/>
              </w:rPr>
            </w:pPr>
            <w:r w:rsidRPr="009637D8">
              <w:rPr>
                <w:lang w:val="en-GB"/>
              </w:rPr>
              <w:t xml:space="preserve">A user of WIS receives from a WIS </w:t>
            </w:r>
            <w:r w:rsidR="0095783E" w:rsidRPr="009637D8">
              <w:rPr>
                <w:lang w:val="en-GB"/>
              </w:rPr>
              <w:t>c</w:t>
            </w:r>
            <w:r w:rsidRPr="009637D8">
              <w:rPr>
                <w:lang w:val="en-GB"/>
              </w:rPr>
              <w:t>entre, on an ad hoc or subscription basis, data or products transmitted as files</w:t>
            </w:r>
            <w:r w:rsidR="0095783E" w:rsidRPr="009637D8">
              <w:rPr>
                <w:lang w:val="en-GB"/>
              </w:rPr>
              <w:t>.</w:t>
            </w:r>
          </w:p>
        </w:tc>
      </w:tr>
      <w:tr w:rsidR="00CA6DB6" w:rsidRPr="009637D8" w14:paraId="02D7E2AA" w14:textId="77777777" w:rsidTr="0058459F">
        <w:trPr>
          <w:jc w:val="center"/>
        </w:trPr>
        <w:tc>
          <w:tcPr>
            <w:tcW w:w="1933" w:type="dxa"/>
          </w:tcPr>
          <w:p w14:paraId="7B21CC24" w14:textId="77777777" w:rsidR="00CA6DB6" w:rsidRPr="009637D8" w:rsidRDefault="00CA6DB6" w:rsidP="00831064">
            <w:pPr>
              <w:pStyle w:val="Tablebody"/>
              <w:rPr>
                <w:lang w:val="en-GB"/>
              </w:rPr>
            </w:pPr>
            <w:r w:rsidRPr="009637D8">
              <w:rPr>
                <w:lang w:val="en-GB"/>
              </w:rPr>
              <w:t>Actors</w:t>
            </w:r>
          </w:p>
        </w:tc>
        <w:tc>
          <w:tcPr>
            <w:tcW w:w="8374" w:type="dxa"/>
          </w:tcPr>
          <w:p w14:paraId="5AA18E2B" w14:textId="77777777" w:rsidR="00CA6DB6" w:rsidRPr="009637D8" w:rsidRDefault="00CA6DB6" w:rsidP="00831064">
            <w:pPr>
              <w:pStyle w:val="Tablebody"/>
              <w:rPr>
                <w:lang w:val="en-GB"/>
              </w:rPr>
            </w:pPr>
            <w:r w:rsidRPr="009637D8">
              <w:rPr>
                <w:lang w:val="en-GB"/>
              </w:rPr>
              <w:t>User of WIS</w:t>
            </w:r>
            <w:r w:rsidR="0095783E" w:rsidRPr="009637D8">
              <w:rPr>
                <w:lang w:val="en-GB"/>
              </w:rPr>
              <w:t xml:space="preserve"> and WIS centre</w:t>
            </w:r>
          </w:p>
        </w:tc>
      </w:tr>
      <w:tr w:rsidR="00CA6DB6" w:rsidRPr="009637D8" w14:paraId="3589C83C" w14:textId="77777777" w:rsidTr="0058459F">
        <w:trPr>
          <w:jc w:val="center"/>
        </w:trPr>
        <w:tc>
          <w:tcPr>
            <w:tcW w:w="1933" w:type="dxa"/>
          </w:tcPr>
          <w:p w14:paraId="2F1F3B79" w14:textId="77777777" w:rsidR="00CA6DB6" w:rsidRPr="009637D8" w:rsidRDefault="00CA6DB6" w:rsidP="00831064">
            <w:pPr>
              <w:pStyle w:val="Tablebody"/>
              <w:rPr>
                <w:lang w:val="en-GB"/>
              </w:rPr>
            </w:pPr>
            <w:r w:rsidRPr="009637D8">
              <w:rPr>
                <w:lang w:val="en-GB"/>
              </w:rPr>
              <w:t>Pre</w:t>
            </w:r>
            <w:r w:rsidR="0095783E" w:rsidRPr="009637D8">
              <w:rPr>
                <w:lang w:val="en-GB"/>
              </w:rPr>
              <w:t>c</w:t>
            </w:r>
            <w:r w:rsidRPr="009637D8">
              <w:rPr>
                <w:lang w:val="en-GB"/>
              </w:rPr>
              <w:t>onditions</w:t>
            </w:r>
          </w:p>
        </w:tc>
        <w:tc>
          <w:tcPr>
            <w:tcW w:w="8374" w:type="dxa"/>
          </w:tcPr>
          <w:p w14:paraId="5C394EC6" w14:textId="77777777" w:rsidR="00CA6DB6"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Data or product</w:t>
            </w:r>
            <w:r w:rsidR="0095783E" w:rsidRPr="009637D8">
              <w:rPr>
                <w:lang w:val="en-GB"/>
              </w:rPr>
              <w:t>s</w:t>
            </w:r>
            <w:r w:rsidR="00CA6DB6" w:rsidRPr="009637D8">
              <w:rPr>
                <w:lang w:val="en-GB"/>
              </w:rPr>
              <w:t xml:space="preserve"> </w:t>
            </w:r>
            <w:r w:rsidR="0095783E" w:rsidRPr="009637D8">
              <w:rPr>
                <w:lang w:val="en-GB"/>
              </w:rPr>
              <w:t>are</w:t>
            </w:r>
            <w:r w:rsidR="00CA6DB6" w:rsidRPr="009637D8">
              <w:rPr>
                <w:lang w:val="en-GB"/>
              </w:rPr>
              <w:t xml:space="preserve"> ready for delivery to the authenticated and authorized user, as requested through one of the supported transmission mechanisms</w:t>
            </w:r>
            <w:r w:rsidR="0095783E" w:rsidRPr="009637D8">
              <w:rPr>
                <w:lang w:val="en-GB"/>
              </w:rPr>
              <w:t>,</w:t>
            </w:r>
            <w:r w:rsidR="0073505E" w:rsidRPr="009637D8">
              <w:rPr>
                <w:lang w:val="en-GB"/>
              </w:rPr>
              <w:t xml:space="preserve"> </w:t>
            </w:r>
            <w:r w:rsidR="00CA6DB6" w:rsidRPr="009637D8">
              <w:rPr>
                <w:lang w:val="en-GB"/>
              </w:rPr>
              <w:t>according to the service level commitment of the WIS centre</w:t>
            </w:r>
            <w:r w:rsidR="0095783E" w:rsidRPr="009637D8">
              <w:rPr>
                <w:lang w:val="en-GB"/>
              </w:rPr>
              <w:t>;</w:t>
            </w:r>
          </w:p>
          <w:p w14:paraId="1D8FED28"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 xml:space="preserve">For subscription delivery, the WIS </w:t>
            </w:r>
            <w:r w:rsidR="0095783E" w:rsidRPr="009637D8">
              <w:rPr>
                <w:lang w:val="en-GB"/>
              </w:rPr>
              <w:t>c</w:t>
            </w:r>
            <w:r w:rsidR="00CA6DB6" w:rsidRPr="009637D8">
              <w:rPr>
                <w:lang w:val="en-GB"/>
              </w:rPr>
              <w:t>entre has access to subscription information in the Dissemination Metadata Catalogue (see Use Case B.10)</w:t>
            </w:r>
            <w:r w:rsidR="0095783E" w:rsidRPr="009637D8">
              <w:rPr>
                <w:lang w:val="en-GB"/>
              </w:rPr>
              <w:t>.</w:t>
            </w:r>
          </w:p>
        </w:tc>
      </w:tr>
      <w:tr w:rsidR="00CA6DB6" w:rsidRPr="009637D8" w14:paraId="79162B23" w14:textId="77777777" w:rsidTr="0058459F">
        <w:trPr>
          <w:jc w:val="center"/>
        </w:trPr>
        <w:tc>
          <w:tcPr>
            <w:tcW w:w="1933" w:type="dxa"/>
          </w:tcPr>
          <w:p w14:paraId="01D38230" w14:textId="77777777" w:rsidR="00CA6DB6" w:rsidRPr="009637D8" w:rsidRDefault="00CA6DB6" w:rsidP="00831064">
            <w:pPr>
              <w:pStyle w:val="Tablebody"/>
              <w:rPr>
                <w:lang w:val="en-GB"/>
              </w:rPr>
            </w:pPr>
            <w:r w:rsidRPr="009637D8">
              <w:rPr>
                <w:lang w:val="en-GB"/>
              </w:rPr>
              <w:t>Post</w:t>
            </w:r>
            <w:r w:rsidR="00E503B2" w:rsidRPr="009637D8">
              <w:rPr>
                <w:lang w:val="en-GB"/>
              </w:rPr>
              <w:noBreakHyphen/>
            </w:r>
            <w:r w:rsidR="0095783E" w:rsidRPr="009637D8">
              <w:rPr>
                <w:lang w:val="en-GB"/>
              </w:rPr>
              <w:t>c</w:t>
            </w:r>
            <w:r w:rsidRPr="009637D8">
              <w:rPr>
                <w:lang w:val="en-GB"/>
              </w:rPr>
              <w:t>onditions</w:t>
            </w:r>
          </w:p>
        </w:tc>
        <w:tc>
          <w:tcPr>
            <w:tcW w:w="8374" w:type="dxa"/>
          </w:tcPr>
          <w:p w14:paraId="2A361D7E" w14:textId="77777777" w:rsidR="00CA6DB6" w:rsidRPr="009637D8" w:rsidRDefault="00CA6DB6" w:rsidP="00831064">
            <w:pPr>
              <w:pStyle w:val="Tablebody"/>
              <w:rPr>
                <w:lang w:val="en-GB"/>
              </w:rPr>
            </w:pPr>
            <w:r w:rsidRPr="009637D8">
              <w:rPr>
                <w:lang w:val="en-GB"/>
              </w:rPr>
              <w:t>Selected data or products are received by the user of WIS</w:t>
            </w:r>
            <w:r w:rsidR="0095783E" w:rsidRPr="009637D8">
              <w:rPr>
                <w:lang w:val="en-GB"/>
              </w:rPr>
              <w:t>.</w:t>
            </w:r>
          </w:p>
        </w:tc>
      </w:tr>
      <w:tr w:rsidR="00CA6DB6" w:rsidRPr="009637D8" w14:paraId="5FB79207" w14:textId="77777777" w:rsidTr="0058459F">
        <w:trPr>
          <w:jc w:val="center"/>
        </w:trPr>
        <w:tc>
          <w:tcPr>
            <w:tcW w:w="1933" w:type="dxa"/>
          </w:tcPr>
          <w:p w14:paraId="6281CFAE" w14:textId="77777777" w:rsidR="00CA6DB6" w:rsidRPr="009637D8" w:rsidRDefault="00CA6DB6" w:rsidP="00831064">
            <w:pPr>
              <w:pStyle w:val="Tablebody"/>
              <w:rPr>
                <w:lang w:val="en-GB"/>
              </w:rPr>
            </w:pPr>
            <w:r w:rsidRPr="009637D8">
              <w:rPr>
                <w:lang w:val="en-GB"/>
              </w:rPr>
              <w:t xml:space="preserve">Normal </w:t>
            </w:r>
            <w:r w:rsidR="0095783E" w:rsidRPr="009637D8">
              <w:rPr>
                <w:lang w:val="en-GB"/>
              </w:rPr>
              <w:t>f</w:t>
            </w:r>
            <w:r w:rsidRPr="009637D8">
              <w:rPr>
                <w:lang w:val="en-GB"/>
              </w:rPr>
              <w:t>low</w:t>
            </w:r>
          </w:p>
        </w:tc>
        <w:tc>
          <w:tcPr>
            <w:tcW w:w="8374" w:type="dxa"/>
          </w:tcPr>
          <w:p w14:paraId="29092AB1" w14:textId="77777777" w:rsidR="00CA6DB6" w:rsidRPr="009637D8" w:rsidRDefault="00CA6DB6" w:rsidP="00831064">
            <w:pPr>
              <w:pStyle w:val="Tablebody"/>
              <w:rPr>
                <w:lang w:val="en-GB"/>
              </w:rPr>
            </w:pPr>
            <w:r w:rsidRPr="009637D8">
              <w:rPr>
                <w:lang w:val="en-GB"/>
              </w:rPr>
              <w:t xml:space="preserve">The WIS </w:t>
            </w:r>
            <w:r w:rsidR="0095783E" w:rsidRPr="009637D8">
              <w:rPr>
                <w:lang w:val="en-GB"/>
              </w:rPr>
              <w:t>c</w:t>
            </w:r>
            <w:r w:rsidRPr="009637D8">
              <w:rPr>
                <w:lang w:val="en-GB"/>
              </w:rPr>
              <w:t>entre sends files containing the requested data or products, using an appropriate transmission method</w:t>
            </w:r>
            <w:r w:rsidR="00DD158B" w:rsidRPr="009637D8">
              <w:rPr>
                <w:lang w:val="en-GB"/>
              </w:rPr>
              <w:t>,</w:t>
            </w:r>
            <w:r w:rsidRPr="009637D8">
              <w:rPr>
                <w:lang w:val="en-GB"/>
              </w:rPr>
              <w:t xml:space="preserve"> as indicated in the associated subscription information accessible through the Dissemination Metadata Catalogue. Typically, the transmission is accomplished using GTS or a file transfer method available over the Internet, such as HTTP, OpenDap, FTP, SFTP, GFTP</w:t>
            </w:r>
            <w:r w:rsidR="00DD158B" w:rsidRPr="009637D8">
              <w:rPr>
                <w:lang w:val="en-GB"/>
              </w:rPr>
              <w:t xml:space="preserve"> and</w:t>
            </w:r>
            <w:r w:rsidRPr="009637D8">
              <w:rPr>
                <w:lang w:val="en-GB"/>
              </w:rPr>
              <w:t xml:space="preserve"> e</w:t>
            </w:r>
            <w:r w:rsidR="00E503B2" w:rsidRPr="009637D8">
              <w:rPr>
                <w:lang w:val="en-GB"/>
              </w:rPr>
              <w:noBreakHyphen/>
            </w:r>
            <w:r w:rsidRPr="009637D8">
              <w:rPr>
                <w:lang w:val="en-GB"/>
              </w:rPr>
              <w:t>mail). In any case, transmission must be efficient and reliable (checksum and error recovery mechanisms are required a</w:t>
            </w:r>
            <w:r w:rsidR="0073505E" w:rsidRPr="009637D8">
              <w:rPr>
                <w:lang w:val="en-GB"/>
              </w:rPr>
              <w:t>s a</w:t>
            </w:r>
            <w:r w:rsidRPr="009637D8">
              <w:rPr>
                <w:lang w:val="en-GB"/>
              </w:rPr>
              <w:t xml:space="preserve"> minimum).</w:t>
            </w:r>
          </w:p>
        </w:tc>
      </w:tr>
      <w:tr w:rsidR="00CA6DB6" w:rsidRPr="009637D8" w14:paraId="3A042AB6" w14:textId="77777777" w:rsidTr="0058459F">
        <w:trPr>
          <w:jc w:val="center"/>
        </w:trPr>
        <w:tc>
          <w:tcPr>
            <w:tcW w:w="1933" w:type="dxa"/>
          </w:tcPr>
          <w:p w14:paraId="206A0C8F" w14:textId="77777777" w:rsidR="00CA6DB6" w:rsidRPr="009637D8" w:rsidRDefault="00CA6DB6" w:rsidP="00831064">
            <w:pPr>
              <w:pStyle w:val="Tablebody"/>
              <w:rPr>
                <w:lang w:val="en-GB"/>
              </w:rPr>
            </w:pPr>
            <w:r w:rsidRPr="009637D8">
              <w:rPr>
                <w:lang w:val="en-GB"/>
              </w:rPr>
              <w:t xml:space="preserve">Last </w:t>
            </w:r>
            <w:r w:rsidR="0095783E" w:rsidRPr="009637D8">
              <w:rPr>
                <w:lang w:val="en-GB"/>
              </w:rPr>
              <w:t>u</w:t>
            </w:r>
            <w:r w:rsidRPr="009637D8">
              <w:rPr>
                <w:lang w:val="en-GB"/>
              </w:rPr>
              <w:t>pdated</w:t>
            </w:r>
          </w:p>
        </w:tc>
        <w:tc>
          <w:tcPr>
            <w:tcW w:w="8374" w:type="dxa"/>
          </w:tcPr>
          <w:p w14:paraId="1F7080A6" w14:textId="77777777" w:rsidR="00CA6DB6" w:rsidRPr="009637D8" w:rsidRDefault="00CA6DB6" w:rsidP="00831064">
            <w:pPr>
              <w:pStyle w:val="Tablebody"/>
              <w:rPr>
                <w:lang w:val="en-GB"/>
              </w:rPr>
            </w:pPr>
            <w:r w:rsidRPr="009637D8">
              <w:rPr>
                <w:lang w:val="en-GB"/>
              </w:rPr>
              <w:t>30 Jun</w:t>
            </w:r>
            <w:r w:rsidR="00DD158B" w:rsidRPr="009637D8">
              <w:rPr>
                <w:lang w:val="en-GB"/>
              </w:rPr>
              <w:t>e</w:t>
            </w:r>
            <w:r w:rsidRPr="009637D8">
              <w:rPr>
                <w:lang w:val="en-GB"/>
              </w:rPr>
              <w:t xml:space="preserve"> 2014</w:t>
            </w:r>
          </w:p>
        </w:tc>
      </w:tr>
      <w:tr w:rsidR="00CA6DB6" w:rsidRPr="009637D8" w14:paraId="46C5BC8E" w14:textId="77777777" w:rsidTr="0058459F">
        <w:trPr>
          <w:jc w:val="center"/>
        </w:trPr>
        <w:tc>
          <w:tcPr>
            <w:tcW w:w="1933" w:type="dxa"/>
          </w:tcPr>
          <w:p w14:paraId="4CE749C1" w14:textId="77777777" w:rsidR="00CA6DB6" w:rsidRPr="009637D8" w:rsidRDefault="00CA6DB6" w:rsidP="00831064">
            <w:pPr>
              <w:pStyle w:val="Tablebody"/>
              <w:rPr>
                <w:lang w:val="en-GB"/>
              </w:rPr>
            </w:pPr>
            <w:r w:rsidRPr="009637D8">
              <w:rPr>
                <w:lang w:val="en-GB"/>
              </w:rPr>
              <w:t xml:space="preserve">Last </w:t>
            </w:r>
            <w:r w:rsidR="0095783E" w:rsidRPr="009637D8">
              <w:rPr>
                <w:lang w:val="en-GB"/>
              </w:rPr>
              <w:t>u</w:t>
            </w:r>
            <w:r w:rsidRPr="009637D8">
              <w:rPr>
                <w:lang w:val="en-GB"/>
              </w:rPr>
              <w:t xml:space="preserve">pdated </w:t>
            </w:r>
            <w:r w:rsidR="0095783E" w:rsidRPr="009637D8">
              <w:rPr>
                <w:lang w:val="en-GB"/>
              </w:rPr>
              <w:t>b</w:t>
            </w:r>
            <w:r w:rsidRPr="009637D8">
              <w:rPr>
                <w:lang w:val="en-GB"/>
              </w:rPr>
              <w:t>y</w:t>
            </w:r>
          </w:p>
        </w:tc>
        <w:tc>
          <w:tcPr>
            <w:tcW w:w="8374" w:type="dxa"/>
          </w:tcPr>
          <w:p w14:paraId="60054F72" w14:textId="77777777" w:rsidR="00CA6DB6" w:rsidRPr="009637D8" w:rsidRDefault="00CA6DB6" w:rsidP="00831064">
            <w:pPr>
              <w:pStyle w:val="Tablebody"/>
              <w:rPr>
                <w:lang w:val="en-GB"/>
              </w:rPr>
            </w:pPr>
            <w:r w:rsidRPr="009637D8">
              <w:rPr>
                <w:lang w:val="en-GB"/>
              </w:rPr>
              <w:t>WMO Secretariat</w:t>
            </w:r>
          </w:p>
        </w:tc>
      </w:tr>
    </w:tbl>
    <w:p w14:paraId="2ADF5BE5" w14:textId="77777777" w:rsidR="00CA6DB6" w:rsidRPr="009637D8" w:rsidRDefault="003243BD">
      <w:pPr>
        <w:pStyle w:val="Subheading1"/>
      </w:pPr>
      <w:bookmarkStart w:id="153" w:name="_Toc182094471"/>
      <w:r w:rsidRPr="009637D8">
        <w:t>Use Case B.10</w:t>
      </w:r>
      <w:r w:rsidR="00D818D9" w:rsidRPr="009637D8">
        <w:t xml:space="preserve"> </w:t>
      </w:r>
      <w:r w:rsidR="00C95E7A" w:rsidRPr="009637D8">
        <w:t>–</w:t>
      </w:r>
      <w:r w:rsidRPr="009637D8">
        <w:t xml:space="preserve"> Provid</w:t>
      </w:r>
      <w:r w:rsidR="00AC7992" w:rsidRPr="009637D8">
        <w:t>ing</w:t>
      </w:r>
      <w:r w:rsidRPr="009637D8">
        <w:t xml:space="preserve"> </w:t>
      </w:r>
      <w:r w:rsidR="00AC7992" w:rsidRPr="009637D8">
        <w:t>d</w:t>
      </w:r>
      <w:r w:rsidRPr="009637D8">
        <w:t xml:space="preserve">issemination </w:t>
      </w:r>
      <w:r w:rsidR="00AC7992" w:rsidRPr="009637D8">
        <w:t>m</w:t>
      </w:r>
      <w:r w:rsidRPr="009637D8">
        <w:t>etadata</w:t>
      </w:r>
    </w:p>
    <w:p w14:paraId="55D51E88" w14:textId="117867F5" w:rsidR="00260528" w:rsidRPr="009637D8" w:rsidRDefault="0026052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1"/>
        <w:gridCol w:w="7897"/>
      </w:tblGrid>
      <w:tr w:rsidR="00CA6DB6" w:rsidRPr="009637D8" w14:paraId="12DEA37E" w14:textId="77777777" w:rsidTr="0058459F">
        <w:trPr>
          <w:jc w:val="center"/>
        </w:trPr>
        <w:tc>
          <w:tcPr>
            <w:tcW w:w="1933" w:type="dxa"/>
          </w:tcPr>
          <w:bookmarkEnd w:id="153"/>
          <w:p w14:paraId="6C01260A" w14:textId="77777777" w:rsidR="00CA6DB6" w:rsidRPr="009637D8" w:rsidRDefault="00CA6DB6" w:rsidP="00831064">
            <w:pPr>
              <w:pStyle w:val="Tablebody"/>
              <w:rPr>
                <w:lang w:val="en-GB"/>
              </w:rPr>
            </w:pPr>
            <w:r w:rsidRPr="009637D8">
              <w:rPr>
                <w:lang w:val="en-GB"/>
              </w:rPr>
              <w:t xml:space="preserve">Use Case </w:t>
            </w:r>
            <w:r w:rsidR="00AC7992" w:rsidRPr="009637D8">
              <w:rPr>
                <w:lang w:val="en-GB"/>
              </w:rPr>
              <w:t>g</w:t>
            </w:r>
            <w:r w:rsidRPr="009637D8">
              <w:rPr>
                <w:lang w:val="en-GB"/>
              </w:rPr>
              <w:t>oal</w:t>
            </w:r>
          </w:p>
        </w:tc>
        <w:tc>
          <w:tcPr>
            <w:tcW w:w="8374" w:type="dxa"/>
          </w:tcPr>
          <w:p w14:paraId="031D3749" w14:textId="77777777" w:rsidR="00CA6DB6" w:rsidRPr="009637D8" w:rsidRDefault="00CA6DB6" w:rsidP="00831064">
            <w:pPr>
              <w:pStyle w:val="Tablebody"/>
              <w:rPr>
                <w:lang w:val="en-GB"/>
              </w:rPr>
            </w:pPr>
            <w:r w:rsidRPr="009637D8">
              <w:rPr>
                <w:lang w:val="en-GB"/>
              </w:rPr>
              <w:t>Metadata concerning delivery specifics of subscription(s) to data and products from a DCPC or GISC are created or updated in the Dissemination Metadata Catalogue</w:t>
            </w:r>
            <w:r w:rsidR="009D677B" w:rsidRPr="009637D8">
              <w:rPr>
                <w:lang w:val="en-GB"/>
              </w:rPr>
              <w:t>.</w:t>
            </w:r>
          </w:p>
        </w:tc>
      </w:tr>
      <w:tr w:rsidR="00CA6DB6" w:rsidRPr="009637D8" w14:paraId="6A3FD30B" w14:textId="77777777" w:rsidTr="0058459F">
        <w:trPr>
          <w:jc w:val="center"/>
        </w:trPr>
        <w:tc>
          <w:tcPr>
            <w:tcW w:w="1933" w:type="dxa"/>
          </w:tcPr>
          <w:p w14:paraId="0232E68E" w14:textId="77777777" w:rsidR="00CA6DB6" w:rsidRPr="009637D8" w:rsidRDefault="00CA6DB6" w:rsidP="00831064">
            <w:pPr>
              <w:pStyle w:val="Tablebody"/>
              <w:rPr>
                <w:lang w:val="en-GB"/>
              </w:rPr>
            </w:pPr>
            <w:r w:rsidRPr="009637D8">
              <w:rPr>
                <w:lang w:val="en-GB"/>
              </w:rPr>
              <w:t>Actors</w:t>
            </w:r>
          </w:p>
        </w:tc>
        <w:tc>
          <w:tcPr>
            <w:tcW w:w="8374" w:type="dxa"/>
          </w:tcPr>
          <w:p w14:paraId="75C38E87" w14:textId="77777777" w:rsidR="00CA6DB6" w:rsidRPr="009637D8" w:rsidRDefault="009D677B" w:rsidP="00831064">
            <w:pPr>
              <w:pStyle w:val="Tablebody"/>
              <w:rPr>
                <w:lang w:val="en-GB"/>
              </w:rPr>
            </w:pPr>
            <w:r w:rsidRPr="009637D8">
              <w:rPr>
                <w:lang w:val="en-GB"/>
              </w:rPr>
              <w:t>The s</w:t>
            </w:r>
            <w:r w:rsidR="00CA6DB6" w:rsidRPr="009637D8">
              <w:rPr>
                <w:lang w:val="en-GB"/>
              </w:rPr>
              <w:t xml:space="preserve">ubscription </w:t>
            </w:r>
            <w:r w:rsidRPr="009637D8">
              <w:rPr>
                <w:lang w:val="en-GB"/>
              </w:rPr>
              <w:t>r</w:t>
            </w:r>
            <w:r w:rsidR="00CA6DB6" w:rsidRPr="009637D8">
              <w:rPr>
                <w:lang w:val="en-GB"/>
              </w:rPr>
              <w:t>egistrar (NC or DCPC)</w:t>
            </w:r>
            <w:r w:rsidRPr="009637D8">
              <w:rPr>
                <w:lang w:val="en-GB"/>
              </w:rPr>
              <w:t xml:space="preserve"> and d</w:t>
            </w:r>
            <w:r w:rsidR="00CA6DB6" w:rsidRPr="009637D8">
              <w:rPr>
                <w:lang w:val="en-GB"/>
              </w:rPr>
              <w:t xml:space="preserve">issemination </w:t>
            </w:r>
            <w:r w:rsidRPr="009637D8">
              <w:rPr>
                <w:lang w:val="en-GB"/>
              </w:rPr>
              <w:t>c</w:t>
            </w:r>
            <w:r w:rsidR="00CA6DB6" w:rsidRPr="009637D8">
              <w:rPr>
                <w:lang w:val="en-GB"/>
              </w:rPr>
              <w:t xml:space="preserve">atalogue </w:t>
            </w:r>
            <w:r w:rsidRPr="009637D8">
              <w:rPr>
                <w:lang w:val="en-GB"/>
              </w:rPr>
              <w:t>p</w:t>
            </w:r>
            <w:r w:rsidR="00CA6DB6" w:rsidRPr="009637D8">
              <w:rPr>
                <w:lang w:val="en-GB"/>
              </w:rPr>
              <w:t>ublisher (DCPC or GISC)</w:t>
            </w:r>
          </w:p>
        </w:tc>
      </w:tr>
      <w:tr w:rsidR="00CA6DB6" w:rsidRPr="009637D8" w14:paraId="0C657C5E" w14:textId="77777777" w:rsidTr="0058459F">
        <w:trPr>
          <w:jc w:val="center"/>
        </w:trPr>
        <w:tc>
          <w:tcPr>
            <w:tcW w:w="1933" w:type="dxa"/>
          </w:tcPr>
          <w:p w14:paraId="2D904376" w14:textId="77777777" w:rsidR="00CA6DB6" w:rsidRPr="009637D8" w:rsidRDefault="00CA6DB6" w:rsidP="00831064">
            <w:pPr>
              <w:pStyle w:val="Tablebody"/>
              <w:rPr>
                <w:lang w:val="en-GB"/>
              </w:rPr>
            </w:pPr>
            <w:r w:rsidRPr="009637D8">
              <w:rPr>
                <w:lang w:val="en-GB"/>
              </w:rPr>
              <w:t>Pre</w:t>
            </w:r>
            <w:r w:rsidR="00AC7992" w:rsidRPr="009637D8">
              <w:rPr>
                <w:lang w:val="en-GB"/>
              </w:rPr>
              <w:t>c</w:t>
            </w:r>
            <w:r w:rsidRPr="009637D8">
              <w:rPr>
                <w:lang w:val="en-GB"/>
              </w:rPr>
              <w:t>onditions</w:t>
            </w:r>
          </w:p>
        </w:tc>
        <w:tc>
          <w:tcPr>
            <w:tcW w:w="8374" w:type="dxa"/>
          </w:tcPr>
          <w:p w14:paraId="1278C004" w14:textId="77777777" w:rsidR="00CA6DB6" w:rsidRPr="009637D8" w:rsidRDefault="00273880" w:rsidP="00273880">
            <w:pPr>
              <w:pStyle w:val="Tablebodyindent1"/>
              <w:rPr>
                <w:lang w:val="en-GB"/>
              </w:rPr>
            </w:pPr>
            <w:r w:rsidRPr="009637D8">
              <w:rPr>
                <w:lang w:val="en-GB"/>
              </w:rPr>
              <w:t>(1)</w:t>
            </w:r>
            <w:r w:rsidRPr="009637D8">
              <w:rPr>
                <w:lang w:val="en-GB"/>
              </w:rPr>
              <w:tab/>
              <w:t>T</w:t>
            </w:r>
            <w:r w:rsidR="00CA6DB6" w:rsidRPr="009637D8">
              <w:rPr>
                <w:lang w:val="en-GB"/>
              </w:rPr>
              <w:t xml:space="preserve">he </w:t>
            </w:r>
            <w:r w:rsidR="009D677B" w:rsidRPr="009637D8">
              <w:rPr>
                <w:lang w:val="en-GB"/>
              </w:rPr>
              <w:t>s</w:t>
            </w:r>
            <w:r w:rsidR="00CA6DB6" w:rsidRPr="009637D8">
              <w:rPr>
                <w:lang w:val="en-GB"/>
              </w:rPr>
              <w:t xml:space="preserve">ubscription </w:t>
            </w:r>
            <w:r w:rsidR="009D677B" w:rsidRPr="009637D8">
              <w:rPr>
                <w:lang w:val="en-GB"/>
              </w:rPr>
              <w:t>r</w:t>
            </w:r>
            <w:r w:rsidR="00CA6DB6" w:rsidRPr="009637D8">
              <w:rPr>
                <w:lang w:val="en-GB"/>
              </w:rPr>
              <w:t>egistrar is authorized to update the Dissemination Metadata Catalogue for the given subscription(s)</w:t>
            </w:r>
            <w:r w:rsidR="009D677B" w:rsidRPr="009637D8">
              <w:rPr>
                <w:lang w:val="en-GB"/>
              </w:rPr>
              <w:t>;</w:t>
            </w:r>
          </w:p>
          <w:p w14:paraId="3D6B0B22"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 xml:space="preserve">The </w:t>
            </w:r>
            <w:r w:rsidR="009D677B" w:rsidRPr="009637D8">
              <w:rPr>
                <w:lang w:val="en-GB"/>
              </w:rPr>
              <w:t>s</w:t>
            </w:r>
            <w:r w:rsidR="00CA6DB6" w:rsidRPr="009637D8">
              <w:rPr>
                <w:lang w:val="en-GB"/>
              </w:rPr>
              <w:t xml:space="preserve">ubscription </w:t>
            </w:r>
            <w:r w:rsidR="009D677B" w:rsidRPr="009637D8">
              <w:rPr>
                <w:lang w:val="en-GB"/>
              </w:rPr>
              <w:t>r</w:t>
            </w:r>
            <w:r w:rsidR="00CA6DB6" w:rsidRPr="009637D8">
              <w:rPr>
                <w:lang w:val="en-GB"/>
              </w:rPr>
              <w:t>egistrar has the necessary information and the ability to update the Dissemination Metadata Catalogue for the given subscription(s)</w:t>
            </w:r>
            <w:r w:rsidR="009D677B" w:rsidRPr="009637D8">
              <w:rPr>
                <w:lang w:val="en-GB"/>
              </w:rPr>
              <w:t>;</w:t>
            </w:r>
          </w:p>
          <w:p w14:paraId="4E96DB3C" w14:textId="77777777" w:rsidR="00CA6DB6" w:rsidRPr="009637D8" w:rsidRDefault="00273880" w:rsidP="00273880">
            <w:pPr>
              <w:pStyle w:val="Tablebodyindent1"/>
              <w:rPr>
                <w:lang w:val="en-GB"/>
              </w:rPr>
            </w:pPr>
            <w:r w:rsidRPr="009637D8">
              <w:rPr>
                <w:lang w:val="en-GB"/>
              </w:rPr>
              <w:t>(3)</w:t>
            </w:r>
            <w:r w:rsidRPr="009637D8">
              <w:rPr>
                <w:lang w:val="en-GB"/>
              </w:rPr>
              <w:tab/>
            </w:r>
            <w:r w:rsidR="00CA6DB6" w:rsidRPr="009637D8">
              <w:rPr>
                <w:lang w:val="en-GB"/>
              </w:rPr>
              <w:t xml:space="preserve">The </w:t>
            </w:r>
            <w:r w:rsidR="009D677B" w:rsidRPr="009637D8">
              <w:rPr>
                <w:lang w:val="en-GB"/>
              </w:rPr>
              <w:t>d</w:t>
            </w:r>
            <w:r w:rsidR="00CA6DB6" w:rsidRPr="009637D8">
              <w:rPr>
                <w:lang w:val="en-GB"/>
              </w:rPr>
              <w:t xml:space="preserve">issemination </w:t>
            </w:r>
            <w:r w:rsidR="009D677B" w:rsidRPr="009637D8">
              <w:rPr>
                <w:lang w:val="en-GB"/>
              </w:rPr>
              <w:t>c</w:t>
            </w:r>
            <w:r w:rsidR="00CA6DB6" w:rsidRPr="009637D8">
              <w:rPr>
                <w:lang w:val="en-GB"/>
              </w:rPr>
              <w:t xml:space="preserve">atalogue </w:t>
            </w:r>
            <w:r w:rsidR="009D677B" w:rsidRPr="009637D8">
              <w:rPr>
                <w:lang w:val="en-GB"/>
              </w:rPr>
              <w:t>p</w:t>
            </w:r>
            <w:r w:rsidR="00CA6DB6" w:rsidRPr="009637D8">
              <w:rPr>
                <w:lang w:val="en-GB"/>
              </w:rPr>
              <w:t xml:space="preserve">ublisher supports facilities for authorized </w:t>
            </w:r>
            <w:r w:rsidR="009D677B" w:rsidRPr="009637D8">
              <w:rPr>
                <w:lang w:val="en-GB"/>
              </w:rPr>
              <w:t>s</w:t>
            </w:r>
            <w:r w:rsidR="00CA6DB6" w:rsidRPr="009637D8">
              <w:rPr>
                <w:lang w:val="en-GB"/>
              </w:rPr>
              <w:t xml:space="preserve">ubscription </w:t>
            </w:r>
            <w:r w:rsidR="009D677B" w:rsidRPr="009637D8">
              <w:rPr>
                <w:lang w:val="en-GB"/>
              </w:rPr>
              <w:t>r</w:t>
            </w:r>
            <w:r w:rsidR="00CA6DB6" w:rsidRPr="009637D8">
              <w:rPr>
                <w:lang w:val="en-GB"/>
              </w:rPr>
              <w:t>egistrars to update the metadata for the given subscription(s)</w:t>
            </w:r>
            <w:r w:rsidR="009D677B" w:rsidRPr="009637D8">
              <w:rPr>
                <w:lang w:val="en-GB"/>
              </w:rPr>
              <w:t>.</w:t>
            </w:r>
          </w:p>
        </w:tc>
      </w:tr>
      <w:tr w:rsidR="00CA6DB6" w:rsidRPr="009637D8" w14:paraId="45236F96" w14:textId="77777777" w:rsidTr="0058459F">
        <w:trPr>
          <w:jc w:val="center"/>
        </w:trPr>
        <w:tc>
          <w:tcPr>
            <w:tcW w:w="1933" w:type="dxa"/>
          </w:tcPr>
          <w:p w14:paraId="2C60E762" w14:textId="77777777" w:rsidR="00CA6DB6" w:rsidRPr="009637D8" w:rsidRDefault="00CA6DB6" w:rsidP="00831064">
            <w:pPr>
              <w:pStyle w:val="Tablebody"/>
              <w:rPr>
                <w:lang w:val="en-GB"/>
              </w:rPr>
            </w:pPr>
            <w:r w:rsidRPr="009637D8">
              <w:rPr>
                <w:lang w:val="en-GB"/>
              </w:rPr>
              <w:t>Post</w:t>
            </w:r>
            <w:r w:rsidR="00E503B2" w:rsidRPr="009637D8">
              <w:rPr>
                <w:lang w:val="en-GB"/>
              </w:rPr>
              <w:noBreakHyphen/>
            </w:r>
            <w:r w:rsidR="009D677B" w:rsidRPr="009637D8">
              <w:rPr>
                <w:lang w:val="en-GB"/>
              </w:rPr>
              <w:t>c</w:t>
            </w:r>
            <w:r w:rsidRPr="009637D8">
              <w:rPr>
                <w:lang w:val="en-GB"/>
              </w:rPr>
              <w:t>onditions</w:t>
            </w:r>
          </w:p>
        </w:tc>
        <w:tc>
          <w:tcPr>
            <w:tcW w:w="8374" w:type="dxa"/>
          </w:tcPr>
          <w:p w14:paraId="1C996E26" w14:textId="77777777" w:rsidR="00CA6DB6" w:rsidRPr="009637D8" w:rsidRDefault="00CA6DB6" w:rsidP="00831064">
            <w:pPr>
              <w:pStyle w:val="Tablebody"/>
              <w:rPr>
                <w:lang w:val="en-GB"/>
              </w:rPr>
            </w:pPr>
            <w:r w:rsidRPr="009637D8">
              <w:rPr>
                <w:lang w:val="en-GB"/>
              </w:rPr>
              <w:t xml:space="preserve">The Dissemination Metadata Catalogue has changes made by the </w:t>
            </w:r>
            <w:r w:rsidR="009D677B" w:rsidRPr="009637D8">
              <w:rPr>
                <w:lang w:val="en-GB"/>
              </w:rPr>
              <w:t>s</w:t>
            </w:r>
            <w:r w:rsidRPr="009637D8">
              <w:rPr>
                <w:lang w:val="en-GB"/>
              </w:rPr>
              <w:t xml:space="preserve">ubscription </w:t>
            </w:r>
            <w:r w:rsidR="009D677B" w:rsidRPr="009637D8">
              <w:rPr>
                <w:lang w:val="en-GB"/>
              </w:rPr>
              <w:t>r</w:t>
            </w:r>
            <w:r w:rsidRPr="009637D8">
              <w:rPr>
                <w:lang w:val="en-GB"/>
              </w:rPr>
              <w:t>egistrar</w:t>
            </w:r>
            <w:r w:rsidR="009D677B" w:rsidRPr="009637D8">
              <w:rPr>
                <w:lang w:val="en-GB"/>
              </w:rPr>
              <w:t>.</w:t>
            </w:r>
          </w:p>
        </w:tc>
      </w:tr>
      <w:tr w:rsidR="00CA6DB6" w:rsidRPr="009637D8" w14:paraId="694F2AF4" w14:textId="77777777" w:rsidTr="0058459F">
        <w:trPr>
          <w:jc w:val="center"/>
        </w:trPr>
        <w:tc>
          <w:tcPr>
            <w:tcW w:w="1933" w:type="dxa"/>
          </w:tcPr>
          <w:p w14:paraId="7B7CA7C7" w14:textId="77777777" w:rsidR="00CA6DB6" w:rsidRPr="009637D8" w:rsidRDefault="00CA6DB6" w:rsidP="00831064">
            <w:pPr>
              <w:pStyle w:val="Tablebody"/>
              <w:rPr>
                <w:lang w:val="en-GB"/>
              </w:rPr>
            </w:pPr>
            <w:r w:rsidRPr="009637D8">
              <w:rPr>
                <w:lang w:val="en-GB"/>
              </w:rPr>
              <w:t xml:space="preserve">Normal </w:t>
            </w:r>
            <w:r w:rsidR="009D677B" w:rsidRPr="009637D8">
              <w:rPr>
                <w:lang w:val="en-GB"/>
              </w:rPr>
              <w:t>f</w:t>
            </w:r>
            <w:r w:rsidRPr="009637D8">
              <w:rPr>
                <w:lang w:val="en-GB"/>
              </w:rPr>
              <w:t>low</w:t>
            </w:r>
          </w:p>
        </w:tc>
        <w:tc>
          <w:tcPr>
            <w:tcW w:w="8374" w:type="dxa"/>
          </w:tcPr>
          <w:p w14:paraId="783D78C6" w14:textId="77777777" w:rsidR="00CA6DB6" w:rsidRPr="009637D8" w:rsidRDefault="00CA6DB6" w:rsidP="00831064">
            <w:pPr>
              <w:pStyle w:val="Tablebody"/>
              <w:rPr>
                <w:lang w:val="en-GB"/>
              </w:rPr>
            </w:pPr>
            <w:r w:rsidRPr="009637D8">
              <w:rPr>
                <w:lang w:val="en-GB"/>
              </w:rPr>
              <w:t xml:space="preserve">The authorized </w:t>
            </w:r>
            <w:r w:rsidR="009D677B" w:rsidRPr="009637D8">
              <w:rPr>
                <w:lang w:val="en-GB"/>
              </w:rPr>
              <w:t>s</w:t>
            </w:r>
            <w:r w:rsidRPr="009637D8">
              <w:rPr>
                <w:lang w:val="en-GB"/>
              </w:rPr>
              <w:t xml:space="preserve">ubscription </w:t>
            </w:r>
            <w:r w:rsidR="009D677B" w:rsidRPr="009637D8">
              <w:rPr>
                <w:lang w:val="en-GB"/>
              </w:rPr>
              <w:t>r</w:t>
            </w:r>
            <w:r w:rsidRPr="009637D8">
              <w:rPr>
                <w:lang w:val="en-GB"/>
              </w:rPr>
              <w:t xml:space="preserve">egistrar uses a facility supported by the Dissemination Metadata Catalogue </w:t>
            </w:r>
            <w:r w:rsidR="00CF6FCE" w:rsidRPr="009637D8">
              <w:rPr>
                <w:lang w:val="en-GB"/>
              </w:rPr>
              <w:t>p</w:t>
            </w:r>
            <w:r w:rsidRPr="009637D8">
              <w:rPr>
                <w:lang w:val="en-GB"/>
              </w:rPr>
              <w:t>ublisher to update the Dissemination Metadata Catalogue for the given subscription(s). Typically, two kinds of maintenance facilit</w:t>
            </w:r>
            <w:r w:rsidR="00DD158B" w:rsidRPr="009637D8">
              <w:rPr>
                <w:lang w:val="en-GB"/>
              </w:rPr>
              <w:t>y</w:t>
            </w:r>
            <w:r w:rsidRPr="009637D8">
              <w:rPr>
                <w:lang w:val="en-GB"/>
              </w:rPr>
              <w:t xml:space="preserve"> are supported</w:t>
            </w:r>
            <w:r w:rsidR="009D677B" w:rsidRPr="009637D8">
              <w:rPr>
                <w:lang w:val="en-GB"/>
              </w:rPr>
              <w:t>:(a)</w:t>
            </w:r>
            <w:r w:rsidRPr="009637D8">
              <w:rPr>
                <w:lang w:val="en-GB"/>
              </w:rPr>
              <w:t xml:space="preserve"> </w:t>
            </w:r>
            <w:r w:rsidR="00DD158B" w:rsidRPr="009637D8">
              <w:rPr>
                <w:lang w:val="en-GB"/>
              </w:rPr>
              <w:t>a</w:t>
            </w:r>
            <w:r w:rsidRPr="009637D8">
              <w:rPr>
                <w:lang w:val="en-GB"/>
              </w:rPr>
              <w:t xml:space="preserve"> file upload facility for "batch" updating (add</w:t>
            </w:r>
            <w:r w:rsidR="009D677B" w:rsidRPr="009637D8">
              <w:rPr>
                <w:lang w:val="en-GB"/>
              </w:rPr>
              <w:t>ing</w:t>
            </w:r>
            <w:r w:rsidRPr="009637D8">
              <w:rPr>
                <w:lang w:val="en-GB"/>
              </w:rPr>
              <w:t>, replac</w:t>
            </w:r>
            <w:r w:rsidR="009D677B" w:rsidRPr="009637D8">
              <w:rPr>
                <w:lang w:val="en-GB"/>
              </w:rPr>
              <w:t>ing</w:t>
            </w:r>
            <w:r w:rsidRPr="009637D8">
              <w:rPr>
                <w:lang w:val="en-GB"/>
              </w:rPr>
              <w:t xml:space="preserve"> or delet</w:t>
            </w:r>
            <w:r w:rsidR="009D677B" w:rsidRPr="009637D8">
              <w:rPr>
                <w:lang w:val="en-GB"/>
              </w:rPr>
              <w:t>ing</w:t>
            </w:r>
            <w:r w:rsidRPr="009637D8">
              <w:rPr>
                <w:lang w:val="en-GB"/>
              </w:rPr>
              <w:t xml:space="preserve"> metadata records treated as separate files)</w:t>
            </w:r>
            <w:r w:rsidR="009D677B" w:rsidRPr="009637D8">
              <w:rPr>
                <w:lang w:val="en-GB"/>
              </w:rPr>
              <w:t xml:space="preserve">; </w:t>
            </w:r>
            <w:r w:rsidR="00DD158B" w:rsidRPr="009637D8">
              <w:rPr>
                <w:lang w:val="en-GB"/>
              </w:rPr>
              <w:t xml:space="preserve">and </w:t>
            </w:r>
            <w:r w:rsidR="009D677B" w:rsidRPr="009637D8">
              <w:rPr>
                <w:lang w:val="en-GB"/>
              </w:rPr>
              <w:t>(b)</w:t>
            </w:r>
            <w:r w:rsidRPr="009637D8">
              <w:rPr>
                <w:lang w:val="en-GB"/>
              </w:rPr>
              <w:t xml:space="preserve">. </w:t>
            </w:r>
            <w:r w:rsidR="00DD158B" w:rsidRPr="009637D8">
              <w:rPr>
                <w:lang w:val="en-GB"/>
              </w:rPr>
              <w:t>a</w:t>
            </w:r>
            <w:r w:rsidRPr="009637D8">
              <w:rPr>
                <w:lang w:val="en-GB"/>
              </w:rPr>
              <w:t>n online form for changing metadata records treated as entries in the Dissemination Metadata Catalogue (add</w:t>
            </w:r>
            <w:r w:rsidR="009D677B" w:rsidRPr="009637D8">
              <w:rPr>
                <w:lang w:val="en-GB"/>
              </w:rPr>
              <w:t>ing</w:t>
            </w:r>
            <w:r w:rsidRPr="009637D8">
              <w:rPr>
                <w:lang w:val="en-GB"/>
              </w:rPr>
              <w:t>, chang</w:t>
            </w:r>
            <w:r w:rsidR="009D677B" w:rsidRPr="009637D8">
              <w:rPr>
                <w:lang w:val="en-GB"/>
              </w:rPr>
              <w:t>ing</w:t>
            </w:r>
            <w:r w:rsidRPr="009637D8">
              <w:rPr>
                <w:lang w:val="en-GB"/>
              </w:rPr>
              <w:t xml:space="preserve"> or delet</w:t>
            </w:r>
            <w:r w:rsidR="009D677B" w:rsidRPr="009637D8">
              <w:rPr>
                <w:lang w:val="en-GB"/>
              </w:rPr>
              <w:t>ing</w:t>
            </w:r>
            <w:r w:rsidRPr="009637D8">
              <w:rPr>
                <w:lang w:val="en-GB"/>
              </w:rPr>
              <w:t xml:space="preserve"> elements in a record as well as whole records). The Dissemination Metadata Catalogue </w:t>
            </w:r>
            <w:r w:rsidR="00CF6FCE" w:rsidRPr="009637D8">
              <w:rPr>
                <w:lang w:val="en-GB"/>
              </w:rPr>
              <w:t>p</w:t>
            </w:r>
            <w:r w:rsidRPr="009637D8">
              <w:rPr>
                <w:lang w:val="en-GB"/>
              </w:rPr>
              <w:t>ublisher maintains the updated Dissemination Metadata Catalogue as a reference resource accessible as part of a logically centralized but physically distributed catalogue across WIS centres.</w:t>
            </w:r>
          </w:p>
        </w:tc>
      </w:tr>
      <w:tr w:rsidR="00CA6DB6" w:rsidRPr="009637D8" w14:paraId="2C174607" w14:textId="77777777" w:rsidTr="0058459F">
        <w:trPr>
          <w:jc w:val="center"/>
        </w:trPr>
        <w:tc>
          <w:tcPr>
            <w:tcW w:w="1933" w:type="dxa"/>
          </w:tcPr>
          <w:p w14:paraId="1D2FC98E" w14:textId="77777777" w:rsidR="00CA6DB6" w:rsidRPr="009637D8" w:rsidRDefault="00CA6DB6" w:rsidP="00831064">
            <w:pPr>
              <w:pStyle w:val="Tablebody"/>
              <w:rPr>
                <w:lang w:val="en-GB"/>
              </w:rPr>
            </w:pPr>
            <w:r w:rsidRPr="009637D8">
              <w:rPr>
                <w:lang w:val="en-GB"/>
              </w:rPr>
              <w:t xml:space="preserve">Notes and </w:t>
            </w:r>
            <w:r w:rsidR="009D677B" w:rsidRPr="009637D8">
              <w:rPr>
                <w:lang w:val="en-GB"/>
              </w:rPr>
              <w:t>i</w:t>
            </w:r>
            <w:r w:rsidRPr="009637D8">
              <w:rPr>
                <w:lang w:val="en-GB"/>
              </w:rPr>
              <w:t>ssues</w:t>
            </w:r>
          </w:p>
        </w:tc>
        <w:tc>
          <w:tcPr>
            <w:tcW w:w="8374" w:type="dxa"/>
          </w:tcPr>
          <w:p w14:paraId="4D540A2D" w14:textId="77777777" w:rsidR="00CA6DB6" w:rsidRPr="009637D8" w:rsidRDefault="00CA6DB6" w:rsidP="00831064">
            <w:pPr>
              <w:pStyle w:val="Tablebody"/>
              <w:rPr>
                <w:lang w:val="en-GB"/>
              </w:rPr>
            </w:pPr>
            <w:r w:rsidRPr="009637D8">
              <w:rPr>
                <w:lang w:val="en-GB"/>
              </w:rPr>
              <w:t>At this point in WIS system design, it</w:t>
            </w:r>
            <w:r w:rsidR="00F22840" w:rsidRPr="009637D8">
              <w:rPr>
                <w:lang w:val="en-GB"/>
              </w:rPr>
              <w:t xml:space="preserve"> </w:t>
            </w:r>
            <w:r w:rsidRPr="009637D8">
              <w:rPr>
                <w:lang w:val="en-GB"/>
              </w:rPr>
              <w:t>has yet to be de</w:t>
            </w:r>
            <w:r w:rsidR="0073505E" w:rsidRPr="009637D8">
              <w:rPr>
                <w:lang w:val="en-GB"/>
              </w:rPr>
              <w:t>cided</w:t>
            </w:r>
            <w:r w:rsidRPr="009637D8">
              <w:rPr>
                <w:lang w:val="en-GB"/>
              </w:rPr>
              <w:t xml:space="preserve"> how each Dissemination Metadata Catalogue </w:t>
            </w:r>
            <w:r w:rsidR="00CF6FCE" w:rsidRPr="009637D8">
              <w:rPr>
                <w:lang w:val="en-GB"/>
              </w:rPr>
              <w:t>p</w:t>
            </w:r>
            <w:r w:rsidRPr="009637D8">
              <w:rPr>
                <w:lang w:val="en-GB"/>
              </w:rPr>
              <w:t>ublisher will communicate changes to each physically distributed part of the logically centralized Dissemination Metadata Catalogue.</w:t>
            </w:r>
          </w:p>
        </w:tc>
      </w:tr>
      <w:tr w:rsidR="00CA6DB6" w:rsidRPr="009637D8" w14:paraId="16C05E94" w14:textId="77777777" w:rsidTr="0058459F">
        <w:trPr>
          <w:jc w:val="center"/>
        </w:trPr>
        <w:tc>
          <w:tcPr>
            <w:tcW w:w="1933" w:type="dxa"/>
          </w:tcPr>
          <w:p w14:paraId="13E640AE" w14:textId="77777777" w:rsidR="00CA6DB6" w:rsidRPr="009637D8" w:rsidRDefault="00CA6DB6" w:rsidP="00831064">
            <w:pPr>
              <w:pStyle w:val="Tablebody"/>
              <w:rPr>
                <w:lang w:val="en-GB"/>
              </w:rPr>
            </w:pPr>
            <w:r w:rsidRPr="009637D8">
              <w:rPr>
                <w:lang w:val="en-GB"/>
              </w:rPr>
              <w:t xml:space="preserve">Last </w:t>
            </w:r>
            <w:r w:rsidR="009D677B" w:rsidRPr="009637D8">
              <w:rPr>
                <w:lang w:val="en-GB"/>
              </w:rPr>
              <w:t>u</w:t>
            </w:r>
            <w:r w:rsidRPr="009637D8">
              <w:rPr>
                <w:lang w:val="en-GB"/>
              </w:rPr>
              <w:t>pdated</w:t>
            </w:r>
          </w:p>
        </w:tc>
        <w:tc>
          <w:tcPr>
            <w:tcW w:w="8374" w:type="dxa"/>
          </w:tcPr>
          <w:p w14:paraId="034C074A" w14:textId="77777777" w:rsidR="00CA6DB6" w:rsidRPr="009637D8" w:rsidRDefault="00CA6DB6" w:rsidP="00831064">
            <w:pPr>
              <w:pStyle w:val="Tablebody"/>
              <w:rPr>
                <w:lang w:val="en-GB"/>
              </w:rPr>
            </w:pPr>
            <w:r w:rsidRPr="009637D8">
              <w:rPr>
                <w:lang w:val="en-GB"/>
              </w:rPr>
              <w:t>30 Jun</w:t>
            </w:r>
            <w:r w:rsidR="00DD158B" w:rsidRPr="009637D8">
              <w:rPr>
                <w:lang w:val="en-GB"/>
              </w:rPr>
              <w:t>e</w:t>
            </w:r>
            <w:r w:rsidRPr="009637D8">
              <w:rPr>
                <w:lang w:val="en-GB"/>
              </w:rPr>
              <w:t xml:space="preserve"> 2014</w:t>
            </w:r>
          </w:p>
        </w:tc>
      </w:tr>
      <w:tr w:rsidR="00CA6DB6" w:rsidRPr="009637D8" w14:paraId="4E8FC7B5" w14:textId="77777777" w:rsidTr="0058459F">
        <w:trPr>
          <w:jc w:val="center"/>
        </w:trPr>
        <w:tc>
          <w:tcPr>
            <w:tcW w:w="1933" w:type="dxa"/>
          </w:tcPr>
          <w:p w14:paraId="6CF90C30" w14:textId="77777777" w:rsidR="00CA6DB6" w:rsidRPr="009637D8" w:rsidRDefault="00CA6DB6" w:rsidP="00831064">
            <w:pPr>
              <w:pStyle w:val="Tablebody"/>
              <w:rPr>
                <w:lang w:val="en-GB"/>
              </w:rPr>
            </w:pPr>
            <w:r w:rsidRPr="009637D8">
              <w:rPr>
                <w:lang w:val="en-GB"/>
              </w:rPr>
              <w:t xml:space="preserve">Last </w:t>
            </w:r>
            <w:r w:rsidR="009D677B" w:rsidRPr="009637D8">
              <w:rPr>
                <w:lang w:val="en-GB"/>
              </w:rPr>
              <w:t>u</w:t>
            </w:r>
            <w:r w:rsidRPr="009637D8">
              <w:rPr>
                <w:lang w:val="en-GB"/>
              </w:rPr>
              <w:t xml:space="preserve">pdated </w:t>
            </w:r>
            <w:r w:rsidR="009D677B" w:rsidRPr="009637D8">
              <w:rPr>
                <w:lang w:val="en-GB"/>
              </w:rPr>
              <w:t>b</w:t>
            </w:r>
            <w:r w:rsidRPr="009637D8">
              <w:rPr>
                <w:lang w:val="en-GB"/>
              </w:rPr>
              <w:t>y</w:t>
            </w:r>
          </w:p>
        </w:tc>
        <w:tc>
          <w:tcPr>
            <w:tcW w:w="8374" w:type="dxa"/>
          </w:tcPr>
          <w:p w14:paraId="295575AA" w14:textId="77777777" w:rsidR="00CA6DB6" w:rsidRPr="009637D8" w:rsidRDefault="00CA6DB6" w:rsidP="00831064">
            <w:pPr>
              <w:pStyle w:val="Tablebody"/>
              <w:rPr>
                <w:lang w:val="en-GB"/>
              </w:rPr>
            </w:pPr>
            <w:r w:rsidRPr="009637D8">
              <w:rPr>
                <w:lang w:val="en-GB"/>
              </w:rPr>
              <w:t>WMO Secretariat</w:t>
            </w:r>
          </w:p>
        </w:tc>
      </w:tr>
    </w:tbl>
    <w:p w14:paraId="7CED597F" w14:textId="77777777" w:rsidR="00CA6DB6" w:rsidRPr="009637D8" w:rsidRDefault="003243BD">
      <w:pPr>
        <w:pStyle w:val="Subheading1"/>
      </w:pPr>
      <w:bookmarkStart w:id="154" w:name="_Toc182094472"/>
      <w:r w:rsidRPr="009637D8">
        <w:t>Use Case B.11</w:t>
      </w:r>
      <w:r w:rsidR="00D818D9" w:rsidRPr="009637D8">
        <w:t xml:space="preserve"> </w:t>
      </w:r>
      <w:r w:rsidR="00C95E7A" w:rsidRPr="009637D8">
        <w:t>–</w:t>
      </w:r>
      <w:r w:rsidRPr="009637D8">
        <w:t xml:space="preserve"> Report</w:t>
      </w:r>
      <w:r w:rsidR="00CF6FCE" w:rsidRPr="009637D8">
        <w:t>ing</w:t>
      </w:r>
      <w:r w:rsidRPr="009637D8">
        <w:t xml:space="preserve"> </w:t>
      </w:r>
      <w:r w:rsidR="00CF6FCE" w:rsidRPr="009637D8">
        <w:t>q</w:t>
      </w:r>
      <w:r w:rsidRPr="009637D8">
        <w:t xml:space="preserve">uality of </w:t>
      </w:r>
      <w:r w:rsidR="00CF6FCE" w:rsidRPr="009637D8">
        <w:t>s</w:t>
      </w:r>
      <w:r w:rsidRPr="009637D8">
        <w:t xml:space="preserve">ervice across WIS </w:t>
      </w:r>
      <w:r w:rsidR="00CF6FCE" w:rsidRPr="009637D8">
        <w:t>c</w:t>
      </w:r>
      <w:r w:rsidRPr="009637D8">
        <w:t>entres</w:t>
      </w:r>
    </w:p>
    <w:p w14:paraId="388F48CF" w14:textId="0329E703" w:rsidR="00B16DEB" w:rsidRPr="009637D8" w:rsidRDefault="00B16DEB"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Columns="2" HeaderRows="0"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CellMar>
          <w:top w:w="60" w:type="dxa"/>
          <w:left w:w="80" w:type="dxa"/>
          <w:bottom w:w="60" w:type="dxa"/>
          <w:right w:w="80" w:type="dxa"/>
        </w:tblCellMar>
        <w:tblLook w:val="01E0" w:firstRow="1" w:lastRow="1" w:firstColumn="1" w:lastColumn="1" w:noHBand="0" w:noVBand="0"/>
      </w:tblPr>
      <w:tblGrid>
        <w:gridCol w:w="1902"/>
        <w:gridCol w:w="7896"/>
      </w:tblGrid>
      <w:tr w:rsidR="00CA6DB6" w:rsidRPr="009637D8" w14:paraId="5B3398A1" w14:textId="77777777" w:rsidTr="00B16DEB">
        <w:trPr>
          <w:jc w:val="center"/>
        </w:trPr>
        <w:tc>
          <w:tcPr>
            <w:tcW w:w="1933" w:type="dxa"/>
          </w:tcPr>
          <w:bookmarkEnd w:id="154"/>
          <w:p w14:paraId="6BE907C9" w14:textId="77777777" w:rsidR="00CA6DB6" w:rsidRPr="009637D8" w:rsidRDefault="00CA6DB6" w:rsidP="00B16DEB">
            <w:pPr>
              <w:pStyle w:val="Tablebody"/>
              <w:rPr>
                <w:lang w:val="en-GB"/>
              </w:rPr>
            </w:pPr>
            <w:r w:rsidRPr="009637D8">
              <w:rPr>
                <w:lang w:val="en-GB"/>
              </w:rPr>
              <w:t xml:space="preserve">Use Case </w:t>
            </w:r>
            <w:r w:rsidR="00CF6FCE" w:rsidRPr="009637D8">
              <w:rPr>
                <w:lang w:val="en-GB"/>
              </w:rPr>
              <w:t>g</w:t>
            </w:r>
            <w:r w:rsidRPr="009637D8">
              <w:rPr>
                <w:lang w:val="en-GB"/>
              </w:rPr>
              <w:t>oal</w:t>
            </w:r>
          </w:p>
        </w:tc>
        <w:tc>
          <w:tcPr>
            <w:tcW w:w="8374" w:type="dxa"/>
          </w:tcPr>
          <w:p w14:paraId="65DC9B02" w14:textId="77777777" w:rsidR="00CA6DB6" w:rsidRPr="009637D8" w:rsidRDefault="00CA6DB6" w:rsidP="00B16DEB">
            <w:pPr>
              <w:pStyle w:val="Tablebody"/>
              <w:rPr>
                <w:lang w:val="en-GB"/>
              </w:rPr>
            </w:pPr>
            <w:r w:rsidRPr="009637D8">
              <w:rPr>
                <w:lang w:val="en-GB"/>
              </w:rPr>
              <w:t xml:space="preserve">Managers of WIS </w:t>
            </w:r>
            <w:r w:rsidR="00CF6FCE" w:rsidRPr="009637D8">
              <w:rPr>
                <w:lang w:val="en-GB"/>
              </w:rPr>
              <w:t>c</w:t>
            </w:r>
            <w:r w:rsidRPr="009637D8">
              <w:rPr>
                <w:lang w:val="en-GB"/>
              </w:rPr>
              <w:t>entres receive performance reports of operations against agreed quality of service indicators</w:t>
            </w:r>
            <w:r w:rsidR="00DD158B" w:rsidRPr="009637D8">
              <w:rPr>
                <w:lang w:val="en-GB"/>
              </w:rPr>
              <w:t>.</w:t>
            </w:r>
          </w:p>
        </w:tc>
      </w:tr>
      <w:tr w:rsidR="00CA6DB6" w:rsidRPr="009637D8" w14:paraId="0C0D6E55" w14:textId="77777777" w:rsidTr="00B16DEB">
        <w:trPr>
          <w:jc w:val="center"/>
        </w:trPr>
        <w:tc>
          <w:tcPr>
            <w:tcW w:w="1933" w:type="dxa"/>
          </w:tcPr>
          <w:p w14:paraId="657350D2" w14:textId="77777777" w:rsidR="00CA6DB6" w:rsidRPr="009637D8" w:rsidRDefault="00CA6DB6" w:rsidP="00B16DEB">
            <w:pPr>
              <w:pStyle w:val="Tablebody"/>
              <w:rPr>
                <w:lang w:val="en-GB"/>
              </w:rPr>
            </w:pPr>
            <w:r w:rsidRPr="009637D8">
              <w:rPr>
                <w:lang w:val="en-GB"/>
              </w:rPr>
              <w:t>Actors</w:t>
            </w:r>
          </w:p>
        </w:tc>
        <w:tc>
          <w:tcPr>
            <w:tcW w:w="8374" w:type="dxa"/>
          </w:tcPr>
          <w:p w14:paraId="13F07D8E" w14:textId="77777777" w:rsidR="00CA6DB6" w:rsidRPr="009637D8" w:rsidRDefault="00CA6DB6" w:rsidP="00B16DEB">
            <w:pPr>
              <w:pStyle w:val="Tablebody"/>
              <w:rPr>
                <w:lang w:val="en-GB"/>
              </w:rPr>
            </w:pPr>
            <w:r w:rsidRPr="009637D8">
              <w:rPr>
                <w:lang w:val="en-GB"/>
              </w:rPr>
              <w:t xml:space="preserve">WIS </w:t>
            </w:r>
            <w:r w:rsidR="00CF6FCE" w:rsidRPr="009637D8">
              <w:rPr>
                <w:lang w:val="en-GB"/>
              </w:rPr>
              <w:t>c</w:t>
            </w:r>
            <w:r w:rsidRPr="009637D8">
              <w:rPr>
                <w:lang w:val="en-GB"/>
              </w:rPr>
              <w:t xml:space="preserve">entre </w:t>
            </w:r>
            <w:r w:rsidR="00CF6FCE" w:rsidRPr="009637D8">
              <w:rPr>
                <w:lang w:val="en-GB"/>
              </w:rPr>
              <w:t>m</w:t>
            </w:r>
            <w:r w:rsidRPr="009637D8">
              <w:rPr>
                <w:lang w:val="en-GB"/>
              </w:rPr>
              <w:t>anagers</w:t>
            </w:r>
          </w:p>
        </w:tc>
      </w:tr>
      <w:tr w:rsidR="00CA6DB6" w:rsidRPr="009637D8" w14:paraId="709E710D" w14:textId="77777777" w:rsidTr="00B16DEB">
        <w:trPr>
          <w:jc w:val="center"/>
        </w:trPr>
        <w:tc>
          <w:tcPr>
            <w:tcW w:w="1933" w:type="dxa"/>
          </w:tcPr>
          <w:p w14:paraId="7A4E59C3" w14:textId="77777777" w:rsidR="00CA6DB6" w:rsidRPr="009637D8" w:rsidRDefault="00CA6DB6" w:rsidP="00B16DEB">
            <w:pPr>
              <w:pStyle w:val="Tablebody"/>
              <w:rPr>
                <w:lang w:val="en-GB"/>
              </w:rPr>
            </w:pPr>
            <w:r w:rsidRPr="009637D8">
              <w:rPr>
                <w:lang w:val="en-GB"/>
              </w:rPr>
              <w:t>Pre</w:t>
            </w:r>
            <w:r w:rsidR="00CF6FCE" w:rsidRPr="009637D8">
              <w:rPr>
                <w:lang w:val="en-GB"/>
              </w:rPr>
              <w:t>c</w:t>
            </w:r>
            <w:r w:rsidRPr="009637D8">
              <w:rPr>
                <w:lang w:val="en-GB"/>
              </w:rPr>
              <w:t>onditions</w:t>
            </w:r>
          </w:p>
        </w:tc>
        <w:tc>
          <w:tcPr>
            <w:tcW w:w="8374" w:type="dxa"/>
          </w:tcPr>
          <w:p w14:paraId="2AD69875" w14:textId="77777777" w:rsidR="00CA6DB6" w:rsidRPr="009637D8" w:rsidRDefault="00273880" w:rsidP="00273880">
            <w:pPr>
              <w:pStyle w:val="Tablebodyindent1"/>
              <w:rPr>
                <w:lang w:val="en-GB"/>
              </w:rPr>
            </w:pPr>
            <w:r w:rsidRPr="009637D8">
              <w:rPr>
                <w:lang w:val="en-GB"/>
              </w:rPr>
              <w:t>(1)</w:t>
            </w:r>
            <w:r w:rsidRPr="009637D8">
              <w:rPr>
                <w:lang w:val="en-GB"/>
              </w:rPr>
              <w:tab/>
            </w:r>
            <w:r w:rsidR="00CA6DB6" w:rsidRPr="009637D8">
              <w:rPr>
                <w:lang w:val="en-GB"/>
              </w:rPr>
              <w:t>Measurable quality of service indicators are agreed</w:t>
            </w:r>
            <w:r w:rsidR="00CF6FCE" w:rsidRPr="009637D8">
              <w:rPr>
                <w:lang w:val="en-GB"/>
              </w:rPr>
              <w:t>;</w:t>
            </w:r>
          </w:p>
          <w:p w14:paraId="05A39BD8" w14:textId="77777777" w:rsidR="00CA6DB6" w:rsidRPr="009637D8" w:rsidRDefault="00273880" w:rsidP="00273880">
            <w:pPr>
              <w:pStyle w:val="Tablebodyindent1"/>
              <w:rPr>
                <w:lang w:val="en-GB"/>
              </w:rPr>
            </w:pPr>
            <w:r w:rsidRPr="009637D8">
              <w:rPr>
                <w:lang w:val="en-GB"/>
              </w:rPr>
              <w:t>(2)</w:t>
            </w:r>
            <w:r w:rsidRPr="009637D8">
              <w:rPr>
                <w:lang w:val="en-GB"/>
              </w:rPr>
              <w:tab/>
            </w:r>
            <w:r w:rsidR="00CA6DB6" w:rsidRPr="009637D8">
              <w:rPr>
                <w:lang w:val="en-GB"/>
              </w:rPr>
              <w:t>Schedule of reporting and specifics of reporting formats are agreed</w:t>
            </w:r>
            <w:r w:rsidR="00CF6FCE" w:rsidRPr="009637D8">
              <w:rPr>
                <w:lang w:val="en-GB"/>
              </w:rPr>
              <w:t>.</w:t>
            </w:r>
          </w:p>
        </w:tc>
      </w:tr>
      <w:tr w:rsidR="00CA6DB6" w:rsidRPr="009637D8" w14:paraId="49926BCB" w14:textId="77777777" w:rsidTr="00B16DEB">
        <w:trPr>
          <w:jc w:val="center"/>
        </w:trPr>
        <w:tc>
          <w:tcPr>
            <w:tcW w:w="1933" w:type="dxa"/>
          </w:tcPr>
          <w:p w14:paraId="0963F9C9" w14:textId="77777777" w:rsidR="00CA6DB6" w:rsidRPr="009637D8" w:rsidRDefault="00CA6DB6" w:rsidP="00B16DEB">
            <w:pPr>
              <w:pStyle w:val="Tablebody"/>
              <w:rPr>
                <w:lang w:val="en-GB"/>
              </w:rPr>
            </w:pPr>
            <w:r w:rsidRPr="009637D8">
              <w:rPr>
                <w:lang w:val="en-GB"/>
              </w:rPr>
              <w:t>Post</w:t>
            </w:r>
            <w:r w:rsidR="00E503B2" w:rsidRPr="009637D8">
              <w:rPr>
                <w:lang w:val="en-GB"/>
              </w:rPr>
              <w:noBreakHyphen/>
            </w:r>
            <w:r w:rsidR="00CF6FCE" w:rsidRPr="009637D8">
              <w:rPr>
                <w:lang w:val="en-GB"/>
              </w:rPr>
              <w:t>c</w:t>
            </w:r>
            <w:r w:rsidRPr="009637D8">
              <w:rPr>
                <w:lang w:val="en-GB"/>
              </w:rPr>
              <w:t>onditions</w:t>
            </w:r>
          </w:p>
        </w:tc>
        <w:tc>
          <w:tcPr>
            <w:tcW w:w="8374" w:type="dxa"/>
          </w:tcPr>
          <w:p w14:paraId="5B724373" w14:textId="77777777" w:rsidR="00CA6DB6" w:rsidRPr="009637D8" w:rsidRDefault="00CA6DB6" w:rsidP="00B16DEB">
            <w:pPr>
              <w:pStyle w:val="Tablebody"/>
              <w:rPr>
                <w:lang w:val="en-GB"/>
              </w:rPr>
            </w:pPr>
            <w:r w:rsidRPr="009637D8">
              <w:rPr>
                <w:lang w:val="en-GB"/>
              </w:rPr>
              <w:t xml:space="preserve">WIS </w:t>
            </w:r>
            <w:r w:rsidR="0002308A" w:rsidRPr="009637D8">
              <w:rPr>
                <w:lang w:val="en-GB"/>
              </w:rPr>
              <w:t>c</w:t>
            </w:r>
            <w:r w:rsidRPr="009637D8">
              <w:rPr>
                <w:lang w:val="en-GB"/>
              </w:rPr>
              <w:t>entre managers have</w:t>
            </w:r>
            <w:r w:rsidR="0002308A" w:rsidRPr="009637D8">
              <w:rPr>
                <w:lang w:val="en-GB"/>
              </w:rPr>
              <w:t xml:space="preserve"> the</w:t>
            </w:r>
            <w:r w:rsidRPr="009637D8">
              <w:rPr>
                <w:lang w:val="en-GB"/>
              </w:rPr>
              <w:t xml:space="preserve"> performance information needed to manage WIS operations across the range of GISC, DCPC and NC services</w:t>
            </w:r>
            <w:r w:rsidR="0002308A" w:rsidRPr="009637D8">
              <w:rPr>
                <w:lang w:val="en-GB"/>
              </w:rPr>
              <w:t>.</w:t>
            </w:r>
          </w:p>
        </w:tc>
      </w:tr>
      <w:tr w:rsidR="00CA6DB6" w:rsidRPr="009637D8" w14:paraId="74D75874" w14:textId="77777777" w:rsidTr="00B16DEB">
        <w:trPr>
          <w:jc w:val="center"/>
        </w:trPr>
        <w:tc>
          <w:tcPr>
            <w:tcW w:w="1933" w:type="dxa"/>
          </w:tcPr>
          <w:p w14:paraId="113E1C7F" w14:textId="77777777" w:rsidR="00CA6DB6" w:rsidRPr="009637D8" w:rsidRDefault="00CA6DB6" w:rsidP="00B16DEB">
            <w:pPr>
              <w:pStyle w:val="Tablebody"/>
              <w:rPr>
                <w:lang w:val="en-GB"/>
              </w:rPr>
            </w:pPr>
            <w:r w:rsidRPr="009637D8">
              <w:rPr>
                <w:lang w:val="en-GB"/>
              </w:rPr>
              <w:t xml:space="preserve">Normal </w:t>
            </w:r>
            <w:r w:rsidR="00CF6FCE" w:rsidRPr="009637D8">
              <w:rPr>
                <w:lang w:val="en-GB"/>
              </w:rPr>
              <w:t>f</w:t>
            </w:r>
            <w:r w:rsidRPr="009637D8">
              <w:rPr>
                <w:lang w:val="en-GB"/>
              </w:rPr>
              <w:t>low</w:t>
            </w:r>
          </w:p>
        </w:tc>
        <w:tc>
          <w:tcPr>
            <w:tcW w:w="8374" w:type="dxa"/>
          </w:tcPr>
          <w:p w14:paraId="16D7EE22" w14:textId="77777777" w:rsidR="00CA6DB6" w:rsidRPr="009637D8" w:rsidRDefault="0002308A" w:rsidP="00B16DEB">
            <w:pPr>
              <w:pStyle w:val="Tablebody"/>
              <w:rPr>
                <w:lang w:val="en-GB"/>
              </w:rPr>
            </w:pPr>
            <w:r w:rsidRPr="009637D8">
              <w:rPr>
                <w:lang w:val="en-GB"/>
              </w:rPr>
              <w:t xml:space="preserve">Following a </w:t>
            </w:r>
            <w:r w:rsidR="00CA6DB6" w:rsidRPr="009637D8">
              <w:rPr>
                <w:lang w:val="en-GB"/>
              </w:rPr>
              <w:t>mutually agreed</w:t>
            </w:r>
            <w:r w:rsidRPr="009637D8">
              <w:rPr>
                <w:lang w:val="en-GB"/>
              </w:rPr>
              <w:t xml:space="preserve"> schedule</w:t>
            </w:r>
            <w:r w:rsidR="00CA6DB6" w:rsidRPr="009637D8">
              <w:rPr>
                <w:lang w:val="en-GB"/>
              </w:rPr>
              <w:t xml:space="preserve">, all WIS </w:t>
            </w:r>
            <w:r w:rsidRPr="009637D8">
              <w:rPr>
                <w:lang w:val="en-GB"/>
              </w:rPr>
              <w:t>c</w:t>
            </w:r>
            <w:r w:rsidR="00CA6DB6" w:rsidRPr="009637D8">
              <w:rPr>
                <w:lang w:val="en-GB"/>
              </w:rPr>
              <w:t xml:space="preserve">entre managers send performance reports of operations against agreed quality of service indicators. </w:t>
            </w:r>
          </w:p>
        </w:tc>
      </w:tr>
      <w:tr w:rsidR="00CA6DB6" w:rsidRPr="009637D8" w14:paraId="5F91C1FA" w14:textId="77777777" w:rsidTr="00B16DEB">
        <w:trPr>
          <w:jc w:val="center"/>
        </w:trPr>
        <w:tc>
          <w:tcPr>
            <w:tcW w:w="1933" w:type="dxa"/>
          </w:tcPr>
          <w:p w14:paraId="04694CA3" w14:textId="77777777" w:rsidR="00CA6DB6" w:rsidRPr="009637D8" w:rsidRDefault="00CA6DB6" w:rsidP="00B16DEB">
            <w:pPr>
              <w:pStyle w:val="Tablebody"/>
              <w:rPr>
                <w:lang w:val="en-GB"/>
              </w:rPr>
            </w:pPr>
            <w:r w:rsidRPr="009637D8">
              <w:rPr>
                <w:lang w:val="en-GB"/>
              </w:rPr>
              <w:t xml:space="preserve">Notes and </w:t>
            </w:r>
            <w:r w:rsidR="00CF6FCE" w:rsidRPr="009637D8">
              <w:rPr>
                <w:lang w:val="en-GB"/>
              </w:rPr>
              <w:t>i</w:t>
            </w:r>
            <w:r w:rsidRPr="009637D8">
              <w:rPr>
                <w:lang w:val="en-GB"/>
              </w:rPr>
              <w:t>ssues</w:t>
            </w:r>
          </w:p>
        </w:tc>
        <w:tc>
          <w:tcPr>
            <w:tcW w:w="8374" w:type="dxa"/>
          </w:tcPr>
          <w:p w14:paraId="56ADAB4E" w14:textId="77777777" w:rsidR="00CA6DB6" w:rsidRPr="009637D8" w:rsidRDefault="00CA6DB6" w:rsidP="00B16DEB">
            <w:pPr>
              <w:pStyle w:val="Tablebody"/>
              <w:rPr>
                <w:lang w:val="en-GB"/>
              </w:rPr>
            </w:pPr>
            <w:r w:rsidRPr="009637D8">
              <w:rPr>
                <w:lang w:val="en-GB"/>
              </w:rPr>
              <w:t>It can be anticipated that WIS will eventually have agreements that address quality of service requirements. These should include data and network security as well as performance and reliability.</w:t>
            </w:r>
            <w:r w:rsidR="00DD158B" w:rsidRPr="009637D8">
              <w:rPr>
                <w:lang w:val="en-GB"/>
              </w:rPr>
              <w:t xml:space="preserve"> </w:t>
            </w:r>
            <w:r w:rsidRPr="009637D8">
              <w:rPr>
                <w:lang w:val="en-GB"/>
              </w:rPr>
              <w:t>CBS is investigating monitoring processes</w:t>
            </w:r>
            <w:r w:rsidR="0002308A" w:rsidRPr="009637D8">
              <w:rPr>
                <w:lang w:val="en-GB"/>
              </w:rPr>
              <w:t xml:space="preserve"> and</w:t>
            </w:r>
            <w:r w:rsidRPr="009637D8">
              <w:rPr>
                <w:lang w:val="en-GB"/>
              </w:rPr>
              <w:t xml:space="preserve"> reviewing established proce</w:t>
            </w:r>
            <w:r w:rsidR="0002308A" w:rsidRPr="009637D8">
              <w:rPr>
                <w:lang w:val="en-GB"/>
              </w:rPr>
              <w:t>dures</w:t>
            </w:r>
            <w:r w:rsidRPr="009637D8">
              <w:rPr>
                <w:lang w:val="en-GB"/>
              </w:rPr>
              <w:t xml:space="preserve"> for the World Weather Watch.</w:t>
            </w:r>
          </w:p>
        </w:tc>
      </w:tr>
      <w:tr w:rsidR="00CA6DB6" w:rsidRPr="009637D8" w14:paraId="4FF36498" w14:textId="77777777" w:rsidTr="00B16DEB">
        <w:trPr>
          <w:jc w:val="center"/>
        </w:trPr>
        <w:tc>
          <w:tcPr>
            <w:tcW w:w="1933" w:type="dxa"/>
          </w:tcPr>
          <w:p w14:paraId="75CB6A36" w14:textId="77777777" w:rsidR="00CA6DB6" w:rsidRPr="009637D8" w:rsidRDefault="00CA6DB6" w:rsidP="00B16DEB">
            <w:pPr>
              <w:pStyle w:val="Tablebody"/>
              <w:rPr>
                <w:lang w:val="en-GB"/>
              </w:rPr>
            </w:pPr>
            <w:r w:rsidRPr="009637D8">
              <w:rPr>
                <w:lang w:val="en-GB"/>
              </w:rPr>
              <w:t xml:space="preserve">Last </w:t>
            </w:r>
            <w:r w:rsidR="00CF6FCE" w:rsidRPr="009637D8">
              <w:rPr>
                <w:lang w:val="en-GB"/>
              </w:rPr>
              <w:t>u</w:t>
            </w:r>
            <w:r w:rsidRPr="009637D8">
              <w:rPr>
                <w:lang w:val="en-GB"/>
              </w:rPr>
              <w:t>pdated</w:t>
            </w:r>
          </w:p>
        </w:tc>
        <w:tc>
          <w:tcPr>
            <w:tcW w:w="8374" w:type="dxa"/>
          </w:tcPr>
          <w:p w14:paraId="17B68405" w14:textId="77777777" w:rsidR="00CA6DB6" w:rsidRPr="009637D8" w:rsidRDefault="00CA6DB6" w:rsidP="00B16DEB">
            <w:pPr>
              <w:pStyle w:val="Tablebody"/>
              <w:rPr>
                <w:lang w:val="en-GB"/>
              </w:rPr>
            </w:pPr>
            <w:r w:rsidRPr="009637D8">
              <w:rPr>
                <w:lang w:val="en-GB"/>
              </w:rPr>
              <w:t>30 Jun</w:t>
            </w:r>
            <w:r w:rsidR="00DD158B" w:rsidRPr="009637D8">
              <w:rPr>
                <w:lang w:val="en-GB"/>
              </w:rPr>
              <w:t>e</w:t>
            </w:r>
            <w:r w:rsidRPr="009637D8">
              <w:rPr>
                <w:lang w:val="en-GB"/>
              </w:rPr>
              <w:t xml:space="preserve"> 2014</w:t>
            </w:r>
          </w:p>
        </w:tc>
      </w:tr>
      <w:tr w:rsidR="00CA6DB6" w:rsidRPr="009637D8" w14:paraId="3EB690C4" w14:textId="77777777" w:rsidTr="00B16DEB">
        <w:trPr>
          <w:jc w:val="center"/>
        </w:trPr>
        <w:tc>
          <w:tcPr>
            <w:tcW w:w="1933" w:type="dxa"/>
          </w:tcPr>
          <w:p w14:paraId="4766FE93" w14:textId="77777777" w:rsidR="00CA6DB6" w:rsidRPr="009637D8" w:rsidRDefault="00CA6DB6" w:rsidP="00B16DEB">
            <w:pPr>
              <w:pStyle w:val="Tablebody"/>
              <w:rPr>
                <w:lang w:val="en-GB"/>
              </w:rPr>
            </w:pPr>
            <w:r w:rsidRPr="009637D8">
              <w:rPr>
                <w:lang w:val="en-GB"/>
              </w:rPr>
              <w:t xml:space="preserve">Last </w:t>
            </w:r>
            <w:r w:rsidR="00CF6FCE" w:rsidRPr="009637D8">
              <w:rPr>
                <w:lang w:val="en-GB"/>
              </w:rPr>
              <w:t>u</w:t>
            </w:r>
            <w:r w:rsidRPr="009637D8">
              <w:rPr>
                <w:lang w:val="en-GB"/>
              </w:rPr>
              <w:t xml:space="preserve">pdated </w:t>
            </w:r>
            <w:r w:rsidR="00CF6FCE" w:rsidRPr="009637D8">
              <w:rPr>
                <w:lang w:val="en-GB"/>
              </w:rPr>
              <w:t>b</w:t>
            </w:r>
            <w:r w:rsidRPr="009637D8">
              <w:rPr>
                <w:lang w:val="en-GB"/>
              </w:rPr>
              <w:t>y</w:t>
            </w:r>
          </w:p>
        </w:tc>
        <w:tc>
          <w:tcPr>
            <w:tcW w:w="8374" w:type="dxa"/>
          </w:tcPr>
          <w:p w14:paraId="554121B2" w14:textId="77777777" w:rsidR="00CA6DB6" w:rsidRPr="009637D8" w:rsidRDefault="00CA6DB6" w:rsidP="00B16DEB">
            <w:pPr>
              <w:pStyle w:val="Tablebody"/>
              <w:rPr>
                <w:lang w:val="en-GB"/>
              </w:rPr>
            </w:pPr>
            <w:r w:rsidRPr="009637D8">
              <w:rPr>
                <w:lang w:val="en-GB"/>
              </w:rPr>
              <w:t>WMO Secretariat</w:t>
            </w:r>
          </w:p>
        </w:tc>
      </w:tr>
    </w:tbl>
    <w:p w14:paraId="332640CF" w14:textId="77777777" w:rsidR="00F7248C" w:rsidRPr="009637D8" w:rsidRDefault="00F7248C" w:rsidP="00F7248C">
      <w:pPr>
        <w:pStyle w:val="THEEND"/>
      </w:pPr>
    </w:p>
    <w:p w14:paraId="5D910928" w14:textId="4A4269FF" w:rsidR="00F7248C" w:rsidRPr="009637D8" w:rsidRDefault="00F7248C"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ID="1A782DCF-5916-C947-9F80-48F2596E8359"</w:instrText>
      </w:r>
      <w:r w:rsidR="009637D8" w:rsidRPr="009637D8">
        <w:rPr>
          <w:vanish/>
        </w:rPr>
        <w:fldChar w:fldCharType="end"/>
      </w:r>
      <w:r w:rsidRPr="009637D8">
        <w:fldChar w:fldCharType="end"/>
      </w:r>
    </w:p>
    <w:p w14:paraId="20193A12" w14:textId="5FCC2AFE" w:rsidR="00F7248C" w:rsidRPr="009637D8" w:rsidRDefault="00F7248C"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02D585A8" w14:textId="77777777" w:rsidR="00CA6DB6" w:rsidRPr="009637D8" w:rsidRDefault="00CA6DB6" w:rsidP="00E6433C">
      <w:pPr>
        <w:pStyle w:val="Chapterhead"/>
      </w:pPr>
      <w:r w:rsidRPr="009637D8">
        <w:t>APPENDIX C. WIS Demonstration Test Cases</w:t>
      </w:r>
      <w:bookmarkStart w:id="155" w:name="_p_A150CA571FFB734C95C5C1E337D98B0C"/>
      <w:bookmarkEnd w:id="155"/>
    </w:p>
    <w:p w14:paraId="54752B96" w14:textId="77777777" w:rsidR="00CA6DB6" w:rsidRPr="009637D8" w:rsidRDefault="00CA6DB6" w:rsidP="00E6433C">
      <w:pPr>
        <w:pStyle w:val="Heading2NOToC"/>
        <w:rPr>
          <w:lang w:val="en-GB"/>
        </w:rPr>
      </w:pPr>
      <w:r w:rsidRPr="009637D8">
        <w:rPr>
          <w:lang w:val="en-GB"/>
        </w:rPr>
        <w:t>General</w:t>
      </w:r>
    </w:p>
    <w:p w14:paraId="2E16041E" w14:textId="77777777" w:rsidR="00F22840" w:rsidRPr="009637D8" w:rsidRDefault="00CA6DB6" w:rsidP="001755E8">
      <w:pPr>
        <w:pStyle w:val="Bodytext1"/>
        <w:rPr>
          <w:lang w:val="en-GB"/>
        </w:rPr>
      </w:pPr>
      <w:r w:rsidRPr="009637D8">
        <w:rPr>
          <w:lang w:val="en-GB"/>
        </w:rPr>
        <w:t>1.</w:t>
      </w:r>
      <w:r w:rsidRPr="009637D8">
        <w:rPr>
          <w:lang w:val="en-GB"/>
        </w:rPr>
        <w:tab/>
        <w:t xml:space="preserve">This appendix provides the test cases for major WIS </w:t>
      </w:r>
      <w:r w:rsidR="000D4044" w:rsidRPr="009637D8">
        <w:rPr>
          <w:lang w:val="en-GB"/>
        </w:rPr>
        <w:t>f</w:t>
      </w:r>
      <w:r w:rsidRPr="009637D8">
        <w:rPr>
          <w:lang w:val="en-GB"/>
        </w:rPr>
        <w:t>unctions relating to the WIS technical specifications (TechSpecs) as describe</w:t>
      </w:r>
      <w:r w:rsidR="00CB4C11" w:rsidRPr="009637D8">
        <w:rPr>
          <w:lang w:val="en-GB"/>
        </w:rPr>
        <w:t>d</w:t>
      </w:r>
      <w:r w:rsidRPr="009637D8">
        <w:rPr>
          <w:lang w:val="en-GB"/>
        </w:rPr>
        <w:t xml:space="preserve"> in the </w:t>
      </w:r>
      <w:r w:rsidRPr="009637D8">
        <w:rPr>
          <w:rStyle w:val="Italic0"/>
          <w:lang w:val="en-GB"/>
        </w:rPr>
        <w:t>Manual on the WMO Information System</w:t>
      </w:r>
      <w:r w:rsidR="00CB4C11" w:rsidRPr="009637D8">
        <w:rPr>
          <w:lang w:val="en-GB"/>
        </w:rPr>
        <w:t xml:space="preserve"> (WMO</w:t>
      </w:r>
      <w:r w:rsidR="00E503B2" w:rsidRPr="009637D8">
        <w:rPr>
          <w:lang w:val="en-GB"/>
        </w:rPr>
        <w:noBreakHyphen/>
      </w:r>
      <w:r w:rsidR="00CB4C11" w:rsidRPr="009637D8">
        <w:rPr>
          <w:lang w:val="en-GB"/>
        </w:rPr>
        <w:t>No.</w:t>
      </w:r>
      <w:r w:rsidR="00916932" w:rsidRPr="009637D8">
        <w:rPr>
          <w:rStyle w:val="Spacenon-breaking"/>
          <w:lang w:val="en-GB"/>
        </w:rPr>
        <w:t xml:space="preserve"> </w:t>
      </w:r>
      <w:r w:rsidR="00CB4C11" w:rsidRPr="009637D8">
        <w:rPr>
          <w:lang w:val="en-GB"/>
        </w:rPr>
        <w:t>1060), Part</w:t>
      </w:r>
      <w:r w:rsidR="00CB4C11" w:rsidRPr="009637D8">
        <w:rPr>
          <w:rStyle w:val="Spacenon-breaking"/>
          <w:lang w:val="en-GB"/>
        </w:rPr>
        <w:t xml:space="preserve"> </w:t>
      </w:r>
      <w:r w:rsidR="00CB4C11" w:rsidRPr="009637D8">
        <w:rPr>
          <w:lang w:val="en-GB"/>
        </w:rPr>
        <w:t>IV</w:t>
      </w:r>
      <w:r w:rsidRPr="009637D8">
        <w:rPr>
          <w:lang w:val="en-GB"/>
        </w:rPr>
        <w:t xml:space="preserve">. </w:t>
      </w:r>
      <w:r w:rsidR="000D4044" w:rsidRPr="009637D8">
        <w:rPr>
          <w:lang w:val="en-GB"/>
        </w:rPr>
        <w:t xml:space="preserve">The </w:t>
      </w:r>
      <w:r w:rsidRPr="009637D8">
        <w:rPr>
          <w:lang w:val="en-GB"/>
        </w:rPr>
        <w:t xml:space="preserve">WIS demonstration test cases differ from </w:t>
      </w:r>
      <w:r w:rsidR="000D4044" w:rsidRPr="009637D8">
        <w:rPr>
          <w:lang w:val="en-GB"/>
        </w:rPr>
        <w:t xml:space="preserve">the </w:t>
      </w:r>
      <w:r w:rsidRPr="009637D8">
        <w:rPr>
          <w:lang w:val="en-GB"/>
        </w:rPr>
        <w:t xml:space="preserve">Use Cases in that they </w:t>
      </w:r>
      <w:r w:rsidR="000D4044" w:rsidRPr="009637D8">
        <w:rPr>
          <w:lang w:val="en-GB"/>
        </w:rPr>
        <w:t>are designed to check</w:t>
      </w:r>
      <w:r w:rsidRPr="009637D8">
        <w:rPr>
          <w:lang w:val="en-GB"/>
        </w:rPr>
        <w:t xml:space="preserve"> </w:t>
      </w:r>
      <w:r w:rsidR="000D4044" w:rsidRPr="009637D8">
        <w:rPr>
          <w:lang w:val="en-GB"/>
        </w:rPr>
        <w:t xml:space="preserve">whether a </w:t>
      </w:r>
      <w:r w:rsidRPr="009637D8">
        <w:rPr>
          <w:lang w:val="en-GB"/>
        </w:rPr>
        <w:t xml:space="preserve">process </w:t>
      </w:r>
      <w:r w:rsidR="000D4044" w:rsidRPr="009637D8">
        <w:rPr>
          <w:lang w:val="en-GB"/>
        </w:rPr>
        <w:t xml:space="preserve">is correct, </w:t>
      </w:r>
      <w:r w:rsidRPr="009637D8">
        <w:rPr>
          <w:lang w:val="en-GB"/>
        </w:rPr>
        <w:t>by looking at the particular input</w:t>
      </w:r>
      <w:r w:rsidR="000D4044" w:rsidRPr="009637D8">
        <w:rPr>
          <w:lang w:val="en-GB"/>
        </w:rPr>
        <w:t>,</w:t>
      </w:r>
      <w:r w:rsidRPr="009637D8">
        <w:rPr>
          <w:lang w:val="en-GB"/>
        </w:rPr>
        <w:t xml:space="preserve"> and </w:t>
      </w:r>
      <w:r w:rsidR="000D4044" w:rsidRPr="009637D8">
        <w:rPr>
          <w:lang w:val="en-GB"/>
        </w:rPr>
        <w:t xml:space="preserve">whether </w:t>
      </w:r>
      <w:r w:rsidRPr="009637D8">
        <w:rPr>
          <w:lang w:val="en-GB"/>
        </w:rPr>
        <w:t>the result is as expected.</w:t>
      </w:r>
    </w:p>
    <w:p w14:paraId="1DA8CF96" w14:textId="77777777" w:rsidR="00F22840" w:rsidRPr="009637D8" w:rsidRDefault="00CA6DB6" w:rsidP="001755E8">
      <w:pPr>
        <w:pStyle w:val="Bodytext1"/>
        <w:rPr>
          <w:lang w:val="en-GB"/>
        </w:rPr>
      </w:pPr>
      <w:r w:rsidRPr="009637D8">
        <w:rPr>
          <w:lang w:val="en-GB"/>
        </w:rPr>
        <w:t>2.</w:t>
      </w:r>
      <w:r w:rsidRPr="009637D8">
        <w:rPr>
          <w:lang w:val="en-GB"/>
        </w:rPr>
        <w:tab/>
        <w:t>The guidelines for DCPCs and GISCs on how to demonstrate their compliance</w:t>
      </w:r>
      <w:r w:rsidR="000D4044" w:rsidRPr="009637D8">
        <w:rPr>
          <w:lang w:val="en-GB"/>
        </w:rPr>
        <w:t xml:space="preserve"> with the requirements established by</w:t>
      </w:r>
      <w:r w:rsidRPr="009637D8">
        <w:rPr>
          <w:lang w:val="en-GB"/>
        </w:rPr>
        <w:t xml:space="preserve"> CBS are </w:t>
      </w:r>
      <w:r w:rsidR="000D4044" w:rsidRPr="009637D8">
        <w:rPr>
          <w:lang w:val="en-GB"/>
        </w:rPr>
        <w:t xml:space="preserve">available </w:t>
      </w:r>
      <w:r w:rsidRPr="009637D8">
        <w:rPr>
          <w:lang w:val="en-GB"/>
        </w:rPr>
        <w:t xml:space="preserve">online at </w:t>
      </w:r>
      <w:hyperlink r:id="rId103" w:history="1">
        <w:r w:rsidRPr="009637D8">
          <w:rPr>
            <w:rStyle w:val="Hyperlink"/>
            <w:lang w:val="en-GB"/>
          </w:rPr>
          <w:t>http://www</w:t>
        </w:r>
        <w:r w:rsidR="00E503B2" w:rsidRPr="009637D8">
          <w:rPr>
            <w:rStyle w:val="Hyperlink"/>
            <w:lang w:val="en-GB"/>
          </w:rPr>
          <w:noBreakHyphen/>
        </w:r>
        <w:r w:rsidRPr="009637D8">
          <w:rPr>
            <w:rStyle w:val="Hyperlink"/>
            <w:lang w:val="en-GB"/>
          </w:rPr>
          <w:t>db.wmo.int/WIS/centres/guidance.doc</w:t>
        </w:r>
      </w:hyperlink>
      <w:r w:rsidRPr="009637D8">
        <w:rPr>
          <w:lang w:val="en-GB"/>
        </w:rPr>
        <w:t>.</w:t>
      </w:r>
    </w:p>
    <w:p w14:paraId="70307B6A" w14:textId="77777777" w:rsidR="00F22840" w:rsidRPr="009637D8" w:rsidRDefault="00CA6DB6">
      <w:pPr>
        <w:pStyle w:val="Bodytext1"/>
        <w:rPr>
          <w:lang w:val="en-GB"/>
        </w:rPr>
      </w:pPr>
      <w:r w:rsidRPr="009637D8">
        <w:rPr>
          <w:lang w:val="en-GB"/>
        </w:rPr>
        <w:t>3.</w:t>
      </w:r>
      <w:r w:rsidRPr="009637D8">
        <w:rPr>
          <w:lang w:val="en-GB"/>
        </w:rPr>
        <w:tab/>
        <w:t xml:space="preserve">Guidance for NCs on how to work with their </w:t>
      </w:r>
      <w:r w:rsidR="005918A0" w:rsidRPr="009637D8">
        <w:rPr>
          <w:lang w:val="en-GB"/>
        </w:rPr>
        <w:t>p</w:t>
      </w:r>
      <w:r w:rsidRPr="009637D8">
        <w:rPr>
          <w:lang w:val="en-GB"/>
        </w:rPr>
        <w:t xml:space="preserve">rincipal GISC to demonstrate their compliance is included in </w:t>
      </w:r>
      <w:r w:rsidR="005918A0" w:rsidRPr="009637D8">
        <w:rPr>
          <w:lang w:val="en-GB"/>
        </w:rPr>
        <w:t>r</w:t>
      </w:r>
      <w:r w:rsidRPr="009637D8">
        <w:rPr>
          <w:lang w:val="en-GB"/>
        </w:rPr>
        <w:t xml:space="preserve">egional WIS </w:t>
      </w:r>
      <w:r w:rsidR="005918A0" w:rsidRPr="009637D8">
        <w:rPr>
          <w:lang w:val="en-GB"/>
        </w:rPr>
        <w:t>i</w:t>
      </w:r>
      <w:r w:rsidRPr="009637D8">
        <w:rPr>
          <w:lang w:val="en-GB"/>
        </w:rPr>
        <w:t xml:space="preserve">mplementation </w:t>
      </w:r>
      <w:r w:rsidR="005918A0" w:rsidRPr="009637D8">
        <w:rPr>
          <w:lang w:val="en-GB"/>
        </w:rPr>
        <w:t>p</w:t>
      </w:r>
      <w:r w:rsidRPr="009637D8">
        <w:rPr>
          <w:lang w:val="en-GB"/>
        </w:rPr>
        <w:t xml:space="preserve">lans available at </w:t>
      </w:r>
      <w:hyperlink r:id="rId104" w:history="1">
        <w:r w:rsidR="00566628" w:rsidRPr="009637D8">
          <w:rPr>
            <w:rStyle w:val="Hyperlink"/>
            <w:lang w:val="en-GB"/>
          </w:rPr>
          <w:t>http://wis.wmo.int/R</w:t>
        </w:r>
        <w:r w:rsidR="00781274" w:rsidRPr="009637D8">
          <w:rPr>
            <w:rStyle w:val="Hyperlink"/>
            <w:lang w:val="en-GB"/>
          </w:rPr>
          <w:t>-</w:t>
        </w:r>
        <w:r w:rsidR="00566628" w:rsidRPr="009637D8">
          <w:rPr>
            <w:rStyle w:val="Hyperlink"/>
            <w:lang w:val="en-GB"/>
          </w:rPr>
          <w:t>WISIP</w:t>
        </w:r>
      </w:hyperlink>
      <w:r w:rsidRPr="009637D8">
        <w:rPr>
          <w:lang w:val="en-GB"/>
        </w:rPr>
        <w:t>.</w:t>
      </w:r>
    </w:p>
    <w:p w14:paraId="0EFB8E1E" w14:textId="579888CE" w:rsidR="00F22840" w:rsidRPr="009637D8" w:rsidRDefault="00CA6DB6" w:rsidP="009637D8">
      <w:pPr>
        <w:pStyle w:val="Bodytext1"/>
        <w:rPr>
          <w:lang w:val="en-GB"/>
        </w:rPr>
      </w:pPr>
      <w:r w:rsidRPr="009637D8">
        <w:rPr>
          <w:lang w:val="en-GB"/>
        </w:rPr>
        <w:t>4.</w:t>
      </w:r>
      <w:r w:rsidRPr="009637D8">
        <w:rPr>
          <w:lang w:val="en-GB"/>
        </w:rPr>
        <w:tab/>
        <w:t>In order to be WIS compliant, all centres should be able to complete th</w:t>
      </w:r>
      <w:r w:rsidR="005918A0" w:rsidRPr="009637D8">
        <w:rPr>
          <w:lang w:val="en-GB"/>
        </w:rPr>
        <w:t>e</w:t>
      </w:r>
      <w:r w:rsidRPr="009637D8">
        <w:rPr>
          <w:lang w:val="en-GB"/>
        </w:rPr>
        <w:t xml:space="preserve"> demonstration test cases that are applicable to the services</w:t>
      </w:r>
      <w:r w:rsidR="005918A0" w:rsidRPr="009637D8">
        <w:rPr>
          <w:lang w:val="en-GB"/>
        </w:rPr>
        <w:t xml:space="preserve"> they provide</w:t>
      </w:r>
      <w:r w:rsidRPr="009637D8">
        <w:rPr>
          <w:lang w:val="en-GB"/>
        </w:rPr>
        <w:t>. Demonstration test cases are based on the WIS Technical Specifications</w:t>
      </w:r>
      <w:r w:rsidR="005918A0" w:rsidRPr="009637D8">
        <w:rPr>
          <w:lang w:val="en-GB"/>
        </w:rPr>
        <w:t xml:space="preserve"> defined in</w:t>
      </w:r>
      <w:r w:rsidRPr="009637D8">
        <w:rPr>
          <w:lang w:val="en-GB"/>
        </w:rPr>
        <w:t xml:space="preserve"> </w:t>
      </w:r>
      <w:r w:rsidR="002C627E" w:rsidRPr="009637D8">
        <w:rPr>
          <w:lang w:val="en-GB"/>
        </w:rPr>
        <w:t xml:space="preserve">the </w:t>
      </w:r>
      <w:r w:rsidR="002C627E" w:rsidRPr="009637D8">
        <w:rPr>
          <w:rStyle w:val="Italic0"/>
          <w:lang w:val="en-GB"/>
        </w:rPr>
        <w:t>Manual on the WMO Information System</w:t>
      </w:r>
      <w:r w:rsidR="002C627E" w:rsidRPr="009637D8">
        <w:rPr>
          <w:lang w:val="en-GB"/>
        </w:rPr>
        <w:t xml:space="preserve"> (WMO</w:t>
      </w:r>
      <w:r w:rsidR="00E503B2" w:rsidRPr="009637D8">
        <w:rPr>
          <w:lang w:val="en-GB"/>
        </w:rPr>
        <w:noBreakHyphen/>
      </w:r>
      <w:r w:rsidR="002C627E" w:rsidRPr="009637D8">
        <w:rPr>
          <w:lang w:val="en-GB"/>
        </w:rPr>
        <w:t>No.</w:t>
      </w:r>
      <w:r w:rsidR="00916932" w:rsidRPr="009637D8">
        <w:rPr>
          <w:rStyle w:val="Spacenon-breaking"/>
          <w:lang w:val="en-GB"/>
        </w:rPr>
        <w:t xml:space="preserve"> </w:t>
      </w:r>
      <w:r w:rsidR="002C627E" w:rsidRPr="009637D8">
        <w:rPr>
          <w:lang w:val="en-GB"/>
        </w:rPr>
        <w:t>1060), Part</w:t>
      </w:r>
      <w:r w:rsidR="002C627E" w:rsidRPr="009637D8">
        <w:rPr>
          <w:rStyle w:val="Spacenon-breaking"/>
          <w:lang w:val="en-GB"/>
        </w:rPr>
        <w:t xml:space="preserve"> </w:t>
      </w:r>
      <w:r w:rsidR="002C627E" w:rsidRPr="009637D8">
        <w:rPr>
          <w:lang w:val="en-GB"/>
        </w:rPr>
        <w:t>IV and Append</w:t>
      </w:r>
      <w:r w:rsidR="00F342AA" w:rsidRPr="009637D8">
        <w:rPr>
          <w:lang w:val="en-GB"/>
        </w:rPr>
        <w:t>i</w:t>
      </w:r>
      <w:r w:rsidR="002C627E" w:rsidRPr="009637D8">
        <w:rPr>
          <w:lang w:val="en-GB"/>
        </w:rPr>
        <w:t>x</w:t>
      </w:r>
      <w:r w:rsidR="002C627E" w:rsidRPr="009637D8">
        <w:rPr>
          <w:rStyle w:val="Spacenon-breaking"/>
          <w:lang w:val="en-GB"/>
        </w:rPr>
        <w:t xml:space="preserve"> </w:t>
      </w:r>
      <w:r w:rsidR="002C627E" w:rsidRPr="009637D8">
        <w:rPr>
          <w:lang w:val="en-GB"/>
        </w:rPr>
        <w:t xml:space="preserve">D, </w:t>
      </w:r>
      <w:r w:rsidRPr="009637D8">
        <w:rPr>
          <w:lang w:val="en-GB"/>
        </w:rPr>
        <w:t>and</w:t>
      </w:r>
      <w:r w:rsidR="002C627E" w:rsidRPr="009637D8">
        <w:rPr>
          <w:lang w:val="en-GB"/>
        </w:rPr>
        <w:t xml:space="preserve"> on</w:t>
      </w:r>
      <w:r w:rsidRPr="009637D8">
        <w:rPr>
          <w:lang w:val="en-GB"/>
        </w:rPr>
        <w:t xml:space="preserve"> </w:t>
      </w:r>
      <w:r w:rsidR="002C627E" w:rsidRPr="009637D8">
        <w:rPr>
          <w:lang w:val="en-GB"/>
        </w:rPr>
        <w:t xml:space="preserve">the </w:t>
      </w:r>
      <w:r w:rsidRPr="009637D8">
        <w:rPr>
          <w:lang w:val="en-GB"/>
        </w:rPr>
        <w:t>Use Cases de</w:t>
      </w:r>
      <w:r w:rsidR="002C627E" w:rsidRPr="009637D8">
        <w:rPr>
          <w:lang w:val="en-GB"/>
        </w:rPr>
        <w:t>tailed</w:t>
      </w:r>
      <w:r w:rsidRPr="009637D8">
        <w:rPr>
          <w:lang w:val="en-GB"/>
        </w:rPr>
        <w:t xml:space="preserve"> in this Guide</w:t>
      </w:r>
      <w:r w:rsidR="002C627E" w:rsidRPr="009637D8">
        <w:rPr>
          <w:lang w:val="en-GB"/>
        </w:rPr>
        <w:t xml:space="preserve">, </w:t>
      </w:r>
      <w:r w:rsidR="00A0318A"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SourceID="5FCBE19B-11EF-044F-B3AE-644F6FF3A415" SourceName="_p_5FCBE19B11EF044FB3AE644F6FF3A415"</w:instrText>
      </w:r>
      <w:r w:rsidR="009637D8" w:rsidRPr="009637D8">
        <w:rPr>
          <w:rStyle w:val="TPSHyperlink"/>
          <w:rFonts w:eastAsiaTheme="minorHAnsi"/>
          <w:vanish/>
        </w:rPr>
        <w:fldChar w:fldCharType="end"/>
      </w:r>
      <w:r w:rsidR="00A0318A" w:rsidRPr="009637D8">
        <w:fldChar w:fldCharType="end"/>
      </w:r>
      <w:r w:rsidR="002C627E" w:rsidRPr="009637D8">
        <w:rPr>
          <w:rStyle w:val="Hyperlink"/>
          <w:lang w:val="en-GB"/>
        </w:rPr>
        <w:t>Appendix</w:t>
      </w:r>
      <w:r w:rsidR="002C627E" w:rsidRPr="009637D8">
        <w:rPr>
          <w:rStyle w:val="Spacenon-breaking"/>
          <w:lang w:val="en-GB"/>
        </w:rPr>
        <w:t xml:space="preserve"> </w:t>
      </w:r>
      <w:r w:rsidR="002C627E" w:rsidRPr="009637D8">
        <w:rPr>
          <w:rStyle w:val="Hyperlink"/>
          <w:lang w:val="en-GB"/>
        </w:rPr>
        <w:t>B</w:t>
      </w:r>
      <w:r w:rsidR="00A0318A"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A0318A" w:rsidRPr="009637D8">
        <w:fldChar w:fldCharType="end"/>
      </w:r>
      <w:r w:rsidRPr="009637D8">
        <w:rPr>
          <w:lang w:val="en-GB"/>
        </w:rPr>
        <w:t>.</w:t>
      </w:r>
    </w:p>
    <w:p w14:paraId="6387CB12" w14:textId="77777777" w:rsidR="00CA6DB6" w:rsidRPr="009637D8" w:rsidRDefault="00CA6DB6">
      <w:pPr>
        <w:pStyle w:val="Bodytext1"/>
        <w:rPr>
          <w:lang w:val="en-GB"/>
        </w:rPr>
      </w:pPr>
      <w:r w:rsidRPr="009637D8">
        <w:rPr>
          <w:lang w:val="en-GB"/>
        </w:rPr>
        <w:t>5.</w:t>
      </w:r>
      <w:r w:rsidRPr="009637D8">
        <w:rPr>
          <w:lang w:val="en-GB"/>
        </w:rPr>
        <w:tab/>
        <w:t xml:space="preserve">There are six </w:t>
      </w:r>
      <w:r w:rsidR="002C627E" w:rsidRPr="009637D8">
        <w:rPr>
          <w:lang w:val="en-GB"/>
        </w:rPr>
        <w:t>t</w:t>
      </w:r>
      <w:r w:rsidRPr="009637D8">
        <w:rPr>
          <w:lang w:val="en-GB"/>
        </w:rPr>
        <w:t xml:space="preserve">est </w:t>
      </w:r>
      <w:r w:rsidR="002C627E" w:rsidRPr="009637D8">
        <w:rPr>
          <w:lang w:val="en-GB"/>
        </w:rPr>
        <w:t>c</w:t>
      </w:r>
      <w:r w:rsidRPr="009637D8">
        <w:rPr>
          <w:lang w:val="en-GB"/>
        </w:rPr>
        <w:t>ases for GISCs, labelled</w:t>
      </w:r>
      <w:r w:rsidR="002C627E" w:rsidRPr="009637D8">
        <w:rPr>
          <w:lang w:val="en-GB"/>
        </w:rPr>
        <w:t xml:space="preserve"> </w:t>
      </w:r>
      <w:r w:rsidRPr="009637D8">
        <w:rPr>
          <w:lang w:val="en-GB"/>
        </w:rPr>
        <w:t>WIS</w:t>
      </w:r>
      <w:r w:rsidR="00E503B2" w:rsidRPr="009637D8">
        <w:rPr>
          <w:lang w:val="en-GB"/>
        </w:rPr>
        <w:noBreakHyphen/>
      </w:r>
      <w:r w:rsidRPr="009637D8">
        <w:rPr>
          <w:lang w:val="en-GB"/>
        </w:rPr>
        <w:t>TC1 to WIS</w:t>
      </w:r>
      <w:r w:rsidR="00E503B2" w:rsidRPr="009637D8">
        <w:rPr>
          <w:lang w:val="en-GB"/>
        </w:rPr>
        <w:noBreakHyphen/>
      </w:r>
      <w:r w:rsidRPr="009637D8">
        <w:rPr>
          <w:lang w:val="en-GB"/>
        </w:rPr>
        <w:t>TC6. All, except for WIS</w:t>
      </w:r>
      <w:r w:rsidR="00E503B2" w:rsidRPr="009637D8">
        <w:rPr>
          <w:lang w:val="en-GB"/>
        </w:rPr>
        <w:noBreakHyphen/>
      </w:r>
      <w:r w:rsidRPr="009637D8">
        <w:rPr>
          <w:lang w:val="en-GB"/>
        </w:rPr>
        <w:t>TC4</w:t>
      </w:r>
      <w:r w:rsidR="00DD158B" w:rsidRPr="009637D8">
        <w:rPr>
          <w:lang w:val="en-GB"/>
        </w:rPr>
        <w:t>,</w:t>
      </w:r>
      <w:r w:rsidRPr="009637D8">
        <w:rPr>
          <w:lang w:val="en-GB"/>
        </w:rPr>
        <w:t xml:space="preserve"> are also relevant to DCPCs where they are applicable. The six </w:t>
      </w:r>
      <w:r w:rsidR="00837D0B" w:rsidRPr="009637D8">
        <w:rPr>
          <w:lang w:val="en-GB"/>
        </w:rPr>
        <w:t>t</w:t>
      </w:r>
      <w:r w:rsidRPr="009637D8">
        <w:rPr>
          <w:lang w:val="en-GB"/>
        </w:rPr>
        <w:t xml:space="preserve">est </w:t>
      </w:r>
      <w:r w:rsidR="00837D0B" w:rsidRPr="009637D8">
        <w:rPr>
          <w:lang w:val="en-GB"/>
        </w:rPr>
        <w:t>c</w:t>
      </w:r>
      <w:r w:rsidRPr="009637D8">
        <w:rPr>
          <w:lang w:val="en-GB"/>
        </w:rPr>
        <w:t>ases are</w:t>
      </w:r>
      <w:r w:rsidR="00685EA1" w:rsidRPr="009637D8">
        <w:rPr>
          <w:lang w:val="en-GB"/>
        </w:rPr>
        <w:t xml:space="preserve"> described in Part 1 of this appendix</w:t>
      </w:r>
      <w:r w:rsidRPr="009637D8">
        <w:rPr>
          <w:lang w:val="en-GB"/>
        </w:rPr>
        <w:t>.</w:t>
      </w:r>
    </w:p>
    <w:p w14:paraId="6B8657E4" w14:textId="77777777" w:rsidR="00777308" w:rsidRPr="009637D8" w:rsidRDefault="00CA6DB6" w:rsidP="001755E8">
      <w:pPr>
        <w:pStyle w:val="Bodytext1"/>
        <w:rPr>
          <w:lang w:val="en-GB"/>
        </w:rPr>
        <w:sectPr w:rsidR="00777308" w:rsidRPr="009637D8" w:rsidSect="004E49B8">
          <w:type w:val="continuous"/>
          <w:pgSz w:w="11906" w:h="16838"/>
          <w:pgMar w:top="1134" w:right="1134" w:bottom="1134" w:left="1134" w:header="720" w:footer="720" w:gutter="0"/>
          <w:cols w:space="720"/>
          <w:noEndnote/>
          <w:docGrid w:linePitch="272"/>
        </w:sectPr>
      </w:pPr>
      <w:r w:rsidRPr="009637D8">
        <w:rPr>
          <w:lang w:val="en-GB"/>
        </w:rPr>
        <w:t>6.</w:t>
      </w:r>
      <w:r w:rsidRPr="009637D8">
        <w:rPr>
          <w:lang w:val="en-GB"/>
        </w:rPr>
        <w:tab/>
        <w:t>There are three test cases for NCs, labelled NC</w:t>
      </w:r>
      <w:r w:rsidR="00E503B2" w:rsidRPr="009637D8">
        <w:rPr>
          <w:lang w:val="en-GB"/>
        </w:rPr>
        <w:noBreakHyphen/>
      </w:r>
      <w:r w:rsidRPr="009637D8">
        <w:rPr>
          <w:lang w:val="en-GB"/>
        </w:rPr>
        <w:t>TC1</w:t>
      </w:r>
      <w:r w:rsidR="002C627E" w:rsidRPr="009637D8">
        <w:rPr>
          <w:lang w:val="en-GB"/>
        </w:rPr>
        <w:t xml:space="preserve"> to</w:t>
      </w:r>
      <w:r w:rsidRPr="009637D8">
        <w:rPr>
          <w:lang w:val="en-GB"/>
        </w:rPr>
        <w:t xml:space="preserve"> NC</w:t>
      </w:r>
      <w:r w:rsidR="00E503B2" w:rsidRPr="009637D8">
        <w:rPr>
          <w:lang w:val="en-GB"/>
        </w:rPr>
        <w:noBreakHyphen/>
      </w:r>
      <w:r w:rsidRPr="009637D8">
        <w:rPr>
          <w:lang w:val="en-GB"/>
        </w:rPr>
        <w:t>TC3</w:t>
      </w:r>
      <w:r w:rsidR="00685EA1" w:rsidRPr="009637D8">
        <w:rPr>
          <w:lang w:val="en-GB"/>
        </w:rPr>
        <w:t>, which are described in Part 2 of this appendix</w:t>
      </w:r>
      <w:r w:rsidRPr="009637D8">
        <w:rPr>
          <w:lang w:val="en-GB"/>
        </w:rPr>
        <w:t>.</w:t>
      </w:r>
    </w:p>
    <w:bookmarkStart w:id="156" w:name="_Toc246226203"/>
    <w:p w14:paraId="1BE6A451" w14:textId="04749815" w:rsidR="00A02798" w:rsidRPr="009637D8" w:rsidRDefault="00A02798"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ID="3F649DA3-F1FA-1B44-A623-C3EB3898F099"</w:instrText>
      </w:r>
      <w:r w:rsidR="009637D8" w:rsidRPr="009637D8">
        <w:rPr>
          <w:vanish/>
        </w:rPr>
        <w:fldChar w:fldCharType="end"/>
      </w:r>
      <w:r w:rsidRPr="009637D8">
        <w:fldChar w:fldCharType="end"/>
      </w:r>
    </w:p>
    <w:p w14:paraId="7A3A6CD9" w14:textId="21F1773B" w:rsidR="00A02798" w:rsidRPr="009637D8" w:rsidRDefault="00A02798"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2E6EAE3B" w14:textId="77777777" w:rsidR="009D045E" w:rsidRPr="009637D8" w:rsidRDefault="009D045E" w:rsidP="009D045E">
      <w:pPr>
        <w:pStyle w:val="Heading2NOToC"/>
        <w:rPr>
          <w:lang w:val="en-GB"/>
        </w:rPr>
      </w:pPr>
      <w:r w:rsidRPr="009637D8">
        <w:rPr>
          <w:lang w:val="en-GB"/>
        </w:rPr>
        <w:t>Part 1 – WIS demonstration test cases for GISCs and DCPCs</w:t>
      </w:r>
    </w:p>
    <w:p w14:paraId="671EC866" w14:textId="5E3D33D9" w:rsidR="00A02798" w:rsidRPr="009637D8" w:rsidRDefault="00A0279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BodyRows="25"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20" w:type="dxa"/>
          <w:bottom w:w="40" w:type="dxa"/>
          <w:right w:w="120" w:type="dxa"/>
        </w:tblCellMar>
        <w:tblLook w:val="01E0" w:firstRow="1" w:lastRow="1" w:firstColumn="1" w:lastColumn="1" w:noHBand="0" w:noVBand="0"/>
      </w:tblPr>
      <w:tblGrid>
        <w:gridCol w:w="718"/>
        <w:gridCol w:w="1277"/>
        <w:gridCol w:w="3217"/>
        <w:gridCol w:w="645"/>
        <w:gridCol w:w="1186"/>
        <w:gridCol w:w="3382"/>
        <w:gridCol w:w="1649"/>
        <w:gridCol w:w="755"/>
        <w:gridCol w:w="2809"/>
      </w:tblGrid>
      <w:tr w:rsidR="009D045E" w:rsidRPr="009637D8" w14:paraId="0FBE65E3" w14:textId="77777777" w:rsidTr="00A02798">
        <w:tc>
          <w:tcPr>
            <w:tcW w:w="15638" w:type="dxa"/>
            <w:gridSpan w:val="9"/>
            <w:shd w:val="clear" w:color="auto" w:fill="E0E0E0"/>
          </w:tcPr>
          <w:p w14:paraId="22FAEF63" w14:textId="77777777" w:rsidR="009D045E" w:rsidRPr="009637D8" w:rsidRDefault="009D045E" w:rsidP="00A508E5">
            <w:pPr>
              <w:pStyle w:val="Tablebodyshaded"/>
              <w:rPr>
                <w:lang w:val="en-GB"/>
              </w:rPr>
            </w:pPr>
            <w:r w:rsidRPr="009637D8">
              <w:rPr>
                <w:lang w:val="en-GB"/>
              </w:rPr>
              <w:t>Test case name: WIS Demonstration Test Case 1</w:t>
            </w:r>
          </w:p>
        </w:tc>
      </w:tr>
      <w:tr w:rsidR="009D045E" w:rsidRPr="009637D8" w14:paraId="3081ACD2" w14:textId="77777777" w:rsidTr="00A02798">
        <w:tc>
          <w:tcPr>
            <w:tcW w:w="15638" w:type="dxa"/>
            <w:gridSpan w:val="9"/>
          </w:tcPr>
          <w:p w14:paraId="16575C6E" w14:textId="77777777" w:rsidR="009D045E" w:rsidRPr="009637D8" w:rsidRDefault="009D045E" w:rsidP="009D045E">
            <w:pPr>
              <w:pStyle w:val="Tablebody"/>
              <w:rPr>
                <w:lang w:val="en-GB"/>
              </w:rPr>
            </w:pPr>
            <w:r w:rsidRPr="009637D8">
              <w:rPr>
                <w:lang w:val="en-GB"/>
              </w:rPr>
              <w:t xml:space="preserve">Uploading of </w:t>
            </w:r>
            <w:r w:rsidR="00667B02" w:rsidRPr="009637D8">
              <w:rPr>
                <w:lang w:val="en-GB"/>
              </w:rPr>
              <w:t>m</w:t>
            </w:r>
            <w:r w:rsidRPr="009637D8">
              <w:rPr>
                <w:lang w:val="en-GB"/>
              </w:rPr>
              <w:t xml:space="preserve">etadata for </w:t>
            </w:r>
            <w:r w:rsidR="00667B02" w:rsidRPr="009637D8">
              <w:rPr>
                <w:lang w:val="en-GB"/>
              </w:rPr>
              <w:t>d</w:t>
            </w:r>
            <w:r w:rsidRPr="009637D8">
              <w:rPr>
                <w:lang w:val="en-GB"/>
              </w:rPr>
              <w:t xml:space="preserve">ata and </w:t>
            </w:r>
            <w:r w:rsidR="00667B02" w:rsidRPr="009637D8">
              <w:rPr>
                <w:lang w:val="en-GB"/>
              </w:rPr>
              <w:t>p</w:t>
            </w:r>
            <w:r w:rsidRPr="009637D8">
              <w:rPr>
                <w:lang w:val="en-GB"/>
              </w:rPr>
              <w:t>roducts to DAR catalogue</w:t>
            </w:r>
          </w:p>
        </w:tc>
      </w:tr>
      <w:tr w:rsidR="009D045E" w:rsidRPr="009637D8" w14:paraId="649D73E7" w14:textId="77777777" w:rsidTr="00A02798">
        <w:tc>
          <w:tcPr>
            <w:tcW w:w="1995" w:type="dxa"/>
            <w:gridSpan w:val="2"/>
            <w:shd w:val="clear" w:color="auto" w:fill="E0E0E0"/>
          </w:tcPr>
          <w:p w14:paraId="79CFCB5A" w14:textId="77777777" w:rsidR="009D045E" w:rsidRPr="009637D8" w:rsidRDefault="009D045E" w:rsidP="00547331">
            <w:pPr>
              <w:pStyle w:val="Tablebodyshaded"/>
              <w:rPr>
                <w:lang w:val="en-GB"/>
              </w:rPr>
            </w:pPr>
            <w:r w:rsidRPr="009637D8">
              <w:rPr>
                <w:lang w:val="en-GB"/>
              </w:rPr>
              <w:t xml:space="preserve">Test </w:t>
            </w:r>
            <w:r w:rsidR="00BB3BF9" w:rsidRPr="009637D8">
              <w:rPr>
                <w:lang w:val="en-GB"/>
              </w:rPr>
              <w:t>c</w:t>
            </w:r>
            <w:r w:rsidRPr="009637D8">
              <w:rPr>
                <w:lang w:val="en-GB"/>
              </w:rPr>
              <w:t>ase ID</w:t>
            </w:r>
          </w:p>
        </w:tc>
        <w:tc>
          <w:tcPr>
            <w:tcW w:w="13643" w:type="dxa"/>
            <w:gridSpan w:val="7"/>
          </w:tcPr>
          <w:p w14:paraId="33B93E72" w14:textId="77777777" w:rsidR="009D045E" w:rsidRPr="009637D8" w:rsidRDefault="009D045E" w:rsidP="009D045E">
            <w:pPr>
              <w:pStyle w:val="Tablebody"/>
              <w:rPr>
                <w:lang w:val="en-GB"/>
              </w:rPr>
            </w:pPr>
            <w:r w:rsidRPr="009637D8">
              <w:rPr>
                <w:lang w:val="en-GB"/>
              </w:rPr>
              <w:t>WIS</w:t>
            </w:r>
            <w:r w:rsidR="00E503B2" w:rsidRPr="009637D8">
              <w:rPr>
                <w:lang w:val="en-GB"/>
              </w:rPr>
              <w:noBreakHyphen/>
            </w:r>
            <w:r w:rsidRPr="009637D8">
              <w:rPr>
                <w:lang w:val="en-GB"/>
              </w:rPr>
              <w:t>TC1</w:t>
            </w:r>
          </w:p>
        </w:tc>
      </w:tr>
      <w:tr w:rsidR="009D045E" w:rsidRPr="009637D8" w14:paraId="4610AA38" w14:textId="77777777" w:rsidTr="00A02798">
        <w:tc>
          <w:tcPr>
            <w:tcW w:w="1995" w:type="dxa"/>
            <w:gridSpan w:val="2"/>
            <w:shd w:val="clear" w:color="auto" w:fill="E0E0E0"/>
          </w:tcPr>
          <w:p w14:paraId="0774529E" w14:textId="77777777" w:rsidR="009D045E" w:rsidRPr="009637D8" w:rsidRDefault="009D045E" w:rsidP="00547331">
            <w:pPr>
              <w:pStyle w:val="Tablebodyshaded"/>
              <w:rPr>
                <w:lang w:val="en-GB"/>
              </w:rPr>
            </w:pPr>
            <w:r w:rsidRPr="009637D8">
              <w:rPr>
                <w:lang w:val="en-GB"/>
              </w:rPr>
              <w:t>Component</w:t>
            </w:r>
          </w:p>
        </w:tc>
        <w:tc>
          <w:tcPr>
            <w:tcW w:w="13643" w:type="dxa"/>
            <w:gridSpan w:val="7"/>
          </w:tcPr>
          <w:p w14:paraId="149227E1" w14:textId="77777777" w:rsidR="009D045E" w:rsidRPr="009637D8" w:rsidRDefault="009D045E" w:rsidP="009D045E">
            <w:pPr>
              <w:pStyle w:val="Tablebody"/>
              <w:rPr>
                <w:lang w:val="en-GB"/>
              </w:rPr>
            </w:pPr>
            <w:r w:rsidRPr="009637D8">
              <w:rPr>
                <w:lang w:val="en-GB"/>
              </w:rPr>
              <w:t xml:space="preserve">Metadata </w:t>
            </w:r>
            <w:r w:rsidR="00667B02" w:rsidRPr="009637D8">
              <w:rPr>
                <w:lang w:val="en-GB"/>
              </w:rPr>
              <w:t>m</w:t>
            </w:r>
            <w:r w:rsidRPr="009637D8">
              <w:rPr>
                <w:lang w:val="en-GB"/>
              </w:rPr>
              <w:t>anagement</w:t>
            </w:r>
          </w:p>
        </w:tc>
      </w:tr>
      <w:tr w:rsidR="009D045E" w:rsidRPr="009637D8" w14:paraId="413A89DD" w14:textId="77777777" w:rsidTr="00A02798">
        <w:tc>
          <w:tcPr>
            <w:tcW w:w="15638" w:type="dxa"/>
            <w:gridSpan w:val="9"/>
            <w:shd w:val="clear" w:color="auto" w:fill="E0E0E0"/>
          </w:tcPr>
          <w:p w14:paraId="085F0B20" w14:textId="77777777" w:rsidR="009D045E" w:rsidRPr="009637D8" w:rsidRDefault="009D045E" w:rsidP="009D045E">
            <w:pPr>
              <w:pStyle w:val="Tablebodyshaded"/>
              <w:rPr>
                <w:lang w:val="en-GB"/>
              </w:rPr>
            </w:pPr>
            <w:r w:rsidRPr="009637D8">
              <w:rPr>
                <w:lang w:val="en-GB"/>
              </w:rPr>
              <w:t>Purpose of test</w:t>
            </w:r>
          </w:p>
        </w:tc>
      </w:tr>
      <w:tr w:rsidR="009D045E" w:rsidRPr="009637D8" w14:paraId="3D1C3B34" w14:textId="77777777" w:rsidTr="00A02798">
        <w:tc>
          <w:tcPr>
            <w:tcW w:w="15638" w:type="dxa"/>
            <w:gridSpan w:val="9"/>
            <w:tcBorders>
              <w:bottom w:val="single" w:sz="4" w:space="0" w:color="auto"/>
            </w:tcBorders>
          </w:tcPr>
          <w:p w14:paraId="7DC7C8CF" w14:textId="77777777" w:rsidR="00F22840" w:rsidRPr="009637D8" w:rsidRDefault="000E2E83" w:rsidP="00547331">
            <w:pPr>
              <w:pStyle w:val="Tablebody"/>
              <w:rPr>
                <w:lang w:val="en-GB"/>
              </w:rPr>
            </w:pPr>
            <w:r w:rsidRPr="009637D8">
              <w:rPr>
                <w:lang w:val="en-GB"/>
              </w:rPr>
              <w:t>To v</w:t>
            </w:r>
            <w:r w:rsidR="009D045E" w:rsidRPr="009637D8">
              <w:rPr>
                <w:lang w:val="en-GB"/>
              </w:rPr>
              <w:t>alidate the function</w:t>
            </w:r>
            <w:r w:rsidR="00047260" w:rsidRPr="009637D8">
              <w:rPr>
                <w:lang w:val="en-GB"/>
              </w:rPr>
              <w:t>s</w:t>
            </w:r>
            <w:r w:rsidR="009D045E" w:rsidRPr="009637D8">
              <w:rPr>
                <w:lang w:val="en-GB"/>
              </w:rPr>
              <w:t xml:space="preserve"> of adding, updating and deleting metadata records</w:t>
            </w:r>
            <w:r w:rsidR="00047260" w:rsidRPr="009637D8">
              <w:rPr>
                <w:lang w:val="en-GB"/>
              </w:rPr>
              <w:t xml:space="preserve"> provided by</w:t>
            </w:r>
            <w:r w:rsidR="00B13E2F" w:rsidRPr="009637D8">
              <w:rPr>
                <w:lang w:val="en-GB"/>
              </w:rPr>
              <w:t xml:space="preserve"> </w:t>
            </w:r>
            <w:r w:rsidR="002F0FAF" w:rsidRPr="009637D8">
              <w:rPr>
                <w:lang w:val="en-GB"/>
              </w:rPr>
              <w:t>other WIS centres</w:t>
            </w:r>
            <w:r w:rsidR="00547331" w:rsidRPr="009637D8">
              <w:rPr>
                <w:lang w:val="en-GB"/>
              </w:rPr>
              <w:br/>
            </w:r>
            <w:r w:rsidR="00547331" w:rsidRPr="009637D8">
              <w:rPr>
                <w:lang w:val="en-GB"/>
              </w:rPr>
              <w:br/>
            </w:r>
            <w:r w:rsidR="009D045E" w:rsidRPr="009637D8">
              <w:rPr>
                <w:lang w:val="en-GB"/>
              </w:rPr>
              <w:t>All metadata records must be checked against the relevant schemas (</w:t>
            </w:r>
            <w:r w:rsidRPr="009637D8">
              <w:rPr>
                <w:lang w:val="en-GB"/>
              </w:rPr>
              <w:t>i.e</w:t>
            </w:r>
            <w:r w:rsidR="009D045E" w:rsidRPr="009637D8">
              <w:rPr>
                <w:lang w:val="en-GB"/>
              </w:rPr>
              <w:t xml:space="preserve">. </w:t>
            </w:r>
            <w:r w:rsidR="00047260" w:rsidRPr="009637D8">
              <w:rPr>
                <w:lang w:val="en-GB"/>
              </w:rPr>
              <w:t>a</w:t>
            </w:r>
            <w:r w:rsidR="009D045E" w:rsidRPr="009637D8">
              <w:rPr>
                <w:lang w:val="en-GB"/>
              </w:rPr>
              <w:t xml:space="preserve"> record should be rejected if </w:t>
            </w:r>
            <w:r w:rsidRPr="009637D8">
              <w:rPr>
                <w:lang w:val="en-GB"/>
              </w:rPr>
              <w:t xml:space="preserve">it does </w:t>
            </w:r>
            <w:r w:rsidR="009D045E" w:rsidRPr="009637D8">
              <w:rPr>
                <w:lang w:val="en-GB"/>
              </w:rPr>
              <w:t xml:space="preserve">not fit the </w:t>
            </w:r>
            <w:r w:rsidR="00047260" w:rsidRPr="009637D8">
              <w:rPr>
                <w:lang w:val="en-GB"/>
              </w:rPr>
              <w:t xml:space="preserve">corresponding </w:t>
            </w:r>
            <w:r w:rsidR="009D045E" w:rsidRPr="009637D8">
              <w:rPr>
                <w:lang w:val="en-GB"/>
              </w:rPr>
              <w:t>schema)</w:t>
            </w:r>
            <w:r w:rsidRPr="009637D8">
              <w:rPr>
                <w:lang w:val="en-GB"/>
              </w:rPr>
              <w:t>.</w:t>
            </w:r>
            <w:r w:rsidR="00547331" w:rsidRPr="009637D8">
              <w:rPr>
                <w:lang w:val="en-GB"/>
              </w:rPr>
              <w:br/>
            </w:r>
            <w:r w:rsidR="00547331" w:rsidRPr="009637D8">
              <w:rPr>
                <w:lang w:val="en-GB"/>
              </w:rPr>
              <w:br/>
            </w:r>
            <w:r w:rsidR="00A06855" w:rsidRPr="009637D8">
              <w:rPr>
                <w:lang w:val="en-GB"/>
              </w:rPr>
              <w:t>NOTE</w:t>
            </w:r>
            <w:r w:rsidR="009D045E" w:rsidRPr="009637D8">
              <w:rPr>
                <w:lang w:val="en-GB"/>
              </w:rPr>
              <w:t xml:space="preserve"> 1:</w:t>
            </w:r>
            <w:r w:rsidR="003E76D4" w:rsidRPr="009637D8">
              <w:rPr>
                <w:lang w:val="en-GB"/>
              </w:rPr>
              <w:t xml:space="preserve"> </w:t>
            </w:r>
            <w:r w:rsidR="009D045E" w:rsidRPr="009637D8">
              <w:rPr>
                <w:lang w:val="en-GB"/>
              </w:rPr>
              <w:t xml:space="preserve">The term “upload” refers to the movement of metadata records between the WIS centre that provides the metadata and the WIS centre that manages the DAR catalogue. </w:t>
            </w:r>
            <w:r w:rsidR="00047260" w:rsidRPr="009637D8">
              <w:rPr>
                <w:lang w:val="en-GB"/>
              </w:rPr>
              <w:t>Uploading</w:t>
            </w:r>
            <w:r w:rsidR="009D045E" w:rsidRPr="009637D8">
              <w:rPr>
                <w:lang w:val="en-GB"/>
              </w:rPr>
              <w:t xml:space="preserve"> can actually be implemented as a “pull” initiated from the DAR catalogue site or as a “push” initiated by the metadata provider.</w:t>
            </w:r>
          </w:p>
          <w:p w14:paraId="746FB21F" w14:textId="77777777" w:rsidR="009D045E" w:rsidRPr="009637D8" w:rsidRDefault="00A06855">
            <w:pPr>
              <w:pStyle w:val="Tablebody"/>
              <w:rPr>
                <w:lang w:val="en-GB"/>
              </w:rPr>
            </w:pPr>
            <w:r w:rsidRPr="009637D8">
              <w:rPr>
                <w:lang w:val="en-GB"/>
              </w:rPr>
              <w:t>NOTE</w:t>
            </w:r>
            <w:r w:rsidR="003E76D4" w:rsidRPr="009637D8">
              <w:rPr>
                <w:lang w:val="en-GB"/>
              </w:rPr>
              <w:t xml:space="preserve"> 2: T</w:t>
            </w:r>
            <w:r w:rsidR="009D045E" w:rsidRPr="009637D8">
              <w:rPr>
                <w:lang w:val="en-GB"/>
              </w:rPr>
              <w:t>h</w:t>
            </w:r>
            <w:r w:rsidR="00047260" w:rsidRPr="009637D8">
              <w:rPr>
                <w:lang w:val="en-GB"/>
              </w:rPr>
              <w:t>o</w:t>
            </w:r>
            <w:r w:rsidR="003E76D4" w:rsidRPr="009637D8">
              <w:rPr>
                <w:lang w:val="en-GB"/>
              </w:rPr>
              <w:t>se</w:t>
            </w:r>
            <w:r w:rsidR="009D045E" w:rsidRPr="009637D8">
              <w:rPr>
                <w:lang w:val="en-GB"/>
              </w:rPr>
              <w:t xml:space="preserve"> functionalities can be implemented </w:t>
            </w:r>
            <w:r w:rsidR="00047260" w:rsidRPr="009637D8">
              <w:rPr>
                <w:lang w:val="en-GB"/>
              </w:rPr>
              <w:t>through</w:t>
            </w:r>
            <w:r w:rsidR="009D045E" w:rsidRPr="009637D8">
              <w:rPr>
                <w:lang w:val="en-GB"/>
              </w:rPr>
              <w:t>:</w:t>
            </w:r>
          </w:p>
          <w:p w14:paraId="7C113217" w14:textId="77777777" w:rsidR="009D045E" w:rsidRPr="009637D8" w:rsidRDefault="009D045E">
            <w:pPr>
              <w:pStyle w:val="Tablebodyindent1"/>
              <w:rPr>
                <w:lang w:val="en-GB"/>
              </w:rPr>
            </w:pPr>
            <w:r w:rsidRPr="009637D8">
              <w:rPr>
                <w:lang w:val="en-GB"/>
              </w:rPr>
              <w:t>•</w:t>
            </w:r>
            <w:r w:rsidRPr="009637D8">
              <w:rPr>
                <w:lang w:val="en-GB"/>
              </w:rPr>
              <w:tab/>
              <w:t>A web interface allowing registered users to manage their metadata interactively</w:t>
            </w:r>
            <w:r w:rsidR="003E76D4" w:rsidRPr="009637D8">
              <w:rPr>
                <w:lang w:val="en-GB"/>
              </w:rPr>
              <w:t>;</w:t>
            </w:r>
          </w:p>
          <w:p w14:paraId="3ABB8CAC" w14:textId="77777777" w:rsidR="00F22840" w:rsidRPr="009637D8" w:rsidRDefault="009D045E">
            <w:pPr>
              <w:pStyle w:val="Tablebodyindent1"/>
              <w:rPr>
                <w:lang w:val="en-GB"/>
              </w:rPr>
            </w:pPr>
            <w:r w:rsidRPr="009637D8">
              <w:rPr>
                <w:lang w:val="en-GB"/>
              </w:rPr>
              <w:t>•</w:t>
            </w:r>
            <w:r w:rsidRPr="009637D8">
              <w:rPr>
                <w:lang w:val="en-GB"/>
              </w:rPr>
              <w:tab/>
              <w:t>A machine</w:t>
            </w:r>
            <w:r w:rsidR="00E503B2" w:rsidRPr="009637D8">
              <w:rPr>
                <w:lang w:val="en-GB"/>
              </w:rPr>
              <w:noBreakHyphen/>
            </w:r>
            <w:r w:rsidRPr="009637D8">
              <w:rPr>
                <w:lang w:val="en-GB"/>
              </w:rPr>
              <w:t>to</w:t>
            </w:r>
            <w:r w:rsidR="00E503B2" w:rsidRPr="009637D8">
              <w:rPr>
                <w:lang w:val="en-GB"/>
              </w:rPr>
              <w:noBreakHyphen/>
            </w:r>
            <w:r w:rsidRPr="009637D8">
              <w:rPr>
                <w:lang w:val="en-GB"/>
              </w:rPr>
              <w:t>machine interface allowing automated batch processing of metadata.</w:t>
            </w:r>
          </w:p>
          <w:p w14:paraId="4810871D" w14:textId="77777777" w:rsidR="009D045E" w:rsidRPr="009637D8" w:rsidRDefault="00547331" w:rsidP="009D045E">
            <w:pPr>
              <w:pStyle w:val="Tablebody"/>
              <w:rPr>
                <w:lang w:val="en-GB"/>
              </w:rPr>
            </w:pPr>
            <w:r w:rsidRPr="009637D8">
              <w:rPr>
                <w:lang w:val="en-GB"/>
              </w:rPr>
              <w:br/>
            </w:r>
            <w:r w:rsidR="009D045E" w:rsidRPr="009637D8">
              <w:rPr>
                <w:lang w:val="en-GB"/>
              </w:rPr>
              <w:t>It is necessary that GISCs implement both methods.</w:t>
            </w:r>
          </w:p>
        </w:tc>
      </w:tr>
      <w:tr w:rsidR="009D045E" w:rsidRPr="009637D8" w14:paraId="56F69E6B" w14:textId="77777777" w:rsidTr="00A02798">
        <w:tc>
          <w:tcPr>
            <w:tcW w:w="15638" w:type="dxa"/>
            <w:gridSpan w:val="9"/>
            <w:shd w:val="clear" w:color="auto" w:fill="E0E0E0"/>
          </w:tcPr>
          <w:p w14:paraId="7F18014B" w14:textId="77777777" w:rsidR="009D045E" w:rsidRPr="009637D8" w:rsidRDefault="009D045E" w:rsidP="009D045E">
            <w:pPr>
              <w:pStyle w:val="Tablebodyshaded"/>
              <w:rPr>
                <w:lang w:val="en-GB"/>
              </w:rPr>
            </w:pPr>
            <w:r w:rsidRPr="009637D8">
              <w:rPr>
                <w:lang w:val="en-GB"/>
              </w:rPr>
              <w:t>Relevant technical specifications</w:t>
            </w:r>
          </w:p>
        </w:tc>
      </w:tr>
      <w:tr w:rsidR="009D045E" w:rsidRPr="009637D8" w14:paraId="113DB299" w14:textId="77777777" w:rsidTr="00A02798">
        <w:trPr>
          <w:trHeight w:val="227"/>
        </w:trPr>
        <w:tc>
          <w:tcPr>
            <w:tcW w:w="15638" w:type="dxa"/>
            <w:gridSpan w:val="9"/>
            <w:tcBorders>
              <w:bottom w:val="single" w:sz="4" w:space="0" w:color="auto"/>
            </w:tcBorders>
          </w:tcPr>
          <w:p w14:paraId="4E285898" w14:textId="77777777" w:rsidR="009D045E" w:rsidRPr="009637D8" w:rsidRDefault="009D045E" w:rsidP="009D045E">
            <w:pPr>
              <w:pStyle w:val="Tablebodyindent1"/>
              <w:rPr>
                <w:lang w:val="en-GB"/>
              </w:rPr>
            </w:pPr>
            <w:r w:rsidRPr="009637D8">
              <w:rPr>
                <w:lang w:val="en-GB"/>
              </w:rPr>
              <w:t>•</w:t>
            </w:r>
            <w:r w:rsidRPr="009637D8">
              <w:rPr>
                <w:lang w:val="en-GB"/>
              </w:rPr>
              <w:tab/>
            </w:r>
            <w:r w:rsidR="003E76D4" w:rsidRPr="009637D8">
              <w:rPr>
                <w:lang w:val="en-GB"/>
              </w:rPr>
              <w:t>WIS</w:t>
            </w:r>
            <w:r w:rsidR="00E503B2" w:rsidRPr="009637D8">
              <w:rPr>
                <w:lang w:val="en-GB"/>
              </w:rPr>
              <w:noBreakHyphen/>
            </w:r>
            <w:r w:rsidRPr="009637D8">
              <w:rPr>
                <w:lang w:val="en-GB"/>
              </w:rPr>
              <w:t>Tech</w:t>
            </w:r>
            <w:r w:rsidR="003E76D4" w:rsidRPr="009637D8">
              <w:rPr>
                <w:lang w:val="en-GB"/>
              </w:rPr>
              <w:t>S</w:t>
            </w:r>
            <w:r w:rsidRPr="009637D8">
              <w:rPr>
                <w:lang w:val="en-GB"/>
              </w:rPr>
              <w:t>pec</w:t>
            </w:r>
            <w:r w:rsidR="00E503B2" w:rsidRPr="009637D8">
              <w:rPr>
                <w:lang w:val="en-GB"/>
              </w:rPr>
              <w:noBreakHyphen/>
            </w:r>
            <w:r w:rsidRPr="009637D8">
              <w:rPr>
                <w:lang w:val="en-GB"/>
              </w:rPr>
              <w:t>1</w:t>
            </w:r>
            <w:r w:rsidR="00474D9A" w:rsidRPr="009637D8">
              <w:rPr>
                <w:lang w:val="en-GB"/>
              </w:rPr>
              <w:t>:</w:t>
            </w:r>
            <w:r w:rsidRPr="009637D8">
              <w:rPr>
                <w:lang w:val="en-GB"/>
              </w:rPr>
              <w:t xml:space="preserve"> Uploading of metadata</w:t>
            </w:r>
            <w:r w:rsidR="003E76D4" w:rsidRPr="009637D8">
              <w:rPr>
                <w:lang w:val="en-GB"/>
              </w:rPr>
              <w:t xml:space="preserve"> for data and products</w:t>
            </w:r>
          </w:p>
          <w:p w14:paraId="7CDBA45E" w14:textId="77777777" w:rsidR="009D045E" w:rsidRPr="009637D8" w:rsidRDefault="009D045E">
            <w:pPr>
              <w:pStyle w:val="Tablebodyindent1"/>
              <w:rPr>
                <w:lang w:val="en-GB"/>
              </w:rPr>
            </w:pPr>
            <w:r w:rsidRPr="009637D8">
              <w:rPr>
                <w:lang w:val="en-GB"/>
              </w:rPr>
              <w:t>•</w:t>
            </w:r>
            <w:r w:rsidRPr="009637D8">
              <w:rPr>
                <w:lang w:val="en-GB"/>
              </w:rPr>
              <w:tab/>
            </w:r>
            <w:r w:rsidR="003E76D4" w:rsidRPr="009637D8">
              <w:rPr>
                <w:lang w:val="en-GB"/>
              </w:rPr>
              <w:t>WIS</w:t>
            </w:r>
            <w:r w:rsidR="00E503B2" w:rsidRPr="009637D8">
              <w:rPr>
                <w:lang w:val="en-GB"/>
              </w:rPr>
              <w:noBreakHyphen/>
            </w:r>
            <w:r w:rsidRPr="009637D8">
              <w:rPr>
                <w:lang w:val="en-GB"/>
              </w:rPr>
              <w:t>Tech</w:t>
            </w:r>
            <w:r w:rsidR="003E76D4" w:rsidRPr="009637D8">
              <w:rPr>
                <w:lang w:val="en-GB"/>
              </w:rPr>
              <w:t>S</w:t>
            </w:r>
            <w:r w:rsidRPr="009637D8">
              <w:rPr>
                <w:lang w:val="en-GB"/>
              </w:rPr>
              <w:t>pec</w:t>
            </w:r>
            <w:r w:rsidR="00E503B2" w:rsidRPr="009637D8">
              <w:rPr>
                <w:lang w:val="en-GB"/>
              </w:rPr>
              <w:noBreakHyphen/>
            </w:r>
            <w:r w:rsidRPr="009637D8">
              <w:rPr>
                <w:lang w:val="en-GB"/>
              </w:rPr>
              <w:t>8</w:t>
            </w:r>
            <w:r w:rsidR="00474D9A" w:rsidRPr="009637D8">
              <w:rPr>
                <w:lang w:val="en-GB"/>
              </w:rPr>
              <w:t>:</w:t>
            </w:r>
            <w:r w:rsidRPr="009637D8">
              <w:rPr>
                <w:lang w:val="en-GB"/>
              </w:rPr>
              <w:t xml:space="preserve"> DAR </w:t>
            </w:r>
            <w:r w:rsidR="003E76D4" w:rsidRPr="009637D8">
              <w:rPr>
                <w:lang w:val="en-GB"/>
              </w:rPr>
              <w:t>Metadata (WIS Discovery Metadata</w:t>
            </w:r>
            <w:r w:rsidR="00295E11" w:rsidRPr="009637D8">
              <w:rPr>
                <w:lang w:val="en-GB"/>
              </w:rPr>
              <w:t xml:space="preserve">) </w:t>
            </w:r>
            <w:r w:rsidRPr="009637D8">
              <w:rPr>
                <w:lang w:val="en-GB"/>
              </w:rPr>
              <w:t xml:space="preserve">Catalogue </w:t>
            </w:r>
            <w:r w:rsidR="00295E11" w:rsidRPr="009637D8">
              <w:rPr>
                <w:lang w:val="en-GB"/>
              </w:rPr>
              <w:t>s</w:t>
            </w:r>
            <w:r w:rsidRPr="009637D8">
              <w:rPr>
                <w:lang w:val="en-GB"/>
              </w:rPr>
              <w:t xml:space="preserve">earch and </w:t>
            </w:r>
            <w:r w:rsidR="00295E11" w:rsidRPr="009637D8">
              <w:rPr>
                <w:lang w:val="en-GB"/>
              </w:rPr>
              <w:t>r</w:t>
            </w:r>
            <w:r w:rsidRPr="009637D8">
              <w:rPr>
                <w:lang w:val="en-GB"/>
              </w:rPr>
              <w:t>etrieval</w:t>
            </w:r>
          </w:p>
        </w:tc>
      </w:tr>
      <w:tr w:rsidR="009D045E" w:rsidRPr="009637D8" w14:paraId="236E1F62" w14:textId="77777777" w:rsidTr="00A02798">
        <w:tc>
          <w:tcPr>
            <w:tcW w:w="15638" w:type="dxa"/>
            <w:gridSpan w:val="9"/>
            <w:shd w:val="clear" w:color="auto" w:fill="E0E0E0"/>
          </w:tcPr>
          <w:p w14:paraId="06F94238" w14:textId="77777777" w:rsidR="009D045E" w:rsidRPr="009637D8" w:rsidRDefault="009D045E" w:rsidP="009D045E">
            <w:pPr>
              <w:pStyle w:val="Tablebodyshaded"/>
              <w:rPr>
                <w:lang w:val="en-GB"/>
              </w:rPr>
            </w:pPr>
            <w:r w:rsidRPr="009637D8">
              <w:rPr>
                <w:lang w:val="en-GB"/>
              </w:rPr>
              <w:t>Precondition</w:t>
            </w:r>
            <w:r w:rsidR="007B33AD" w:rsidRPr="009637D8">
              <w:rPr>
                <w:lang w:val="en-GB"/>
              </w:rPr>
              <w:t>s</w:t>
            </w:r>
          </w:p>
        </w:tc>
      </w:tr>
      <w:tr w:rsidR="009D045E" w:rsidRPr="009637D8" w14:paraId="2FD341B6" w14:textId="77777777" w:rsidTr="00A02798">
        <w:tc>
          <w:tcPr>
            <w:tcW w:w="15638" w:type="dxa"/>
            <w:gridSpan w:val="9"/>
            <w:tcBorders>
              <w:bottom w:val="single" w:sz="4" w:space="0" w:color="auto"/>
            </w:tcBorders>
          </w:tcPr>
          <w:p w14:paraId="52B6BF8D" w14:textId="77777777" w:rsidR="009D045E" w:rsidRPr="009637D8" w:rsidRDefault="009D045E">
            <w:pPr>
              <w:pStyle w:val="Tablebodyindent1"/>
              <w:rPr>
                <w:lang w:val="en-GB"/>
              </w:rPr>
            </w:pPr>
            <w:r w:rsidRPr="009637D8">
              <w:rPr>
                <w:lang w:val="en-GB"/>
              </w:rPr>
              <w:t>1.</w:t>
            </w:r>
            <w:r w:rsidRPr="009637D8">
              <w:rPr>
                <w:lang w:val="en-GB"/>
              </w:rPr>
              <w:tab/>
            </w:r>
            <w:r w:rsidR="00DD158B" w:rsidRPr="009637D8">
              <w:rPr>
                <w:lang w:val="en-GB"/>
              </w:rPr>
              <w:t xml:space="preserve">There is a </w:t>
            </w:r>
            <w:r w:rsidRPr="009637D8">
              <w:rPr>
                <w:lang w:val="en-GB"/>
              </w:rPr>
              <w:t>network connection (dedicated and/or public) with other WIS centre(s)</w:t>
            </w:r>
            <w:r w:rsidR="00295E11" w:rsidRPr="009637D8">
              <w:rPr>
                <w:lang w:val="en-GB"/>
              </w:rPr>
              <w:t>;</w:t>
            </w:r>
          </w:p>
          <w:p w14:paraId="47DF72F7" w14:textId="77777777" w:rsidR="00F22840" w:rsidRPr="009637D8" w:rsidRDefault="009D045E" w:rsidP="009D045E">
            <w:pPr>
              <w:pStyle w:val="Tablebodyindent1"/>
              <w:rPr>
                <w:lang w:val="en-GB"/>
              </w:rPr>
            </w:pPr>
            <w:r w:rsidRPr="009637D8">
              <w:rPr>
                <w:lang w:val="en-GB"/>
              </w:rPr>
              <w:t>2.</w:t>
            </w:r>
            <w:r w:rsidRPr="009637D8">
              <w:rPr>
                <w:lang w:val="en-GB"/>
              </w:rPr>
              <w:tab/>
            </w:r>
            <w:r w:rsidR="00DD158B" w:rsidRPr="009637D8">
              <w:rPr>
                <w:lang w:val="en-GB"/>
              </w:rPr>
              <w:t>A</w:t>
            </w:r>
            <w:r w:rsidRPr="009637D8">
              <w:rPr>
                <w:lang w:val="en-GB"/>
              </w:rPr>
              <w:t xml:space="preserve"> file upload facility for collecting metadata from other WIS centre(s)</w:t>
            </w:r>
            <w:r w:rsidR="00DD158B" w:rsidRPr="009637D8">
              <w:rPr>
                <w:lang w:val="en-GB"/>
              </w:rPr>
              <w:t xml:space="preserve"> is available</w:t>
            </w:r>
            <w:r w:rsidR="00295E11" w:rsidRPr="009637D8">
              <w:rPr>
                <w:lang w:val="en-GB"/>
              </w:rPr>
              <w:t>;</w:t>
            </w:r>
          </w:p>
          <w:p w14:paraId="624A5967" w14:textId="77777777" w:rsidR="009D045E" w:rsidRPr="009637D8" w:rsidRDefault="009D045E" w:rsidP="009D045E">
            <w:pPr>
              <w:pStyle w:val="Tablebodyindent1"/>
              <w:rPr>
                <w:lang w:val="en-GB"/>
              </w:rPr>
            </w:pPr>
            <w:r w:rsidRPr="009637D8">
              <w:rPr>
                <w:lang w:val="en-GB"/>
              </w:rPr>
              <w:t>3.</w:t>
            </w:r>
            <w:r w:rsidRPr="009637D8">
              <w:rPr>
                <w:lang w:val="en-GB"/>
              </w:rPr>
              <w:tab/>
            </w:r>
            <w:r w:rsidR="00DD158B" w:rsidRPr="009637D8">
              <w:rPr>
                <w:lang w:val="en-GB"/>
              </w:rPr>
              <w:t>A</w:t>
            </w:r>
            <w:r w:rsidRPr="009637D8">
              <w:rPr>
                <w:lang w:val="en-GB"/>
              </w:rPr>
              <w:t xml:space="preserve"> fully functional DAR catalogue</w:t>
            </w:r>
            <w:r w:rsidR="00DD158B" w:rsidRPr="009637D8">
              <w:rPr>
                <w:lang w:val="en-GB"/>
              </w:rPr>
              <w:t xml:space="preserve"> is available</w:t>
            </w:r>
            <w:r w:rsidR="00295E11" w:rsidRPr="009637D8">
              <w:rPr>
                <w:lang w:val="en-GB"/>
              </w:rPr>
              <w:t>;</w:t>
            </w:r>
          </w:p>
          <w:p w14:paraId="59549EEE" w14:textId="77777777" w:rsidR="009D045E" w:rsidRPr="009637D8" w:rsidRDefault="009D045E" w:rsidP="009D045E">
            <w:pPr>
              <w:pStyle w:val="Tablebodyindent1"/>
              <w:rPr>
                <w:lang w:val="en-GB"/>
              </w:rPr>
            </w:pPr>
            <w:r w:rsidRPr="009637D8">
              <w:rPr>
                <w:lang w:val="en-GB"/>
              </w:rPr>
              <w:t>4.</w:t>
            </w:r>
            <w:r w:rsidRPr="009637D8">
              <w:rPr>
                <w:lang w:val="en-GB"/>
              </w:rPr>
              <w:tab/>
            </w:r>
            <w:r w:rsidR="00DD158B" w:rsidRPr="009637D8">
              <w:rPr>
                <w:lang w:val="en-GB"/>
              </w:rPr>
              <w:t xml:space="preserve">There is </w:t>
            </w:r>
            <w:r w:rsidRPr="009637D8">
              <w:rPr>
                <w:lang w:val="en-GB"/>
              </w:rPr>
              <w:t xml:space="preserve">a registered user/process that is authorized to manage </w:t>
            </w:r>
            <w:r w:rsidR="00DD158B" w:rsidRPr="009637D8">
              <w:rPr>
                <w:lang w:val="en-GB"/>
              </w:rPr>
              <w:t xml:space="preserve">the </w:t>
            </w:r>
            <w:r w:rsidRPr="009637D8">
              <w:rPr>
                <w:lang w:val="en-GB"/>
              </w:rPr>
              <w:t>metadata of a given WIS centre</w:t>
            </w:r>
            <w:r w:rsidR="00295E11" w:rsidRPr="009637D8">
              <w:rPr>
                <w:lang w:val="en-GB"/>
              </w:rPr>
              <w:t>;</w:t>
            </w:r>
          </w:p>
          <w:p w14:paraId="1E61FA7D" w14:textId="77777777" w:rsidR="009D045E" w:rsidRPr="009637D8" w:rsidRDefault="009D045E" w:rsidP="009D045E">
            <w:pPr>
              <w:pStyle w:val="Tablebodyindent1"/>
              <w:rPr>
                <w:lang w:val="en-GB"/>
              </w:rPr>
            </w:pPr>
            <w:r w:rsidRPr="009637D8">
              <w:rPr>
                <w:lang w:val="en-GB"/>
              </w:rPr>
              <w:t>5.</w:t>
            </w:r>
            <w:r w:rsidRPr="009637D8">
              <w:rPr>
                <w:lang w:val="en-GB"/>
              </w:rPr>
              <w:tab/>
            </w:r>
            <w:r w:rsidR="00C121D5" w:rsidRPr="009637D8">
              <w:rPr>
                <w:lang w:val="en-GB"/>
              </w:rPr>
              <w:t>There is</w:t>
            </w:r>
            <w:r w:rsidRPr="009637D8">
              <w:rPr>
                <w:lang w:val="en-GB"/>
              </w:rPr>
              <w:t xml:space="preserve"> a web interface </w:t>
            </w:r>
            <w:r w:rsidR="00047260" w:rsidRPr="009637D8">
              <w:rPr>
                <w:lang w:val="en-GB"/>
              </w:rPr>
              <w:t>with</w:t>
            </w:r>
            <w:r w:rsidRPr="009637D8">
              <w:rPr>
                <w:lang w:val="en-GB"/>
              </w:rPr>
              <w:t xml:space="preserve"> the DAR catalogue that allow</w:t>
            </w:r>
            <w:r w:rsidR="00295E11" w:rsidRPr="009637D8">
              <w:rPr>
                <w:lang w:val="en-GB"/>
              </w:rPr>
              <w:t>s</w:t>
            </w:r>
            <w:r w:rsidRPr="009637D8">
              <w:rPr>
                <w:lang w:val="en-GB"/>
              </w:rPr>
              <w:t xml:space="preserve"> searches (see </w:t>
            </w:r>
            <w:r w:rsidR="001346A6" w:rsidRPr="009637D8">
              <w:rPr>
                <w:lang w:val="en-GB"/>
              </w:rPr>
              <w:t>WIS</w:t>
            </w:r>
            <w:r w:rsidR="00E503B2" w:rsidRPr="009637D8">
              <w:rPr>
                <w:lang w:val="en-GB"/>
              </w:rPr>
              <w:noBreakHyphen/>
            </w:r>
            <w:r w:rsidRPr="009637D8">
              <w:rPr>
                <w:lang w:val="en-GB"/>
              </w:rPr>
              <w:t>TC6)</w:t>
            </w:r>
            <w:r w:rsidR="00295E11" w:rsidRPr="009637D8">
              <w:rPr>
                <w:lang w:val="en-GB"/>
              </w:rPr>
              <w:t>.</w:t>
            </w:r>
          </w:p>
        </w:tc>
      </w:tr>
      <w:tr w:rsidR="009D045E" w:rsidRPr="009637D8" w14:paraId="6EFDA2E6" w14:textId="77777777" w:rsidTr="00A02798">
        <w:tc>
          <w:tcPr>
            <w:tcW w:w="15638" w:type="dxa"/>
            <w:gridSpan w:val="9"/>
            <w:shd w:val="clear" w:color="auto" w:fill="E0E0E0"/>
          </w:tcPr>
          <w:p w14:paraId="568CB4B7" w14:textId="77777777" w:rsidR="009D045E" w:rsidRPr="009637D8" w:rsidRDefault="009D045E" w:rsidP="009D045E">
            <w:pPr>
              <w:pStyle w:val="Tablebodyshaded"/>
              <w:rPr>
                <w:lang w:val="en-GB"/>
              </w:rPr>
            </w:pPr>
            <w:r w:rsidRPr="009637D8">
              <w:rPr>
                <w:lang w:val="en-GB"/>
              </w:rPr>
              <w:t xml:space="preserve">Test </w:t>
            </w:r>
            <w:r w:rsidR="00295E11" w:rsidRPr="009637D8">
              <w:rPr>
                <w:lang w:val="en-GB"/>
              </w:rPr>
              <w:t>s</w:t>
            </w:r>
            <w:r w:rsidRPr="009637D8">
              <w:rPr>
                <w:lang w:val="en-GB"/>
              </w:rPr>
              <w:t>teps</w:t>
            </w:r>
          </w:p>
        </w:tc>
      </w:tr>
      <w:tr w:rsidR="009D045E" w:rsidRPr="009637D8" w14:paraId="00C34B63" w14:textId="77777777" w:rsidTr="00A02798">
        <w:tc>
          <w:tcPr>
            <w:tcW w:w="718" w:type="dxa"/>
            <w:shd w:val="clear" w:color="auto" w:fill="F3F3F3"/>
          </w:tcPr>
          <w:p w14:paraId="135F4A44" w14:textId="77777777" w:rsidR="009D045E" w:rsidRPr="009637D8" w:rsidRDefault="009D045E" w:rsidP="001459A4">
            <w:pPr>
              <w:pStyle w:val="Tableheader"/>
              <w:rPr>
                <w:lang w:val="en-GB"/>
              </w:rPr>
            </w:pPr>
          </w:p>
        </w:tc>
        <w:tc>
          <w:tcPr>
            <w:tcW w:w="5139" w:type="dxa"/>
            <w:gridSpan w:val="3"/>
            <w:shd w:val="clear" w:color="auto" w:fill="F3F3F3"/>
          </w:tcPr>
          <w:p w14:paraId="49B0DE28" w14:textId="77777777" w:rsidR="009D045E" w:rsidRPr="009637D8" w:rsidRDefault="009D045E" w:rsidP="001459A4">
            <w:pPr>
              <w:pStyle w:val="Tableheader"/>
              <w:rPr>
                <w:lang w:val="en-GB"/>
              </w:rPr>
            </w:pPr>
            <w:r w:rsidRPr="009637D8">
              <w:rPr>
                <w:lang w:val="en-GB"/>
              </w:rPr>
              <w:t>Description</w:t>
            </w:r>
          </w:p>
        </w:tc>
        <w:tc>
          <w:tcPr>
            <w:tcW w:w="6972" w:type="dxa"/>
            <w:gridSpan w:val="4"/>
            <w:shd w:val="clear" w:color="auto" w:fill="F3F3F3"/>
          </w:tcPr>
          <w:p w14:paraId="21477B00" w14:textId="77777777" w:rsidR="009D045E" w:rsidRPr="009637D8" w:rsidRDefault="009D045E" w:rsidP="001459A4">
            <w:pPr>
              <w:pStyle w:val="Tableheader"/>
              <w:rPr>
                <w:lang w:val="en-GB"/>
              </w:rPr>
            </w:pPr>
            <w:r w:rsidRPr="009637D8">
              <w:rPr>
                <w:lang w:val="en-GB"/>
              </w:rPr>
              <w:t xml:space="preserve">Expected </w:t>
            </w:r>
            <w:r w:rsidR="00295E11" w:rsidRPr="009637D8">
              <w:rPr>
                <w:lang w:val="en-GB"/>
              </w:rPr>
              <w:t>r</w:t>
            </w:r>
            <w:r w:rsidRPr="009637D8">
              <w:rPr>
                <w:lang w:val="en-GB"/>
              </w:rPr>
              <w:t>esults</w:t>
            </w:r>
          </w:p>
        </w:tc>
        <w:tc>
          <w:tcPr>
            <w:tcW w:w="2809" w:type="dxa"/>
            <w:shd w:val="clear" w:color="auto" w:fill="F3F3F3"/>
          </w:tcPr>
          <w:p w14:paraId="4E467A01" w14:textId="77777777" w:rsidR="009D045E" w:rsidRPr="009637D8" w:rsidRDefault="009D045E" w:rsidP="001459A4">
            <w:pPr>
              <w:pStyle w:val="Tableheader"/>
              <w:rPr>
                <w:lang w:val="en-GB"/>
              </w:rPr>
            </w:pPr>
            <w:r w:rsidRPr="009637D8">
              <w:rPr>
                <w:lang w:val="en-GB"/>
              </w:rPr>
              <w:t xml:space="preserve">Actual </w:t>
            </w:r>
            <w:r w:rsidR="00295E11" w:rsidRPr="009637D8">
              <w:rPr>
                <w:lang w:val="en-GB"/>
              </w:rPr>
              <w:t>r</w:t>
            </w:r>
            <w:r w:rsidRPr="009637D8">
              <w:rPr>
                <w:lang w:val="en-GB"/>
              </w:rPr>
              <w:t>esults</w:t>
            </w:r>
          </w:p>
        </w:tc>
      </w:tr>
      <w:tr w:rsidR="009D045E" w:rsidRPr="009637D8" w14:paraId="41A0C001" w14:textId="77777777" w:rsidTr="00A02798">
        <w:tc>
          <w:tcPr>
            <w:tcW w:w="718" w:type="dxa"/>
          </w:tcPr>
          <w:p w14:paraId="5F2FD254" w14:textId="77777777" w:rsidR="009D045E" w:rsidRPr="009637D8" w:rsidRDefault="009D045E" w:rsidP="009D045E">
            <w:pPr>
              <w:pStyle w:val="Tablebody"/>
              <w:rPr>
                <w:lang w:val="en-GB"/>
              </w:rPr>
            </w:pPr>
            <w:r w:rsidRPr="009637D8">
              <w:rPr>
                <w:lang w:val="en-GB"/>
              </w:rPr>
              <w:t>1</w:t>
            </w:r>
          </w:p>
        </w:tc>
        <w:tc>
          <w:tcPr>
            <w:tcW w:w="5139" w:type="dxa"/>
            <w:gridSpan w:val="3"/>
          </w:tcPr>
          <w:p w14:paraId="48A4D7A7" w14:textId="77777777" w:rsidR="009D045E" w:rsidRPr="009637D8" w:rsidRDefault="009D045E">
            <w:pPr>
              <w:pStyle w:val="Tablebody"/>
              <w:rPr>
                <w:lang w:val="en-GB"/>
              </w:rPr>
            </w:pPr>
            <w:r w:rsidRPr="009637D8">
              <w:rPr>
                <w:lang w:val="en-GB"/>
              </w:rPr>
              <w:t>A</w:t>
            </w:r>
            <w:r w:rsidR="00295E11" w:rsidRPr="009637D8">
              <w:rPr>
                <w:lang w:val="en-GB"/>
              </w:rPr>
              <w:t>n authorized</w:t>
            </w:r>
            <w:r w:rsidRPr="009637D8">
              <w:rPr>
                <w:lang w:val="en-GB"/>
              </w:rPr>
              <w:t xml:space="preserve"> user/process adds a valid metadata record to the DAR catalogue</w:t>
            </w:r>
            <w:r w:rsidR="00047260" w:rsidRPr="009637D8">
              <w:rPr>
                <w:lang w:val="en-GB"/>
              </w:rPr>
              <w:t>.</w:t>
            </w:r>
            <w:r w:rsidRPr="009637D8">
              <w:rPr>
                <w:lang w:val="en-GB"/>
              </w:rPr>
              <w:t xml:space="preserve"> </w:t>
            </w:r>
          </w:p>
        </w:tc>
        <w:tc>
          <w:tcPr>
            <w:tcW w:w="6972" w:type="dxa"/>
            <w:gridSpan w:val="4"/>
          </w:tcPr>
          <w:p w14:paraId="76F1FFA0" w14:textId="77777777" w:rsidR="009D045E" w:rsidRPr="009637D8" w:rsidRDefault="009D045E">
            <w:pPr>
              <w:pStyle w:val="Tablebody"/>
              <w:rPr>
                <w:lang w:val="en-GB"/>
              </w:rPr>
            </w:pPr>
            <w:r w:rsidRPr="009637D8">
              <w:rPr>
                <w:lang w:val="en-GB"/>
              </w:rPr>
              <w:t xml:space="preserve">The metadata record </w:t>
            </w:r>
            <w:r w:rsidR="00047260" w:rsidRPr="009637D8">
              <w:rPr>
                <w:lang w:val="en-GB"/>
              </w:rPr>
              <w:t>is</w:t>
            </w:r>
            <w:r w:rsidR="00F342AA" w:rsidRPr="009637D8">
              <w:rPr>
                <w:lang w:val="en-GB"/>
              </w:rPr>
              <w:t xml:space="preserve"> </w:t>
            </w:r>
            <w:r w:rsidRPr="009637D8">
              <w:rPr>
                <w:lang w:val="en-GB"/>
              </w:rPr>
              <w:t>found when browsing/searching the DAR catalogue</w:t>
            </w:r>
            <w:r w:rsidR="00295E11" w:rsidRPr="009637D8">
              <w:rPr>
                <w:lang w:val="en-GB"/>
              </w:rPr>
              <w:t>.</w:t>
            </w:r>
          </w:p>
        </w:tc>
        <w:tc>
          <w:tcPr>
            <w:tcW w:w="2809" w:type="dxa"/>
          </w:tcPr>
          <w:p w14:paraId="3CE894C9" w14:textId="77777777" w:rsidR="009D045E" w:rsidRPr="009637D8" w:rsidRDefault="009D045E" w:rsidP="009D045E">
            <w:pPr>
              <w:pStyle w:val="Tablebody"/>
              <w:rPr>
                <w:lang w:val="en-GB"/>
              </w:rPr>
            </w:pPr>
          </w:p>
        </w:tc>
      </w:tr>
      <w:tr w:rsidR="009D045E" w:rsidRPr="009637D8" w14:paraId="442B56BF" w14:textId="77777777" w:rsidTr="00A02798">
        <w:tc>
          <w:tcPr>
            <w:tcW w:w="718" w:type="dxa"/>
          </w:tcPr>
          <w:p w14:paraId="4EF2D029" w14:textId="77777777" w:rsidR="009D045E" w:rsidRPr="009637D8" w:rsidRDefault="009D045E" w:rsidP="009D045E">
            <w:pPr>
              <w:pStyle w:val="Tablebody"/>
              <w:rPr>
                <w:lang w:val="en-GB"/>
              </w:rPr>
            </w:pPr>
            <w:r w:rsidRPr="009637D8">
              <w:rPr>
                <w:lang w:val="en-GB"/>
              </w:rPr>
              <w:t>2</w:t>
            </w:r>
          </w:p>
        </w:tc>
        <w:tc>
          <w:tcPr>
            <w:tcW w:w="5139" w:type="dxa"/>
            <w:gridSpan w:val="3"/>
          </w:tcPr>
          <w:p w14:paraId="5428A104" w14:textId="77777777" w:rsidR="009D045E" w:rsidRPr="009637D8" w:rsidRDefault="009D045E">
            <w:pPr>
              <w:pStyle w:val="Tablebody"/>
              <w:rPr>
                <w:lang w:val="en-GB"/>
              </w:rPr>
            </w:pPr>
            <w:r w:rsidRPr="009637D8">
              <w:rPr>
                <w:lang w:val="en-GB"/>
              </w:rPr>
              <w:t>A</w:t>
            </w:r>
            <w:r w:rsidR="00295E11" w:rsidRPr="009637D8">
              <w:rPr>
                <w:lang w:val="en-GB"/>
              </w:rPr>
              <w:t>n authorized</w:t>
            </w:r>
            <w:r w:rsidRPr="009637D8">
              <w:rPr>
                <w:lang w:val="en-GB"/>
              </w:rPr>
              <w:t xml:space="preserve"> user/process modifies a record </w:t>
            </w:r>
            <w:r w:rsidR="00815033" w:rsidRPr="009637D8">
              <w:rPr>
                <w:lang w:val="en-GB"/>
              </w:rPr>
              <w:t xml:space="preserve">in </w:t>
            </w:r>
            <w:r w:rsidRPr="009637D8">
              <w:rPr>
                <w:lang w:val="en-GB"/>
              </w:rPr>
              <w:t>the DAR catalogue</w:t>
            </w:r>
            <w:r w:rsidR="00D15049" w:rsidRPr="009637D8">
              <w:rPr>
                <w:lang w:val="en-GB"/>
              </w:rPr>
              <w:t>.</w:t>
            </w:r>
            <w:r w:rsidRPr="009637D8">
              <w:rPr>
                <w:lang w:val="en-GB"/>
              </w:rPr>
              <w:t xml:space="preserve"> </w:t>
            </w:r>
          </w:p>
        </w:tc>
        <w:tc>
          <w:tcPr>
            <w:tcW w:w="6972" w:type="dxa"/>
            <w:gridSpan w:val="4"/>
          </w:tcPr>
          <w:p w14:paraId="35B5F46A" w14:textId="77777777" w:rsidR="009D045E" w:rsidRPr="009637D8" w:rsidRDefault="009D045E">
            <w:pPr>
              <w:pStyle w:val="Tablebody"/>
              <w:rPr>
                <w:lang w:val="en-GB"/>
              </w:rPr>
            </w:pPr>
            <w:r w:rsidRPr="009637D8">
              <w:rPr>
                <w:lang w:val="en-GB"/>
              </w:rPr>
              <w:t>The modification</w:t>
            </w:r>
            <w:r w:rsidR="00047260" w:rsidRPr="009637D8">
              <w:rPr>
                <w:lang w:val="en-GB"/>
              </w:rPr>
              <w:t xml:space="preserve"> is</w:t>
            </w:r>
            <w:r w:rsidRPr="009637D8">
              <w:rPr>
                <w:lang w:val="en-GB"/>
              </w:rPr>
              <w:t xml:space="preserve"> immediately visible when browsing/searching the DAR catalogue</w:t>
            </w:r>
            <w:r w:rsidR="00D15049" w:rsidRPr="009637D8">
              <w:rPr>
                <w:lang w:val="en-GB"/>
              </w:rPr>
              <w:t>.</w:t>
            </w:r>
          </w:p>
        </w:tc>
        <w:tc>
          <w:tcPr>
            <w:tcW w:w="2809" w:type="dxa"/>
          </w:tcPr>
          <w:p w14:paraId="206E57CF" w14:textId="77777777" w:rsidR="009D045E" w:rsidRPr="009637D8" w:rsidRDefault="009D045E" w:rsidP="009D045E">
            <w:pPr>
              <w:pStyle w:val="Tablebody"/>
              <w:rPr>
                <w:lang w:val="en-GB"/>
              </w:rPr>
            </w:pPr>
          </w:p>
        </w:tc>
      </w:tr>
      <w:tr w:rsidR="009D045E" w:rsidRPr="009637D8" w14:paraId="2FE22F55" w14:textId="77777777" w:rsidTr="00A02798">
        <w:tc>
          <w:tcPr>
            <w:tcW w:w="718" w:type="dxa"/>
          </w:tcPr>
          <w:p w14:paraId="4DABC037" w14:textId="77777777" w:rsidR="009D045E" w:rsidRPr="009637D8" w:rsidRDefault="009D045E" w:rsidP="009D045E">
            <w:pPr>
              <w:pStyle w:val="Tablebody"/>
              <w:rPr>
                <w:lang w:val="en-GB"/>
              </w:rPr>
            </w:pPr>
            <w:r w:rsidRPr="009637D8">
              <w:rPr>
                <w:lang w:val="en-GB"/>
              </w:rPr>
              <w:t>3</w:t>
            </w:r>
          </w:p>
        </w:tc>
        <w:tc>
          <w:tcPr>
            <w:tcW w:w="5139" w:type="dxa"/>
            <w:gridSpan w:val="3"/>
          </w:tcPr>
          <w:p w14:paraId="50F9EE39" w14:textId="77777777" w:rsidR="009D045E" w:rsidRPr="009637D8" w:rsidRDefault="009D045E">
            <w:pPr>
              <w:pStyle w:val="Tablebody"/>
              <w:rPr>
                <w:lang w:val="en-GB"/>
              </w:rPr>
            </w:pPr>
            <w:r w:rsidRPr="009637D8">
              <w:rPr>
                <w:lang w:val="en-GB"/>
              </w:rPr>
              <w:t>A</w:t>
            </w:r>
            <w:r w:rsidR="00D15049" w:rsidRPr="009637D8">
              <w:rPr>
                <w:lang w:val="en-GB"/>
              </w:rPr>
              <w:t>n authorized</w:t>
            </w:r>
            <w:r w:rsidRPr="009637D8">
              <w:rPr>
                <w:lang w:val="en-GB"/>
              </w:rPr>
              <w:t xml:space="preserve"> user/process</w:t>
            </w:r>
            <w:r w:rsidR="00D15049" w:rsidRPr="009637D8">
              <w:rPr>
                <w:rFonts w:eastAsia="SimSun"/>
                <w:bCs/>
                <w:lang w:val="en-GB" w:eastAsia="zh-CN"/>
              </w:rPr>
              <w:t xml:space="preserve"> </w:t>
            </w:r>
            <w:r w:rsidRPr="009637D8">
              <w:rPr>
                <w:lang w:val="en-GB"/>
              </w:rPr>
              <w:t>deletes a record from the DAR catalogue</w:t>
            </w:r>
            <w:r w:rsidR="00D15049" w:rsidRPr="009637D8">
              <w:rPr>
                <w:lang w:val="en-GB"/>
              </w:rPr>
              <w:t>.</w:t>
            </w:r>
            <w:r w:rsidRPr="009637D8">
              <w:rPr>
                <w:lang w:val="en-GB"/>
              </w:rPr>
              <w:t xml:space="preserve"> </w:t>
            </w:r>
          </w:p>
        </w:tc>
        <w:tc>
          <w:tcPr>
            <w:tcW w:w="6972" w:type="dxa"/>
            <w:gridSpan w:val="4"/>
          </w:tcPr>
          <w:p w14:paraId="1F34DE4B" w14:textId="77777777" w:rsidR="009D045E" w:rsidRPr="009637D8" w:rsidRDefault="009D045E">
            <w:pPr>
              <w:pStyle w:val="Tablebody"/>
              <w:rPr>
                <w:lang w:val="en-GB"/>
              </w:rPr>
            </w:pPr>
            <w:r w:rsidRPr="009637D8">
              <w:rPr>
                <w:lang w:val="en-GB"/>
              </w:rPr>
              <w:t xml:space="preserve">The deleted record </w:t>
            </w:r>
            <w:r w:rsidR="00047260" w:rsidRPr="009637D8">
              <w:rPr>
                <w:lang w:val="en-GB"/>
              </w:rPr>
              <w:t>is not</w:t>
            </w:r>
            <w:r w:rsidRPr="009637D8">
              <w:rPr>
                <w:lang w:val="en-GB"/>
              </w:rPr>
              <w:t xml:space="preserve"> found when browsing/searching the DAR catalogue</w:t>
            </w:r>
            <w:r w:rsidR="00D15049" w:rsidRPr="009637D8">
              <w:rPr>
                <w:lang w:val="en-GB"/>
              </w:rPr>
              <w:t>.</w:t>
            </w:r>
          </w:p>
        </w:tc>
        <w:tc>
          <w:tcPr>
            <w:tcW w:w="2809" w:type="dxa"/>
          </w:tcPr>
          <w:p w14:paraId="4A40B811" w14:textId="77777777" w:rsidR="009D045E" w:rsidRPr="009637D8" w:rsidRDefault="009D045E" w:rsidP="009D045E">
            <w:pPr>
              <w:pStyle w:val="Tablebody"/>
              <w:rPr>
                <w:lang w:val="en-GB"/>
              </w:rPr>
            </w:pPr>
          </w:p>
        </w:tc>
      </w:tr>
      <w:tr w:rsidR="009D045E" w:rsidRPr="009637D8" w14:paraId="13C7150C" w14:textId="77777777" w:rsidTr="00A02798">
        <w:tc>
          <w:tcPr>
            <w:tcW w:w="718" w:type="dxa"/>
          </w:tcPr>
          <w:p w14:paraId="133E8A7A" w14:textId="77777777" w:rsidR="009D045E" w:rsidRPr="009637D8" w:rsidRDefault="009D045E" w:rsidP="009D045E">
            <w:pPr>
              <w:pStyle w:val="Tablebody"/>
              <w:rPr>
                <w:lang w:val="en-GB"/>
              </w:rPr>
            </w:pPr>
            <w:r w:rsidRPr="009637D8">
              <w:rPr>
                <w:lang w:val="en-GB"/>
              </w:rPr>
              <w:t>4</w:t>
            </w:r>
          </w:p>
        </w:tc>
        <w:tc>
          <w:tcPr>
            <w:tcW w:w="5139" w:type="dxa"/>
            <w:gridSpan w:val="3"/>
          </w:tcPr>
          <w:p w14:paraId="61531F71" w14:textId="77777777" w:rsidR="009D045E" w:rsidRPr="009637D8" w:rsidRDefault="009D045E" w:rsidP="009D045E">
            <w:pPr>
              <w:pStyle w:val="Tablebody"/>
              <w:rPr>
                <w:lang w:val="en-GB"/>
              </w:rPr>
            </w:pPr>
            <w:r w:rsidRPr="009637D8">
              <w:rPr>
                <w:lang w:val="en-GB"/>
              </w:rPr>
              <w:t>A</w:t>
            </w:r>
            <w:r w:rsidR="00D15049" w:rsidRPr="009637D8">
              <w:rPr>
                <w:lang w:val="en-GB"/>
              </w:rPr>
              <w:t>n</w:t>
            </w:r>
            <w:r w:rsidRPr="009637D8">
              <w:rPr>
                <w:lang w:val="en-GB"/>
              </w:rPr>
              <w:t xml:space="preserve"> authorized user/process attempts to upload an invalid metadata record</w:t>
            </w:r>
            <w:r w:rsidR="00D15049" w:rsidRPr="009637D8">
              <w:rPr>
                <w:lang w:val="en-GB"/>
              </w:rPr>
              <w:t>.</w:t>
            </w:r>
          </w:p>
        </w:tc>
        <w:tc>
          <w:tcPr>
            <w:tcW w:w="6972" w:type="dxa"/>
            <w:gridSpan w:val="4"/>
          </w:tcPr>
          <w:p w14:paraId="4CEA29F0" w14:textId="77777777" w:rsidR="009D045E" w:rsidRPr="009637D8" w:rsidRDefault="009D045E">
            <w:pPr>
              <w:pStyle w:val="Tablebody"/>
              <w:rPr>
                <w:lang w:val="en-GB"/>
              </w:rPr>
            </w:pPr>
            <w:r w:rsidRPr="009637D8">
              <w:rPr>
                <w:lang w:val="en-GB"/>
              </w:rPr>
              <w:t xml:space="preserve">The user/process </w:t>
            </w:r>
            <w:r w:rsidR="00047260" w:rsidRPr="009637D8">
              <w:rPr>
                <w:lang w:val="en-GB"/>
              </w:rPr>
              <w:t xml:space="preserve">is informed </w:t>
            </w:r>
            <w:r w:rsidRPr="009637D8">
              <w:rPr>
                <w:lang w:val="en-GB"/>
              </w:rPr>
              <w:t>that the metadata record is invalid. The addition/update operation is aborted. The DAR catalogue is unchanged.</w:t>
            </w:r>
          </w:p>
        </w:tc>
        <w:tc>
          <w:tcPr>
            <w:tcW w:w="2809" w:type="dxa"/>
          </w:tcPr>
          <w:p w14:paraId="4E57A7A4" w14:textId="77777777" w:rsidR="009D045E" w:rsidRPr="009637D8" w:rsidRDefault="009D045E" w:rsidP="009D045E">
            <w:pPr>
              <w:pStyle w:val="Tablebody"/>
              <w:rPr>
                <w:lang w:val="en-GB"/>
              </w:rPr>
            </w:pPr>
          </w:p>
        </w:tc>
      </w:tr>
      <w:tr w:rsidR="001E02B8" w:rsidRPr="009637D8" w14:paraId="09E379AD" w14:textId="77777777" w:rsidTr="00BD046F">
        <w:tc>
          <w:tcPr>
            <w:tcW w:w="718" w:type="dxa"/>
          </w:tcPr>
          <w:p w14:paraId="577F385D" w14:textId="77777777" w:rsidR="001E02B8" w:rsidRPr="009637D8" w:rsidRDefault="001E02B8" w:rsidP="009D045E">
            <w:pPr>
              <w:pStyle w:val="Tablebody"/>
              <w:rPr>
                <w:lang w:val="en-GB"/>
              </w:rPr>
            </w:pPr>
            <w:r w:rsidRPr="009637D8">
              <w:rPr>
                <w:lang w:val="en-GB"/>
              </w:rPr>
              <w:t>5</w:t>
            </w:r>
          </w:p>
        </w:tc>
        <w:tc>
          <w:tcPr>
            <w:tcW w:w="5139" w:type="dxa"/>
            <w:gridSpan w:val="3"/>
          </w:tcPr>
          <w:p w14:paraId="46A21ACE" w14:textId="77777777" w:rsidR="00697E50" w:rsidRPr="009637D8" w:rsidRDefault="001E02B8" w:rsidP="00697E50">
            <w:pPr>
              <w:pStyle w:val="Tablebody"/>
              <w:rPr>
                <w:lang w:val="en-GB"/>
              </w:rPr>
            </w:pPr>
            <w:r w:rsidRPr="009637D8">
              <w:rPr>
                <w:lang w:val="en-GB"/>
              </w:rPr>
              <w:t>An authorized user/process attempts to upload a record with a unique identifier which is already in the DAR catalogue.</w:t>
            </w:r>
          </w:p>
          <w:p w14:paraId="53EB3491" w14:textId="77777777" w:rsidR="00697E50" w:rsidRPr="009637D8" w:rsidRDefault="00697E50" w:rsidP="00697E50">
            <w:pPr>
              <w:pStyle w:val="Tablebody"/>
              <w:rPr>
                <w:lang w:val="en-GB"/>
              </w:rPr>
            </w:pPr>
          </w:p>
          <w:p w14:paraId="014C6F74" w14:textId="77777777" w:rsidR="001E02B8" w:rsidRPr="009637D8" w:rsidRDefault="001E02B8" w:rsidP="00697E50">
            <w:pPr>
              <w:pStyle w:val="Tablebody"/>
              <w:rPr>
                <w:lang w:val="en-GB"/>
              </w:rPr>
            </w:pPr>
            <w:r w:rsidRPr="009637D8">
              <w:rPr>
                <w:lang w:val="en-GB"/>
              </w:rPr>
              <w:t>NOTE: It is essential to ensure that an update is an edit, not an accidental duplication.</w:t>
            </w:r>
          </w:p>
        </w:tc>
        <w:tc>
          <w:tcPr>
            <w:tcW w:w="6972" w:type="dxa"/>
            <w:gridSpan w:val="4"/>
          </w:tcPr>
          <w:p w14:paraId="6C5C6145" w14:textId="77777777" w:rsidR="001E02B8" w:rsidRPr="009637D8" w:rsidRDefault="001E02B8">
            <w:pPr>
              <w:pStyle w:val="Tablebody"/>
              <w:rPr>
                <w:lang w:val="en-GB"/>
              </w:rPr>
            </w:pPr>
            <w:r w:rsidRPr="009637D8">
              <w:rPr>
                <w:lang w:val="en-GB"/>
              </w:rPr>
              <w:t>The DAR catalogue does not contain records with duplicate identifiers. Either:</w:t>
            </w:r>
          </w:p>
          <w:p w14:paraId="2F0C93BF" w14:textId="77777777" w:rsidR="001E02B8" w:rsidRPr="009637D8" w:rsidRDefault="001E02B8">
            <w:pPr>
              <w:pStyle w:val="Tablebodyindent1"/>
              <w:rPr>
                <w:lang w:val="en-GB"/>
              </w:rPr>
            </w:pPr>
            <w:r w:rsidRPr="009637D8">
              <w:rPr>
                <w:lang w:val="en-GB"/>
              </w:rPr>
              <w:t>1.</w:t>
            </w:r>
            <w:r w:rsidRPr="009637D8">
              <w:rPr>
                <w:lang w:val="en-GB"/>
              </w:rPr>
              <w:tab/>
              <w:t>The new metadata record replaces the old one, which disappears from the catalogue. The new metadata record is found when browsing/searching the catalogue;</w:t>
            </w:r>
          </w:p>
          <w:p w14:paraId="108CD930" w14:textId="77777777" w:rsidR="001E02B8" w:rsidRPr="009637D8" w:rsidRDefault="001E02B8">
            <w:pPr>
              <w:pStyle w:val="Tablebodyindent1"/>
              <w:rPr>
                <w:lang w:val="en-GB"/>
              </w:rPr>
            </w:pPr>
            <w:r w:rsidRPr="009637D8">
              <w:rPr>
                <w:lang w:val="en-GB"/>
              </w:rPr>
              <w:t>or:</w:t>
            </w:r>
          </w:p>
          <w:p w14:paraId="0674AEE7" w14:textId="77777777" w:rsidR="001E02B8" w:rsidRPr="009637D8" w:rsidRDefault="001E02B8" w:rsidP="00D31B93">
            <w:pPr>
              <w:pStyle w:val="Tablebodyindent1"/>
              <w:rPr>
                <w:lang w:val="en-GB"/>
              </w:rPr>
            </w:pPr>
            <w:r w:rsidRPr="009637D8">
              <w:rPr>
                <w:lang w:val="en-GB"/>
              </w:rPr>
              <w:t>2.</w:t>
            </w:r>
            <w:r w:rsidRPr="009637D8">
              <w:rPr>
                <w:lang w:val="en-GB"/>
              </w:rPr>
              <w:tab/>
              <w:t>The user/process is notified of the fact that the record is a duplicate. The addition/update operation is aborted. The DAR catalogue is unchanged.</w:t>
            </w:r>
          </w:p>
        </w:tc>
        <w:tc>
          <w:tcPr>
            <w:tcW w:w="2809" w:type="dxa"/>
          </w:tcPr>
          <w:p w14:paraId="45668AB1" w14:textId="77777777" w:rsidR="001E02B8" w:rsidRPr="009637D8" w:rsidRDefault="001E02B8" w:rsidP="009D045E">
            <w:pPr>
              <w:pStyle w:val="Tablebody"/>
              <w:rPr>
                <w:lang w:val="en-GB"/>
              </w:rPr>
            </w:pPr>
          </w:p>
        </w:tc>
      </w:tr>
      <w:tr w:rsidR="009D045E" w:rsidRPr="009637D8" w14:paraId="3BE257E8" w14:textId="77777777" w:rsidTr="00A02798">
        <w:tc>
          <w:tcPr>
            <w:tcW w:w="718" w:type="dxa"/>
          </w:tcPr>
          <w:p w14:paraId="76BF9F5C" w14:textId="77777777" w:rsidR="009D045E" w:rsidRPr="009637D8" w:rsidRDefault="009D045E" w:rsidP="009D045E">
            <w:pPr>
              <w:pStyle w:val="Tablebody"/>
              <w:rPr>
                <w:lang w:val="en-GB"/>
              </w:rPr>
            </w:pPr>
            <w:r w:rsidRPr="009637D8">
              <w:rPr>
                <w:lang w:val="en-GB"/>
              </w:rPr>
              <w:t>6</w:t>
            </w:r>
          </w:p>
        </w:tc>
        <w:tc>
          <w:tcPr>
            <w:tcW w:w="5139" w:type="dxa"/>
            <w:gridSpan w:val="3"/>
          </w:tcPr>
          <w:p w14:paraId="3051917F" w14:textId="77777777" w:rsidR="009D045E" w:rsidRPr="009637D8" w:rsidRDefault="009D045E">
            <w:pPr>
              <w:pStyle w:val="Tablebody"/>
              <w:rPr>
                <w:lang w:val="en-GB"/>
              </w:rPr>
            </w:pPr>
            <w:r w:rsidRPr="009637D8">
              <w:rPr>
                <w:lang w:val="en-GB"/>
              </w:rPr>
              <w:t xml:space="preserve">Access control </w:t>
            </w:r>
            <w:r w:rsidR="00E92109" w:rsidRPr="009637D8">
              <w:rPr>
                <w:lang w:val="en-GB"/>
              </w:rPr>
              <w:t>–</w:t>
            </w:r>
            <w:r w:rsidRPr="009637D8">
              <w:rPr>
                <w:lang w:val="en-GB"/>
              </w:rPr>
              <w:t xml:space="preserve"> No unauthorized addition</w:t>
            </w:r>
            <w:r w:rsidR="001E1817" w:rsidRPr="009637D8">
              <w:rPr>
                <w:lang w:val="en-GB"/>
              </w:rPr>
              <w:t xml:space="preserve"> </w:t>
            </w:r>
            <w:r w:rsidR="00AF679F" w:rsidRPr="009637D8">
              <w:rPr>
                <w:lang w:val="en-GB"/>
              </w:rPr>
              <w:t>(</w:t>
            </w:r>
            <w:r w:rsidR="001E1817" w:rsidRPr="009637D8">
              <w:rPr>
                <w:lang w:val="en-GB"/>
              </w:rPr>
              <w:t>1</w:t>
            </w:r>
            <w:r w:rsidR="00AF679F" w:rsidRPr="009637D8">
              <w:rPr>
                <w:lang w:val="en-GB"/>
              </w:rPr>
              <w:t>)</w:t>
            </w:r>
            <w:r w:rsidR="00E92109" w:rsidRPr="009637D8">
              <w:rPr>
                <w:lang w:val="en-GB"/>
              </w:rPr>
              <w:t>:</w:t>
            </w:r>
            <w:r w:rsidR="00AF679F" w:rsidRPr="009637D8">
              <w:rPr>
                <w:lang w:val="en-GB"/>
              </w:rPr>
              <w:t xml:space="preserve"> </w:t>
            </w:r>
            <w:r w:rsidR="001E1817" w:rsidRPr="009637D8">
              <w:rPr>
                <w:rFonts w:eastAsia="SimSun"/>
                <w:bCs/>
                <w:lang w:val="en-GB" w:eastAsia="zh-CN"/>
              </w:rPr>
              <w:t>An unauthorized user/process tries to add a metadata record to the DAR catalogue</w:t>
            </w:r>
            <w:r w:rsidR="00AF679F" w:rsidRPr="009637D8">
              <w:rPr>
                <w:rFonts w:eastAsia="SimSun"/>
                <w:bCs/>
                <w:lang w:val="en-GB" w:eastAsia="zh-CN"/>
              </w:rPr>
              <w:t>.</w:t>
            </w:r>
          </w:p>
        </w:tc>
        <w:tc>
          <w:tcPr>
            <w:tcW w:w="6972" w:type="dxa"/>
            <w:gridSpan w:val="4"/>
          </w:tcPr>
          <w:p w14:paraId="44477F64" w14:textId="77777777" w:rsidR="009D045E" w:rsidRPr="009637D8" w:rsidRDefault="009D045E">
            <w:pPr>
              <w:pStyle w:val="Tablebody"/>
              <w:rPr>
                <w:lang w:val="en-GB"/>
              </w:rPr>
            </w:pPr>
            <w:r w:rsidRPr="009637D8">
              <w:rPr>
                <w:lang w:val="en-GB"/>
              </w:rPr>
              <w:t>A non</w:t>
            </w:r>
            <w:r w:rsidR="00E503B2" w:rsidRPr="009637D8">
              <w:rPr>
                <w:lang w:val="en-GB"/>
              </w:rPr>
              <w:noBreakHyphen/>
            </w:r>
            <w:r w:rsidRPr="009637D8">
              <w:rPr>
                <w:lang w:val="en-GB"/>
              </w:rPr>
              <w:t xml:space="preserve">authorized user/process </w:t>
            </w:r>
            <w:r w:rsidR="00AF679F" w:rsidRPr="009637D8">
              <w:rPr>
                <w:lang w:val="en-GB"/>
              </w:rPr>
              <w:t xml:space="preserve">is not allowed </w:t>
            </w:r>
            <w:r w:rsidRPr="009637D8">
              <w:rPr>
                <w:lang w:val="en-GB"/>
              </w:rPr>
              <w:t>to add a metadata record to the DAR catalogue</w:t>
            </w:r>
            <w:r w:rsidR="001E1817" w:rsidRPr="009637D8">
              <w:rPr>
                <w:lang w:val="en-GB"/>
              </w:rPr>
              <w:t>.</w:t>
            </w:r>
          </w:p>
        </w:tc>
        <w:tc>
          <w:tcPr>
            <w:tcW w:w="2809" w:type="dxa"/>
          </w:tcPr>
          <w:p w14:paraId="05EEF965" w14:textId="77777777" w:rsidR="009D045E" w:rsidRPr="009637D8" w:rsidRDefault="009D045E" w:rsidP="009D045E">
            <w:pPr>
              <w:pStyle w:val="Tablebody"/>
              <w:rPr>
                <w:lang w:val="en-GB"/>
              </w:rPr>
            </w:pPr>
          </w:p>
        </w:tc>
      </w:tr>
      <w:tr w:rsidR="009D045E" w:rsidRPr="009637D8" w14:paraId="0177F7F4" w14:textId="77777777" w:rsidTr="00A02798">
        <w:tc>
          <w:tcPr>
            <w:tcW w:w="718" w:type="dxa"/>
          </w:tcPr>
          <w:p w14:paraId="75532C4E" w14:textId="77777777" w:rsidR="009D045E" w:rsidRPr="009637D8" w:rsidRDefault="009D045E" w:rsidP="009D045E">
            <w:pPr>
              <w:pStyle w:val="Tablebody"/>
              <w:rPr>
                <w:lang w:val="en-GB"/>
              </w:rPr>
            </w:pPr>
            <w:r w:rsidRPr="009637D8">
              <w:rPr>
                <w:lang w:val="en-GB"/>
              </w:rPr>
              <w:t>7</w:t>
            </w:r>
          </w:p>
        </w:tc>
        <w:tc>
          <w:tcPr>
            <w:tcW w:w="5139" w:type="dxa"/>
            <w:gridSpan w:val="3"/>
          </w:tcPr>
          <w:p w14:paraId="12D7A20D" w14:textId="77777777" w:rsidR="009D045E" w:rsidRPr="009637D8" w:rsidRDefault="009D045E">
            <w:pPr>
              <w:pStyle w:val="Tablebody"/>
              <w:rPr>
                <w:lang w:val="en-GB"/>
              </w:rPr>
            </w:pPr>
            <w:r w:rsidRPr="009637D8">
              <w:rPr>
                <w:lang w:val="en-GB"/>
              </w:rPr>
              <w:t xml:space="preserve">Access control </w:t>
            </w:r>
            <w:r w:rsidR="00E92109" w:rsidRPr="009637D8">
              <w:rPr>
                <w:lang w:val="en-GB"/>
              </w:rPr>
              <w:t>–</w:t>
            </w:r>
            <w:r w:rsidRPr="009637D8">
              <w:rPr>
                <w:lang w:val="en-GB"/>
              </w:rPr>
              <w:t xml:space="preserve"> No unauthorized addition </w:t>
            </w:r>
            <w:r w:rsidR="00AF679F" w:rsidRPr="009637D8">
              <w:rPr>
                <w:lang w:val="en-GB"/>
              </w:rPr>
              <w:t>(</w:t>
            </w:r>
            <w:r w:rsidRPr="009637D8">
              <w:rPr>
                <w:lang w:val="en-GB"/>
              </w:rPr>
              <w:t>2</w:t>
            </w:r>
            <w:r w:rsidR="00AF679F" w:rsidRPr="009637D8">
              <w:rPr>
                <w:lang w:val="en-GB"/>
              </w:rPr>
              <w:t>)</w:t>
            </w:r>
            <w:r w:rsidR="00E92109" w:rsidRPr="009637D8">
              <w:rPr>
                <w:lang w:val="en-GB"/>
              </w:rPr>
              <w:t>:</w:t>
            </w:r>
            <w:r w:rsidR="00AF679F" w:rsidRPr="009637D8">
              <w:rPr>
                <w:lang w:val="en-GB"/>
              </w:rPr>
              <w:t xml:space="preserve"> </w:t>
            </w:r>
            <w:r w:rsidR="001E1817" w:rsidRPr="009637D8">
              <w:rPr>
                <w:rFonts w:eastAsia="SimSun"/>
                <w:bCs/>
                <w:lang w:val="en-GB" w:eastAsia="zh-CN"/>
              </w:rPr>
              <w:t>A</w:t>
            </w:r>
            <w:r w:rsidR="006078A6" w:rsidRPr="009637D8">
              <w:rPr>
                <w:rFonts w:eastAsia="SimSun"/>
                <w:bCs/>
                <w:lang w:val="en-GB" w:eastAsia="zh-CN"/>
              </w:rPr>
              <w:t xml:space="preserve"> WIS centre</w:t>
            </w:r>
            <w:r w:rsidR="001E1817" w:rsidRPr="009637D8">
              <w:rPr>
                <w:rFonts w:eastAsia="SimSun"/>
                <w:bCs/>
                <w:lang w:val="en-GB" w:eastAsia="zh-CN"/>
              </w:rPr>
              <w:t xml:space="preserve"> user/process</w:t>
            </w:r>
            <w:r w:rsidR="006078A6" w:rsidRPr="009637D8">
              <w:rPr>
                <w:rFonts w:eastAsia="SimSun"/>
                <w:bCs/>
                <w:lang w:val="en-GB" w:eastAsia="zh-CN"/>
              </w:rPr>
              <w:t xml:space="preserve"> tries to add to the DAR catalogue a metadata record representing data from another WIS centre</w:t>
            </w:r>
            <w:r w:rsidR="00AF679F" w:rsidRPr="009637D8">
              <w:rPr>
                <w:rFonts w:eastAsia="SimSun"/>
                <w:bCs/>
                <w:lang w:val="en-GB" w:eastAsia="zh-CN"/>
              </w:rPr>
              <w:t>.</w:t>
            </w:r>
          </w:p>
        </w:tc>
        <w:tc>
          <w:tcPr>
            <w:tcW w:w="6972" w:type="dxa"/>
            <w:gridSpan w:val="4"/>
          </w:tcPr>
          <w:p w14:paraId="75708DFB" w14:textId="77777777" w:rsidR="009D045E" w:rsidRPr="009637D8" w:rsidRDefault="009D045E">
            <w:pPr>
              <w:pStyle w:val="Tablebody"/>
              <w:rPr>
                <w:lang w:val="en-GB"/>
              </w:rPr>
            </w:pPr>
            <w:r w:rsidRPr="009637D8">
              <w:rPr>
                <w:lang w:val="en-GB"/>
              </w:rPr>
              <w:t xml:space="preserve">A user/process </w:t>
            </w:r>
            <w:r w:rsidR="00AF679F" w:rsidRPr="009637D8">
              <w:rPr>
                <w:lang w:val="en-GB"/>
              </w:rPr>
              <w:t>is</w:t>
            </w:r>
            <w:r w:rsidRPr="009637D8">
              <w:rPr>
                <w:lang w:val="en-GB"/>
              </w:rPr>
              <w:t xml:space="preserve"> not able to add a metadata record </w:t>
            </w:r>
            <w:r w:rsidR="00282B28" w:rsidRPr="009637D8">
              <w:rPr>
                <w:lang w:val="en-GB"/>
              </w:rPr>
              <w:t xml:space="preserve">representing data from another WIS centre </w:t>
            </w:r>
            <w:r w:rsidRPr="009637D8">
              <w:rPr>
                <w:lang w:val="en-GB"/>
              </w:rPr>
              <w:t>to the DAR catalogue</w:t>
            </w:r>
            <w:r w:rsidR="00AF679F" w:rsidRPr="009637D8">
              <w:rPr>
                <w:lang w:val="en-GB"/>
              </w:rPr>
              <w:t>.</w:t>
            </w:r>
            <w:r w:rsidRPr="009637D8">
              <w:rPr>
                <w:lang w:val="en-GB"/>
              </w:rPr>
              <w:t xml:space="preserve"> </w:t>
            </w:r>
          </w:p>
        </w:tc>
        <w:tc>
          <w:tcPr>
            <w:tcW w:w="2809" w:type="dxa"/>
          </w:tcPr>
          <w:p w14:paraId="7A03DE66" w14:textId="77777777" w:rsidR="009D045E" w:rsidRPr="009637D8" w:rsidRDefault="009D045E" w:rsidP="009D045E">
            <w:pPr>
              <w:pStyle w:val="Tablebody"/>
              <w:rPr>
                <w:lang w:val="en-GB"/>
              </w:rPr>
            </w:pPr>
          </w:p>
        </w:tc>
      </w:tr>
      <w:tr w:rsidR="009D045E" w:rsidRPr="009637D8" w14:paraId="5947C8C9" w14:textId="77777777" w:rsidTr="00A02798">
        <w:tc>
          <w:tcPr>
            <w:tcW w:w="718" w:type="dxa"/>
          </w:tcPr>
          <w:p w14:paraId="726FF9B8" w14:textId="77777777" w:rsidR="009D045E" w:rsidRPr="009637D8" w:rsidRDefault="009D045E" w:rsidP="009D045E">
            <w:pPr>
              <w:pStyle w:val="Tablebody"/>
              <w:rPr>
                <w:lang w:val="en-GB"/>
              </w:rPr>
            </w:pPr>
            <w:r w:rsidRPr="009637D8">
              <w:rPr>
                <w:lang w:val="en-GB"/>
              </w:rPr>
              <w:t>8</w:t>
            </w:r>
          </w:p>
        </w:tc>
        <w:tc>
          <w:tcPr>
            <w:tcW w:w="5139" w:type="dxa"/>
            <w:gridSpan w:val="3"/>
          </w:tcPr>
          <w:p w14:paraId="4CCBFCE2" w14:textId="77777777" w:rsidR="006078A6" w:rsidRPr="009637D8" w:rsidRDefault="009D045E">
            <w:pPr>
              <w:pStyle w:val="Tablebody"/>
              <w:rPr>
                <w:lang w:val="en-GB"/>
              </w:rPr>
            </w:pPr>
            <w:r w:rsidRPr="009637D8">
              <w:rPr>
                <w:lang w:val="en-GB"/>
              </w:rPr>
              <w:t xml:space="preserve">Access control </w:t>
            </w:r>
            <w:r w:rsidR="00E92109" w:rsidRPr="009637D8">
              <w:rPr>
                <w:lang w:val="en-GB"/>
              </w:rPr>
              <w:t>–</w:t>
            </w:r>
            <w:r w:rsidRPr="009637D8">
              <w:rPr>
                <w:lang w:val="en-GB"/>
              </w:rPr>
              <w:t xml:space="preserve"> No unauthorized modification </w:t>
            </w:r>
            <w:r w:rsidR="00AF679F" w:rsidRPr="009637D8">
              <w:rPr>
                <w:lang w:val="en-GB"/>
              </w:rPr>
              <w:t>(</w:t>
            </w:r>
            <w:r w:rsidRPr="009637D8">
              <w:rPr>
                <w:lang w:val="en-GB"/>
              </w:rPr>
              <w:t>1</w:t>
            </w:r>
            <w:r w:rsidR="00AF679F" w:rsidRPr="009637D8">
              <w:rPr>
                <w:lang w:val="en-GB"/>
              </w:rPr>
              <w:t>)</w:t>
            </w:r>
            <w:r w:rsidR="00E92109" w:rsidRPr="009637D8">
              <w:rPr>
                <w:lang w:val="en-GB"/>
              </w:rPr>
              <w:t>:</w:t>
            </w:r>
            <w:r w:rsidR="006078A6" w:rsidRPr="009637D8">
              <w:rPr>
                <w:lang w:val="en-GB"/>
              </w:rPr>
              <w:t xml:space="preserve"> An unauthorized user/process tries to mod</w:t>
            </w:r>
            <w:r w:rsidR="00AF679F" w:rsidRPr="009637D8">
              <w:rPr>
                <w:lang w:val="en-GB"/>
              </w:rPr>
              <w:t>ify a metadata record in</w:t>
            </w:r>
            <w:r w:rsidR="006078A6" w:rsidRPr="009637D8">
              <w:rPr>
                <w:lang w:val="en-GB"/>
              </w:rPr>
              <w:t xml:space="preserve"> the DAR</w:t>
            </w:r>
            <w:r w:rsidR="00276C55" w:rsidRPr="009637D8">
              <w:rPr>
                <w:lang w:val="en-GB"/>
              </w:rPr>
              <w:t xml:space="preserve"> catalogue</w:t>
            </w:r>
            <w:r w:rsidR="006078A6" w:rsidRPr="009637D8">
              <w:rPr>
                <w:lang w:val="en-GB"/>
              </w:rPr>
              <w:t>.</w:t>
            </w:r>
          </w:p>
        </w:tc>
        <w:tc>
          <w:tcPr>
            <w:tcW w:w="6972" w:type="dxa"/>
            <w:gridSpan w:val="4"/>
          </w:tcPr>
          <w:p w14:paraId="48B144D7" w14:textId="77777777" w:rsidR="006078A6" w:rsidRPr="009637D8" w:rsidRDefault="009D045E" w:rsidP="00606A75">
            <w:pPr>
              <w:pStyle w:val="Tablebody"/>
              <w:rPr>
                <w:lang w:val="en-GB"/>
              </w:rPr>
            </w:pPr>
            <w:r w:rsidRPr="009637D8">
              <w:rPr>
                <w:lang w:val="en-GB"/>
              </w:rPr>
              <w:t>A non</w:t>
            </w:r>
            <w:r w:rsidR="00E503B2" w:rsidRPr="009637D8">
              <w:rPr>
                <w:lang w:val="en-GB"/>
              </w:rPr>
              <w:noBreakHyphen/>
            </w:r>
            <w:r w:rsidRPr="009637D8">
              <w:rPr>
                <w:lang w:val="en-GB"/>
              </w:rPr>
              <w:t xml:space="preserve">authorized user/process </w:t>
            </w:r>
            <w:r w:rsidR="00AF679F" w:rsidRPr="009637D8">
              <w:rPr>
                <w:lang w:val="en-GB"/>
              </w:rPr>
              <w:t>is</w:t>
            </w:r>
            <w:r w:rsidRPr="009637D8">
              <w:rPr>
                <w:lang w:val="en-GB"/>
              </w:rPr>
              <w:t xml:space="preserve"> not able to modify a metadata record </w:t>
            </w:r>
            <w:r w:rsidR="00AD0631" w:rsidRPr="009637D8">
              <w:rPr>
                <w:lang w:val="en-GB"/>
              </w:rPr>
              <w:t>in</w:t>
            </w:r>
            <w:r w:rsidRPr="009637D8">
              <w:rPr>
                <w:lang w:val="en-GB"/>
              </w:rPr>
              <w:t xml:space="preserve"> the DAR catalogue</w:t>
            </w:r>
            <w:r w:rsidR="006078A6" w:rsidRPr="009637D8">
              <w:rPr>
                <w:lang w:val="en-GB"/>
              </w:rPr>
              <w:t>.</w:t>
            </w:r>
          </w:p>
        </w:tc>
        <w:tc>
          <w:tcPr>
            <w:tcW w:w="2809" w:type="dxa"/>
          </w:tcPr>
          <w:p w14:paraId="53AAC4AB" w14:textId="77777777" w:rsidR="009D045E" w:rsidRPr="009637D8" w:rsidRDefault="009D045E" w:rsidP="009D045E">
            <w:pPr>
              <w:pStyle w:val="Tablebody"/>
              <w:rPr>
                <w:lang w:val="en-GB"/>
              </w:rPr>
            </w:pPr>
          </w:p>
        </w:tc>
      </w:tr>
      <w:tr w:rsidR="009D045E" w:rsidRPr="009637D8" w14:paraId="1AAE3A41" w14:textId="77777777" w:rsidTr="00A02798">
        <w:tc>
          <w:tcPr>
            <w:tcW w:w="718" w:type="dxa"/>
          </w:tcPr>
          <w:p w14:paraId="31EE99BE" w14:textId="77777777" w:rsidR="009D045E" w:rsidRPr="009637D8" w:rsidRDefault="009D045E" w:rsidP="009D045E">
            <w:pPr>
              <w:pStyle w:val="Tablebody"/>
              <w:rPr>
                <w:lang w:val="en-GB"/>
              </w:rPr>
            </w:pPr>
            <w:r w:rsidRPr="009637D8">
              <w:rPr>
                <w:lang w:val="en-GB"/>
              </w:rPr>
              <w:t>9</w:t>
            </w:r>
          </w:p>
        </w:tc>
        <w:tc>
          <w:tcPr>
            <w:tcW w:w="5139" w:type="dxa"/>
            <w:gridSpan w:val="3"/>
          </w:tcPr>
          <w:p w14:paraId="298CD5E2" w14:textId="77777777" w:rsidR="006078A6" w:rsidRPr="009637D8" w:rsidRDefault="009D045E">
            <w:pPr>
              <w:pStyle w:val="Tablebody"/>
              <w:rPr>
                <w:rFonts w:eastAsia="SimSun"/>
                <w:bCs/>
                <w:lang w:val="en-GB" w:eastAsia="zh-CN"/>
              </w:rPr>
            </w:pPr>
            <w:r w:rsidRPr="009637D8">
              <w:rPr>
                <w:lang w:val="en-GB"/>
              </w:rPr>
              <w:t xml:space="preserve">Access control </w:t>
            </w:r>
            <w:r w:rsidR="00E92109" w:rsidRPr="009637D8">
              <w:rPr>
                <w:lang w:val="en-GB"/>
              </w:rPr>
              <w:t>–</w:t>
            </w:r>
            <w:r w:rsidRPr="009637D8">
              <w:rPr>
                <w:lang w:val="en-GB"/>
              </w:rPr>
              <w:t xml:space="preserve"> No unauthorized modification </w:t>
            </w:r>
            <w:r w:rsidR="00AF679F" w:rsidRPr="009637D8">
              <w:rPr>
                <w:lang w:val="en-GB"/>
              </w:rPr>
              <w:t>(</w:t>
            </w:r>
            <w:r w:rsidRPr="009637D8">
              <w:rPr>
                <w:lang w:val="en-GB"/>
              </w:rPr>
              <w:t>2</w:t>
            </w:r>
            <w:r w:rsidR="00AF679F" w:rsidRPr="009637D8">
              <w:rPr>
                <w:lang w:val="en-GB"/>
              </w:rPr>
              <w:t>)</w:t>
            </w:r>
            <w:r w:rsidR="00AD0631" w:rsidRPr="009637D8">
              <w:rPr>
                <w:lang w:val="en-GB"/>
              </w:rPr>
              <w:t>:</w:t>
            </w:r>
            <w:r w:rsidRPr="009637D8">
              <w:rPr>
                <w:rFonts w:eastAsia="SimSun"/>
                <w:bCs/>
                <w:lang w:val="en-GB" w:eastAsia="zh-CN"/>
              </w:rPr>
              <w:t xml:space="preserve"> </w:t>
            </w:r>
            <w:r w:rsidR="006078A6" w:rsidRPr="009637D8">
              <w:rPr>
                <w:rFonts w:eastAsia="SimSun"/>
                <w:bCs/>
                <w:lang w:val="en-GB" w:eastAsia="zh-CN"/>
              </w:rPr>
              <w:t>A WIS centre user/process tries to modify a metadata record belonging to another WIS centre</w:t>
            </w:r>
            <w:r w:rsidR="00AF679F" w:rsidRPr="009637D8">
              <w:rPr>
                <w:rFonts w:eastAsia="SimSun"/>
                <w:bCs/>
                <w:lang w:val="en-GB" w:eastAsia="zh-CN"/>
              </w:rPr>
              <w:t>, which is held</w:t>
            </w:r>
            <w:r w:rsidR="006078A6" w:rsidRPr="009637D8">
              <w:rPr>
                <w:rFonts w:eastAsia="SimSun"/>
                <w:bCs/>
                <w:lang w:val="en-GB" w:eastAsia="zh-CN"/>
              </w:rPr>
              <w:t xml:space="preserve"> </w:t>
            </w:r>
            <w:r w:rsidR="00276C55" w:rsidRPr="009637D8">
              <w:rPr>
                <w:rFonts w:eastAsia="SimSun"/>
                <w:bCs/>
                <w:lang w:val="en-GB" w:eastAsia="zh-CN"/>
              </w:rPr>
              <w:t xml:space="preserve">in </w:t>
            </w:r>
            <w:r w:rsidR="006078A6" w:rsidRPr="009637D8">
              <w:rPr>
                <w:rFonts w:eastAsia="SimSun"/>
                <w:bCs/>
                <w:lang w:val="en-GB" w:eastAsia="zh-CN"/>
              </w:rPr>
              <w:t>the DAR catalogue</w:t>
            </w:r>
            <w:r w:rsidR="00AF679F" w:rsidRPr="009637D8">
              <w:rPr>
                <w:rFonts w:eastAsia="SimSun"/>
                <w:bCs/>
                <w:lang w:val="en-GB" w:eastAsia="zh-CN"/>
              </w:rPr>
              <w:t>.</w:t>
            </w:r>
          </w:p>
        </w:tc>
        <w:tc>
          <w:tcPr>
            <w:tcW w:w="6972" w:type="dxa"/>
            <w:gridSpan w:val="4"/>
          </w:tcPr>
          <w:p w14:paraId="1AF5F9FF" w14:textId="77777777" w:rsidR="009D045E" w:rsidRPr="009637D8" w:rsidRDefault="009D045E">
            <w:pPr>
              <w:pStyle w:val="Tablebody"/>
              <w:rPr>
                <w:lang w:val="en-GB"/>
              </w:rPr>
            </w:pPr>
            <w:r w:rsidRPr="009637D8">
              <w:rPr>
                <w:lang w:val="en-GB"/>
              </w:rPr>
              <w:t xml:space="preserve">A user/process </w:t>
            </w:r>
            <w:r w:rsidR="00AF679F" w:rsidRPr="009637D8">
              <w:rPr>
                <w:lang w:val="en-GB"/>
              </w:rPr>
              <w:t xml:space="preserve">is </w:t>
            </w:r>
            <w:r w:rsidRPr="009637D8">
              <w:rPr>
                <w:lang w:val="en-GB"/>
              </w:rPr>
              <w:t xml:space="preserve">not able to modify a metadata record </w:t>
            </w:r>
            <w:r w:rsidR="00AF679F" w:rsidRPr="009637D8">
              <w:rPr>
                <w:lang w:val="en-GB"/>
              </w:rPr>
              <w:t xml:space="preserve">belonging to another WIS centre, which is held in </w:t>
            </w:r>
            <w:r w:rsidRPr="009637D8">
              <w:rPr>
                <w:lang w:val="en-GB"/>
              </w:rPr>
              <w:t>the DAR catalogue</w:t>
            </w:r>
            <w:r w:rsidR="00AF679F" w:rsidRPr="009637D8">
              <w:rPr>
                <w:lang w:val="en-GB"/>
              </w:rPr>
              <w:t>.</w:t>
            </w:r>
          </w:p>
        </w:tc>
        <w:tc>
          <w:tcPr>
            <w:tcW w:w="2809" w:type="dxa"/>
          </w:tcPr>
          <w:p w14:paraId="69847CA2" w14:textId="77777777" w:rsidR="009D045E" w:rsidRPr="009637D8" w:rsidRDefault="009D045E" w:rsidP="009D045E">
            <w:pPr>
              <w:pStyle w:val="Tablebody"/>
              <w:rPr>
                <w:lang w:val="en-GB"/>
              </w:rPr>
            </w:pPr>
          </w:p>
        </w:tc>
      </w:tr>
      <w:tr w:rsidR="009D045E" w:rsidRPr="009637D8" w14:paraId="7B089EEE" w14:textId="77777777" w:rsidTr="00A02798">
        <w:tc>
          <w:tcPr>
            <w:tcW w:w="718" w:type="dxa"/>
          </w:tcPr>
          <w:p w14:paraId="28FD9C91" w14:textId="77777777" w:rsidR="009D045E" w:rsidRPr="009637D8" w:rsidRDefault="009D045E" w:rsidP="009D045E">
            <w:pPr>
              <w:pStyle w:val="Tablebody"/>
              <w:rPr>
                <w:lang w:val="en-GB"/>
              </w:rPr>
            </w:pPr>
            <w:r w:rsidRPr="009637D8">
              <w:rPr>
                <w:lang w:val="en-GB"/>
              </w:rPr>
              <w:t>10</w:t>
            </w:r>
          </w:p>
        </w:tc>
        <w:tc>
          <w:tcPr>
            <w:tcW w:w="5139" w:type="dxa"/>
            <w:gridSpan w:val="3"/>
          </w:tcPr>
          <w:p w14:paraId="246C2F0F" w14:textId="77777777" w:rsidR="00276C55" w:rsidRPr="009637D8" w:rsidRDefault="009D045E">
            <w:pPr>
              <w:pStyle w:val="Tablebody"/>
              <w:rPr>
                <w:lang w:val="en-GB"/>
              </w:rPr>
            </w:pPr>
            <w:r w:rsidRPr="009637D8">
              <w:rPr>
                <w:lang w:val="en-GB"/>
              </w:rPr>
              <w:t xml:space="preserve">Access control </w:t>
            </w:r>
            <w:r w:rsidR="00AD0631" w:rsidRPr="009637D8">
              <w:rPr>
                <w:lang w:val="en-GB"/>
              </w:rPr>
              <w:t>–</w:t>
            </w:r>
            <w:r w:rsidRPr="009637D8">
              <w:rPr>
                <w:lang w:val="en-GB"/>
              </w:rPr>
              <w:t xml:space="preserve"> No unauthorized deletion </w:t>
            </w:r>
            <w:r w:rsidR="00AF679F" w:rsidRPr="009637D8">
              <w:rPr>
                <w:lang w:val="en-GB"/>
              </w:rPr>
              <w:t>(</w:t>
            </w:r>
            <w:r w:rsidRPr="009637D8">
              <w:rPr>
                <w:lang w:val="en-GB"/>
              </w:rPr>
              <w:t>1</w:t>
            </w:r>
            <w:r w:rsidR="00AF679F" w:rsidRPr="009637D8">
              <w:rPr>
                <w:lang w:val="en-GB"/>
              </w:rPr>
              <w:t>)</w:t>
            </w:r>
            <w:r w:rsidR="00AD0631" w:rsidRPr="009637D8">
              <w:rPr>
                <w:lang w:val="en-GB"/>
              </w:rPr>
              <w:t>:</w:t>
            </w:r>
            <w:r w:rsidR="00AF679F" w:rsidRPr="009637D8">
              <w:rPr>
                <w:lang w:val="en-GB"/>
              </w:rPr>
              <w:t xml:space="preserve"> </w:t>
            </w:r>
            <w:r w:rsidR="00276C55" w:rsidRPr="009637D8">
              <w:rPr>
                <w:rFonts w:eastAsia="SimSun"/>
                <w:bCs/>
                <w:lang w:val="en-GB" w:eastAsia="zh-CN"/>
              </w:rPr>
              <w:t>An unauthorized user/process tries to delete a metadata record from the DAR catalogue.</w:t>
            </w:r>
          </w:p>
        </w:tc>
        <w:tc>
          <w:tcPr>
            <w:tcW w:w="6972" w:type="dxa"/>
            <w:gridSpan w:val="4"/>
          </w:tcPr>
          <w:p w14:paraId="655617C2" w14:textId="77777777" w:rsidR="009D045E" w:rsidRPr="009637D8" w:rsidRDefault="009D045E">
            <w:pPr>
              <w:pStyle w:val="Tablebody"/>
              <w:rPr>
                <w:lang w:val="en-GB"/>
              </w:rPr>
            </w:pPr>
            <w:r w:rsidRPr="009637D8">
              <w:rPr>
                <w:lang w:val="en-GB"/>
              </w:rPr>
              <w:t>A non</w:t>
            </w:r>
            <w:r w:rsidR="00E503B2" w:rsidRPr="009637D8">
              <w:rPr>
                <w:lang w:val="en-GB"/>
              </w:rPr>
              <w:noBreakHyphen/>
            </w:r>
            <w:r w:rsidRPr="009637D8">
              <w:rPr>
                <w:lang w:val="en-GB"/>
              </w:rPr>
              <w:t xml:space="preserve">authorized user/process </w:t>
            </w:r>
            <w:r w:rsidR="00AF679F" w:rsidRPr="009637D8">
              <w:rPr>
                <w:lang w:val="en-GB"/>
              </w:rPr>
              <w:t xml:space="preserve">is </w:t>
            </w:r>
            <w:r w:rsidRPr="009637D8">
              <w:rPr>
                <w:lang w:val="en-GB"/>
              </w:rPr>
              <w:t xml:space="preserve">not able to delete a metadata record </w:t>
            </w:r>
            <w:r w:rsidR="00282B28" w:rsidRPr="009637D8">
              <w:rPr>
                <w:lang w:val="en-GB"/>
              </w:rPr>
              <w:t>from</w:t>
            </w:r>
            <w:r w:rsidRPr="009637D8">
              <w:rPr>
                <w:lang w:val="en-GB"/>
              </w:rPr>
              <w:t xml:space="preserve"> the DAR catalogue</w:t>
            </w:r>
            <w:r w:rsidR="00AF679F" w:rsidRPr="009637D8">
              <w:rPr>
                <w:lang w:val="en-GB"/>
              </w:rPr>
              <w:t>.</w:t>
            </w:r>
          </w:p>
        </w:tc>
        <w:tc>
          <w:tcPr>
            <w:tcW w:w="2809" w:type="dxa"/>
          </w:tcPr>
          <w:p w14:paraId="32DA47FE" w14:textId="77777777" w:rsidR="009D045E" w:rsidRPr="009637D8" w:rsidRDefault="009D045E" w:rsidP="009D045E">
            <w:pPr>
              <w:pStyle w:val="Tablebody"/>
              <w:rPr>
                <w:lang w:val="en-GB"/>
              </w:rPr>
            </w:pPr>
          </w:p>
        </w:tc>
      </w:tr>
      <w:tr w:rsidR="009D045E" w:rsidRPr="009637D8" w14:paraId="707E30F3" w14:textId="77777777" w:rsidTr="00A02798">
        <w:tc>
          <w:tcPr>
            <w:tcW w:w="718" w:type="dxa"/>
          </w:tcPr>
          <w:p w14:paraId="14C6117E" w14:textId="77777777" w:rsidR="009D045E" w:rsidRPr="009637D8" w:rsidRDefault="009D045E" w:rsidP="009D045E">
            <w:pPr>
              <w:pStyle w:val="Tablebody"/>
              <w:rPr>
                <w:lang w:val="en-GB"/>
              </w:rPr>
            </w:pPr>
            <w:r w:rsidRPr="009637D8">
              <w:rPr>
                <w:lang w:val="en-GB"/>
              </w:rPr>
              <w:t>11</w:t>
            </w:r>
          </w:p>
        </w:tc>
        <w:tc>
          <w:tcPr>
            <w:tcW w:w="5139" w:type="dxa"/>
            <w:gridSpan w:val="3"/>
          </w:tcPr>
          <w:p w14:paraId="0D99BA29" w14:textId="77777777" w:rsidR="009D045E" w:rsidRPr="009637D8" w:rsidRDefault="009D045E">
            <w:pPr>
              <w:pStyle w:val="Tablebody"/>
              <w:rPr>
                <w:lang w:val="en-GB"/>
              </w:rPr>
            </w:pPr>
            <w:r w:rsidRPr="009637D8">
              <w:rPr>
                <w:lang w:val="en-GB"/>
              </w:rPr>
              <w:t xml:space="preserve">Access control </w:t>
            </w:r>
            <w:r w:rsidR="00AD0631" w:rsidRPr="009637D8">
              <w:rPr>
                <w:lang w:val="en-GB"/>
              </w:rPr>
              <w:t>–</w:t>
            </w:r>
            <w:r w:rsidRPr="009637D8">
              <w:rPr>
                <w:lang w:val="en-GB"/>
              </w:rPr>
              <w:t xml:space="preserve"> No unauthorized deletion </w:t>
            </w:r>
            <w:r w:rsidR="00AF679F" w:rsidRPr="009637D8">
              <w:rPr>
                <w:lang w:val="en-GB"/>
              </w:rPr>
              <w:t>(</w:t>
            </w:r>
            <w:r w:rsidRPr="009637D8">
              <w:rPr>
                <w:lang w:val="en-GB"/>
              </w:rPr>
              <w:t>2</w:t>
            </w:r>
            <w:r w:rsidR="00AF679F" w:rsidRPr="009637D8">
              <w:rPr>
                <w:lang w:val="en-GB"/>
              </w:rPr>
              <w:t>)</w:t>
            </w:r>
            <w:r w:rsidR="00AD0631" w:rsidRPr="009637D8">
              <w:rPr>
                <w:lang w:val="en-GB"/>
              </w:rPr>
              <w:t>:</w:t>
            </w:r>
            <w:r w:rsidR="00AF679F" w:rsidRPr="009637D8">
              <w:rPr>
                <w:lang w:val="en-GB"/>
              </w:rPr>
              <w:t xml:space="preserve"> </w:t>
            </w:r>
            <w:r w:rsidR="00276C55" w:rsidRPr="009637D8">
              <w:rPr>
                <w:rFonts w:eastAsia="SimSun"/>
                <w:bCs/>
                <w:lang w:val="en-GB" w:eastAsia="zh-CN"/>
              </w:rPr>
              <w:t>A WIS centre user/process tries to delete from the DAR catalogue</w:t>
            </w:r>
            <w:r w:rsidR="00282B28" w:rsidRPr="009637D8">
              <w:rPr>
                <w:rFonts w:eastAsia="SimSun"/>
                <w:bCs/>
                <w:lang w:val="en-GB" w:eastAsia="zh-CN"/>
              </w:rPr>
              <w:t xml:space="preserve"> a metadata record </w:t>
            </w:r>
            <w:r w:rsidR="00276C55" w:rsidRPr="009637D8">
              <w:rPr>
                <w:rFonts w:eastAsia="SimSun"/>
                <w:bCs/>
                <w:lang w:val="en-GB" w:eastAsia="zh-CN"/>
              </w:rPr>
              <w:t>belong</w:t>
            </w:r>
            <w:r w:rsidR="00282B28" w:rsidRPr="009637D8">
              <w:rPr>
                <w:rFonts w:eastAsia="SimSun"/>
                <w:bCs/>
                <w:lang w:val="en-GB" w:eastAsia="zh-CN"/>
              </w:rPr>
              <w:t>ing</w:t>
            </w:r>
            <w:r w:rsidR="00276C55" w:rsidRPr="009637D8">
              <w:rPr>
                <w:rFonts w:eastAsia="SimSun"/>
                <w:bCs/>
                <w:lang w:val="en-GB" w:eastAsia="zh-CN"/>
              </w:rPr>
              <w:t xml:space="preserve"> to another WIS centre, which </w:t>
            </w:r>
            <w:r w:rsidR="00282B28" w:rsidRPr="009637D8">
              <w:rPr>
                <w:rFonts w:eastAsia="SimSun"/>
                <w:bCs/>
                <w:lang w:val="en-GB" w:eastAsia="zh-CN"/>
              </w:rPr>
              <w:t>the user/process is not authorized to edit</w:t>
            </w:r>
            <w:r w:rsidR="00276C55" w:rsidRPr="009637D8">
              <w:rPr>
                <w:rFonts w:eastAsia="SimSun"/>
                <w:bCs/>
                <w:lang w:val="en-GB" w:eastAsia="zh-CN"/>
              </w:rPr>
              <w:t>.</w:t>
            </w:r>
          </w:p>
        </w:tc>
        <w:tc>
          <w:tcPr>
            <w:tcW w:w="6972" w:type="dxa"/>
            <w:gridSpan w:val="4"/>
          </w:tcPr>
          <w:p w14:paraId="5D8770E3" w14:textId="77777777" w:rsidR="009D045E" w:rsidRPr="009637D8" w:rsidRDefault="009D045E">
            <w:pPr>
              <w:pStyle w:val="Tablebody"/>
              <w:rPr>
                <w:lang w:val="en-GB"/>
              </w:rPr>
            </w:pPr>
            <w:r w:rsidRPr="009637D8">
              <w:rPr>
                <w:lang w:val="en-GB"/>
              </w:rPr>
              <w:t xml:space="preserve">A user/process </w:t>
            </w:r>
            <w:r w:rsidR="00A92148" w:rsidRPr="009637D8">
              <w:rPr>
                <w:lang w:val="en-GB"/>
              </w:rPr>
              <w:t xml:space="preserve">is </w:t>
            </w:r>
            <w:r w:rsidRPr="009637D8">
              <w:rPr>
                <w:lang w:val="en-GB"/>
              </w:rPr>
              <w:t xml:space="preserve">not able to delete </w:t>
            </w:r>
            <w:r w:rsidR="00A92148" w:rsidRPr="009637D8">
              <w:rPr>
                <w:lang w:val="en-GB"/>
              </w:rPr>
              <w:t xml:space="preserve">from the DAR catalogue </w:t>
            </w:r>
            <w:r w:rsidRPr="009637D8">
              <w:rPr>
                <w:lang w:val="en-GB"/>
              </w:rPr>
              <w:t xml:space="preserve">a metadata record </w:t>
            </w:r>
            <w:r w:rsidR="00282B28" w:rsidRPr="009637D8">
              <w:rPr>
                <w:lang w:val="en-GB"/>
              </w:rPr>
              <w:t>that belongs to another WIS centre</w:t>
            </w:r>
            <w:r w:rsidR="00A92148" w:rsidRPr="009637D8">
              <w:rPr>
                <w:lang w:val="en-GB"/>
              </w:rPr>
              <w:t>.</w:t>
            </w:r>
            <w:r w:rsidR="00282B28" w:rsidRPr="009637D8">
              <w:rPr>
                <w:lang w:val="en-GB"/>
              </w:rPr>
              <w:t xml:space="preserve"> </w:t>
            </w:r>
          </w:p>
        </w:tc>
        <w:tc>
          <w:tcPr>
            <w:tcW w:w="2809" w:type="dxa"/>
          </w:tcPr>
          <w:p w14:paraId="3002A4EF" w14:textId="77777777" w:rsidR="009D045E" w:rsidRPr="009637D8" w:rsidRDefault="009D045E" w:rsidP="009D045E">
            <w:pPr>
              <w:pStyle w:val="Tablebody"/>
              <w:rPr>
                <w:lang w:val="en-GB"/>
              </w:rPr>
            </w:pPr>
          </w:p>
        </w:tc>
      </w:tr>
      <w:tr w:rsidR="009D045E" w:rsidRPr="009637D8" w14:paraId="2719D739" w14:textId="77777777" w:rsidTr="00A02798">
        <w:tc>
          <w:tcPr>
            <w:tcW w:w="1995" w:type="dxa"/>
            <w:gridSpan w:val="2"/>
            <w:shd w:val="clear" w:color="auto" w:fill="E0E0E0"/>
          </w:tcPr>
          <w:p w14:paraId="3428C919" w14:textId="77777777" w:rsidR="009D045E" w:rsidRPr="009637D8" w:rsidRDefault="009D045E" w:rsidP="009D045E">
            <w:pPr>
              <w:pStyle w:val="Tablebodyshaded"/>
              <w:rPr>
                <w:lang w:val="en-GB"/>
              </w:rPr>
            </w:pPr>
            <w:r w:rsidRPr="009637D8">
              <w:rPr>
                <w:lang w:val="en-GB"/>
              </w:rPr>
              <w:t xml:space="preserve">Centre </w:t>
            </w:r>
          </w:p>
        </w:tc>
        <w:tc>
          <w:tcPr>
            <w:tcW w:w="3217" w:type="dxa"/>
          </w:tcPr>
          <w:p w14:paraId="1BB79070" w14:textId="77777777" w:rsidR="009D045E" w:rsidRPr="009637D8" w:rsidRDefault="009D045E" w:rsidP="009D045E">
            <w:pPr>
              <w:pStyle w:val="Tablebody"/>
              <w:rPr>
                <w:lang w:val="en-GB"/>
              </w:rPr>
            </w:pPr>
          </w:p>
        </w:tc>
        <w:tc>
          <w:tcPr>
            <w:tcW w:w="1831" w:type="dxa"/>
            <w:gridSpan w:val="2"/>
            <w:shd w:val="clear" w:color="auto" w:fill="E0E0E0"/>
          </w:tcPr>
          <w:p w14:paraId="6C2CCFAF" w14:textId="77777777" w:rsidR="009D045E" w:rsidRPr="009637D8" w:rsidRDefault="009D045E" w:rsidP="009D045E">
            <w:pPr>
              <w:pStyle w:val="Tablebodyshaded"/>
              <w:rPr>
                <w:lang w:val="en-GB"/>
              </w:rPr>
            </w:pPr>
            <w:r w:rsidRPr="009637D8">
              <w:rPr>
                <w:lang w:val="en-GB"/>
              </w:rPr>
              <w:t>Organization</w:t>
            </w:r>
          </w:p>
        </w:tc>
        <w:tc>
          <w:tcPr>
            <w:tcW w:w="3382" w:type="dxa"/>
          </w:tcPr>
          <w:p w14:paraId="0E2852DB" w14:textId="77777777" w:rsidR="009D045E" w:rsidRPr="009637D8" w:rsidRDefault="009D045E" w:rsidP="009D045E">
            <w:pPr>
              <w:pStyle w:val="Tablebody"/>
              <w:rPr>
                <w:lang w:val="en-GB"/>
              </w:rPr>
            </w:pPr>
          </w:p>
        </w:tc>
        <w:tc>
          <w:tcPr>
            <w:tcW w:w="1649" w:type="dxa"/>
            <w:shd w:val="clear" w:color="auto" w:fill="E0E0E0"/>
          </w:tcPr>
          <w:p w14:paraId="3BFF4CC9" w14:textId="77777777" w:rsidR="009D045E" w:rsidRPr="009637D8" w:rsidRDefault="009D045E" w:rsidP="009D045E">
            <w:pPr>
              <w:pStyle w:val="Tablebodyshaded"/>
              <w:rPr>
                <w:lang w:val="en-GB"/>
              </w:rPr>
            </w:pPr>
            <w:r w:rsidRPr="009637D8">
              <w:rPr>
                <w:lang w:val="en-GB"/>
              </w:rPr>
              <w:t>Country</w:t>
            </w:r>
          </w:p>
        </w:tc>
        <w:tc>
          <w:tcPr>
            <w:tcW w:w="3564" w:type="dxa"/>
            <w:gridSpan w:val="2"/>
          </w:tcPr>
          <w:p w14:paraId="4C31A1D2" w14:textId="77777777" w:rsidR="009D045E" w:rsidRPr="009637D8" w:rsidRDefault="009D045E" w:rsidP="009D045E">
            <w:pPr>
              <w:pStyle w:val="Tablebody"/>
              <w:rPr>
                <w:lang w:val="en-GB"/>
              </w:rPr>
            </w:pPr>
          </w:p>
        </w:tc>
      </w:tr>
      <w:tr w:rsidR="009D045E" w:rsidRPr="009637D8" w14:paraId="6BE4E524" w14:textId="77777777" w:rsidTr="00A02798">
        <w:trPr>
          <w:trHeight w:val="305"/>
        </w:trPr>
        <w:tc>
          <w:tcPr>
            <w:tcW w:w="1995" w:type="dxa"/>
            <w:gridSpan w:val="2"/>
            <w:shd w:val="clear" w:color="auto" w:fill="E0E0E0"/>
          </w:tcPr>
          <w:p w14:paraId="256268B2" w14:textId="77777777" w:rsidR="009D045E" w:rsidRPr="009637D8" w:rsidRDefault="009D045E" w:rsidP="009D045E">
            <w:pPr>
              <w:pStyle w:val="Tablebodyshaded"/>
              <w:rPr>
                <w:lang w:val="en-GB"/>
              </w:rPr>
            </w:pPr>
            <w:r w:rsidRPr="009637D8">
              <w:rPr>
                <w:lang w:val="en-GB"/>
              </w:rPr>
              <w:t>Test Date</w:t>
            </w:r>
          </w:p>
        </w:tc>
        <w:tc>
          <w:tcPr>
            <w:tcW w:w="13643" w:type="dxa"/>
            <w:gridSpan w:val="7"/>
          </w:tcPr>
          <w:p w14:paraId="4B5736FA" w14:textId="77777777" w:rsidR="009D045E" w:rsidRPr="009637D8" w:rsidRDefault="009D045E" w:rsidP="009D045E">
            <w:pPr>
              <w:pStyle w:val="Tablebody"/>
              <w:rPr>
                <w:lang w:val="en-GB"/>
              </w:rPr>
            </w:pPr>
          </w:p>
        </w:tc>
      </w:tr>
    </w:tbl>
    <w:p w14:paraId="47378B7E" w14:textId="5A6D328F" w:rsidR="00021276" w:rsidRPr="009637D8" w:rsidRDefault="00021276"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ID="3259DB47-5832-D444-9DE7-901EB641A2F6"</w:instrText>
      </w:r>
      <w:r w:rsidR="009637D8" w:rsidRPr="009637D8">
        <w:rPr>
          <w:vanish/>
        </w:rPr>
        <w:fldChar w:fldCharType="end"/>
      </w:r>
      <w:r w:rsidRPr="009637D8">
        <w:fldChar w:fldCharType="end"/>
      </w:r>
    </w:p>
    <w:p w14:paraId="38EF2C87" w14:textId="764588F6" w:rsidR="00021276" w:rsidRPr="009637D8" w:rsidRDefault="00021276"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4A8C0305" w14:textId="10811354" w:rsidR="00A02798" w:rsidRPr="009637D8" w:rsidRDefault="00A0279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BodyRows="36"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120" w:type="dxa"/>
          <w:bottom w:w="30" w:type="dxa"/>
          <w:right w:w="120" w:type="dxa"/>
        </w:tblCellMar>
        <w:tblLook w:val="01E0" w:firstRow="1" w:lastRow="1" w:firstColumn="1" w:lastColumn="1" w:noHBand="0" w:noVBand="0"/>
      </w:tblPr>
      <w:tblGrid>
        <w:gridCol w:w="512"/>
        <w:gridCol w:w="2774"/>
        <w:gridCol w:w="2060"/>
        <w:gridCol w:w="255"/>
        <w:gridCol w:w="3140"/>
        <w:gridCol w:w="2141"/>
        <w:gridCol w:w="1612"/>
        <w:gridCol w:w="912"/>
        <w:gridCol w:w="2232"/>
      </w:tblGrid>
      <w:tr w:rsidR="009D045E" w:rsidRPr="009637D8" w14:paraId="1800228D" w14:textId="77777777" w:rsidTr="00A02798">
        <w:tc>
          <w:tcPr>
            <w:tcW w:w="15638" w:type="dxa"/>
            <w:gridSpan w:val="9"/>
            <w:shd w:val="clear" w:color="auto" w:fill="E0E0E0"/>
          </w:tcPr>
          <w:p w14:paraId="785CB7B2" w14:textId="77777777" w:rsidR="009D045E" w:rsidRPr="009637D8" w:rsidRDefault="009D045E" w:rsidP="00D31B93">
            <w:pPr>
              <w:pStyle w:val="Tablebodyshaded"/>
              <w:rPr>
                <w:lang w:val="en-GB"/>
              </w:rPr>
            </w:pPr>
            <w:r w:rsidRPr="009637D8">
              <w:rPr>
                <w:lang w:val="en-GB"/>
              </w:rPr>
              <w:br w:type="page"/>
            </w:r>
            <w:r w:rsidRPr="009637D8">
              <w:rPr>
                <w:lang w:val="en-GB"/>
              </w:rPr>
              <w:br w:type="page"/>
            </w:r>
            <w:r w:rsidRPr="009637D8">
              <w:rPr>
                <w:lang w:val="en-GB"/>
              </w:rPr>
              <w:br w:type="page"/>
            </w:r>
            <w:r w:rsidR="009C5776" w:rsidRPr="009637D8">
              <w:rPr>
                <w:lang w:val="en-GB"/>
              </w:rPr>
              <w:t>Test case name: WIS Demonstration Test Case 2</w:t>
            </w:r>
          </w:p>
        </w:tc>
      </w:tr>
      <w:tr w:rsidR="009D045E" w:rsidRPr="009637D8" w14:paraId="4A7D61F1" w14:textId="77777777" w:rsidTr="00A02798">
        <w:tc>
          <w:tcPr>
            <w:tcW w:w="15638" w:type="dxa"/>
            <w:gridSpan w:val="9"/>
          </w:tcPr>
          <w:p w14:paraId="583A2A80" w14:textId="77777777" w:rsidR="009D045E" w:rsidRPr="009637D8" w:rsidRDefault="009D045E" w:rsidP="009D045E">
            <w:pPr>
              <w:pStyle w:val="Tablebody"/>
              <w:rPr>
                <w:lang w:val="en-GB"/>
              </w:rPr>
            </w:pPr>
            <w:r w:rsidRPr="009637D8">
              <w:rPr>
                <w:lang w:val="en-GB"/>
              </w:rPr>
              <w:t xml:space="preserve">Synchronizing DAR catalogues </w:t>
            </w:r>
            <w:r w:rsidR="00282B28" w:rsidRPr="009637D8">
              <w:rPr>
                <w:lang w:val="en-GB"/>
              </w:rPr>
              <w:t>among</w:t>
            </w:r>
            <w:r w:rsidRPr="009637D8">
              <w:rPr>
                <w:lang w:val="en-GB"/>
              </w:rPr>
              <w:t xml:space="preserve"> GISC nodes </w:t>
            </w:r>
          </w:p>
        </w:tc>
      </w:tr>
      <w:tr w:rsidR="009D045E" w:rsidRPr="009637D8" w14:paraId="154F572C" w14:textId="77777777" w:rsidTr="00A02798">
        <w:tc>
          <w:tcPr>
            <w:tcW w:w="3286" w:type="dxa"/>
            <w:gridSpan w:val="2"/>
            <w:shd w:val="clear" w:color="auto" w:fill="E0E0E0"/>
          </w:tcPr>
          <w:p w14:paraId="4723348A" w14:textId="77777777" w:rsidR="009D045E" w:rsidRPr="009637D8" w:rsidRDefault="009D045E" w:rsidP="009D045E">
            <w:pPr>
              <w:pStyle w:val="Tablebodyshaded"/>
              <w:rPr>
                <w:lang w:val="en-GB"/>
              </w:rPr>
            </w:pPr>
            <w:r w:rsidRPr="009637D8">
              <w:rPr>
                <w:lang w:val="en-GB"/>
              </w:rPr>
              <w:t xml:space="preserve">Test </w:t>
            </w:r>
            <w:r w:rsidR="00BB3BF9" w:rsidRPr="009637D8">
              <w:rPr>
                <w:lang w:val="en-GB"/>
              </w:rPr>
              <w:t>c</w:t>
            </w:r>
            <w:r w:rsidRPr="009637D8">
              <w:rPr>
                <w:lang w:val="en-GB"/>
              </w:rPr>
              <w:t>ase ID</w:t>
            </w:r>
          </w:p>
        </w:tc>
        <w:tc>
          <w:tcPr>
            <w:tcW w:w="12352" w:type="dxa"/>
            <w:gridSpan w:val="7"/>
          </w:tcPr>
          <w:p w14:paraId="2CA371BE" w14:textId="77777777" w:rsidR="009D045E" w:rsidRPr="009637D8" w:rsidRDefault="009D045E" w:rsidP="009D045E">
            <w:pPr>
              <w:pStyle w:val="Tablebody"/>
              <w:rPr>
                <w:lang w:val="en-GB"/>
              </w:rPr>
            </w:pPr>
            <w:r w:rsidRPr="009637D8">
              <w:rPr>
                <w:lang w:val="en-GB"/>
              </w:rPr>
              <w:t>WIS</w:t>
            </w:r>
            <w:r w:rsidR="00E503B2" w:rsidRPr="009637D8">
              <w:rPr>
                <w:lang w:val="en-GB"/>
              </w:rPr>
              <w:noBreakHyphen/>
            </w:r>
            <w:r w:rsidRPr="009637D8">
              <w:rPr>
                <w:lang w:val="en-GB"/>
              </w:rPr>
              <w:t>TC2</w:t>
            </w:r>
          </w:p>
        </w:tc>
      </w:tr>
      <w:tr w:rsidR="009D045E" w:rsidRPr="009637D8" w14:paraId="24316B66" w14:textId="77777777" w:rsidTr="00A02798">
        <w:tc>
          <w:tcPr>
            <w:tcW w:w="3286" w:type="dxa"/>
            <w:gridSpan w:val="2"/>
            <w:shd w:val="clear" w:color="auto" w:fill="E0E0E0"/>
          </w:tcPr>
          <w:p w14:paraId="1FD001F6" w14:textId="77777777" w:rsidR="009D045E" w:rsidRPr="009637D8" w:rsidRDefault="009D045E" w:rsidP="009D045E">
            <w:pPr>
              <w:pStyle w:val="Tablebodyshaded"/>
              <w:rPr>
                <w:lang w:val="en-GB"/>
              </w:rPr>
            </w:pPr>
            <w:r w:rsidRPr="009637D8">
              <w:rPr>
                <w:lang w:val="en-GB"/>
              </w:rPr>
              <w:t>Component</w:t>
            </w:r>
          </w:p>
        </w:tc>
        <w:tc>
          <w:tcPr>
            <w:tcW w:w="12352" w:type="dxa"/>
            <w:gridSpan w:val="7"/>
          </w:tcPr>
          <w:p w14:paraId="09E7FF14" w14:textId="77777777" w:rsidR="009D045E" w:rsidRPr="009637D8" w:rsidRDefault="009D045E" w:rsidP="009D045E">
            <w:pPr>
              <w:pStyle w:val="Tablebody"/>
              <w:rPr>
                <w:lang w:val="en-GB"/>
              </w:rPr>
            </w:pPr>
            <w:r w:rsidRPr="009637D8">
              <w:rPr>
                <w:lang w:val="en-GB"/>
              </w:rPr>
              <w:t>Metadata management</w:t>
            </w:r>
          </w:p>
        </w:tc>
      </w:tr>
      <w:tr w:rsidR="009D045E" w:rsidRPr="009637D8" w14:paraId="591DAF74" w14:textId="77777777" w:rsidTr="00A02798">
        <w:tc>
          <w:tcPr>
            <w:tcW w:w="15638" w:type="dxa"/>
            <w:gridSpan w:val="9"/>
            <w:shd w:val="clear" w:color="auto" w:fill="E0E0E0"/>
          </w:tcPr>
          <w:p w14:paraId="16F1E653" w14:textId="77777777" w:rsidR="009D045E" w:rsidRPr="009637D8" w:rsidRDefault="009D045E" w:rsidP="009D045E">
            <w:pPr>
              <w:pStyle w:val="Tablebodyshaded"/>
              <w:rPr>
                <w:lang w:val="en-GB"/>
              </w:rPr>
            </w:pPr>
            <w:r w:rsidRPr="009637D8">
              <w:rPr>
                <w:lang w:val="en-GB"/>
              </w:rPr>
              <w:t>Purpose of test</w:t>
            </w:r>
          </w:p>
        </w:tc>
      </w:tr>
      <w:tr w:rsidR="009D045E" w:rsidRPr="009637D8" w14:paraId="15240EC6" w14:textId="77777777" w:rsidTr="00A02798">
        <w:tc>
          <w:tcPr>
            <w:tcW w:w="15638" w:type="dxa"/>
            <w:gridSpan w:val="9"/>
            <w:tcBorders>
              <w:bottom w:val="single" w:sz="4" w:space="0" w:color="auto"/>
            </w:tcBorders>
          </w:tcPr>
          <w:p w14:paraId="62E0E2E9" w14:textId="77777777" w:rsidR="009D045E" w:rsidRPr="009637D8" w:rsidRDefault="003C2D10" w:rsidP="00D31B93">
            <w:pPr>
              <w:pStyle w:val="Tablebodyindent1"/>
              <w:rPr>
                <w:lang w:val="en-GB"/>
              </w:rPr>
            </w:pPr>
            <w:r w:rsidRPr="009637D8">
              <w:rPr>
                <w:lang w:val="en-GB"/>
              </w:rPr>
              <w:t>(a)</w:t>
            </w:r>
            <w:r w:rsidR="00A06855" w:rsidRPr="009637D8">
              <w:rPr>
                <w:lang w:val="en-GB"/>
              </w:rPr>
              <w:tab/>
            </w:r>
            <w:r w:rsidRPr="009637D8">
              <w:rPr>
                <w:lang w:val="en-GB"/>
              </w:rPr>
              <w:t>To v</w:t>
            </w:r>
            <w:r w:rsidR="009D045E" w:rsidRPr="009637D8">
              <w:rPr>
                <w:lang w:val="en-GB"/>
              </w:rPr>
              <w:t xml:space="preserve">alidate the synchronization of DAR </w:t>
            </w:r>
            <w:r w:rsidR="00956B7B" w:rsidRPr="009637D8">
              <w:rPr>
                <w:lang w:val="en-GB"/>
              </w:rPr>
              <w:t>M</w:t>
            </w:r>
            <w:r w:rsidR="009D045E" w:rsidRPr="009637D8">
              <w:rPr>
                <w:lang w:val="en-GB"/>
              </w:rPr>
              <w:t xml:space="preserve">etadata </w:t>
            </w:r>
            <w:r w:rsidR="00956B7B" w:rsidRPr="009637D8">
              <w:rPr>
                <w:lang w:val="en-GB"/>
              </w:rPr>
              <w:t>C</w:t>
            </w:r>
            <w:r w:rsidR="009D045E" w:rsidRPr="009637D8">
              <w:rPr>
                <w:lang w:val="en-GB"/>
              </w:rPr>
              <w:t>atalogue</w:t>
            </w:r>
            <w:r w:rsidR="00A92148" w:rsidRPr="009637D8">
              <w:rPr>
                <w:lang w:val="en-GB"/>
              </w:rPr>
              <w:t>s</w:t>
            </w:r>
            <w:r w:rsidR="009D045E" w:rsidRPr="009637D8">
              <w:rPr>
                <w:lang w:val="en-GB"/>
              </w:rPr>
              <w:t xml:space="preserve"> </w:t>
            </w:r>
            <w:r w:rsidRPr="009637D8">
              <w:rPr>
                <w:lang w:val="en-GB"/>
              </w:rPr>
              <w:t>among</w:t>
            </w:r>
            <w:r w:rsidR="009D045E" w:rsidRPr="009637D8">
              <w:rPr>
                <w:lang w:val="en-GB"/>
              </w:rPr>
              <w:t xml:space="preserve"> GISC node</w:t>
            </w:r>
            <w:r w:rsidRPr="009637D8">
              <w:rPr>
                <w:lang w:val="en-GB"/>
              </w:rPr>
              <w:t>s</w:t>
            </w:r>
            <w:r w:rsidR="009D045E" w:rsidRPr="009637D8">
              <w:rPr>
                <w:lang w:val="en-GB"/>
              </w:rPr>
              <w:t xml:space="preserve"> via a synchronization protocol</w:t>
            </w:r>
            <w:r w:rsidRPr="009637D8">
              <w:rPr>
                <w:lang w:val="en-GB"/>
              </w:rPr>
              <w:t>, so that GISCs will have a global view of metadata;</w:t>
            </w:r>
          </w:p>
          <w:p w14:paraId="686DE274" w14:textId="77777777" w:rsidR="009D045E" w:rsidRPr="009637D8" w:rsidRDefault="003C2D10" w:rsidP="00D31B93">
            <w:pPr>
              <w:pStyle w:val="Tablebodyindent1"/>
              <w:rPr>
                <w:lang w:val="en-GB"/>
              </w:rPr>
            </w:pPr>
            <w:r w:rsidRPr="009637D8">
              <w:rPr>
                <w:lang w:val="en-GB"/>
              </w:rPr>
              <w:t>(b)</w:t>
            </w:r>
            <w:r w:rsidR="00A06855" w:rsidRPr="009637D8">
              <w:rPr>
                <w:lang w:val="en-GB"/>
              </w:rPr>
              <w:tab/>
            </w:r>
            <w:r w:rsidR="00A92148" w:rsidRPr="009637D8">
              <w:rPr>
                <w:lang w:val="en-GB"/>
              </w:rPr>
              <w:t xml:space="preserve">To test </w:t>
            </w:r>
            <w:r w:rsidR="009D045E" w:rsidRPr="009637D8">
              <w:rPr>
                <w:lang w:val="en-GB"/>
              </w:rPr>
              <w:t>GISC to GISC synchronization (between separate centres)</w:t>
            </w:r>
            <w:r w:rsidRPr="009637D8">
              <w:rPr>
                <w:lang w:val="en-GB"/>
              </w:rPr>
              <w:t>;</w:t>
            </w:r>
          </w:p>
          <w:p w14:paraId="5A9565DD" w14:textId="77777777" w:rsidR="009D045E" w:rsidRPr="009637D8" w:rsidRDefault="003C2D10">
            <w:pPr>
              <w:pStyle w:val="Tablebodyindent1"/>
              <w:rPr>
                <w:lang w:val="en-GB"/>
              </w:rPr>
            </w:pPr>
            <w:r w:rsidRPr="009637D8">
              <w:rPr>
                <w:lang w:val="en-GB"/>
              </w:rPr>
              <w:t>(c)</w:t>
            </w:r>
            <w:r w:rsidR="00A06855" w:rsidRPr="009637D8">
              <w:rPr>
                <w:lang w:val="en-GB"/>
              </w:rPr>
              <w:tab/>
            </w:r>
            <w:r w:rsidR="00A92148" w:rsidRPr="009637D8">
              <w:rPr>
                <w:lang w:val="en-GB"/>
              </w:rPr>
              <w:t>To a</w:t>
            </w:r>
            <w:r w:rsidR="009D045E" w:rsidRPr="009637D8">
              <w:rPr>
                <w:lang w:val="en-GB"/>
              </w:rPr>
              <w:t>ssess the</w:t>
            </w:r>
            <w:r w:rsidR="00474D9A" w:rsidRPr="009637D8">
              <w:rPr>
                <w:lang w:val="en-GB"/>
              </w:rPr>
              <w:t xml:space="preserve"> </w:t>
            </w:r>
            <w:r w:rsidR="009D045E" w:rsidRPr="009637D8">
              <w:rPr>
                <w:lang w:val="en-GB"/>
              </w:rPr>
              <w:t>timeliness (accuracy) of synchronization</w:t>
            </w:r>
            <w:r w:rsidRPr="009637D8">
              <w:rPr>
                <w:lang w:val="en-GB"/>
              </w:rPr>
              <w:t>.</w:t>
            </w:r>
          </w:p>
          <w:p w14:paraId="3071B471" w14:textId="77777777" w:rsidR="009D045E" w:rsidRPr="009637D8" w:rsidRDefault="003C2D10">
            <w:pPr>
              <w:pStyle w:val="Tablebody"/>
              <w:rPr>
                <w:lang w:val="en-GB"/>
              </w:rPr>
            </w:pPr>
            <w:r w:rsidRPr="009637D8">
              <w:rPr>
                <w:lang w:val="en-GB"/>
              </w:rPr>
              <w:t>This t</w:t>
            </w:r>
            <w:r w:rsidR="009D045E" w:rsidRPr="009637D8">
              <w:rPr>
                <w:lang w:val="en-GB"/>
              </w:rPr>
              <w:t>est should complement</w:t>
            </w:r>
            <w:r w:rsidR="00474D9A" w:rsidRPr="009637D8">
              <w:rPr>
                <w:lang w:val="en-GB"/>
              </w:rPr>
              <w:t xml:space="preserve"> the mechanism for</w:t>
            </w:r>
            <w:r w:rsidR="009D045E" w:rsidRPr="009637D8">
              <w:rPr>
                <w:lang w:val="en-GB"/>
              </w:rPr>
              <w:t xml:space="preserve"> add</w:t>
            </w:r>
            <w:r w:rsidR="00474D9A" w:rsidRPr="009637D8">
              <w:rPr>
                <w:lang w:val="en-GB"/>
              </w:rPr>
              <w:t>ing</w:t>
            </w:r>
            <w:r w:rsidR="009D045E" w:rsidRPr="009637D8">
              <w:rPr>
                <w:lang w:val="en-GB"/>
              </w:rPr>
              <w:t>, chang</w:t>
            </w:r>
            <w:r w:rsidR="00474D9A" w:rsidRPr="009637D8">
              <w:rPr>
                <w:lang w:val="en-GB"/>
              </w:rPr>
              <w:t>ing</w:t>
            </w:r>
            <w:r w:rsidR="009D045E" w:rsidRPr="009637D8">
              <w:rPr>
                <w:lang w:val="en-GB"/>
              </w:rPr>
              <w:t xml:space="preserve"> and delet</w:t>
            </w:r>
            <w:r w:rsidR="00474D9A" w:rsidRPr="009637D8">
              <w:rPr>
                <w:lang w:val="en-GB"/>
              </w:rPr>
              <w:t>ing</w:t>
            </w:r>
            <w:r w:rsidR="009D045E" w:rsidRPr="009637D8">
              <w:rPr>
                <w:lang w:val="en-GB"/>
              </w:rPr>
              <w:t xml:space="preserve"> metadata </w:t>
            </w:r>
            <w:r w:rsidR="008B1E75" w:rsidRPr="009637D8">
              <w:rPr>
                <w:lang w:val="en-GB"/>
              </w:rPr>
              <w:t>tes</w:t>
            </w:r>
            <w:r w:rsidR="009D045E" w:rsidRPr="009637D8">
              <w:rPr>
                <w:lang w:val="en-GB"/>
              </w:rPr>
              <w:t>ted in WIS</w:t>
            </w:r>
            <w:r w:rsidR="00E503B2" w:rsidRPr="009637D8">
              <w:rPr>
                <w:lang w:val="en-GB"/>
              </w:rPr>
              <w:noBreakHyphen/>
            </w:r>
            <w:r w:rsidR="009D045E" w:rsidRPr="009637D8">
              <w:rPr>
                <w:lang w:val="en-GB"/>
              </w:rPr>
              <w:t>TC1</w:t>
            </w:r>
            <w:r w:rsidRPr="009637D8">
              <w:rPr>
                <w:lang w:val="en-GB"/>
              </w:rPr>
              <w:t>.</w:t>
            </w:r>
          </w:p>
        </w:tc>
      </w:tr>
      <w:tr w:rsidR="009D045E" w:rsidRPr="009637D8" w14:paraId="6BE9D7D7" w14:textId="77777777" w:rsidTr="00A02798">
        <w:tc>
          <w:tcPr>
            <w:tcW w:w="15638" w:type="dxa"/>
            <w:gridSpan w:val="9"/>
            <w:shd w:val="clear" w:color="auto" w:fill="E0E0E0"/>
          </w:tcPr>
          <w:p w14:paraId="23576C7E" w14:textId="77777777" w:rsidR="009D045E" w:rsidRPr="009637D8" w:rsidRDefault="009D045E" w:rsidP="009D045E">
            <w:pPr>
              <w:pStyle w:val="Tablebodyshaded"/>
              <w:rPr>
                <w:lang w:val="en-GB"/>
              </w:rPr>
            </w:pPr>
            <w:r w:rsidRPr="009637D8">
              <w:rPr>
                <w:lang w:val="en-GB"/>
              </w:rPr>
              <w:t>Relevant technical specifications</w:t>
            </w:r>
          </w:p>
        </w:tc>
      </w:tr>
      <w:tr w:rsidR="009D045E" w:rsidRPr="009637D8" w14:paraId="393FC05A" w14:textId="77777777" w:rsidTr="00A02798">
        <w:trPr>
          <w:trHeight w:val="227"/>
        </w:trPr>
        <w:tc>
          <w:tcPr>
            <w:tcW w:w="15638" w:type="dxa"/>
            <w:gridSpan w:val="9"/>
            <w:tcBorders>
              <w:bottom w:val="single" w:sz="4" w:space="0" w:color="auto"/>
            </w:tcBorders>
          </w:tcPr>
          <w:p w14:paraId="050A4A8C" w14:textId="77777777" w:rsidR="00F22840" w:rsidRPr="009637D8" w:rsidRDefault="009D045E">
            <w:pPr>
              <w:pStyle w:val="Tablebodyindent1"/>
              <w:rPr>
                <w:lang w:val="en-GB"/>
              </w:rPr>
            </w:pPr>
            <w:r w:rsidRPr="009637D8">
              <w:rPr>
                <w:lang w:val="en-GB"/>
              </w:rPr>
              <w:t>•</w:t>
            </w:r>
            <w:r w:rsidRPr="009637D8">
              <w:rPr>
                <w:lang w:val="en-GB"/>
              </w:rPr>
              <w:tab/>
            </w:r>
            <w:r w:rsidR="008B1E75" w:rsidRPr="009637D8">
              <w:rPr>
                <w:lang w:val="en-GB"/>
              </w:rPr>
              <w:t>WIS</w:t>
            </w:r>
            <w:r w:rsidR="00E503B2" w:rsidRPr="009637D8">
              <w:rPr>
                <w:lang w:val="en-GB"/>
              </w:rPr>
              <w:noBreakHyphen/>
            </w:r>
            <w:r w:rsidRPr="009637D8">
              <w:rPr>
                <w:lang w:val="en-GB"/>
              </w:rPr>
              <w:t>Tech</w:t>
            </w:r>
            <w:r w:rsidR="008B1E75" w:rsidRPr="009637D8">
              <w:rPr>
                <w:lang w:val="en-GB"/>
              </w:rPr>
              <w:t>S</w:t>
            </w:r>
            <w:r w:rsidRPr="009637D8">
              <w:rPr>
                <w:lang w:val="en-GB"/>
              </w:rPr>
              <w:t>pec</w:t>
            </w:r>
            <w:r w:rsidR="00E503B2" w:rsidRPr="009637D8">
              <w:rPr>
                <w:lang w:val="en-GB"/>
              </w:rPr>
              <w:noBreakHyphen/>
            </w:r>
            <w:r w:rsidRPr="009637D8">
              <w:rPr>
                <w:lang w:val="en-GB"/>
              </w:rPr>
              <w:t>1</w:t>
            </w:r>
            <w:r w:rsidR="00474D9A" w:rsidRPr="009637D8">
              <w:rPr>
                <w:lang w:val="en-GB"/>
              </w:rPr>
              <w:t>:</w:t>
            </w:r>
            <w:r w:rsidRPr="009637D8">
              <w:rPr>
                <w:lang w:val="en-GB"/>
              </w:rPr>
              <w:t xml:space="preserve"> Uploading of metadata</w:t>
            </w:r>
            <w:r w:rsidR="008B1E75" w:rsidRPr="009637D8">
              <w:rPr>
                <w:lang w:val="en-GB"/>
              </w:rPr>
              <w:t xml:space="preserve"> for data and products</w:t>
            </w:r>
          </w:p>
          <w:p w14:paraId="76DA7EA6" w14:textId="77777777" w:rsidR="00F22840" w:rsidRPr="009637D8" w:rsidRDefault="009D045E">
            <w:pPr>
              <w:pStyle w:val="Tablebodyindent1"/>
              <w:rPr>
                <w:lang w:val="en-GB"/>
              </w:rPr>
            </w:pPr>
            <w:r w:rsidRPr="009637D8">
              <w:rPr>
                <w:lang w:val="en-GB"/>
              </w:rPr>
              <w:t>•</w:t>
            </w:r>
            <w:r w:rsidRPr="009637D8">
              <w:rPr>
                <w:lang w:val="en-GB"/>
              </w:rPr>
              <w:tab/>
            </w:r>
            <w:r w:rsidR="008B1E75" w:rsidRPr="009637D8">
              <w:rPr>
                <w:lang w:val="en-GB"/>
              </w:rPr>
              <w:t>WIS</w:t>
            </w:r>
            <w:r w:rsidR="00E503B2" w:rsidRPr="009637D8">
              <w:rPr>
                <w:lang w:val="en-GB"/>
              </w:rPr>
              <w:noBreakHyphen/>
            </w:r>
            <w:r w:rsidRPr="009637D8">
              <w:rPr>
                <w:lang w:val="en-GB"/>
              </w:rPr>
              <w:t>Tech</w:t>
            </w:r>
            <w:r w:rsidR="008B1E75" w:rsidRPr="009637D8">
              <w:rPr>
                <w:lang w:val="en-GB"/>
              </w:rPr>
              <w:t>S</w:t>
            </w:r>
            <w:r w:rsidRPr="009637D8">
              <w:rPr>
                <w:lang w:val="en-GB"/>
              </w:rPr>
              <w:t>pec</w:t>
            </w:r>
            <w:r w:rsidR="00E503B2" w:rsidRPr="009637D8">
              <w:rPr>
                <w:lang w:val="en-GB"/>
              </w:rPr>
              <w:noBreakHyphen/>
            </w:r>
            <w:r w:rsidRPr="009637D8">
              <w:rPr>
                <w:lang w:val="en-GB"/>
              </w:rPr>
              <w:t>8</w:t>
            </w:r>
            <w:r w:rsidR="00474D9A" w:rsidRPr="009637D8">
              <w:rPr>
                <w:lang w:val="en-GB"/>
              </w:rPr>
              <w:t>:</w:t>
            </w:r>
            <w:r w:rsidRPr="009637D8">
              <w:rPr>
                <w:lang w:val="en-GB"/>
              </w:rPr>
              <w:t xml:space="preserve"> DAR</w:t>
            </w:r>
            <w:r w:rsidR="008B1E75" w:rsidRPr="009637D8">
              <w:rPr>
                <w:lang w:val="en-GB"/>
              </w:rPr>
              <w:t xml:space="preserve"> Metadata (WIS Discovery Metadata)</w:t>
            </w:r>
            <w:r w:rsidRPr="009637D8">
              <w:rPr>
                <w:lang w:val="en-GB"/>
              </w:rPr>
              <w:t xml:space="preserve"> Catalogue </w:t>
            </w:r>
            <w:r w:rsidR="008B1E75" w:rsidRPr="009637D8">
              <w:rPr>
                <w:lang w:val="en-GB"/>
              </w:rPr>
              <w:t>s</w:t>
            </w:r>
            <w:r w:rsidRPr="009637D8">
              <w:rPr>
                <w:lang w:val="en-GB"/>
              </w:rPr>
              <w:t xml:space="preserve">earch and </w:t>
            </w:r>
            <w:r w:rsidR="008B1E75" w:rsidRPr="009637D8">
              <w:rPr>
                <w:lang w:val="en-GB"/>
              </w:rPr>
              <w:t>r</w:t>
            </w:r>
            <w:r w:rsidRPr="009637D8">
              <w:rPr>
                <w:lang w:val="en-GB"/>
              </w:rPr>
              <w:t>etrieval</w:t>
            </w:r>
          </w:p>
          <w:p w14:paraId="3739A370" w14:textId="77777777" w:rsidR="009D045E" w:rsidRPr="009637D8" w:rsidRDefault="009D045E">
            <w:pPr>
              <w:pStyle w:val="Tablebodyindent1"/>
              <w:rPr>
                <w:lang w:val="en-GB"/>
              </w:rPr>
            </w:pPr>
            <w:r w:rsidRPr="009637D8">
              <w:rPr>
                <w:lang w:val="en-GB"/>
              </w:rPr>
              <w:t>•</w:t>
            </w:r>
            <w:r w:rsidRPr="009637D8">
              <w:rPr>
                <w:lang w:val="en-GB"/>
              </w:rPr>
              <w:tab/>
            </w:r>
            <w:r w:rsidR="00E503B2" w:rsidRPr="009637D8">
              <w:rPr>
                <w:lang w:val="en-GB"/>
              </w:rPr>
              <w:t>WIS</w:t>
            </w:r>
            <w:r w:rsidR="00E503B2" w:rsidRPr="009637D8">
              <w:rPr>
                <w:lang w:val="en-GB"/>
              </w:rPr>
              <w:noBreakHyphen/>
            </w:r>
            <w:r w:rsidRPr="009637D8">
              <w:rPr>
                <w:lang w:val="en-GB"/>
              </w:rPr>
              <w:t>Tech</w:t>
            </w:r>
            <w:r w:rsidR="008B1E75" w:rsidRPr="009637D8">
              <w:rPr>
                <w:lang w:val="en-GB"/>
              </w:rPr>
              <w:t>S</w:t>
            </w:r>
            <w:r w:rsidRPr="009637D8">
              <w:rPr>
                <w:lang w:val="en-GB"/>
              </w:rPr>
              <w:t>pec</w:t>
            </w:r>
            <w:r w:rsidR="00E503B2" w:rsidRPr="009637D8">
              <w:rPr>
                <w:lang w:val="en-GB"/>
              </w:rPr>
              <w:noBreakHyphen/>
            </w:r>
            <w:r w:rsidRPr="009637D8">
              <w:rPr>
                <w:lang w:val="en-GB"/>
              </w:rPr>
              <w:t>9</w:t>
            </w:r>
            <w:r w:rsidR="00474D9A" w:rsidRPr="009637D8">
              <w:rPr>
                <w:lang w:val="en-GB"/>
              </w:rPr>
              <w:t>:</w:t>
            </w:r>
            <w:r w:rsidRPr="009637D8">
              <w:rPr>
                <w:lang w:val="en-GB"/>
              </w:rPr>
              <w:t xml:space="preserve"> Consolidated </w:t>
            </w:r>
            <w:r w:rsidR="008B1E75" w:rsidRPr="009637D8">
              <w:rPr>
                <w:lang w:val="en-GB"/>
              </w:rPr>
              <w:t>v</w:t>
            </w:r>
            <w:r w:rsidRPr="009637D8">
              <w:rPr>
                <w:lang w:val="en-GB"/>
              </w:rPr>
              <w:t xml:space="preserve">iew of </w:t>
            </w:r>
            <w:r w:rsidR="008B1E75" w:rsidRPr="009637D8">
              <w:rPr>
                <w:lang w:val="en-GB"/>
              </w:rPr>
              <w:t>d</w:t>
            </w:r>
            <w:r w:rsidRPr="009637D8">
              <w:rPr>
                <w:lang w:val="en-GB"/>
              </w:rPr>
              <w:t>istributed DAR Metadata</w:t>
            </w:r>
            <w:r w:rsidR="008B1E75" w:rsidRPr="009637D8">
              <w:rPr>
                <w:lang w:val="en-GB"/>
              </w:rPr>
              <w:t xml:space="preserve"> (WIS Discovery Metadata)</w:t>
            </w:r>
            <w:r w:rsidRPr="009637D8">
              <w:rPr>
                <w:lang w:val="en-GB"/>
              </w:rPr>
              <w:t xml:space="preserve"> Catalogues </w:t>
            </w:r>
          </w:p>
        </w:tc>
      </w:tr>
      <w:tr w:rsidR="009D045E" w:rsidRPr="009637D8" w14:paraId="1EDD079C" w14:textId="77777777" w:rsidTr="00A02798">
        <w:tc>
          <w:tcPr>
            <w:tcW w:w="15638" w:type="dxa"/>
            <w:gridSpan w:val="9"/>
            <w:shd w:val="clear" w:color="auto" w:fill="E0E0E0"/>
          </w:tcPr>
          <w:p w14:paraId="5DC30D2B" w14:textId="77777777" w:rsidR="009D045E" w:rsidRPr="009637D8" w:rsidRDefault="009D045E" w:rsidP="009D045E">
            <w:pPr>
              <w:pStyle w:val="Tablebodyshaded"/>
              <w:rPr>
                <w:lang w:val="en-GB"/>
              </w:rPr>
            </w:pPr>
            <w:r w:rsidRPr="009637D8">
              <w:rPr>
                <w:lang w:val="en-GB"/>
              </w:rPr>
              <w:t>Precondition</w:t>
            </w:r>
            <w:r w:rsidR="007B33AD" w:rsidRPr="009637D8">
              <w:rPr>
                <w:lang w:val="en-GB"/>
              </w:rPr>
              <w:t>s</w:t>
            </w:r>
            <w:r w:rsidRPr="009637D8">
              <w:rPr>
                <w:lang w:val="en-GB"/>
              </w:rPr>
              <w:t> </w:t>
            </w:r>
          </w:p>
        </w:tc>
      </w:tr>
      <w:tr w:rsidR="009D045E" w:rsidRPr="009637D8" w14:paraId="2FB3C2AF" w14:textId="77777777" w:rsidTr="00A02798">
        <w:tc>
          <w:tcPr>
            <w:tcW w:w="15638" w:type="dxa"/>
            <w:gridSpan w:val="9"/>
            <w:tcBorders>
              <w:bottom w:val="single" w:sz="4" w:space="0" w:color="auto"/>
            </w:tcBorders>
          </w:tcPr>
          <w:p w14:paraId="2079AF1C" w14:textId="77777777" w:rsidR="009D045E" w:rsidRPr="009637D8" w:rsidRDefault="009D045E" w:rsidP="009D045E">
            <w:pPr>
              <w:pStyle w:val="Tablebodyindent1"/>
              <w:rPr>
                <w:lang w:val="en-GB"/>
              </w:rPr>
            </w:pPr>
            <w:r w:rsidRPr="009637D8">
              <w:rPr>
                <w:lang w:val="en-GB"/>
              </w:rPr>
              <w:t>1.</w:t>
            </w:r>
            <w:r w:rsidRPr="009637D8">
              <w:rPr>
                <w:lang w:val="en-GB"/>
              </w:rPr>
              <w:tab/>
            </w:r>
            <w:r w:rsidR="00853D6E" w:rsidRPr="009637D8">
              <w:rPr>
                <w:lang w:val="en-GB"/>
              </w:rPr>
              <w:t>A</w:t>
            </w:r>
            <w:r w:rsidR="008B1E75" w:rsidRPr="009637D8">
              <w:rPr>
                <w:lang w:val="en-GB"/>
              </w:rPr>
              <w:t xml:space="preserve"> </w:t>
            </w:r>
            <w:r w:rsidRPr="009637D8">
              <w:rPr>
                <w:lang w:val="en-GB"/>
              </w:rPr>
              <w:t xml:space="preserve">network connection (dedicated and/or public) </w:t>
            </w:r>
            <w:r w:rsidR="008B1E75" w:rsidRPr="009637D8">
              <w:rPr>
                <w:lang w:val="en-GB"/>
              </w:rPr>
              <w:t>with the</w:t>
            </w:r>
            <w:r w:rsidRPr="009637D8">
              <w:rPr>
                <w:lang w:val="en-GB"/>
              </w:rPr>
              <w:t xml:space="preserve"> other GISC(s)</w:t>
            </w:r>
            <w:r w:rsidR="00853D6E" w:rsidRPr="009637D8">
              <w:rPr>
                <w:lang w:val="en-GB"/>
              </w:rPr>
              <w:t xml:space="preserve"> exists</w:t>
            </w:r>
            <w:r w:rsidR="00C81891" w:rsidRPr="009637D8">
              <w:rPr>
                <w:lang w:val="en-GB"/>
              </w:rPr>
              <w:t>;</w:t>
            </w:r>
          </w:p>
          <w:p w14:paraId="773F8AED" w14:textId="77777777" w:rsidR="009D045E" w:rsidRPr="009637D8" w:rsidRDefault="009D045E" w:rsidP="009D045E">
            <w:pPr>
              <w:pStyle w:val="Tablebodyindent1"/>
              <w:rPr>
                <w:lang w:val="en-GB"/>
              </w:rPr>
            </w:pPr>
            <w:r w:rsidRPr="009637D8">
              <w:rPr>
                <w:lang w:val="en-GB"/>
              </w:rPr>
              <w:t>2.</w:t>
            </w:r>
            <w:r w:rsidRPr="009637D8">
              <w:rPr>
                <w:lang w:val="en-GB"/>
              </w:rPr>
              <w:tab/>
            </w:r>
            <w:r w:rsidR="00C81891" w:rsidRPr="009637D8">
              <w:rPr>
                <w:lang w:val="en-GB"/>
              </w:rPr>
              <w:t>A</w:t>
            </w:r>
            <w:r w:rsidR="008B1E75" w:rsidRPr="009637D8">
              <w:rPr>
                <w:lang w:val="en-GB"/>
              </w:rPr>
              <w:t xml:space="preserve"> </w:t>
            </w:r>
            <w:r w:rsidRPr="009637D8">
              <w:rPr>
                <w:lang w:val="en-GB"/>
              </w:rPr>
              <w:t xml:space="preserve">DAR catalogue already populated </w:t>
            </w:r>
            <w:r w:rsidR="00C81891" w:rsidRPr="009637D8">
              <w:rPr>
                <w:lang w:val="en-GB"/>
              </w:rPr>
              <w:t xml:space="preserve">is available </w:t>
            </w:r>
            <w:r w:rsidRPr="009637D8">
              <w:rPr>
                <w:lang w:val="en-GB"/>
              </w:rPr>
              <w:t xml:space="preserve">at each GISC participating </w:t>
            </w:r>
            <w:r w:rsidR="008B1E75" w:rsidRPr="009637D8">
              <w:rPr>
                <w:lang w:val="en-GB"/>
              </w:rPr>
              <w:t>in</w:t>
            </w:r>
            <w:r w:rsidRPr="009637D8">
              <w:rPr>
                <w:lang w:val="en-GB"/>
              </w:rPr>
              <w:t xml:space="preserve"> the test</w:t>
            </w:r>
            <w:r w:rsidR="00C81891" w:rsidRPr="009637D8">
              <w:rPr>
                <w:lang w:val="en-GB"/>
              </w:rPr>
              <w:t>;</w:t>
            </w:r>
          </w:p>
          <w:p w14:paraId="5BC1AA6B" w14:textId="77777777" w:rsidR="009D045E" w:rsidRPr="009637D8" w:rsidRDefault="009D045E" w:rsidP="009D045E">
            <w:pPr>
              <w:pStyle w:val="Tablebodyindent1"/>
              <w:rPr>
                <w:lang w:val="en-GB"/>
              </w:rPr>
            </w:pPr>
            <w:r w:rsidRPr="009637D8">
              <w:rPr>
                <w:lang w:val="en-GB"/>
              </w:rPr>
              <w:t>3.</w:t>
            </w:r>
            <w:r w:rsidRPr="009637D8">
              <w:rPr>
                <w:lang w:val="en-GB"/>
              </w:rPr>
              <w:tab/>
            </w:r>
            <w:r w:rsidR="00C81891" w:rsidRPr="009637D8">
              <w:rPr>
                <w:lang w:val="en-GB"/>
              </w:rPr>
              <w:t>A</w:t>
            </w:r>
            <w:r w:rsidRPr="009637D8">
              <w:rPr>
                <w:lang w:val="en-GB"/>
              </w:rPr>
              <w:t xml:space="preserve"> facility for synchronizing metadata with </w:t>
            </w:r>
            <w:r w:rsidR="008B1E75" w:rsidRPr="009637D8">
              <w:rPr>
                <w:lang w:val="en-GB"/>
              </w:rPr>
              <w:t xml:space="preserve">the </w:t>
            </w:r>
            <w:r w:rsidRPr="009637D8">
              <w:rPr>
                <w:lang w:val="en-GB"/>
              </w:rPr>
              <w:t>other GISC(s)</w:t>
            </w:r>
            <w:r w:rsidR="00C81891" w:rsidRPr="009637D8">
              <w:rPr>
                <w:lang w:val="en-GB"/>
              </w:rPr>
              <w:t xml:space="preserve"> is available.</w:t>
            </w:r>
            <w:r w:rsidRPr="009637D8">
              <w:rPr>
                <w:lang w:val="en-GB"/>
              </w:rPr>
              <w:t xml:space="preserve"> </w:t>
            </w:r>
          </w:p>
        </w:tc>
      </w:tr>
      <w:tr w:rsidR="009D045E" w:rsidRPr="009637D8" w14:paraId="2A4AB20A" w14:textId="77777777" w:rsidTr="00A02798">
        <w:tc>
          <w:tcPr>
            <w:tcW w:w="15638" w:type="dxa"/>
            <w:gridSpan w:val="9"/>
            <w:shd w:val="clear" w:color="auto" w:fill="E0E0E0"/>
          </w:tcPr>
          <w:p w14:paraId="1E407810" w14:textId="77777777" w:rsidR="009D045E" w:rsidRPr="009637D8" w:rsidRDefault="009D045E" w:rsidP="009D045E">
            <w:pPr>
              <w:pStyle w:val="Tablebodyshaded"/>
              <w:rPr>
                <w:lang w:val="en-GB"/>
              </w:rPr>
            </w:pPr>
            <w:r w:rsidRPr="009637D8">
              <w:rPr>
                <w:lang w:val="en-GB"/>
              </w:rPr>
              <w:t xml:space="preserve">Test </w:t>
            </w:r>
            <w:r w:rsidR="008B1E75" w:rsidRPr="009637D8">
              <w:rPr>
                <w:lang w:val="en-GB"/>
              </w:rPr>
              <w:t>s</w:t>
            </w:r>
            <w:r w:rsidRPr="009637D8">
              <w:rPr>
                <w:lang w:val="en-GB"/>
              </w:rPr>
              <w:t>teps</w:t>
            </w:r>
          </w:p>
        </w:tc>
      </w:tr>
      <w:tr w:rsidR="009D045E" w:rsidRPr="009637D8" w14:paraId="7CFF0B93" w14:textId="77777777" w:rsidTr="00A02798">
        <w:tc>
          <w:tcPr>
            <w:tcW w:w="512" w:type="dxa"/>
            <w:shd w:val="clear" w:color="auto" w:fill="F3F3F3"/>
          </w:tcPr>
          <w:p w14:paraId="0E9CF444" w14:textId="77777777" w:rsidR="009D045E" w:rsidRPr="009637D8" w:rsidRDefault="009D045E" w:rsidP="001459A4">
            <w:pPr>
              <w:pStyle w:val="Tableheader"/>
              <w:rPr>
                <w:lang w:val="en-GB"/>
              </w:rPr>
            </w:pPr>
          </w:p>
        </w:tc>
        <w:tc>
          <w:tcPr>
            <w:tcW w:w="5089" w:type="dxa"/>
            <w:gridSpan w:val="3"/>
            <w:shd w:val="clear" w:color="auto" w:fill="F3F3F3"/>
          </w:tcPr>
          <w:p w14:paraId="365384E2" w14:textId="77777777" w:rsidR="009D045E" w:rsidRPr="009637D8" w:rsidRDefault="009D045E" w:rsidP="001459A4">
            <w:pPr>
              <w:pStyle w:val="Tableheader"/>
              <w:rPr>
                <w:lang w:val="en-GB"/>
              </w:rPr>
            </w:pPr>
            <w:r w:rsidRPr="009637D8">
              <w:rPr>
                <w:lang w:val="en-GB"/>
              </w:rPr>
              <w:t>Description</w:t>
            </w:r>
          </w:p>
        </w:tc>
        <w:tc>
          <w:tcPr>
            <w:tcW w:w="6893" w:type="dxa"/>
            <w:gridSpan w:val="3"/>
            <w:shd w:val="clear" w:color="auto" w:fill="F3F3F3"/>
          </w:tcPr>
          <w:p w14:paraId="3D1DA413" w14:textId="77777777" w:rsidR="009D045E" w:rsidRPr="009637D8" w:rsidRDefault="009D045E" w:rsidP="001459A4">
            <w:pPr>
              <w:pStyle w:val="Tableheader"/>
              <w:rPr>
                <w:lang w:val="en-GB"/>
              </w:rPr>
            </w:pPr>
            <w:r w:rsidRPr="009637D8">
              <w:rPr>
                <w:lang w:val="en-GB"/>
              </w:rPr>
              <w:t xml:space="preserve">Expected </w:t>
            </w:r>
            <w:r w:rsidR="008B1E75" w:rsidRPr="009637D8">
              <w:rPr>
                <w:lang w:val="en-GB"/>
              </w:rPr>
              <w:t>r</w:t>
            </w:r>
            <w:r w:rsidRPr="009637D8">
              <w:rPr>
                <w:lang w:val="en-GB"/>
              </w:rPr>
              <w:t>esults</w:t>
            </w:r>
          </w:p>
        </w:tc>
        <w:tc>
          <w:tcPr>
            <w:tcW w:w="3144" w:type="dxa"/>
            <w:gridSpan w:val="2"/>
            <w:shd w:val="clear" w:color="auto" w:fill="F3F3F3"/>
          </w:tcPr>
          <w:p w14:paraId="352C3BCE" w14:textId="77777777" w:rsidR="009D045E" w:rsidRPr="009637D8" w:rsidRDefault="009D045E" w:rsidP="001459A4">
            <w:pPr>
              <w:pStyle w:val="Tableheader"/>
              <w:rPr>
                <w:lang w:val="en-GB"/>
              </w:rPr>
            </w:pPr>
            <w:r w:rsidRPr="009637D8">
              <w:rPr>
                <w:lang w:val="en-GB"/>
              </w:rPr>
              <w:t xml:space="preserve">Actual </w:t>
            </w:r>
            <w:r w:rsidR="008B1E75" w:rsidRPr="009637D8">
              <w:rPr>
                <w:lang w:val="en-GB"/>
              </w:rPr>
              <w:t>r</w:t>
            </w:r>
            <w:r w:rsidRPr="009637D8">
              <w:rPr>
                <w:lang w:val="en-GB"/>
              </w:rPr>
              <w:t>esults</w:t>
            </w:r>
          </w:p>
        </w:tc>
      </w:tr>
      <w:tr w:rsidR="009D045E" w:rsidRPr="009637D8" w14:paraId="50CD0A74" w14:textId="77777777" w:rsidTr="00A02798">
        <w:tc>
          <w:tcPr>
            <w:tcW w:w="512" w:type="dxa"/>
          </w:tcPr>
          <w:p w14:paraId="5F6BFA04" w14:textId="77777777" w:rsidR="009D045E" w:rsidRPr="009637D8" w:rsidRDefault="009D045E" w:rsidP="009D045E">
            <w:pPr>
              <w:pStyle w:val="Tablebody"/>
              <w:rPr>
                <w:lang w:val="en-GB"/>
              </w:rPr>
            </w:pPr>
            <w:r w:rsidRPr="009637D8">
              <w:rPr>
                <w:lang w:val="en-GB"/>
              </w:rPr>
              <w:t>1</w:t>
            </w:r>
          </w:p>
        </w:tc>
        <w:tc>
          <w:tcPr>
            <w:tcW w:w="5089" w:type="dxa"/>
            <w:gridSpan w:val="3"/>
          </w:tcPr>
          <w:p w14:paraId="4C634FC8" w14:textId="77777777" w:rsidR="009D045E" w:rsidRPr="009637D8" w:rsidRDefault="009D045E" w:rsidP="009D045E">
            <w:pPr>
              <w:pStyle w:val="Tablebody"/>
              <w:rPr>
                <w:lang w:val="en-GB"/>
              </w:rPr>
            </w:pPr>
            <w:r w:rsidRPr="009637D8">
              <w:rPr>
                <w:lang w:val="en-GB"/>
              </w:rPr>
              <w:t>Synchronize the DAR metadata catalogue</w:t>
            </w:r>
            <w:r w:rsidR="00C81891" w:rsidRPr="009637D8">
              <w:rPr>
                <w:lang w:val="en-GB"/>
              </w:rPr>
              <w:t>.</w:t>
            </w:r>
          </w:p>
        </w:tc>
        <w:tc>
          <w:tcPr>
            <w:tcW w:w="6893" w:type="dxa"/>
            <w:gridSpan w:val="3"/>
          </w:tcPr>
          <w:p w14:paraId="18F88DD1" w14:textId="77777777" w:rsidR="009D045E" w:rsidRPr="009637D8" w:rsidRDefault="009D045E" w:rsidP="00523E0B">
            <w:pPr>
              <w:pStyle w:val="Tablebody"/>
              <w:rPr>
                <w:lang w:val="en-GB"/>
              </w:rPr>
            </w:pPr>
            <w:r w:rsidRPr="009637D8">
              <w:rPr>
                <w:lang w:val="en-GB"/>
              </w:rPr>
              <w:t xml:space="preserve">Identical content of the DAR </w:t>
            </w:r>
            <w:r w:rsidR="00956B7B" w:rsidRPr="009637D8">
              <w:rPr>
                <w:lang w:val="en-GB"/>
              </w:rPr>
              <w:t>M</w:t>
            </w:r>
            <w:r w:rsidRPr="009637D8">
              <w:rPr>
                <w:lang w:val="en-GB"/>
              </w:rPr>
              <w:t xml:space="preserve">etadata </w:t>
            </w:r>
            <w:r w:rsidR="00956B7B" w:rsidRPr="009637D8">
              <w:rPr>
                <w:lang w:val="en-GB"/>
              </w:rPr>
              <w:t>C</w:t>
            </w:r>
            <w:r w:rsidRPr="009637D8">
              <w:rPr>
                <w:lang w:val="en-GB"/>
              </w:rPr>
              <w:t>atalogue</w:t>
            </w:r>
            <w:r w:rsidR="00C81891" w:rsidRPr="009637D8">
              <w:rPr>
                <w:lang w:val="en-GB"/>
              </w:rPr>
              <w:t>s</w:t>
            </w:r>
            <w:r w:rsidRPr="009637D8">
              <w:rPr>
                <w:lang w:val="en-GB"/>
              </w:rPr>
              <w:t xml:space="preserve"> of the GISCs participating </w:t>
            </w:r>
            <w:r w:rsidR="008B1E75" w:rsidRPr="009637D8">
              <w:rPr>
                <w:lang w:val="en-GB"/>
              </w:rPr>
              <w:t>in</w:t>
            </w:r>
            <w:r w:rsidRPr="009637D8">
              <w:rPr>
                <w:lang w:val="en-GB"/>
              </w:rPr>
              <w:t xml:space="preserve"> the test: </w:t>
            </w:r>
            <w:r w:rsidR="00C20DAC" w:rsidRPr="009637D8">
              <w:rPr>
                <w:lang w:val="en-GB"/>
              </w:rPr>
              <w:t>identical number of records, list of unique identifier and a random selection of records.</w:t>
            </w:r>
          </w:p>
        </w:tc>
        <w:tc>
          <w:tcPr>
            <w:tcW w:w="3144" w:type="dxa"/>
            <w:gridSpan w:val="2"/>
          </w:tcPr>
          <w:p w14:paraId="12653C75" w14:textId="77777777" w:rsidR="009D045E" w:rsidRPr="009637D8" w:rsidRDefault="009D045E" w:rsidP="009D045E">
            <w:pPr>
              <w:pStyle w:val="Tablebody"/>
              <w:rPr>
                <w:lang w:val="en-GB"/>
              </w:rPr>
            </w:pPr>
          </w:p>
        </w:tc>
      </w:tr>
      <w:tr w:rsidR="009D045E" w:rsidRPr="009637D8" w14:paraId="39D14C4A" w14:textId="77777777" w:rsidTr="00A02798">
        <w:tc>
          <w:tcPr>
            <w:tcW w:w="512" w:type="dxa"/>
          </w:tcPr>
          <w:p w14:paraId="6516D596" w14:textId="77777777" w:rsidR="009D045E" w:rsidRPr="009637D8" w:rsidRDefault="009D045E" w:rsidP="009D045E">
            <w:pPr>
              <w:pStyle w:val="Tablebody"/>
              <w:rPr>
                <w:lang w:val="en-GB"/>
              </w:rPr>
            </w:pPr>
            <w:r w:rsidRPr="009637D8">
              <w:rPr>
                <w:lang w:val="en-GB"/>
              </w:rPr>
              <w:t>2</w:t>
            </w:r>
          </w:p>
        </w:tc>
        <w:tc>
          <w:tcPr>
            <w:tcW w:w="5089" w:type="dxa"/>
            <w:gridSpan w:val="3"/>
          </w:tcPr>
          <w:p w14:paraId="380CC657" w14:textId="77777777" w:rsidR="009D045E" w:rsidRPr="009637D8" w:rsidRDefault="009D045E" w:rsidP="009D045E">
            <w:pPr>
              <w:pStyle w:val="Tablebody"/>
              <w:rPr>
                <w:lang w:val="en-GB"/>
              </w:rPr>
            </w:pPr>
            <w:r w:rsidRPr="009637D8">
              <w:rPr>
                <w:lang w:val="en-GB"/>
              </w:rPr>
              <w:t>Add new metadata record at GISC 1</w:t>
            </w:r>
            <w:r w:rsidR="00C81891" w:rsidRPr="009637D8">
              <w:rPr>
                <w:lang w:val="en-GB"/>
              </w:rPr>
              <w:t>.</w:t>
            </w:r>
          </w:p>
        </w:tc>
        <w:tc>
          <w:tcPr>
            <w:tcW w:w="6893" w:type="dxa"/>
            <w:gridSpan w:val="3"/>
          </w:tcPr>
          <w:p w14:paraId="5D21D231" w14:textId="77777777" w:rsidR="009D045E" w:rsidRPr="009637D8" w:rsidRDefault="009D045E">
            <w:pPr>
              <w:pStyle w:val="Tablebody"/>
              <w:rPr>
                <w:lang w:val="en-GB"/>
              </w:rPr>
            </w:pPr>
            <w:r w:rsidRPr="009637D8">
              <w:rPr>
                <w:lang w:val="en-GB"/>
              </w:rPr>
              <w:t xml:space="preserve">The uploaded metadata record is added to the DAR Metadata Catalogue of the other GISC(s) participating </w:t>
            </w:r>
            <w:r w:rsidR="00E151F0" w:rsidRPr="009637D8">
              <w:rPr>
                <w:lang w:val="en-GB"/>
              </w:rPr>
              <w:t>in</w:t>
            </w:r>
            <w:r w:rsidRPr="009637D8">
              <w:rPr>
                <w:lang w:val="en-GB"/>
              </w:rPr>
              <w:t xml:space="preserve"> the test.</w:t>
            </w:r>
          </w:p>
        </w:tc>
        <w:tc>
          <w:tcPr>
            <w:tcW w:w="3144" w:type="dxa"/>
            <w:gridSpan w:val="2"/>
          </w:tcPr>
          <w:p w14:paraId="758992CA" w14:textId="77777777" w:rsidR="009D045E" w:rsidRPr="009637D8" w:rsidRDefault="009D045E" w:rsidP="009D045E">
            <w:pPr>
              <w:pStyle w:val="Tablebody"/>
              <w:rPr>
                <w:lang w:val="en-GB"/>
              </w:rPr>
            </w:pPr>
          </w:p>
        </w:tc>
      </w:tr>
      <w:tr w:rsidR="009D045E" w:rsidRPr="009637D8" w14:paraId="5D96225B" w14:textId="77777777" w:rsidTr="00A02798">
        <w:tc>
          <w:tcPr>
            <w:tcW w:w="512" w:type="dxa"/>
          </w:tcPr>
          <w:p w14:paraId="2D6884EE" w14:textId="77777777" w:rsidR="009D045E" w:rsidRPr="009637D8" w:rsidRDefault="009D045E" w:rsidP="009D045E">
            <w:pPr>
              <w:pStyle w:val="Tablebody"/>
              <w:rPr>
                <w:lang w:val="en-GB"/>
              </w:rPr>
            </w:pPr>
            <w:r w:rsidRPr="009637D8">
              <w:rPr>
                <w:lang w:val="en-GB"/>
              </w:rPr>
              <w:t>3</w:t>
            </w:r>
          </w:p>
        </w:tc>
        <w:tc>
          <w:tcPr>
            <w:tcW w:w="5089" w:type="dxa"/>
            <w:gridSpan w:val="3"/>
          </w:tcPr>
          <w:p w14:paraId="1DC07455" w14:textId="77777777" w:rsidR="009D045E" w:rsidRPr="009637D8" w:rsidRDefault="008B1E75" w:rsidP="009D045E">
            <w:pPr>
              <w:pStyle w:val="Tablebody"/>
              <w:rPr>
                <w:lang w:val="en-GB"/>
              </w:rPr>
            </w:pPr>
            <w:r w:rsidRPr="009637D8">
              <w:rPr>
                <w:lang w:val="en-GB"/>
              </w:rPr>
              <w:t>U</w:t>
            </w:r>
            <w:r w:rsidR="009D045E" w:rsidRPr="009637D8">
              <w:rPr>
                <w:lang w:val="en-GB"/>
              </w:rPr>
              <w:t>pdate metadata record at GISC 1</w:t>
            </w:r>
            <w:r w:rsidR="00C81891" w:rsidRPr="009637D8">
              <w:rPr>
                <w:lang w:val="en-GB"/>
              </w:rPr>
              <w:t>.</w:t>
            </w:r>
          </w:p>
        </w:tc>
        <w:tc>
          <w:tcPr>
            <w:tcW w:w="6893" w:type="dxa"/>
            <w:gridSpan w:val="3"/>
          </w:tcPr>
          <w:p w14:paraId="7B3B9A7F" w14:textId="77777777" w:rsidR="009D045E" w:rsidRPr="009637D8" w:rsidRDefault="009D045E" w:rsidP="009D045E">
            <w:pPr>
              <w:pStyle w:val="Tablebody"/>
              <w:rPr>
                <w:lang w:val="en-GB"/>
              </w:rPr>
            </w:pPr>
            <w:r w:rsidRPr="009637D8">
              <w:rPr>
                <w:lang w:val="en-GB"/>
              </w:rPr>
              <w:t xml:space="preserve">The updated metadata record is added to the DAR Metadata Catalogue of the other GISC(s) participating </w:t>
            </w:r>
            <w:r w:rsidR="00C20DAC" w:rsidRPr="009637D8">
              <w:rPr>
                <w:lang w:val="en-GB"/>
              </w:rPr>
              <w:t>in</w:t>
            </w:r>
            <w:r w:rsidRPr="009637D8">
              <w:rPr>
                <w:lang w:val="en-GB"/>
              </w:rPr>
              <w:t xml:space="preserve"> the test.</w:t>
            </w:r>
          </w:p>
        </w:tc>
        <w:tc>
          <w:tcPr>
            <w:tcW w:w="3144" w:type="dxa"/>
            <w:gridSpan w:val="2"/>
          </w:tcPr>
          <w:p w14:paraId="38A2EE20" w14:textId="77777777" w:rsidR="009D045E" w:rsidRPr="009637D8" w:rsidRDefault="009D045E" w:rsidP="009D045E">
            <w:pPr>
              <w:pStyle w:val="Tablebody"/>
              <w:rPr>
                <w:lang w:val="en-GB"/>
              </w:rPr>
            </w:pPr>
          </w:p>
        </w:tc>
      </w:tr>
      <w:tr w:rsidR="009D045E" w:rsidRPr="009637D8" w14:paraId="2420D191" w14:textId="77777777" w:rsidTr="00A02798">
        <w:tc>
          <w:tcPr>
            <w:tcW w:w="512" w:type="dxa"/>
          </w:tcPr>
          <w:p w14:paraId="63B0EA01" w14:textId="77777777" w:rsidR="009D045E" w:rsidRPr="009637D8" w:rsidRDefault="009D045E" w:rsidP="009D045E">
            <w:pPr>
              <w:pStyle w:val="Tablebody"/>
              <w:rPr>
                <w:lang w:val="en-GB"/>
              </w:rPr>
            </w:pPr>
            <w:r w:rsidRPr="009637D8">
              <w:rPr>
                <w:lang w:val="en-GB"/>
              </w:rPr>
              <w:t>4</w:t>
            </w:r>
          </w:p>
        </w:tc>
        <w:tc>
          <w:tcPr>
            <w:tcW w:w="5089" w:type="dxa"/>
            <w:gridSpan w:val="3"/>
          </w:tcPr>
          <w:p w14:paraId="150E0640" w14:textId="77777777" w:rsidR="009D045E" w:rsidRPr="009637D8" w:rsidRDefault="009D045E">
            <w:pPr>
              <w:pStyle w:val="Tablebody"/>
              <w:rPr>
                <w:lang w:val="en-GB"/>
              </w:rPr>
            </w:pPr>
            <w:r w:rsidRPr="009637D8">
              <w:rPr>
                <w:lang w:val="en-GB"/>
              </w:rPr>
              <w:t xml:space="preserve">Delete </w:t>
            </w:r>
            <w:r w:rsidR="00C81891" w:rsidRPr="009637D8">
              <w:rPr>
                <w:lang w:val="en-GB"/>
              </w:rPr>
              <w:t>from GISC 1 one of its</w:t>
            </w:r>
            <w:r w:rsidR="00C20DAC" w:rsidRPr="009637D8">
              <w:rPr>
                <w:lang w:val="en-GB"/>
              </w:rPr>
              <w:t xml:space="preserve"> </w:t>
            </w:r>
            <w:r w:rsidRPr="009637D8">
              <w:rPr>
                <w:lang w:val="en-GB"/>
              </w:rPr>
              <w:t>metadata file record</w:t>
            </w:r>
            <w:r w:rsidR="00C81891" w:rsidRPr="009637D8">
              <w:rPr>
                <w:lang w:val="en-GB"/>
              </w:rPr>
              <w:t>s.</w:t>
            </w:r>
            <w:r w:rsidRPr="009637D8">
              <w:rPr>
                <w:lang w:val="en-GB"/>
              </w:rPr>
              <w:t xml:space="preserve"> </w:t>
            </w:r>
          </w:p>
        </w:tc>
        <w:tc>
          <w:tcPr>
            <w:tcW w:w="6893" w:type="dxa"/>
            <w:gridSpan w:val="3"/>
          </w:tcPr>
          <w:p w14:paraId="56128F94" w14:textId="77777777" w:rsidR="009D045E" w:rsidRPr="009637D8" w:rsidRDefault="009D045E" w:rsidP="009D045E">
            <w:pPr>
              <w:pStyle w:val="Tablebody"/>
              <w:rPr>
                <w:lang w:val="en-GB"/>
              </w:rPr>
            </w:pPr>
            <w:r w:rsidRPr="009637D8">
              <w:rPr>
                <w:lang w:val="en-GB"/>
              </w:rPr>
              <w:t xml:space="preserve">The concerned metadata record is deleted </w:t>
            </w:r>
            <w:r w:rsidR="00C20DAC" w:rsidRPr="009637D8">
              <w:rPr>
                <w:lang w:val="en-GB"/>
              </w:rPr>
              <w:t>from</w:t>
            </w:r>
            <w:r w:rsidRPr="009637D8">
              <w:rPr>
                <w:lang w:val="en-GB"/>
              </w:rPr>
              <w:t xml:space="preserve"> the DAR Metadata Catalogue of the other GISC(s) participating </w:t>
            </w:r>
            <w:r w:rsidR="00C20DAC" w:rsidRPr="009637D8">
              <w:rPr>
                <w:lang w:val="en-GB"/>
              </w:rPr>
              <w:t>in</w:t>
            </w:r>
            <w:r w:rsidRPr="009637D8">
              <w:rPr>
                <w:lang w:val="en-GB"/>
              </w:rPr>
              <w:t xml:space="preserve"> the test.</w:t>
            </w:r>
          </w:p>
        </w:tc>
        <w:tc>
          <w:tcPr>
            <w:tcW w:w="3144" w:type="dxa"/>
            <w:gridSpan w:val="2"/>
          </w:tcPr>
          <w:p w14:paraId="211B01CD" w14:textId="77777777" w:rsidR="009D045E" w:rsidRPr="009637D8" w:rsidRDefault="009D045E" w:rsidP="009D045E">
            <w:pPr>
              <w:pStyle w:val="Tablebody"/>
              <w:rPr>
                <w:lang w:val="en-GB"/>
              </w:rPr>
            </w:pPr>
          </w:p>
        </w:tc>
      </w:tr>
      <w:tr w:rsidR="009D045E" w:rsidRPr="009637D8" w14:paraId="31628036" w14:textId="77777777" w:rsidTr="00A02798">
        <w:tc>
          <w:tcPr>
            <w:tcW w:w="512" w:type="dxa"/>
          </w:tcPr>
          <w:p w14:paraId="1A147514" w14:textId="77777777" w:rsidR="009D045E" w:rsidRPr="009637D8" w:rsidRDefault="009D045E" w:rsidP="009D045E">
            <w:pPr>
              <w:pStyle w:val="Tablebody"/>
              <w:rPr>
                <w:lang w:val="en-GB"/>
              </w:rPr>
            </w:pPr>
            <w:r w:rsidRPr="009637D8">
              <w:rPr>
                <w:lang w:val="en-GB"/>
              </w:rPr>
              <w:t>5</w:t>
            </w:r>
          </w:p>
        </w:tc>
        <w:tc>
          <w:tcPr>
            <w:tcW w:w="5089" w:type="dxa"/>
            <w:gridSpan w:val="3"/>
          </w:tcPr>
          <w:p w14:paraId="1DDC4C18" w14:textId="77777777" w:rsidR="009D045E" w:rsidRPr="009637D8" w:rsidRDefault="009D045E" w:rsidP="00C07E1D">
            <w:pPr>
              <w:pStyle w:val="Tablebody"/>
              <w:rPr>
                <w:lang w:val="en-GB"/>
              </w:rPr>
            </w:pPr>
            <w:r w:rsidRPr="009637D8">
              <w:rPr>
                <w:lang w:val="en-GB"/>
              </w:rPr>
              <w:t xml:space="preserve">Delete </w:t>
            </w:r>
            <w:r w:rsidR="00C81891" w:rsidRPr="009637D8">
              <w:rPr>
                <w:lang w:val="en-GB"/>
              </w:rPr>
              <w:t>from GISC 1</w:t>
            </w:r>
            <w:r w:rsidR="00D911B3" w:rsidRPr="009637D8">
              <w:rPr>
                <w:lang w:val="en-GB"/>
              </w:rPr>
              <w:t xml:space="preserve"> the</w:t>
            </w:r>
            <w:r w:rsidR="00C20DAC" w:rsidRPr="009637D8">
              <w:rPr>
                <w:lang w:val="en-GB"/>
              </w:rPr>
              <w:t xml:space="preserve"> </w:t>
            </w:r>
            <w:r w:rsidRPr="009637D8">
              <w:rPr>
                <w:lang w:val="en-GB"/>
              </w:rPr>
              <w:t xml:space="preserve">metadata file record that doesn’t belong to </w:t>
            </w:r>
            <w:r w:rsidR="00C81891" w:rsidRPr="009637D8">
              <w:rPr>
                <w:lang w:val="en-GB"/>
              </w:rPr>
              <w:t>it</w:t>
            </w:r>
            <w:r w:rsidR="00C07E1D" w:rsidRPr="009637D8">
              <w:rPr>
                <w:lang w:val="en-GB"/>
              </w:rPr>
              <w:t>.</w:t>
            </w:r>
          </w:p>
        </w:tc>
        <w:tc>
          <w:tcPr>
            <w:tcW w:w="6893" w:type="dxa"/>
            <w:gridSpan w:val="3"/>
          </w:tcPr>
          <w:p w14:paraId="276007AB" w14:textId="77777777" w:rsidR="009D045E" w:rsidRPr="009637D8" w:rsidRDefault="009D045E" w:rsidP="009D045E">
            <w:pPr>
              <w:pStyle w:val="Tablebody"/>
              <w:rPr>
                <w:lang w:val="en-GB"/>
              </w:rPr>
            </w:pPr>
            <w:r w:rsidRPr="009637D8">
              <w:rPr>
                <w:lang w:val="en-GB"/>
              </w:rPr>
              <w:t xml:space="preserve">The concerned metadata record is uploaded </w:t>
            </w:r>
            <w:r w:rsidR="005431AF" w:rsidRPr="009637D8">
              <w:rPr>
                <w:lang w:val="en-GB"/>
              </w:rPr>
              <w:t>to</w:t>
            </w:r>
            <w:r w:rsidRPr="009637D8">
              <w:rPr>
                <w:lang w:val="en-GB"/>
              </w:rPr>
              <w:t xml:space="preserve"> the DAR Metadata Catalogue of GISC1 from </w:t>
            </w:r>
            <w:r w:rsidR="005431AF" w:rsidRPr="009637D8">
              <w:rPr>
                <w:lang w:val="en-GB"/>
              </w:rPr>
              <w:t xml:space="preserve">the </w:t>
            </w:r>
            <w:r w:rsidRPr="009637D8">
              <w:rPr>
                <w:lang w:val="en-GB"/>
              </w:rPr>
              <w:t xml:space="preserve">DAR Metadata Catalogue of the other GISC(s) participating </w:t>
            </w:r>
            <w:r w:rsidR="005431AF" w:rsidRPr="009637D8">
              <w:rPr>
                <w:lang w:val="en-GB"/>
              </w:rPr>
              <w:t>in</w:t>
            </w:r>
            <w:r w:rsidRPr="009637D8">
              <w:rPr>
                <w:lang w:val="en-GB"/>
              </w:rPr>
              <w:t xml:space="preserve"> the test.</w:t>
            </w:r>
          </w:p>
        </w:tc>
        <w:tc>
          <w:tcPr>
            <w:tcW w:w="3144" w:type="dxa"/>
            <w:gridSpan w:val="2"/>
          </w:tcPr>
          <w:p w14:paraId="2A12E185" w14:textId="77777777" w:rsidR="009D045E" w:rsidRPr="009637D8" w:rsidRDefault="009D045E" w:rsidP="009D045E">
            <w:pPr>
              <w:pStyle w:val="Tablebody"/>
              <w:rPr>
                <w:lang w:val="en-GB"/>
              </w:rPr>
            </w:pPr>
          </w:p>
        </w:tc>
      </w:tr>
      <w:tr w:rsidR="00685EA1" w:rsidRPr="009637D8" w14:paraId="0B2E5480" w14:textId="77777777" w:rsidTr="00FC2D2D">
        <w:tc>
          <w:tcPr>
            <w:tcW w:w="15638" w:type="dxa"/>
            <w:gridSpan w:val="9"/>
          </w:tcPr>
          <w:p w14:paraId="2ADD69BD" w14:textId="77777777" w:rsidR="00685EA1" w:rsidRPr="009637D8" w:rsidRDefault="00685EA1" w:rsidP="00D03DF0">
            <w:pPr>
              <w:pStyle w:val="Tablebody"/>
              <w:rPr>
                <w:lang w:val="en-GB"/>
              </w:rPr>
            </w:pPr>
            <w:r w:rsidRPr="009637D8">
              <w:rPr>
                <w:lang w:val="en-GB"/>
              </w:rPr>
              <w:t>Repeat steps 2–5 making the changes specified at each GISC in turn and check that each change is propagated to the other GISCs.</w:t>
            </w:r>
          </w:p>
        </w:tc>
      </w:tr>
      <w:tr w:rsidR="009D045E" w:rsidRPr="009637D8" w14:paraId="789CCBDE" w14:textId="77777777" w:rsidTr="00A02798">
        <w:tc>
          <w:tcPr>
            <w:tcW w:w="3286" w:type="dxa"/>
            <w:gridSpan w:val="2"/>
            <w:shd w:val="clear" w:color="auto" w:fill="E0E0E0"/>
          </w:tcPr>
          <w:p w14:paraId="0B6C6801" w14:textId="77777777" w:rsidR="009D045E" w:rsidRPr="009637D8" w:rsidRDefault="009D045E" w:rsidP="009D045E">
            <w:pPr>
              <w:pStyle w:val="Tablebodyshaded"/>
              <w:rPr>
                <w:lang w:val="en-GB"/>
              </w:rPr>
            </w:pPr>
            <w:r w:rsidRPr="009637D8">
              <w:rPr>
                <w:lang w:val="en-GB"/>
              </w:rPr>
              <w:t xml:space="preserve">Centre </w:t>
            </w:r>
          </w:p>
        </w:tc>
        <w:tc>
          <w:tcPr>
            <w:tcW w:w="2060" w:type="dxa"/>
          </w:tcPr>
          <w:p w14:paraId="58DE9600" w14:textId="77777777" w:rsidR="009D045E" w:rsidRPr="009637D8" w:rsidRDefault="009D045E" w:rsidP="009D045E">
            <w:pPr>
              <w:pStyle w:val="Tablebody"/>
              <w:rPr>
                <w:lang w:val="en-GB"/>
              </w:rPr>
            </w:pPr>
          </w:p>
        </w:tc>
        <w:tc>
          <w:tcPr>
            <w:tcW w:w="3395" w:type="dxa"/>
            <w:gridSpan w:val="2"/>
            <w:shd w:val="clear" w:color="auto" w:fill="E0E0E0"/>
          </w:tcPr>
          <w:p w14:paraId="6E2D5B35" w14:textId="77777777" w:rsidR="009D045E" w:rsidRPr="009637D8" w:rsidRDefault="009D045E" w:rsidP="009D045E">
            <w:pPr>
              <w:pStyle w:val="Tablebodyshaded"/>
              <w:rPr>
                <w:lang w:val="en-GB"/>
              </w:rPr>
            </w:pPr>
            <w:r w:rsidRPr="009637D8">
              <w:rPr>
                <w:lang w:val="en-GB"/>
              </w:rPr>
              <w:t>Organization</w:t>
            </w:r>
          </w:p>
        </w:tc>
        <w:tc>
          <w:tcPr>
            <w:tcW w:w="2141" w:type="dxa"/>
          </w:tcPr>
          <w:p w14:paraId="5D10FEF5" w14:textId="77777777" w:rsidR="009D045E" w:rsidRPr="009637D8" w:rsidRDefault="009D045E" w:rsidP="009D045E">
            <w:pPr>
              <w:pStyle w:val="Tablebody"/>
              <w:rPr>
                <w:lang w:val="en-GB"/>
              </w:rPr>
            </w:pPr>
          </w:p>
        </w:tc>
        <w:tc>
          <w:tcPr>
            <w:tcW w:w="2524" w:type="dxa"/>
            <w:gridSpan w:val="2"/>
            <w:shd w:val="clear" w:color="auto" w:fill="E0E0E0"/>
          </w:tcPr>
          <w:p w14:paraId="7011DCD6" w14:textId="77777777" w:rsidR="009D045E" w:rsidRPr="009637D8" w:rsidRDefault="009D045E" w:rsidP="009D045E">
            <w:pPr>
              <w:pStyle w:val="Tablebodyshaded"/>
              <w:rPr>
                <w:lang w:val="en-GB"/>
              </w:rPr>
            </w:pPr>
            <w:r w:rsidRPr="009637D8">
              <w:rPr>
                <w:lang w:val="en-GB"/>
              </w:rPr>
              <w:t>Country</w:t>
            </w:r>
          </w:p>
        </w:tc>
        <w:tc>
          <w:tcPr>
            <w:tcW w:w="2232" w:type="dxa"/>
          </w:tcPr>
          <w:p w14:paraId="7851E3CB" w14:textId="77777777" w:rsidR="009D045E" w:rsidRPr="009637D8" w:rsidRDefault="009D045E" w:rsidP="009D045E">
            <w:pPr>
              <w:pStyle w:val="Tablebody"/>
              <w:rPr>
                <w:lang w:val="en-GB"/>
              </w:rPr>
            </w:pPr>
          </w:p>
        </w:tc>
      </w:tr>
      <w:tr w:rsidR="009D045E" w:rsidRPr="009637D8" w14:paraId="2B4D4DA8" w14:textId="77777777" w:rsidTr="00A02798">
        <w:tc>
          <w:tcPr>
            <w:tcW w:w="3286" w:type="dxa"/>
            <w:gridSpan w:val="2"/>
            <w:shd w:val="clear" w:color="auto" w:fill="E0E0E0"/>
          </w:tcPr>
          <w:p w14:paraId="3245FDDC" w14:textId="77777777" w:rsidR="009D045E" w:rsidRPr="009637D8" w:rsidRDefault="009D045E" w:rsidP="009D045E">
            <w:pPr>
              <w:pStyle w:val="Tablebodyshaded"/>
              <w:rPr>
                <w:lang w:val="en-GB"/>
              </w:rPr>
            </w:pPr>
            <w:r w:rsidRPr="009637D8">
              <w:rPr>
                <w:lang w:val="en-GB"/>
              </w:rPr>
              <w:t xml:space="preserve">Test </w:t>
            </w:r>
            <w:r w:rsidR="00C20C53" w:rsidRPr="009637D8">
              <w:rPr>
                <w:lang w:val="en-GB"/>
              </w:rPr>
              <w:t>d</w:t>
            </w:r>
            <w:r w:rsidRPr="009637D8">
              <w:rPr>
                <w:lang w:val="en-GB"/>
              </w:rPr>
              <w:t>ate</w:t>
            </w:r>
          </w:p>
        </w:tc>
        <w:tc>
          <w:tcPr>
            <w:tcW w:w="12352" w:type="dxa"/>
            <w:gridSpan w:val="7"/>
          </w:tcPr>
          <w:p w14:paraId="42289E4A" w14:textId="77777777" w:rsidR="009D045E" w:rsidRPr="009637D8" w:rsidRDefault="009D045E" w:rsidP="009D045E">
            <w:pPr>
              <w:pStyle w:val="Tablebody"/>
              <w:rPr>
                <w:lang w:val="en-GB"/>
              </w:rPr>
            </w:pPr>
          </w:p>
        </w:tc>
      </w:tr>
    </w:tbl>
    <w:p w14:paraId="4FA8F887" w14:textId="069FC08D" w:rsidR="009855AF" w:rsidRPr="009637D8" w:rsidRDefault="009855AF"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ID="2450DF45-EEB3-CD4B-A43B-420191861350"</w:instrText>
      </w:r>
      <w:r w:rsidR="009637D8" w:rsidRPr="009637D8">
        <w:rPr>
          <w:vanish/>
        </w:rPr>
        <w:fldChar w:fldCharType="end"/>
      </w:r>
      <w:r w:rsidRPr="009637D8">
        <w:fldChar w:fldCharType="end"/>
      </w:r>
    </w:p>
    <w:p w14:paraId="20532C5C" w14:textId="7622E203" w:rsidR="009855AF" w:rsidRPr="009637D8" w:rsidRDefault="009855AF"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31D98CAE" w14:textId="76371AF1" w:rsidR="00A02798" w:rsidRPr="009637D8" w:rsidRDefault="00A0279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BodyRows="16"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20" w:type="dxa"/>
          <w:bottom w:w="40" w:type="dxa"/>
          <w:right w:w="120" w:type="dxa"/>
        </w:tblCellMar>
        <w:tblLook w:val="01E0" w:firstRow="1" w:lastRow="1" w:firstColumn="1" w:lastColumn="1" w:noHBand="0" w:noVBand="0"/>
      </w:tblPr>
      <w:tblGrid>
        <w:gridCol w:w="452"/>
        <w:gridCol w:w="2834"/>
        <w:gridCol w:w="2060"/>
        <w:gridCol w:w="214"/>
        <w:gridCol w:w="3181"/>
        <w:gridCol w:w="2141"/>
        <w:gridCol w:w="1605"/>
        <w:gridCol w:w="919"/>
        <w:gridCol w:w="2232"/>
      </w:tblGrid>
      <w:tr w:rsidR="00A02798" w:rsidRPr="009637D8" w14:paraId="720D7A98" w14:textId="77777777" w:rsidTr="00444633">
        <w:tc>
          <w:tcPr>
            <w:tcW w:w="15638" w:type="dxa"/>
            <w:gridSpan w:val="9"/>
            <w:shd w:val="clear" w:color="auto" w:fill="E0E0E0"/>
          </w:tcPr>
          <w:p w14:paraId="01F6BF17" w14:textId="77777777" w:rsidR="00A02798" w:rsidRPr="009637D8" w:rsidRDefault="00A02798" w:rsidP="00D31B93">
            <w:pPr>
              <w:pStyle w:val="Tablebodyshaded"/>
              <w:rPr>
                <w:lang w:val="en-GB"/>
              </w:rPr>
            </w:pPr>
            <w:r w:rsidRPr="009637D8">
              <w:rPr>
                <w:lang w:val="en-GB"/>
              </w:rPr>
              <w:br w:type="page"/>
            </w:r>
            <w:r w:rsidRPr="009637D8">
              <w:rPr>
                <w:lang w:val="en-GB"/>
              </w:rPr>
              <w:br w:type="page"/>
            </w:r>
            <w:r w:rsidR="009C5776" w:rsidRPr="009637D8">
              <w:rPr>
                <w:lang w:val="en-GB"/>
              </w:rPr>
              <w:t>Test case name: WIS Demonstration Test Case 3</w:t>
            </w:r>
          </w:p>
        </w:tc>
      </w:tr>
      <w:tr w:rsidR="00A02798" w:rsidRPr="009637D8" w14:paraId="4822BCF7" w14:textId="77777777" w:rsidTr="00444633">
        <w:tc>
          <w:tcPr>
            <w:tcW w:w="15638" w:type="dxa"/>
            <w:gridSpan w:val="9"/>
          </w:tcPr>
          <w:p w14:paraId="0A24FDA1" w14:textId="77777777" w:rsidR="00A02798" w:rsidRPr="009637D8" w:rsidRDefault="00A02798" w:rsidP="00444633">
            <w:pPr>
              <w:pStyle w:val="Tablebody"/>
              <w:rPr>
                <w:lang w:val="en-GB"/>
              </w:rPr>
            </w:pPr>
            <w:r w:rsidRPr="009637D8">
              <w:rPr>
                <w:lang w:val="en-GB"/>
              </w:rPr>
              <w:t>Uploading and downloading of data between WIS centres</w:t>
            </w:r>
          </w:p>
        </w:tc>
      </w:tr>
      <w:tr w:rsidR="00A02798" w:rsidRPr="009637D8" w14:paraId="3610E480" w14:textId="77777777" w:rsidTr="00444633">
        <w:tc>
          <w:tcPr>
            <w:tcW w:w="3286" w:type="dxa"/>
            <w:gridSpan w:val="2"/>
            <w:shd w:val="clear" w:color="auto" w:fill="E0E0E0"/>
          </w:tcPr>
          <w:p w14:paraId="77B82166" w14:textId="77777777" w:rsidR="00A02798" w:rsidRPr="009637D8" w:rsidRDefault="00A02798" w:rsidP="00444633">
            <w:pPr>
              <w:pStyle w:val="Tablebodyshaded"/>
              <w:rPr>
                <w:lang w:val="en-GB"/>
              </w:rPr>
            </w:pPr>
            <w:r w:rsidRPr="009637D8">
              <w:rPr>
                <w:lang w:val="en-GB"/>
              </w:rPr>
              <w:t>Test case ID</w:t>
            </w:r>
          </w:p>
        </w:tc>
        <w:tc>
          <w:tcPr>
            <w:tcW w:w="12352" w:type="dxa"/>
            <w:gridSpan w:val="7"/>
          </w:tcPr>
          <w:p w14:paraId="6DE645CE" w14:textId="77777777" w:rsidR="00A02798" w:rsidRPr="009637D8" w:rsidRDefault="00A02798" w:rsidP="00444633">
            <w:pPr>
              <w:pStyle w:val="Tablebody"/>
              <w:rPr>
                <w:lang w:val="en-GB"/>
              </w:rPr>
            </w:pPr>
            <w:r w:rsidRPr="009637D8">
              <w:rPr>
                <w:lang w:val="en-GB"/>
              </w:rPr>
              <w:t>WIS</w:t>
            </w:r>
            <w:r w:rsidRPr="009637D8">
              <w:rPr>
                <w:lang w:val="en-GB"/>
              </w:rPr>
              <w:noBreakHyphen/>
              <w:t>TC3</w:t>
            </w:r>
          </w:p>
        </w:tc>
      </w:tr>
      <w:tr w:rsidR="00A02798" w:rsidRPr="009637D8" w14:paraId="62A5E675" w14:textId="77777777" w:rsidTr="00444633">
        <w:tc>
          <w:tcPr>
            <w:tcW w:w="3286" w:type="dxa"/>
            <w:gridSpan w:val="2"/>
            <w:shd w:val="clear" w:color="auto" w:fill="E0E0E0"/>
          </w:tcPr>
          <w:p w14:paraId="411AD54C" w14:textId="77777777" w:rsidR="00A02798" w:rsidRPr="009637D8" w:rsidRDefault="00A02798" w:rsidP="00444633">
            <w:pPr>
              <w:pStyle w:val="Tablebodyshaded"/>
              <w:rPr>
                <w:lang w:val="en-GB"/>
              </w:rPr>
            </w:pPr>
            <w:r w:rsidRPr="009637D8">
              <w:rPr>
                <w:lang w:val="en-GB"/>
              </w:rPr>
              <w:t>Component</w:t>
            </w:r>
          </w:p>
        </w:tc>
        <w:tc>
          <w:tcPr>
            <w:tcW w:w="12352" w:type="dxa"/>
            <w:gridSpan w:val="7"/>
          </w:tcPr>
          <w:p w14:paraId="3D75936F" w14:textId="77777777" w:rsidR="00A02798" w:rsidRPr="009637D8" w:rsidRDefault="00243681" w:rsidP="00243681">
            <w:pPr>
              <w:pStyle w:val="Tablebody"/>
              <w:rPr>
                <w:lang w:val="en-GB"/>
              </w:rPr>
            </w:pPr>
            <w:r w:rsidRPr="009637D8">
              <w:rPr>
                <w:lang w:val="en-GB"/>
              </w:rPr>
              <w:t xml:space="preserve">Data </w:t>
            </w:r>
            <w:r w:rsidR="00A02798" w:rsidRPr="009637D8">
              <w:rPr>
                <w:lang w:val="en-GB"/>
              </w:rPr>
              <w:t>upload and download</w:t>
            </w:r>
          </w:p>
        </w:tc>
      </w:tr>
      <w:tr w:rsidR="00A02798" w:rsidRPr="009637D8" w14:paraId="053A1E0B" w14:textId="77777777" w:rsidTr="00444633">
        <w:tc>
          <w:tcPr>
            <w:tcW w:w="15638" w:type="dxa"/>
            <w:gridSpan w:val="9"/>
            <w:shd w:val="clear" w:color="auto" w:fill="E0E0E0"/>
          </w:tcPr>
          <w:p w14:paraId="11870E3E" w14:textId="77777777" w:rsidR="00A02798" w:rsidRPr="009637D8" w:rsidRDefault="00A02798" w:rsidP="00444633">
            <w:pPr>
              <w:pStyle w:val="Tablebodyshaded"/>
              <w:rPr>
                <w:lang w:val="en-GB"/>
              </w:rPr>
            </w:pPr>
            <w:r w:rsidRPr="009637D8">
              <w:rPr>
                <w:lang w:val="en-GB"/>
              </w:rPr>
              <w:t>Purpose of test</w:t>
            </w:r>
          </w:p>
        </w:tc>
      </w:tr>
      <w:tr w:rsidR="00A02798" w:rsidRPr="009637D8" w14:paraId="760DAE38" w14:textId="77777777" w:rsidTr="00444633">
        <w:tc>
          <w:tcPr>
            <w:tcW w:w="15638" w:type="dxa"/>
            <w:gridSpan w:val="9"/>
            <w:tcBorders>
              <w:bottom w:val="single" w:sz="4" w:space="0" w:color="auto"/>
            </w:tcBorders>
          </w:tcPr>
          <w:p w14:paraId="219F4458" w14:textId="77777777" w:rsidR="00A02798" w:rsidRPr="009637D8" w:rsidRDefault="00A02798" w:rsidP="00C07E1D">
            <w:pPr>
              <w:pStyle w:val="Tablebody"/>
              <w:rPr>
                <w:lang w:val="en-GB"/>
              </w:rPr>
            </w:pPr>
            <w:r w:rsidRPr="009637D8">
              <w:rPr>
                <w:lang w:val="en-GB"/>
              </w:rPr>
              <w:t>To validate the upload and download of data and products and the metadata associated with them</w:t>
            </w:r>
          </w:p>
        </w:tc>
      </w:tr>
      <w:tr w:rsidR="00A02798" w:rsidRPr="009637D8" w14:paraId="3AFB5E4B" w14:textId="77777777" w:rsidTr="00444633">
        <w:tc>
          <w:tcPr>
            <w:tcW w:w="15638" w:type="dxa"/>
            <w:gridSpan w:val="9"/>
            <w:shd w:val="clear" w:color="auto" w:fill="E0E0E0"/>
          </w:tcPr>
          <w:p w14:paraId="05E19AC6" w14:textId="77777777" w:rsidR="00A02798" w:rsidRPr="009637D8" w:rsidRDefault="00A02798" w:rsidP="00444633">
            <w:pPr>
              <w:pStyle w:val="Tablebodyshaded"/>
              <w:rPr>
                <w:lang w:val="en-GB"/>
              </w:rPr>
            </w:pPr>
            <w:r w:rsidRPr="009637D8">
              <w:rPr>
                <w:lang w:val="en-GB"/>
              </w:rPr>
              <w:t xml:space="preserve"> Relevant technical specifications</w:t>
            </w:r>
          </w:p>
        </w:tc>
      </w:tr>
      <w:tr w:rsidR="00A02798" w:rsidRPr="009637D8" w14:paraId="6933A631" w14:textId="77777777" w:rsidTr="00444633">
        <w:trPr>
          <w:trHeight w:val="227"/>
        </w:trPr>
        <w:tc>
          <w:tcPr>
            <w:tcW w:w="15638" w:type="dxa"/>
            <w:gridSpan w:val="9"/>
            <w:tcBorders>
              <w:bottom w:val="single" w:sz="4" w:space="0" w:color="auto"/>
            </w:tcBorders>
          </w:tcPr>
          <w:p w14:paraId="585D3E35" w14:textId="77777777" w:rsidR="00A02798" w:rsidRPr="009637D8" w:rsidRDefault="00A02798" w:rsidP="00444633">
            <w:pPr>
              <w:pStyle w:val="Tablebodyindent1"/>
              <w:rPr>
                <w:lang w:val="en-GB"/>
              </w:rPr>
            </w:pPr>
            <w:r w:rsidRPr="009637D8">
              <w:rPr>
                <w:lang w:val="en-GB"/>
              </w:rPr>
              <w:t>•</w:t>
            </w:r>
            <w:r w:rsidRPr="009637D8">
              <w:rPr>
                <w:lang w:val="en-GB"/>
              </w:rPr>
              <w:tab/>
              <w:t>WIS</w:t>
            </w:r>
            <w:r w:rsidRPr="009637D8">
              <w:rPr>
                <w:lang w:val="en-GB"/>
              </w:rPr>
              <w:noBreakHyphen/>
              <w:t>TechSpec</w:t>
            </w:r>
            <w:r w:rsidRPr="009637D8">
              <w:rPr>
                <w:lang w:val="en-GB"/>
              </w:rPr>
              <w:noBreakHyphen/>
              <w:t>2: Uploading of data and products</w:t>
            </w:r>
          </w:p>
          <w:p w14:paraId="0C2864BA" w14:textId="77777777" w:rsidR="00A02798" w:rsidRPr="009637D8" w:rsidRDefault="00A02798" w:rsidP="00444633">
            <w:pPr>
              <w:pStyle w:val="Tablebodyindent1"/>
              <w:rPr>
                <w:lang w:val="en-GB"/>
              </w:rPr>
            </w:pPr>
            <w:r w:rsidRPr="009637D8">
              <w:rPr>
                <w:lang w:val="en-GB"/>
              </w:rPr>
              <w:t>•</w:t>
            </w:r>
            <w:r w:rsidRPr="009637D8">
              <w:rPr>
                <w:lang w:val="en-GB"/>
              </w:rPr>
              <w:tab/>
              <w:t>WIS</w:t>
            </w:r>
            <w:r w:rsidRPr="009637D8">
              <w:rPr>
                <w:lang w:val="en-GB"/>
              </w:rPr>
              <w:noBreakHyphen/>
              <w:t>TechSpec</w:t>
            </w:r>
            <w:r w:rsidRPr="009637D8">
              <w:rPr>
                <w:lang w:val="en-GB"/>
              </w:rPr>
              <w:noBreakHyphen/>
              <w:t>10: Downloading files via dedicated networks</w:t>
            </w:r>
          </w:p>
          <w:p w14:paraId="04ACF583" w14:textId="77777777" w:rsidR="00A02798" w:rsidRPr="009637D8" w:rsidRDefault="00A02798" w:rsidP="00444633">
            <w:pPr>
              <w:pStyle w:val="Tablebodyindent1"/>
              <w:rPr>
                <w:lang w:val="en-GB"/>
              </w:rPr>
            </w:pPr>
            <w:r w:rsidRPr="009637D8">
              <w:rPr>
                <w:lang w:val="en-GB"/>
              </w:rPr>
              <w:t>•</w:t>
            </w:r>
            <w:r w:rsidRPr="009637D8">
              <w:rPr>
                <w:lang w:val="en-GB"/>
              </w:rPr>
              <w:tab/>
              <w:t>WIS</w:t>
            </w:r>
            <w:r w:rsidRPr="009637D8">
              <w:rPr>
                <w:lang w:val="en-GB"/>
              </w:rPr>
              <w:noBreakHyphen/>
              <w:t>TechSpec</w:t>
            </w:r>
            <w:r w:rsidRPr="009637D8">
              <w:rPr>
                <w:lang w:val="en-GB"/>
              </w:rPr>
              <w:noBreakHyphen/>
              <w:t>11: Downloading files via non</w:t>
            </w:r>
            <w:r w:rsidRPr="009637D8">
              <w:rPr>
                <w:lang w:val="en-GB"/>
              </w:rPr>
              <w:noBreakHyphen/>
              <w:t>dedicated networks</w:t>
            </w:r>
          </w:p>
          <w:p w14:paraId="7A535011" w14:textId="77777777" w:rsidR="00A02798" w:rsidRPr="009637D8" w:rsidRDefault="00A02798" w:rsidP="00444633">
            <w:pPr>
              <w:pStyle w:val="Tablebodyindent1"/>
              <w:rPr>
                <w:lang w:val="en-GB"/>
              </w:rPr>
            </w:pPr>
            <w:r w:rsidRPr="009637D8">
              <w:rPr>
                <w:lang w:val="en-GB"/>
              </w:rPr>
              <w:t>•</w:t>
            </w:r>
            <w:r w:rsidRPr="009637D8">
              <w:rPr>
                <w:lang w:val="en-GB"/>
              </w:rPr>
              <w:tab/>
              <w:t>WIS</w:t>
            </w:r>
            <w:r w:rsidRPr="009637D8">
              <w:rPr>
                <w:lang w:val="en-GB"/>
              </w:rPr>
              <w:noBreakHyphen/>
              <w:t>TechSpec</w:t>
            </w:r>
            <w:r w:rsidRPr="009637D8">
              <w:rPr>
                <w:lang w:val="en-GB"/>
              </w:rPr>
              <w:noBreakHyphen/>
              <w:t xml:space="preserve">12: Downloading files via other methods </w:t>
            </w:r>
          </w:p>
        </w:tc>
      </w:tr>
      <w:tr w:rsidR="00A02798" w:rsidRPr="009637D8" w14:paraId="093AE175" w14:textId="77777777" w:rsidTr="00444633">
        <w:tc>
          <w:tcPr>
            <w:tcW w:w="15638" w:type="dxa"/>
            <w:gridSpan w:val="9"/>
            <w:shd w:val="clear" w:color="auto" w:fill="E0E0E0"/>
          </w:tcPr>
          <w:p w14:paraId="7D7B961D" w14:textId="77777777" w:rsidR="00A02798" w:rsidRPr="009637D8" w:rsidRDefault="00A02798" w:rsidP="00444633">
            <w:pPr>
              <w:pStyle w:val="Tablebodyshaded"/>
              <w:rPr>
                <w:lang w:val="en-GB"/>
              </w:rPr>
            </w:pPr>
            <w:r w:rsidRPr="009637D8">
              <w:rPr>
                <w:lang w:val="en-GB"/>
              </w:rPr>
              <w:t>Preconditions </w:t>
            </w:r>
          </w:p>
        </w:tc>
      </w:tr>
      <w:tr w:rsidR="00A02798" w:rsidRPr="009637D8" w14:paraId="0E5E9C57" w14:textId="77777777" w:rsidTr="00444633">
        <w:tc>
          <w:tcPr>
            <w:tcW w:w="15638" w:type="dxa"/>
            <w:gridSpan w:val="9"/>
            <w:tcBorders>
              <w:bottom w:val="single" w:sz="4" w:space="0" w:color="auto"/>
            </w:tcBorders>
          </w:tcPr>
          <w:p w14:paraId="32E7EFFD" w14:textId="77777777" w:rsidR="00A02798" w:rsidRPr="009637D8" w:rsidRDefault="00A02798" w:rsidP="00444633">
            <w:pPr>
              <w:pStyle w:val="Tablebodyindent1"/>
              <w:rPr>
                <w:lang w:val="en-GB"/>
              </w:rPr>
            </w:pPr>
            <w:r w:rsidRPr="009637D8">
              <w:rPr>
                <w:lang w:val="en-GB"/>
              </w:rPr>
              <w:t>1.</w:t>
            </w:r>
            <w:r w:rsidRPr="009637D8">
              <w:rPr>
                <w:lang w:val="en-GB"/>
              </w:rPr>
              <w:tab/>
              <w:t>A network connection (dedicated and/or public) with other WIS centres exists;</w:t>
            </w:r>
          </w:p>
          <w:p w14:paraId="06EE9661" w14:textId="77777777" w:rsidR="00A02798" w:rsidRPr="009637D8" w:rsidRDefault="00A02798" w:rsidP="00444633">
            <w:pPr>
              <w:pStyle w:val="Tablebodyindent1"/>
              <w:rPr>
                <w:lang w:val="en-GB"/>
              </w:rPr>
            </w:pPr>
            <w:r w:rsidRPr="009637D8">
              <w:rPr>
                <w:lang w:val="en-GB"/>
              </w:rPr>
              <w:t>2.</w:t>
            </w:r>
            <w:r w:rsidRPr="009637D8">
              <w:rPr>
                <w:lang w:val="en-GB"/>
              </w:rPr>
              <w:tab/>
              <w:t>File upload and download facilities such as FTP, e</w:t>
            </w:r>
            <w:r w:rsidRPr="009637D8">
              <w:rPr>
                <w:lang w:val="en-GB"/>
              </w:rPr>
              <w:noBreakHyphen/>
              <w:t>mail and HTTP are available;</w:t>
            </w:r>
          </w:p>
          <w:p w14:paraId="0A0BB612" w14:textId="77777777" w:rsidR="00A02798" w:rsidRPr="009637D8" w:rsidRDefault="00A02798" w:rsidP="00444633">
            <w:pPr>
              <w:pStyle w:val="Tablebodyindent1"/>
              <w:rPr>
                <w:lang w:val="en-GB"/>
              </w:rPr>
            </w:pPr>
            <w:r w:rsidRPr="009637D8">
              <w:rPr>
                <w:lang w:val="en-GB"/>
              </w:rPr>
              <w:t>3.</w:t>
            </w:r>
            <w:r w:rsidRPr="009637D8">
              <w:rPr>
                <w:lang w:val="en-GB"/>
              </w:rPr>
              <w:tab/>
              <w:t>Data for upload or download are available;</w:t>
            </w:r>
          </w:p>
          <w:p w14:paraId="7E54982B" w14:textId="77777777" w:rsidR="00A02798" w:rsidRPr="009637D8" w:rsidRDefault="00A02798" w:rsidP="00444633">
            <w:pPr>
              <w:pStyle w:val="Tablebodyindent1"/>
              <w:rPr>
                <w:lang w:val="en-GB"/>
              </w:rPr>
            </w:pPr>
            <w:r w:rsidRPr="009637D8">
              <w:rPr>
                <w:lang w:val="en-GB"/>
              </w:rPr>
              <w:t>4.</w:t>
            </w:r>
            <w:r w:rsidRPr="009637D8">
              <w:rPr>
                <w:lang w:val="en-GB"/>
              </w:rPr>
              <w:tab/>
              <w:t>DAR facilities are available at GISCs.</w:t>
            </w:r>
          </w:p>
        </w:tc>
      </w:tr>
      <w:tr w:rsidR="00A02798" w:rsidRPr="009637D8" w14:paraId="4B761618" w14:textId="77777777" w:rsidTr="00444633">
        <w:tc>
          <w:tcPr>
            <w:tcW w:w="15638" w:type="dxa"/>
            <w:gridSpan w:val="9"/>
            <w:shd w:val="clear" w:color="auto" w:fill="E0E0E0"/>
          </w:tcPr>
          <w:p w14:paraId="5EA06CAD" w14:textId="77777777" w:rsidR="00A02798" w:rsidRPr="009637D8" w:rsidRDefault="00A02798" w:rsidP="00444633">
            <w:pPr>
              <w:pStyle w:val="Tablebodyshaded"/>
              <w:rPr>
                <w:lang w:val="en-GB"/>
              </w:rPr>
            </w:pPr>
            <w:r w:rsidRPr="009637D8">
              <w:rPr>
                <w:lang w:val="en-GB"/>
              </w:rPr>
              <w:t>Test steps</w:t>
            </w:r>
          </w:p>
        </w:tc>
      </w:tr>
      <w:tr w:rsidR="00A02798" w:rsidRPr="009637D8" w14:paraId="26AB62B6" w14:textId="77777777" w:rsidTr="00444633">
        <w:tc>
          <w:tcPr>
            <w:tcW w:w="452" w:type="dxa"/>
            <w:shd w:val="clear" w:color="auto" w:fill="F3F3F3"/>
          </w:tcPr>
          <w:p w14:paraId="0C3A6A1E" w14:textId="77777777" w:rsidR="00A02798" w:rsidRPr="009637D8" w:rsidRDefault="00A02798" w:rsidP="001459A4">
            <w:pPr>
              <w:pStyle w:val="Tableheader"/>
              <w:rPr>
                <w:lang w:val="en-GB"/>
              </w:rPr>
            </w:pPr>
          </w:p>
        </w:tc>
        <w:tc>
          <w:tcPr>
            <w:tcW w:w="5108" w:type="dxa"/>
            <w:gridSpan w:val="3"/>
            <w:shd w:val="clear" w:color="auto" w:fill="F3F3F3"/>
          </w:tcPr>
          <w:p w14:paraId="3805BABE" w14:textId="77777777" w:rsidR="00A02798" w:rsidRPr="009637D8" w:rsidRDefault="00A02798" w:rsidP="001459A4">
            <w:pPr>
              <w:pStyle w:val="Tableheader"/>
              <w:rPr>
                <w:lang w:val="en-GB"/>
              </w:rPr>
            </w:pPr>
            <w:r w:rsidRPr="009637D8">
              <w:rPr>
                <w:lang w:val="en-GB"/>
              </w:rPr>
              <w:t>Description</w:t>
            </w:r>
          </w:p>
        </w:tc>
        <w:tc>
          <w:tcPr>
            <w:tcW w:w="6927" w:type="dxa"/>
            <w:gridSpan w:val="3"/>
            <w:shd w:val="clear" w:color="auto" w:fill="F3F3F3"/>
          </w:tcPr>
          <w:p w14:paraId="4ED9ED8E" w14:textId="77777777" w:rsidR="00A02798" w:rsidRPr="009637D8" w:rsidRDefault="00A02798" w:rsidP="001459A4">
            <w:pPr>
              <w:pStyle w:val="Tableheader"/>
              <w:rPr>
                <w:lang w:val="en-GB"/>
              </w:rPr>
            </w:pPr>
            <w:r w:rsidRPr="009637D8">
              <w:rPr>
                <w:lang w:val="en-GB"/>
              </w:rPr>
              <w:t>Expected results</w:t>
            </w:r>
          </w:p>
        </w:tc>
        <w:tc>
          <w:tcPr>
            <w:tcW w:w="3151" w:type="dxa"/>
            <w:gridSpan w:val="2"/>
            <w:shd w:val="clear" w:color="auto" w:fill="F3F3F3"/>
          </w:tcPr>
          <w:p w14:paraId="197B34F5" w14:textId="77777777" w:rsidR="00A02798" w:rsidRPr="009637D8" w:rsidRDefault="00A02798" w:rsidP="001459A4">
            <w:pPr>
              <w:pStyle w:val="Tableheader"/>
              <w:rPr>
                <w:lang w:val="en-GB"/>
              </w:rPr>
            </w:pPr>
            <w:r w:rsidRPr="009637D8">
              <w:rPr>
                <w:lang w:val="en-GB"/>
              </w:rPr>
              <w:t>Actual results</w:t>
            </w:r>
          </w:p>
        </w:tc>
      </w:tr>
      <w:tr w:rsidR="00A02798" w:rsidRPr="009637D8" w14:paraId="04D69425" w14:textId="77777777" w:rsidTr="00444633">
        <w:tc>
          <w:tcPr>
            <w:tcW w:w="452" w:type="dxa"/>
          </w:tcPr>
          <w:p w14:paraId="17F6B371" w14:textId="77777777" w:rsidR="00A02798" w:rsidRPr="009637D8" w:rsidRDefault="00A02798" w:rsidP="00444633">
            <w:pPr>
              <w:pStyle w:val="Tablebody"/>
              <w:rPr>
                <w:lang w:val="en-GB"/>
              </w:rPr>
            </w:pPr>
            <w:r w:rsidRPr="009637D8">
              <w:rPr>
                <w:lang w:val="en-GB"/>
              </w:rPr>
              <w:t>1</w:t>
            </w:r>
          </w:p>
        </w:tc>
        <w:tc>
          <w:tcPr>
            <w:tcW w:w="5108" w:type="dxa"/>
            <w:gridSpan w:val="3"/>
          </w:tcPr>
          <w:p w14:paraId="6E4EA8ED" w14:textId="77777777" w:rsidR="00A02798" w:rsidRPr="009637D8" w:rsidRDefault="00A02798" w:rsidP="00444633">
            <w:pPr>
              <w:pStyle w:val="Tablebodyindent1"/>
              <w:rPr>
                <w:lang w:val="en-GB"/>
              </w:rPr>
            </w:pPr>
            <w:r w:rsidRPr="009637D8">
              <w:rPr>
                <w:lang w:val="en-GB"/>
              </w:rPr>
              <w:t>(a)</w:t>
            </w:r>
            <w:r w:rsidRPr="009637D8">
              <w:rPr>
                <w:lang w:val="en-GB"/>
              </w:rPr>
              <w:tab/>
              <w:t>Upload a file that is associated with a metadata record in the DAR catalogue of one GISC to another GISC;</w:t>
            </w:r>
          </w:p>
          <w:p w14:paraId="5AB372C0" w14:textId="77777777" w:rsidR="00A02798" w:rsidRPr="009637D8" w:rsidRDefault="00A02798" w:rsidP="00444633">
            <w:pPr>
              <w:pStyle w:val="Tablebodyindent1"/>
              <w:rPr>
                <w:lang w:val="en-GB"/>
              </w:rPr>
            </w:pPr>
            <w:r w:rsidRPr="009637D8">
              <w:rPr>
                <w:lang w:val="en-GB"/>
              </w:rPr>
              <w:t>(b)</w:t>
            </w:r>
            <w:r w:rsidRPr="009637D8">
              <w:rPr>
                <w:lang w:val="en-GB"/>
              </w:rPr>
              <w:tab/>
              <w:t>Use DAR facilities to search the metadata then retrieve the file.</w:t>
            </w:r>
          </w:p>
        </w:tc>
        <w:tc>
          <w:tcPr>
            <w:tcW w:w="6927" w:type="dxa"/>
            <w:gridSpan w:val="3"/>
          </w:tcPr>
          <w:p w14:paraId="314603E5" w14:textId="77777777" w:rsidR="00A02798" w:rsidRPr="009637D8" w:rsidRDefault="00A02798" w:rsidP="00444633">
            <w:pPr>
              <w:pStyle w:val="Tablebodyindent1"/>
              <w:rPr>
                <w:lang w:val="en-GB"/>
              </w:rPr>
            </w:pPr>
            <w:r w:rsidRPr="009637D8">
              <w:rPr>
                <w:lang w:val="en-GB"/>
              </w:rPr>
              <w:t>(a)</w:t>
            </w:r>
            <w:r w:rsidRPr="009637D8">
              <w:rPr>
                <w:lang w:val="en-GB"/>
              </w:rPr>
              <w:tab/>
              <w:t>The uploaded file has been delivered to the GISC and matches the corresponding metadata;</w:t>
            </w:r>
            <w:r w:rsidRPr="009637D8">
              <w:rPr>
                <w:lang w:val="en-GB"/>
              </w:rPr>
              <w:br/>
            </w:r>
          </w:p>
          <w:p w14:paraId="6610415B" w14:textId="77777777" w:rsidR="00A02798" w:rsidRPr="009637D8" w:rsidRDefault="00A02798" w:rsidP="00444633">
            <w:pPr>
              <w:pStyle w:val="Tablebodyindent1"/>
              <w:rPr>
                <w:lang w:val="en-GB"/>
              </w:rPr>
            </w:pPr>
            <w:r w:rsidRPr="009637D8">
              <w:rPr>
                <w:lang w:val="en-GB"/>
              </w:rPr>
              <w:t>(b)</w:t>
            </w:r>
            <w:r w:rsidRPr="009637D8">
              <w:rPr>
                <w:lang w:val="en-GB"/>
              </w:rPr>
              <w:tab/>
              <w:t>The file can be downloaded.</w:t>
            </w:r>
          </w:p>
        </w:tc>
        <w:tc>
          <w:tcPr>
            <w:tcW w:w="3151" w:type="dxa"/>
            <w:gridSpan w:val="2"/>
          </w:tcPr>
          <w:p w14:paraId="18A81FBF" w14:textId="77777777" w:rsidR="00A02798" w:rsidRPr="009637D8" w:rsidRDefault="00A02798" w:rsidP="00444633">
            <w:pPr>
              <w:pStyle w:val="Tablebody"/>
              <w:rPr>
                <w:lang w:val="en-GB"/>
              </w:rPr>
            </w:pPr>
          </w:p>
        </w:tc>
      </w:tr>
      <w:tr w:rsidR="00A02798" w:rsidRPr="009637D8" w14:paraId="29DA61E9" w14:textId="77777777" w:rsidTr="00444633">
        <w:tc>
          <w:tcPr>
            <w:tcW w:w="452" w:type="dxa"/>
          </w:tcPr>
          <w:p w14:paraId="36FDF3EF" w14:textId="77777777" w:rsidR="00A02798" w:rsidRPr="009637D8" w:rsidRDefault="00A02798" w:rsidP="00444633">
            <w:pPr>
              <w:pStyle w:val="Tablebody"/>
              <w:rPr>
                <w:lang w:val="en-GB"/>
              </w:rPr>
            </w:pPr>
            <w:r w:rsidRPr="009637D8">
              <w:rPr>
                <w:lang w:val="en-GB"/>
              </w:rPr>
              <w:t>2</w:t>
            </w:r>
          </w:p>
        </w:tc>
        <w:tc>
          <w:tcPr>
            <w:tcW w:w="5108" w:type="dxa"/>
            <w:gridSpan w:val="3"/>
          </w:tcPr>
          <w:p w14:paraId="4783DCE8" w14:textId="77777777" w:rsidR="00A02798" w:rsidRPr="009637D8" w:rsidRDefault="00A02798" w:rsidP="00444633">
            <w:pPr>
              <w:pStyle w:val="Tablebody"/>
              <w:rPr>
                <w:lang w:val="en-GB"/>
              </w:rPr>
            </w:pPr>
            <w:r w:rsidRPr="009637D8">
              <w:rPr>
                <w:lang w:val="en-GB"/>
              </w:rPr>
              <w:t>For GISCs only:</w:t>
            </w:r>
          </w:p>
          <w:p w14:paraId="28BE9C41" w14:textId="77777777" w:rsidR="00A02798" w:rsidRPr="009637D8" w:rsidRDefault="00A02798" w:rsidP="00444633">
            <w:pPr>
              <w:pStyle w:val="Tablebodyindent1"/>
              <w:rPr>
                <w:lang w:val="en-GB"/>
              </w:rPr>
            </w:pPr>
            <w:r w:rsidRPr="009637D8">
              <w:rPr>
                <w:lang w:val="en-GB"/>
              </w:rPr>
              <w:t>(a)</w:t>
            </w:r>
            <w:r w:rsidRPr="009637D8">
              <w:rPr>
                <w:lang w:val="en-GB"/>
              </w:rPr>
              <w:tab/>
              <w:t>Upload a file which is not associated with a metadata record in the DAR catalogue of one GISC to another GISC;</w:t>
            </w:r>
          </w:p>
          <w:p w14:paraId="337D39A3" w14:textId="77777777" w:rsidR="00A02798" w:rsidRPr="009637D8" w:rsidRDefault="00A02798" w:rsidP="00444633">
            <w:pPr>
              <w:pStyle w:val="Tablebodyindent1"/>
              <w:rPr>
                <w:lang w:val="en-GB"/>
              </w:rPr>
            </w:pPr>
            <w:r w:rsidRPr="009637D8">
              <w:rPr>
                <w:lang w:val="en-GB"/>
              </w:rPr>
              <w:t>(b)</w:t>
            </w:r>
            <w:r w:rsidRPr="009637D8">
              <w:rPr>
                <w:lang w:val="en-GB"/>
              </w:rPr>
              <w:tab/>
              <w:t>Later, upload the metadata record associated with the file to the other GISC;</w:t>
            </w:r>
          </w:p>
          <w:p w14:paraId="6618FBC1" w14:textId="77777777" w:rsidR="00A02798" w:rsidRPr="009637D8" w:rsidRDefault="00A02798" w:rsidP="00444633">
            <w:pPr>
              <w:pStyle w:val="Tablebodyindent1"/>
              <w:rPr>
                <w:lang w:val="en-GB"/>
              </w:rPr>
            </w:pPr>
            <w:r w:rsidRPr="009637D8">
              <w:rPr>
                <w:lang w:val="en-GB"/>
              </w:rPr>
              <w:t>(c) Use DAR facilities to search the metadata and retrieve the file.</w:t>
            </w:r>
          </w:p>
        </w:tc>
        <w:tc>
          <w:tcPr>
            <w:tcW w:w="6927" w:type="dxa"/>
            <w:gridSpan w:val="3"/>
          </w:tcPr>
          <w:p w14:paraId="677EF746" w14:textId="77777777" w:rsidR="00A02798" w:rsidRPr="009637D8" w:rsidRDefault="00A02798" w:rsidP="00444633">
            <w:pPr>
              <w:pStyle w:val="Tablebodyindent1"/>
              <w:rPr>
                <w:lang w:val="en-GB"/>
              </w:rPr>
            </w:pPr>
          </w:p>
          <w:p w14:paraId="0CE1224F" w14:textId="77777777" w:rsidR="00A02798" w:rsidRPr="009637D8" w:rsidRDefault="00A02798" w:rsidP="00444633">
            <w:pPr>
              <w:pStyle w:val="Tablebodyindent1"/>
              <w:rPr>
                <w:lang w:val="en-GB"/>
              </w:rPr>
            </w:pPr>
            <w:r w:rsidRPr="009637D8">
              <w:rPr>
                <w:lang w:val="en-GB"/>
              </w:rPr>
              <w:t>(a)</w:t>
            </w:r>
            <w:r w:rsidRPr="009637D8">
              <w:rPr>
                <w:lang w:val="en-GB"/>
              </w:rPr>
              <w:tab/>
              <w:t>The uploaded file has been delivered to the GISC;</w:t>
            </w:r>
          </w:p>
          <w:p w14:paraId="33EDD710" w14:textId="77777777" w:rsidR="00A02798" w:rsidRPr="009637D8" w:rsidRDefault="00A02798" w:rsidP="00444633">
            <w:pPr>
              <w:pStyle w:val="Tablebodyindent1"/>
              <w:rPr>
                <w:lang w:val="en-GB"/>
              </w:rPr>
            </w:pPr>
          </w:p>
          <w:p w14:paraId="46605AA7" w14:textId="77777777" w:rsidR="00A02798" w:rsidRPr="009637D8" w:rsidRDefault="00A02798" w:rsidP="00444633">
            <w:pPr>
              <w:pStyle w:val="Tablebodyindent1"/>
              <w:rPr>
                <w:lang w:val="en-GB"/>
              </w:rPr>
            </w:pPr>
          </w:p>
          <w:p w14:paraId="79828A56" w14:textId="77777777" w:rsidR="00A02798" w:rsidRPr="009637D8" w:rsidRDefault="00A02798" w:rsidP="00444633">
            <w:pPr>
              <w:pStyle w:val="Tablebodyindent1"/>
              <w:rPr>
                <w:lang w:val="en-GB"/>
              </w:rPr>
            </w:pPr>
            <w:r w:rsidRPr="009637D8">
              <w:rPr>
                <w:lang w:val="en-GB"/>
              </w:rPr>
              <w:t>(b)</w:t>
            </w:r>
            <w:r w:rsidRPr="009637D8">
              <w:rPr>
                <w:lang w:val="en-GB"/>
              </w:rPr>
              <w:tab/>
              <w:t>The DAR catalogue is updated with the new record. The file received earlier is associated with the metadata;</w:t>
            </w:r>
          </w:p>
          <w:p w14:paraId="200204FF" w14:textId="77777777" w:rsidR="00A02798" w:rsidRPr="009637D8" w:rsidRDefault="00A02798" w:rsidP="00444633">
            <w:pPr>
              <w:pStyle w:val="Tablebodyindent1"/>
              <w:rPr>
                <w:lang w:val="en-GB"/>
              </w:rPr>
            </w:pPr>
            <w:r w:rsidRPr="009637D8">
              <w:rPr>
                <w:lang w:val="en-GB"/>
              </w:rPr>
              <w:t>(c)</w:t>
            </w:r>
            <w:r w:rsidRPr="009637D8">
              <w:rPr>
                <w:lang w:val="en-GB"/>
              </w:rPr>
              <w:tab/>
              <w:t>The file can be downloaded.</w:t>
            </w:r>
          </w:p>
        </w:tc>
        <w:tc>
          <w:tcPr>
            <w:tcW w:w="3151" w:type="dxa"/>
            <w:gridSpan w:val="2"/>
          </w:tcPr>
          <w:p w14:paraId="088678F1" w14:textId="77777777" w:rsidR="00A02798" w:rsidRPr="009637D8" w:rsidRDefault="00A02798" w:rsidP="00444633">
            <w:pPr>
              <w:pStyle w:val="Tablebody"/>
              <w:rPr>
                <w:lang w:val="en-GB"/>
              </w:rPr>
            </w:pPr>
          </w:p>
        </w:tc>
      </w:tr>
      <w:tr w:rsidR="00A02798" w:rsidRPr="009637D8" w14:paraId="76F2DF49" w14:textId="77777777" w:rsidTr="00444633">
        <w:tc>
          <w:tcPr>
            <w:tcW w:w="3286" w:type="dxa"/>
            <w:gridSpan w:val="2"/>
            <w:shd w:val="clear" w:color="auto" w:fill="E0E0E0"/>
          </w:tcPr>
          <w:p w14:paraId="39EAEF80" w14:textId="77777777" w:rsidR="00A02798" w:rsidRPr="009637D8" w:rsidRDefault="00A02798" w:rsidP="00444633">
            <w:pPr>
              <w:pStyle w:val="Tablebodyshaded"/>
              <w:rPr>
                <w:lang w:val="en-GB"/>
              </w:rPr>
            </w:pPr>
            <w:r w:rsidRPr="009637D8">
              <w:rPr>
                <w:lang w:val="en-GB"/>
              </w:rPr>
              <w:t xml:space="preserve">Centre </w:t>
            </w:r>
          </w:p>
        </w:tc>
        <w:tc>
          <w:tcPr>
            <w:tcW w:w="2060" w:type="dxa"/>
          </w:tcPr>
          <w:p w14:paraId="04F2E2C3" w14:textId="77777777" w:rsidR="00A02798" w:rsidRPr="009637D8" w:rsidRDefault="00A02798" w:rsidP="00444633">
            <w:pPr>
              <w:pStyle w:val="Tablebody"/>
              <w:rPr>
                <w:lang w:val="en-GB"/>
              </w:rPr>
            </w:pPr>
          </w:p>
        </w:tc>
        <w:tc>
          <w:tcPr>
            <w:tcW w:w="3395" w:type="dxa"/>
            <w:gridSpan w:val="2"/>
            <w:shd w:val="clear" w:color="auto" w:fill="E0E0E0"/>
          </w:tcPr>
          <w:p w14:paraId="74F1FD79" w14:textId="77777777" w:rsidR="00A02798" w:rsidRPr="009637D8" w:rsidRDefault="00A02798" w:rsidP="00444633">
            <w:pPr>
              <w:pStyle w:val="Tablebodyshaded"/>
              <w:rPr>
                <w:lang w:val="en-GB"/>
              </w:rPr>
            </w:pPr>
            <w:r w:rsidRPr="009637D8">
              <w:rPr>
                <w:lang w:val="en-GB"/>
              </w:rPr>
              <w:t>Organization</w:t>
            </w:r>
          </w:p>
        </w:tc>
        <w:tc>
          <w:tcPr>
            <w:tcW w:w="2141" w:type="dxa"/>
          </w:tcPr>
          <w:p w14:paraId="0295F25D" w14:textId="77777777" w:rsidR="00A02798" w:rsidRPr="009637D8" w:rsidRDefault="00A02798" w:rsidP="00444633">
            <w:pPr>
              <w:pStyle w:val="Tablebody"/>
              <w:rPr>
                <w:lang w:val="en-GB"/>
              </w:rPr>
            </w:pPr>
          </w:p>
        </w:tc>
        <w:tc>
          <w:tcPr>
            <w:tcW w:w="2524" w:type="dxa"/>
            <w:gridSpan w:val="2"/>
            <w:shd w:val="clear" w:color="auto" w:fill="E0E0E0"/>
          </w:tcPr>
          <w:p w14:paraId="4D7F805F" w14:textId="77777777" w:rsidR="00A02798" w:rsidRPr="009637D8" w:rsidRDefault="00A02798" w:rsidP="00444633">
            <w:pPr>
              <w:pStyle w:val="Tablebodyshaded"/>
              <w:rPr>
                <w:lang w:val="en-GB"/>
              </w:rPr>
            </w:pPr>
            <w:r w:rsidRPr="009637D8">
              <w:rPr>
                <w:lang w:val="en-GB"/>
              </w:rPr>
              <w:t>Country</w:t>
            </w:r>
          </w:p>
        </w:tc>
        <w:tc>
          <w:tcPr>
            <w:tcW w:w="2232" w:type="dxa"/>
          </w:tcPr>
          <w:p w14:paraId="2F6CAB42" w14:textId="77777777" w:rsidR="00A02798" w:rsidRPr="009637D8" w:rsidRDefault="00A02798" w:rsidP="00444633">
            <w:pPr>
              <w:pStyle w:val="Tablebody"/>
              <w:rPr>
                <w:lang w:val="en-GB"/>
              </w:rPr>
            </w:pPr>
          </w:p>
        </w:tc>
      </w:tr>
      <w:tr w:rsidR="00A02798" w:rsidRPr="009637D8" w14:paraId="1E8B0A3F" w14:textId="77777777" w:rsidTr="00444633">
        <w:tc>
          <w:tcPr>
            <w:tcW w:w="3286" w:type="dxa"/>
            <w:gridSpan w:val="2"/>
            <w:shd w:val="clear" w:color="auto" w:fill="E0E0E0"/>
          </w:tcPr>
          <w:p w14:paraId="5E6CEB54" w14:textId="77777777" w:rsidR="00A02798" w:rsidRPr="009637D8" w:rsidRDefault="00A02798" w:rsidP="00444633">
            <w:pPr>
              <w:pStyle w:val="Tablebodyshaded"/>
              <w:rPr>
                <w:lang w:val="en-GB"/>
              </w:rPr>
            </w:pPr>
            <w:r w:rsidRPr="009637D8">
              <w:rPr>
                <w:lang w:val="en-GB"/>
              </w:rPr>
              <w:t>Test date</w:t>
            </w:r>
          </w:p>
        </w:tc>
        <w:tc>
          <w:tcPr>
            <w:tcW w:w="12352" w:type="dxa"/>
            <w:gridSpan w:val="7"/>
          </w:tcPr>
          <w:p w14:paraId="138CE071" w14:textId="77777777" w:rsidR="00A02798" w:rsidRPr="009637D8" w:rsidRDefault="00A02798" w:rsidP="00444633">
            <w:pPr>
              <w:pStyle w:val="Tablebody"/>
              <w:rPr>
                <w:lang w:val="en-GB"/>
              </w:rPr>
            </w:pPr>
          </w:p>
        </w:tc>
      </w:tr>
    </w:tbl>
    <w:p w14:paraId="5714D965" w14:textId="3AED1185" w:rsidR="009855AF" w:rsidRPr="009637D8" w:rsidRDefault="009855AF"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ID="9C289064-B5A3-B844-99FF-2B8767B93679"</w:instrText>
      </w:r>
      <w:r w:rsidR="009637D8" w:rsidRPr="009637D8">
        <w:rPr>
          <w:vanish/>
        </w:rPr>
        <w:fldChar w:fldCharType="end"/>
      </w:r>
      <w:r w:rsidRPr="009637D8">
        <w:fldChar w:fldCharType="end"/>
      </w:r>
    </w:p>
    <w:p w14:paraId="55E4CE9B" w14:textId="6A83B27F" w:rsidR="009855AF" w:rsidRPr="009637D8" w:rsidRDefault="009855AF"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45D7051F" w14:textId="6DCD52A8" w:rsidR="00A02798" w:rsidRPr="009637D8" w:rsidRDefault="00A02798"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BodyRows="19"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20" w:type="dxa"/>
          <w:bottom w:w="40" w:type="dxa"/>
          <w:right w:w="120" w:type="dxa"/>
        </w:tblCellMar>
        <w:tblLook w:val="01E0" w:firstRow="1" w:lastRow="1" w:firstColumn="1" w:lastColumn="1" w:noHBand="0" w:noVBand="0"/>
      </w:tblPr>
      <w:tblGrid>
        <w:gridCol w:w="452"/>
        <w:gridCol w:w="2834"/>
        <w:gridCol w:w="2060"/>
        <w:gridCol w:w="214"/>
        <w:gridCol w:w="3181"/>
        <w:gridCol w:w="2141"/>
        <w:gridCol w:w="1605"/>
        <w:gridCol w:w="919"/>
        <w:gridCol w:w="2232"/>
      </w:tblGrid>
      <w:tr w:rsidR="009D045E" w:rsidRPr="009637D8" w14:paraId="59CF5B59" w14:textId="77777777" w:rsidTr="00A02798">
        <w:tc>
          <w:tcPr>
            <w:tcW w:w="15638" w:type="dxa"/>
            <w:gridSpan w:val="9"/>
            <w:shd w:val="clear" w:color="auto" w:fill="E0E0E0"/>
          </w:tcPr>
          <w:p w14:paraId="64EC56EB" w14:textId="77777777" w:rsidR="009D045E" w:rsidRPr="009637D8" w:rsidRDefault="009D045E" w:rsidP="009D045E">
            <w:pPr>
              <w:pStyle w:val="Tablebodyshaded"/>
              <w:rPr>
                <w:lang w:val="en-GB"/>
              </w:rPr>
            </w:pPr>
            <w:r w:rsidRPr="009637D8">
              <w:rPr>
                <w:lang w:val="en-GB"/>
              </w:rPr>
              <w:t xml:space="preserve">Test </w:t>
            </w:r>
            <w:r w:rsidR="00101614" w:rsidRPr="009637D8">
              <w:rPr>
                <w:lang w:val="en-GB"/>
              </w:rPr>
              <w:t>c</w:t>
            </w:r>
            <w:r w:rsidRPr="009637D8">
              <w:rPr>
                <w:lang w:val="en-GB"/>
              </w:rPr>
              <w:t xml:space="preserve">ase </w:t>
            </w:r>
            <w:r w:rsidR="00101614" w:rsidRPr="009637D8">
              <w:rPr>
                <w:lang w:val="en-GB"/>
              </w:rPr>
              <w:t>n</w:t>
            </w:r>
            <w:r w:rsidRPr="009637D8">
              <w:rPr>
                <w:lang w:val="en-GB"/>
              </w:rPr>
              <w:t>ame: WIS Demonstration Test Case 4</w:t>
            </w:r>
          </w:p>
        </w:tc>
      </w:tr>
      <w:tr w:rsidR="009D045E" w:rsidRPr="009637D8" w14:paraId="56ED9E8F" w14:textId="77777777" w:rsidTr="00A02798">
        <w:tc>
          <w:tcPr>
            <w:tcW w:w="15638" w:type="dxa"/>
            <w:gridSpan w:val="9"/>
          </w:tcPr>
          <w:p w14:paraId="02F04758" w14:textId="77777777" w:rsidR="009D045E" w:rsidRPr="009637D8" w:rsidRDefault="009D045E">
            <w:pPr>
              <w:pStyle w:val="Tablebody"/>
              <w:rPr>
                <w:lang w:val="en-GB"/>
              </w:rPr>
            </w:pPr>
            <w:r w:rsidRPr="009637D8">
              <w:rPr>
                <w:lang w:val="en-GB"/>
              </w:rPr>
              <w:t xml:space="preserve">Centralization of </w:t>
            </w:r>
            <w:r w:rsidR="00101614" w:rsidRPr="009637D8">
              <w:rPr>
                <w:lang w:val="en-GB"/>
              </w:rPr>
              <w:t>g</w:t>
            </w:r>
            <w:r w:rsidRPr="009637D8">
              <w:rPr>
                <w:lang w:val="en-GB"/>
              </w:rPr>
              <w:t xml:space="preserve">lobally </w:t>
            </w:r>
            <w:r w:rsidR="00101614" w:rsidRPr="009637D8">
              <w:rPr>
                <w:lang w:val="en-GB"/>
              </w:rPr>
              <w:t>d</w:t>
            </w:r>
            <w:r w:rsidRPr="009637D8">
              <w:rPr>
                <w:lang w:val="en-GB"/>
              </w:rPr>
              <w:t xml:space="preserve">istributed </w:t>
            </w:r>
            <w:r w:rsidR="00101614" w:rsidRPr="009637D8">
              <w:rPr>
                <w:lang w:val="en-GB"/>
              </w:rPr>
              <w:t>d</w:t>
            </w:r>
            <w:r w:rsidRPr="009637D8">
              <w:rPr>
                <w:lang w:val="en-GB"/>
              </w:rPr>
              <w:t>ata (</w:t>
            </w:r>
            <w:r w:rsidR="00101614" w:rsidRPr="009637D8">
              <w:rPr>
                <w:lang w:val="en-GB"/>
              </w:rPr>
              <w:t>a</w:t>
            </w:r>
            <w:r w:rsidRPr="009637D8">
              <w:rPr>
                <w:lang w:val="en-GB"/>
              </w:rPr>
              <w:t xml:space="preserve">pplies only to GISCs) </w:t>
            </w:r>
          </w:p>
        </w:tc>
      </w:tr>
      <w:tr w:rsidR="009D045E" w:rsidRPr="009637D8" w14:paraId="2150C124" w14:textId="77777777" w:rsidTr="00A02798">
        <w:tc>
          <w:tcPr>
            <w:tcW w:w="3286" w:type="dxa"/>
            <w:gridSpan w:val="2"/>
            <w:shd w:val="clear" w:color="auto" w:fill="E0E0E0"/>
          </w:tcPr>
          <w:p w14:paraId="74E8B881" w14:textId="77777777" w:rsidR="009D045E" w:rsidRPr="009637D8" w:rsidRDefault="009D045E" w:rsidP="009D045E">
            <w:pPr>
              <w:pStyle w:val="Tablebodyshaded"/>
              <w:rPr>
                <w:lang w:val="en-GB"/>
              </w:rPr>
            </w:pPr>
            <w:r w:rsidRPr="009637D8">
              <w:rPr>
                <w:lang w:val="en-GB"/>
              </w:rPr>
              <w:t xml:space="preserve">Test </w:t>
            </w:r>
            <w:r w:rsidR="00101614" w:rsidRPr="009637D8">
              <w:rPr>
                <w:lang w:val="en-GB"/>
              </w:rPr>
              <w:t>c</w:t>
            </w:r>
            <w:r w:rsidRPr="009637D8">
              <w:rPr>
                <w:lang w:val="en-GB"/>
              </w:rPr>
              <w:t>ase ID</w:t>
            </w:r>
          </w:p>
        </w:tc>
        <w:tc>
          <w:tcPr>
            <w:tcW w:w="12352" w:type="dxa"/>
            <w:gridSpan w:val="7"/>
          </w:tcPr>
          <w:p w14:paraId="1EFB1491" w14:textId="77777777" w:rsidR="009D045E" w:rsidRPr="009637D8" w:rsidRDefault="009D045E" w:rsidP="009D045E">
            <w:pPr>
              <w:pStyle w:val="Tablebody"/>
              <w:rPr>
                <w:lang w:val="en-GB"/>
              </w:rPr>
            </w:pPr>
            <w:r w:rsidRPr="009637D8">
              <w:rPr>
                <w:lang w:val="en-GB"/>
              </w:rPr>
              <w:t>WIS</w:t>
            </w:r>
            <w:r w:rsidR="00E503B2" w:rsidRPr="009637D8">
              <w:rPr>
                <w:lang w:val="en-GB"/>
              </w:rPr>
              <w:noBreakHyphen/>
            </w:r>
            <w:r w:rsidRPr="009637D8">
              <w:rPr>
                <w:lang w:val="en-GB"/>
              </w:rPr>
              <w:t>TC4</w:t>
            </w:r>
          </w:p>
        </w:tc>
      </w:tr>
      <w:tr w:rsidR="009D045E" w:rsidRPr="009637D8" w14:paraId="45B2D6EA" w14:textId="77777777" w:rsidTr="00A02798">
        <w:tc>
          <w:tcPr>
            <w:tcW w:w="3286" w:type="dxa"/>
            <w:gridSpan w:val="2"/>
            <w:shd w:val="clear" w:color="auto" w:fill="E0E0E0"/>
          </w:tcPr>
          <w:p w14:paraId="320E39FA" w14:textId="77777777" w:rsidR="009D045E" w:rsidRPr="009637D8" w:rsidRDefault="009D045E" w:rsidP="009D045E">
            <w:pPr>
              <w:pStyle w:val="Tablebodyshaded"/>
              <w:rPr>
                <w:lang w:val="en-GB"/>
              </w:rPr>
            </w:pPr>
            <w:r w:rsidRPr="009637D8">
              <w:rPr>
                <w:lang w:val="en-GB"/>
              </w:rPr>
              <w:t>Component</w:t>
            </w:r>
          </w:p>
        </w:tc>
        <w:tc>
          <w:tcPr>
            <w:tcW w:w="12352" w:type="dxa"/>
            <w:gridSpan w:val="7"/>
          </w:tcPr>
          <w:p w14:paraId="66D2F2A0" w14:textId="77777777" w:rsidR="009D045E" w:rsidRPr="009637D8" w:rsidRDefault="009D045E" w:rsidP="009D045E">
            <w:pPr>
              <w:pStyle w:val="Tablebody"/>
              <w:rPr>
                <w:lang w:val="en-GB"/>
              </w:rPr>
            </w:pPr>
            <w:r w:rsidRPr="009637D8">
              <w:rPr>
                <w:lang w:val="en-GB"/>
              </w:rPr>
              <w:t>24</w:t>
            </w:r>
            <w:r w:rsidR="00E503B2" w:rsidRPr="009637D8">
              <w:rPr>
                <w:lang w:val="en-GB"/>
              </w:rPr>
              <w:noBreakHyphen/>
            </w:r>
            <w:r w:rsidRPr="009637D8">
              <w:rPr>
                <w:lang w:val="en-GB"/>
              </w:rPr>
              <w:t>hour cache at GISC</w:t>
            </w:r>
          </w:p>
        </w:tc>
      </w:tr>
      <w:tr w:rsidR="009D045E" w:rsidRPr="009637D8" w14:paraId="054BCC67" w14:textId="77777777" w:rsidTr="00A02798">
        <w:tc>
          <w:tcPr>
            <w:tcW w:w="15638" w:type="dxa"/>
            <w:gridSpan w:val="9"/>
            <w:shd w:val="clear" w:color="auto" w:fill="E0E0E0"/>
          </w:tcPr>
          <w:p w14:paraId="78EBB355" w14:textId="77777777" w:rsidR="009D045E" w:rsidRPr="009637D8" w:rsidRDefault="009D045E" w:rsidP="009D045E">
            <w:pPr>
              <w:pStyle w:val="Tablebodyshaded"/>
              <w:rPr>
                <w:lang w:val="en-GB"/>
              </w:rPr>
            </w:pPr>
            <w:r w:rsidRPr="009637D8">
              <w:rPr>
                <w:lang w:val="en-GB"/>
              </w:rPr>
              <w:t>Purpose of test</w:t>
            </w:r>
          </w:p>
        </w:tc>
      </w:tr>
      <w:tr w:rsidR="009D045E" w:rsidRPr="009637D8" w14:paraId="5A89D948" w14:textId="77777777" w:rsidTr="00A02798">
        <w:tc>
          <w:tcPr>
            <w:tcW w:w="15638" w:type="dxa"/>
            <w:gridSpan w:val="9"/>
            <w:tcBorders>
              <w:bottom w:val="single" w:sz="4" w:space="0" w:color="auto"/>
            </w:tcBorders>
          </w:tcPr>
          <w:p w14:paraId="47ED3D18" w14:textId="77777777" w:rsidR="00F22840" w:rsidRPr="009637D8" w:rsidRDefault="00E151F0" w:rsidP="009D045E">
            <w:pPr>
              <w:pStyle w:val="Tablebody"/>
              <w:rPr>
                <w:lang w:val="en-GB"/>
              </w:rPr>
            </w:pPr>
            <w:r w:rsidRPr="009637D8">
              <w:rPr>
                <w:lang w:val="en-GB"/>
              </w:rPr>
              <w:t>To v</w:t>
            </w:r>
            <w:r w:rsidR="009D045E" w:rsidRPr="009637D8">
              <w:rPr>
                <w:lang w:val="en-GB"/>
              </w:rPr>
              <w:t>alidate the completeness of the 24</w:t>
            </w:r>
            <w:r w:rsidR="00E503B2" w:rsidRPr="009637D8">
              <w:rPr>
                <w:lang w:val="en-GB"/>
              </w:rPr>
              <w:noBreakHyphen/>
            </w:r>
            <w:r w:rsidR="009D045E" w:rsidRPr="009637D8">
              <w:rPr>
                <w:lang w:val="en-GB"/>
              </w:rPr>
              <w:t>h</w:t>
            </w:r>
            <w:r w:rsidR="0033224D" w:rsidRPr="009637D8">
              <w:rPr>
                <w:lang w:val="en-GB"/>
              </w:rPr>
              <w:t>our</w:t>
            </w:r>
            <w:r w:rsidR="009D045E" w:rsidRPr="009637D8">
              <w:rPr>
                <w:lang w:val="en-GB"/>
              </w:rPr>
              <w:t xml:space="preserve"> cache</w:t>
            </w:r>
            <w:r w:rsidRPr="009637D8">
              <w:rPr>
                <w:lang w:val="en-GB"/>
              </w:rPr>
              <w:t>:</w:t>
            </w:r>
          </w:p>
          <w:p w14:paraId="734DABF7" w14:textId="77777777" w:rsidR="00F22840" w:rsidRPr="009637D8" w:rsidRDefault="009D045E" w:rsidP="009D045E">
            <w:pPr>
              <w:pStyle w:val="Tablebodyindent1"/>
              <w:rPr>
                <w:lang w:val="en-GB"/>
              </w:rPr>
            </w:pPr>
            <w:r w:rsidRPr="009637D8">
              <w:rPr>
                <w:lang w:val="en-GB"/>
              </w:rPr>
              <w:t>•</w:t>
            </w:r>
            <w:r w:rsidRPr="009637D8">
              <w:rPr>
                <w:lang w:val="en-GB"/>
              </w:rPr>
              <w:tab/>
              <w:t>Finding a current dat</w:t>
            </w:r>
            <w:r w:rsidR="00E151F0" w:rsidRPr="009637D8">
              <w:rPr>
                <w:lang w:val="en-GB"/>
              </w:rPr>
              <w:t>um</w:t>
            </w:r>
            <w:r w:rsidRPr="009637D8">
              <w:rPr>
                <w:lang w:val="en-GB"/>
              </w:rPr>
              <w:t xml:space="preserve"> or product originating from another centre via the GISC DAR search mechanism, and retriev</w:t>
            </w:r>
            <w:r w:rsidR="00E151F0" w:rsidRPr="009637D8">
              <w:rPr>
                <w:lang w:val="en-GB"/>
              </w:rPr>
              <w:t>ing</w:t>
            </w:r>
            <w:r w:rsidRPr="009637D8">
              <w:rPr>
                <w:lang w:val="en-GB"/>
              </w:rPr>
              <w:t xml:space="preserve"> that item from the GISC cache</w:t>
            </w:r>
            <w:r w:rsidR="00E151F0" w:rsidRPr="009637D8">
              <w:rPr>
                <w:lang w:val="en-GB"/>
              </w:rPr>
              <w:t>;</w:t>
            </w:r>
          </w:p>
          <w:p w14:paraId="05CB124D" w14:textId="77777777" w:rsidR="009D045E" w:rsidRPr="009637D8" w:rsidRDefault="00101614" w:rsidP="00831064">
            <w:pPr>
              <w:pStyle w:val="Tablebodyindent1"/>
              <w:rPr>
                <w:lang w:val="en-GB"/>
              </w:rPr>
            </w:pPr>
            <w:r w:rsidRPr="009637D8">
              <w:rPr>
                <w:lang w:val="en-GB"/>
              </w:rPr>
              <w:t>•</w:t>
            </w:r>
            <w:r w:rsidRPr="009637D8">
              <w:rPr>
                <w:lang w:val="en-GB"/>
              </w:rPr>
              <w:tab/>
              <w:t>Provid</w:t>
            </w:r>
            <w:r w:rsidR="00E151F0" w:rsidRPr="009637D8">
              <w:rPr>
                <w:lang w:val="en-GB"/>
              </w:rPr>
              <w:t>ing</w:t>
            </w:r>
            <w:r w:rsidR="0033224D" w:rsidRPr="009637D8">
              <w:rPr>
                <w:lang w:val="en-GB"/>
              </w:rPr>
              <w:t xml:space="preserve"> </w:t>
            </w:r>
            <w:r w:rsidR="009D045E" w:rsidRPr="009637D8">
              <w:rPr>
                <w:lang w:val="en-GB"/>
              </w:rPr>
              <w:t xml:space="preserve">a document describing how the GISC will ensure </w:t>
            </w:r>
            <w:r w:rsidR="00E151F0" w:rsidRPr="009637D8">
              <w:rPr>
                <w:lang w:val="en-GB"/>
              </w:rPr>
              <w:t xml:space="preserve">that </w:t>
            </w:r>
            <w:r w:rsidR="009D045E" w:rsidRPr="009637D8">
              <w:rPr>
                <w:lang w:val="en-GB"/>
              </w:rPr>
              <w:t>it holds a complete cache for 24 hours, including performance metrics</w:t>
            </w:r>
            <w:r w:rsidR="00E151F0" w:rsidRPr="009637D8">
              <w:rPr>
                <w:lang w:val="en-GB"/>
              </w:rPr>
              <w:t>.</w:t>
            </w:r>
          </w:p>
        </w:tc>
      </w:tr>
      <w:tr w:rsidR="009D045E" w:rsidRPr="009637D8" w14:paraId="37857F25" w14:textId="77777777" w:rsidTr="00A02798">
        <w:tc>
          <w:tcPr>
            <w:tcW w:w="15638" w:type="dxa"/>
            <w:gridSpan w:val="9"/>
            <w:shd w:val="clear" w:color="auto" w:fill="E0E0E0"/>
          </w:tcPr>
          <w:p w14:paraId="756179AB" w14:textId="77777777" w:rsidR="009D045E" w:rsidRPr="009637D8" w:rsidRDefault="00101614" w:rsidP="009D045E">
            <w:pPr>
              <w:pStyle w:val="Tablebodyshaded"/>
              <w:rPr>
                <w:lang w:val="en-GB"/>
              </w:rPr>
            </w:pPr>
            <w:r w:rsidRPr="009637D8">
              <w:rPr>
                <w:lang w:val="en-GB"/>
              </w:rPr>
              <w:t xml:space="preserve"> Relevant technical specifications</w:t>
            </w:r>
          </w:p>
        </w:tc>
      </w:tr>
      <w:tr w:rsidR="009D045E" w:rsidRPr="009637D8" w14:paraId="5DE4AC17" w14:textId="77777777" w:rsidTr="00A02798">
        <w:trPr>
          <w:trHeight w:val="227"/>
        </w:trPr>
        <w:tc>
          <w:tcPr>
            <w:tcW w:w="15638" w:type="dxa"/>
            <w:gridSpan w:val="9"/>
            <w:tcBorders>
              <w:bottom w:val="single" w:sz="4" w:space="0" w:color="auto"/>
            </w:tcBorders>
          </w:tcPr>
          <w:p w14:paraId="176B892F" w14:textId="77777777" w:rsidR="00F22840" w:rsidRPr="009637D8" w:rsidRDefault="009D045E" w:rsidP="009D045E">
            <w:pPr>
              <w:pStyle w:val="Tablebodyindent1"/>
              <w:rPr>
                <w:lang w:val="en-GB"/>
              </w:rPr>
            </w:pPr>
            <w:r w:rsidRPr="009637D8">
              <w:rPr>
                <w:lang w:val="en-GB"/>
              </w:rPr>
              <w:t>•</w:t>
            </w:r>
            <w:r w:rsidRPr="009637D8">
              <w:rPr>
                <w:lang w:val="en-GB"/>
              </w:rPr>
              <w:tab/>
            </w:r>
            <w:r w:rsidR="00E151F0" w:rsidRPr="009637D8">
              <w:rPr>
                <w:lang w:val="en-GB"/>
              </w:rPr>
              <w:t>WIS</w:t>
            </w:r>
            <w:r w:rsidR="00E503B2" w:rsidRPr="009637D8">
              <w:rPr>
                <w:lang w:val="en-GB"/>
              </w:rPr>
              <w:noBreakHyphen/>
            </w:r>
            <w:r w:rsidRPr="009637D8">
              <w:rPr>
                <w:lang w:val="en-GB"/>
              </w:rPr>
              <w:t>Tech</w:t>
            </w:r>
            <w:r w:rsidR="00E151F0" w:rsidRPr="009637D8">
              <w:rPr>
                <w:lang w:val="en-GB"/>
              </w:rPr>
              <w:t>S</w:t>
            </w:r>
            <w:r w:rsidRPr="009637D8">
              <w:rPr>
                <w:lang w:val="en-GB"/>
              </w:rPr>
              <w:t>pecs</w:t>
            </w:r>
            <w:r w:rsidR="00E503B2" w:rsidRPr="009637D8">
              <w:rPr>
                <w:lang w:val="en-GB"/>
              </w:rPr>
              <w:noBreakHyphen/>
            </w:r>
            <w:r w:rsidRPr="009637D8">
              <w:rPr>
                <w:lang w:val="en-GB"/>
              </w:rPr>
              <w:t>3</w:t>
            </w:r>
            <w:r w:rsidR="00474D9A" w:rsidRPr="009637D8">
              <w:rPr>
                <w:lang w:val="en-GB"/>
              </w:rPr>
              <w:t>:</w:t>
            </w:r>
            <w:r w:rsidRPr="009637D8">
              <w:rPr>
                <w:lang w:val="en-GB"/>
              </w:rPr>
              <w:t xml:space="preserve"> Centralization of </w:t>
            </w:r>
            <w:r w:rsidR="00E151F0" w:rsidRPr="009637D8">
              <w:rPr>
                <w:lang w:val="en-GB"/>
              </w:rPr>
              <w:t>g</w:t>
            </w:r>
            <w:r w:rsidRPr="009637D8">
              <w:rPr>
                <w:lang w:val="en-GB"/>
              </w:rPr>
              <w:t xml:space="preserve">lobally </w:t>
            </w:r>
            <w:r w:rsidR="00E151F0" w:rsidRPr="009637D8">
              <w:rPr>
                <w:lang w:val="en-GB"/>
              </w:rPr>
              <w:t>d</w:t>
            </w:r>
            <w:r w:rsidRPr="009637D8">
              <w:rPr>
                <w:lang w:val="en-GB"/>
              </w:rPr>
              <w:t xml:space="preserve">istributed </w:t>
            </w:r>
            <w:r w:rsidR="00E151F0" w:rsidRPr="009637D8">
              <w:rPr>
                <w:lang w:val="en-GB"/>
              </w:rPr>
              <w:t>d</w:t>
            </w:r>
            <w:r w:rsidRPr="009637D8">
              <w:rPr>
                <w:lang w:val="en-GB"/>
              </w:rPr>
              <w:t>ata</w:t>
            </w:r>
          </w:p>
          <w:p w14:paraId="137A8247" w14:textId="77777777" w:rsidR="009D045E" w:rsidRPr="009637D8" w:rsidRDefault="009D045E">
            <w:pPr>
              <w:pStyle w:val="Tablebodyindent1"/>
              <w:rPr>
                <w:lang w:val="en-GB"/>
              </w:rPr>
            </w:pPr>
            <w:r w:rsidRPr="009637D8">
              <w:rPr>
                <w:lang w:val="en-GB"/>
              </w:rPr>
              <w:t>•</w:t>
            </w:r>
            <w:r w:rsidRPr="009637D8">
              <w:rPr>
                <w:lang w:val="en-GB"/>
              </w:rPr>
              <w:tab/>
            </w:r>
            <w:r w:rsidR="00E151F0" w:rsidRPr="009637D8">
              <w:rPr>
                <w:lang w:val="en-GB"/>
              </w:rPr>
              <w:t>WIS</w:t>
            </w:r>
            <w:r w:rsidR="00E503B2" w:rsidRPr="009637D8">
              <w:rPr>
                <w:lang w:val="en-GB"/>
              </w:rPr>
              <w:noBreakHyphen/>
            </w:r>
            <w:r w:rsidRPr="009637D8">
              <w:rPr>
                <w:lang w:val="en-GB"/>
              </w:rPr>
              <w:t>Tech</w:t>
            </w:r>
            <w:r w:rsidR="00E151F0" w:rsidRPr="009637D8">
              <w:rPr>
                <w:lang w:val="en-GB"/>
              </w:rPr>
              <w:t>S</w:t>
            </w:r>
            <w:r w:rsidRPr="009637D8">
              <w:rPr>
                <w:lang w:val="en-GB"/>
              </w:rPr>
              <w:t>pecs</w:t>
            </w:r>
            <w:r w:rsidR="00E503B2" w:rsidRPr="009637D8">
              <w:rPr>
                <w:lang w:val="en-GB"/>
              </w:rPr>
              <w:noBreakHyphen/>
            </w:r>
            <w:r w:rsidRPr="009637D8">
              <w:rPr>
                <w:lang w:val="en-GB"/>
              </w:rPr>
              <w:t>8</w:t>
            </w:r>
            <w:r w:rsidR="00474D9A" w:rsidRPr="009637D8">
              <w:rPr>
                <w:lang w:val="en-GB"/>
              </w:rPr>
              <w:t>:</w:t>
            </w:r>
            <w:r w:rsidRPr="009637D8">
              <w:rPr>
                <w:lang w:val="en-GB"/>
              </w:rPr>
              <w:t xml:space="preserve"> DAR</w:t>
            </w:r>
            <w:r w:rsidR="00E151F0" w:rsidRPr="009637D8">
              <w:rPr>
                <w:lang w:val="en-GB"/>
              </w:rPr>
              <w:t xml:space="preserve"> Metadata (WIS Discovery Metadata) Catalogue search and retrieval</w:t>
            </w:r>
            <w:r w:rsidRPr="009637D8">
              <w:rPr>
                <w:lang w:val="en-GB"/>
              </w:rPr>
              <w:t xml:space="preserve"> </w:t>
            </w:r>
          </w:p>
        </w:tc>
      </w:tr>
      <w:tr w:rsidR="009D045E" w:rsidRPr="009637D8" w14:paraId="3F7DA1E8" w14:textId="77777777" w:rsidTr="00A02798">
        <w:tc>
          <w:tcPr>
            <w:tcW w:w="15638" w:type="dxa"/>
            <w:gridSpan w:val="9"/>
            <w:shd w:val="clear" w:color="auto" w:fill="E0E0E0"/>
          </w:tcPr>
          <w:p w14:paraId="28AAE771" w14:textId="77777777" w:rsidR="009D045E" w:rsidRPr="009637D8" w:rsidRDefault="009D045E" w:rsidP="009D045E">
            <w:pPr>
              <w:pStyle w:val="Tablebodyshaded"/>
              <w:rPr>
                <w:lang w:val="en-GB"/>
              </w:rPr>
            </w:pPr>
            <w:r w:rsidRPr="009637D8">
              <w:rPr>
                <w:lang w:val="en-GB"/>
              </w:rPr>
              <w:t>Precondition</w:t>
            </w:r>
            <w:r w:rsidR="00550E9E" w:rsidRPr="009637D8">
              <w:rPr>
                <w:lang w:val="en-GB"/>
              </w:rPr>
              <w:t>s</w:t>
            </w:r>
          </w:p>
        </w:tc>
      </w:tr>
      <w:tr w:rsidR="009D045E" w:rsidRPr="009637D8" w14:paraId="3DF0358A" w14:textId="77777777" w:rsidTr="00A02798">
        <w:tc>
          <w:tcPr>
            <w:tcW w:w="15638" w:type="dxa"/>
            <w:gridSpan w:val="9"/>
            <w:tcBorders>
              <w:bottom w:val="single" w:sz="4" w:space="0" w:color="auto"/>
            </w:tcBorders>
          </w:tcPr>
          <w:p w14:paraId="51B9228A" w14:textId="77777777" w:rsidR="009D045E" w:rsidRPr="009637D8" w:rsidRDefault="009D045E" w:rsidP="009D045E">
            <w:pPr>
              <w:pStyle w:val="Tablebodyindent1"/>
              <w:rPr>
                <w:lang w:val="en-GB"/>
              </w:rPr>
            </w:pPr>
            <w:r w:rsidRPr="009637D8">
              <w:rPr>
                <w:lang w:val="en-GB"/>
              </w:rPr>
              <w:t>1.</w:t>
            </w:r>
            <w:r w:rsidRPr="009637D8">
              <w:rPr>
                <w:lang w:val="en-GB"/>
              </w:rPr>
              <w:tab/>
            </w:r>
            <w:r w:rsidR="0033224D" w:rsidRPr="009637D8">
              <w:rPr>
                <w:lang w:val="en-GB"/>
              </w:rPr>
              <w:t>A</w:t>
            </w:r>
            <w:r w:rsidR="00E151F0" w:rsidRPr="009637D8">
              <w:rPr>
                <w:lang w:val="en-GB"/>
              </w:rPr>
              <w:t xml:space="preserve"> </w:t>
            </w:r>
            <w:r w:rsidRPr="009637D8">
              <w:rPr>
                <w:lang w:val="en-GB"/>
              </w:rPr>
              <w:t>network connection (dedicated and/or public)</w:t>
            </w:r>
            <w:r w:rsidR="0033224D" w:rsidRPr="009637D8">
              <w:rPr>
                <w:lang w:val="en-GB"/>
              </w:rPr>
              <w:t xml:space="preserve"> exists</w:t>
            </w:r>
            <w:r w:rsidR="00E151F0" w:rsidRPr="009637D8">
              <w:rPr>
                <w:lang w:val="en-GB"/>
              </w:rPr>
              <w:t>;</w:t>
            </w:r>
          </w:p>
          <w:p w14:paraId="466ED921" w14:textId="77777777" w:rsidR="009D045E" w:rsidRPr="009637D8" w:rsidRDefault="009D045E" w:rsidP="009D045E">
            <w:pPr>
              <w:pStyle w:val="Tablebodyindent1"/>
              <w:rPr>
                <w:lang w:val="en-GB"/>
              </w:rPr>
            </w:pPr>
            <w:r w:rsidRPr="009637D8">
              <w:rPr>
                <w:lang w:val="en-GB"/>
              </w:rPr>
              <w:t>2.</w:t>
            </w:r>
            <w:r w:rsidRPr="009637D8">
              <w:rPr>
                <w:lang w:val="en-GB"/>
              </w:rPr>
              <w:tab/>
            </w:r>
            <w:r w:rsidR="0033224D" w:rsidRPr="009637D8">
              <w:rPr>
                <w:lang w:val="en-GB"/>
              </w:rPr>
              <w:t>A</w:t>
            </w:r>
            <w:r w:rsidRPr="009637D8">
              <w:rPr>
                <w:lang w:val="en-GB"/>
              </w:rPr>
              <w:t xml:space="preserve"> DAR catalogue already populated with metadata of the 24</w:t>
            </w:r>
            <w:r w:rsidR="00E503B2" w:rsidRPr="009637D8">
              <w:rPr>
                <w:lang w:val="en-GB"/>
              </w:rPr>
              <w:noBreakHyphen/>
            </w:r>
            <w:r w:rsidRPr="009637D8">
              <w:rPr>
                <w:lang w:val="en-GB"/>
              </w:rPr>
              <w:t>h</w:t>
            </w:r>
            <w:r w:rsidR="0033224D" w:rsidRPr="009637D8">
              <w:rPr>
                <w:lang w:val="en-GB"/>
              </w:rPr>
              <w:t>our</w:t>
            </w:r>
            <w:r w:rsidRPr="009637D8">
              <w:rPr>
                <w:lang w:val="en-GB"/>
              </w:rPr>
              <w:t xml:space="preserve"> data for global exchange</w:t>
            </w:r>
            <w:r w:rsidR="0033224D" w:rsidRPr="009637D8">
              <w:rPr>
                <w:lang w:val="en-GB"/>
              </w:rPr>
              <w:t xml:space="preserve"> is available</w:t>
            </w:r>
            <w:r w:rsidR="00E151F0" w:rsidRPr="009637D8">
              <w:rPr>
                <w:lang w:val="en-GB"/>
              </w:rPr>
              <w:t>;</w:t>
            </w:r>
          </w:p>
          <w:p w14:paraId="258CAE64" w14:textId="77777777" w:rsidR="009D045E" w:rsidRPr="009637D8" w:rsidRDefault="009D045E" w:rsidP="009D045E">
            <w:pPr>
              <w:pStyle w:val="Tablebodyindent1"/>
              <w:rPr>
                <w:lang w:val="en-GB"/>
              </w:rPr>
            </w:pPr>
            <w:r w:rsidRPr="009637D8">
              <w:rPr>
                <w:lang w:val="en-GB"/>
              </w:rPr>
              <w:t>3.</w:t>
            </w:r>
            <w:r w:rsidRPr="009637D8">
              <w:rPr>
                <w:lang w:val="en-GB"/>
              </w:rPr>
              <w:tab/>
              <w:t>DAR facilities</w:t>
            </w:r>
            <w:r w:rsidR="0033224D" w:rsidRPr="009637D8">
              <w:rPr>
                <w:lang w:val="en-GB"/>
              </w:rPr>
              <w:t xml:space="preserve"> are</w:t>
            </w:r>
            <w:r w:rsidRPr="009637D8">
              <w:rPr>
                <w:lang w:val="en-GB"/>
              </w:rPr>
              <w:t xml:space="preserve"> available through a portal</w:t>
            </w:r>
            <w:r w:rsidR="00E151F0" w:rsidRPr="009637D8">
              <w:rPr>
                <w:lang w:val="en-GB"/>
              </w:rPr>
              <w:t>;</w:t>
            </w:r>
          </w:p>
          <w:p w14:paraId="210AFF48" w14:textId="77777777" w:rsidR="009D045E" w:rsidRPr="009637D8" w:rsidRDefault="009D045E" w:rsidP="009D045E">
            <w:pPr>
              <w:pStyle w:val="Tablebodyindent1"/>
              <w:rPr>
                <w:lang w:val="en-GB"/>
              </w:rPr>
            </w:pPr>
            <w:r w:rsidRPr="009637D8">
              <w:rPr>
                <w:lang w:val="en-GB"/>
              </w:rPr>
              <w:t>4.</w:t>
            </w:r>
            <w:r w:rsidRPr="009637D8">
              <w:rPr>
                <w:lang w:val="en-GB"/>
              </w:rPr>
              <w:tab/>
            </w:r>
            <w:r w:rsidR="0033224D" w:rsidRPr="009637D8">
              <w:rPr>
                <w:lang w:val="en-GB"/>
              </w:rPr>
              <w:t>A</w:t>
            </w:r>
            <w:r w:rsidRPr="009637D8">
              <w:rPr>
                <w:lang w:val="en-GB"/>
              </w:rPr>
              <w:t xml:space="preserve"> cache with at least the last 24</w:t>
            </w:r>
            <w:r w:rsidR="0033224D" w:rsidRPr="009637D8">
              <w:rPr>
                <w:lang w:val="en-GB"/>
              </w:rPr>
              <w:t xml:space="preserve"> </w:t>
            </w:r>
            <w:r w:rsidRPr="009637D8">
              <w:rPr>
                <w:lang w:val="en-GB"/>
              </w:rPr>
              <w:t>h</w:t>
            </w:r>
            <w:r w:rsidR="0033224D" w:rsidRPr="009637D8">
              <w:rPr>
                <w:lang w:val="en-GB"/>
              </w:rPr>
              <w:t>ours</w:t>
            </w:r>
            <w:r w:rsidRPr="009637D8">
              <w:rPr>
                <w:lang w:val="en-GB"/>
              </w:rPr>
              <w:t xml:space="preserve"> </w:t>
            </w:r>
            <w:r w:rsidR="00E151F0" w:rsidRPr="009637D8">
              <w:rPr>
                <w:lang w:val="en-GB"/>
              </w:rPr>
              <w:t xml:space="preserve">of </w:t>
            </w:r>
            <w:r w:rsidRPr="009637D8">
              <w:rPr>
                <w:lang w:val="en-GB"/>
              </w:rPr>
              <w:t>data for global exchange</w:t>
            </w:r>
            <w:r w:rsidR="0033224D" w:rsidRPr="009637D8">
              <w:rPr>
                <w:lang w:val="en-GB"/>
              </w:rPr>
              <w:t xml:space="preserve"> is available</w:t>
            </w:r>
            <w:r w:rsidR="00E151F0" w:rsidRPr="009637D8">
              <w:rPr>
                <w:lang w:val="en-GB"/>
              </w:rPr>
              <w:t>.</w:t>
            </w:r>
          </w:p>
        </w:tc>
      </w:tr>
      <w:tr w:rsidR="009D045E" w:rsidRPr="009637D8" w14:paraId="71112D90" w14:textId="77777777" w:rsidTr="00A02798">
        <w:tc>
          <w:tcPr>
            <w:tcW w:w="15638" w:type="dxa"/>
            <w:gridSpan w:val="9"/>
            <w:shd w:val="clear" w:color="auto" w:fill="E0E0E0"/>
          </w:tcPr>
          <w:p w14:paraId="4342B471" w14:textId="77777777" w:rsidR="009D045E" w:rsidRPr="009637D8" w:rsidRDefault="009D045E" w:rsidP="009D045E">
            <w:pPr>
              <w:pStyle w:val="Tablebodyshaded"/>
              <w:rPr>
                <w:lang w:val="en-GB"/>
              </w:rPr>
            </w:pPr>
            <w:r w:rsidRPr="009637D8">
              <w:rPr>
                <w:lang w:val="en-GB"/>
              </w:rPr>
              <w:t xml:space="preserve">Test </w:t>
            </w:r>
            <w:r w:rsidR="00E151F0" w:rsidRPr="009637D8">
              <w:rPr>
                <w:lang w:val="en-GB"/>
              </w:rPr>
              <w:t>s</w:t>
            </w:r>
            <w:r w:rsidRPr="009637D8">
              <w:rPr>
                <w:lang w:val="en-GB"/>
              </w:rPr>
              <w:t>teps</w:t>
            </w:r>
          </w:p>
        </w:tc>
      </w:tr>
      <w:tr w:rsidR="009D045E" w:rsidRPr="009637D8" w14:paraId="1D169E72" w14:textId="77777777" w:rsidTr="00A02798">
        <w:tc>
          <w:tcPr>
            <w:tcW w:w="452" w:type="dxa"/>
            <w:shd w:val="clear" w:color="auto" w:fill="F3F3F3"/>
          </w:tcPr>
          <w:p w14:paraId="3B0DD756" w14:textId="77777777" w:rsidR="009D045E" w:rsidRPr="009637D8" w:rsidRDefault="009D045E" w:rsidP="001459A4">
            <w:pPr>
              <w:pStyle w:val="Tableheader"/>
              <w:rPr>
                <w:lang w:val="en-GB"/>
              </w:rPr>
            </w:pPr>
          </w:p>
        </w:tc>
        <w:tc>
          <w:tcPr>
            <w:tcW w:w="5108" w:type="dxa"/>
            <w:gridSpan w:val="3"/>
            <w:shd w:val="clear" w:color="auto" w:fill="F3F3F3"/>
          </w:tcPr>
          <w:p w14:paraId="1D0AD8FC" w14:textId="77777777" w:rsidR="009D045E" w:rsidRPr="009637D8" w:rsidRDefault="009D045E" w:rsidP="001459A4">
            <w:pPr>
              <w:pStyle w:val="Tableheader"/>
              <w:rPr>
                <w:lang w:val="en-GB"/>
              </w:rPr>
            </w:pPr>
            <w:r w:rsidRPr="009637D8">
              <w:rPr>
                <w:lang w:val="en-GB"/>
              </w:rPr>
              <w:t>Description</w:t>
            </w:r>
          </w:p>
        </w:tc>
        <w:tc>
          <w:tcPr>
            <w:tcW w:w="6927" w:type="dxa"/>
            <w:gridSpan w:val="3"/>
            <w:shd w:val="clear" w:color="auto" w:fill="F3F3F3"/>
          </w:tcPr>
          <w:p w14:paraId="4432EDC0" w14:textId="77777777" w:rsidR="009D045E" w:rsidRPr="009637D8" w:rsidRDefault="009D045E" w:rsidP="001459A4">
            <w:pPr>
              <w:pStyle w:val="Tableheader"/>
              <w:rPr>
                <w:lang w:val="en-GB"/>
              </w:rPr>
            </w:pPr>
            <w:r w:rsidRPr="009637D8">
              <w:rPr>
                <w:lang w:val="en-GB"/>
              </w:rPr>
              <w:t>Expected</w:t>
            </w:r>
            <w:r w:rsidR="005342F8" w:rsidRPr="009637D8">
              <w:rPr>
                <w:lang w:val="en-GB"/>
              </w:rPr>
              <w:t xml:space="preserve"> r</w:t>
            </w:r>
            <w:r w:rsidRPr="009637D8">
              <w:rPr>
                <w:lang w:val="en-GB"/>
              </w:rPr>
              <w:t>esults</w:t>
            </w:r>
          </w:p>
        </w:tc>
        <w:tc>
          <w:tcPr>
            <w:tcW w:w="3151" w:type="dxa"/>
            <w:gridSpan w:val="2"/>
            <w:shd w:val="clear" w:color="auto" w:fill="F3F3F3"/>
          </w:tcPr>
          <w:p w14:paraId="70D7AD0C" w14:textId="77777777" w:rsidR="009D045E" w:rsidRPr="009637D8" w:rsidRDefault="009D045E" w:rsidP="001459A4">
            <w:pPr>
              <w:pStyle w:val="Tableheader"/>
              <w:rPr>
                <w:lang w:val="en-GB"/>
              </w:rPr>
            </w:pPr>
            <w:r w:rsidRPr="009637D8">
              <w:rPr>
                <w:lang w:val="en-GB"/>
              </w:rPr>
              <w:t xml:space="preserve">Actual </w:t>
            </w:r>
            <w:r w:rsidR="005342F8" w:rsidRPr="009637D8">
              <w:rPr>
                <w:lang w:val="en-GB"/>
              </w:rPr>
              <w:t>r</w:t>
            </w:r>
            <w:r w:rsidRPr="009637D8">
              <w:rPr>
                <w:lang w:val="en-GB"/>
              </w:rPr>
              <w:t>esults</w:t>
            </w:r>
          </w:p>
        </w:tc>
      </w:tr>
      <w:tr w:rsidR="009D045E" w:rsidRPr="009637D8" w14:paraId="26D62735" w14:textId="77777777" w:rsidTr="00A02798">
        <w:tc>
          <w:tcPr>
            <w:tcW w:w="452" w:type="dxa"/>
          </w:tcPr>
          <w:p w14:paraId="07C94346" w14:textId="77777777" w:rsidR="009D045E" w:rsidRPr="009637D8" w:rsidRDefault="009D045E" w:rsidP="009D045E">
            <w:pPr>
              <w:pStyle w:val="Tablebody"/>
              <w:rPr>
                <w:lang w:val="en-GB"/>
              </w:rPr>
            </w:pPr>
            <w:r w:rsidRPr="009637D8">
              <w:rPr>
                <w:lang w:val="en-GB"/>
              </w:rPr>
              <w:t>1</w:t>
            </w:r>
          </w:p>
        </w:tc>
        <w:tc>
          <w:tcPr>
            <w:tcW w:w="5108" w:type="dxa"/>
            <w:gridSpan w:val="3"/>
          </w:tcPr>
          <w:p w14:paraId="4F268F53" w14:textId="77777777" w:rsidR="009D045E" w:rsidRPr="009637D8" w:rsidRDefault="009D045E">
            <w:pPr>
              <w:pStyle w:val="Tablebody"/>
              <w:rPr>
                <w:lang w:val="en-GB"/>
              </w:rPr>
            </w:pPr>
            <w:r w:rsidRPr="009637D8">
              <w:rPr>
                <w:lang w:val="en-GB"/>
              </w:rPr>
              <w:t>Search catalogue for data/products from other centre</w:t>
            </w:r>
            <w:r w:rsidR="00E151F0" w:rsidRPr="009637D8">
              <w:rPr>
                <w:lang w:val="en-GB"/>
              </w:rPr>
              <w:t>s</w:t>
            </w:r>
            <w:r w:rsidRPr="009637D8">
              <w:rPr>
                <w:lang w:val="en-GB"/>
              </w:rPr>
              <w:t xml:space="preserve"> and program</w:t>
            </w:r>
            <w:r w:rsidR="00E151F0" w:rsidRPr="009637D8">
              <w:rPr>
                <w:lang w:val="en-GB"/>
              </w:rPr>
              <w:t>s</w:t>
            </w:r>
            <w:r w:rsidRPr="009637D8">
              <w:rPr>
                <w:lang w:val="en-GB"/>
              </w:rPr>
              <w:t xml:space="preserve"> in other area</w:t>
            </w:r>
            <w:r w:rsidR="00E151F0" w:rsidRPr="009637D8">
              <w:rPr>
                <w:lang w:val="en-GB"/>
              </w:rPr>
              <w:t>s</w:t>
            </w:r>
            <w:r w:rsidR="0033224D" w:rsidRPr="009637D8">
              <w:rPr>
                <w:lang w:val="en-GB"/>
              </w:rPr>
              <w:t>,</w:t>
            </w:r>
            <w:r w:rsidRPr="009637D8">
              <w:rPr>
                <w:lang w:val="en-GB"/>
              </w:rPr>
              <w:t xml:space="preserve"> and retrieve selected data or products</w:t>
            </w:r>
            <w:r w:rsidR="00E151F0" w:rsidRPr="009637D8">
              <w:rPr>
                <w:lang w:val="en-GB"/>
              </w:rPr>
              <w:t>.</w:t>
            </w:r>
          </w:p>
        </w:tc>
        <w:tc>
          <w:tcPr>
            <w:tcW w:w="6927" w:type="dxa"/>
            <w:gridSpan w:val="3"/>
          </w:tcPr>
          <w:p w14:paraId="15553427" w14:textId="77777777" w:rsidR="009D045E" w:rsidRPr="009637D8" w:rsidRDefault="009D045E" w:rsidP="009D045E">
            <w:pPr>
              <w:pStyle w:val="Tablebody"/>
              <w:rPr>
                <w:lang w:val="en-GB"/>
              </w:rPr>
            </w:pPr>
            <w:r w:rsidRPr="009637D8">
              <w:rPr>
                <w:lang w:val="en-GB"/>
              </w:rPr>
              <w:t xml:space="preserve">The selected data/products can be retrieved from </w:t>
            </w:r>
            <w:r w:rsidR="0033224D" w:rsidRPr="009637D8">
              <w:rPr>
                <w:lang w:val="en-GB"/>
              </w:rPr>
              <w:t xml:space="preserve">the </w:t>
            </w:r>
            <w:r w:rsidRPr="009637D8">
              <w:rPr>
                <w:lang w:val="en-GB"/>
              </w:rPr>
              <w:t>GISC</w:t>
            </w:r>
            <w:r w:rsidR="0033224D" w:rsidRPr="009637D8">
              <w:rPr>
                <w:lang w:val="en-GB"/>
              </w:rPr>
              <w:t>.</w:t>
            </w:r>
          </w:p>
        </w:tc>
        <w:tc>
          <w:tcPr>
            <w:tcW w:w="3151" w:type="dxa"/>
            <w:gridSpan w:val="2"/>
          </w:tcPr>
          <w:p w14:paraId="00BE7D36" w14:textId="77777777" w:rsidR="009D045E" w:rsidRPr="009637D8" w:rsidRDefault="009D045E" w:rsidP="009D045E">
            <w:pPr>
              <w:pStyle w:val="Tablebody"/>
              <w:rPr>
                <w:lang w:val="en-GB"/>
              </w:rPr>
            </w:pPr>
          </w:p>
        </w:tc>
      </w:tr>
      <w:tr w:rsidR="009D045E" w:rsidRPr="009637D8" w14:paraId="37822E97" w14:textId="77777777" w:rsidTr="00A02798">
        <w:tc>
          <w:tcPr>
            <w:tcW w:w="452" w:type="dxa"/>
          </w:tcPr>
          <w:p w14:paraId="00AAE4A4" w14:textId="77777777" w:rsidR="009D045E" w:rsidRPr="009637D8" w:rsidRDefault="009D045E" w:rsidP="009D045E">
            <w:pPr>
              <w:pStyle w:val="Tablebody"/>
              <w:rPr>
                <w:lang w:val="en-GB"/>
              </w:rPr>
            </w:pPr>
            <w:r w:rsidRPr="009637D8">
              <w:rPr>
                <w:lang w:val="en-GB"/>
              </w:rPr>
              <w:t>2</w:t>
            </w:r>
          </w:p>
        </w:tc>
        <w:tc>
          <w:tcPr>
            <w:tcW w:w="5108" w:type="dxa"/>
            <w:gridSpan w:val="3"/>
          </w:tcPr>
          <w:p w14:paraId="37121207" w14:textId="77777777" w:rsidR="009D045E" w:rsidRPr="009637D8" w:rsidRDefault="009D045E">
            <w:pPr>
              <w:pStyle w:val="Tablebody"/>
              <w:rPr>
                <w:lang w:val="en-GB"/>
              </w:rPr>
            </w:pPr>
            <w:r w:rsidRPr="009637D8">
              <w:rPr>
                <w:lang w:val="en-GB"/>
              </w:rPr>
              <w:t xml:space="preserve">Search catalogue for data/products </w:t>
            </w:r>
            <w:r w:rsidR="005342F8" w:rsidRPr="009637D8">
              <w:rPr>
                <w:lang w:val="en-GB"/>
              </w:rPr>
              <w:t xml:space="preserve">that are </w:t>
            </w:r>
            <w:r w:rsidRPr="009637D8">
              <w:rPr>
                <w:lang w:val="en-GB"/>
              </w:rPr>
              <w:t>6</w:t>
            </w:r>
            <w:r w:rsidR="0033224D" w:rsidRPr="009637D8">
              <w:rPr>
                <w:lang w:val="en-GB"/>
              </w:rPr>
              <w:t xml:space="preserve"> </w:t>
            </w:r>
            <w:r w:rsidRPr="009637D8">
              <w:rPr>
                <w:lang w:val="en-GB"/>
              </w:rPr>
              <w:t>h</w:t>
            </w:r>
            <w:r w:rsidR="0033224D" w:rsidRPr="009637D8">
              <w:rPr>
                <w:lang w:val="en-GB"/>
              </w:rPr>
              <w:t>ours</w:t>
            </w:r>
            <w:r w:rsidRPr="009637D8">
              <w:rPr>
                <w:lang w:val="en-GB"/>
              </w:rPr>
              <w:t xml:space="preserve"> old and retrieve selected data or products</w:t>
            </w:r>
            <w:r w:rsidR="005342F8" w:rsidRPr="009637D8">
              <w:rPr>
                <w:lang w:val="en-GB"/>
              </w:rPr>
              <w:t>.</w:t>
            </w:r>
          </w:p>
        </w:tc>
        <w:tc>
          <w:tcPr>
            <w:tcW w:w="6927" w:type="dxa"/>
            <w:gridSpan w:val="3"/>
          </w:tcPr>
          <w:p w14:paraId="4B4A5958" w14:textId="77777777" w:rsidR="009D045E" w:rsidRPr="009637D8" w:rsidRDefault="009D045E" w:rsidP="009D045E">
            <w:pPr>
              <w:pStyle w:val="Tablebody"/>
              <w:rPr>
                <w:lang w:val="en-GB"/>
              </w:rPr>
            </w:pPr>
            <w:r w:rsidRPr="009637D8">
              <w:rPr>
                <w:lang w:val="en-GB"/>
              </w:rPr>
              <w:t>The selected data/products can be retrieved from</w:t>
            </w:r>
            <w:r w:rsidR="0033224D" w:rsidRPr="009637D8">
              <w:rPr>
                <w:lang w:val="en-GB"/>
              </w:rPr>
              <w:t xml:space="preserve"> the</w:t>
            </w:r>
            <w:r w:rsidRPr="009637D8">
              <w:rPr>
                <w:lang w:val="en-GB"/>
              </w:rPr>
              <w:t xml:space="preserve"> GISC</w:t>
            </w:r>
            <w:r w:rsidR="0033224D" w:rsidRPr="009637D8">
              <w:rPr>
                <w:lang w:val="en-GB"/>
              </w:rPr>
              <w:t>.</w:t>
            </w:r>
          </w:p>
        </w:tc>
        <w:tc>
          <w:tcPr>
            <w:tcW w:w="3151" w:type="dxa"/>
            <w:gridSpan w:val="2"/>
          </w:tcPr>
          <w:p w14:paraId="7E52548A" w14:textId="77777777" w:rsidR="009D045E" w:rsidRPr="009637D8" w:rsidRDefault="009D045E" w:rsidP="009D045E">
            <w:pPr>
              <w:pStyle w:val="Tablebody"/>
              <w:rPr>
                <w:lang w:val="en-GB"/>
              </w:rPr>
            </w:pPr>
          </w:p>
        </w:tc>
      </w:tr>
      <w:tr w:rsidR="009D045E" w:rsidRPr="009637D8" w14:paraId="4CF77CD1" w14:textId="77777777" w:rsidTr="00A02798">
        <w:tc>
          <w:tcPr>
            <w:tcW w:w="452" w:type="dxa"/>
          </w:tcPr>
          <w:p w14:paraId="18422575" w14:textId="77777777" w:rsidR="009D045E" w:rsidRPr="009637D8" w:rsidRDefault="009D045E" w:rsidP="009D045E">
            <w:pPr>
              <w:pStyle w:val="Tablebody"/>
              <w:rPr>
                <w:lang w:val="en-GB"/>
              </w:rPr>
            </w:pPr>
            <w:r w:rsidRPr="009637D8">
              <w:rPr>
                <w:lang w:val="en-GB"/>
              </w:rPr>
              <w:t>3</w:t>
            </w:r>
          </w:p>
        </w:tc>
        <w:tc>
          <w:tcPr>
            <w:tcW w:w="5108" w:type="dxa"/>
            <w:gridSpan w:val="3"/>
          </w:tcPr>
          <w:p w14:paraId="3CA3C1BC" w14:textId="77777777" w:rsidR="009D045E" w:rsidRPr="009637D8" w:rsidRDefault="009D045E">
            <w:pPr>
              <w:pStyle w:val="Tablebody"/>
              <w:rPr>
                <w:lang w:val="en-GB"/>
              </w:rPr>
            </w:pPr>
            <w:r w:rsidRPr="009637D8">
              <w:rPr>
                <w:lang w:val="en-GB"/>
              </w:rPr>
              <w:t xml:space="preserve">Search catalogue for data/products </w:t>
            </w:r>
            <w:r w:rsidR="005342F8" w:rsidRPr="009637D8">
              <w:rPr>
                <w:lang w:val="en-GB"/>
              </w:rPr>
              <w:t xml:space="preserve">that are </w:t>
            </w:r>
            <w:r w:rsidRPr="009637D8">
              <w:rPr>
                <w:lang w:val="en-GB"/>
              </w:rPr>
              <w:t>12</w:t>
            </w:r>
            <w:r w:rsidR="0033224D" w:rsidRPr="009637D8">
              <w:rPr>
                <w:lang w:val="en-GB"/>
              </w:rPr>
              <w:t xml:space="preserve"> </w:t>
            </w:r>
            <w:r w:rsidRPr="009637D8">
              <w:rPr>
                <w:lang w:val="en-GB"/>
              </w:rPr>
              <w:t>h</w:t>
            </w:r>
            <w:r w:rsidR="0033224D" w:rsidRPr="009637D8">
              <w:rPr>
                <w:lang w:val="en-GB"/>
              </w:rPr>
              <w:t>ours</w:t>
            </w:r>
            <w:r w:rsidRPr="009637D8">
              <w:rPr>
                <w:lang w:val="en-GB"/>
              </w:rPr>
              <w:t xml:space="preserve"> old and retrieve selected data or products</w:t>
            </w:r>
            <w:r w:rsidR="005342F8" w:rsidRPr="009637D8">
              <w:rPr>
                <w:lang w:val="en-GB"/>
              </w:rPr>
              <w:t>.</w:t>
            </w:r>
          </w:p>
        </w:tc>
        <w:tc>
          <w:tcPr>
            <w:tcW w:w="6927" w:type="dxa"/>
            <w:gridSpan w:val="3"/>
          </w:tcPr>
          <w:p w14:paraId="714C2708" w14:textId="77777777" w:rsidR="009D045E" w:rsidRPr="009637D8" w:rsidRDefault="009D045E" w:rsidP="009D045E">
            <w:pPr>
              <w:pStyle w:val="Tablebody"/>
              <w:rPr>
                <w:lang w:val="en-GB"/>
              </w:rPr>
            </w:pPr>
            <w:r w:rsidRPr="009637D8">
              <w:rPr>
                <w:lang w:val="en-GB"/>
              </w:rPr>
              <w:t xml:space="preserve">The selected data/products can be retrieved </w:t>
            </w:r>
            <w:r w:rsidR="0033224D" w:rsidRPr="009637D8">
              <w:rPr>
                <w:lang w:val="en-GB"/>
              </w:rPr>
              <w:t>from the</w:t>
            </w:r>
            <w:r w:rsidRPr="009637D8">
              <w:rPr>
                <w:lang w:val="en-GB"/>
              </w:rPr>
              <w:t xml:space="preserve"> GISC</w:t>
            </w:r>
            <w:r w:rsidR="0033224D" w:rsidRPr="009637D8">
              <w:rPr>
                <w:lang w:val="en-GB"/>
              </w:rPr>
              <w:t>.</w:t>
            </w:r>
          </w:p>
        </w:tc>
        <w:tc>
          <w:tcPr>
            <w:tcW w:w="3151" w:type="dxa"/>
            <w:gridSpan w:val="2"/>
          </w:tcPr>
          <w:p w14:paraId="118240AA" w14:textId="77777777" w:rsidR="009D045E" w:rsidRPr="009637D8" w:rsidRDefault="009D045E" w:rsidP="009D045E">
            <w:pPr>
              <w:pStyle w:val="Tablebody"/>
              <w:rPr>
                <w:lang w:val="en-GB"/>
              </w:rPr>
            </w:pPr>
          </w:p>
        </w:tc>
      </w:tr>
      <w:tr w:rsidR="009D045E" w:rsidRPr="009637D8" w14:paraId="20828218" w14:textId="77777777" w:rsidTr="00A02798">
        <w:tc>
          <w:tcPr>
            <w:tcW w:w="452" w:type="dxa"/>
          </w:tcPr>
          <w:p w14:paraId="4D7C4D92" w14:textId="77777777" w:rsidR="009D045E" w:rsidRPr="009637D8" w:rsidRDefault="009D045E" w:rsidP="009D045E">
            <w:pPr>
              <w:pStyle w:val="Tablebody"/>
              <w:rPr>
                <w:lang w:val="en-GB"/>
              </w:rPr>
            </w:pPr>
            <w:r w:rsidRPr="009637D8">
              <w:rPr>
                <w:lang w:val="en-GB"/>
              </w:rPr>
              <w:t>4</w:t>
            </w:r>
          </w:p>
        </w:tc>
        <w:tc>
          <w:tcPr>
            <w:tcW w:w="5108" w:type="dxa"/>
            <w:gridSpan w:val="3"/>
          </w:tcPr>
          <w:p w14:paraId="34B8A63E" w14:textId="77777777" w:rsidR="009D045E" w:rsidRPr="009637D8" w:rsidRDefault="009D045E">
            <w:pPr>
              <w:pStyle w:val="Tablebody"/>
              <w:rPr>
                <w:lang w:val="en-GB"/>
              </w:rPr>
            </w:pPr>
            <w:r w:rsidRPr="009637D8">
              <w:rPr>
                <w:lang w:val="en-GB"/>
              </w:rPr>
              <w:t xml:space="preserve">Search catalogue for data/products </w:t>
            </w:r>
            <w:r w:rsidR="005342F8" w:rsidRPr="009637D8">
              <w:rPr>
                <w:lang w:val="en-GB"/>
              </w:rPr>
              <w:t xml:space="preserve">that are </w:t>
            </w:r>
            <w:r w:rsidRPr="009637D8">
              <w:rPr>
                <w:lang w:val="en-GB"/>
              </w:rPr>
              <w:t>18</w:t>
            </w:r>
            <w:r w:rsidR="0033224D" w:rsidRPr="009637D8">
              <w:rPr>
                <w:lang w:val="en-GB"/>
              </w:rPr>
              <w:t xml:space="preserve"> </w:t>
            </w:r>
            <w:r w:rsidRPr="009637D8">
              <w:rPr>
                <w:lang w:val="en-GB"/>
              </w:rPr>
              <w:t>h</w:t>
            </w:r>
            <w:r w:rsidR="0033224D" w:rsidRPr="009637D8">
              <w:rPr>
                <w:lang w:val="en-GB"/>
              </w:rPr>
              <w:t>ours</w:t>
            </w:r>
            <w:r w:rsidRPr="009637D8">
              <w:rPr>
                <w:lang w:val="en-GB"/>
              </w:rPr>
              <w:t xml:space="preserve"> old and retrieve selected data or products</w:t>
            </w:r>
            <w:r w:rsidR="005342F8" w:rsidRPr="009637D8">
              <w:rPr>
                <w:lang w:val="en-GB"/>
              </w:rPr>
              <w:t>.</w:t>
            </w:r>
          </w:p>
        </w:tc>
        <w:tc>
          <w:tcPr>
            <w:tcW w:w="6927" w:type="dxa"/>
            <w:gridSpan w:val="3"/>
          </w:tcPr>
          <w:p w14:paraId="2ACE67F3" w14:textId="77777777" w:rsidR="009D045E" w:rsidRPr="009637D8" w:rsidRDefault="009D045E" w:rsidP="009D045E">
            <w:pPr>
              <w:pStyle w:val="Tablebody"/>
              <w:rPr>
                <w:lang w:val="en-GB"/>
              </w:rPr>
            </w:pPr>
            <w:r w:rsidRPr="009637D8">
              <w:rPr>
                <w:lang w:val="en-GB"/>
              </w:rPr>
              <w:t xml:space="preserve">The selected data/products can be retrieved from </w:t>
            </w:r>
            <w:r w:rsidR="0033224D" w:rsidRPr="009637D8">
              <w:rPr>
                <w:lang w:val="en-GB"/>
              </w:rPr>
              <w:t xml:space="preserve">the </w:t>
            </w:r>
            <w:r w:rsidRPr="009637D8">
              <w:rPr>
                <w:lang w:val="en-GB"/>
              </w:rPr>
              <w:t>GISC</w:t>
            </w:r>
            <w:r w:rsidR="0033224D" w:rsidRPr="009637D8">
              <w:rPr>
                <w:lang w:val="en-GB"/>
              </w:rPr>
              <w:t>.</w:t>
            </w:r>
          </w:p>
        </w:tc>
        <w:tc>
          <w:tcPr>
            <w:tcW w:w="3151" w:type="dxa"/>
            <w:gridSpan w:val="2"/>
          </w:tcPr>
          <w:p w14:paraId="4B769D6F" w14:textId="77777777" w:rsidR="009D045E" w:rsidRPr="009637D8" w:rsidRDefault="009D045E" w:rsidP="009D045E">
            <w:pPr>
              <w:pStyle w:val="Tablebody"/>
              <w:rPr>
                <w:lang w:val="en-GB"/>
              </w:rPr>
            </w:pPr>
          </w:p>
        </w:tc>
      </w:tr>
      <w:tr w:rsidR="009D045E" w:rsidRPr="009637D8" w14:paraId="64275DB9" w14:textId="77777777" w:rsidTr="00A02798">
        <w:tc>
          <w:tcPr>
            <w:tcW w:w="452" w:type="dxa"/>
          </w:tcPr>
          <w:p w14:paraId="49C5933B" w14:textId="77777777" w:rsidR="009D045E" w:rsidRPr="009637D8" w:rsidRDefault="009D045E" w:rsidP="009D045E">
            <w:pPr>
              <w:pStyle w:val="Tablebody"/>
              <w:rPr>
                <w:lang w:val="en-GB"/>
              </w:rPr>
            </w:pPr>
            <w:r w:rsidRPr="009637D8">
              <w:rPr>
                <w:lang w:val="en-GB"/>
              </w:rPr>
              <w:t>5</w:t>
            </w:r>
          </w:p>
        </w:tc>
        <w:tc>
          <w:tcPr>
            <w:tcW w:w="5108" w:type="dxa"/>
            <w:gridSpan w:val="3"/>
          </w:tcPr>
          <w:p w14:paraId="3BAE2755" w14:textId="77777777" w:rsidR="009D045E" w:rsidRPr="009637D8" w:rsidRDefault="009D045E">
            <w:pPr>
              <w:pStyle w:val="Tablebody"/>
              <w:rPr>
                <w:lang w:val="en-GB"/>
              </w:rPr>
            </w:pPr>
            <w:r w:rsidRPr="009637D8">
              <w:rPr>
                <w:lang w:val="en-GB"/>
              </w:rPr>
              <w:t xml:space="preserve">Search catalogue for data/products </w:t>
            </w:r>
            <w:r w:rsidR="005342F8" w:rsidRPr="009637D8">
              <w:rPr>
                <w:lang w:val="en-GB"/>
              </w:rPr>
              <w:t xml:space="preserve">that are </w:t>
            </w:r>
            <w:r w:rsidRPr="009637D8">
              <w:rPr>
                <w:lang w:val="en-GB"/>
              </w:rPr>
              <w:t>24</w:t>
            </w:r>
            <w:r w:rsidR="0033224D" w:rsidRPr="009637D8">
              <w:rPr>
                <w:lang w:val="en-GB"/>
              </w:rPr>
              <w:t xml:space="preserve"> </w:t>
            </w:r>
            <w:r w:rsidRPr="009637D8">
              <w:rPr>
                <w:lang w:val="en-GB"/>
              </w:rPr>
              <w:t>h</w:t>
            </w:r>
            <w:r w:rsidR="0033224D" w:rsidRPr="009637D8">
              <w:rPr>
                <w:lang w:val="en-GB"/>
              </w:rPr>
              <w:t>ours</w:t>
            </w:r>
            <w:r w:rsidRPr="009637D8">
              <w:rPr>
                <w:lang w:val="en-GB"/>
              </w:rPr>
              <w:t xml:space="preserve"> old and retrieve selected data or products</w:t>
            </w:r>
            <w:r w:rsidR="005342F8" w:rsidRPr="009637D8">
              <w:rPr>
                <w:lang w:val="en-GB"/>
              </w:rPr>
              <w:t>.</w:t>
            </w:r>
          </w:p>
        </w:tc>
        <w:tc>
          <w:tcPr>
            <w:tcW w:w="6927" w:type="dxa"/>
            <w:gridSpan w:val="3"/>
          </w:tcPr>
          <w:p w14:paraId="2327CD1C" w14:textId="77777777" w:rsidR="009D045E" w:rsidRPr="009637D8" w:rsidRDefault="009D045E" w:rsidP="009D045E">
            <w:pPr>
              <w:pStyle w:val="Tablebody"/>
              <w:rPr>
                <w:lang w:val="en-GB"/>
              </w:rPr>
            </w:pPr>
            <w:r w:rsidRPr="009637D8">
              <w:rPr>
                <w:lang w:val="en-GB"/>
              </w:rPr>
              <w:t xml:space="preserve">The selected data/products can be retrieved from </w:t>
            </w:r>
            <w:r w:rsidR="0033224D" w:rsidRPr="009637D8">
              <w:rPr>
                <w:lang w:val="en-GB"/>
              </w:rPr>
              <w:t xml:space="preserve">the </w:t>
            </w:r>
            <w:r w:rsidRPr="009637D8">
              <w:rPr>
                <w:lang w:val="en-GB"/>
              </w:rPr>
              <w:t>GISC</w:t>
            </w:r>
            <w:r w:rsidR="0033224D" w:rsidRPr="009637D8">
              <w:rPr>
                <w:lang w:val="en-GB"/>
              </w:rPr>
              <w:t>.</w:t>
            </w:r>
          </w:p>
        </w:tc>
        <w:tc>
          <w:tcPr>
            <w:tcW w:w="3151" w:type="dxa"/>
            <w:gridSpan w:val="2"/>
          </w:tcPr>
          <w:p w14:paraId="48F46DDC" w14:textId="77777777" w:rsidR="009D045E" w:rsidRPr="009637D8" w:rsidRDefault="009D045E" w:rsidP="009D045E">
            <w:pPr>
              <w:pStyle w:val="Tablebody"/>
              <w:rPr>
                <w:lang w:val="en-GB"/>
              </w:rPr>
            </w:pPr>
          </w:p>
        </w:tc>
      </w:tr>
      <w:tr w:rsidR="009D045E" w:rsidRPr="009637D8" w14:paraId="413CFDAC" w14:textId="77777777" w:rsidTr="00A02798">
        <w:tc>
          <w:tcPr>
            <w:tcW w:w="3286" w:type="dxa"/>
            <w:gridSpan w:val="2"/>
            <w:shd w:val="clear" w:color="auto" w:fill="E0E0E0"/>
          </w:tcPr>
          <w:p w14:paraId="55436303" w14:textId="77777777" w:rsidR="009D045E" w:rsidRPr="009637D8" w:rsidRDefault="009D045E" w:rsidP="009D045E">
            <w:pPr>
              <w:pStyle w:val="Tablebodyshaded"/>
              <w:rPr>
                <w:lang w:val="en-GB"/>
              </w:rPr>
            </w:pPr>
            <w:r w:rsidRPr="009637D8">
              <w:rPr>
                <w:lang w:val="en-GB"/>
              </w:rPr>
              <w:t xml:space="preserve">Centre </w:t>
            </w:r>
          </w:p>
        </w:tc>
        <w:tc>
          <w:tcPr>
            <w:tcW w:w="2060" w:type="dxa"/>
          </w:tcPr>
          <w:p w14:paraId="153A5E02" w14:textId="77777777" w:rsidR="009D045E" w:rsidRPr="009637D8" w:rsidRDefault="009D045E" w:rsidP="009D045E">
            <w:pPr>
              <w:pStyle w:val="Tablebody"/>
              <w:rPr>
                <w:lang w:val="en-GB"/>
              </w:rPr>
            </w:pPr>
          </w:p>
        </w:tc>
        <w:tc>
          <w:tcPr>
            <w:tcW w:w="3395" w:type="dxa"/>
            <w:gridSpan w:val="2"/>
            <w:shd w:val="clear" w:color="auto" w:fill="E0E0E0"/>
          </w:tcPr>
          <w:p w14:paraId="7B352620" w14:textId="77777777" w:rsidR="009D045E" w:rsidRPr="009637D8" w:rsidRDefault="009D045E" w:rsidP="009D045E">
            <w:pPr>
              <w:pStyle w:val="Tablebodyshaded"/>
              <w:rPr>
                <w:lang w:val="en-GB"/>
              </w:rPr>
            </w:pPr>
            <w:r w:rsidRPr="009637D8">
              <w:rPr>
                <w:lang w:val="en-GB"/>
              </w:rPr>
              <w:t>Organization</w:t>
            </w:r>
          </w:p>
        </w:tc>
        <w:tc>
          <w:tcPr>
            <w:tcW w:w="2141" w:type="dxa"/>
          </w:tcPr>
          <w:p w14:paraId="41048AB1" w14:textId="77777777" w:rsidR="009D045E" w:rsidRPr="009637D8" w:rsidRDefault="009D045E" w:rsidP="009D045E">
            <w:pPr>
              <w:pStyle w:val="Tablebody"/>
              <w:rPr>
                <w:lang w:val="en-GB"/>
              </w:rPr>
            </w:pPr>
          </w:p>
        </w:tc>
        <w:tc>
          <w:tcPr>
            <w:tcW w:w="2524" w:type="dxa"/>
            <w:gridSpan w:val="2"/>
            <w:shd w:val="clear" w:color="auto" w:fill="E0E0E0"/>
          </w:tcPr>
          <w:p w14:paraId="664985E2" w14:textId="77777777" w:rsidR="009D045E" w:rsidRPr="009637D8" w:rsidRDefault="009D045E" w:rsidP="009D045E">
            <w:pPr>
              <w:pStyle w:val="Tablebodyshaded"/>
              <w:rPr>
                <w:lang w:val="en-GB"/>
              </w:rPr>
            </w:pPr>
            <w:r w:rsidRPr="009637D8">
              <w:rPr>
                <w:lang w:val="en-GB"/>
              </w:rPr>
              <w:t>Country</w:t>
            </w:r>
          </w:p>
        </w:tc>
        <w:tc>
          <w:tcPr>
            <w:tcW w:w="2232" w:type="dxa"/>
          </w:tcPr>
          <w:p w14:paraId="2DA22A49" w14:textId="77777777" w:rsidR="009D045E" w:rsidRPr="009637D8" w:rsidRDefault="009D045E" w:rsidP="009D045E">
            <w:pPr>
              <w:pStyle w:val="Tablebody"/>
              <w:rPr>
                <w:lang w:val="en-GB"/>
              </w:rPr>
            </w:pPr>
          </w:p>
        </w:tc>
      </w:tr>
      <w:tr w:rsidR="009D045E" w:rsidRPr="009637D8" w14:paraId="476CF1A8" w14:textId="77777777" w:rsidTr="00A02798">
        <w:tc>
          <w:tcPr>
            <w:tcW w:w="3286" w:type="dxa"/>
            <w:gridSpan w:val="2"/>
            <w:shd w:val="clear" w:color="auto" w:fill="E0E0E0"/>
          </w:tcPr>
          <w:p w14:paraId="5BDC9071" w14:textId="77777777" w:rsidR="009D045E" w:rsidRPr="009637D8" w:rsidRDefault="009D045E" w:rsidP="009D045E">
            <w:pPr>
              <w:pStyle w:val="Tablebodyshaded"/>
              <w:rPr>
                <w:lang w:val="en-GB"/>
              </w:rPr>
            </w:pPr>
            <w:r w:rsidRPr="009637D8">
              <w:rPr>
                <w:lang w:val="en-GB"/>
              </w:rPr>
              <w:t xml:space="preserve">Test </w:t>
            </w:r>
            <w:r w:rsidR="005342F8" w:rsidRPr="009637D8">
              <w:rPr>
                <w:lang w:val="en-GB"/>
              </w:rPr>
              <w:t>d</w:t>
            </w:r>
            <w:r w:rsidRPr="009637D8">
              <w:rPr>
                <w:lang w:val="en-GB"/>
              </w:rPr>
              <w:t>ate</w:t>
            </w:r>
          </w:p>
        </w:tc>
        <w:tc>
          <w:tcPr>
            <w:tcW w:w="12352" w:type="dxa"/>
            <w:gridSpan w:val="7"/>
          </w:tcPr>
          <w:p w14:paraId="379E1A8A" w14:textId="77777777" w:rsidR="009D045E" w:rsidRPr="009637D8" w:rsidRDefault="009D045E" w:rsidP="009D045E">
            <w:pPr>
              <w:pStyle w:val="Tablebody"/>
              <w:rPr>
                <w:lang w:val="en-GB"/>
              </w:rPr>
            </w:pPr>
          </w:p>
        </w:tc>
      </w:tr>
    </w:tbl>
    <w:p w14:paraId="397F857C" w14:textId="6393C5C4" w:rsidR="009855AF" w:rsidRPr="009637D8" w:rsidRDefault="009855AF"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ID="8D85A2D6-D0B7-A640-BBFF-A197F6E1144B"</w:instrText>
      </w:r>
      <w:r w:rsidR="009637D8" w:rsidRPr="009637D8">
        <w:rPr>
          <w:vanish/>
        </w:rPr>
        <w:fldChar w:fldCharType="end"/>
      </w:r>
      <w:r w:rsidRPr="009637D8">
        <w:fldChar w:fldCharType="end"/>
      </w:r>
    </w:p>
    <w:p w14:paraId="6C30BC83" w14:textId="703B4E02" w:rsidR="009855AF" w:rsidRPr="009637D8" w:rsidRDefault="009855AF"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24BCDEF5" w14:textId="5D926950" w:rsidR="009845FC" w:rsidRPr="009637D8" w:rsidRDefault="009845FC"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BodyRows="19"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20" w:type="dxa"/>
          <w:bottom w:w="40" w:type="dxa"/>
          <w:right w:w="120" w:type="dxa"/>
        </w:tblCellMar>
        <w:tblLook w:val="01E0" w:firstRow="1" w:lastRow="1" w:firstColumn="1" w:lastColumn="1" w:noHBand="0" w:noVBand="0"/>
      </w:tblPr>
      <w:tblGrid>
        <w:gridCol w:w="647"/>
        <w:gridCol w:w="2079"/>
        <w:gridCol w:w="2552"/>
        <w:gridCol w:w="406"/>
        <w:gridCol w:w="2302"/>
        <w:gridCol w:w="2667"/>
        <w:gridCol w:w="1850"/>
        <w:gridCol w:w="285"/>
        <w:gridCol w:w="2783"/>
        <w:gridCol w:w="67"/>
      </w:tblGrid>
      <w:tr w:rsidR="009D045E" w:rsidRPr="009637D8" w14:paraId="40BC19C8" w14:textId="77777777" w:rsidTr="001C77DA">
        <w:tc>
          <w:tcPr>
            <w:tcW w:w="15638" w:type="dxa"/>
            <w:gridSpan w:val="10"/>
            <w:shd w:val="clear" w:color="auto" w:fill="E0E0E0"/>
          </w:tcPr>
          <w:p w14:paraId="7CC23019" w14:textId="77777777" w:rsidR="009D045E" w:rsidRPr="009637D8" w:rsidRDefault="009D045E" w:rsidP="00444633">
            <w:pPr>
              <w:pStyle w:val="Tablebodyshaded"/>
              <w:rPr>
                <w:lang w:val="en-GB"/>
              </w:rPr>
            </w:pPr>
            <w:r w:rsidRPr="009637D8">
              <w:rPr>
                <w:lang w:val="en-GB"/>
              </w:rPr>
              <w:t xml:space="preserve">Test </w:t>
            </w:r>
            <w:r w:rsidR="00B37600" w:rsidRPr="009637D8">
              <w:rPr>
                <w:lang w:val="en-GB"/>
              </w:rPr>
              <w:t>c</w:t>
            </w:r>
            <w:r w:rsidRPr="009637D8">
              <w:rPr>
                <w:lang w:val="en-GB"/>
              </w:rPr>
              <w:t xml:space="preserve">ase </w:t>
            </w:r>
            <w:r w:rsidR="00B37600" w:rsidRPr="009637D8">
              <w:rPr>
                <w:lang w:val="en-GB"/>
              </w:rPr>
              <w:t>n</w:t>
            </w:r>
            <w:r w:rsidRPr="009637D8">
              <w:rPr>
                <w:lang w:val="en-GB"/>
              </w:rPr>
              <w:t>ame: WIS Demonstration Test Case 5</w:t>
            </w:r>
          </w:p>
        </w:tc>
      </w:tr>
      <w:tr w:rsidR="009D045E" w:rsidRPr="009637D8" w14:paraId="2C04DB92" w14:textId="77777777" w:rsidTr="001C77DA">
        <w:tc>
          <w:tcPr>
            <w:tcW w:w="15638" w:type="dxa"/>
            <w:gridSpan w:val="10"/>
          </w:tcPr>
          <w:p w14:paraId="0B35DA50" w14:textId="77777777" w:rsidR="009D045E" w:rsidRPr="009637D8" w:rsidRDefault="009D045E" w:rsidP="00052EAC">
            <w:pPr>
              <w:pStyle w:val="Tablebody"/>
              <w:rPr>
                <w:lang w:val="en-GB"/>
              </w:rPr>
            </w:pPr>
            <w:r w:rsidRPr="009637D8">
              <w:rPr>
                <w:lang w:val="en-GB"/>
              </w:rPr>
              <w:t>Maintenance of user roles, authorization and authentication</w:t>
            </w:r>
          </w:p>
        </w:tc>
      </w:tr>
      <w:tr w:rsidR="009D045E" w:rsidRPr="009637D8" w14:paraId="00465571" w14:textId="77777777" w:rsidTr="001C77DA">
        <w:tc>
          <w:tcPr>
            <w:tcW w:w="2726" w:type="dxa"/>
            <w:gridSpan w:val="2"/>
            <w:shd w:val="clear" w:color="auto" w:fill="E0E0E0"/>
          </w:tcPr>
          <w:p w14:paraId="516845D5" w14:textId="77777777" w:rsidR="009D045E" w:rsidRPr="009637D8" w:rsidRDefault="009D045E" w:rsidP="00444633">
            <w:pPr>
              <w:pStyle w:val="Tablebodyshaded"/>
              <w:rPr>
                <w:lang w:val="en-GB"/>
              </w:rPr>
            </w:pPr>
            <w:r w:rsidRPr="009637D8">
              <w:rPr>
                <w:lang w:val="en-GB"/>
              </w:rPr>
              <w:t xml:space="preserve">Test </w:t>
            </w:r>
            <w:r w:rsidR="00B37600" w:rsidRPr="009637D8">
              <w:rPr>
                <w:lang w:val="en-GB"/>
              </w:rPr>
              <w:t>c</w:t>
            </w:r>
            <w:r w:rsidRPr="009637D8">
              <w:rPr>
                <w:lang w:val="en-GB"/>
              </w:rPr>
              <w:t>ase ID</w:t>
            </w:r>
          </w:p>
        </w:tc>
        <w:tc>
          <w:tcPr>
            <w:tcW w:w="12912" w:type="dxa"/>
            <w:gridSpan w:val="8"/>
          </w:tcPr>
          <w:p w14:paraId="284BD565" w14:textId="77777777" w:rsidR="009D045E" w:rsidRPr="009637D8" w:rsidRDefault="009D045E" w:rsidP="00052EAC">
            <w:pPr>
              <w:pStyle w:val="Tablebody"/>
              <w:rPr>
                <w:lang w:val="en-GB"/>
              </w:rPr>
            </w:pPr>
            <w:r w:rsidRPr="009637D8">
              <w:rPr>
                <w:lang w:val="en-GB"/>
              </w:rPr>
              <w:t>WIS</w:t>
            </w:r>
            <w:r w:rsidR="00E503B2" w:rsidRPr="009637D8">
              <w:rPr>
                <w:lang w:val="en-GB"/>
              </w:rPr>
              <w:noBreakHyphen/>
            </w:r>
            <w:r w:rsidRPr="009637D8">
              <w:rPr>
                <w:lang w:val="en-GB"/>
              </w:rPr>
              <w:t>TC5</w:t>
            </w:r>
          </w:p>
        </w:tc>
      </w:tr>
      <w:tr w:rsidR="009D045E" w:rsidRPr="009637D8" w14:paraId="638587BE" w14:textId="77777777" w:rsidTr="001C77DA">
        <w:tc>
          <w:tcPr>
            <w:tcW w:w="2726" w:type="dxa"/>
            <w:gridSpan w:val="2"/>
            <w:shd w:val="clear" w:color="auto" w:fill="E0E0E0"/>
          </w:tcPr>
          <w:p w14:paraId="25488A0C" w14:textId="77777777" w:rsidR="009D045E" w:rsidRPr="009637D8" w:rsidRDefault="009D045E" w:rsidP="00444633">
            <w:pPr>
              <w:pStyle w:val="Tablebodyshaded"/>
              <w:rPr>
                <w:lang w:val="en-GB"/>
              </w:rPr>
            </w:pPr>
            <w:r w:rsidRPr="009637D8">
              <w:rPr>
                <w:lang w:val="en-GB"/>
              </w:rPr>
              <w:t>Component</w:t>
            </w:r>
          </w:p>
        </w:tc>
        <w:tc>
          <w:tcPr>
            <w:tcW w:w="12912" w:type="dxa"/>
            <w:gridSpan w:val="8"/>
          </w:tcPr>
          <w:p w14:paraId="6AE4B876" w14:textId="77777777" w:rsidR="009D045E" w:rsidRPr="009637D8" w:rsidRDefault="009D045E" w:rsidP="00052EAC">
            <w:pPr>
              <w:pStyle w:val="Tablebody"/>
              <w:rPr>
                <w:lang w:val="en-GB"/>
              </w:rPr>
            </w:pPr>
            <w:r w:rsidRPr="009637D8">
              <w:rPr>
                <w:lang w:val="en-GB"/>
              </w:rPr>
              <w:t>Management of users and access</w:t>
            </w:r>
          </w:p>
        </w:tc>
      </w:tr>
      <w:tr w:rsidR="009D045E" w:rsidRPr="009637D8" w14:paraId="0F4B9D07" w14:textId="77777777" w:rsidTr="001C77DA">
        <w:tc>
          <w:tcPr>
            <w:tcW w:w="15638" w:type="dxa"/>
            <w:gridSpan w:val="10"/>
            <w:shd w:val="clear" w:color="auto" w:fill="E0E0E0"/>
          </w:tcPr>
          <w:p w14:paraId="14B56E0D" w14:textId="77777777" w:rsidR="009D045E" w:rsidRPr="009637D8" w:rsidRDefault="009D045E" w:rsidP="00444633">
            <w:pPr>
              <w:pStyle w:val="Tablebodyshaded"/>
              <w:rPr>
                <w:lang w:val="en-GB"/>
              </w:rPr>
            </w:pPr>
            <w:r w:rsidRPr="009637D8">
              <w:rPr>
                <w:lang w:val="en-GB"/>
              </w:rPr>
              <w:t>Purpose of test</w:t>
            </w:r>
          </w:p>
        </w:tc>
      </w:tr>
      <w:tr w:rsidR="009D045E" w:rsidRPr="009637D8" w14:paraId="709764B6" w14:textId="77777777" w:rsidTr="001C77DA">
        <w:tc>
          <w:tcPr>
            <w:tcW w:w="15638" w:type="dxa"/>
            <w:gridSpan w:val="10"/>
            <w:tcBorders>
              <w:bottom w:val="single" w:sz="4" w:space="0" w:color="auto"/>
            </w:tcBorders>
          </w:tcPr>
          <w:p w14:paraId="62D3C0C6" w14:textId="77777777" w:rsidR="009D045E" w:rsidRPr="009637D8" w:rsidRDefault="00B37600" w:rsidP="00052EAC">
            <w:pPr>
              <w:pStyle w:val="Tablebody"/>
              <w:rPr>
                <w:lang w:val="en-GB"/>
              </w:rPr>
            </w:pPr>
            <w:r w:rsidRPr="009637D8">
              <w:rPr>
                <w:lang w:val="en-GB"/>
              </w:rPr>
              <w:t>To c</w:t>
            </w:r>
            <w:r w:rsidR="009D045E" w:rsidRPr="009637D8">
              <w:rPr>
                <w:lang w:val="en-GB"/>
              </w:rPr>
              <w:t xml:space="preserve">reate and </w:t>
            </w:r>
            <w:r w:rsidR="00D911B3" w:rsidRPr="009637D8">
              <w:rPr>
                <w:lang w:val="en-GB"/>
              </w:rPr>
              <w:t>run</w:t>
            </w:r>
            <w:r w:rsidR="009D045E" w:rsidRPr="009637D8">
              <w:rPr>
                <w:lang w:val="en-GB"/>
              </w:rPr>
              <w:t xml:space="preserve"> a variety of user types</w:t>
            </w:r>
          </w:p>
        </w:tc>
      </w:tr>
      <w:tr w:rsidR="009D045E" w:rsidRPr="009637D8" w14:paraId="39B09A78" w14:textId="77777777" w:rsidTr="001C77DA">
        <w:tc>
          <w:tcPr>
            <w:tcW w:w="15638" w:type="dxa"/>
            <w:gridSpan w:val="10"/>
            <w:shd w:val="clear" w:color="auto" w:fill="E0E0E0"/>
          </w:tcPr>
          <w:p w14:paraId="7AFF92D3" w14:textId="77777777" w:rsidR="009D045E" w:rsidRPr="009637D8" w:rsidRDefault="009D045E" w:rsidP="00444633">
            <w:pPr>
              <w:pStyle w:val="Tablebodyshaded"/>
              <w:rPr>
                <w:lang w:val="en-GB"/>
              </w:rPr>
            </w:pPr>
            <w:r w:rsidRPr="009637D8">
              <w:rPr>
                <w:lang w:val="en-GB"/>
              </w:rPr>
              <w:t xml:space="preserve">Relevant </w:t>
            </w:r>
            <w:r w:rsidR="00B37600" w:rsidRPr="009637D8">
              <w:rPr>
                <w:lang w:val="en-GB"/>
              </w:rPr>
              <w:t>t</w:t>
            </w:r>
            <w:r w:rsidRPr="009637D8">
              <w:rPr>
                <w:lang w:val="en-GB"/>
              </w:rPr>
              <w:t xml:space="preserve">echnical </w:t>
            </w:r>
            <w:r w:rsidR="00B37600" w:rsidRPr="009637D8">
              <w:rPr>
                <w:lang w:val="en-GB"/>
              </w:rPr>
              <w:t>s</w:t>
            </w:r>
            <w:r w:rsidRPr="009637D8">
              <w:rPr>
                <w:lang w:val="en-GB"/>
              </w:rPr>
              <w:t xml:space="preserve">pecifications </w:t>
            </w:r>
          </w:p>
        </w:tc>
      </w:tr>
      <w:tr w:rsidR="009D045E" w:rsidRPr="009637D8" w14:paraId="1BB1C516" w14:textId="77777777" w:rsidTr="001C77DA">
        <w:trPr>
          <w:trHeight w:val="227"/>
        </w:trPr>
        <w:tc>
          <w:tcPr>
            <w:tcW w:w="15638" w:type="dxa"/>
            <w:gridSpan w:val="10"/>
            <w:tcBorders>
              <w:bottom w:val="single" w:sz="4" w:space="0" w:color="auto"/>
            </w:tcBorders>
          </w:tcPr>
          <w:p w14:paraId="4722C423" w14:textId="77777777" w:rsidR="009D045E" w:rsidRPr="009637D8" w:rsidRDefault="009D045E" w:rsidP="00D31B93">
            <w:pPr>
              <w:pStyle w:val="Tablebodyindent1"/>
              <w:rPr>
                <w:lang w:val="en-GB"/>
              </w:rPr>
            </w:pPr>
            <w:r w:rsidRPr="009637D8">
              <w:rPr>
                <w:lang w:val="en-GB"/>
              </w:rPr>
              <w:t>•</w:t>
            </w:r>
            <w:r w:rsidRPr="009637D8">
              <w:rPr>
                <w:lang w:val="en-GB"/>
              </w:rPr>
              <w:tab/>
            </w:r>
            <w:r w:rsidR="00B37600" w:rsidRPr="009637D8">
              <w:rPr>
                <w:lang w:val="en-GB"/>
              </w:rPr>
              <w:t>WIS</w:t>
            </w:r>
            <w:r w:rsidR="00E503B2" w:rsidRPr="009637D8">
              <w:rPr>
                <w:lang w:val="en-GB"/>
              </w:rPr>
              <w:noBreakHyphen/>
            </w:r>
            <w:r w:rsidRPr="009637D8">
              <w:rPr>
                <w:lang w:val="en-GB"/>
              </w:rPr>
              <w:t>Tech</w:t>
            </w:r>
            <w:r w:rsidR="00B37600" w:rsidRPr="009637D8">
              <w:rPr>
                <w:lang w:val="en-GB"/>
              </w:rPr>
              <w:t>S</w:t>
            </w:r>
            <w:r w:rsidRPr="009637D8">
              <w:rPr>
                <w:lang w:val="en-GB"/>
              </w:rPr>
              <w:t>pec</w:t>
            </w:r>
            <w:r w:rsidR="00E503B2" w:rsidRPr="009637D8">
              <w:rPr>
                <w:lang w:val="en-GB"/>
              </w:rPr>
              <w:noBreakHyphen/>
            </w:r>
            <w:r w:rsidRPr="009637D8">
              <w:rPr>
                <w:lang w:val="en-GB"/>
              </w:rPr>
              <w:t>4</w:t>
            </w:r>
            <w:r w:rsidR="00474D9A" w:rsidRPr="009637D8">
              <w:rPr>
                <w:lang w:val="en-GB"/>
              </w:rPr>
              <w:t xml:space="preserve">: </w:t>
            </w:r>
            <w:r w:rsidRPr="009637D8">
              <w:rPr>
                <w:lang w:val="en-GB"/>
              </w:rPr>
              <w:t xml:space="preserve">Maintenance of </w:t>
            </w:r>
            <w:r w:rsidR="00B37600" w:rsidRPr="009637D8">
              <w:rPr>
                <w:lang w:val="en-GB"/>
              </w:rPr>
              <w:t>u</w:t>
            </w:r>
            <w:r w:rsidRPr="009637D8">
              <w:rPr>
                <w:lang w:val="en-GB"/>
              </w:rPr>
              <w:t xml:space="preserve">ser </w:t>
            </w:r>
            <w:r w:rsidR="00B37600" w:rsidRPr="009637D8">
              <w:rPr>
                <w:lang w:val="en-GB"/>
              </w:rPr>
              <w:t>i</w:t>
            </w:r>
            <w:r w:rsidRPr="009637D8">
              <w:rPr>
                <w:lang w:val="en-GB"/>
              </w:rPr>
              <w:t xml:space="preserve">dentification and </w:t>
            </w:r>
            <w:r w:rsidR="00B37600" w:rsidRPr="009637D8">
              <w:rPr>
                <w:lang w:val="en-GB"/>
              </w:rPr>
              <w:t>r</w:t>
            </w:r>
            <w:r w:rsidRPr="009637D8">
              <w:rPr>
                <w:lang w:val="en-GB"/>
              </w:rPr>
              <w:t xml:space="preserve">ole </w:t>
            </w:r>
            <w:r w:rsidR="00B37600" w:rsidRPr="009637D8">
              <w:rPr>
                <w:lang w:val="en-GB"/>
              </w:rPr>
              <w:t>i</w:t>
            </w:r>
            <w:r w:rsidRPr="009637D8">
              <w:rPr>
                <w:lang w:val="en-GB"/>
              </w:rPr>
              <w:t>nformation</w:t>
            </w:r>
          </w:p>
          <w:p w14:paraId="1BCB44B0" w14:textId="77777777" w:rsidR="00F22840" w:rsidRPr="009637D8" w:rsidRDefault="009D045E" w:rsidP="00D31B93">
            <w:pPr>
              <w:pStyle w:val="Tablebodyindent1"/>
              <w:rPr>
                <w:lang w:val="en-GB"/>
              </w:rPr>
            </w:pPr>
            <w:r w:rsidRPr="009637D8">
              <w:rPr>
                <w:lang w:val="en-GB"/>
              </w:rPr>
              <w:t>•</w:t>
            </w:r>
            <w:r w:rsidRPr="009637D8">
              <w:rPr>
                <w:lang w:val="en-GB"/>
              </w:rPr>
              <w:tab/>
            </w:r>
            <w:r w:rsidR="00B37600" w:rsidRPr="009637D8">
              <w:rPr>
                <w:lang w:val="en-GB"/>
              </w:rPr>
              <w:t>WIS</w:t>
            </w:r>
            <w:r w:rsidR="00E503B2" w:rsidRPr="009637D8">
              <w:rPr>
                <w:lang w:val="en-GB"/>
              </w:rPr>
              <w:noBreakHyphen/>
            </w:r>
            <w:r w:rsidRPr="009637D8">
              <w:rPr>
                <w:lang w:val="en-GB"/>
              </w:rPr>
              <w:t>Tech</w:t>
            </w:r>
            <w:r w:rsidR="00B37600" w:rsidRPr="009637D8">
              <w:rPr>
                <w:lang w:val="en-GB"/>
              </w:rPr>
              <w:t>S</w:t>
            </w:r>
            <w:r w:rsidRPr="009637D8">
              <w:rPr>
                <w:lang w:val="en-GB"/>
              </w:rPr>
              <w:t>pec</w:t>
            </w:r>
            <w:r w:rsidR="00E503B2" w:rsidRPr="009637D8">
              <w:rPr>
                <w:lang w:val="en-GB"/>
              </w:rPr>
              <w:noBreakHyphen/>
            </w:r>
            <w:r w:rsidRPr="009637D8">
              <w:rPr>
                <w:lang w:val="en-GB"/>
              </w:rPr>
              <w:t>6</w:t>
            </w:r>
            <w:r w:rsidR="00B37600" w:rsidRPr="009637D8">
              <w:rPr>
                <w:lang w:val="en-GB"/>
              </w:rPr>
              <w:t>:</w:t>
            </w:r>
            <w:r w:rsidR="00474D9A" w:rsidRPr="009637D8">
              <w:rPr>
                <w:lang w:val="en-GB"/>
              </w:rPr>
              <w:t xml:space="preserve"> </w:t>
            </w:r>
            <w:r w:rsidRPr="009637D8">
              <w:rPr>
                <w:lang w:val="en-GB"/>
              </w:rPr>
              <w:t xml:space="preserve">Authentication of a </w:t>
            </w:r>
            <w:r w:rsidR="00B37600" w:rsidRPr="009637D8">
              <w:rPr>
                <w:lang w:val="en-GB"/>
              </w:rPr>
              <w:t>u</w:t>
            </w:r>
            <w:r w:rsidRPr="009637D8">
              <w:rPr>
                <w:lang w:val="en-GB"/>
              </w:rPr>
              <w:t>ser</w:t>
            </w:r>
          </w:p>
          <w:p w14:paraId="6016E2D6" w14:textId="77777777" w:rsidR="009D045E" w:rsidRPr="009637D8" w:rsidRDefault="009D045E" w:rsidP="00D31B93">
            <w:pPr>
              <w:pStyle w:val="Tablebodyindent1"/>
              <w:rPr>
                <w:lang w:val="en-GB"/>
              </w:rPr>
            </w:pPr>
            <w:r w:rsidRPr="009637D8">
              <w:rPr>
                <w:lang w:val="en-GB"/>
              </w:rPr>
              <w:t>•</w:t>
            </w:r>
            <w:r w:rsidRPr="009637D8">
              <w:rPr>
                <w:lang w:val="en-GB"/>
              </w:rPr>
              <w:tab/>
            </w:r>
            <w:r w:rsidR="00B37600" w:rsidRPr="009637D8">
              <w:rPr>
                <w:lang w:val="en-GB"/>
              </w:rPr>
              <w:t>WIS</w:t>
            </w:r>
            <w:r w:rsidR="00E503B2" w:rsidRPr="009637D8">
              <w:rPr>
                <w:lang w:val="en-GB"/>
              </w:rPr>
              <w:noBreakHyphen/>
            </w:r>
            <w:r w:rsidRPr="009637D8">
              <w:rPr>
                <w:lang w:val="en-GB"/>
              </w:rPr>
              <w:t>Tech</w:t>
            </w:r>
            <w:r w:rsidR="00B37600" w:rsidRPr="009637D8">
              <w:rPr>
                <w:lang w:val="en-GB"/>
              </w:rPr>
              <w:t>S</w:t>
            </w:r>
            <w:r w:rsidRPr="009637D8">
              <w:rPr>
                <w:lang w:val="en-GB"/>
              </w:rPr>
              <w:t>pec</w:t>
            </w:r>
            <w:r w:rsidR="00E503B2" w:rsidRPr="009637D8">
              <w:rPr>
                <w:lang w:val="en-GB"/>
              </w:rPr>
              <w:noBreakHyphen/>
            </w:r>
            <w:r w:rsidRPr="009637D8">
              <w:rPr>
                <w:lang w:val="en-GB"/>
              </w:rPr>
              <w:t>7</w:t>
            </w:r>
            <w:r w:rsidR="00B37600" w:rsidRPr="009637D8">
              <w:rPr>
                <w:lang w:val="en-GB"/>
              </w:rPr>
              <w:t>:</w:t>
            </w:r>
            <w:r w:rsidRPr="009637D8">
              <w:rPr>
                <w:lang w:val="en-GB"/>
              </w:rPr>
              <w:t xml:space="preserve"> Authorization of a </w:t>
            </w:r>
            <w:r w:rsidR="00B37600" w:rsidRPr="009637D8">
              <w:rPr>
                <w:lang w:val="en-GB"/>
              </w:rPr>
              <w:t>u</w:t>
            </w:r>
            <w:r w:rsidRPr="009637D8">
              <w:rPr>
                <w:lang w:val="en-GB"/>
              </w:rPr>
              <w:t xml:space="preserve">ser </w:t>
            </w:r>
            <w:r w:rsidR="00B37600" w:rsidRPr="009637D8">
              <w:rPr>
                <w:lang w:val="en-GB"/>
              </w:rPr>
              <w:t>r</w:t>
            </w:r>
            <w:r w:rsidRPr="009637D8">
              <w:rPr>
                <w:lang w:val="en-GB"/>
              </w:rPr>
              <w:t>ole</w:t>
            </w:r>
          </w:p>
          <w:p w14:paraId="69090FD8" w14:textId="77777777" w:rsidR="009D045E" w:rsidRPr="009637D8" w:rsidRDefault="009D045E" w:rsidP="00D31B93">
            <w:pPr>
              <w:pStyle w:val="Tablebodyindent1"/>
              <w:rPr>
                <w:lang w:val="en-GB"/>
              </w:rPr>
            </w:pPr>
            <w:r w:rsidRPr="009637D8">
              <w:rPr>
                <w:lang w:val="en-GB"/>
              </w:rPr>
              <w:t>•</w:t>
            </w:r>
            <w:r w:rsidRPr="009637D8">
              <w:rPr>
                <w:lang w:val="en-GB"/>
              </w:rPr>
              <w:tab/>
            </w:r>
            <w:r w:rsidR="00B37600" w:rsidRPr="009637D8">
              <w:rPr>
                <w:lang w:val="en-GB"/>
              </w:rPr>
              <w:t>WIS</w:t>
            </w:r>
            <w:r w:rsidR="00E503B2" w:rsidRPr="009637D8">
              <w:rPr>
                <w:lang w:val="en-GB"/>
              </w:rPr>
              <w:noBreakHyphen/>
            </w:r>
            <w:r w:rsidRPr="009637D8">
              <w:rPr>
                <w:lang w:val="en-GB"/>
              </w:rPr>
              <w:t>Tech</w:t>
            </w:r>
            <w:r w:rsidR="00B37600" w:rsidRPr="009637D8">
              <w:rPr>
                <w:lang w:val="en-GB"/>
              </w:rPr>
              <w:t>S</w:t>
            </w:r>
            <w:r w:rsidRPr="009637D8">
              <w:rPr>
                <w:lang w:val="en-GB"/>
              </w:rPr>
              <w:t>pec</w:t>
            </w:r>
            <w:r w:rsidR="00E503B2" w:rsidRPr="009637D8">
              <w:rPr>
                <w:lang w:val="en-GB"/>
              </w:rPr>
              <w:noBreakHyphen/>
            </w:r>
            <w:r w:rsidRPr="009637D8">
              <w:rPr>
                <w:lang w:val="en-GB"/>
              </w:rPr>
              <w:t>13</w:t>
            </w:r>
            <w:r w:rsidR="00B37600" w:rsidRPr="009637D8">
              <w:rPr>
                <w:lang w:val="en-GB"/>
              </w:rPr>
              <w:t>:</w:t>
            </w:r>
            <w:r w:rsidRPr="009637D8">
              <w:rPr>
                <w:lang w:val="en-GB"/>
              </w:rPr>
              <w:t xml:space="preserve"> Maintenance of </w:t>
            </w:r>
            <w:r w:rsidR="00B37600" w:rsidRPr="009637D8">
              <w:rPr>
                <w:lang w:val="en-GB"/>
              </w:rPr>
              <w:t>d</w:t>
            </w:r>
            <w:r w:rsidRPr="009637D8">
              <w:rPr>
                <w:lang w:val="en-GB"/>
              </w:rPr>
              <w:t xml:space="preserve">issemination </w:t>
            </w:r>
            <w:r w:rsidR="00B37600" w:rsidRPr="009637D8">
              <w:rPr>
                <w:lang w:val="en-GB"/>
              </w:rPr>
              <w:t>m</w:t>
            </w:r>
            <w:r w:rsidRPr="009637D8">
              <w:rPr>
                <w:lang w:val="en-GB"/>
              </w:rPr>
              <w:t>etadata</w:t>
            </w:r>
          </w:p>
        </w:tc>
      </w:tr>
      <w:tr w:rsidR="009D045E" w:rsidRPr="009637D8" w14:paraId="495CAB4A" w14:textId="77777777" w:rsidTr="001C77DA">
        <w:tc>
          <w:tcPr>
            <w:tcW w:w="15638" w:type="dxa"/>
            <w:gridSpan w:val="10"/>
            <w:shd w:val="clear" w:color="auto" w:fill="E0E0E0"/>
          </w:tcPr>
          <w:p w14:paraId="0DE29AE3" w14:textId="77777777" w:rsidR="009D045E" w:rsidRPr="009637D8" w:rsidRDefault="009D045E" w:rsidP="00444633">
            <w:pPr>
              <w:pStyle w:val="Tablebodyshaded"/>
              <w:rPr>
                <w:lang w:val="en-GB"/>
              </w:rPr>
            </w:pPr>
            <w:r w:rsidRPr="009637D8">
              <w:rPr>
                <w:lang w:val="en-GB"/>
              </w:rPr>
              <w:t>Precondition</w:t>
            </w:r>
            <w:r w:rsidR="00550E9E" w:rsidRPr="009637D8">
              <w:rPr>
                <w:lang w:val="en-GB"/>
              </w:rPr>
              <w:t>s</w:t>
            </w:r>
            <w:r w:rsidRPr="009637D8">
              <w:rPr>
                <w:lang w:val="en-GB"/>
              </w:rPr>
              <w:t> </w:t>
            </w:r>
          </w:p>
        </w:tc>
      </w:tr>
      <w:tr w:rsidR="009D045E" w:rsidRPr="009637D8" w14:paraId="42C178F6" w14:textId="77777777" w:rsidTr="001C77DA">
        <w:tc>
          <w:tcPr>
            <w:tcW w:w="15638" w:type="dxa"/>
            <w:gridSpan w:val="10"/>
            <w:tcBorders>
              <w:bottom w:val="single" w:sz="4" w:space="0" w:color="auto"/>
            </w:tcBorders>
          </w:tcPr>
          <w:p w14:paraId="032411E6" w14:textId="77777777" w:rsidR="009D045E" w:rsidRPr="009637D8" w:rsidRDefault="009D045E" w:rsidP="00D31B93">
            <w:pPr>
              <w:pStyle w:val="Tablebodyindent1"/>
              <w:rPr>
                <w:lang w:val="en-GB"/>
              </w:rPr>
            </w:pPr>
            <w:r w:rsidRPr="009637D8">
              <w:rPr>
                <w:lang w:val="en-GB"/>
              </w:rPr>
              <w:t>1.</w:t>
            </w:r>
            <w:r w:rsidRPr="009637D8">
              <w:rPr>
                <w:lang w:val="en-GB"/>
              </w:rPr>
              <w:tab/>
            </w:r>
            <w:r w:rsidR="00B13E2F" w:rsidRPr="009637D8">
              <w:rPr>
                <w:lang w:val="en-GB"/>
              </w:rPr>
              <w:t>A</w:t>
            </w:r>
            <w:r w:rsidR="00BB1707" w:rsidRPr="009637D8">
              <w:rPr>
                <w:lang w:val="en-GB"/>
              </w:rPr>
              <w:t xml:space="preserve"> WIS centre</w:t>
            </w:r>
            <w:r w:rsidR="00474D9A" w:rsidRPr="009637D8">
              <w:rPr>
                <w:lang w:val="en-GB"/>
              </w:rPr>
              <w:t xml:space="preserve"> is entitled</w:t>
            </w:r>
            <w:r w:rsidRPr="009637D8">
              <w:rPr>
                <w:lang w:val="en-GB"/>
              </w:rPr>
              <w:t xml:space="preserve"> to provide access to user</w:t>
            </w:r>
            <w:r w:rsidR="00474D9A" w:rsidRPr="009637D8">
              <w:rPr>
                <w:lang w:val="en-GB"/>
              </w:rPr>
              <w:t>s</w:t>
            </w:r>
            <w:r w:rsidRPr="009637D8">
              <w:rPr>
                <w:lang w:val="en-GB"/>
              </w:rPr>
              <w:t xml:space="preserve"> (</w:t>
            </w:r>
            <w:r w:rsidR="005B132D" w:rsidRPr="009637D8">
              <w:rPr>
                <w:lang w:val="en-GB"/>
              </w:rPr>
              <w:t>i.e.</w:t>
            </w:r>
            <w:r w:rsidR="00C137B2" w:rsidRPr="009637D8">
              <w:rPr>
                <w:lang w:val="en-GB"/>
              </w:rPr>
              <w:t xml:space="preserve"> it has</w:t>
            </w:r>
            <w:r w:rsidR="00A93656" w:rsidRPr="009637D8">
              <w:rPr>
                <w:lang w:val="en-GB"/>
              </w:rPr>
              <w:t xml:space="preserve"> received the approval of</w:t>
            </w:r>
            <w:r w:rsidR="00474D9A" w:rsidRPr="009637D8">
              <w:rPr>
                <w:lang w:val="en-GB"/>
              </w:rPr>
              <w:t xml:space="preserve"> the Permanent Representative of the user</w:t>
            </w:r>
            <w:r w:rsidR="00BB1707" w:rsidRPr="009637D8">
              <w:rPr>
                <w:lang w:val="en-GB"/>
              </w:rPr>
              <w:t>’s</w:t>
            </w:r>
            <w:r w:rsidR="00474D9A" w:rsidRPr="009637D8">
              <w:rPr>
                <w:lang w:val="en-GB"/>
              </w:rPr>
              <w:t xml:space="preserve"> country</w:t>
            </w:r>
            <w:r w:rsidRPr="009637D8">
              <w:rPr>
                <w:lang w:val="en-GB"/>
              </w:rPr>
              <w:t>)</w:t>
            </w:r>
            <w:r w:rsidR="00A93656" w:rsidRPr="009637D8">
              <w:rPr>
                <w:lang w:val="en-GB"/>
              </w:rPr>
              <w:t>;</w:t>
            </w:r>
          </w:p>
          <w:p w14:paraId="19CF5A22" w14:textId="77777777" w:rsidR="009D045E" w:rsidRPr="009637D8" w:rsidRDefault="009D045E" w:rsidP="00D31B93">
            <w:pPr>
              <w:pStyle w:val="Tablebodyindent1"/>
              <w:rPr>
                <w:lang w:val="en-GB"/>
              </w:rPr>
            </w:pPr>
            <w:r w:rsidRPr="009637D8">
              <w:rPr>
                <w:lang w:val="en-GB"/>
              </w:rPr>
              <w:t>2.</w:t>
            </w:r>
            <w:r w:rsidRPr="009637D8">
              <w:rPr>
                <w:lang w:val="en-GB"/>
              </w:rPr>
              <w:tab/>
              <w:t xml:space="preserve">The user interface is via the </w:t>
            </w:r>
            <w:r w:rsidR="00474D9A" w:rsidRPr="009637D8">
              <w:rPr>
                <w:lang w:val="en-GB"/>
              </w:rPr>
              <w:t>I</w:t>
            </w:r>
            <w:r w:rsidRPr="009637D8">
              <w:rPr>
                <w:lang w:val="en-GB"/>
              </w:rPr>
              <w:t>nternet (i.e. web page)</w:t>
            </w:r>
            <w:r w:rsidR="00474D9A" w:rsidRPr="009637D8">
              <w:rPr>
                <w:lang w:val="en-GB"/>
              </w:rPr>
              <w:t>.</w:t>
            </w:r>
          </w:p>
        </w:tc>
      </w:tr>
      <w:tr w:rsidR="009D045E" w:rsidRPr="009637D8" w14:paraId="226371BC" w14:textId="77777777" w:rsidTr="001C77DA">
        <w:tc>
          <w:tcPr>
            <w:tcW w:w="15638" w:type="dxa"/>
            <w:gridSpan w:val="10"/>
            <w:shd w:val="clear" w:color="auto" w:fill="E0E0E0"/>
          </w:tcPr>
          <w:p w14:paraId="134A3F1A" w14:textId="77777777" w:rsidR="009D045E" w:rsidRPr="009637D8" w:rsidRDefault="009D045E" w:rsidP="00444633">
            <w:pPr>
              <w:pStyle w:val="Tablebodyshaded"/>
              <w:rPr>
                <w:lang w:val="en-GB"/>
              </w:rPr>
            </w:pPr>
            <w:r w:rsidRPr="009637D8">
              <w:rPr>
                <w:lang w:val="en-GB"/>
              </w:rPr>
              <w:t xml:space="preserve">Test </w:t>
            </w:r>
            <w:r w:rsidR="00A93656" w:rsidRPr="009637D8">
              <w:rPr>
                <w:lang w:val="en-GB"/>
              </w:rPr>
              <w:t>s</w:t>
            </w:r>
            <w:r w:rsidRPr="009637D8">
              <w:rPr>
                <w:lang w:val="en-GB"/>
              </w:rPr>
              <w:t>teps</w:t>
            </w:r>
          </w:p>
        </w:tc>
      </w:tr>
      <w:tr w:rsidR="009D045E" w:rsidRPr="009637D8" w14:paraId="728B7336" w14:textId="77777777" w:rsidTr="001C77DA">
        <w:tc>
          <w:tcPr>
            <w:tcW w:w="647" w:type="dxa"/>
            <w:shd w:val="clear" w:color="auto" w:fill="F3F3F3"/>
          </w:tcPr>
          <w:p w14:paraId="5C0EEFFE" w14:textId="77777777" w:rsidR="009D045E" w:rsidRPr="009637D8" w:rsidRDefault="009D045E" w:rsidP="001459A4">
            <w:pPr>
              <w:pStyle w:val="Tableheader"/>
              <w:rPr>
                <w:lang w:val="en-GB"/>
              </w:rPr>
            </w:pPr>
          </w:p>
        </w:tc>
        <w:tc>
          <w:tcPr>
            <w:tcW w:w="5037" w:type="dxa"/>
            <w:gridSpan w:val="3"/>
            <w:shd w:val="clear" w:color="auto" w:fill="F3F3F3"/>
          </w:tcPr>
          <w:p w14:paraId="4419D40A" w14:textId="77777777" w:rsidR="009D045E" w:rsidRPr="009637D8" w:rsidRDefault="009D045E" w:rsidP="001459A4">
            <w:pPr>
              <w:pStyle w:val="Tableheader"/>
              <w:rPr>
                <w:lang w:val="en-GB"/>
              </w:rPr>
            </w:pPr>
            <w:r w:rsidRPr="009637D8">
              <w:rPr>
                <w:lang w:val="en-GB"/>
              </w:rPr>
              <w:t>Description</w:t>
            </w:r>
          </w:p>
        </w:tc>
        <w:tc>
          <w:tcPr>
            <w:tcW w:w="6819" w:type="dxa"/>
            <w:gridSpan w:val="3"/>
            <w:shd w:val="clear" w:color="auto" w:fill="F3F3F3"/>
          </w:tcPr>
          <w:p w14:paraId="2DE86BA2" w14:textId="77777777" w:rsidR="009D045E" w:rsidRPr="009637D8" w:rsidRDefault="009D045E" w:rsidP="001459A4">
            <w:pPr>
              <w:pStyle w:val="Tableheader"/>
              <w:rPr>
                <w:lang w:val="en-GB"/>
              </w:rPr>
            </w:pPr>
            <w:r w:rsidRPr="009637D8">
              <w:rPr>
                <w:lang w:val="en-GB"/>
              </w:rPr>
              <w:t xml:space="preserve">Expected </w:t>
            </w:r>
            <w:r w:rsidR="00A93656" w:rsidRPr="009637D8">
              <w:rPr>
                <w:lang w:val="en-GB"/>
              </w:rPr>
              <w:t>r</w:t>
            </w:r>
            <w:r w:rsidRPr="009637D8">
              <w:rPr>
                <w:lang w:val="en-GB"/>
              </w:rPr>
              <w:t>esults</w:t>
            </w:r>
          </w:p>
        </w:tc>
        <w:tc>
          <w:tcPr>
            <w:tcW w:w="3135" w:type="dxa"/>
            <w:gridSpan w:val="3"/>
            <w:shd w:val="clear" w:color="auto" w:fill="F3F3F3"/>
          </w:tcPr>
          <w:p w14:paraId="48760430" w14:textId="77777777" w:rsidR="009D045E" w:rsidRPr="009637D8" w:rsidRDefault="009D045E" w:rsidP="001459A4">
            <w:pPr>
              <w:pStyle w:val="Tableheader"/>
              <w:rPr>
                <w:lang w:val="en-GB"/>
              </w:rPr>
            </w:pPr>
            <w:r w:rsidRPr="009637D8">
              <w:rPr>
                <w:lang w:val="en-GB"/>
              </w:rPr>
              <w:t xml:space="preserve">Actual </w:t>
            </w:r>
            <w:r w:rsidR="00A93656" w:rsidRPr="009637D8">
              <w:rPr>
                <w:lang w:val="en-GB"/>
              </w:rPr>
              <w:t>r</w:t>
            </w:r>
            <w:r w:rsidRPr="009637D8">
              <w:rPr>
                <w:lang w:val="en-GB"/>
              </w:rPr>
              <w:t>esults</w:t>
            </w:r>
          </w:p>
        </w:tc>
      </w:tr>
      <w:tr w:rsidR="009D045E" w:rsidRPr="009637D8" w14:paraId="4C7D93E4" w14:textId="77777777" w:rsidTr="001C77DA">
        <w:tc>
          <w:tcPr>
            <w:tcW w:w="647" w:type="dxa"/>
          </w:tcPr>
          <w:p w14:paraId="6ACFCD49" w14:textId="77777777" w:rsidR="009D045E" w:rsidRPr="009637D8" w:rsidRDefault="009D045E" w:rsidP="00052EAC">
            <w:pPr>
              <w:pStyle w:val="Tablebody"/>
              <w:rPr>
                <w:lang w:val="en-GB"/>
              </w:rPr>
            </w:pPr>
            <w:r w:rsidRPr="009637D8">
              <w:rPr>
                <w:lang w:val="en-GB"/>
              </w:rPr>
              <w:t>1</w:t>
            </w:r>
          </w:p>
        </w:tc>
        <w:tc>
          <w:tcPr>
            <w:tcW w:w="5037" w:type="dxa"/>
            <w:gridSpan w:val="3"/>
          </w:tcPr>
          <w:p w14:paraId="41034E4C" w14:textId="77777777" w:rsidR="009D045E" w:rsidRPr="009637D8" w:rsidRDefault="009D045E" w:rsidP="00052EAC">
            <w:pPr>
              <w:pStyle w:val="Tablebody"/>
              <w:rPr>
                <w:lang w:val="en-GB"/>
              </w:rPr>
            </w:pPr>
            <w:r w:rsidRPr="009637D8">
              <w:rPr>
                <w:lang w:val="en-GB"/>
              </w:rPr>
              <w:t>Provide access for an external user to search metadata</w:t>
            </w:r>
            <w:r w:rsidR="00C07E1D" w:rsidRPr="009637D8">
              <w:rPr>
                <w:lang w:val="en-GB"/>
              </w:rPr>
              <w:t>.</w:t>
            </w:r>
          </w:p>
        </w:tc>
        <w:tc>
          <w:tcPr>
            <w:tcW w:w="6819" w:type="dxa"/>
            <w:gridSpan w:val="3"/>
          </w:tcPr>
          <w:p w14:paraId="36DF9F4A" w14:textId="77777777" w:rsidR="009D045E" w:rsidRPr="009637D8" w:rsidRDefault="009D045E" w:rsidP="00052EAC">
            <w:pPr>
              <w:pStyle w:val="Tablebody"/>
              <w:rPr>
                <w:lang w:val="en-GB"/>
              </w:rPr>
            </w:pPr>
            <w:r w:rsidRPr="009637D8">
              <w:rPr>
                <w:lang w:val="en-GB"/>
              </w:rPr>
              <w:t>Temporary user</w:t>
            </w:r>
            <w:r w:rsidR="00A93656" w:rsidRPr="009637D8">
              <w:rPr>
                <w:lang w:val="en-GB"/>
              </w:rPr>
              <w:t>s</w:t>
            </w:r>
            <w:r w:rsidRPr="009637D8">
              <w:rPr>
                <w:lang w:val="en-GB"/>
              </w:rPr>
              <w:t xml:space="preserve"> can search metadata, but </w:t>
            </w:r>
            <w:r w:rsidR="00A93656" w:rsidRPr="009637D8">
              <w:rPr>
                <w:lang w:val="en-GB"/>
              </w:rPr>
              <w:t>can neither</w:t>
            </w:r>
            <w:r w:rsidRPr="009637D8">
              <w:rPr>
                <w:lang w:val="en-GB"/>
              </w:rPr>
              <w:t xml:space="preserve"> access data from the GISC or cache, </w:t>
            </w:r>
            <w:r w:rsidR="00A93656" w:rsidRPr="009637D8">
              <w:rPr>
                <w:lang w:val="en-GB"/>
              </w:rPr>
              <w:t>n</w:t>
            </w:r>
            <w:r w:rsidRPr="009637D8">
              <w:rPr>
                <w:lang w:val="en-GB"/>
              </w:rPr>
              <w:t>or subscribe to data.</w:t>
            </w:r>
          </w:p>
        </w:tc>
        <w:tc>
          <w:tcPr>
            <w:tcW w:w="3135" w:type="dxa"/>
            <w:gridSpan w:val="3"/>
          </w:tcPr>
          <w:p w14:paraId="3BEEA004" w14:textId="77777777" w:rsidR="009D045E" w:rsidRPr="009637D8" w:rsidRDefault="009D045E" w:rsidP="00052EAC">
            <w:pPr>
              <w:pStyle w:val="Tablebody"/>
              <w:rPr>
                <w:lang w:val="en-GB"/>
              </w:rPr>
            </w:pPr>
          </w:p>
        </w:tc>
      </w:tr>
      <w:tr w:rsidR="009D045E" w:rsidRPr="009637D8" w14:paraId="348248E2" w14:textId="77777777" w:rsidTr="001C77DA">
        <w:trPr>
          <w:gridAfter w:val="1"/>
          <w:wAfter w:w="67" w:type="dxa"/>
        </w:trPr>
        <w:tc>
          <w:tcPr>
            <w:tcW w:w="647" w:type="dxa"/>
          </w:tcPr>
          <w:p w14:paraId="089F74E3" w14:textId="77777777" w:rsidR="009D045E" w:rsidRPr="009637D8" w:rsidRDefault="009D045E" w:rsidP="00052EAC">
            <w:pPr>
              <w:pStyle w:val="Tablebody"/>
              <w:rPr>
                <w:lang w:val="en-GB"/>
              </w:rPr>
            </w:pPr>
          </w:p>
        </w:tc>
        <w:tc>
          <w:tcPr>
            <w:tcW w:w="5037" w:type="dxa"/>
            <w:gridSpan w:val="3"/>
          </w:tcPr>
          <w:p w14:paraId="6853E0E2" w14:textId="77777777" w:rsidR="00604EAB" w:rsidRPr="009637D8" w:rsidRDefault="00604EAB" w:rsidP="00052EAC">
            <w:pPr>
              <w:pStyle w:val="Tablebody"/>
              <w:rPr>
                <w:lang w:val="en-GB"/>
              </w:rPr>
            </w:pPr>
            <w:r w:rsidRPr="009637D8">
              <w:rPr>
                <w:lang w:val="en-GB"/>
              </w:rPr>
              <w:t>The user</w:t>
            </w:r>
            <w:r w:rsidR="00AD0631" w:rsidRPr="009637D8">
              <w:rPr>
                <w:lang w:val="en-GB"/>
              </w:rPr>
              <w:t>:</w:t>
            </w:r>
          </w:p>
          <w:p w14:paraId="74E735AF" w14:textId="77777777" w:rsidR="009D045E" w:rsidRPr="009637D8" w:rsidRDefault="00E7262E" w:rsidP="00D31B93">
            <w:pPr>
              <w:pStyle w:val="Tablebodyindent1"/>
              <w:rPr>
                <w:lang w:val="en-GB"/>
              </w:rPr>
            </w:pPr>
            <w:r w:rsidRPr="009637D8">
              <w:rPr>
                <w:lang w:val="en-GB"/>
              </w:rPr>
              <w:t>(</w:t>
            </w:r>
            <w:r w:rsidR="009D045E" w:rsidRPr="009637D8">
              <w:rPr>
                <w:lang w:val="en-GB"/>
              </w:rPr>
              <w:t>a)</w:t>
            </w:r>
            <w:r w:rsidR="005F14FD" w:rsidRPr="009637D8">
              <w:rPr>
                <w:lang w:val="en-GB"/>
              </w:rPr>
              <w:tab/>
            </w:r>
            <w:r w:rsidR="009D045E" w:rsidRPr="009637D8">
              <w:rPr>
                <w:lang w:val="en-GB"/>
              </w:rPr>
              <w:t>goes to search</w:t>
            </w:r>
            <w:r w:rsidR="0033224D" w:rsidRPr="009637D8">
              <w:rPr>
                <w:lang w:val="en-GB"/>
              </w:rPr>
              <w:t xml:space="preserve"> the</w:t>
            </w:r>
            <w:r w:rsidR="009D045E" w:rsidRPr="009637D8">
              <w:rPr>
                <w:lang w:val="en-GB"/>
              </w:rPr>
              <w:t xml:space="preserve"> web page</w:t>
            </w:r>
            <w:r w:rsidR="00A453A9" w:rsidRPr="009637D8">
              <w:rPr>
                <w:lang w:val="en-GB"/>
              </w:rPr>
              <w:t>;</w:t>
            </w:r>
          </w:p>
          <w:p w14:paraId="650376E1" w14:textId="77777777" w:rsidR="009D045E" w:rsidRPr="009637D8" w:rsidRDefault="00E7262E" w:rsidP="00D31B93">
            <w:pPr>
              <w:pStyle w:val="Tablebodyindent1"/>
              <w:rPr>
                <w:lang w:val="en-GB"/>
              </w:rPr>
            </w:pPr>
            <w:r w:rsidRPr="009637D8">
              <w:rPr>
                <w:lang w:val="en-GB"/>
              </w:rPr>
              <w:t>(</w:t>
            </w:r>
            <w:r w:rsidR="009D045E" w:rsidRPr="009637D8">
              <w:rPr>
                <w:lang w:val="en-GB"/>
              </w:rPr>
              <w:t>b)</w:t>
            </w:r>
            <w:r w:rsidR="009D045E" w:rsidRPr="009637D8">
              <w:rPr>
                <w:lang w:val="en-GB"/>
              </w:rPr>
              <w:tab/>
              <w:t>search</w:t>
            </w:r>
            <w:r w:rsidR="00A453A9" w:rsidRPr="009637D8">
              <w:rPr>
                <w:lang w:val="en-GB"/>
              </w:rPr>
              <w:t>es for metadata;</w:t>
            </w:r>
          </w:p>
          <w:p w14:paraId="50F47CC4" w14:textId="77777777" w:rsidR="009D045E" w:rsidRPr="009637D8" w:rsidRDefault="00E7262E" w:rsidP="00D31B93">
            <w:pPr>
              <w:pStyle w:val="Tablebodyindent1"/>
              <w:rPr>
                <w:lang w:val="en-GB"/>
              </w:rPr>
            </w:pPr>
            <w:r w:rsidRPr="009637D8">
              <w:rPr>
                <w:lang w:val="en-GB"/>
              </w:rPr>
              <w:t>(</w:t>
            </w:r>
            <w:r w:rsidR="009D045E" w:rsidRPr="009637D8">
              <w:rPr>
                <w:lang w:val="en-GB"/>
              </w:rPr>
              <w:t>c)</w:t>
            </w:r>
            <w:r w:rsidR="009D045E" w:rsidRPr="009637D8">
              <w:rPr>
                <w:lang w:val="en-GB"/>
              </w:rPr>
              <w:tab/>
            </w:r>
            <w:r w:rsidR="00A453A9" w:rsidRPr="009637D8">
              <w:rPr>
                <w:lang w:val="en-GB"/>
              </w:rPr>
              <w:t>t</w:t>
            </w:r>
            <w:r w:rsidR="009D045E" w:rsidRPr="009637D8">
              <w:rPr>
                <w:lang w:val="en-GB"/>
              </w:rPr>
              <w:t>ries to access data</w:t>
            </w:r>
            <w:r w:rsidR="00A453A9" w:rsidRPr="009637D8">
              <w:rPr>
                <w:lang w:val="en-GB"/>
              </w:rPr>
              <w:t>.</w:t>
            </w:r>
            <w:r w:rsidR="009D045E" w:rsidRPr="009637D8">
              <w:rPr>
                <w:lang w:val="en-GB"/>
              </w:rPr>
              <w:t xml:space="preserve"> </w:t>
            </w:r>
          </w:p>
        </w:tc>
        <w:tc>
          <w:tcPr>
            <w:tcW w:w="6819" w:type="dxa"/>
            <w:gridSpan w:val="3"/>
          </w:tcPr>
          <w:p w14:paraId="4E633BAD" w14:textId="77777777" w:rsidR="00604EAB" w:rsidRPr="009637D8" w:rsidRDefault="00604EAB" w:rsidP="00052EAC">
            <w:pPr>
              <w:pStyle w:val="Tablebody"/>
              <w:rPr>
                <w:lang w:val="en-GB"/>
              </w:rPr>
            </w:pPr>
            <w:r w:rsidRPr="009637D8">
              <w:rPr>
                <w:lang w:val="en-GB"/>
              </w:rPr>
              <w:t>The user</w:t>
            </w:r>
            <w:r w:rsidR="00AD0631" w:rsidRPr="009637D8">
              <w:rPr>
                <w:lang w:val="en-GB"/>
              </w:rPr>
              <w:t>:</w:t>
            </w:r>
          </w:p>
          <w:p w14:paraId="4FF538D5" w14:textId="77777777" w:rsidR="009D045E" w:rsidRPr="009637D8" w:rsidRDefault="00E7262E" w:rsidP="00D31B93">
            <w:pPr>
              <w:pStyle w:val="Tablebodyindent1"/>
              <w:rPr>
                <w:lang w:val="en-GB"/>
              </w:rPr>
            </w:pPr>
            <w:r w:rsidRPr="009637D8">
              <w:rPr>
                <w:lang w:val="en-GB"/>
              </w:rPr>
              <w:t>(</w:t>
            </w:r>
            <w:r w:rsidR="009D045E" w:rsidRPr="009637D8">
              <w:rPr>
                <w:lang w:val="en-GB"/>
              </w:rPr>
              <w:t>a)</w:t>
            </w:r>
            <w:r w:rsidR="009D045E" w:rsidRPr="009637D8">
              <w:rPr>
                <w:lang w:val="en-GB"/>
              </w:rPr>
              <w:tab/>
              <w:t xml:space="preserve">has access to </w:t>
            </w:r>
            <w:r w:rsidR="00A453A9" w:rsidRPr="009637D8">
              <w:rPr>
                <w:lang w:val="en-GB"/>
              </w:rPr>
              <w:t xml:space="preserve">the </w:t>
            </w:r>
            <w:r w:rsidR="009D045E" w:rsidRPr="009637D8">
              <w:rPr>
                <w:lang w:val="en-GB"/>
              </w:rPr>
              <w:t>search page</w:t>
            </w:r>
            <w:r w:rsidR="00A453A9" w:rsidRPr="009637D8">
              <w:rPr>
                <w:lang w:val="en-GB"/>
              </w:rPr>
              <w:t>;</w:t>
            </w:r>
          </w:p>
          <w:p w14:paraId="0D922D2E" w14:textId="77777777" w:rsidR="00F22840" w:rsidRPr="009637D8" w:rsidRDefault="00E7262E" w:rsidP="00D31B93">
            <w:pPr>
              <w:pStyle w:val="Tablebodyindent1"/>
              <w:rPr>
                <w:lang w:val="en-GB"/>
              </w:rPr>
            </w:pPr>
            <w:r w:rsidRPr="009637D8">
              <w:rPr>
                <w:lang w:val="en-GB"/>
              </w:rPr>
              <w:t>(</w:t>
            </w:r>
            <w:r w:rsidR="009D045E" w:rsidRPr="009637D8">
              <w:rPr>
                <w:lang w:val="en-GB"/>
              </w:rPr>
              <w:t>b)</w:t>
            </w:r>
            <w:r w:rsidR="009D045E" w:rsidRPr="009637D8">
              <w:rPr>
                <w:lang w:val="en-GB"/>
              </w:rPr>
              <w:tab/>
            </w:r>
            <w:r w:rsidR="00A453A9" w:rsidRPr="009637D8">
              <w:rPr>
                <w:lang w:val="en-GB"/>
              </w:rPr>
              <w:t>u</w:t>
            </w:r>
            <w:r w:rsidR="009D045E" w:rsidRPr="009637D8">
              <w:rPr>
                <w:lang w:val="en-GB"/>
              </w:rPr>
              <w:t>ser finds metadata</w:t>
            </w:r>
            <w:r w:rsidR="00A453A9" w:rsidRPr="009637D8">
              <w:rPr>
                <w:lang w:val="en-GB"/>
              </w:rPr>
              <w:t>;</w:t>
            </w:r>
          </w:p>
          <w:p w14:paraId="3BDC0378" w14:textId="77777777" w:rsidR="009D045E" w:rsidRPr="009637D8" w:rsidRDefault="00E7262E" w:rsidP="00D31B93">
            <w:pPr>
              <w:pStyle w:val="Tablebodyindent1"/>
              <w:rPr>
                <w:lang w:val="en-GB"/>
              </w:rPr>
            </w:pPr>
            <w:r w:rsidRPr="009637D8">
              <w:rPr>
                <w:lang w:val="en-GB"/>
              </w:rPr>
              <w:t>(</w:t>
            </w:r>
            <w:r w:rsidR="009D045E" w:rsidRPr="009637D8">
              <w:rPr>
                <w:lang w:val="en-GB"/>
              </w:rPr>
              <w:t>c)</w:t>
            </w:r>
            <w:r w:rsidR="009D045E" w:rsidRPr="009637D8">
              <w:rPr>
                <w:lang w:val="en-GB"/>
              </w:rPr>
              <w:tab/>
              <w:t xml:space="preserve">is referred to </w:t>
            </w:r>
            <w:r w:rsidR="00A453A9" w:rsidRPr="009637D8">
              <w:rPr>
                <w:lang w:val="en-GB"/>
              </w:rPr>
              <w:t xml:space="preserve">the </w:t>
            </w:r>
            <w:r w:rsidR="009D045E" w:rsidRPr="009637D8">
              <w:rPr>
                <w:lang w:val="en-GB"/>
              </w:rPr>
              <w:t>authorization page at data source</w:t>
            </w:r>
            <w:r w:rsidR="00D911B3" w:rsidRPr="009637D8">
              <w:rPr>
                <w:lang w:val="en-GB"/>
              </w:rPr>
              <w:t xml:space="preserve"> and</w:t>
            </w:r>
            <w:r w:rsidR="009D045E" w:rsidRPr="009637D8">
              <w:rPr>
                <w:lang w:val="en-GB"/>
              </w:rPr>
              <w:t xml:space="preserve"> </w:t>
            </w:r>
            <w:r w:rsidR="00A453A9" w:rsidRPr="009637D8">
              <w:rPr>
                <w:lang w:val="en-GB"/>
              </w:rPr>
              <w:t>c</w:t>
            </w:r>
            <w:r w:rsidR="009D045E" w:rsidRPr="009637D8">
              <w:rPr>
                <w:lang w:val="en-GB"/>
              </w:rPr>
              <w:t>annot access data without an authorized user role</w:t>
            </w:r>
            <w:r w:rsidRPr="009637D8">
              <w:rPr>
                <w:lang w:val="en-GB"/>
              </w:rPr>
              <w:t>.</w:t>
            </w:r>
          </w:p>
        </w:tc>
        <w:tc>
          <w:tcPr>
            <w:tcW w:w="3068" w:type="dxa"/>
            <w:gridSpan w:val="2"/>
          </w:tcPr>
          <w:p w14:paraId="027DF08F" w14:textId="77777777" w:rsidR="009D045E" w:rsidRPr="009637D8" w:rsidRDefault="009D045E" w:rsidP="00052EAC">
            <w:pPr>
              <w:pStyle w:val="Tablebody"/>
              <w:rPr>
                <w:lang w:val="en-GB"/>
              </w:rPr>
            </w:pPr>
          </w:p>
        </w:tc>
      </w:tr>
      <w:tr w:rsidR="009D045E" w:rsidRPr="009637D8" w14:paraId="69DDC5D4" w14:textId="77777777" w:rsidTr="001C77DA">
        <w:tc>
          <w:tcPr>
            <w:tcW w:w="647" w:type="dxa"/>
          </w:tcPr>
          <w:p w14:paraId="0532E305" w14:textId="77777777" w:rsidR="009D045E" w:rsidRPr="009637D8" w:rsidRDefault="009D045E" w:rsidP="00052EAC">
            <w:pPr>
              <w:pStyle w:val="Tablebody"/>
              <w:rPr>
                <w:lang w:val="en-GB"/>
              </w:rPr>
            </w:pPr>
            <w:r w:rsidRPr="009637D8">
              <w:rPr>
                <w:lang w:val="en-GB"/>
              </w:rPr>
              <w:t>2</w:t>
            </w:r>
          </w:p>
        </w:tc>
        <w:tc>
          <w:tcPr>
            <w:tcW w:w="5037" w:type="dxa"/>
            <w:gridSpan w:val="3"/>
          </w:tcPr>
          <w:p w14:paraId="0C3BE3ED" w14:textId="77777777" w:rsidR="009D045E" w:rsidRPr="009637D8" w:rsidRDefault="009D045E" w:rsidP="00C07E1D">
            <w:pPr>
              <w:pStyle w:val="Tablebody"/>
              <w:rPr>
                <w:lang w:val="en-GB"/>
              </w:rPr>
            </w:pPr>
            <w:r w:rsidRPr="009637D8">
              <w:rPr>
                <w:lang w:val="en-GB"/>
              </w:rPr>
              <w:t xml:space="preserve">Create accounts with access to WIS metadata and data for </w:t>
            </w:r>
            <w:r w:rsidR="00A453A9" w:rsidRPr="009637D8">
              <w:rPr>
                <w:lang w:val="en-GB"/>
              </w:rPr>
              <w:t xml:space="preserve">authorized users of </w:t>
            </w:r>
            <w:r w:rsidRPr="009637D8">
              <w:rPr>
                <w:lang w:val="en-GB"/>
              </w:rPr>
              <w:t>a WMO centre</w:t>
            </w:r>
            <w:r w:rsidR="00C07E1D" w:rsidRPr="009637D8">
              <w:rPr>
                <w:lang w:val="en-GB"/>
              </w:rPr>
              <w:t>.</w:t>
            </w:r>
          </w:p>
        </w:tc>
        <w:tc>
          <w:tcPr>
            <w:tcW w:w="6819" w:type="dxa"/>
            <w:gridSpan w:val="3"/>
          </w:tcPr>
          <w:p w14:paraId="70A3BBE8" w14:textId="77777777" w:rsidR="009D045E" w:rsidRPr="009637D8" w:rsidRDefault="009D045E" w:rsidP="00052EAC">
            <w:pPr>
              <w:pStyle w:val="Tablebody"/>
              <w:rPr>
                <w:lang w:val="en-GB"/>
              </w:rPr>
            </w:pPr>
            <w:r w:rsidRPr="009637D8">
              <w:rPr>
                <w:lang w:val="en-GB"/>
              </w:rPr>
              <w:t xml:space="preserve">Two </w:t>
            </w:r>
            <w:r w:rsidR="0033224D" w:rsidRPr="009637D8">
              <w:rPr>
                <w:lang w:val="en-GB"/>
              </w:rPr>
              <w:t>accounts have been</w:t>
            </w:r>
            <w:r w:rsidRPr="009637D8">
              <w:rPr>
                <w:lang w:val="en-GB"/>
              </w:rPr>
              <w:t xml:space="preserve"> created</w:t>
            </w:r>
            <w:r w:rsidR="00A453A9" w:rsidRPr="009637D8">
              <w:rPr>
                <w:lang w:val="en-GB"/>
              </w:rPr>
              <w:t>:</w:t>
            </w:r>
            <w:r w:rsidRPr="009637D8">
              <w:rPr>
                <w:lang w:val="en-GB"/>
              </w:rPr>
              <w:t xml:space="preserve"> </w:t>
            </w:r>
            <w:r w:rsidR="00A453A9" w:rsidRPr="009637D8">
              <w:rPr>
                <w:lang w:val="en-GB"/>
              </w:rPr>
              <w:t>o</w:t>
            </w:r>
            <w:r w:rsidRPr="009637D8">
              <w:rPr>
                <w:lang w:val="en-GB"/>
              </w:rPr>
              <w:t xml:space="preserve">ne with access to metadata only, the other with the ability to access the </w:t>
            </w:r>
            <w:r w:rsidR="00A453A9" w:rsidRPr="009637D8">
              <w:rPr>
                <w:lang w:val="en-GB"/>
              </w:rPr>
              <w:t>c</w:t>
            </w:r>
            <w:r w:rsidRPr="009637D8">
              <w:rPr>
                <w:lang w:val="en-GB"/>
              </w:rPr>
              <w:t>entre subscription service or ad hoc request from the cache</w:t>
            </w:r>
            <w:r w:rsidR="00E7262E" w:rsidRPr="009637D8">
              <w:rPr>
                <w:lang w:val="en-GB"/>
              </w:rPr>
              <w:t>.</w:t>
            </w:r>
          </w:p>
        </w:tc>
        <w:tc>
          <w:tcPr>
            <w:tcW w:w="3135" w:type="dxa"/>
            <w:gridSpan w:val="3"/>
          </w:tcPr>
          <w:p w14:paraId="546CB80E" w14:textId="77777777" w:rsidR="009D045E" w:rsidRPr="009637D8" w:rsidRDefault="009D045E" w:rsidP="00052EAC">
            <w:pPr>
              <w:pStyle w:val="Tablebody"/>
              <w:rPr>
                <w:lang w:val="en-GB"/>
              </w:rPr>
            </w:pPr>
          </w:p>
        </w:tc>
      </w:tr>
      <w:tr w:rsidR="009D045E" w:rsidRPr="009637D8" w14:paraId="47ED7109" w14:textId="77777777" w:rsidTr="001C77DA">
        <w:tc>
          <w:tcPr>
            <w:tcW w:w="647" w:type="dxa"/>
          </w:tcPr>
          <w:p w14:paraId="7BFB408F" w14:textId="77777777" w:rsidR="009D045E" w:rsidRPr="009637D8" w:rsidRDefault="009D045E" w:rsidP="00052EAC">
            <w:pPr>
              <w:pStyle w:val="Tablebody"/>
              <w:rPr>
                <w:lang w:val="en-GB"/>
              </w:rPr>
            </w:pPr>
          </w:p>
        </w:tc>
        <w:tc>
          <w:tcPr>
            <w:tcW w:w="5037" w:type="dxa"/>
            <w:gridSpan w:val="3"/>
          </w:tcPr>
          <w:p w14:paraId="70E8B963" w14:textId="77777777" w:rsidR="00F22840" w:rsidRPr="009637D8" w:rsidRDefault="00604EAB" w:rsidP="00052EAC">
            <w:pPr>
              <w:pStyle w:val="Tablebody"/>
              <w:rPr>
                <w:lang w:val="en-GB"/>
              </w:rPr>
            </w:pPr>
            <w:r w:rsidRPr="009637D8">
              <w:rPr>
                <w:lang w:val="en-GB"/>
              </w:rPr>
              <w:t>The user</w:t>
            </w:r>
            <w:r w:rsidR="00AD0631" w:rsidRPr="009637D8">
              <w:rPr>
                <w:lang w:val="en-GB"/>
              </w:rPr>
              <w:t>:</w:t>
            </w:r>
          </w:p>
          <w:p w14:paraId="2B1D0C84" w14:textId="77777777" w:rsidR="009D045E" w:rsidRPr="009637D8" w:rsidRDefault="00E7262E" w:rsidP="00D31B93">
            <w:pPr>
              <w:pStyle w:val="Tablebodyindent1"/>
              <w:rPr>
                <w:lang w:val="en-GB"/>
              </w:rPr>
            </w:pPr>
            <w:r w:rsidRPr="009637D8">
              <w:rPr>
                <w:lang w:val="en-GB"/>
              </w:rPr>
              <w:t>(</w:t>
            </w:r>
            <w:r w:rsidR="009D045E" w:rsidRPr="009637D8">
              <w:rPr>
                <w:lang w:val="en-GB"/>
              </w:rPr>
              <w:t>a)</w:t>
            </w:r>
            <w:r w:rsidR="009D045E" w:rsidRPr="009637D8">
              <w:rPr>
                <w:lang w:val="en-GB"/>
              </w:rPr>
              <w:tab/>
              <w:t xml:space="preserve">goes to </w:t>
            </w:r>
            <w:r w:rsidRPr="009637D8">
              <w:rPr>
                <w:lang w:val="en-GB"/>
              </w:rPr>
              <w:t xml:space="preserve">the </w:t>
            </w:r>
            <w:r w:rsidR="009D045E" w:rsidRPr="009637D8">
              <w:rPr>
                <w:lang w:val="en-GB"/>
              </w:rPr>
              <w:t>registered user web page</w:t>
            </w:r>
            <w:r w:rsidR="00C64036" w:rsidRPr="009637D8">
              <w:rPr>
                <w:lang w:val="en-GB"/>
              </w:rPr>
              <w:t>;</w:t>
            </w:r>
          </w:p>
          <w:p w14:paraId="1476000B" w14:textId="77777777" w:rsidR="009D045E" w:rsidRPr="009637D8" w:rsidRDefault="00E7262E" w:rsidP="00D31B93">
            <w:pPr>
              <w:pStyle w:val="Tablebodyindent1"/>
              <w:rPr>
                <w:lang w:val="en-GB"/>
              </w:rPr>
            </w:pPr>
            <w:r w:rsidRPr="009637D8">
              <w:rPr>
                <w:lang w:val="en-GB"/>
              </w:rPr>
              <w:t>(</w:t>
            </w:r>
            <w:r w:rsidR="009D045E" w:rsidRPr="009637D8">
              <w:rPr>
                <w:lang w:val="en-GB"/>
              </w:rPr>
              <w:t>b)</w:t>
            </w:r>
            <w:r w:rsidR="009D045E" w:rsidRPr="009637D8">
              <w:rPr>
                <w:lang w:val="en-GB"/>
              </w:rPr>
              <w:tab/>
              <w:t xml:space="preserve">is required to login or create </w:t>
            </w:r>
            <w:r w:rsidR="00101CEA" w:rsidRPr="009637D8">
              <w:rPr>
                <w:lang w:val="en-GB"/>
              </w:rPr>
              <w:t xml:space="preserve">an </w:t>
            </w:r>
            <w:r w:rsidR="009D045E" w:rsidRPr="009637D8">
              <w:rPr>
                <w:lang w:val="en-GB"/>
              </w:rPr>
              <w:t>account</w:t>
            </w:r>
            <w:r w:rsidR="00C64036" w:rsidRPr="009637D8">
              <w:rPr>
                <w:lang w:val="en-GB"/>
              </w:rPr>
              <w:t>;</w:t>
            </w:r>
          </w:p>
          <w:p w14:paraId="0DEC628B" w14:textId="77777777" w:rsidR="009D045E" w:rsidRPr="009637D8" w:rsidRDefault="00E7262E" w:rsidP="00D31B93">
            <w:pPr>
              <w:pStyle w:val="Tablebodyindent1"/>
              <w:rPr>
                <w:lang w:val="en-GB"/>
              </w:rPr>
            </w:pPr>
            <w:r w:rsidRPr="009637D8">
              <w:rPr>
                <w:lang w:val="en-GB"/>
              </w:rPr>
              <w:t>(</w:t>
            </w:r>
            <w:r w:rsidR="009D045E" w:rsidRPr="009637D8">
              <w:rPr>
                <w:lang w:val="en-GB"/>
              </w:rPr>
              <w:t>c)</w:t>
            </w:r>
            <w:r w:rsidR="009D045E" w:rsidRPr="009637D8">
              <w:rPr>
                <w:lang w:val="en-GB"/>
              </w:rPr>
              <w:tab/>
              <w:t xml:space="preserve">registers </w:t>
            </w:r>
            <w:r w:rsidR="00604EAB" w:rsidRPr="009637D8">
              <w:rPr>
                <w:lang w:val="en-GB"/>
              </w:rPr>
              <w:t xml:space="preserve">the </w:t>
            </w:r>
            <w:r w:rsidR="009D045E" w:rsidRPr="009637D8">
              <w:rPr>
                <w:lang w:val="en-GB"/>
              </w:rPr>
              <w:t xml:space="preserve">account and selects </w:t>
            </w:r>
            <w:r w:rsidR="00604EAB" w:rsidRPr="009637D8">
              <w:rPr>
                <w:lang w:val="en-GB"/>
              </w:rPr>
              <w:t xml:space="preserve">the </w:t>
            </w:r>
            <w:r w:rsidR="009D045E" w:rsidRPr="009637D8">
              <w:rPr>
                <w:lang w:val="en-GB"/>
              </w:rPr>
              <w:t xml:space="preserve">role of valid </w:t>
            </w:r>
            <w:r w:rsidR="0033224D" w:rsidRPr="009637D8">
              <w:rPr>
                <w:lang w:val="en-GB"/>
              </w:rPr>
              <w:t>“</w:t>
            </w:r>
            <w:r w:rsidR="009D045E" w:rsidRPr="009637D8">
              <w:rPr>
                <w:lang w:val="en-GB"/>
              </w:rPr>
              <w:t>WMO member</w:t>
            </w:r>
            <w:r w:rsidR="0033224D" w:rsidRPr="009637D8">
              <w:rPr>
                <w:lang w:val="en-GB"/>
              </w:rPr>
              <w:t>”</w:t>
            </w:r>
            <w:r w:rsidR="009D045E" w:rsidRPr="009637D8">
              <w:rPr>
                <w:lang w:val="en-GB"/>
              </w:rPr>
              <w:t xml:space="preserve"> with authority to access WIS data (</w:t>
            </w:r>
            <w:r w:rsidR="00C64036" w:rsidRPr="009637D8">
              <w:rPr>
                <w:lang w:val="en-GB"/>
              </w:rPr>
              <w:t>for example,</w:t>
            </w:r>
            <w:r w:rsidR="009D045E" w:rsidRPr="009637D8">
              <w:rPr>
                <w:lang w:val="en-GB"/>
              </w:rPr>
              <w:t xml:space="preserve"> from WMO NC)</w:t>
            </w:r>
            <w:r w:rsidR="00C64036" w:rsidRPr="009637D8">
              <w:rPr>
                <w:lang w:val="en-GB"/>
              </w:rPr>
              <w:t>;</w:t>
            </w:r>
          </w:p>
          <w:p w14:paraId="408D18FB" w14:textId="77777777" w:rsidR="009D045E" w:rsidRPr="009637D8" w:rsidRDefault="00E7262E" w:rsidP="00D31B93">
            <w:pPr>
              <w:pStyle w:val="Tablebodyindent1"/>
              <w:rPr>
                <w:lang w:val="en-GB"/>
              </w:rPr>
            </w:pPr>
            <w:r w:rsidRPr="009637D8">
              <w:rPr>
                <w:lang w:val="en-GB"/>
              </w:rPr>
              <w:t>(</w:t>
            </w:r>
            <w:r w:rsidR="009D045E" w:rsidRPr="009637D8">
              <w:rPr>
                <w:lang w:val="en-GB"/>
              </w:rPr>
              <w:t>d)</w:t>
            </w:r>
            <w:r w:rsidR="009D045E" w:rsidRPr="009637D8">
              <w:rPr>
                <w:lang w:val="en-GB"/>
              </w:rPr>
              <w:tab/>
              <w:t>enters login details</w:t>
            </w:r>
            <w:r w:rsidR="00C64036" w:rsidRPr="009637D8">
              <w:rPr>
                <w:lang w:val="en-GB"/>
              </w:rPr>
              <w:t>;</w:t>
            </w:r>
          </w:p>
          <w:p w14:paraId="00042EA7" w14:textId="77777777" w:rsidR="001C77DA" w:rsidRPr="009637D8" w:rsidRDefault="001C77DA" w:rsidP="001C77DA">
            <w:pPr>
              <w:pStyle w:val="Tablebodyindent1"/>
              <w:rPr>
                <w:lang w:val="en-GB"/>
              </w:rPr>
            </w:pPr>
          </w:p>
          <w:p w14:paraId="3B7E6B80" w14:textId="77777777" w:rsidR="009D045E" w:rsidRPr="009637D8" w:rsidRDefault="00E7262E" w:rsidP="00D31B93">
            <w:pPr>
              <w:pStyle w:val="Tablebodyindent1"/>
              <w:rPr>
                <w:lang w:val="en-GB"/>
              </w:rPr>
            </w:pPr>
            <w:r w:rsidRPr="009637D8">
              <w:rPr>
                <w:lang w:val="en-GB"/>
              </w:rPr>
              <w:t>(</w:t>
            </w:r>
            <w:r w:rsidR="009D045E" w:rsidRPr="009637D8">
              <w:rPr>
                <w:lang w:val="en-GB"/>
              </w:rPr>
              <w:t>e)</w:t>
            </w:r>
            <w:r w:rsidR="00C64036" w:rsidRPr="009637D8">
              <w:rPr>
                <w:lang w:val="en-GB"/>
              </w:rPr>
              <w:tab/>
            </w:r>
            <w:r w:rsidR="009D045E" w:rsidRPr="009637D8">
              <w:rPr>
                <w:lang w:val="en-GB"/>
              </w:rPr>
              <w:t>makes metadata search</w:t>
            </w:r>
            <w:r w:rsidR="00C64036" w:rsidRPr="009637D8">
              <w:rPr>
                <w:lang w:val="en-GB"/>
              </w:rPr>
              <w:t>;</w:t>
            </w:r>
          </w:p>
          <w:p w14:paraId="7BEED521" w14:textId="77777777" w:rsidR="00F22840" w:rsidRPr="009637D8" w:rsidRDefault="00E7262E" w:rsidP="00D31B93">
            <w:pPr>
              <w:pStyle w:val="Tablebodyindent1"/>
              <w:rPr>
                <w:lang w:val="en-GB"/>
              </w:rPr>
            </w:pPr>
            <w:r w:rsidRPr="009637D8">
              <w:rPr>
                <w:lang w:val="en-GB"/>
              </w:rPr>
              <w:t>(</w:t>
            </w:r>
            <w:r w:rsidR="009D045E" w:rsidRPr="009637D8">
              <w:rPr>
                <w:lang w:val="en-GB"/>
              </w:rPr>
              <w:t>f)</w:t>
            </w:r>
            <w:r w:rsidR="009D045E" w:rsidRPr="009637D8">
              <w:rPr>
                <w:lang w:val="en-GB"/>
              </w:rPr>
              <w:tab/>
            </w:r>
            <w:r w:rsidR="00185165" w:rsidRPr="009637D8">
              <w:rPr>
                <w:lang w:val="en-GB"/>
              </w:rPr>
              <w:t>t</w:t>
            </w:r>
            <w:r w:rsidR="009D045E" w:rsidRPr="009637D8">
              <w:rPr>
                <w:lang w:val="en-GB"/>
              </w:rPr>
              <w:t>ries to access WMO globally available data from the centre</w:t>
            </w:r>
            <w:r w:rsidR="00C64036" w:rsidRPr="009637D8">
              <w:rPr>
                <w:lang w:val="en-GB"/>
              </w:rPr>
              <w:t>;</w:t>
            </w:r>
          </w:p>
          <w:p w14:paraId="14735391" w14:textId="77777777" w:rsidR="009D045E" w:rsidRPr="009637D8" w:rsidRDefault="00E7262E" w:rsidP="00D31B93">
            <w:pPr>
              <w:pStyle w:val="Tablebodyindent1"/>
              <w:rPr>
                <w:lang w:val="en-GB"/>
              </w:rPr>
            </w:pPr>
            <w:r w:rsidRPr="009637D8">
              <w:rPr>
                <w:lang w:val="en-GB"/>
              </w:rPr>
              <w:t>(</w:t>
            </w:r>
            <w:r w:rsidR="009D045E" w:rsidRPr="009637D8">
              <w:rPr>
                <w:lang w:val="en-GB"/>
              </w:rPr>
              <w:t>g)</w:t>
            </w:r>
            <w:r w:rsidR="009D045E" w:rsidRPr="009637D8">
              <w:rPr>
                <w:lang w:val="en-GB"/>
              </w:rPr>
              <w:tab/>
            </w:r>
            <w:r w:rsidR="00185165" w:rsidRPr="009637D8">
              <w:rPr>
                <w:lang w:val="en-GB"/>
              </w:rPr>
              <w:t>t</w:t>
            </w:r>
            <w:r w:rsidR="009D045E" w:rsidRPr="009637D8">
              <w:rPr>
                <w:lang w:val="en-GB"/>
              </w:rPr>
              <w:t xml:space="preserve">ries to access additional data at centre </w:t>
            </w:r>
            <w:r w:rsidR="00185165" w:rsidRPr="009637D8">
              <w:rPr>
                <w:lang w:val="en-GB"/>
              </w:rPr>
              <w:t xml:space="preserve">for which </w:t>
            </w:r>
            <w:r w:rsidR="009D045E" w:rsidRPr="009637D8">
              <w:rPr>
                <w:lang w:val="en-GB"/>
              </w:rPr>
              <w:t>he</w:t>
            </w:r>
            <w:r w:rsidR="00185165" w:rsidRPr="009637D8">
              <w:rPr>
                <w:lang w:val="en-GB"/>
              </w:rPr>
              <w:t>/she</w:t>
            </w:r>
            <w:r w:rsidR="009D045E" w:rsidRPr="009637D8">
              <w:rPr>
                <w:lang w:val="en-GB"/>
              </w:rPr>
              <w:t xml:space="preserve"> </w:t>
            </w:r>
            <w:r w:rsidR="00185165" w:rsidRPr="009637D8">
              <w:rPr>
                <w:lang w:val="en-GB"/>
              </w:rPr>
              <w:t>has no authorization</w:t>
            </w:r>
            <w:r w:rsidR="00C64036" w:rsidRPr="009637D8">
              <w:rPr>
                <w:lang w:val="en-GB"/>
              </w:rPr>
              <w:t>;</w:t>
            </w:r>
          </w:p>
          <w:p w14:paraId="2759AFD4" w14:textId="77777777" w:rsidR="001C77DA" w:rsidRPr="009637D8" w:rsidRDefault="001C77DA" w:rsidP="001C77DA">
            <w:pPr>
              <w:pStyle w:val="Tablebodyindent1"/>
              <w:rPr>
                <w:lang w:val="en-GB"/>
              </w:rPr>
            </w:pPr>
          </w:p>
          <w:p w14:paraId="36BB1CCD" w14:textId="77777777" w:rsidR="009D045E" w:rsidRPr="009637D8" w:rsidRDefault="00931F1C" w:rsidP="00D31B93">
            <w:pPr>
              <w:pStyle w:val="Tablebodyindent1"/>
              <w:rPr>
                <w:lang w:val="en-GB"/>
              </w:rPr>
            </w:pPr>
            <w:r w:rsidRPr="009637D8">
              <w:rPr>
                <w:lang w:val="en-GB"/>
              </w:rPr>
              <w:t>(</w:t>
            </w:r>
            <w:r w:rsidR="009D045E" w:rsidRPr="009637D8">
              <w:rPr>
                <w:lang w:val="en-GB"/>
              </w:rPr>
              <w:t>h)</w:t>
            </w:r>
            <w:r w:rsidR="009D045E" w:rsidRPr="009637D8">
              <w:rPr>
                <w:lang w:val="en-GB"/>
              </w:rPr>
              <w:tab/>
            </w:r>
            <w:r w:rsidR="00C64036" w:rsidRPr="009637D8">
              <w:rPr>
                <w:lang w:val="en-GB"/>
              </w:rPr>
              <w:t>t</w:t>
            </w:r>
            <w:r w:rsidR="009D045E" w:rsidRPr="009637D8">
              <w:rPr>
                <w:lang w:val="en-GB"/>
              </w:rPr>
              <w:t>ries to access data or product</w:t>
            </w:r>
            <w:r w:rsidR="00C64036" w:rsidRPr="009637D8">
              <w:rPr>
                <w:lang w:val="en-GB"/>
              </w:rPr>
              <w:t>s</w:t>
            </w:r>
            <w:r w:rsidR="009D045E" w:rsidRPr="009637D8">
              <w:rPr>
                <w:lang w:val="en-GB"/>
              </w:rPr>
              <w:t xml:space="preserve"> at another site</w:t>
            </w:r>
            <w:r w:rsidR="00C64036" w:rsidRPr="009637D8">
              <w:rPr>
                <w:lang w:val="en-GB"/>
              </w:rPr>
              <w:t>;</w:t>
            </w:r>
          </w:p>
          <w:p w14:paraId="434CB492" w14:textId="77777777" w:rsidR="009D045E" w:rsidRPr="009637D8" w:rsidRDefault="00931F1C" w:rsidP="00D31B93">
            <w:pPr>
              <w:pStyle w:val="Tablebodyindent1"/>
              <w:rPr>
                <w:lang w:val="en-GB"/>
              </w:rPr>
            </w:pPr>
            <w:r w:rsidRPr="009637D8">
              <w:rPr>
                <w:lang w:val="en-GB"/>
              </w:rPr>
              <w:t>(</w:t>
            </w:r>
            <w:r w:rsidR="009D045E" w:rsidRPr="009637D8">
              <w:rPr>
                <w:lang w:val="en-GB"/>
              </w:rPr>
              <w:t>i)</w:t>
            </w:r>
            <w:r w:rsidR="009D045E" w:rsidRPr="009637D8">
              <w:rPr>
                <w:lang w:val="en-GB"/>
              </w:rPr>
              <w:tab/>
              <w:t>subscribes to data for future delivery from centre</w:t>
            </w:r>
            <w:r w:rsidR="00C64036" w:rsidRPr="009637D8">
              <w:rPr>
                <w:lang w:val="en-GB"/>
              </w:rPr>
              <w:t>;</w:t>
            </w:r>
          </w:p>
          <w:p w14:paraId="70B8258B" w14:textId="77777777" w:rsidR="009D045E" w:rsidRPr="009637D8" w:rsidRDefault="00931F1C" w:rsidP="00D31B93">
            <w:pPr>
              <w:pStyle w:val="Tablebodyindent1"/>
              <w:rPr>
                <w:lang w:val="en-GB"/>
              </w:rPr>
            </w:pPr>
            <w:r w:rsidRPr="009637D8">
              <w:rPr>
                <w:lang w:val="en-GB"/>
              </w:rPr>
              <w:t>(</w:t>
            </w:r>
            <w:r w:rsidR="009D045E" w:rsidRPr="009637D8">
              <w:rPr>
                <w:lang w:val="en-GB"/>
              </w:rPr>
              <w:t>j)</w:t>
            </w:r>
            <w:r w:rsidR="009D045E" w:rsidRPr="009637D8">
              <w:rPr>
                <w:lang w:val="en-GB"/>
              </w:rPr>
              <w:tab/>
              <w:t xml:space="preserve">returns </w:t>
            </w:r>
            <w:r w:rsidR="00C64036" w:rsidRPr="009637D8">
              <w:rPr>
                <w:lang w:val="en-GB"/>
              </w:rPr>
              <w:t>to</w:t>
            </w:r>
            <w:r w:rsidR="009D045E" w:rsidRPr="009637D8">
              <w:rPr>
                <w:lang w:val="en-GB"/>
              </w:rPr>
              <w:t xml:space="preserve"> another session and reuses login to search or subscribe</w:t>
            </w:r>
            <w:r w:rsidR="00C64036" w:rsidRPr="009637D8">
              <w:rPr>
                <w:lang w:val="en-GB"/>
              </w:rPr>
              <w:t>;</w:t>
            </w:r>
          </w:p>
          <w:p w14:paraId="638543E6" w14:textId="77777777" w:rsidR="009D045E" w:rsidRPr="009637D8" w:rsidRDefault="00931F1C" w:rsidP="00D31B93">
            <w:pPr>
              <w:pStyle w:val="Tablebodyindent1"/>
              <w:rPr>
                <w:lang w:val="en-GB"/>
              </w:rPr>
            </w:pPr>
            <w:r w:rsidRPr="009637D8">
              <w:rPr>
                <w:lang w:val="en-GB"/>
              </w:rPr>
              <w:t>(</w:t>
            </w:r>
            <w:r w:rsidR="009D045E" w:rsidRPr="009637D8">
              <w:rPr>
                <w:lang w:val="en-GB"/>
              </w:rPr>
              <w:t>k)</w:t>
            </w:r>
            <w:r w:rsidR="009D045E" w:rsidRPr="009637D8">
              <w:rPr>
                <w:lang w:val="en-GB"/>
              </w:rPr>
              <w:tab/>
              <w:t>edits subscription details</w:t>
            </w:r>
            <w:r w:rsidR="00C64036" w:rsidRPr="009637D8">
              <w:rPr>
                <w:lang w:val="en-GB"/>
              </w:rPr>
              <w:t>;</w:t>
            </w:r>
          </w:p>
          <w:p w14:paraId="0A8AB8E2" w14:textId="77777777" w:rsidR="001C77DA" w:rsidRPr="009637D8" w:rsidRDefault="001C77DA" w:rsidP="001C77DA">
            <w:pPr>
              <w:pStyle w:val="Tablebodyindent1"/>
              <w:rPr>
                <w:lang w:val="en-GB"/>
              </w:rPr>
            </w:pPr>
          </w:p>
          <w:p w14:paraId="06E35FEA" w14:textId="77777777" w:rsidR="009D045E" w:rsidRPr="009637D8" w:rsidRDefault="00931F1C" w:rsidP="00D31B93">
            <w:pPr>
              <w:pStyle w:val="Tablebodyindent1"/>
              <w:rPr>
                <w:lang w:val="en-GB"/>
              </w:rPr>
            </w:pPr>
            <w:r w:rsidRPr="009637D8">
              <w:rPr>
                <w:lang w:val="en-GB"/>
              </w:rPr>
              <w:t>(</w:t>
            </w:r>
            <w:r w:rsidR="009D045E" w:rsidRPr="009637D8">
              <w:rPr>
                <w:lang w:val="en-GB"/>
              </w:rPr>
              <w:t>l)</w:t>
            </w:r>
            <w:r w:rsidR="009D045E" w:rsidRPr="009637D8">
              <w:rPr>
                <w:lang w:val="en-GB"/>
              </w:rPr>
              <w:tab/>
              <w:t>cancels a subscription</w:t>
            </w:r>
            <w:r w:rsidR="00C64036" w:rsidRPr="009637D8">
              <w:rPr>
                <w:lang w:val="en-GB"/>
              </w:rPr>
              <w:t>;</w:t>
            </w:r>
          </w:p>
          <w:p w14:paraId="5BE3551E" w14:textId="77777777" w:rsidR="001C77DA" w:rsidRPr="009637D8" w:rsidRDefault="001C77DA" w:rsidP="001C77DA">
            <w:pPr>
              <w:pStyle w:val="Tablebodyindent1"/>
              <w:rPr>
                <w:lang w:val="en-GB"/>
              </w:rPr>
            </w:pPr>
          </w:p>
          <w:p w14:paraId="3B455A2F" w14:textId="77777777" w:rsidR="009D045E" w:rsidRPr="009637D8" w:rsidRDefault="00931F1C" w:rsidP="00D31B93">
            <w:pPr>
              <w:pStyle w:val="Tablebodyindent1"/>
              <w:rPr>
                <w:lang w:val="en-GB"/>
              </w:rPr>
            </w:pPr>
            <w:r w:rsidRPr="009637D8">
              <w:rPr>
                <w:lang w:val="en-GB"/>
              </w:rPr>
              <w:t>(</w:t>
            </w:r>
            <w:r w:rsidR="009D045E" w:rsidRPr="009637D8">
              <w:rPr>
                <w:lang w:val="en-GB"/>
              </w:rPr>
              <w:t>m)</w:t>
            </w:r>
            <w:r w:rsidR="009D045E" w:rsidRPr="009637D8">
              <w:rPr>
                <w:lang w:val="en-GB"/>
              </w:rPr>
              <w:tab/>
              <w:t xml:space="preserve">logs out or leaves centre’s site and tries to return to a bookmarked page at a later date </w:t>
            </w:r>
            <w:r w:rsidR="00C64036" w:rsidRPr="009637D8">
              <w:rPr>
                <w:lang w:val="en-GB"/>
              </w:rPr>
              <w:t>to</w:t>
            </w:r>
            <w:r w:rsidR="009D045E" w:rsidRPr="009637D8">
              <w:rPr>
                <w:lang w:val="en-GB"/>
              </w:rPr>
              <w:t xml:space="preserve"> access data</w:t>
            </w:r>
            <w:r w:rsidR="00C64036" w:rsidRPr="009637D8">
              <w:rPr>
                <w:lang w:val="en-GB"/>
              </w:rPr>
              <w:t>.</w:t>
            </w:r>
          </w:p>
        </w:tc>
        <w:tc>
          <w:tcPr>
            <w:tcW w:w="6819" w:type="dxa"/>
            <w:gridSpan w:val="3"/>
          </w:tcPr>
          <w:p w14:paraId="6EA18155" w14:textId="77777777" w:rsidR="00604EAB" w:rsidRPr="009637D8" w:rsidRDefault="00604EAB" w:rsidP="00052EAC">
            <w:pPr>
              <w:pStyle w:val="Tablebody"/>
              <w:rPr>
                <w:lang w:val="en-GB"/>
              </w:rPr>
            </w:pPr>
            <w:r w:rsidRPr="009637D8">
              <w:rPr>
                <w:lang w:val="en-GB"/>
              </w:rPr>
              <w:t>The user</w:t>
            </w:r>
            <w:r w:rsidR="00AD0631" w:rsidRPr="009637D8">
              <w:rPr>
                <w:lang w:val="en-GB"/>
              </w:rPr>
              <w:t>:</w:t>
            </w:r>
          </w:p>
          <w:p w14:paraId="44EB85ED" w14:textId="77777777" w:rsidR="009D045E" w:rsidRPr="009637D8" w:rsidRDefault="00E7262E" w:rsidP="00D31B93">
            <w:pPr>
              <w:pStyle w:val="Tablebodyindent1"/>
              <w:rPr>
                <w:lang w:val="en-GB"/>
              </w:rPr>
            </w:pPr>
            <w:r w:rsidRPr="009637D8">
              <w:rPr>
                <w:lang w:val="en-GB"/>
              </w:rPr>
              <w:t>(</w:t>
            </w:r>
            <w:r w:rsidR="009D045E" w:rsidRPr="009637D8">
              <w:rPr>
                <w:lang w:val="en-GB"/>
              </w:rPr>
              <w:t>a)</w:t>
            </w:r>
            <w:r w:rsidR="009D045E" w:rsidRPr="009637D8">
              <w:rPr>
                <w:lang w:val="en-GB"/>
              </w:rPr>
              <w:tab/>
              <w:t xml:space="preserve">has access to </w:t>
            </w:r>
            <w:r w:rsidR="00AD0631" w:rsidRPr="009637D8">
              <w:rPr>
                <w:lang w:val="en-GB"/>
              </w:rPr>
              <w:t xml:space="preserve">the </w:t>
            </w:r>
            <w:r w:rsidR="009D045E" w:rsidRPr="009637D8">
              <w:rPr>
                <w:lang w:val="en-GB"/>
              </w:rPr>
              <w:t>login page</w:t>
            </w:r>
            <w:r w:rsidR="00C64036" w:rsidRPr="009637D8">
              <w:rPr>
                <w:lang w:val="en-GB"/>
              </w:rPr>
              <w:t>;</w:t>
            </w:r>
          </w:p>
          <w:p w14:paraId="1A7DAC3E" w14:textId="77777777" w:rsidR="009D045E" w:rsidRPr="009637D8" w:rsidRDefault="00E7262E" w:rsidP="00D31B93">
            <w:pPr>
              <w:pStyle w:val="Tablebodyindent1"/>
              <w:rPr>
                <w:lang w:val="en-GB"/>
              </w:rPr>
            </w:pPr>
            <w:r w:rsidRPr="009637D8">
              <w:rPr>
                <w:lang w:val="en-GB"/>
              </w:rPr>
              <w:t>(</w:t>
            </w:r>
            <w:r w:rsidR="009D045E" w:rsidRPr="009637D8">
              <w:rPr>
                <w:lang w:val="en-GB"/>
              </w:rPr>
              <w:t>b)</w:t>
            </w:r>
            <w:r w:rsidR="009D045E" w:rsidRPr="009637D8">
              <w:rPr>
                <w:lang w:val="en-GB"/>
              </w:rPr>
              <w:tab/>
            </w:r>
            <w:r w:rsidR="00604EAB" w:rsidRPr="009637D8">
              <w:rPr>
                <w:lang w:val="en-GB"/>
              </w:rPr>
              <w:t>if new,</w:t>
            </w:r>
            <w:r w:rsidR="009D045E" w:rsidRPr="009637D8">
              <w:rPr>
                <w:lang w:val="en-GB"/>
              </w:rPr>
              <w:t xml:space="preserve"> has to create an account</w:t>
            </w:r>
            <w:r w:rsidR="00C64036" w:rsidRPr="009637D8">
              <w:rPr>
                <w:lang w:val="en-GB"/>
              </w:rPr>
              <w:t>;</w:t>
            </w:r>
          </w:p>
          <w:p w14:paraId="62458383" w14:textId="77777777" w:rsidR="009D045E" w:rsidRPr="009637D8" w:rsidRDefault="00E7262E" w:rsidP="00D31B93">
            <w:pPr>
              <w:pStyle w:val="Tablebodyindent1"/>
              <w:rPr>
                <w:lang w:val="en-GB"/>
              </w:rPr>
            </w:pPr>
            <w:r w:rsidRPr="009637D8">
              <w:rPr>
                <w:lang w:val="en-GB"/>
              </w:rPr>
              <w:t>(</w:t>
            </w:r>
            <w:r w:rsidR="009D045E" w:rsidRPr="009637D8">
              <w:rPr>
                <w:lang w:val="en-GB"/>
              </w:rPr>
              <w:t>c)</w:t>
            </w:r>
            <w:r w:rsidR="009D045E" w:rsidRPr="009637D8">
              <w:rPr>
                <w:lang w:val="en-GB"/>
              </w:rPr>
              <w:tab/>
            </w:r>
            <w:r w:rsidR="00604EAB" w:rsidRPr="009637D8">
              <w:rPr>
                <w:lang w:val="en-GB"/>
              </w:rPr>
              <w:t xml:space="preserve">is able to create an account as </w:t>
            </w:r>
            <w:r w:rsidR="009D045E" w:rsidRPr="009637D8">
              <w:rPr>
                <w:lang w:val="en-GB"/>
              </w:rPr>
              <w:t xml:space="preserve">a </w:t>
            </w:r>
            <w:r w:rsidR="0033224D" w:rsidRPr="009637D8">
              <w:rPr>
                <w:lang w:val="en-GB"/>
              </w:rPr>
              <w:t>“</w:t>
            </w:r>
            <w:r w:rsidR="009D045E" w:rsidRPr="009637D8">
              <w:rPr>
                <w:lang w:val="en-GB"/>
              </w:rPr>
              <w:t>WMO member</w:t>
            </w:r>
            <w:r w:rsidR="0033224D" w:rsidRPr="009637D8">
              <w:rPr>
                <w:lang w:val="en-GB"/>
              </w:rPr>
              <w:t>”</w:t>
            </w:r>
            <w:r w:rsidR="009D045E" w:rsidRPr="009637D8">
              <w:rPr>
                <w:lang w:val="en-GB"/>
              </w:rPr>
              <w:t xml:space="preserve">. </w:t>
            </w:r>
            <w:r w:rsidR="00185165" w:rsidRPr="009637D8">
              <w:rPr>
                <w:lang w:val="en-GB"/>
              </w:rPr>
              <w:t xml:space="preserve">He/she </w:t>
            </w:r>
            <w:r w:rsidR="009D045E" w:rsidRPr="009637D8">
              <w:rPr>
                <w:lang w:val="en-GB"/>
              </w:rPr>
              <w:t>receives a user login (</w:t>
            </w:r>
            <w:r w:rsidR="00185165" w:rsidRPr="009637D8">
              <w:rPr>
                <w:lang w:val="en-GB"/>
              </w:rPr>
              <w:t xml:space="preserve">for instance, a </w:t>
            </w:r>
            <w:r w:rsidR="009D045E" w:rsidRPr="009637D8">
              <w:rPr>
                <w:lang w:val="en-GB"/>
              </w:rPr>
              <w:t xml:space="preserve">code via email or </w:t>
            </w:r>
            <w:r w:rsidR="00185165" w:rsidRPr="009637D8">
              <w:rPr>
                <w:lang w:val="en-GB"/>
              </w:rPr>
              <w:t xml:space="preserve">an </w:t>
            </w:r>
            <w:r w:rsidR="009D045E" w:rsidRPr="009637D8">
              <w:rPr>
                <w:lang w:val="en-GB"/>
              </w:rPr>
              <w:t>encrypted symbol)</w:t>
            </w:r>
            <w:r w:rsidR="0005189B" w:rsidRPr="009637D8">
              <w:rPr>
                <w:lang w:val="en-GB"/>
              </w:rPr>
              <w:t>;</w:t>
            </w:r>
          </w:p>
          <w:p w14:paraId="1FD33340" w14:textId="77777777" w:rsidR="009D045E" w:rsidRPr="009637D8" w:rsidRDefault="00E7262E" w:rsidP="00D31B93">
            <w:pPr>
              <w:pStyle w:val="Tablebodyindent1"/>
              <w:rPr>
                <w:lang w:val="en-GB"/>
              </w:rPr>
            </w:pPr>
            <w:r w:rsidRPr="009637D8">
              <w:rPr>
                <w:lang w:val="en-GB"/>
              </w:rPr>
              <w:t>(</w:t>
            </w:r>
            <w:r w:rsidR="009D045E" w:rsidRPr="009637D8">
              <w:rPr>
                <w:lang w:val="en-GB"/>
              </w:rPr>
              <w:t>d)</w:t>
            </w:r>
            <w:r w:rsidR="009D045E" w:rsidRPr="009637D8">
              <w:rPr>
                <w:lang w:val="en-GB"/>
              </w:rPr>
              <w:tab/>
            </w:r>
            <w:r w:rsidR="00185165" w:rsidRPr="009637D8">
              <w:rPr>
                <w:lang w:val="en-GB"/>
              </w:rPr>
              <w:t>ha</w:t>
            </w:r>
            <w:r w:rsidR="009D045E" w:rsidRPr="009637D8">
              <w:rPr>
                <w:lang w:val="en-GB"/>
              </w:rPr>
              <w:t>s logged in as</w:t>
            </w:r>
            <w:r w:rsidR="00185165" w:rsidRPr="009637D8">
              <w:rPr>
                <w:lang w:val="en-GB"/>
              </w:rPr>
              <w:t xml:space="preserve"> a</w:t>
            </w:r>
            <w:r w:rsidR="009D045E" w:rsidRPr="009637D8">
              <w:rPr>
                <w:lang w:val="en-GB"/>
              </w:rPr>
              <w:t xml:space="preserve"> </w:t>
            </w:r>
            <w:r w:rsidR="00B13E2F" w:rsidRPr="009637D8">
              <w:rPr>
                <w:lang w:val="en-GB"/>
              </w:rPr>
              <w:t>“</w:t>
            </w:r>
            <w:r w:rsidR="009D045E" w:rsidRPr="009637D8">
              <w:rPr>
                <w:lang w:val="en-GB"/>
              </w:rPr>
              <w:t>WMO member</w:t>
            </w:r>
            <w:r w:rsidR="00B13E2F" w:rsidRPr="009637D8">
              <w:rPr>
                <w:lang w:val="en-GB"/>
              </w:rPr>
              <w:t>”</w:t>
            </w:r>
            <w:r w:rsidR="0005189B" w:rsidRPr="009637D8">
              <w:rPr>
                <w:lang w:val="en-GB"/>
              </w:rPr>
              <w:t>,</w:t>
            </w:r>
            <w:r w:rsidR="00185165" w:rsidRPr="009637D8">
              <w:rPr>
                <w:lang w:val="en-GB"/>
              </w:rPr>
              <w:t xml:space="preserve"> </w:t>
            </w:r>
            <w:r w:rsidR="0005189B" w:rsidRPr="009637D8">
              <w:rPr>
                <w:lang w:val="en-GB"/>
              </w:rPr>
              <w:t xml:space="preserve">can </w:t>
            </w:r>
            <w:r w:rsidR="009D045E" w:rsidRPr="009637D8">
              <w:rPr>
                <w:lang w:val="en-GB"/>
              </w:rPr>
              <w:t xml:space="preserve">search and download data from cache and </w:t>
            </w:r>
            <w:r w:rsidR="0005189B" w:rsidRPr="009637D8">
              <w:rPr>
                <w:lang w:val="en-GB"/>
              </w:rPr>
              <w:t xml:space="preserve">has access </w:t>
            </w:r>
            <w:r w:rsidR="009D045E" w:rsidRPr="009637D8">
              <w:rPr>
                <w:lang w:val="en-GB"/>
              </w:rPr>
              <w:t>to subscription services</w:t>
            </w:r>
            <w:r w:rsidR="0005189B" w:rsidRPr="009637D8">
              <w:rPr>
                <w:lang w:val="en-GB"/>
              </w:rPr>
              <w:t>;</w:t>
            </w:r>
          </w:p>
          <w:p w14:paraId="0461DEFE" w14:textId="77777777" w:rsidR="009D045E" w:rsidRPr="009637D8" w:rsidRDefault="00E7262E" w:rsidP="00D31B93">
            <w:pPr>
              <w:pStyle w:val="Tablebodyindent1"/>
              <w:rPr>
                <w:lang w:val="en-GB"/>
              </w:rPr>
            </w:pPr>
            <w:r w:rsidRPr="009637D8">
              <w:rPr>
                <w:lang w:val="en-GB"/>
              </w:rPr>
              <w:t>(</w:t>
            </w:r>
            <w:r w:rsidR="009D045E" w:rsidRPr="009637D8">
              <w:rPr>
                <w:lang w:val="en-GB"/>
              </w:rPr>
              <w:t>e)</w:t>
            </w:r>
            <w:r w:rsidR="009D045E" w:rsidRPr="009637D8">
              <w:rPr>
                <w:lang w:val="en-GB"/>
              </w:rPr>
              <w:tab/>
              <w:t>finds metadata</w:t>
            </w:r>
            <w:r w:rsidR="0005189B" w:rsidRPr="009637D8">
              <w:rPr>
                <w:lang w:val="en-GB"/>
              </w:rPr>
              <w:t>;</w:t>
            </w:r>
          </w:p>
          <w:p w14:paraId="39B4675A" w14:textId="77777777" w:rsidR="009D045E" w:rsidRPr="009637D8" w:rsidRDefault="00E7262E" w:rsidP="00D31B93">
            <w:pPr>
              <w:pStyle w:val="Tablebodyindent1"/>
              <w:rPr>
                <w:lang w:val="en-GB"/>
              </w:rPr>
            </w:pPr>
            <w:r w:rsidRPr="009637D8">
              <w:rPr>
                <w:lang w:val="en-GB"/>
              </w:rPr>
              <w:t>(</w:t>
            </w:r>
            <w:r w:rsidR="009D045E" w:rsidRPr="009637D8">
              <w:rPr>
                <w:lang w:val="en-GB"/>
              </w:rPr>
              <w:t>f)</w:t>
            </w:r>
            <w:r w:rsidR="009D045E" w:rsidRPr="009637D8">
              <w:rPr>
                <w:lang w:val="en-GB"/>
              </w:rPr>
              <w:tab/>
              <w:t xml:space="preserve">accesses data from </w:t>
            </w:r>
            <w:r w:rsidR="00AD0631" w:rsidRPr="009637D8">
              <w:rPr>
                <w:lang w:val="en-GB"/>
              </w:rPr>
              <w:t xml:space="preserve">the </w:t>
            </w:r>
            <w:r w:rsidR="009D045E" w:rsidRPr="009637D8">
              <w:rPr>
                <w:lang w:val="en-GB"/>
              </w:rPr>
              <w:t>centre</w:t>
            </w:r>
            <w:r w:rsidR="0005189B" w:rsidRPr="009637D8">
              <w:rPr>
                <w:lang w:val="en-GB"/>
              </w:rPr>
              <w:t>;</w:t>
            </w:r>
          </w:p>
          <w:p w14:paraId="58EDC08F" w14:textId="77777777" w:rsidR="001C77DA" w:rsidRPr="009637D8" w:rsidRDefault="001C77DA" w:rsidP="001C77DA">
            <w:pPr>
              <w:pStyle w:val="Tablebodyindent1"/>
              <w:rPr>
                <w:lang w:val="en-GB"/>
              </w:rPr>
            </w:pPr>
          </w:p>
          <w:p w14:paraId="34011820" w14:textId="77777777" w:rsidR="009D045E" w:rsidRPr="009637D8" w:rsidRDefault="00E7262E" w:rsidP="00D31B93">
            <w:pPr>
              <w:pStyle w:val="Tablebodyindent1"/>
              <w:rPr>
                <w:lang w:val="en-GB"/>
              </w:rPr>
            </w:pPr>
            <w:r w:rsidRPr="009637D8">
              <w:rPr>
                <w:lang w:val="en-GB"/>
              </w:rPr>
              <w:t>(</w:t>
            </w:r>
            <w:r w:rsidR="009D045E" w:rsidRPr="009637D8">
              <w:rPr>
                <w:lang w:val="en-GB"/>
              </w:rPr>
              <w:t>g)</w:t>
            </w:r>
            <w:r w:rsidR="00185165" w:rsidRPr="009637D8">
              <w:rPr>
                <w:lang w:val="en-GB"/>
              </w:rPr>
              <w:tab/>
              <w:t xml:space="preserve">is informed </w:t>
            </w:r>
            <w:r w:rsidR="009D045E" w:rsidRPr="009637D8">
              <w:rPr>
                <w:lang w:val="en-GB"/>
              </w:rPr>
              <w:t xml:space="preserve">that </w:t>
            </w:r>
            <w:r w:rsidR="00AD0631" w:rsidRPr="009637D8">
              <w:rPr>
                <w:lang w:val="en-GB"/>
              </w:rPr>
              <w:t>she/</w:t>
            </w:r>
            <w:r w:rsidR="009D045E" w:rsidRPr="009637D8">
              <w:rPr>
                <w:lang w:val="en-GB"/>
              </w:rPr>
              <w:t>he is not authorized to access th</w:t>
            </w:r>
            <w:r w:rsidR="00185165" w:rsidRPr="009637D8">
              <w:rPr>
                <w:lang w:val="en-GB"/>
              </w:rPr>
              <w:t>e</w:t>
            </w:r>
            <w:r w:rsidR="009D045E" w:rsidRPr="009637D8">
              <w:rPr>
                <w:lang w:val="en-GB"/>
              </w:rPr>
              <w:t>s</w:t>
            </w:r>
            <w:r w:rsidR="00185165" w:rsidRPr="009637D8">
              <w:rPr>
                <w:lang w:val="en-GB"/>
              </w:rPr>
              <w:t>e</w:t>
            </w:r>
            <w:r w:rsidR="009D045E" w:rsidRPr="009637D8">
              <w:rPr>
                <w:lang w:val="en-GB"/>
              </w:rPr>
              <w:t xml:space="preserve"> data and </w:t>
            </w:r>
            <w:r w:rsidR="00185165" w:rsidRPr="009637D8">
              <w:rPr>
                <w:lang w:val="en-GB"/>
              </w:rPr>
              <w:t xml:space="preserve">is </w:t>
            </w:r>
            <w:r w:rsidR="009D045E" w:rsidRPr="009637D8">
              <w:rPr>
                <w:lang w:val="en-GB"/>
              </w:rPr>
              <w:t>referred to</w:t>
            </w:r>
            <w:r w:rsidR="00C64036" w:rsidRPr="009637D8">
              <w:rPr>
                <w:lang w:val="en-GB"/>
              </w:rPr>
              <w:t xml:space="preserve"> the</w:t>
            </w:r>
            <w:r w:rsidR="009D045E" w:rsidRPr="009637D8">
              <w:rPr>
                <w:lang w:val="en-GB"/>
              </w:rPr>
              <w:t xml:space="preserve"> access page where </w:t>
            </w:r>
            <w:r w:rsidR="00AD0631" w:rsidRPr="009637D8">
              <w:rPr>
                <w:lang w:val="en-GB"/>
              </w:rPr>
              <w:t>she/</w:t>
            </w:r>
            <w:r w:rsidR="009D045E" w:rsidRPr="009637D8">
              <w:rPr>
                <w:lang w:val="en-GB"/>
              </w:rPr>
              <w:t xml:space="preserve">he can request </w:t>
            </w:r>
            <w:r w:rsidR="00C64036" w:rsidRPr="009637D8">
              <w:rPr>
                <w:lang w:val="en-GB"/>
              </w:rPr>
              <w:t xml:space="preserve">a </w:t>
            </w:r>
            <w:r w:rsidR="009D045E" w:rsidRPr="009637D8">
              <w:rPr>
                <w:lang w:val="en-GB"/>
              </w:rPr>
              <w:t xml:space="preserve">change </w:t>
            </w:r>
            <w:r w:rsidR="00AD0631" w:rsidRPr="009637D8">
              <w:rPr>
                <w:lang w:val="en-GB"/>
              </w:rPr>
              <w:t>of</w:t>
            </w:r>
            <w:r w:rsidR="009D045E" w:rsidRPr="009637D8">
              <w:rPr>
                <w:lang w:val="en-GB"/>
              </w:rPr>
              <w:t xml:space="preserve"> user role or </w:t>
            </w:r>
            <w:r w:rsidR="00C64036" w:rsidRPr="009637D8">
              <w:rPr>
                <w:lang w:val="en-GB"/>
              </w:rPr>
              <w:t xml:space="preserve">can </w:t>
            </w:r>
            <w:r w:rsidR="009D045E" w:rsidRPr="009637D8">
              <w:rPr>
                <w:lang w:val="en-GB"/>
              </w:rPr>
              <w:t xml:space="preserve">login </w:t>
            </w:r>
            <w:r w:rsidR="00C64036" w:rsidRPr="009637D8">
              <w:rPr>
                <w:lang w:val="en-GB"/>
              </w:rPr>
              <w:t xml:space="preserve">again </w:t>
            </w:r>
            <w:r w:rsidR="009D045E" w:rsidRPr="009637D8">
              <w:rPr>
                <w:lang w:val="en-GB"/>
              </w:rPr>
              <w:t>as another user</w:t>
            </w:r>
            <w:r w:rsidR="0005189B" w:rsidRPr="009637D8">
              <w:rPr>
                <w:lang w:val="en-GB"/>
              </w:rPr>
              <w:t>;</w:t>
            </w:r>
          </w:p>
          <w:p w14:paraId="290745DD" w14:textId="77777777" w:rsidR="009D045E" w:rsidRPr="009637D8" w:rsidRDefault="00931F1C" w:rsidP="00D31B93">
            <w:pPr>
              <w:pStyle w:val="Tablebodyindent1"/>
              <w:rPr>
                <w:lang w:val="en-GB"/>
              </w:rPr>
            </w:pPr>
            <w:r w:rsidRPr="009637D8">
              <w:rPr>
                <w:lang w:val="en-GB"/>
              </w:rPr>
              <w:t>(</w:t>
            </w:r>
            <w:r w:rsidR="009D045E" w:rsidRPr="009637D8">
              <w:rPr>
                <w:lang w:val="en-GB"/>
              </w:rPr>
              <w:t>h)</w:t>
            </w:r>
            <w:r w:rsidR="009D045E" w:rsidRPr="009637D8">
              <w:rPr>
                <w:lang w:val="en-GB"/>
              </w:rPr>
              <w:tab/>
              <w:t xml:space="preserve">is referred </w:t>
            </w:r>
            <w:r w:rsidR="00C64036" w:rsidRPr="009637D8">
              <w:rPr>
                <w:lang w:val="en-GB"/>
              </w:rPr>
              <w:t>to the</w:t>
            </w:r>
            <w:r w:rsidR="009D045E" w:rsidRPr="009637D8">
              <w:rPr>
                <w:lang w:val="en-GB"/>
              </w:rPr>
              <w:t xml:space="preserve"> authorization page at </w:t>
            </w:r>
            <w:r w:rsidR="0005189B" w:rsidRPr="009637D8">
              <w:rPr>
                <w:lang w:val="en-GB"/>
              </w:rPr>
              <w:t xml:space="preserve">the </w:t>
            </w:r>
            <w:r w:rsidR="009D045E" w:rsidRPr="009637D8">
              <w:rPr>
                <w:lang w:val="en-GB"/>
              </w:rPr>
              <w:t>other site</w:t>
            </w:r>
            <w:r w:rsidR="0005189B" w:rsidRPr="009637D8">
              <w:rPr>
                <w:lang w:val="en-GB"/>
              </w:rPr>
              <w:t>;</w:t>
            </w:r>
          </w:p>
          <w:p w14:paraId="170FF8A5" w14:textId="77777777" w:rsidR="009D045E" w:rsidRPr="009637D8" w:rsidRDefault="00931F1C" w:rsidP="00D31B93">
            <w:pPr>
              <w:pStyle w:val="Tablebodyindent1"/>
              <w:rPr>
                <w:lang w:val="en-GB"/>
              </w:rPr>
            </w:pPr>
            <w:r w:rsidRPr="009637D8">
              <w:rPr>
                <w:lang w:val="en-GB"/>
              </w:rPr>
              <w:t>(</w:t>
            </w:r>
            <w:r w:rsidR="009D045E" w:rsidRPr="009637D8">
              <w:rPr>
                <w:lang w:val="en-GB"/>
              </w:rPr>
              <w:t>i)</w:t>
            </w:r>
            <w:r w:rsidR="009D045E" w:rsidRPr="009637D8">
              <w:rPr>
                <w:lang w:val="en-GB"/>
              </w:rPr>
              <w:tab/>
              <w:t>receives scheduled data via agreed method at agreed time</w:t>
            </w:r>
            <w:r w:rsidR="0005189B" w:rsidRPr="009637D8">
              <w:rPr>
                <w:lang w:val="en-GB"/>
              </w:rPr>
              <w:t>;</w:t>
            </w:r>
          </w:p>
          <w:p w14:paraId="5AC27EBF" w14:textId="77777777" w:rsidR="001C77DA" w:rsidRPr="009637D8" w:rsidRDefault="001C77DA" w:rsidP="001C77DA">
            <w:pPr>
              <w:pStyle w:val="Tablebodyindent1"/>
              <w:rPr>
                <w:lang w:val="en-GB"/>
              </w:rPr>
            </w:pPr>
          </w:p>
          <w:p w14:paraId="7285570D" w14:textId="77777777" w:rsidR="009D045E" w:rsidRPr="009637D8" w:rsidRDefault="00931F1C" w:rsidP="00D31B93">
            <w:pPr>
              <w:pStyle w:val="Tablebodyindent1"/>
              <w:rPr>
                <w:lang w:val="en-GB"/>
              </w:rPr>
            </w:pPr>
            <w:r w:rsidRPr="009637D8">
              <w:rPr>
                <w:lang w:val="en-GB"/>
              </w:rPr>
              <w:t>(</w:t>
            </w:r>
            <w:r w:rsidR="009D045E" w:rsidRPr="009637D8">
              <w:rPr>
                <w:lang w:val="en-GB"/>
              </w:rPr>
              <w:t>j)</w:t>
            </w:r>
            <w:r w:rsidR="009D045E" w:rsidRPr="009637D8">
              <w:rPr>
                <w:lang w:val="en-GB"/>
              </w:rPr>
              <w:tab/>
              <w:t xml:space="preserve">maintains access with </w:t>
            </w:r>
            <w:r w:rsidR="00C64036" w:rsidRPr="009637D8">
              <w:rPr>
                <w:lang w:val="en-GB"/>
              </w:rPr>
              <w:t xml:space="preserve">the </w:t>
            </w:r>
            <w:r w:rsidR="009D045E" w:rsidRPr="009637D8">
              <w:rPr>
                <w:lang w:val="en-GB"/>
              </w:rPr>
              <w:t>same access rights</w:t>
            </w:r>
            <w:r w:rsidR="0005189B" w:rsidRPr="009637D8">
              <w:rPr>
                <w:lang w:val="en-GB"/>
              </w:rPr>
              <w:t>;</w:t>
            </w:r>
          </w:p>
          <w:p w14:paraId="00697C9F" w14:textId="77777777" w:rsidR="001C77DA" w:rsidRPr="009637D8" w:rsidRDefault="001C77DA" w:rsidP="001C77DA">
            <w:pPr>
              <w:pStyle w:val="Tablebodyindent1"/>
              <w:rPr>
                <w:lang w:val="en-GB"/>
              </w:rPr>
            </w:pPr>
          </w:p>
          <w:p w14:paraId="69DE8CA4" w14:textId="77777777" w:rsidR="009D045E" w:rsidRPr="009637D8" w:rsidRDefault="00931F1C" w:rsidP="00D31B93">
            <w:pPr>
              <w:pStyle w:val="Tablebodyindent1"/>
              <w:rPr>
                <w:lang w:val="en-GB"/>
              </w:rPr>
            </w:pPr>
            <w:r w:rsidRPr="009637D8">
              <w:rPr>
                <w:lang w:val="en-GB"/>
              </w:rPr>
              <w:t>(</w:t>
            </w:r>
            <w:r w:rsidR="009D045E" w:rsidRPr="009637D8">
              <w:rPr>
                <w:lang w:val="en-GB"/>
              </w:rPr>
              <w:t>k)</w:t>
            </w:r>
            <w:r w:rsidR="009D045E" w:rsidRPr="009637D8">
              <w:rPr>
                <w:lang w:val="en-GB"/>
              </w:rPr>
              <w:tab/>
            </w:r>
            <w:r w:rsidR="00AD0631" w:rsidRPr="009637D8">
              <w:rPr>
                <w:lang w:val="en-GB"/>
              </w:rPr>
              <w:t xml:space="preserve">has </w:t>
            </w:r>
            <w:r w:rsidR="009D045E" w:rsidRPr="009637D8">
              <w:rPr>
                <w:lang w:val="en-GB"/>
              </w:rPr>
              <w:t xml:space="preserve">subscription details </w:t>
            </w:r>
            <w:r w:rsidR="00AD0631" w:rsidRPr="009637D8">
              <w:rPr>
                <w:lang w:val="en-GB"/>
              </w:rPr>
              <w:t xml:space="preserve">that </w:t>
            </w:r>
            <w:r w:rsidR="009D045E" w:rsidRPr="009637D8">
              <w:rPr>
                <w:lang w:val="en-GB"/>
              </w:rPr>
              <w:t>are updated and reflected in subsequent deliveries</w:t>
            </w:r>
            <w:r w:rsidR="0005189B" w:rsidRPr="009637D8">
              <w:rPr>
                <w:lang w:val="en-GB"/>
              </w:rPr>
              <w:t>;</w:t>
            </w:r>
          </w:p>
          <w:p w14:paraId="19C66837" w14:textId="77777777" w:rsidR="009D045E" w:rsidRPr="009637D8" w:rsidRDefault="00931F1C" w:rsidP="00D31B93">
            <w:pPr>
              <w:pStyle w:val="Tablebodyindent1"/>
              <w:rPr>
                <w:lang w:val="en-GB"/>
              </w:rPr>
            </w:pPr>
            <w:r w:rsidRPr="009637D8">
              <w:rPr>
                <w:lang w:val="en-GB"/>
              </w:rPr>
              <w:t>(</w:t>
            </w:r>
            <w:r w:rsidR="009D045E" w:rsidRPr="009637D8">
              <w:rPr>
                <w:lang w:val="en-GB"/>
              </w:rPr>
              <w:t>l)</w:t>
            </w:r>
            <w:r w:rsidR="009D045E" w:rsidRPr="009637D8">
              <w:rPr>
                <w:lang w:val="en-GB"/>
              </w:rPr>
              <w:tab/>
            </w:r>
            <w:r w:rsidR="00AD0631" w:rsidRPr="009637D8">
              <w:rPr>
                <w:lang w:val="en-GB"/>
              </w:rPr>
              <w:t xml:space="preserve">has </w:t>
            </w:r>
            <w:r w:rsidR="009D045E" w:rsidRPr="009637D8">
              <w:rPr>
                <w:lang w:val="en-GB"/>
              </w:rPr>
              <w:t xml:space="preserve">subscription details </w:t>
            </w:r>
            <w:r w:rsidR="00AD0631" w:rsidRPr="009637D8">
              <w:rPr>
                <w:lang w:val="en-GB"/>
              </w:rPr>
              <w:t xml:space="preserve">that </w:t>
            </w:r>
            <w:r w:rsidR="009D045E" w:rsidRPr="009637D8">
              <w:rPr>
                <w:lang w:val="en-GB"/>
              </w:rPr>
              <w:t xml:space="preserve">are updated and </w:t>
            </w:r>
            <w:r w:rsidR="00F27DAD" w:rsidRPr="009637D8">
              <w:rPr>
                <w:lang w:val="en-GB"/>
              </w:rPr>
              <w:t xml:space="preserve">receives </w:t>
            </w:r>
            <w:r w:rsidR="009D045E" w:rsidRPr="009637D8">
              <w:rPr>
                <w:lang w:val="en-GB"/>
              </w:rPr>
              <w:t>no further deliveries</w:t>
            </w:r>
            <w:r w:rsidR="0005189B" w:rsidRPr="009637D8">
              <w:rPr>
                <w:lang w:val="en-GB"/>
              </w:rPr>
              <w:t>;</w:t>
            </w:r>
          </w:p>
          <w:p w14:paraId="6B98D8C6" w14:textId="77777777" w:rsidR="009D045E" w:rsidRPr="009637D8" w:rsidRDefault="00931F1C" w:rsidP="00D31B93">
            <w:pPr>
              <w:pStyle w:val="Tablebodyindent1"/>
              <w:rPr>
                <w:lang w:val="en-GB"/>
              </w:rPr>
            </w:pPr>
            <w:r w:rsidRPr="009637D8">
              <w:rPr>
                <w:lang w:val="en-GB"/>
              </w:rPr>
              <w:t>(</w:t>
            </w:r>
            <w:r w:rsidR="009D045E" w:rsidRPr="009637D8">
              <w:rPr>
                <w:lang w:val="en-GB"/>
              </w:rPr>
              <w:t>m)</w:t>
            </w:r>
            <w:r w:rsidR="009D045E" w:rsidRPr="009637D8">
              <w:rPr>
                <w:lang w:val="en-GB"/>
              </w:rPr>
              <w:tab/>
            </w:r>
            <w:r w:rsidR="00C64036" w:rsidRPr="009637D8">
              <w:rPr>
                <w:lang w:val="en-GB"/>
              </w:rPr>
              <w:t xml:space="preserve">is directed </w:t>
            </w:r>
            <w:r w:rsidR="009D045E" w:rsidRPr="009637D8">
              <w:rPr>
                <w:lang w:val="en-GB"/>
              </w:rPr>
              <w:t>to the registered user login page.</w:t>
            </w:r>
          </w:p>
        </w:tc>
        <w:tc>
          <w:tcPr>
            <w:tcW w:w="3135" w:type="dxa"/>
            <w:gridSpan w:val="3"/>
          </w:tcPr>
          <w:p w14:paraId="61C1191E" w14:textId="77777777" w:rsidR="009D045E" w:rsidRPr="009637D8" w:rsidRDefault="009D045E" w:rsidP="00052EAC">
            <w:pPr>
              <w:pStyle w:val="Tablebody"/>
              <w:rPr>
                <w:lang w:val="en-GB"/>
              </w:rPr>
            </w:pPr>
          </w:p>
        </w:tc>
      </w:tr>
      <w:tr w:rsidR="009D045E" w:rsidRPr="009637D8" w14:paraId="441142C0" w14:textId="77777777" w:rsidTr="001C77DA">
        <w:tc>
          <w:tcPr>
            <w:tcW w:w="647" w:type="dxa"/>
          </w:tcPr>
          <w:p w14:paraId="7B1637A3" w14:textId="77777777" w:rsidR="009D045E" w:rsidRPr="009637D8" w:rsidRDefault="005F14FD" w:rsidP="00052EAC">
            <w:pPr>
              <w:pStyle w:val="Tablebody"/>
              <w:rPr>
                <w:lang w:val="en-GB"/>
              </w:rPr>
            </w:pPr>
            <w:r w:rsidRPr="009637D8">
              <w:rPr>
                <w:lang w:val="en-GB"/>
              </w:rPr>
              <w:t>3</w:t>
            </w:r>
          </w:p>
        </w:tc>
        <w:tc>
          <w:tcPr>
            <w:tcW w:w="5037" w:type="dxa"/>
            <w:gridSpan w:val="3"/>
          </w:tcPr>
          <w:p w14:paraId="1E617276" w14:textId="77777777" w:rsidR="009D045E" w:rsidRPr="009637D8" w:rsidRDefault="0005189B" w:rsidP="00052EAC">
            <w:pPr>
              <w:pStyle w:val="Tablebody"/>
              <w:rPr>
                <w:lang w:val="en-GB"/>
              </w:rPr>
            </w:pPr>
            <w:r w:rsidRPr="009637D8">
              <w:rPr>
                <w:lang w:val="en-GB"/>
              </w:rPr>
              <w:t>The u</w:t>
            </w:r>
            <w:r w:rsidR="009D045E" w:rsidRPr="009637D8">
              <w:rPr>
                <w:lang w:val="en-GB"/>
              </w:rPr>
              <w:t>ser checks status of account and subscriptions</w:t>
            </w:r>
            <w:r w:rsidR="00AD0631" w:rsidRPr="009637D8">
              <w:rPr>
                <w:lang w:val="en-GB"/>
              </w:rPr>
              <w:t>.</w:t>
            </w:r>
          </w:p>
        </w:tc>
        <w:tc>
          <w:tcPr>
            <w:tcW w:w="6819" w:type="dxa"/>
            <w:gridSpan w:val="3"/>
          </w:tcPr>
          <w:p w14:paraId="1B70D14A" w14:textId="77777777" w:rsidR="009D045E" w:rsidRPr="009637D8" w:rsidRDefault="0005189B" w:rsidP="00052EAC">
            <w:pPr>
              <w:pStyle w:val="Tablebody"/>
              <w:rPr>
                <w:lang w:val="en-GB"/>
              </w:rPr>
            </w:pPr>
            <w:r w:rsidRPr="009637D8">
              <w:rPr>
                <w:lang w:val="en-GB"/>
              </w:rPr>
              <w:t>The u</w:t>
            </w:r>
            <w:r w:rsidR="009D045E" w:rsidRPr="009637D8">
              <w:rPr>
                <w:lang w:val="en-GB"/>
              </w:rPr>
              <w:t>ser can view his account and subscription details, including</w:t>
            </w:r>
            <w:r w:rsidRPr="009637D8">
              <w:rPr>
                <w:lang w:val="en-GB"/>
              </w:rPr>
              <w:t xml:space="preserve"> past, current</w:t>
            </w:r>
            <w:r w:rsidR="009D045E" w:rsidRPr="009637D8">
              <w:rPr>
                <w:lang w:val="en-GB"/>
              </w:rPr>
              <w:t xml:space="preserve"> and future transactions</w:t>
            </w:r>
            <w:r w:rsidRPr="009637D8">
              <w:rPr>
                <w:lang w:val="en-GB"/>
              </w:rPr>
              <w:t>.</w:t>
            </w:r>
          </w:p>
        </w:tc>
        <w:tc>
          <w:tcPr>
            <w:tcW w:w="3135" w:type="dxa"/>
            <w:gridSpan w:val="3"/>
          </w:tcPr>
          <w:p w14:paraId="5219D51B" w14:textId="77777777" w:rsidR="009D045E" w:rsidRPr="009637D8" w:rsidRDefault="009D045E" w:rsidP="00052EAC">
            <w:pPr>
              <w:pStyle w:val="Tablebody"/>
              <w:rPr>
                <w:lang w:val="en-GB"/>
              </w:rPr>
            </w:pPr>
          </w:p>
        </w:tc>
      </w:tr>
      <w:tr w:rsidR="009D045E" w:rsidRPr="009637D8" w14:paraId="6FB2212E" w14:textId="77777777" w:rsidTr="001C77DA">
        <w:tc>
          <w:tcPr>
            <w:tcW w:w="2726" w:type="dxa"/>
            <w:gridSpan w:val="2"/>
            <w:shd w:val="clear" w:color="auto" w:fill="E0E0E0"/>
          </w:tcPr>
          <w:p w14:paraId="653AA6B3" w14:textId="77777777" w:rsidR="009D045E" w:rsidRPr="009637D8" w:rsidRDefault="009D045E" w:rsidP="00444633">
            <w:pPr>
              <w:pStyle w:val="Tablebodyshaded"/>
              <w:rPr>
                <w:lang w:val="en-GB"/>
              </w:rPr>
            </w:pPr>
            <w:r w:rsidRPr="009637D8">
              <w:rPr>
                <w:lang w:val="en-GB"/>
              </w:rPr>
              <w:t xml:space="preserve">Centre </w:t>
            </w:r>
          </w:p>
        </w:tc>
        <w:tc>
          <w:tcPr>
            <w:tcW w:w="2552" w:type="dxa"/>
          </w:tcPr>
          <w:p w14:paraId="161A10E6" w14:textId="77777777" w:rsidR="009D045E" w:rsidRPr="009637D8" w:rsidRDefault="009D045E" w:rsidP="00052EAC">
            <w:pPr>
              <w:pStyle w:val="Tablebody"/>
              <w:rPr>
                <w:lang w:val="en-GB"/>
              </w:rPr>
            </w:pPr>
          </w:p>
        </w:tc>
        <w:tc>
          <w:tcPr>
            <w:tcW w:w="2708" w:type="dxa"/>
            <w:gridSpan w:val="2"/>
            <w:shd w:val="clear" w:color="auto" w:fill="E0E0E0"/>
          </w:tcPr>
          <w:p w14:paraId="0107024D" w14:textId="77777777" w:rsidR="009D045E" w:rsidRPr="009637D8" w:rsidRDefault="009D045E" w:rsidP="00444633">
            <w:pPr>
              <w:pStyle w:val="Tablebodyshaded"/>
              <w:rPr>
                <w:lang w:val="en-GB"/>
              </w:rPr>
            </w:pPr>
            <w:r w:rsidRPr="009637D8">
              <w:rPr>
                <w:lang w:val="en-GB"/>
              </w:rPr>
              <w:t>Organization</w:t>
            </w:r>
          </w:p>
        </w:tc>
        <w:tc>
          <w:tcPr>
            <w:tcW w:w="2667" w:type="dxa"/>
          </w:tcPr>
          <w:p w14:paraId="04F0070A" w14:textId="77777777" w:rsidR="009D045E" w:rsidRPr="009637D8" w:rsidRDefault="009D045E" w:rsidP="00052EAC">
            <w:pPr>
              <w:pStyle w:val="Tablebody"/>
              <w:rPr>
                <w:lang w:val="en-GB"/>
              </w:rPr>
            </w:pPr>
          </w:p>
        </w:tc>
        <w:tc>
          <w:tcPr>
            <w:tcW w:w="2135" w:type="dxa"/>
            <w:gridSpan w:val="2"/>
            <w:shd w:val="clear" w:color="auto" w:fill="E0E0E0"/>
          </w:tcPr>
          <w:p w14:paraId="074AAD8E" w14:textId="77777777" w:rsidR="009D045E" w:rsidRPr="009637D8" w:rsidRDefault="009D045E" w:rsidP="00444633">
            <w:pPr>
              <w:pStyle w:val="Tablebodyshaded"/>
              <w:rPr>
                <w:lang w:val="en-GB"/>
              </w:rPr>
            </w:pPr>
            <w:r w:rsidRPr="009637D8">
              <w:rPr>
                <w:lang w:val="en-GB"/>
              </w:rPr>
              <w:t>Country</w:t>
            </w:r>
          </w:p>
        </w:tc>
        <w:tc>
          <w:tcPr>
            <w:tcW w:w="2850" w:type="dxa"/>
            <w:gridSpan w:val="2"/>
          </w:tcPr>
          <w:p w14:paraId="56F0D1EC" w14:textId="77777777" w:rsidR="009D045E" w:rsidRPr="009637D8" w:rsidRDefault="009D045E" w:rsidP="00052EAC">
            <w:pPr>
              <w:pStyle w:val="Tablebody"/>
              <w:rPr>
                <w:lang w:val="en-GB"/>
              </w:rPr>
            </w:pPr>
          </w:p>
        </w:tc>
      </w:tr>
      <w:tr w:rsidR="009D045E" w:rsidRPr="009637D8" w14:paraId="20BDF783" w14:textId="77777777" w:rsidTr="001C77DA">
        <w:tc>
          <w:tcPr>
            <w:tcW w:w="2726" w:type="dxa"/>
            <w:gridSpan w:val="2"/>
            <w:shd w:val="clear" w:color="auto" w:fill="E0E0E0"/>
          </w:tcPr>
          <w:p w14:paraId="1FAFDAF2" w14:textId="77777777" w:rsidR="009D045E" w:rsidRPr="009637D8" w:rsidRDefault="009D045E" w:rsidP="00444633">
            <w:pPr>
              <w:pStyle w:val="Tablebodyshaded"/>
              <w:rPr>
                <w:lang w:val="en-GB"/>
              </w:rPr>
            </w:pPr>
            <w:r w:rsidRPr="009637D8">
              <w:rPr>
                <w:lang w:val="en-GB"/>
              </w:rPr>
              <w:t xml:space="preserve">Test </w:t>
            </w:r>
            <w:r w:rsidR="0005189B" w:rsidRPr="009637D8">
              <w:rPr>
                <w:lang w:val="en-GB"/>
              </w:rPr>
              <w:t>d</w:t>
            </w:r>
            <w:r w:rsidRPr="009637D8">
              <w:rPr>
                <w:lang w:val="en-GB"/>
              </w:rPr>
              <w:t>ate</w:t>
            </w:r>
          </w:p>
        </w:tc>
        <w:tc>
          <w:tcPr>
            <w:tcW w:w="12912" w:type="dxa"/>
            <w:gridSpan w:val="8"/>
          </w:tcPr>
          <w:p w14:paraId="386F4BDC" w14:textId="77777777" w:rsidR="009D045E" w:rsidRPr="009637D8" w:rsidRDefault="009D045E" w:rsidP="00052EAC">
            <w:pPr>
              <w:pStyle w:val="Tablebody"/>
              <w:rPr>
                <w:lang w:val="en-GB"/>
              </w:rPr>
            </w:pPr>
          </w:p>
        </w:tc>
      </w:tr>
    </w:tbl>
    <w:p w14:paraId="32CD2618" w14:textId="12628DE7" w:rsidR="009855AF" w:rsidRPr="009637D8" w:rsidRDefault="009855AF"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ID="93689B16-C56B-A645-9E5E-5E11C1E91E9D"</w:instrText>
      </w:r>
      <w:r w:rsidR="009637D8" w:rsidRPr="009637D8">
        <w:rPr>
          <w:vanish/>
        </w:rPr>
        <w:fldChar w:fldCharType="end"/>
      </w:r>
      <w:r w:rsidRPr="009637D8">
        <w:fldChar w:fldCharType="end"/>
      </w:r>
    </w:p>
    <w:p w14:paraId="033B47D4" w14:textId="293DF527" w:rsidR="009855AF" w:rsidRPr="009637D8" w:rsidRDefault="009855AF"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143F5314" w14:textId="79B332EB" w:rsidR="009845FC" w:rsidRPr="009637D8" w:rsidRDefault="009845FC"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BodyRows="23"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518"/>
        <w:gridCol w:w="2217"/>
        <w:gridCol w:w="2556"/>
        <w:gridCol w:w="313"/>
        <w:gridCol w:w="2409"/>
        <w:gridCol w:w="2674"/>
        <w:gridCol w:w="2005"/>
        <w:gridCol w:w="415"/>
        <w:gridCol w:w="2531"/>
      </w:tblGrid>
      <w:tr w:rsidR="009D045E" w:rsidRPr="009637D8" w14:paraId="5A8CB110" w14:textId="77777777" w:rsidTr="009845FC">
        <w:tc>
          <w:tcPr>
            <w:tcW w:w="15638" w:type="dxa"/>
            <w:gridSpan w:val="9"/>
            <w:shd w:val="clear" w:color="auto" w:fill="E0E0E0"/>
          </w:tcPr>
          <w:p w14:paraId="5C62EF8C" w14:textId="77777777" w:rsidR="009D045E" w:rsidRPr="009637D8" w:rsidRDefault="009D045E" w:rsidP="00444633">
            <w:pPr>
              <w:pStyle w:val="Tablebodyshaded"/>
              <w:rPr>
                <w:lang w:val="en-GB"/>
              </w:rPr>
            </w:pPr>
            <w:r w:rsidRPr="009637D8">
              <w:rPr>
                <w:lang w:val="en-GB"/>
              </w:rPr>
              <w:t xml:space="preserve">Test </w:t>
            </w:r>
            <w:r w:rsidR="005F14FD" w:rsidRPr="009637D8">
              <w:rPr>
                <w:lang w:val="en-GB"/>
              </w:rPr>
              <w:t>c</w:t>
            </w:r>
            <w:r w:rsidRPr="009637D8">
              <w:rPr>
                <w:lang w:val="en-GB"/>
              </w:rPr>
              <w:t xml:space="preserve">ase </w:t>
            </w:r>
            <w:r w:rsidR="005F14FD" w:rsidRPr="009637D8">
              <w:rPr>
                <w:lang w:val="en-GB"/>
              </w:rPr>
              <w:t>n</w:t>
            </w:r>
            <w:r w:rsidRPr="009637D8">
              <w:rPr>
                <w:lang w:val="en-GB"/>
              </w:rPr>
              <w:t>ame: WIS Demonstration Test Case 6</w:t>
            </w:r>
          </w:p>
        </w:tc>
      </w:tr>
      <w:tr w:rsidR="009D045E" w:rsidRPr="009637D8" w14:paraId="3C0213C0" w14:textId="77777777" w:rsidTr="009845FC">
        <w:tc>
          <w:tcPr>
            <w:tcW w:w="15638" w:type="dxa"/>
            <w:gridSpan w:val="9"/>
          </w:tcPr>
          <w:p w14:paraId="62719F88" w14:textId="77777777" w:rsidR="009D045E" w:rsidRPr="009637D8" w:rsidRDefault="009D045E" w:rsidP="00052EAC">
            <w:pPr>
              <w:pStyle w:val="Tablebody"/>
              <w:rPr>
                <w:lang w:val="en-GB"/>
              </w:rPr>
            </w:pPr>
            <w:r w:rsidRPr="009637D8">
              <w:rPr>
                <w:lang w:val="en-GB"/>
              </w:rPr>
              <w:t xml:space="preserve">DAR </w:t>
            </w:r>
            <w:r w:rsidR="005F14FD" w:rsidRPr="009637D8">
              <w:rPr>
                <w:lang w:val="en-GB"/>
              </w:rPr>
              <w:t xml:space="preserve">Metadata (WIS Discovery Metadata) </w:t>
            </w:r>
            <w:r w:rsidRPr="009637D8">
              <w:rPr>
                <w:lang w:val="en-GB"/>
              </w:rPr>
              <w:t xml:space="preserve">Catalogue </w:t>
            </w:r>
            <w:r w:rsidR="005F14FD" w:rsidRPr="009637D8">
              <w:rPr>
                <w:lang w:val="en-GB"/>
              </w:rPr>
              <w:t>s</w:t>
            </w:r>
            <w:r w:rsidRPr="009637D8">
              <w:rPr>
                <w:lang w:val="en-GB"/>
              </w:rPr>
              <w:t xml:space="preserve">earch and </w:t>
            </w:r>
            <w:r w:rsidR="005F14FD" w:rsidRPr="009637D8">
              <w:rPr>
                <w:lang w:val="en-GB"/>
              </w:rPr>
              <w:t>r</w:t>
            </w:r>
            <w:r w:rsidRPr="009637D8">
              <w:rPr>
                <w:lang w:val="en-GB"/>
              </w:rPr>
              <w:t>etrieval</w:t>
            </w:r>
          </w:p>
        </w:tc>
      </w:tr>
      <w:tr w:rsidR="009D045E" w:rsidRPr="009637D8" w14:paraId="45535506" w14:textId="77777777" w:rsidTr="009845FC">
        <w:tc>
          <w:tcPr>
            <w:tcW w:w="2735" w:type="dxa"/>
            <w:gridSpan w:val="2"/>
            <w:shd w:val="clear" w:color="auto" w:fill="E0E0E0"/>
          </w:tcPr>
          <w:p w14:paraId="36BC8371" w14:textId="77777777" w:rsidR="009D045E" w:rsidRPr="009637D8" w:rsidRDefault="009D045E" w:rsidP="00444633">
            <w:pPr>
              <w:pStyle w:val="Tablebodyshaded"/>
              <w:rPr>
                <w:lang w:val="en-GB"/>
              </w:rPr>
            </w:pPr>
            <w:r w:rsidRPr="009637D8">
              <w:rPr>
                <w:lang w:val="en-GB"/>
              </w:rPr>
              <w:t xml:space="preserve">Test </w:t>
            </w:r>
            <w:r w:rsidR="00550E9E" w:rsidRPr="009637D8">
              <w:rPr>
                <w:lang w:val="en-GB"/>
              </w:rPr>
              <w:t>c</w:t>
            </w:r>
            <w:r w:rsidRPr="009637D8">
              <w:rPr>
                <w:lang w:val="en-GB"/>
              </w:rPr>
              <w:t>ase ID</w:t>
            </w:r>
          </w:p>
        </w:tc>
        <w:tc>
          <w:tcPr>
            <w:tcW w:w="12903" w:type="dxa"/>
            <w:gridSpan w:val="7"/>
          </w:tcPr>
          <w:p w14:paraId="790B65F5" w14:textId="77777777" w:rsidR="009D045E" w:rsidRPr="009637D8" w:rsidRDefault="009D045E" w:rsidP="00052EAC">
            <w:pPr>
              <w:pStyle w:val="Tablebody"/>
              <w:rPr>
                <w:lang w:val="en-GB"/>
              </w:rPr>
            </w:pPr>
            <w:r w:rsidRPr="009637D8">
              <w:rPr>
                <w:lang w:val="en-GB"/>
              </w:rPr>
              <w:t>WIS</w:t>
            </w:r>
            <w:r w:rsidR="00E503B2" w:rsidRPr="009637D8">
              <w:rPr>
                <w:lang w:val="en-GB"/>
              </w:rPr>
              <w:noBreakHyphen/>
            </w:r>
            <w:r w:rsidRPr="009637D8">
              <w:rPr>
                <w:lang w:val="en-GB"/>
              </w:rPr>
              <w:t>TC6</w:t>
            </w:r>
          </w:p>
        </w:tc>
      </w:tr>
      <w:tr w:rsidR="009D045E" w:rsidRPr="009637D8" w14:paraId="5BDCE29E" w14:textId="77777777" w:rsidTr="009845FC">
        <w:tc>
          <w:tcPr>
            <w:tcW w:w="2735" w:type="dxa"/>
            <w:gridSpan w:val="2"/>
            <w:shd w:val="clear" w:color="auto" w:fill="E0E0E0"/>
          </w:tcPr>
          <w:p w14:paraId="28F1AC1C" w14:textId="77777777" w:rsidR="009D045E" w:rsidRPr="009637D8" w:rsidRDefault="009D045E" w:rsidP="00444633">
            <w:pPr>
              <w:pStyle w:val="Tablebodyshaded"/>
              <w:rPr>
                <w:lang w:val="en-GB"/>
              </w:rPr>
            </w:pPr>
            <w:r w:rsidRPr="009637D8">
              <w:rPr>
                <w:lang w:val="en-GB"/>
              </w:rPr>
              <w:t>Component</w:t>
            </w:r>
          </w:p>
        </w:tc>
        <w:tc>
          <w:tcPr>
            <w:tcW w:w="12903" w:type="dxa"/>
            <w:gridSpan w:val="7"/>
          </w:tcPr>
          <w:p w14:paraId="5A647B59" w14:textId="77777777" w:rsidR="009D045E" w:rsidRPr="009637D8" w:rsidRDefault="00550E9E" w:rsidP="00052EAC">
            <w:pPr>
              <w:pStyle w:val="Tablebody"/>
              <w:rPr>
                <w:lang w:val="en-GB"/>
              </w:rPr>
            </w:pPr>
            <w:r w:rsidRPr="009637D8">
              <w:rPr>
                <w:lang w:val="en-GB"/>
              </w:rPr>
              <w:t xml:space="preserve">DAR Metadata </w:t>
            </w:r>
            <w:r w:rsidR="009D045E" w:rsidRPr="009637D8">
              <w:rPr>
                <w:lang w:val="en-GB"/>
              </w:rPr>
              <w:t>Catalogue</w:t>
            </w:r>
          </w:p>
        </w:tc>
      </w:tr>
      <w:tr w:rsidR="009D045E" w:rsidRPr="009637D8" w14:paraId="357E4964" w14:textId="77777777" w:rsidTr="009845FC">
        <w:tc>
          <w:tcPr>
            <w:tcW w:w="15638" w:type="dxa"/>
            <w:gridSpan w:val="9"/>
            <w:shd w:val="clear" w:color="auto" w:fill="E0E0E0"/>
          </w:tcPr>
          <w:p w14:paraId="43EEA6B5" w14:textId="77777777" w:rsidR="009D045E" w:rsidRPr="009637D8" w:rsidRDefault="009D045E" w:rsidP="00444633">
            <w:pPr>
              <w:pStyle w:val="Tablebodyshaded"/>
              <w:rPr>
                <w:lang w:val="en-GB"/>
              </w:rPr>
            </w:pPr>
            <w:r w:rsidRPr="009637D8">
              <w:rPr>
                <w:lang w:val="en-GB"/>
              </w:rPr>
              <w:t>Purpose of test</w:t>
            </w:r>
          </w:p>
        </w:tc>
      </w:tr>
      <w:tr w:rsidR="009D045E" w:rsidRPr="009637D8" w14:paraId="49D7E898" w14:textId="77777777" w:rsidTr="009845FC">
        <w:tc>
          <w:tcPr>
            <w:tcW w:w="15638" w:type="dxa"/>
            <w:gridSpan w:val="9"/>
            <w:tcBorders>
              <w:bottom w:val="single" w:sz="4" w:space="0" w:color="auto"/>
            </w:tcBorders>
          </w:tcPr>
          <w:p w14:paraId="48D260C9" w14:textId="77777777" w:rsidR="009D045E" w:rsidRPr="009637D8" w:rsidRDefault="009D045E" w:rsidP="00052EAC">
            <w:pPr>
              <w:pStyle w:val="Tablebody"/>
              <w:rPr>
                <w:lang w:val="en-GB"/>
              </w:rPr>
            </w:pPr>
            <w:r w:rsidRPr="009637D8">
              <w:rPr>
                <w:lang w:val="en-GB"/>
              </w:rPr>
              <w:t xml:space="preserve">To assess the functionality of the DAR </w:t>
            </w:r>
            <w:r w:rsidR="00550E9E" w:rsidRPr="009637D8">
              <w:rPr>
                <w:lang w:val="en-GB"/>
              </w:rPr>
              <w:t>Metadata C</w:t>
            </w:r>
            <w:r w:rsidRPr="009637D8">
              <w:rPr>
                <w:lang w:val="en-GB"/>
              </w:rPr>
              <w:t>atalogue</w:t>
            </w:r>
          </w:p>
        </w:tc>
      </w:tr>
      <w:tr w:rsidR="009D045E" w:rsidRPr="009637D8" w14:paraId="394F1AA6" w14:textId="77777777" w:rsidTr="009845FC">
        <w:tc>
          <w:tcPr>
            <w:tcW w:w="15638" w:type="dxa"/>
            <w:gridSpan w:val="9"/>
            <w:shd w:val="clear" w:color="auto" w:fill="E0E0E0"/>
          </w:tcPr>
          <w:p w14:paraId="7B02E66F" w14:textId="77777777" w:rsidR="009D045E" w:rsidRPr="009637D8" w:rsidRDefault="009D045E" w:rsidP="00444633">
            <w:pPr>
              <w:pStyle w:val="Tablebodyshaded"/>
              <w:rPr>
                <w:lang w:val="en-GB"/>
              </w:rPr>
            </w:pPr>
            <w:r w:rsidRPr="009637D8">
              <w:rPr>
                <w:lang w:val="en-GB"/>
              </w:rPr>
              <w:t>Relevant technical specifications</w:t>
            </w:r>
          </w:p>
        </w:tc>
      </w:tr>
      <w:tr w:rsidR="009D045E" w:rsidRPr="009637D8" w14:paraId="5B4069AA" w14:textId="77777777" w:rsidTr="009845FC">
        <w:tc>
          <w:tcPr>
            <w:tcW w:w="15638" w:type="dxa"/>
            <w:gridSpan w:val="9"/>
            <w:tcBorders>
              <w:bottom w:val="single" w:sz="4" w:space="0" w:color="auto"/>
            </w:tcBorders>
          </w:tcPr>
          <w:p w14:paraId="2ABE228E" w14:textId="77777777" w:rsidR="009D045E" w:rsidRPr="009637D8" w:rsidRDefault="005F14FD" w:rsidP="00052EAC">
            <w:pPr>
              <w:pStyle w:val="Tablebody"/>
              <w:rPr>
                <w:lang w:val="en-GB"/>
              </w:rPr>
            </w:pPr>
            <w:r w:rsidRPr="009637D8">
              <w:rPr>
                <w:lang w:val="en-GB"/>
              </w:rPr>
              <w:t>WIS</w:t>
            </w:r>
            <w:r w:rsidR="00E503B2" w:rsidRPr="009637D8">
              <w:rPr>
                <w:lang w:val="en-GB"/>
              </w:rPr>
              <w:noBreakHyphen/>
            </w:r>
            <w:r w:rsidRPr="009637D8">
              <w:rPr>
                <w:lang w:val="en-GB"/>
              </w:rPr>
              <w:t>TechSpec</w:t>
            </w:r>
            <w:r w:rsidR="00E503B2" w:rsidRPr="009637D8">
              <w:rPr>
                <w:lang w:val="en-GB"/>
              </w:rPr>
              <w:noBreakHyphen/>
            </w:r>
            <w:r w:rsidR="009D045E" w:rsidRPr="009637D8">
              <w:rPr>
                <w:lang w:val="en-GB"/>
              </w:rPr>
              <w:t>8</w:t>
            </w:r>
            <w:r w:rsidRPr="009637D8">
              <w:rPr>
                <w:lang w:val="en-GB"/>
              </w:rPr>
              <w:t>: DAR Metadata (WIS Discovery Metadata) Catalogue search and retrieval</w:t>
            </w:r>
            <w:r w:rsidR="009D045E" w:rsidRPr="009637D8">
              <w:rPr>
                <w:lang w:val="en-GB"/>
              </w:rPr>
              <w:t xml:space="preserve"> </w:t>
            </w:r>
          </w:p>
        </w:tc>
      </w:tr>
      <w:tr w:rsidR="009D045E" w:rsidRPr="009637D8" w14:paraId="36B7E65F" w14:textId="77777777" w:rsidTr="009845FC">
        <w:tc>
          <w:tcPr>
            <w:tcW w:w="15638" w:type="dxa"/>
            <w:gridSpan w:val="9"/>
            <w:shd w:val="clear" w:color="auto" w:fill="E0E0E0"/>
          </w:tcPr>
          <w:p w14:paraId="512294EB" w14:textId="77777777" w:rsidR="009D045E" w:rsidRPr="009637D8" w:rsidRDefault="009D045E" w:rsidP="00444633">
            <w:pPr>
              <w:pStyle w:val="Tablebodyshaded"/>
              <w:rPr>
                <w:lang w:val="en-GB"/>
              </w:rPr>
            </w:pPr>
            <w:r w:rsidRPr="009637D8">
              <w:rPr>
                <w:lang w:val="en-GB"/>
              </w:rPr>
              <w:t>Precondition</w:t>
            </w:r>
            <w:r w:rsidR="00550E9E" w:rsidRPr="009637D8">
              <w:rPr>
                <w:lang w:val="en-GB"/>
              </w:rPr>
              <w:t>s</w:t>
            </w:r>
            <w:r w:rsidRPr="009637D8">
              <w:rPr>
                <w:lang w:val="en-GB"/>
              </w:rPr>
              <w:t> </w:t>
            </w:r>
          </w:p>
        </w:tc>
      </w:tr>
      <w:tr w:rsidR="009D045E" w:rsidRPr="009637D8" w14:paraId="6A4DD992" w14:textId="77777777" w:rsidTr="009845FC">
        <w:tc>
          <w:tcPr>
            <w:tcW w:w="15638" w:type="dxa"/>
            <w:gridSpan w:val="9"/>
            <w:tcBorders>
              <w:bottom w:val="single" w:sz="4" w:space="0" w:color="auto"/>
            </w:tcBorders>
          </w:tcPr>
          <w:p w14:paraId="480D8CAC" w14:textId="77777777" w:rsidR="009D045E" w:rsidRPr="009637D8" w:rsidRDefault="009D045E" w:rsidP="00D31B93">
            <w:pPr>
              <w:pStyle w:val="Tablebodyindent1"/>
              <w:rPr>
                <w:lang w:val="en-GB"/>
              </w:rPr>
            </w:pPr>
            <w:r w:rsidRPr="009637D8">
              <w:rPr>
                <w:lang w:val="en-GB"/>
              </w:rPr>
              <w:t>1.</w:t>
            </w:r>
            <w:r w:rsidRPr="009637D8">
              <w:rPr>
                <w:lang w:val="en-GB"/>
              </w:rPr>
              <w:tab/>
              <w:t xml:space="preserve">The DAR catalogue is loaded with </w:t>
            </w:r>
            <w:r w:rsidR="007B33AD" w:rsidRPr="009637D8">
              <w:rPr>
                <w:lang w:val="en-GB"/>
              </w:rPr>
              <w:t xml:space="preserve">a </w:t>
            </w:r>
            <w:r w:rsidRPr="009637D8">
              <w:rPr>
                <w:lang w:val="en-GB"/>
              </w:rPr>
              <w:t xml:space="preserve">representative number of WMO </w:t>
            </w:r>
            <w:r w:rsidR="007B33AD" w:rsidRPr="009637D8">
              <w:rPr>
                <w:lang w:val="en-GB"/>
              </w:rPr>
              <w:t>c</w:t>
            </w:r>
            <w:r w:rsidRPr="009637D8">
              <w:rPr>
                <w:lang w:val="en-GB"/>
              </w:rPr>
              <w:t xml:space="preserve">ore metadata records </w:t>
            </w:r>
            <w:r w:rsidR="00D911B3" w:rsidRPr="009637D8">
              <w:rPr>
                <w:lang w:val="en-GB"/>
              </w:rPr>
              <w:t>for</w:t>
            </w:r>
            <w:r w:rsidRPr="009637D8">
              <w:rPr>
                <w:lang w:val="en-GB"/>
              </w:rPr>
              <w:t xml:space="preserve"> a variety of data and products</w:t>
            </w:r>
            <w:r w:rsidR="007B33AD" w:rsidRPr="009637D8">
              <w:rPr>
                <w:lang w:val="en-GB"/>
              </w:rPr>
              <w:t>;</w:t>
            </w:r>
            <w:r w:rsidRPr="009637D8">
              <w:rPr>
                <w:lang w:val="en-GB"/>
              </w:rPr>
              <w:t xml:space="preserve"> in particular, the records should represent several time ranges (climate and real</w:t>
            </w:r>
            <w:r w:rsidR="00E503B2" w:rsidRPr="009637D8">
              <w:rPr>
                <w:lang w:val="en-GB"/>
              </w:rPr>
              <w:noBreakHyphen/>
            </w:r>
            <w:r w:rsidRPr="009637D8">
              <w:rPr>
                <w:lang w:val="en-GB"/>
              </w:rPr>
              <w:t>time), several geographical extents (from point to global coverage) and several discipline</w:t>
            </w:r>
            <w:r w:rsidR="007B33AD" w:rsidRPr="009637D8">
              <w:rPr>
                <w:lang w:val="en-GB"/>
              </w:rPr>
              <w:t>s</w:t>
            </w:r>
            <w:r w:rsidRPr="009637D8">
              <w:rPr>
                <w:lang w:val="en-GB"/>
              </w:rPr>
              <w:t xml:space="preserve"> (meteorology, hydrology</w:t>
            </w:r>
            <w:r w:rsidR="007B33AD" w:rsidRPr="009637D8">
              <w:rPr>
                <w:lang w:val="en-GB"/>
              </w:rPr>
              <w:t>, etc.</w:t>
            </w:r>
            <w:r w:rsidRPr="009637D8">
              <w:rPr>
                <w:lang w:val="en-GB"/>
              </w:rPr>
              <w:t>), when applicable</w:t>
            </w:r>
            <w:r w:rsidR="007B33AD" w:rsidRPr="009637D8">
              <w:rPr>
                <w:lang w:val="en-GB"/>
              </w:rPr>
              <w:t>,</w:t>
            </w:r>
            <w:r w:rsidRPr="009637D8">
              <w:rPr>
                <w:lang w:val="en-GB"/>
              </w:rPr>
              <w:t xml:space="preserve"> for the function</w:t>
            </w:r>
            <w:r w:rsidR="007B33AD" w:rsidRPr="009637D8">
              <w:rPr>
                <w:lang w:val="en-GB"/>
              </w:rPr>
              <w:t>s</w:t>
            </w:r>
            <w:r w:rsidRPr="009637D8">
              <w:rPr>
                <w:lang w:val="en-GB"/>
              </w:rPr>
              <w:t xml:space="preserve"> of the candidate centre (GISC, DCPC,</w:t>
            </w:r>
            <w:r w:rsidR="007B33AD" w:rsidRPr="009637D8">
              <w:rPr>
                <w:lang w:val="en-GB"/>
              </w:rPr>
              <w:t xml:space="preserve"> etc.</w:t>
            </w:r>
            <w:r w:rsidRPr="009637D8">
              <w:rPr>
                <w:lang w:val="en-GB"/>
              </w:rPr>
              <w:t>)</w:t>
            </w:r>
            <w:r w:rsidR="007B33AD" w:rsidRPr="009637D8">
              <w:rPr>
                <w:lang w:val="en-GB"/>
              </w:rPr>
              <w:t>;</w:t>
            </w:r>
          </w:p>
          <w:p w14:paraId="4ADA8B3C" w14:textId="77777777" w:rsidR="009D045E" w:rsidRPr="009637D8" w:rsidRDefault="009D045E" w:rsidP="00D31B93">
            <w:pPr>
              <w:pStyle w:val="Tablebodyindent1"/>
              <w:rPr>
                <w:lang w:val="en-GB"/>
              </w:rPr>
            </w:pPr>
            <w:r w:rsidRPr="009637D8">
              <w:rPr>
                <w:lang w:val="en-GB"/>
              </w:rPr>
              <w:t>2.</w:t>
            </w:r>
            <w:r w:rsidRPr="009637D8">
              <w:rPr>
                <w:lang w:val="en-GB"/>
              </w:rPr>
              <w:tab/>
              <w:t>A web</w:t>
            </w:r>
            <w:r w:rsidR="00E503B2" w:rsidRPr="009637D8">
              <w:rPr>
                <w:lang w:val="en-GB"/>
              </w:rPr>
              <w:noBreakHyphen/>
            </w:r>
            <w:r w:rsidRPr="009637D8">
              <w:rPr>
                <w:lang w:val="en-GB"/>
              </w:rPr>
              <w:t>based user interface is made available on the open Internet to provide access to the DAR catalogue</w:t>
            </w:r>
            <w:r w:rsidR="007B33AD" w:rsidRPr="009637D8">
              <w:rPr>
                <w:lang w:val="en-GB"/>
              </w:rPr>
              <w:t>;</w:t>
            </w:r>
          </w:p>
          <w:p w14:paraId="3D1C5417" w14:textId="77777777" w:rsidR="009D045E" w:rsidRPr="009637D8" w:rsidRDefault="009D045E" w:rsidP="00D31B93">
            <w:pPr>
              <w:pStyle w:val="Tablebodyindent1"/>
              <w:rPr>
                <w:lang w:val="en-GB"/>
              </w:rPr>
            </w:pPr>
            <w:r w:rsidRPr="009637D8">
              <w:rPr>
                <w:lang w:val="en-GB"/>
              </w:rPr>
              <w:t>3.</w:t>
            </w:r>
            <w:r w:rsidRPr="009637D8">
              <w:rPr>
                <w:lang w:val="en-GB"/>
              </w:rPr>
              <w:tab/>
              <w:t>There exists a registered user that is allow</w:t>
            </w:r>
            <w:r w:rsidR="007B33AD" w:rsidRPr="009637D8">
              <w:rPr>
                <w:lang w:val="en-GB"/>
              </w:rPr>
              <w:t>ed</w:t>
            </w:r>
            <w:r w:rsidRPr="009637D8">
              <w:rPr>
                <w:lang w:val="en-GB"/>
              </w:rPr>
              <w:t xml:space="preserve"> to retrieve some data and/or product</w:t>
            </w:r>
            <w:r w:rsidR="007B33AD" w:rsidRPr="009637D8">
              <w:rPr>
                <w:lang w:val="en-GB"/>
              </w:rPr>
              <w:t>s;</w:t>
            </w:r>
          </w:p>
          <w:p w14:paraId="02D2C14A" w14:textId="77777777" w:rsidR="009D045E" w:rsidRPr="009637D8" w:rsidRDefault="009D045E" w:rsidP="00D31B93">
            <w:pPr>
              <w:pStyle w:val="Tablebodyindent1"/>
              <w:rPr>
                <w:lang w:val="en-GB"/>
              </w:rPr>
            </w:pPr>
            <w:r w:rsidRPr="009637D8">
              <w:rPr>
                <w:lang w:val="en-GB"/>
              </w:rPr>
              <w:t>4.</w:t>
            </w:r>
            <w:r w:rsidRPr="009637D8">
              <w:rPr>
                <w:lang w:val="en-GB"/>
              </w:rPr>
              <w:tab/>
              <w:t xml:space="preserve">The number of records returned may be subject to size limits of </w:t>
            </w:r>
            <w:r w:rsidR="007B33AD" w:rsidRPr="009637D8">
              <w:rPr>
                <w:lang w:val="en-GB"/>
              </w:rPr>
              <w:t xml:space="preserve">the </w:t>
            </w:r>
            <w:r w:rsidRPr="009637D8">
              <w:rPr>
                <w:lang w:val="en-GB"/>
              </w:rPr>
              <w:t xml:space="preserve">system </w:t>
            </w:r>
            <w:r w:rsidR="007B33AD" w:rsidRPr="009637D8">
              <w:rPr>
                <w:lang w:val="en-GB"/>
              </w:rPr>
              <w:t>(</w:t>
            </w:r>
            <w:r w:rsidRPr="009637D8">
              <w:rPr>
                <w:lang w:val="en-GB"/>
              </w:rPr>
              <w:t>e.g. 1000 record limit</w:t>
            </w:r>
            <w:r w:rsidR="007B33AD" w:rsidRPr="009637D8">
              <w:rPr>
                <w:lang w:val="en-GB"/>
              </w:rPr>
              <w:t>).</w:t>
            </w:r>
            <w:r w:rsidR="00900F8F" w:rsidRPr="009637D8">
              <w:rPr>
                <w:lang w:val="en-GB"/>
              </w:rPr>
              <w:t xml:space="preserve"> </w:t>
            </w:r>
          </w:p>
        </w:tc>
      </w:tr>
      <w:tr w:rsidR="009D045E" w:rsidRPr="009637D8" w14:paraId="77D61B3A" w14:textId="77777777" w:rsidTr="009845FC">
        <w:tc>
          <w:tcPr>
            <w:tcW w:w="15638" w:type="dxa"/>
            <w:gridSpan w:val="9"/>
            <w:shd w:val="clear" w:color="auto" w:fill="E0E0E0"/>
          </w:tcPr>
          <w:p w14:paraId="47A09DE4" w14:textId="77777777" w:rsidR="009D045E" w:rsidRPr="009637D8" w:rsidRDefault="009D045E" w:rsidP="00444633">
            <w:pPr>
              <w:pStyle w:val="Tablebodyshaded"/>
              <w:rPr>
                <w:lang w:val="en-GB"/>
              </w:rPr>
            </w:pPr>
            <w:r w:rsidRPr="009637D8">
              <w:rPr>
                <w:lang w:val="en-GB"/>
              </w:rPr>
              <w:t xml:space="preserve">Test </w:t>
            </w:r>
            <w:r w:rsidR="005F14FD" w:rsidRPr="009637D8">
              <w:rPr>
                <w:lang w:val="en-GB"/>
              </w:rPr>
              <w:t>s</w:t>
            </w:r>
            <w:r w:rsidRPr="009637D8">
              <w:rPr>
                <w:lang w:val="en-GB"/>
              </w:rPr>
              <w:t>teps</w:t>
            </w:r>
          </w:p>
        </w:tc>
      </w:tr>
      <w:tr w:rsidR="009D045E" w:rsidRPr="009637D8" w14:paraId="57AD1858" w14:textId="77777777" w:rsidTr="009845FC">
        <w:tblPrEx>
          <w:tblCellMar>
            <w:right w:w="40" w:type="dxa"/>
          </w:tblCellMar>
        </w:tblPrEx>
        <w:tc>
          <w:tcPr>
            <w:tcW w:w="518" w:type="dxa"/>
            <w:shd w:val="clear" w:color="auto" w:fill="F3F3F3"/>
          </w:tcPr>
          <w:p w14:paraId="6BDF7362" w14:textId="77777777" w:rsidR="009D045E" w:rsidRPr="009637D8" w:rsidRDefault="009D045E" w:rsidP="001459A4">
            <w:pPr>
              <w:pStyle w:val="Tableheader"/>
              <w:rPr>
                <w:lang w:val="en-GB"/>
              </w:rPr>
            </w:pPr>
          </w:p>
        </w:tc>
        <w:tc>
          <w:tcPr>
            <w:tcW w:w="5086" w:type="dxa"/>
            <w:gridSpan w:val="3"/>
            <w:shd w:val="clear" w:color="auto" w:fill="F3F3F3"/>
          </w:tcPr>
          <w:p w14:paraId="765A656B" w14:textId="77777777" w:rsidR="009D045E" w:rsidRPr="009637D8" w:rsidRDefault="009D045E" w:rsidP="001459A4">
            <w:pPr>
              <w:pStyle w:val="Tableheader"/>
              <w:rPr>
                <w:lang w:val="en-GB"/>
              </w:rPr>
            </w:pPr>
            <w:r w:rsidRPr="009637D8">
              <w:rPr>
                <w:lang w:val="en-GB"/>
              </w:rPr>
              <w:t>Description</w:t>
            </w:r>
          </w:p>
        </w:tc>
        <w:tc>
          <w:tcPr>
            <w:tcW w:w="7088" w:type="dxa"/>
            <w:gridSpan w:val="3"/>
            <w:shd w:val="clear" w:color="auto" w:fill="F3F3F3"/>
          </w:tcPr>
          <w:p w14:paraId="04F1AC97" w14:textId="77777777" w:rsidR="009D045E" w:rsidRPr="009637D8" w:rsidRDefault="009D045E" w:rsidP="001459A4">
            <w:pPr>
              <w:pStyle w:val="Tableheader"/>
              <w:rPr>
                <w:lang w:val="en-GB"/>
              </w:rPr>
            </w:pPr>
            <w:r w:rsidRPr="009637D8">
              <w:rPr>
                <w:lang w:val="en-GB"/>
              </w:rPr>
              <w:t xml:space="preserve">Expected </w:t>
            </w:r>
            <w:r w:rsidR="005F14FD" w:rsidRPr="009637D8">
              <w:rPr>
                <w:lang w:val="en-GB"/>
              </w:rPr>
              <w:t>r</w:t>
            </w:r>
            <w:r w:rsidRPr="009637D8">
              <w:rPr>
                <w:lang w:val="en-GB"/>
              </w:rPr>
              <w:t>esults</w:t>
            </w:r>
          </w:p>
        </w:tc>
        <w:tc>
          <w:tcPr>
            <w:tcW w:w="2946" w:type="dxa"/>
            <w:gridSpan w:val="2"/>
            <w:shd w:val="clear" w:color="auto" w:fill="F3F3F3"/>
          </w:tcPr>
          <w:p w14:paraId="4676D3ED" w14:textId="77777777" w:rsidR="009D045E" w:rsidRPr="009637D8" w:rsidRDefault="009D045E" w:rsidP="001459A4">
            <w:pPr>
              <w:pStyle w:val="Tableheader"/>
              <w:rPr>
                <w:lang w:val="en-GB"/>
              </w:rPr>
            </w:pPr>
            <w:r w:rsidRPr="009637D8">
              <w:rPr>
                <w:lang w:val="en-GB"/>
              </w:rPr>
              <w:t xml:space="preserve">Actual </w:t>
            </w:r>
            <w:r w:rsidR="005F14FD" w:rsidRPr="009637D8">
              <w:rPr>
                <w:lang w:val="en-GB"/>
              </w:rPr>
              <w:t>r</w:t>
            </w:r>
            <w:r w:rsidRPr="009637D8">
              <w:rPr>
                <w:lang w:val="en-GB"/>
              </w:rPr>
              <w:t>esults</w:t>
            </w:r>
          </w:p>
        </w:tc>
      </w:tr>
      <w:tr w:rsidR="009D045E" w:rsidRPr="009637D8" w14:paraId="22BF77F6" w14:textId="77777777" w:rsidTr="009845FC">
        <w:tblPrEx>
          <w:tblCellMar>
            <w:right w:w="40" w:type="dxa"/>
          </w:tblCellMar>
        </w:tblPrEx>
        <w:tc>
          <w:tcPr>
            <w:tcW w:w="518" w:type="dxa"/>
          </w:tcPr>
          <w:p w14:paraId="268BBB5E" w14:textId="77777777" w:rsidR="009D045E" w:rsidRPr="009637D8" w:rsidRDefault="009D045E" w:rsidP="00052EAC">
            <w:pPr>
              <w:pStyle w:val="Tablebody"/>
              <w:rPr>
                <w:lang w:val="en-GB"/>
              </w:rPr>
            </w:pPr>
            <w:r w:rsidRPr="009637D8">
              <w:rPr>
                <w:lang w:val="en-GB"/>
              </w:rPr>
              <w:t>1</w:t>
            </w:r>
          </w:p>
        </w:tc>
        <w:tc>
          <w:tcPr>
            <w:tcW w:w="5086" w:type="dxa"/>
            <w:gridSpan w:val="3"/>
          </w:tcPr>
          <w:p w14:paraId="599FBEFE" w14:textId="77777777" w:rsidR="009D045E" w:rsidRPr="009637D8" w:rsidRDefault="009D045E" w:rsidP="00052EAC">
            <w:pPr>
              <w:pStyle w:val="Tablebody"/>
              <w:rPr>
                <w:lang w:val="en-GB"/>
              </w:rPr>
            </w:pPr>
            <w:r w:rsidRPr="009637D8">
              <w:rPr>
                <w:lang w:val="en-GB"/>
              </w:rPr>
              <w:t>Browsing</w:t>
            </w:r>
          </w:p>
        </w:tc>
        <w:tc>
          <w:tcPr>
            <w:tcW w:w="7088" w:type="dxa"/>
            <w:gridSpan w:val="3"/>
          </w:tcPr>
          <w:p w14:paraId="606EF8CD" w14:textId="77777777" w:rsidR="009D045E" w:rsidRPr="009637D8" w:rsidRDefault="009D045E" w:rsidP="00052EAC">
            <w:pPr>
              <w:pStyle w:val="Tablebody"/>
              <w:rPr>
                <w:lang w:val="en-GB"/>
              </w:rPr>
            </w:pPr>
            <w:r w:rsidRPr="009637D8">
              <w:rPr>
                <w:lang w:val="en-GB"/>
              </w:rPr>
              <w:t xml:space="preserve">Any record in the DAR </w:t>
            </w:r>
            <w:r w:rsidR="007B33AD" w:rsidRPr="009637D8">
              <w:rPr>
                <w:lang w:val="en-GB"/>
              </w:rPr>
              <w:t xml:space="preserve">catalogue </w:t>
            </w:r>
            <w:r w:rsidR="00900F8F" w:rsidRPr="009637D8">
              <w:rPr>
                <w:lang w:val="en-GB"/>
              </w:rPr>
              <w:t xml:space="preserve">is </w:t>
            </w:r>
            <w:r w:rsidRPr="009637D8">
              <w:rPr>
                <w:lang w:val="en-GB"/>
              </w:rPr>
              <w:t>reachable by browsing</w:t>
            </w:r>
            <w:r w:rsidR="00430250" w:rsidRPr="009637D8">
              <w:rPr>
                <w:lang w:val="en-GB"/>
              </w:rPr>
              <w:t>.</w:t>
            </w:r>
            <w:r w:rsidRPr="009637D8">
              <w:rPr>
                <w:lang w:val="en-GB"/>
              </w:rPr>
              <w:t xml:space="preserve"> </w:t>
            </w:r>
          </w:p>
        </w:tc>
        <w:tc>
          <w:tcPr>
            <w:tcW w:w="2946" w:type="dxa"/>
            <w:gridSpan w:val="2"/>
          </w:tcPr>
          <w:p w14:paraId="1C4BCB35" w14:textId="77777777" w:rsidR="009D045E" w:rsidRPr="009637D8" w:rsidRDefault="009D045E" w:rsidP="00052EAC">
            <w:pPr>
              <w:pStyle w:val="Tablebody"/>
              <w:rPr>
                <w:lang w:val="en-GB"/>
              </w:rPr>
            </w:pPr>
          </w:p>
        </w:tc>
      </w:tr>
      <w:tr w:rsidR="009D045E" w:rsidRPr="009637D8" w14:paraId="35BD2DF1" w14:textId="77777777" w:rsidTr="009845FC">
        <w:tblPrEx>
          <w:tblCellMar>
            <w:right w:w="40" w:type="dxa"/>
          </w:tblCellMar>
        </w:tblPrEx>
        <w:tc>
          <w:tcPr>
            <w:tcW w:w="518" w:type="dxa"/>
          </w:tcPr>
          <w:p w14:paraId="2669EBB0" w14:textId="77777777" w:rsidR="009D045E" w:rsidRPr="009637D8" w:rsidRDefault="009D045E" w:rsidP="00052EAC">
            <w:pPr>
              <w:pStyle w:val="Tablebody"/>
              <w:rPr>
                <w:lang w:val="en-GB"/>
              </w:rPr>
            </w:pPr>
            <w:r w:rsidRPr="009637D8">
              <w:rPr>
                <w:lang w:val="en-GB"/>
              </w:rPr>
              <w:t>2</w:t>
            </w:r>
          </w:p>
        </w:tc>
        <w:tc>
          <w:tcPr>
            <w:tcW w:w="5086" w:type="dxa"/>
            <w:gridSpan w:val="3"/>
          </w:tcPr>
          <w:p w14:paraId="4883982D" w14:textId="77777777" w:rsidR="009D045E" w:rsidRPr="009637D8" w:rsidRDefault="009D045E" w:rsidP="00052EAC">
            <w:pPr>
              <w:pStyle w:val="Tablebody"/>
              <w:rPr>
                <w:lang w:val="en-GB"/>
              </w:rPr>
            </w:pPr>
            <w:r w:rsidRPr="009637D8">
              <w:rPr>
                <w:lang w:val="en-GB"/>
              </w:rPr>
              <w:t>Free</w:t>
            </w:r>
            <w:r w:rsidR="00E503B2" w:rsidRPr="009637D8">
              <w:rPr>
                <w:lang w:val="en-GB"/>
              </w:rPr>
              <w:noBreakHyphen/>
            </w:r>
            <w:r w:rsidRPr="009637D8">
              <w:rPr>
                <w:lang w:val="en-GB"/>
              </w:rPr>
              <w:t>text search</w:t>
            </w:r>
            <w:r w:rsidR="008A5A63" w:rsidRPr="009637D8">
              <w:rPr>
                <w:lang w:val="en-GB"/>
              </w:rPr>
              <w:t>:</w:t>
            </w:r>
            <w:r w:rsidRPr="009637D8">
              <w:rPr>
                <w:lang w:val="en-GB"/>
              </w:rPr>
              <w:t xml:space="preserve"> The user input</w:t>
            </w:r>
            <w:r w:rsidR="008A5A63" w:rsidRPr="009637D8">
              <w:rPr>
                <w:lang w:val="en-GB"/>
              </w:rPr>
              <w:t>s</w:t>
            </w:r>
            <w:r w:rsidRPr="009637D8">
              <w:rPr>
                <w:lang w:val="en-GB"/>
              </w:rPr>
              <w:t xml:space="preserve"> one or more words in a web form and submit</w:t>
            </w:r>
            <w:r w:rsidR="008A5A63" w:rsidRPr="009637D8">
              <w:rPr>
                <w:lang w:val="en-GB"/>
              </w:rPr>
              <w:t>s</w:t>
            </w:r>
            <w:r w:rsidRPr="009637D8">
              <w:rPr>
                <w:lang w:val="en-GB"/>
              </w:rPr>
              <w:t xml:space="preserve"> the request</w:t>
            </w:r>
            <w:r w:rsidR="008A5A63" w:rsidRPr="009637D8">
              <w:rPr>
                <w:lang w:val="en-GB"/>
              </w:rPr>
              <w:t>.</w:t>
            </w:r>
          </w:p>
        </w:tc>
        <w:tc>
          <w:tcPr>
            <w:tcW w:w="7088" w:type="dxa"/>
            <w:gridSpan w:val="3"/>
          </w:tcPr>
          <w:p w14:paraId="7B71DCFF" w14:textId="77777777" w:rsidR="009D045E" w:rsidRPr="009637D8" w:rsidRDefault="009D045E" w:rsidP="00052EAC">
            <w:pPr>
              <w:pStyle w:val="Tablebody"/>
              <w:rPr>
                <w:lang w:val="en-GB"/>
              </w:rPr>
            </w:pPr>
            <w:r w:rsidRPr="009637D8">
              <w:rPr>
                <w:lang w:val="en-GB"/>
              </w:rPr>
              <w:t>All records contain</w:t>
            </w:r>
            <w:r w:rsidR="008A5A63" w:rsidRPr="009637D8">
              <w:rPr>
                <w:lang w:val="en-GB"/>
              </w:rPr>
              <w:t>ing</w:t>
            </w:r>
            <w:r w:rsidRPr="009637D8">
              <w:rPr>
                <w:lang w:val="en-GB"/>
              </w:rPr>
              <w:t xml:space="preserve"> the required words</w:t>
            </w:r>
            <w:r w:rsidR="008A5A63" w:rsidRPr="009637D8">
              <w:rPr>
                <w:lang w:val="en-GB"/>
              </w:rPr>
              <w:t xml:space="preserve"> are retrieved</w:t>
            </w:r>
            <w:r w:rsidRPr="009637D8">
              <w:rPr>
                <w:lang w:val="en-GB"/>
              </w:rPr>
              <w:t>. If the user is allowed to select a Boolean operation between the results</w:t>
            </w:r>
            <w:r w:rsidR="008A5A63" w:rsidRPr="009637D8">
              <w:rPr>
                <w:lang w:val="en-GB"/>
              </w:rPr>
              <w:t>,</w:t>
            </w:r>
            <w:r w:rsidRPr="009637D8">
              <w:rPr>
                <w:lang w:val="en-GB"/>
              </w:rPr>
              <w:t xml:space="preserve"> the </w:t>
            </w:r>
            <w:r w:rsidR="00846ACE" w:rsidRPr="009637D8">
              <w:rPr>
                <w:lang w:val="en-GB"/>
              </w:rPr>
              <w:t>outcome</w:t>
            </w:r>
            <w:r w:rsidRPr="009637D8">
              <w:rPr>
                <w:lang w:val="en-GB"/>
              </w:rPr>
              <w:t xml:space="preserve"> should </w:t>
            </w:r>
            <w:r w:rsidR="00226290" w:rsidRPr="009637D8">
              <w:rPr>
                <w:lang w:val="en-GB"/>
              </w:rPr>
              <w:t xml:space="preserve">reflect </w:t>
            </w:r>
            <w:r w:rsidRPr="009637D8">
              <w:rPr>
                <w:lang w:val="en-GB"/>
              </w:rPr>
              <w:t xml:space="preserve">this </w:t>
            </w:r>
            <w:r w:rsidR="00226290" w:rsidRPr="009637D8">
              <w:rPr>
                <w:lang w:val="en-GB"/>
              </w:rPr>
              <w:t>condition</w:t>
            </w:r>
            <w:r w:rsidRPr="009637D8">
              <w:rPr>
                <w:lang w:val="en-GB"/>
              </w:rPr>
              <w:t>.</w:t>
            </w:r>
            <w:r w:rsidR="008A5A63" w:rsidRPr="009637D8">
              <w:rPr>
                <w:lang w:val="en-GB"/>
              </w:rPr>
              <w:t xml:space="preserve"> </w:t>
            </w:r>
          </w:p>
        </w:tc>
        <w:tc>
          <w:tcPr>
            <w:tcW w:w="2946" w:type="dxa"/>
            <w:gridSpan w:val="2"/>
          </w:tcPr>
          <w:p w14:paraId="5A381CFE" w14:textId="77777777" w:rsidR="009D045E" w:rsidRPr="009637D8" w:rsidRDefault="009D045E" w:rsidP="00052EAC">
            <w:pPr>
              <w:pStyle w:val="Tablebody"/>
              <w:rPr>
                <w:lang w:val="en-GB"/>
              </w:rPr>
            </w:pPr>
          </w:p>
        </w:tc>
      </w:tr>
      <w:tr w:rsidR="009D045E" w:rsidRPr="009637D8" w14:paraId="4D63D61A" w14:textId="77777777" w:rsidTr="009845FC">
        <w:tblPrEx>
          <w:tblCellMar>
            <w:right w:w="40" w:type="dxa"/>
          </w:tblCellMar>
        </w:tblPrEx>
        <w:tc>
          <w:tcPr>
            <w:tcW w:w="518" w:type="dxa"/>
          </w:tcPr>
          <w:p w14:paraId="35983F15" w14:textId="77777777" w:rsidR="009D045E" w:rsidRPr="009637D8" w:rsidRDefault="009D045E" w:rsidP="00052EAC">
            <w:pPr>
              <w:pStyle w:val="Tablebody"/>
              <w:rPr>
                <w:lang w:val="en-GB"/>
              </w:rPr>
            </w:pPr>
            <w:r w:rsidRPr="009637D8">
              <w:rPr>
                <w:lang w:val="en-GB"/>
              </w:rPr>
              <w:t>3</w:t>
            </w:r>
          </w:p>
        </w:tc>
        <w:tc>
          <w:tcPr>
            <w:tcW w:w="5086" w:type="dxa"/>
            <w:gridSpan w:val="3"/>
          </w:tcPr>
          <w:p w14:paraId="2CB8DBE0" w14:textId="77777777" w:rsidR="009D045E" w:rsidRPr="009637D8" w:rsidRDefault="009D045E" w:rsidP="00052EAC">
            <w:pPr>
              <w:pStyle w:val="Tablebody"/>
              <w:rPr>
                <w:lang w:val="en-GB"/>
              </w:rPr>
            </w:pPr>
            <w:r w:rsidRPr="009637D8">
              <w:rPr>
                <w:lang w:val="en-GB"/>
              </w:rPr>
              <w:t>Geographic search</w:t>
            </w:r>
            <w:r w:rsidR="00931F1C" w:rsidRPr="009637D8">
              <w:rPr>
                <w:lang w:val="en-GB"/>
              </w:rPr>
              <w:t xml:space="preserve">: </w:t>
            </w:r>
            <w:r w:rsidRPr="009637D8">
              <w:rPr>
                <w:lang w:val="en-GB"/>
              </w:rPr>
              <w:t>The user input</w:t>
            </w:r>
            <w:r w:rsidR="008A5A63" w:rsidRPr="009637D8">
              <w:rPr>
                <w:lang w:val="en-GB"/>
              </w:rPr>
              <w:t>s</w:t>
            </w:r>
            <w:r w:rsidRPr="009637D8">
              <w:rPr>
                <w:lang w:val="en-GB"/>
              </w:rPr>
              <w:t xml:space="preserve"> a rectangular geographical area (using a form o</w:t>
            </w:r>
            <w:r w:rsidR="008A5A63" w:rsidRPr="009637D8">
              <w:rPr>
                <w:lang w:val="en-GB"/>
              </w:rPr>
              <w:t>r</w:t>
            </w:r>
            <w:r w:rsidRPr="009637D8">
              <w:rPr>
                <w:lang w:val="en-GB"/>
              </w:rPr>
              <w:t xml:space="preserve"> a map).</w:t>
            </w:r>
          </w:p>
        </w:tc>
        <w:tc>
          <w:tcPr>
            <w:tcW w:w="7088" w:type="dxa"/>
            <w:gridSpan w:val="3"/>
          </w:tcPr>
          <w:p w14:paraId="4AD7F2A5" w14:textId="77777777" w:rsidR="009D045E" w:rsidRPr="009637D8" w:rsidRDefault="007E5381" w:rsidP="00052EAC">
            <w:pPr>
              <w:pStyle w:val="Tablebody"/>
              <w:rPr>
                <w:lang w:val="en-GB"/>
              </w:rPr>
            </w:pPr>
            <w:r w:rsidRPr="009637D8">
              <w:rPr>
                <w:rFonts w:eastAsia="SimSun"/>
                <w:bCs/>
                <w:lang w:val="en-GB" w:eastAsia="zh-CN"/>
              </w:rPr>
              <w:t>Retrieval of a</w:t>
            </w:r>
            <w:r w:rsidR="009D045E" w:rsidRPr="009637D8">
              <w:rPr>
                <w:lang w:val="en-GB"/>
              </w:rPr>
              <w:t>ll records that are contained in the area or that overlap with the area, depending on the implementation (the user should be aware of the matching algorithm used). The system handle</w:t>
            </w:r>
            <w:r w:rsidR="00226290" w:rsidRPr="009637D8">
              <w:rPr>
                <w:lang w:val="en-GB"/>
              </w:rPr>
              <w:t>s</w:t>
            </w:r>
            <w:r w:rsidR="009D045E" w:rsidRPr="009637D8">
              <w:rPr>
                <w:lang w:val="en-GB"/>
              </w:rPr>
              <w:t xml:space="preserve"> the poles and the date line properly.</w:t>
            </w:r>
          </w:p>
        </w:tc>
        <w:tc>
          <w:tcPr>
            <w:tcW w:w="2946" w:type="dxa"/>
            <w:gridSpan w:val="2"/>
          </w:tcPr>
          <w:p w14:paraId="59848EB7" w14:textId="77777777" w:rsidR="009D045E" w:rsidRPr="009637D8" w:rsidRDefault="009D045E" w:rsidP="00052EAC">
            <w:pPr>
              <w:pStyle w:val="Tablebody"/>
              <w:rPr>
                <w:lang w:val="en-GB"/>
              </w:rPr>
            </w:pPr>
          </w:p>
        </w:tc>
      </w:tr>
      <w:tr w:rsidR="009D045E" w:rsidRPr="009637D8" w14:paraId="712F73AE" w14:textId="77777777" w:rsidTr="009845FC">
        <w:tblPrEx>
          <w:tblCellMar>
            <w:right w:w="40" w:type="dxa"/>
          </w:tblCellMar>
        </w:tblPrEx>
        <w:tc>
          <w:tcPr>
            <w:tcW w:w="518" w:type="dxa"/>
          </w:tcPr>
          <w:p w14:paraId="0A197233" w14:textId="77777777" w:rsidR="009D045E" w:rsidRPr="009637D8" w:rsidRDefault="007E5381" w:rsidP="00052EAC">
            <w:pPr>
              <w:pStyle w:val="Tablebody"/>
              <w:rPr>
                <w:lang w:val="en-GB"/>
              </w:rPr>
            </w:pPr>
            <w:r w:rsidRPr="009637D8">
              <w:rPr>
                <w:lang w:val="en-GB"/>
              </w:rPr>
              <w:t>4</w:t>
            </w:r>
          </w:p>
        </w:tc>
        <w:tc>
          <w:tcPr>
            <w:tcW w:w="5086" w:type="dxa"/>
            <w:gridSpan w:val="3"/>
          </w:tcPr>
          <w:p w14:paraId="0D3EBE56" w14:textId="77777777" w:rsidR="009D045E" w:rsidRPr="009637D8" w:rsidRDefault="009D045E" w:rsidP="00052EAC">
            <w:pPr>
              <w:pStyle w:val="Tablebody"/>
              <w:rPr>
                <w:lang w:val="en-GB"/>
              </w:rPr>
            </w:pPr>
            <w:r w:rsidRPr="009637D8">
              <w:rPr>
                <w:lang w:val="en-GB"/>
              </w:rPr>
              <w:t>Time search</w:t>
            </w:r>
            <w:r w:rsidR="00931F1C" w:rsidRPr="009637D8">
              <w:rPr>
                <w:lang w:val="en-GB"/>
              </w:rPr>
              <w:t xml:space="preserve">: </w:t>
            </w:r>
            <w:r w:rsidRPr="009637D8">
              <w:rPr>
                <w:lang w:val="en-GB"/>
              </w:rPr>
              <w:t>The user input</w:t>
            </w:r>
            <w:r w:rsidR="007E5381" w:rsidRPr="009637D8">
              <w:rPr>
                <w:lang w:val="en-GB"/>
              </w:rPr>
              <w:t>s</w:t>
            </w:r>
            <w:r w:rsidRPr="009637D8">
              <w:rPr>
                <w:lang w:val="en-GB"/>
              </w:rPr>
              <w:t xml:space="preserve"> either a time interval or a point in time in a web form</w:t>
            </w:r>
            <w:r w:rsidR="007E5381" w:rsidRPr="009637D8">
              <w:rPr>
                <w:lang w:val="en-GB"/>
              </w:rPr>
              <w:t>.</w:t>
            </w:r>
          </w:p>
        </w:tc>
        <w:tc>
          <w:tcPr>
            <w:tcW w:w="7088" w:type="dxa"/>
            <w:gridSpan w:val="3"/>
          </w:tcPr>
          <w:p w14:paraId="3B18985F" w14:textId="77777777" w:rsidR="009D045E" w:rsidRPr="009637D8" w:rsidRDefault="007E5381" w:rsidP="00052EAC">
            <w:pPr>
              <w:pStyle w:val="Tablebody"/>
              <w:rPr>
                <w:lang w:val="en-GB"/>
              </w:rPr>
            </w:pPr>
            <w:r w:rsidRPr="009637D8">
              <w:rPr>
                <w:lang w:val="en-GB"/>
              </w:rPr>
              <w:t>Retrieval of a</w:t>
            </w:r>
            <w:r w:rsidR="009D045E" w:rsidRPr="009637D8">
              <w:rPr>
                <w:lang w:val="en-GB"/>
              </w:rPr>
              <w:t>ll records represent</w:t>
            </w:r>
            <w:r w:rsidR="00900F8F" w:rsidRPr="009637D8">
              <w:rPr>
                <w:lang w:val="en-GB"/>
              </w:rPr>
              <w:t>ing</w:t>
            </w:r>
            <w:r w:rsidR="009D045E" w:rsidRPr="009637D8">
              <w:rPr>
                <w:lang w:val="en-GB"/>
              </w:rPr>
              <w:t xml:space="preserve"> a time interval or point in time that are contained in or overlap with the requested interval or point in time, depending on the implementation (the user should be aware of the matching algorithm used). </w:t>
            </w:r>
          </w:p>
        </w:tc>
        <w:tc>
          <w:tcPr>
            <w:tcW w:w="2946" w:type="dxa"/>
            <w:gridSpan w:val="2"/>
          </w:tcPr>
          <w:p w14:paraId="399A5804" w14:textId="77777777" w:rsidR="009D045E" w:rsidRPr="009637D8" w:rsidRDefault="009D045E" w:rsidP="00052EAC">
            <w:pPr>
              <w:pStyle w:val="Tablebody"/>
              <w:rPr>
                <w:lang w:val="en-GB"/>
              </w:rPr>
            </w:pPr>
          </w:p>
        </w:tc>
      </w:tr>
      <w:tr w:rsidR="009D045E" w:rsidRPr="009637D8" w14:paraId="2463032F" w14:textId="77777777" w:rsidTr="009845FC">
        <w:tblPrEx>
          <w:tblCellMar>
            <w:right w:w="40" w:type="dxa"/>
          </w:tblCellMar>
        </w:tblPrEx>
        <w:tc>
          <w:tcPr>
            <w:tcW w:w="518" w:type="dxa"/>
          </w:tcPr>
          <w:p w14:paraId="4475DF6F" w14:textId="77777777" w:rsidR="009D045E" w:rsidRPr="009637D8" w:rsidRDefault="007E5381" w:rsidP="00052EAC">
            <w:pPr>
              <w:pStyle w:val="Tablebody"/>
              <w:rPr>
                <w:lang w:val="en-GB"/>
              </w:rPr>
            </w:pPr>
            <w:r w:rsidRPr="009637D8">
              <w:rPr>
                <w:lang w:val="en-GB"/>
              </w:rPr>
              <w:t>5</w:t>
            </w:r>
          </w:p>
        </w:tc>
        <w:tc>
          <w:tcPr>
            <w:tcW w:w="5086" w:type="dxa"/>
            <w:gridSpan w:val="3"/>
          </w:tcPr>
          <w:p w14:paraId="79097DA9" w14:textId="77777777" w:rsidR="009D045E" w:rsidRPr="009637D8" w:rsidRDefault="00795532" w:rsidP="00052EAC">
            <w:pPr>
              <w:pStyle w:val="Tablebody"/>
              <w:rPr>
                <w:lang w:val="en-GB"/>
              </w:rPr>
            </w:pPr>
            <w:r w:rsidRPr="009637D8">
              <w:rPr>
                <w:lang w:val="en-GB"/>
              </w:rPr>
              <w:t>A combination of the above</w:t>
            </w:r>
            <w:r w:rsidR="00900F8F" w:rsidRPr="009637D8">
              <w:rPr>
                <w:lang w:val="en-GB"/>
              </w:rPr>
              <w:t xml:space="preserve"> searches</w:t>
            </w:r>
            <w:r w:rsidRPr="009637D8">
              <w:rPr>
                <w:lang w:val="en-GB"/>
              </w:rPr>
              <w:t>:</w:t>
            </w:r>
            <w:r w:rsidR="009D045E" w:rsidRPr="009637D8">
              <w:rPr>
                <w:lang w:val="en-GB"/>
              </w:rPr>
              <w:t xml:space="preserve"> A user can select a combination of any two or all of the above simultaneously.</w:t>
            </w:r>
          </w:p>
        </w:tc>
        <w:tc>
          <w:tcPr>
            <w:tcW w:w="7088" w:type="dxa"/>
            <w:gridSpan w:val="3"/>
          </w:tcPr>
          <w:p w14:paraId="7C26C283" w14:textId="77777777" w:rsidR="009D045E" w:rsidRPr="009637D8" w:rsidRDefault="00900F8F" w:rsidP="00052EAC">
            <w:pPr>
              <w:pStyle w:val="Tablebody"/>
              <w:rPr>
                <w:lang w:val="en-GB"/>
              </w:rPr>
            </w:pPr>
            <w:r w:rsidRPr="009637D8">
              <w:rPr>
                <w:lang w:val="en-GB"/>
              </w:rPr>
              <w:t>R</w:t>
            </w:r>
            <w:r w:rsidR="009D045E" w:rsidRPr="009637D8">
              <w:rPr>
                <w:lang w:val="en-GB"/>
              </w:rPr>
              <w:t>ecords that match all the selected criteria</w:t>
            </w:r>
            <w:r w:rsidR="00795532" w:rsidRPr="009637D8">
              <w:rPr>
                <w:lang w:val="en-GB"/>
              </w:rPr>
              <w:t xml:space="preserve"> are retrieved</w:t>
            </w:r>
            <w:r w:rsidR="009D045E" w:rsidRPr="009637D8">
              <w:rPr>
                <w:lang w:val="en-GB"/>
              </w:rPr>
              <w:t>.</w:t>
            </w:r>
          </w:p>
        </w:tc>
        <w:tc>
          <w:tcPr>
            <w:tcW w:w="2946" w:type="dxa"/>
            <w:gridSpan w:val="2"/>
          </w:tcPr>
          <w:p w14:paraId="7601212F" w14:textId="77777777" w:rsidR="009D045E" w:rsidRPr="009637D8" w:rsidRDefault="009D045E" w:rsidP="00052EAC">
            <w:pPr>
              <w:pStyle w:val="Tablebody"/>
              <w:rPr>
                <w:lang w:val="en-GB"/>
              </w:rPr>
            </w:pPr>
          </w:p>
        </w:tc>
      </w:tr>
      <w:tr w:rsidR="009D045E" w:rsidRPr="009637D8" w14:paraId="39D7D478" w14:textId="77777777" w:rsidTr="009845FC">
        <w:tblPrEx>
          <w:tblCellMar>
            <w:right w:w="40" w:type="dxa"/>
          </w:tblCellMar>
        </w:tblPrEx>
        <w:tc>
          <w:tcPr>
            <w:tcW w:w="518" w:type="dxa"/>
          </w:tcPr>
          <w:p w14:paraId="057DE656" w14:textId="77777777" w:rsidR="009D045E" w:rsidRPr="009637D8" w:rsidRDefault="00795532" w:rsidP="00052EAC">
            <w:pPr>
              <w:pStyle w:val="Tablebody"/>
              <w:rPr>
                <w:lang w:val="en-GB"/>
              </w:rPr>
            </w:pPr>
            <w:r w:rsidRPr="009637D8">
              <w:rPr>
                <w:lang w:val="en-GB"/>
              </w:rPr>
              <w:t>6</w:t>
            </w:r>
          </w:p>
        </w:tc>
        <w:tc>
          <w:tcPr>
            <w:tcW w:w="5086" w:type="dxa"/>
            <w:gridSpan w:val="3"/>
          </w:tcPr>
          <w:p w14:paraId="49FA36ED" w14:textId="77777777" w:rsidR="009D045E" w:rsidRPr="009637D8" w:rsidRDefault="009D045E" w:rsidP="00052EAC">
            <w:pPr>
              <w:pStyle w:val="Tablebody"/>
              <w:rPr>
                <w:lang w:val="en-GB"/>
              </w:rPr>
            </w:pPr>
            <w:r w:rsidRPr="009637D8">
              <w:rPr>
                <w:lang w:val="en-GB"/>
              </w:rPr>
              <w:t xml:space="preserve">Invalid search </w:t>
            </w:r>
          </w:p>
        </w:tc>
        <w:tc>
          <w:tcPr>
            <w:tcW w:w="7088" w:type="dxa"/>
            <w:gridSpan w:val="3"/>
          </w:tcPr>
          <w:p w14:paraId="1F19F917" w14:textId="77777777" w:rsidR="009D045E" w:rsidRPr="009637D8" w:rsidRDefault="00795532" w:rsidP="00052EAC">
            <w:pPr>
              <w:pStyle w:val="Tablebody"/>
              <w:rPr>
                <w:lang w:val="en-GB"/>
              </w:rPr>
            </w:pPr>
            <w:r w:rsidRPr="009637D8">
              <w:rPr>
                <w:lang w:val="en-GB"/>
              </w:rPr>
              <w:t>The u</w:t>
            </w:r>
            <w:r w:rsidR="009D045E" w:rsidRPr="009637D8">
              <w:rPr>
                <w:lang w:val="en-GB"/>
              </w:rPr>
              <w:t xml:space="preserve">ser receives a </w:t>
            </w:r>
            <w:r w:rsidR="00A82265" w:rsidRPr="009637D8">
              <w:rPr>
                <w:lang w:val="en-GB"/>
              </w:rPr>
              <w:t xml:space="preserve">clear </w:t>
            </w:r>
            <w:r w:rsidR="009D045E" w:rsidRPr="009637D8">
              <w:rPr>
                <w:lang w:val="en-GB"/>
              </w:rPr>
              <w:t>error</w:t>
            </w:r>
            <w:r w:rsidR="00A82265" w:rsidRPr="009637D8">
              <w:rPr>
                <w:lang w:val="en-GB"/>
              </w:rPr>
              <w:t xml:space="preserve"> message.</w:t>
            </w:r>
          </w:p>
        </w:tc>
        <w:tc>
          <w:tcPr>
            <w:tcW w:w="2946" w:type="dxa"/>
            <w:gridSpan w:val="2"/>
          </w:tcPr>
          <w:p w14:paraId="4275BCC6" w14:textId="77777777" w:rsidR="009D045E" w:rsidRPr="009637D8" w:rsidRDefault="009D045E" w:rsidP="00052EAC">
            <w:pPr>
              <w:pStyle w:val="Tablebody"/>
              <w:rPr>
                <w:lang w:val="en-GB"/>
              </w:rPr>
            </w:pPr>
          </w:p>
        </w:tc>
      </w:tr>
      <w:tr w:rsidR="009D045E" w:rsidRPr="009637D8" w14:paraId="2F7D3D04" w14:textId="77777777" w:rsidTr="009845FC">
        <w:tblPrEx>
          <w:tblCellMar>
            <w:right w:w="40" w:type="dxa"/>
          </w:tblCellMar>
        </w:tblPrEx>
        <w:tc>
          <w:tcPr>
            <w:tcW w:w="518" w:type="dxa"/>
          </w:tcPr>
          <w:p w14:paraId="27FEBF96" w14:textId="77777777" w:rsidR="009D045E" w:rsidRPr="009637D8" w:rsidRDefault="00795532" w:rsidP="00052EAC">
            <w:pPr>
              <w:pStyle w:val="Tablebody"/>
              <w:rPr>
                <w:lang w:val="en-GB"/>
              </w:rPr>
            </w:pPr>
            <w:r w:rsidRPr="009637D8">
              <w:rPr>
                <w:lang w:val="en-GB"/>
              </w:rPr>
              <w:t>7</w:t>
            </w:r>
          </w:p>
        </w:tc>
        <w:tc>
          <w:tcPr>
            <w:tcW w:w="5086" w:type="dxa"/>
            <w:gridSpan w:val="3"/>
          </w:tcPr>
          <w:p w14:paraId="7308959C" w14:textId="77777777" w:rsidR="009D045E" w:rsidRPr="009637D8" w:rsidRDefault="004F631B" w:rsidP="00052EAC">
            <w:pPr>
              <w:pStyle w:val="Tablebody"/>
              <w:rPr>
                <w:lang w:val="en-GB"/>
              </w:rPr>
            </w:pPr>
            <w:r w:rsidRPr="009637D8">
              <w:rPr>
                <w:lang w:val="en-GB"/>
              </w:rPr>
              <w:t xml:space="preserve">Search/Retrieval via URL (SRU) in accordance with </w:t>
            </w:r>
            <w:r w:rsidR="009D045E" w:rsidRPr="009637D8">
              <w:rPr>
                <w:lang w:val="en-GB"/>
              </w:rPr>
              <w:t>ISO</w:t>
            </w:r>
            <w:r w:rsidRPr="009637D8">
              <w:rPr>
                <w:lang w:val="en-GB"/>
              </w:rPr>
              <w:t xml:space="preserve"> </w:t>
            </w:r>
            <w:r w:rsidR="009D045E" w:rsidRPr="009637D8">
              <w:rPr>
                <w:lang w:val="en-GB"/>
              </w:rPr>
              <w:t xml:space="preserve">23950 </w:t>
            </w:r>
            <w:r w:rsidRPr="009637D8">
              <w:rPr>
                <w:lang w:val="en-GB"/>
              </w:rPr>
              <w:t>SRU protocol</w:t>
            </w:r>
          </w:p>
        </w:tc>
        <w:tc>
          <w:tcPr>
            <w:tcW w:w="7088" w:type="dxa"/>
            <w:gridSpan w:val="3"/>
          </w:tcPr>
          <w:p w14:paraId="2B6083C0" w14:textId="77777777" w:rsidR="009D045E" w:rsidRPr="009637D8" w:rsidRDefault="009D045E" w:rsidP="00052EAC">
            <w:pPr>
              <w:pStyle w:val="Tablebody"/>
              <w:rPr>
                <w:lang w:val="en-GB"/>
              </w:rPr>
            </w:pPr>
            <w:r w:rsidRPr="009637D8">
              <w:rPr>
                <w:lang w:val="en-GB"/>
              </w:rPr>
              <w:t xml:space="preserve">The above </w:t>
            </w:r>
            <w:r w:rsidR="00226290" w:rsidRPr="009637D8">
              <w:rPr>
                <w:lang w:val="en-GB"/>
              </w:rPr>
              <w:t>searches will</w:t>
            </w:r>
            <w:r w:rsidRPr="009637D8">
              <w:rPr>
                <w:lang w:val="en-GB"/>
              </w:rPr>
              <w:t xml:space="preserve"> </w:t>
            </w:r>
            <w:r w:rsidR="004F631B" w:rsidRPr="009637D8">
              <w:rPr>
                <w:lang w:val="en-GB"/>
              </w:rPr>
              <w:t>produce the same results when the SRU protocol is used.</w:t>
            </w:r>
          </w:p>
        </w:tc>
        <w:tc>
          <w:tcPr>
            <w:tcW w:w="2946" w:type="dxa"/>
            <w:gridSpan w:val="2"/>
          </w:tcPr>
          <w:p w14:paraId="30AB1CD1" w14:textId="77777777" w:rsidR="009D045E" w:rsidRPr="009637D8" w:rsidRDefault="009D045E" w:rsidP="00052EAC">
            <w:pPr>
              <w:pStyle w:val="Tablebody"/>
              <w:rPr>
                <w:lang w:val="en-GB"/>
              </w:rPr>
            </w:pPr>
          </w:p>
        </w:tc>
      </w:tr>
      <w:tr w:rsidR="009D045E" w:rsidRPr="009637D8" w14:paraId="5576D7DC" w14:textId="77777777" w:rsidTr="009845FC">
        <w:tblPrEx>
          <w:tblCellMar>
            <w:right w:w="40" w:type="dxa"/>
          </w:tblCellMar>
        </w:tblPrEx>
        <w:tc>
          <w:tcPr>
            <w:tcW w:w="518" w:type="dxa"/>
          </w:tcPr>
          <w:p w14:paraId="729A9A0B" w14:textId="77777777" w:rsidR="009D045E" w:rsidRPr="009637D8" w:rsidRDefault="00795532" w:rsidP="00052EAC">
            <w:pPr>
              <w:pStyle w:val="Tablebody"/>
              <w:rPr>
                <w:lang w:val="en-GB"/>
              </w:rPr>
            </w:pPr>
            <w:r w:rsidRPr="009637D8">
              <w:rPr>
                <w:lang w:val="en-GB"/>
              </w:rPr>
              <w:t>8</w:t>
            </w:r>
          </w:p>
        </w:tc>
        <w:tc>
          <w:tcPr>
            <w:tcW w:w="5086" w:type="dxa"/>
            <w:gridSpan w:val="3"/>
          </w:tcPr>
          <w:p w14:paraId="30147ECD" w14:textId="77777777" w:rsidR="009D045E" w:rsidRPr="009637D8" w:rsidRDefault="009D045E" w:rsidP="001E02B8">
            <w:pPr>
              <w:pStyle w:val="Tablebody"/>
              <w:rPr>
                <w:lang w:val="en-GB"/>
              </w:rPr>
            </w:pPr>
            <w:r w:rsidRPr="009637D8">
              <w:rPr>
                <w:lang w:val="en-GB"/>
              </w:rPr>
              <w:t>Visualization of metadata</w:t>
            </w:r>
          </w:p>
        </w:tc>
        <w:tc>
          <w:tcPr>
            <w:tcW w:w="7088" w:type="dxa"/>
            <w:gridSpan w:val="3"/>
          </w:tcPr>
          <w:p w14:paraId="1D513A0B" w14:textId="77777777" w:rsidR="009D045E" w:rsidRPr="009637D8" w:rsidRDefault="009D045E" w:rsidP="00052EAC">
            <w:pPr>
              <w:pStyle w:val="Tablebody"/>
              <w:rPr>
                <w:lang w:val="en-GB"/>
              </w:rPr>
            </w:pPr>
            <w:r w:rsidRPr="009637D8">
              <w:rPr>
                <w:lang w:val="en-GB"/>
              </w:rPr>
              <w:t xml:space="preserve">The user </w:t>
            </w:r>
            <w:r w:rsidR="004F631B" w:rsidRPr="009637D8">
              <w:rPr>
                <w:lang w:val="en-GB"/>
              </w:rPr>
              <w:t xml:space="preserve">is </w:t>
            </w:r>
            <w:r w:rsidRPr="009637D8">
              <w:rPr>
                <w:lang w:val="en-GB"/>
              </w:rPr>
              <w:t xml:space="preserve">able to select a metadata record when browsing or from a search result list. The record </w:t>
            </w:r>
            <w:r w:rsidR="00900F8F" w:rsidRPr="009637D8">
              <w:rPr>
                <w:lang w:val="en-GB"/>
              </w:rPr>
              <w:t xml:space="preserve">is </w:t>
            </w:r>
            <w:r w:rsidRPr="009637D8">
              <w:rPr>
                <w:lang w:val="en-GB"/>
              </w:rPr>
              <w:t>render</w:t>
            </w:r>
            <w:r w:rsidR="00961DBE" w:rsidRPr="009637D8">
              <w:rPr>
                <w:lang w:val="en-GB"/>
              </w:rPr>
              <w:t>ed</w:t>
            </w:r>
            <w:r w:rsidRPr="009637D8">
              <w:rPr>
                <w:lang w:val="en-GB"/>
              </w:rPr>
              <w:t xml:space="preserve"> in a human readable form.</w:t>
            </w:r>
          </w:p>
        </w:tc>
        <w:tc>
          <w:tcPr>
            <w:tcW w:w="2946" w:type="dxa"/>
            <w:gridSpan w:val="2"/>
          </w:tcPr>
          <w:p w14:paraId="502C7AFB" w14:textId="77777777" w:rsidR="009D045E" w:rsidRPr="009637D8" w:rsidRDefault="009D045E" w:rsidP="00052EAC">
            <w:pPr>
              <w:pStyle w:val="Tablebody"/>
              <w:rPr>
                <w:lang w:val="en-GB"/>
              </w:rPr>
            </w:pPr>
          </w:p>
        </w:tc>
      </w:tr>
      <w:tr w:rsidR="009D045E" w:rsidRPr="009637D8" w14:paraId="5F203708" w14:textId="77777777" w:rsidTr="009845FC">
        <w:tblPrEx>
          <w:tblCellMar>
            <w:right w:w="40" w:type="dxa"/>
          </w:tblCellMar>
        </w:tblPrEx>
        <w:tc>
          <w:tcPr>
            <w:tcW w:w="518" w:type="dxa"/>
          </w:tcPr>
          <w:p w14:paraId="4B43E33F" w14:textId="77777777" w:rsidR="009D045E" w:rsidRPr="009637D8" w:rsidRDefault="00795532" w:rsidP="00052EAC">
            <w:pPr>
              <w:pStyle w:val="Tablebody"/>
              <w:rPr>
                <w:lang w:val="en-GB"/>
              </w:rPr>
            </w:pPr>
            <w:r w:rsidRPr="009637D8">
              <w:rPr>
                <w:lang w:val="en-GB"/>
              </w:rPr>
              <w:t>9</w:t>
            </w:r>
          </w:p>
        </w:tc>
        <w:tc>
          <w:tcPr>
            <w:tcW w:w="5086" w:type="dxa"/>
            <w:gridSpan w:val="3"/>
          </w:tcPr>
          <w:p w14:paraId="0671B6F1" w14:textId="77777777" w:rsidR="009D045E" w:rsidRPr="009637D8" w:rsidRDefault="009D045E" w:rsidP="00052EAC">
            <w:pPr>
              <w:pStyle w:val="Tablebody"/>
              <w:rPr>
                <w:lang w:val="en-GB"/>
              </w:rPr>
            </w:pPr>
            <w:r w:rsidRPr="009637D8">
              <w:rPr>
                <w:lang w:val="en-GB"/>
              </w:rPr>
              <w:t>Selection and retrieval of data</w:t>
            </w:r>
            <w:r w:rsidR="00900F8F" w:rsidRPr="009637D8">
              <w:rPr>
                <w:lang w:val="en-GB"/>
              </w:rPr>
              <w:t>: The user tries to select and retrieve specific data.</w:t>
            </w:r>
          </w:p>
        </w:tc>
        <w:tc>
          <w:tcPr>
            <w:tcW w:w="7088" w:type="dxa"/>
            <w:gridSpan w:val="3"/>
          </w:tcPr>
          <w:p w14:paraId="5383E0DD" w14:textId="77777777" w:rsidR="009D045E" w:rsidRPr="009637D8" w:rsidRDefault="009D045E" w:rsidP="00052EAC">
            <w:pPr>
              <w:pStyle w:val="Tablebody"/>
              <w:rPr>
                <w:lang w:val="en-GB"/>
              </w:rPr>
            </w:pPr>
            <w:r w:rsidRPr="009637D8">
              <w:rPr>
                <w:lang w:val="en-GB"/>
              </w:rPr>
              <w:t xml:space="preserve">The user </w:t>
            </w:r>
            <w:r w:rsidR="001D7897" w:rsidRPr="009637D8">
              <w:rPr>
                <w:lang w:val="en-GB"/>
              </w:rPr>
              <w:t>is</w:t>
            </w:r>
            <w:r w:rsidRPr="009637D8">
              <w:rPr>
                <w:lang w:val="en-GB"/>
              </w:rPr>
              <w:t xml:space="preserve"> able to select data and</w:t>
            </w:r>
            <w:r w:rsidR="001D7897" w:rsidRPr="009637D8">
              <w:rPr>
                <w:lang w:val="en-GB"/>
              </w:rPr>
              <w:t xml:space="preserve"> </w:t>
            </w:r>
            <w:r w:rsidRPr="009637D8">
              <w:rPr>
                <w:lang w:val="en-GB"/>
              </w:rPr>
              <w:t>products either when browsing or from a search result list or when visualizing a meta record. The user is presented with a mean</w:t>
            </w:r>
            <w:r w:rsidR="001D7897" w:rsidRPr="009637D8">
              <w:rPr>
                <w:lang w:val="en-GB"/>
              </w:rPr>
              <w:t>s</w:t>
            </w:r>
            <w:r w:rsidRPr="009637D8">
              <w:rPr>
                <w:lang w:val="en-GB"/>
              </w:rPr>
              <w:t xml:space="preserve"> to select instances that are associated with the chosen record. The system provide</w:t>
            </w:r>
            <w:r w:rsidR="001D7897" w:rsidRPr="009637D8">
              <w:rPr>
                <w:lang w:val="en-GB"/>
              </w:rPr>
              <w:t>s</w:t>
            </w:r>
            <w:r w:rsidRPr="009637D8">
              <w:rPr>
                <w:lang w:val="en-GB"/>
              </w:rPr>
              <w:t xml:space="preserve"> a retrieval/referral mechanism that will allow the user to receive the data</w:t>
            </w:r>
            <w:r w:rsidR="001D7897" w:rsidRPr="009637D8">
              <w:rPr>
                <w:lang w:val="en-GB"/>
              </w:rPr>
              <w:t>,</w:t>
            </w:r>
            <w:r w:rsidRPr="009637D8">
              <w:rPr>
                <w:lang w:val="en-GB"/>
              </w:rPr>
              <w:t xml:space="preserve"> noting </w:t>
            </w:r>
            <w:r w:rsidR="001D7897" w:rsidRPr="009637D8">
              <w:rPr>
                <w:lang w:val="en-GB"/>
              </w:rPr>
              <w:t xml:space="preserve">that </w:t>
            </w:r>
            <w:r w:rsidRPr="009637D8">
              <w:rPr>
                <w:lang w:val="en-GB"/>
              </w:rPr>
              <w:t>the data may be available from another site.</w:t>
            </w:r>
          </w:p>
        </w:tc>
        <w:tc>
          <w:tcPr>
            <w:tcW w:w="2946" w:type="dxa"/>
            <w:gridSpan w:val="2"/>
          </w:tcPr>
          <w:p w14:paraId="055669A9" w14:textId="77777777" w:rsidR="009D045E" w:rsidRPr="009637D8" w:rsidRDefault="009D045E" w:rsidP="00052EAC">
            <w:pPr>
              <w:pStyle w:val="Tablebody"/>
              <w:rPr>
                <w:lang w:val="en-GB"/>
              </w:rPr>
            </w:pPr>
          </w:p>
        </w:tc>
      </w:tr>
      <w:tr w:rsidR="009D045E" w:rsidRPr="009637D8" w14:paraId="78FEEBFA" w14:textId="77777777" w:rsidTr="009845FC">
        <w:tc>
          <w:tcPr>
            <w:tcW w:w="2735" w:type="dxa"/>
            <w:gridSpan w:val="2"/>
            <w:shd w:val="clear" w:color="auto" w:fill="E0E0E0"/>
          </w:tcPr>
          <w:p w14:paraId="71EC2869" w14:textId="77777777" w:rsidR="009D045E" w:rsidRPr="009637D8" w:rsidRDefault="009D045E" w:rsidP="00444633">
            <w:pPr>
              <w:pStyle w:val="Tablebodyshaded"/>
              <w:rPr>
                <w:lang w:val="en-GB"/>
              </w:rPr>
            </w:pPr>
            <w:r w:rsidRPr="009637D8">
              <w:rPr>
                <w:lang w:val="en-GB"/>
              </w:rPr>
              <w:t xml:space="preserve">Centre </w:t>
            </w:r>
          </w:p>
        </w:tc>
        <w:tc>
          <w:tcPr>
            <w:tcW w:w="2556" w:type="dxa"/>
          </w:tcPr>
          <w:p w14:paraId="0BD743AD" w14:textId="77777777" w:rsidR="009D045E" w:rsidRPr="009637D8" w:rsidRDefault="009D045E" w:rsidP="00052EAC">
            <w:pPr>
              <w:pStyle w:val="Tablebody"/>
              <w:rPr>
                <w:lang w:val="en-GB"/>
              </w:rPr>
            </w:pPr>
          </w:p>
        </w:tc>
        <w:tc>
          <w:tcPr>
            <w:tcW w:w="2722" w:type="dxa"/>
            <w:gridSpan w:val="2"/>
            <w:shd w:val="clear" w:color="auto" w:fill="E0E0E0"/>
          </w:tcPr>
          <w:p w14:paraId="5C4BFD51" w14:textId="77777777" w:rsidR="009D045E" w:rsidRPr="009637D8" w:rsidRDefault="009D045E" w:rsidP="00444633">
            <w:pPr>
              <w:pStyle w:val="Tablebodyshaded"/>
              <w:rPr>
                <w:lang w:val="en-GB"/>
              </w:rPr>
            </w:pPr>
            <w:r w:rsidRPr="009637D8">
              <w:rPr>
                <w:lang w:val="en-GB"/>
              </w:rPr>
              <w:t>Organization</w:t>
            </w:r>
          </w:p>
        </w:tc>
        <w:tc>
          <w:tcPr>
            <w:tcW w:w="2674" w:type="dxa"/>
          </w:tcPr>
          <w:p w14:paraId="6A41F27A" w14:textId="77777777" w:rsidR="009D045E" w:rsidRPr="009637D8" w:rsidRDefault="009D045E" w:rsidP="00052EAC">
            <w:pPr>
              <w:pStyle w:val="Tablebody"/>
              <w:rPr>
                <w:lang w:val="en-GB"/>
              </w:rPr>
            </w:pPr>
          </w:p>
        </w:tc>
        <w:tc>
          <w:tcPr>
            <w:tcW w:w="2420" w:type="dxa"/>
            <w:gridSpan w:val="2"/>
            <w:shd w:val="clear" w:color="auto" w:fill="E0E0E0"/>
          </w:tcPr>
          <w:p w14:paraId="7F001B4B" w14:textId="77777777" w:rsidR="009D045E" w:rsidRPr="009637D8" w:rsidRDefault="009D045E" w:rsidP="00444633">
            <w:pPr>
              <w:pStyle w:val="Tablebodyshaded"/>
              <w:rPr>
                <w:lang w:val="en-GB"/>
              </w:rPr>
            </w:pPr>
            <w:r w:rsidRPr="009637D8">
              <w:rPr>
                <w:lang w:val="en-GB"/>
              </w:rPr>
              <w:t>Country</w:t>
            </w:r>
          </w:p>
        </w:tc>
        <w:tc>
          <w:tcPr>
            <w:tcW w:w="2531" w:type="dxa"/>
          </w:tcPr>
          <w:p w14:paraId="4223F871" w14:textId="77777777" w:rsidR="009D045E" w:rsidRPr="009637D8" w:rsidRDefault="009D045E" w:rsidP="00052EAC">
            <w:pPr>
              <w:pStyle w:val="Tablebody"/>
              <w:rPr>
                <w:lang w:val="en-GB"/>
              </w:rPr>
            </w:pPr>
          </w:p>
        </w:tc>
      </w:tr>
      <w:tr w:rsidR="009D045E" w:rsidRPr="009637D8" w14:paraId="46E9DDCE" w14:textId="77777777" w:rsidTr="009845FC">
        <w:tc>
          <w:tcPr>
            <w:tcW w:w="2735" w:type="dxa"/>
            <w:gridSpan w:val="2"/>
            <w:shd w:val="clear" w:color="auto" w:fill="E0E0E0"/>
          </w:tcPr>
          <w:p w14:paraId="66AFC95C" w14:textId="77777777" w:rsidR="009D045E" w:rsidRPr="009637D8" w:rsidRDefault="009D045E" w:rsidP="00444633">
            <w:pPr>
              <w:pStyle w:val="Tablebodyshaded"/>
              <w:rPr>
                <w:lang w:val="en-GB"/>
              </w:rPr>
            </w:pPr>
            <w:r w:rsidRPr="009637D8">
              <w:rPr>
                <w:lang w:val="en-GB"/>
              </w:rPr>
              <w:t xml:space="preserve">Test </w:t>
            </w:r>
            <w:r w:rsidR="001D7897" w:rsidRPr="009637D8">
              <w:rPr>
                <w:lang w:val="en-GB"/>
              </w:rPr>
              <w:t>d</w:t>
            </w:r>
            <w:r w:rsidRPr="009637D8">
              <w:rPr>
                <w:lang w:val="en-GB"/>
              </w:rPr>
              <w:t>ate</w:t>
            </w:r>
          </w:p>
        </w:tc>
        <w:tc>
          <w:tcPr>
            <w:tcW w:w="12903" w:type="dxa"/>
            <w:gridSpan w:val="7"/>
          </w:tcPr>
          <w:p w14:paraId="00CCABDD" w14:textId="77777777" w:rsidR="009D045E" w:rsidRPr="009637D8" w:rsidRDefault="009D045E" w:rsidP="00052EAC">
            <w:pPr>
              <w:pStyle w:val="Tablebody"/>
              <w:rPr>
                <w:lang w:val="en-GB"/>
              </w:rPr>
            </w:pPr>
          </w:p>
        </w:tc>
      </w:tr>
    </w:tbl>
    <w:p w14:paraId="14EEFB3C" w14:textId="07526D16" w:rsidR="009855AF" w:rsidRPr="009637D8" w:rsidRDefault="009855AF"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ID="A7D2380A-74BE-3A4E-98A2-0E86D8587EE5"</w:instrText>
      </w:r>
      <w:r w:rsidR="009637D8" w:rsidRPr="009637D8">
        <w:rPr>
          <w:vanish/>
        </w:rPr>
        <w:fldChar w:fldCharType="end"/>
      </w:r>
      <w:r w:rsidRPr="009637D8">
        <w:fldChar w:fldCharType="end"/>
      </w:r>
    </w:p>
    <w:p w14:paraId="2F28F21B" w14:textId="7DC9BE2A" w:rsidR="009855AF" w:rsidRPr="009637D8" w:rsidRDefault="009855AF"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50DCD052" w14:textId="77777777" w:rsidR="009D045E" w:rsidRPr="009637D8" w:rsidRDefault="009D045E" w:rsidP="009D045E">
      <w:pPr>
        <w:pStyle w:val="Heading2NOToC"/>
        <w:rPr>
          <w:lang w:val="en-GB"/>
        </w:rPr>
      </w:pPr>
      <w:r w:rsidRPr="009637D8">
        <w:rPr>
          <w:lang w:val="en-GB"/>
        </w:rPr>
        <w:t>Part 2 – WIS Demonstration Test Cases for NCs</w:t>
      </w:r>
    </w:p>
    <w:p w14:paraId="4230C3D0" w14:textId="229B8929" w:rsidR="009845FC" w:rsidRPr="009637D8" w:rsidRDefault="009845FC"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BodyRows="25"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20" w:type="dxa"/>
          <w:bottom w:w="40" w:type="dxa"/>
          <w:right w:w="120" w:type="dxa"/>
        </w:tblCellMar>
        <w:tblLook w:val="01E0" w:firstRow="1" w:lastRow="1" w:firstColumn="1" w:lastColumn="1" w:noHBand="0" w:noVBand="0"/>
      </w:tblPr>
      <w:tblGrid>
        <w:gridCol w:w="703"/>
        <w:gridCol w:w="938"/>
        <w:gridCol w:w="1031"/>
        <w:gridCol w:w="2540"/>
        <w:gridCol w:w="527"/>
        <w:gridCol w:w="2080"/>
        <w:gridCol w:w="2606"/>
        <w:gridCol w:w="2126"/>
        <w:gridCol w:w="480"/>
        <w:gridCol w:w="2607"/>
      </w:tblGrid>
      <w:tr w:rsidR="009D045E" w:rsidRPr="009637D8" w14:paraId="7837CBAA" w14:textId="77777777" w:rsidTr="009845FC">
        <w:tc>
          <w:tcPr>
            <w:tcW w:w="15638" w:type="dxa"/>
            <w:gridSpan w:val="10"/>
            <w:shd w:val="clear" w:color="auto" w:fill="E0E0E0"/>
          </w:tcPr>
          <w:p w14:paraId="63D4DD39" w14:textId="77777777" w:rsidR="009D045E" w:rsidRPr="009637D8" w:rsidRDefault="009D045E" w:rsidP="00444633">
            <w:pPr>
              <w:pStyle w:val="Tablebodyshaded"/>
              <w:rPr>
                <w:lang w:val="en-GB"/>
              </w:rPr>
            </w:pPr>
            <w:r w:rsidRPr="009637D8">
              <w:rPr>
                <w:lang w:val="en-GB"/>
              </w:rPr>
              <w:t xml:space="preserve">Test Case </w:t>
            </w:r>
            <w:r w:rsidR="001D7897" w:rsidRPr="009637D8">
              <w:rPr>
                <w:lang w:val="en-GB"/>
              </w:rPr>
              <w:t>n</w:t>
            </w:r>
            <w:r w:rsidRPr="009637D8">
              <w:rPr>
                <w:lang w:val="en-GB"/>
              </w:rPr>
              <w:t>ame: NC Demonstration Test Case 1</w:t>
            </w:r>
          </w:p>
        </w:tc>
      </w:tr>
      <w:tr w:rsidR="009D045E" w:rsidRPr="009637D8" w14:paraId="36B273D8" w14:textId="77777777" w:rsidTr="009845FC">
        <w:tc>
          <w:tcPr>
            <w:tcW w:w="15638" w:type="dxa"/>
            <w:gridSpan w:val="10"/>
          </w:tcPr>
          <w:p w14:paraId="0F8D318C" w14:textId="77777777" w:rsidR="009D045E" w:rsidRPr="009637D8" w:rsidRDefault="009D045E" w:rsidP="00052EAC">
            <w:pPr>
              <w:pStyle w:val="Tablebody"/>
              <w:rPr>
                <w:lang w:val="en-GB"/>
              </w:rPr>
            </w:pPr>
            <w:r w:rsidRPr="009637D8">
              <w:rPr>
                <w:lang w:val="en-GB"/>
              </w:rPr>
              <w:t xml:space="preserve">Uploading of </w:t>
            </w:r>
            <w:r w:rsidR="001D7897" w:rsidRPr="009637D8">
              <w:rPr>
                <w:lang w:val="en-GB"/>
              </w:rPr>
              <w:t>d</w:t>
            </w:r>
            <w:r w:rsidRPr="009637D8">
              <w:rPr>
                <w:lang w:val="en-GB"/>
              </w:rPr>
              <w:t xml:space="preserve">iscovery </w:t>
            </w:r>
            <w:r w:rsidR="001D7897" w:rsidRPr="009637D8">
              <w:rPr>
                <w:lang w:val="en-GB"/>
              </w:rPr>
              <w:t>m</w:t>
            </w:r>
            <w:r w:rsidRPr="009637D8">
              <w:rPr>
                <w:lang w:val="en-GB"/>
              </w:rPr>
              <w:t xml:space="preserve">etadata for </w:t>
            </w:r>
            <w:r w:rsidR="00931F1C" w:rsidRPr="009637D8">
              <w:rPr>
                <w:lang w:val="en-GB"/>
              </w:rPr>
              <w:t>d</w:t>
            </w:r>
            <w:r w:rsidRPr="009637D8">
              <w:rPr>
                <w:lang w:val="en-GB"/>
              </w:rPr>
              <w:t xml:space="preserve">ata and </w:t>
            </w:r>
            <w:r w:rsidR="00931F1C" w:rsidRPr="009637D8">
              <w:rPr>
                <w:lang w:val="en-GB"/>
              </w:rPr>
              <w:t>p</w:t>
            </w:r>
            <w:r w:rsidRPr="009637D8">
              <w:rPr>
                <w:lang w:val="en-GB"/>
              </w:rPr>
              <w:t xml:space="preserve">roducts to </w:t>
            </w:r>
            <w:r w:rsidR="00931F1C" w:rsidRPr="009637D8">
              <w:rPr>
                <w:lang w:val="en-GB"/>
              </w:rPr>
              <w:t xml:space="preserve">the </w:t>
            </w:r>
            <w:r w:rsidRPr="009637D8">
              <w:rPr>
                <w:lang w:val="en-GB"/>
              </w:rPr>
              <w:t>DAR catalogue</w:t>
            </w:r>
          </w:p>
        </w:tc>
      </w:tr>
      <w:tr w:rsidR="009D045E" w:rsidRPr="009637D8" w14:paraId="3E178014" w14:textId="77777777" w:rsidTr="009845FC">
        <w:tc>
          <w:tcPr>
            <w:tcW w:w="1641" w:type="dxa"/>
            <w:gridSpan w:val="2"/>
            <w:shd w:val="clear" w:color="auto" w:fill="E0E0E0"/>
          </w:tcPr>
          <w:p w14:paraId="7712F0D8" w14:textId="77777777" w:rsidR="009D045E" w:rsidRPr="009637D8" w:rsidRDefault="009D045E" w:rsidP="00444633">
            <w:pPr>
              <w:pStyle w:val="Tablebodyshaded"/>
              <w:rPr>
                <w:lang w:val="en-GB"/>
              </w:rPr>
            </w:pPr>
            <w:r w:rsidRPr="009637D8">
              <w:rPr>
                <w:lang w:val="en-GB"/>
              </w:rPr>
              <w:t xml:space="preserve">Test </w:t>
            </w:r>
            <w:r w:rsidR="00931F1C" w:rsidRPr="009637D8">
              <w:rPr>
                <w:lang w:val="en-GB"/>
              </w:rPr>
              <w:t>c</w:t>
            </w:r>
            <w:r w:rsidRPr="009637D8">
              <w:rPr>
                <w:lang w:val="en-GB"/>
              </w:rPr>
              <w:t>ase ID</w:t>
            </w:r>
          </w:p>
        </w:tc>
        <w:tc>
          <w:tcPr>
            <w:tcW w:w="13997" w:type="dxa"/>
            <w:gridSpan w:val="8"/>
          </w:tcPr>
          <w:p w14:paraId="2CAE8455" w14:textId="77777777" w:rsidR="009D045E" w:rsidRPr="009637D8" w:rsidRDefault="009D045E" w:rsidP="00052EAC">
            <w:pPr>
              <w:pStyle w:val="Tablebody"/>
              <w:rPr>
                <w:lang w:val="en-GB"/>
              </w:rPr>
            </w:pPr>
            <w:r w:rsidRPr="009637D8">
              <w:rPr>
                <w:lang w:val="en-GB"/>
              </w:rPr>
              <w:t>NC</w:t>
            </w:r>
            <w:r w:rsidR="00E503B2" w:rsidRPr="009637D8">
              <w:rPr>
                <w:lang w:val="en-GB"/>
              </w:rPr>
              <w:noBreakHyphen/>
            </w:r>
            <w:r w:rsidRPr="009637D8">
              <w:rPr>
                <w:lang w:val="en-GB"/>
              </w:rPr>
              <w:t>TC1</w:t>
            </w:r>
          </w:p>
        </w:tc>
      </w:tr>
      <w:tr w:rsidR="009D045E" w:rsidRPr="009637D8" w14:paraId="12563467" w14:textId="77777777" w:rsidTr="009845FC">
        <w:tc>
          <w:tcPr>
            <w:tcW w:w="1641" w:type="dxa"/>
            <w:gridSpan w:val="2"/>
            <w:shd w:val="clear" w:color="auto" w:fill="E0E0E0"/>
          </w:tcPr>
          <w:p w14:paraId="269958E2" w14:textId="77777777" w:rsidR="009D045E" w:rsidRPr="009637D8" w:rsidRDefault="009D045E" w:rsidP="00444633">
            <w:pPr>
              <w:pStyle w:val="Tablebodyshaded"/>
              <w:rPr>
                <w:lang w:val="en-GB"/>
              </w:rPr>
            </w:pPr>
            <w:r w:rsidRPr="009637D8">
              <w:rPr>
                <w:lang w:val="en-GB"/>
              </w:rPr>
              <w:t>Component</w:t>
            </w:r>
          </w:p>
        </w:tc>
        <w:tc>
          <w:tcPr>
            <w:tcW w:w="13997" w:type="dxa"/>
            <w:gridSpan w:val="8"/>
          </w:tcPr>
          <w:p w14:paraId="63F392DE" w14:textId="77777777" w:rsidR="009D045E" w:rsidRPr="009637D8" w:rsidRDefault="009D045E" w:rsidP="00052EAC">
            <w:pPr>
              <w:pStyle w:val="Tablebody"/>
              <w:rPr>
                <w:lang w:val="en-GB"/>
              </w:rPr>
            </w:pPr>
            <w:r w:rsidRPr="009637D8">
              <w:rPr>
                <w:lang w:val="en-GB"/>
              </w:rPr>
              <w:t xml:space="preserve">Metadata </w:t>
            </w:r>
            <w:r w:rsidR="00931F1C" w:rsidRPr="009637D8">
              <w:rPr>
                <w:lang w:val="en-GB"/>
              </w:rPr>
              <w:t>m</w:t>
            </w:r>
            <w:r w:rsidRPr="009637D8">
              <w:rPr>
                <w:lang w:val="en-GB"/>
              </w:rPr>
              <w:t>anagement</w:t>
            </w:r>
          </w:p>
        </w:tc>
      </w:tr>
      <w:tr w:rsidR="009D045E" w:rsidRPr="009637D8" w14:paraId="7B5D64A1" w14:textId="77777777" w:rsidTr="009845FC">
        <w:tc>
          <w:tcPr>
            <w:tcW w:w="15638" w:type="dxa"/>
            <w:gridSpan w:val="10"/>
            <w:shd w:val="clear" w:color="auto" w:fill="E0E0E0"/>
          </w:tcPr>
          <w:p w14:paraId="10252086" w14:textId="77777777" w:rsidR="009D045E" w:rsidRPr="009637D8" w:rsidRDefault="009D045E" w:rsidP="00444633">
            <w:pPr>
              <w:pStyle w:val="Tablebodyshaded"/>
              <w:rPr>
                <w:lang w:val="en-GB"/>
              </w:rPr>
            </w:pPr>
            <w:r w:rsidRPr="009637D8">
              <w:rPr>
                <w:lang w:val="en-GB"/>
              </w:rPr>
              <w:t>Purpose of test</w:t>
            </w:r>
          </w:p>
        </w:tc>
      </w:tr>
      <w:tr w:rsidR="009D045E" w:rsidRPr="009637D8" w14:paraId="5F3177B2" w14:textId="77777777" w:rsidTr="009845FC">
        <w:tc>
          <w:tcPr>
            <w:tcW w:w="15638" w:type="dxa"/>
            <w:gridSpan w:val="10"/>
            <w:tcBorders>
              <w:bottom w:val="single" w:sz="4" w:space="0" w:color="auto"/>
            </w:tcBorders>
          </w:tcPr>
          <w:p w14:paraId="48EA7E48" w14:textId="77777777" w:rsidR="009D045E" w:rsidRPr="009637D8" w:rsidRDefault="00931F1C" w:rsidP="00052EAC">
            <w:pPr>
              <w:pStyle w:val="Tablebody"/>
              <w:rPr>
                <w:lang w:val="en-GB"/>
              </w:rPr>
            </w:pPr>
            <w:r w:rsidRPr="009637D8">
              <w:rPr>
                <w:lang w:val="en-GB"/>
              </w:rPr>
              <w:t>To v</w:t>
            </w:r>
            <w:r w:rsidR="009D045E" w:rsidRPr="009637D8">
              <w:rPr>
                <w:lang w:val="en-GB"/>
              </w:rPr>
              <w:t>alidate the function</w:t>
            </w:r>
            <w:r w:rsidRPr="009637D8">
              <w:rPr>
                <w:lang w:val="en-GB"/>
              </w:rPr>
              <w:t>s</w:t>
            </w:r>
            <w:r w:rsidR="009D045E" w:rsidRPr="009637D8">
              <w:rPr>
                <w:lang w:val="en-GB"/>
              </w:rPr>
              <w:t xml:space="preserve"> of adding, updating and deleting metadata records </w:t>
            </w:r>
            <w:r w:rsidR="00A82265" w:rsidRPr="009637D8">
              <w:rPr>
                <w:lang w:val="en-GB"/>
              </w:rPr>
              <w:t xml:space="preserve">provided by an </w:t>
            </w:r>
            <w:r w:rsidR="009D045E" w:rsidRPr="009637D8">
              <w:rPr>
                <w:lang w:val="en-GB"/>
              </w:rPr>
              <w:t xml:space="preserve">NC to </w:t>
            </w:r>
            <w:r w:rsidR="00A82265" w:rsidRPr="009637D8">
              <w:rPr>
                <w:lang w:val="en-GB"/>
              </w:rPr>
              <w:t xml:space="preserve">its </w:t>
            </w:r>
            <w:r w:rsidR="00DD1B94" w:rsidRPr="009637D8">
              <w:rPr>
                <w:lang w:val="en-GB"/>
              </w:rPr>
              <w:t>p</w:t>
            </w:r>
            <w:r w:rsidR="002F0FAF" w:rsidRPr="009637D8">
              <w:rPr>
                <w:lang w:val="en-GB"/>
              </w:rPr>
              <w:t>rincipal GISC</w:t>
            </w:r>
          </w:p>
          <w:p w14:paraId="66FB6B7E" w14:textId="77777777" w:rsidR="00430250" w:rsidRPr="009637D8" w:rsidRDefault="00430250" w:rsidP="00052EAC">
            <w:pPr>
              <w:pStyle w:val="Tablebody"/>
              <w:rPr>
                <w:lang w:val="en-GB"/>
              </w:rPr>
            </w:pPr>
          </w:p>
          <w:p w14:paraId="5657AAB9" w14:textId="77777777" w:rsidR="00900F8F" w:rsidRPr="009637D8" w:rsidRDefault="009D045E" w:rsidP="00052EAC">
            <w:pPr>
              <w:pStyle w:val="Tablebody"/>
              <w:rPr>
                <w:lang w:val="en-GB"/>
              </w:rPr>
            </w:pPr>
            <w:r w:rsidRPr="009637D8">
              <w:rPr>
                <w:lang w:val="en-GB"/>
              </w:rPr>
              <w:t>All metadata records must be checked against the relevant schemas.</w:t>
            </w:r>
            <w:r w:rsidR="00DD1B94" w:rsidRPr="009637D8">
              <w:rPr>
                <w:lang w:val="en-GB"/>
              </w:rPr>
              <w:t xml:space="preserve"> A record should be deleted if it does not fit its </w:t>
            </w:r>
            <w:r w:rsidR="00900F8F" w:rsidRPr="009637D8">
              <w:rPr>
                <w:lang w:val="en-GB"/>
              </w:rPr>
              <w:t xml:space="preserve">corresponding </w:t>
            </w:r>
            <w:r w:rsidR="00DD1B94" w:rsidRPr="009637D8">
              <w:rPr>
                <w:lang w:val="en-GB"/>
              </w:rPr>
              <w:t>schema</w:t>
            </w:r>
            <w:r w:rsidR="00900F8F" w:rsidRPr="009637D8">
              <w:rPr>
                <w:lang w:val="en-GB"/>
              </w:rPr>
              <w:t>.</w:t>
            </w:r>
          </w:p>
          <w:p w14:paraId="7C3D4EE6" w14:textId="77777777" w:rsidR="00430250" w:rsidRPr="009637D8" w:rsidRDefault="00430250" w:rsidP="00052EAC">
            <w:pPr>
              <w:pStyle w:val="Tablebody"/>
              <w:rPr>
                <w:lang w:val="en-GB"/>
              </w:rPr>
            </w:pPr>
          </w:p>
          <w:p w14:paraId="5708C9A3" w14:textId="77777777" w:rsidR="009D045E" w:rsidRPr="009637D8" w:rsidRDefault="00A06855" w:rsidP="00052EAC">
            <w:pPr>
              <w:pStyle w:val="Tablebody"/>
              <w:rPr>
                <w:lang w:val="en-GB"/>
              </w:rPr>
            </w:pPr>
            <w:r w:rsidRPr="009637D8">
              <w:rPr>
                <w:lang w:val="en-GB"/>
              </w:rPr>
              <w:t>NOTE</w:t>
            </w:r>
            <w:r w:rsidR="009D045E" w:rsidRPr="009637D8">
              <w:rPr>
                <w:lang w:val="en-GB"/>
              </w:rPr>
              <w:t xml:space="preserve"> 1: The term “upload” refers to the movement of metadata records between the National Centre that provides the metadata and the WIS centre that manages the DAR catalogue hosted by the </w:t>
            </w:r>
            <w:r w:rsidR="00DD1B94" w:rsidRPr="009637D8">
              <w:rPr>
                <w:lang w:val="en-GB"/>
              </w:rPr>
              <w:t>p</w:t>
            </w:r>
            <w:r w:rsidR="009D045E" w:rsidRPr="009637D8">
              <w:rPr>
                <w:lang w:val="en-GB"/>
              </w:rPr>
              <w:t xml:space="preserve">rincipal GISC. </w:t>
            </w:r>
            <w:r w:rsidR="00DD1B94" w:rsidRPr="009637D8">
              <w:rPr>
                <w:lang w:val="en-GB"/>
              </w:rPr>
              <w:t>Uploading</w:t>
            </w:r>
            <w:r w:rsidR="009D045E" w:rsidRPr="009637D8">
              <w:rPr>
                <w:lang w:val="en-GB"/>
              </w:rPr>
              <w:t xml:space="preserve"> can actually be implemented as a “pull” initiated from the DAR catalogue site, or as a “push” initiated by the metadata provider</w:t>
            </w:r>
            <w:r w:rsidR="00DD1B94" w:rsidRPr="009637D8">
              <w:rPr>
                <w:lang w:val="en-GB"/>
              </w:rPr>
              <w:t>;</w:t>
            </w:r>
          </w:p>
          <w:p w14:paraId="072C4444" w14:textId="77777777" w:rsidR="009D045E" w:rsidRPr="009637D8" w:rsidRDefault="00A06855" w:rsidP="00052EAC">
            <w:pPr>
              <w:pStyle w:val="Tablebody"/>
              <w:rPr>
                <w:lang w:val="en-GB"/>
              </w:rPr>
            </w:pPr>
            <w:r w:rsidRPr="009637D8">
              <w:rPr>
                <w:lang w:val="en-GB"/>
              </w:rPr>
              <w:t xml:space="preserve">NOTE </w:t>
            </w:r>
            <w:r w:rsidR="009D045E" w:rsidRPr="009637D8">
              <w:rPr>
                <w:lang w:val="en-GB"/>
              </w:rPr>
              <w:t xml:space="preserve">2: </w:t>
            </w:r>
            <w:r w:rsidR="00DD1B94" w:rsidRPr="009637D8">
              <w:rPr>
                <w:lang w:val="en-GB"/>
              </w:rPr>
              <w:t>Th</w:t>
            </w:r>
            <w:r w:rsidR="00900F8F" w:rsidRPr="009637D8">
              <w:rPr>
                <w:lang w:val="en-GB"/>
              </w:rPr>
              <w:t>o</w:t>
            </w:r>
            <w:r w:rsidR="00DD1B94" w:rsidRPr="009637D8">
              <w:rPr>
                <w:lang w:val="en-GB"/>
              </w:rPr>
              <w:t>se</w:t>
            </w:r>
            <w:r w:rsidR="009D045E" w:rsidRPr="009637D8">
              <w:rPr>
                <w:lang w:val="en-GB"/>
              </w:rPr>
              <w:t xml:space="preserve"> functionalities</w:t>
            </w:r>
            <w:r w:rsidR="00DD1B94" w:rsidRPr="009637D8">
              <w:rPr>
                <w:lang w:val="en-GB"/>
              </w:rPr>
              <w:t xml:space="preserve"> </w:t>
            </w:r>
            <w:r w:rsidR="009D045E" w:rsidRPr="009637D8">
              <w:rPr>
                <w:lang w:val="en-GB"/>
              </w:rPr>
              <w:t xml:space="preserve">can be implemented </w:t>
            </w:r>
            <w:r w:rsidR="00900F8F" w:rsidRPr="009637D8">
              <w:rPr>
                <w:lang w:val="en-GB"/>
              </w:rPr>
              <w:t>through</w:t>
            </w:r>
            <w:r w:rsidR="009D045E" w:rsidRPr="009637D8">
              <w:rPr>
                <w:lang w:val="en-GB"/>
              </w:rPr>
              <w:t>:</w:t>
            </w:r>
          </w:p>
          <w:p w14:paraId="48439435" w14:textId="77777777" w:rsidR="009D045E" w:rsidRPr="009637D8" w:rsidRDefault="009D045E" w:rsidP="00D31B93">
            <w:pPr>
              <w:pStyle w:val="Tablebodyindent1"/>
              <w:rPr>
                <w:lang w:val="en-GB"/>
              </w:rPr>
            </w:pPr>
            <w:r w:rsidRPr="009637D8">
              <w:rPr>
                <w:lang w:val="en-GB"/>
              </w:rPr>
              <w:t>•</w:t>
            </w:r>
            <w:r w:rsidRPr="009637D8">
              <w:rPr>
                <w:lang w:val="en-GB"/>
              </w:rPr>
              <w:tab/>
              <w:t>A web interface allowing registered users to manage their metadata interactively</w:t>
            </w:r>
            <w:r w:rsidR="00DD1B94" w:rsidRPr="009637D8">
              <w:rPr>
                <w:lang w:val="en-GB"/>
              </w:rPr>
              <w:t>;</w:t>
            </w:r>
          </w:p>
          <w:p w14:paraId="6399953C" w14:textId="77777777" w:rsidR="00F22840" w:rsidRPr="009637D8" w:rsidRDefault="009D045E" w:rsidP="00D31B93">
            <w:pPr>
              <w:pStyle w:val="Tablebodyindent1"/>
              <w:rPr>
                <w:lang w:val="en-GB"/>
              </w:rPr>
            </w:pPr>
            <w:r w:rsidRPr="009637D8">
              <w:rPr>
                <w:lang w:val="en-GB"/>
              </w:rPr>
              <w:t>•</w:t>
            </w:r>
            <w:r w:rsidRPr="009637D8">
              <w:rPr>
                <w:lang w:val="en-GB"/>
              </w:rPr>
              <w:tab/>
              <w:t>A machine</w:t>
            </w:r>
            <w:r w:rsidR="00E503B2" w:rsidRPr="009637D8">
              <w:rPr>
                <w:lang w:val="en-GB"/>
              </w:rPr>
              <w:noBreakHyphen/>
            </w:r>
            <w:r w:rsidRPr="009637D8">
              <w:rPr>
                <w:lang w:val="en-GB"/>
              </w:rPr>
              <w:t>to</w:t>
            </w:r>
            <w:r w:rsidR="00E503B2" w:rsidRPr="009637D8">
              <w:rPr>
                <w:lang w:val="en-GB"/>
              </w:rPr>
              <w:noBreakHyphen/>
            </w:r>
            <w:r w:rsidRPr="009637D8">
              <w:rPr>
                <w:lang w:val="en-GB"/>
              </w:rPr>
              <w:t>machine interface allowing automated batch processing of metadata.</w:t>
            </w:r>
          </w:p>
          <w:p w14:paraId="15FF12CA" w14:textId="77777777" w:rsidR="00430250" w:rsidRPr="009637D8" w:rsidRDefault="00430250" w:rsidP="00052EAC">
            <w:pPr>
              <w:pStyle w:val="Tablebody"/>
              <w:rPr>
                <w:lang w:val="en-GB"/>
              </w:rPr>
            </w:pPr>
          </w:p>
          <w:p w14:paraId="758089C0" w14:textId="77777777" w:rsidR="009D045E" w:rsidRPr="009637D8" w:rsidRDefault="009D045E" w:rsidP="00052EAC">
            <w:pPr>
              <w:pStyle w:val="Tablebody"/>
              <w:rPr>
                <w:lang w:val="en-GB"/>
              </w:rPr>
            </w:pPr>
            <w:r w:rsidRPr="009637D8">
              <w:rPr>
                <w:lang w:val="en-GB"/>
              </w:rPr>
              <w:t>All GISCs support both methods. NC</w:t>
            </w:r>
            <w:r w:rsidR="00900F8F" w:rsidRPr="009637D8">
              <w:rPr>
                <w:lang w:val="en-GB"/>
              </w:rPr>
              <w:t>s</w:t>
            </w:r>
            <w:r w:rsidRPr="009637D8">
              <w:rPr>
                <w:lang w:val="en-GB"/>
              </w:rPr>
              <w:t xml:space="preserve"> may choose one or both methods</w:t>
            </w:r>
            <w:r w:rsidR="00DD1B94" w:rsidRPr="009637D8">
              <w:rPr>
                <w:lang w:val="en-GB"/>
              </w:rPr>
              <w:t>.</w:t>
            </w:r>
          </w:p>
        </w:tc>
      </w:tr>
      <w:tr w:rsidR="009D045E" w:rsidRPr="009637D8" w14:paraId="62B23C4B" w14:textId="77777777" w:rsidTr="009845FC">
        <w:tc>
          <w:tcPr>
            <w:tcW w:w="15638" w:type="dxa"/>
            <w:gridSpan w:val="10"/>
            <w:shd w:val="clear" w:color="auto" w:fill="E0E0E0"/>
          </w:tcPr>
          <w:p w14:paraId="07C9C5B4" w14:textId="77777777" w:rsidR="009D045E" w:rsidRPr="009637D8" w:rsidRDefault="009D045E" w:rsidP="00444633">
            <w:pPr>
              <w:pStyle w:val="Tablebodyshaded"/>
              <w:rPr>
                <w:lang w:val="en-GB"/>
              </w:rPr>
            </w:pPr>
            <w:r w:rsidRPr="009637D8">
              <w:rPr>
                <w:lang w:val="en-GB"/>
              </w:rPr>
              <w:t>Relevant technical specifications</w:t>
            </w:r>
          </w:p>
        </w:tc>
      </w:tr>
      <w:tr w:rsidR="009D045E" w:rsidRPr="009637D8" w14:paraId="24B54CAE" w14:textId="77777777" w:rsidTr="009845FC">
        <w:trPr>
          <w:trHeight w:val="227"/>
        </w:trPr>
        <w:tc>
          <w:tcPr>
            <w:tcW w:w="15638" w:type="dxa"/>
            <w:gridSpan w:val="10"/>
            <w:tcBorders>
              <w:bottom w:val="single" w:sz="4" w:space="0" w:color="auto"/>
            </w:tcBorders>
          </w:tcPr>
          <w:p w14:paraId="6ABFE209" w14:textId="77777777" w:rsidR="009D045E" w:rsidRPr="009637D8" w:rsidRDefault="009D045E" w:rsidP="00D31B93">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1</w:t>
            </w:r>
            <w:r w:rsidR="00474D9A" w:rsidRPr="009637D8">
              <w:rPr>
                <w:lang w:val="en-GB"/>
              </w:rPr>
              <w:t>:</w:t>
            </w:r>
            <w:r w:rsidRPr="009637D8">
              <w:rPr>
                <w:lang w:val="en-GB"/>
              </w:rPr>
              <w:t xml:space="preserve"> Uploading of metadata</w:t>
            </w:r>
            <w:r w:rsidR="00DD1B94" w:rsidRPr="009637D8">
              <w:rPr>
                <w:lang w:val="en-GB"/>
              </w:rPr>
              <w:t xml:space="preserve"> for data and products</w:t>
            </w:r>
          </w:p>
          <w:p w14:paraId="5E4F5679" w14:textId="77777777" w:rsidR="009D045E" w:rsidRPr="009637D8" w:rsidRDefault="009D045E" w:rsidP="00D31B93">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8</w:t>
            </w:r>
            <w:r w:rsidR="00474D9A" w:rsidRPr="009637D8">
              <w:rPr>
                <w:lang w:val="en-GB"/>
              </w:rPr>
              <w:t>:</w:t>
            </w:r>
            <w:r w:rsidRPr="009637D8">
              <w:rPr>
                <w:lang w:val="en-GB"/>
              </w:rPr>
              <w:t xml:space="preserve"> DAR </w:t>
            </w:r>
            <w:r w:rsidR="00DD1B94" w:rsidRPr="009637D8">
              <w:rPr>
                <w:lang w:val="en-GB"/>
              </w:rPr>
              <w:t xml:space="preserve">Metadata (WIS Discovery Metadata) </w:t>
            </w:r>
            <w:r w:rsidRPr="009637D8">
              <w:rPr>
                <w:lang w:val="en-GB"/>
              </w:rPr>
              <w:t xml:space="preserve">Catalogue </w:t>
            </w:r>
            <w:r w:rsidR="00DD1B94" w:rsidRPr="009637D8">
              <w:rPr>
                <w:lang w:val="en-GB"/>
              </w:rPr>
              <w:t>s</w:t>
            </w:r>
            <w:r w:rsidRPr="009637D8">
              <w:rPr>
                <w:lang w:val="en-GB"/>
              </w:rPr>
              <w:t xml:space="preserve">earch and </w:t>
            </w:r>
            <w:r w:rsidR="00DD1B94" w:rsidRPr="009637D8">
              <w:rPr>
                <w:lang w:val="en-GB"/>
              </w:rPr>
              <w:t>r</w:t>
            </w:r>
            <w:r w:rsidRPr="009637D8">
              <w:rPr>
                <w:lang w:val="en-GB"/>
              </w:rPr>
              <w:t>etrieval</w:t>
            </w:r>
          </w:p>
        </w:tc>
      </w:tr>
      <w:tr w:rsidR="009D045E" w:rsidRPr="009637D8" w14:paraId="1C4EC67F" w14:textId="77777777" w:rsidTr="009845FC">
        <w:tc>
          <w:tcPr>
            <w:tcW w:w="15638" w:type="dxa"/>
            <w:gridSpan w:val="10"/>
            <w:shd w:val="clear" w:color="auto" w:fill="E0E0E0"/>
          </w:tcPr>
          <w:p w14:paraId="5A4B7831" w14:textId="77777777" w:rsidR="009D045E" w:rsidRPr="009637D8" w:rsidRDefault="009D045E" w:rsidP="00444633">
            <w:pPr>
              <w:pStyle w:val="Tablebodyshaded"/>
              <w:rPr>
                <w:lang w:val="en-GB"/>
              </w:rPr>
            </w:pPr>
            <w:r w:rsidRPr="009637D8">
              <w:rPr>
                <w:lang w:val="en-GB"/>
              </w:rPr>
              <w:t>Precondition</w:t>
            </w:r>
            <w:r w:rsidR="00DD1B94" w:rsidRPr="009637D8">
              <w:rPr>
                <w:lang w:val="en-GB"/>
              </w:rPr>
              <w:t>s</w:t>
            </w:r>
          </w:p>
        </w:tc>
      </w:tr>
      <w:tr w:rsidR="009D045E" w:rsidRPr="009637D8" w14:paraId="342672C6" w14:textId="77777777" w:rsidTr="009845FC">
        <w:tc>
          <w:tcPr>
            <w:tcW w:w="15638" w:type="dxa"/>
            <w:gridSpan w:val="10"/>
            <w:tcBorders>
              <w:bottom w:val="single" w:sz="4" w:space="0" w:color="auto"/>
            </w:tcBorders>
          </w:tcPr>
          <w:p w14:paraId="1521AFAF" w14:textId="77777777" w:rsidR="009D045E" w:rsidRPr="009637D8" w:rsidRDefault="009D045E" w:rsidP="00D31B93">
            <w:pPr>
              <w:pStyle w:val="Tablebodyindent1"/>
              <w:rPr>
                <w:lang w:val="en-GB"/>
              </w:rPr>
            </w:pPr>
            <w:r w:rsidRPr="009637D8">
              <w:rPr>
                <w:lang w:val="en-GB"/>
              </w:rPr>
              <w:t>1.</w:t>
            </w:r>
            <w:r w:rsidRPr="009637D8">
              <w:rPr>
                <w:lang w:val="en-GB"/>
              </w:rPr>
              <w:tab/>
            </w:r>
            <w:r w:rsidR="00DD1B94" w:rsidRPr="009637D8">
              <w:rPr>
                <w:lang w:val="en-GB"/>
              </w:rPr>
              <w:t>A n</w:t>
            </w:r>
            <w:r w:rsidRPr="009637D8">
              <w:rPr>
                <w:lang w:val="en-GB"/>
              </w:rPr>
              <w:t>etwork connection (dedicated and/or public) exists between the NC and GISC</w:t>
            </w:r>
            <w:r w:rsidR="00DD1B94" w:rsidRPr="009637D8">
              <w:rPr>
                <w:lang w:val="en-GB"/>
              </w:rPr>
              <w:t>;</w:t>
            </w:r>
          </w:p>
          <w:p w14:paraId="485D933B" w14:textId="77777777" w:rsidR="00F22840" w:rsidRPr="009637D8" w:rsidRDefault="009D045E" w:rsidP="00D31B93">
            <w:pPr>
              <w:pStyle w:val="Tablebodyindent1"/>
              <w:rPr>
                <w:lang w:val="en-GB"/>
              </w:rPr>
            </w:pPr>
            <w:r w:rsidRPr="009637D8">
              <w:rPr>
                <w:lang w:val="en-GB"/>
              </w:rPr>
              <w:t>2.</w:t>
            </w:r>
            <w:r w:rsidRPr="009637D8">
              <w:rPr>
                <w:lang w:val="en-GB"/>
              </w:rPr>
              <w:tab/>
            </w:r>
            <w:r w:rsidR="00DD1B94" w:rsidRPr="009637D8">
              <w:rPr>
                <w:lang w:val="en-GB"/>
              </w:rPr>
              <w:t xml:space="preserve">The </w:t>
            </w:r>
            <w:r w:rsidRPr="009637D8">
              <w:rPr>
                <w:lang w:val="en-GB"/>
              </w:rPr>
              <w:t>GISC has a file upload facility for collecting metadata from other WIS centres</w:t>
            </w:r>
            <w:r w:rsidR="00DD1B94" w:rsidRPr="009637D8">
              <w:rPr>
                <w:lang w:val="en-GB"/>
              </w:rPr>
              <w:t>;</w:t>
            </w:r>
          </w:p>
          <w:p w14:paraId="48E62349" w14:textId="77777777" w:rsidR="009D045E" w:rsidRPr="009637D8" w:rsidRDefault="009D045E" w:rsidP="00D31B93">
            <w:pPr>
              <w:pStyle w:val="Tablebodyindent1"/>
              <w:rPr>
                <w:lang w:val="en-GB"/>
              </w:rPr>
            </w:pPr>
            <w:r w:rsidRPr="009637D8">
              <w:rPr>
                <w:lang w:val="en-GB"/>
              </w:rPr>
              <w:t>3.</w:t>
            </w:r>
            <w:r w:rsidRPr="009637D8">
              <w:rPr>
                <w:lang w:val="en-GB"/>
              </w:rPr>
              <w:tab/>
            </w:r>
            <w:r w:rsidR="00DD1B94" w:rsidRPr="009637D8">
              <w:rPr>
                <w:lang w:val="en-GB"/>
              </w:rPr>
              <w:t xml:space="preserve">The </w:t>
            </w:r>
            <w:r w:rsidRPr="009637D8">
              <w:rPr>
                <w:lang w:val="en-GB"/>
              </w:rPr>
              <w:t>GISC has a fully functional DAR catalogue</w:t>
            </w:r>
            <w:r w:rsidR="00DD1B94" w:rsidRPr="009637D8">
              <w:rPr>
                <w:lang w:val="en-GB"/>
              </w:rPr>
              <w:t>;</w:t>
            </w:r>
          </w:p>
          <w:p w14:paraId="3FE49417" w14:textId="77777777" w:rsidR="009D045E" w:rsidRPr="009637D8" w:rsidRDefault="009D045E" w:rsidP="00D31B93">
            <w:pPr>
              <w:pStyle w:val="Tablebodyindent1"/>
              <w:rPr>
                <w:lang w:val="en-GB"/>
              </w:rPr>
            </w:pPr>
            <w:r w:rsidRPr="009637D8">
              <w:rPr>
                <w:lang w:val="en-GB"/>
              </w:rPr>
              <w:t>4.</w:t>
            </w:r>
            <w:r w:rsidRPr="009637D8">
              <w:rPr>
                <w:lang w:val="en-GB"/>
              </w:rPr>
              <w:tab/>
            </w:r>
            <w:r w:rsidR="00E63FDE" w:rsidRPr="009637D8">
              <w:rPr>
                <w:lang w:val="en-GB"/>
              </w:rPr>
              <w:t xml:space="preserve">The </w:t>
            </w:r>
            <w:r w:rsidRPr="009637D8">
              <w:rPr>
                <w:lang w:val="en-GB"/>
              </w:rPr>
              <w:t>GISC has a registered user/process that is authorized to manage metadata of a given WIS centre</w:t>
            </w:r>
            <w:r w:rsidR="00900F8F" w:rsidRPr="009637D8">
              <w:rPr>
                <w:lang w:val="en-GB"/>
              </w:rPr>
              <w:t>;</w:t>
            </w:r>
          </w:p>
          <w:p w14:paraId="3F1217C3" w14:textId="77777777" w:rsidR="009D045E" w:rsidRPr="009637D8" w:rsidRDefault="009D045E" w:rsidP="00D31B93">
            <w:pPr>
              <w:pStyle w:val="Tablebodyindent1"/>
              <w:rPr>
                <w:lang w:val="en-GB"/>
              </w:rPr>
            </w:pPr>
            <w:r w:rsidRPr="009637D8">
              <w:rPr>
                <w:lang w:val="en-GB"/>
              </w:rPr>
              <w:t>5.</w:t>
            </w:r>
            <w:r w:rsidRPr="009637D8">
              <w:rPr>
                <w:lang w:val="en-GB"/>
              </w:rPr>
              <w:tab/>
            </w:r>
            <w:r w:rsidR="00E63FDE" w:rsidRPr="009637D8">
              <w:rPr>
                <w:lang w:val="en-GB"/>
              </w:rPr>
              <w:t xml:space="preserve">The </w:t>
            </w:r>
            <w:r w:rsidRPr="009637D8">
              <w:rPr>
                <w:lang w:val="en-GB"/>
              </w:rPr>
              <w:t xml:space="preserve">GISC has a web interface </w:t>
            </w:r>
            <w:r w:rsidR="00900F8F" w:rsidRPr="009637D8">
              <w:rPr>
                <w:lang w:val="en-GB"/>
              </w:rPr>
              <w:t>with</w:t>
            </w:r>
            <w:r w:rsidRPr="009637D8">
              <w:rPr>
                <w:lang w:val="en-GB"/>
              </w:rPr>
              <w:t xml:space="preserve"> the DAR catalogue that allow</w:t>
            </w:r>
            <w:r w:rsidR="00E63FDE" w:rsidRPr="009637D8">
              <w:rPr>
                <w:lang w:val="en-GB"/>
              </w:rPr>
              <w:t>s</w:t>
            </w:r>
            <w:r w:rsidRPr="009637D8">
              <w:rPr>
                <w:lang w:val="en-GB"/>
              </w:rPr>
              <w:t xml:space="preserve"> searches (see WIS</w:t>
            </w:r>
            <w:r w:rsidR="00E503B2" w:rsidRPr="009637D8">
              <w:rPr>
                <w:lang w:val="en-GB"/>
              </w:rPr>
              <w:noBreakHyphen/>
            </w:r>
            <w:r w:rsidRPr="009637D8">
              <w:rPr>
                <w:lang w:val="en-GB"/>
              </w:rPr>
              <w:t>TC6)</w:t>
            </w:r>
            <w:r w:rsidR="00430250" w:rsidRPr="009637D8">
              <w:rPr>
                <w:lang w:val="en-GB"/>
              </w:rPr>
              <w:t>.</w:t>
            </w:r>
          </w:p>
        </w:tc>
      </w:tr>
      <w:tr w:rsidR="009D045E" w:rsidRPr="009637D8" w14:paraId="2C80410F" w14:textId="77777777" w:rsidTr="009845FC">
        <w:tc>
          <w:tcPr>
            <w:tcW w:w="15638" w:type="dxa"/>
            <w:gridSpan w:val="10"/>
            <w:shd w:val="clear" w:color="auto" w:fill="E0E0E0"/>
          </w:tcPr>
          <w:p w14:paraId="420DF517" w14:textId="77777777" w:rsidR="009D045E" w:rsidRPr="009637D8" w:rsidRDefault="009D045E" w:rsidP="00444633">
            <w:pPr>
              <w:pStyle w:val="Tablebodyshaded"/>
              <w:rPr>
                <w:lang w:val="en-GB"/>
              </w:rPr>
            </w:pPr>
            <w:r w:rsidRPr="009637D8">
              <w:rPr>
                <w:lang w:val="en-GB"/>
              </w:rPr>
              <w:t xml:space="preserve">Test </w:t>
            </w:r>
            <w:r w:rsidR="000C0467" w:rsidRPr="009637D8">
              <w:rPr>
                <w:lang w:val="en-GB"/>
              </w:rPr>
              <w:t>s</w:t>
            </w:r>
            <w:r w:rsidRPr="009637D8">
              <w:rPr>
                <w:lang w:val="en-GB"/>
              </w:rPr>
              <w:t>teps</w:t>
            </w:r>
          </w:p>
        </w:tc>
      </w:tr>
      <w:tr w:rsidR="009D045E" w:rsidRPr="009637D8" w14:paraId="2219CD74" w14:textId="77777777" w:rsidTr="009845FC">
        <w:tc>
          <w:tcPr>
            <w:tcW w:w="703" w:type="dxa"/>
            <w:shd w:val="clear" w:color="auto" w:fill="F3F3F3"/>
          </w:tcPr>
          <w:p w14:paraId="4F4C9DC9" w14:textId="77777777" w:rsidR="009D045E" w:rsidRPr="009637D8" w:rsidRDefault="009D045E" w:rsidP="001459A4">
            <w:pPr>
              <w:pStyle w:val="Tableheader"/>
              <w:rPr>
                <w:lang w:val="en-GB"/>
              </w:rPr>
            </w:pPr>
          </w:p>
        </w:tc>
        <w:tc>
          <w:tcPr>
            <w:tcW w:w="5036" w:type="dxa"/>
            <w:gridSpan w:val="4"/>
            <w:shd w:val="clear" w:color="auto" w:fill="F3F3F3"/>
          </w:tcPr>
          <w:p w14:paraId="494E10D8" w14:textId="77777777" w:rsidR="009D045E" w:rsidRPr="009637D8" w:rsidRDefault="009D045E" w:rsidP="001459A4">
            <w:pPr>
              <w:pStyle w:val="Tableheader"/>
              <w:rPr>
                <w:lang w:val="en-GB"/>
              </w:rPr>
            </w:pPr>
            <w:r w:rsidRPr="009637D8">
              <w:rPr>
                <w:lang w:val="en-GB"/>
              </w:rPr>
              <w:t>Description</w:t>
            </w:r>
          </w:p>
        </w:tc>
        <w:tc>
          <w:tcPr>
            <w:tcW w:w="6812" w:type="dxa"/>
            <w:gridSpan w:val="3"/>
            <w:shd w:val="clear" w:color="auto" w:fill="F3F3F3"/>
          </w:tcPr>
          <w:p w14:paraId="52E90CBA" w14:textId="77777777" w:rsidR="009D045E" w:rsidRPr="009637D8" w:rsidRDefault="009D045E" w:rsidP="001459A4">
            <w:pPr>
              <w:pStyle w:val="Tableheader"/>
              <w:rPr>
                <w:lang w:val="en-GB"/>
              </w:rPr>
            </w:pPr>
            <w:r w:rsidRPr="009637D8">
              <w:rPr>
                <w:lang w:val="en-GB"/>
              </w:rPr>
              <w:t xml:space="preserve">Expected </w:t>
            </w:r>
            <w:r w:rsidR="00E63FDE" w:rsidRPr="009637D8">
              <w:rPr>
                <w:lang w:val="en-GB"/>
              </w:rPr>
              <w:t>r</w:t>
            </w:r>
            <w:r w:rsidRPr="009637D8">
              <w:rPr>
                <w:lang w:val="en-GB"/>
              </w:rPr>
              <w:t>esults</w:t>
            </w:r>
          </w:p>
        </w:tc>
        <w:tc>
          <w:tcPr>
            <w:tcW w:w="3087" w:type="dxa"/>
            <w:gridSpan w:val="2"/>
            <w:shd w:val="clear" w:color="auto" w:fill="F3F3F3"/>
          </w:tcPr>
          <w:p w14:paraId="519A28BD" w14:textId="77777777" w:rsidR="009D045E" w:rsidRPr="009637D8" w:rsidRDefault="009D045E" w:rsidP="001459A4">
            <w:pPr>
              <w:pStyle w:val="Tableheader"/>
              <w:rPr>
                <w:lang w:val="en-GB"/>
              </w:rPr>
            </w:pPr>
            <w:r w:rsidRPr="009637D8">
              <w:rPr>
                <w:lang w:val="en-GB"/>
              </w:rPr>
              <w:t xml:space="preserve">Actual </w:t>
            </w:r>
            <w:r w:rsidR="00E63FDE" w:rsidRPr="009637D8">
              <w:rPr>
                <w:lang w:val="en-GB"/>
              </w:rPr>
              <w:t>r</w:t>
            </w:r>
            <w:r w:rsidRPr="009637D8">
              <w:rPr>
                <w:lang w:val="en-GB"/>
              </w:rPr>
              <w:t>esults</w:t>
            </w:r>
          </w:p>
        </w:tc>
      </w:tr>
      <w:tr w:rsidR="009D045E" w:rsidRPr="009637D8" w14:paraId="2BBB175A" w14:textId="77777777" w:rsidTr="009845FC">
        <w:tc>
          <w:tcPr>
            <w:tcW w:w="703" w:type="dxa"/>
          </w:tcPr>
          <w:p w14:paraId="52EB991B" w14:textId="77777777" w:rsidR="009D045E" w:rsidRPr="009637D8" w:rsidRDefault="009D045E" w:rsidP="00052EAC">
            <w:pPr>
              <w:pStyle w:val="Tablebody"/>
              <w:rPr>
                <w:lang w:val="en-GB"/>
              </w:rPr>
            </w:pPr>
            <w:r w:rsidRPr="009637D8">
              <w:rPr>
                <w:lang w:val="en-GB"/>
              </w:rPr>
              <w:t>1</w:t>
            </w:r>
          </w:p>
        </w:tc>
        <w:tc>
          <w:tcPr>
            <w:tcW w:w="5036" w:type="dxa"/>
            <w:gridSpan w:val="4"/>
          </w:tcPr>
          <w:p w14:paraId="335D82F7" w14:textId="77777777" w:rsidR="009D045E" w:rsidRPr="009637D8" w:rsidRDefault="009D045E" w:rsidP="00052EAC">
            <w:pPr>
              <w:pStyle w:val="Tablebody"/>
              <w:rPr>
                <w:lang w:val="en-GB"/>
              </w:rPr>
            </w:pPr>
            <w:r w:rsidRPr="009637D8">
              <w:rPr>
                <w:lang w:val="en-GB"/>
              </w:rPr>
              <w:t>A</w:t>
            </w:r>
            <w:r w:rsidR="00E63FDE" w:rsidRPr="009637D8">
              <w:rPr>
                <w:lang w:val="en-GB"/>
              </w:rPr>
              <w:t>n authorized</w:t>
            </w:r>
            <w:r w:rsidRPr="009637D8">
              <w:rPr>
                <w:lang w:val="en-GB"/>
              </w:rPr>
              <w:t xml:space="preserve"> user/process adds a valid metadata record to the DAR catalogue</w:t>
            </w:r>
            <w:r w:rsidR="00E63FDE" w:rsidRPr="009637D8">
              <w:rPr>
                <w:lang w:val="en-GB"/>
              </w:rPr>
              <w:t>.</w:t>
            </w:r>
            <w:r w:rsidRPr="009637D8">
              <w:rPr>
                <w:lang w:val="en-GB"/>
              </w:rPr>
              <w:t xml:space="preserve"> </w:t>
            </w:r>
          </w:p>
        </w:tc>
        <w:tc>
          <w:tcPr>
            <w:tcW w:w="6812" w:type="dxa"/>
            <w:gridSpan w:val="3"/>
          </w:tcPr>
          <w:p w14:paraId="257615A0" w14:textId="77777777" w:rsidR="009D045E" w:rsidRPr="009637D8" w:rsidRDefault="009D045E" w:rsidP="00052EAC">
            <w:pPr>
              <w:pStyle w:val="Tablebody"/>
              <w:rPr>
                <w:lang w:val="en-GB"/>
              </w:rPr>
            </w:pPr>
            <w:r w:rsidRPr="009637D8">
              <w:rPr>
                <w:lang w:val="en-GB"/>
              </w:rPr>
              <w:t xml:space="preserve">The metadata record </w:t>
            </w:r>
            <w:r w:rsidR="00E63FDE" w:rsidRPr="009637D8">
              <w:rPr>
                <w:lang w:val="en-GB"/>
              </w:rPr>
              <w:t>is</w:t>
            </w:r>
            <w:r w:rsidRPr="009637D8">
              <w:rPr>
                <w:lang w:val="en-GB"/>
              </w:rPr>
              <w:t xml:space="preserve"> found when browsing/searching the DAR catalogue</w:t>
            </w:r>
            <w:r w:rsidR="00765D43" w:rsidRPr="009637D8">
              <w:rPr>
                <w:lang w:val="en-GB"/>
              </w:rPr>
              <w:t>.</w:t>
            </w:r>
          </w:p>
        </w:tc>
        <w:tc>
          <w:tcPr>
            <w:tcW w:w="3087" w:type="dxa"/>
            <w:gridSpan w:val="2"/>
          </w:tcPr>
          <w:p w14:paraId="3E285113" w14:textId="77777777" w:rsidR="009D045E" w:rsidRPr="009637D8" w:rsidRDefault="009D045E" w:rsidP="00052EAC">
            <w:pPr>
              <w:pStyle w:val="Tablebody"/>
              <w:rPr>
                <w:lang w:val="en-GB"/>
              </w:rPr>
            </w:pPr>
          </w:p>
        </w:tc>
      </w:tr>
      <w:tr w:rsidR="009D045E" w:rsidRPr="009637D8" w14:paraId="694E9A62" w14:textId="77777777" w:rsidTr="009845FC">
        <w:tc>
          <w:tcPr>
            <w:tcW w:w="703" w:type="dxa"/>
          </w:tcPr>
          <w:p w14:paraId="437B9C2E" w14:textId="77777777" w:rsidR="009D045E" w:rsidRPr="009637D8" w:rsidRDefault="009D045E" w:rsidP="00052EAC">
            <w:pPr>
              <w:pStyle w:val="Tablebody"/>
              <w:rPr>
                <w:lang w:val="en-GB"/>
              </w:rPr>
            </w:pPr>
            <w:r w:rsidRPr="009637D8">
              <w:rPr>
                <w:lang w:val="en-GB"/>
              </w:rPr>
              <w:t>2</w:t>
            </w:r>
          </w:p>
        </w:tc>
        <w:tc>
          <w:tcPr>
            <w:tcW w:w="5036" w:type="dxa"/>
            <w:gridSpan w:val="4"/>
          </w:tcPr>
          <w:p w14:paraId="78236B4C" w14:textId="77777777" w:rsidR="009D045E" w:rsidRPr="009637D8" w:rsidRDefault="00E63FDE" w:rsidP="00052EAC">
            <w:pPr>
              <w:pStyle w:val="Tablebody"/>
              <w:rPr>
                <w:lang w:val="en-GB"/>
              </w:rPr>
            </w:pPr>
            <w:r w:rsidRPr="009637D8">
              <w:rPr>
                <w:lang w:val="en-GB"/>
              </w:rPr>
              <w:t>An authorized</w:t>
            </w:r>
            <w:r w:rsidR="009D045E" w:rsidRPr="009637D8">
              <w:rPr>
                <w:lang w:val="en-GB"/>
              </w:rPr>
              <w:t xml:space="preserve"> user/process</w:t>
            </w:r>
            <w:r w:rsidRPr="009637D8">
              <w:rPr>
                <w:lang w:val="en-GB"/>
              </w:rPr>
              <w:t xml:space="preserve"> </w:t>
            </w:r>
            <w:r w:rsidR="009D045E" w:rsidRPr="009637D8">
              <w:rPr>
                <w:lang w:val="en-GB"/>
              </w:rPr>
              <w:t>modifies a record from the DAR catalogue</w:t>
            </w:r>
            <w:r w:rsidR="000C0467" w:rsidRPr="009637D8">
              <w:rPr>
                <w:lang w:val="en-GB"/>
              </w:rPr>
              <w:t>.</w:t>
            </w:r>
            <w:r w:rsidR="009D045E" w:rsidRPr="009637D8">
              <w:rPr>
                <w:lang w:val="en-GB"/>
              </w:rPr>
              <w:t xml:space="preserve"> </w:t>
            </w:r>
          </w:p>
        </w:tc>
        <w:tc>
          <w:tcPr>
            <w:tcW w:w="6812" w:type="dxa"/>
            <w:gridSpan w:val="3"/>
          </w:tcPr>
          <w:p w14:paraId="01D8339B" w14:textId="77777777" w:rsidR="009D045E" w:rsidRPr="009637D8" w:rsidRDefault="009D045E" w:rsidP="00052EAC">
            <w:pPr>
              <w:pStyle w:val="Tablebody"/>
              <w:rPr>
                <w:lang w:val="en-GB"/>
              </w:rPr>
            </w:pPr>
            <w:r w:rsidRPr="009637D8">
              <w:rPr>
                <w:lang w:val="en-GB"/>
              </w:rPr>
              <w:t xml:space="preserve">The modification </w:t>
            </w:r>
            <w:r w:rsidR="00E63FDE" w:rsidRPr="009637D8">
              <w:rPr>
                <w:lang w:val="en-GB"/>
              </w:rPr>
              <w:t xml:space="preserve">is </w:t>
            </w:r>
            <w:r w:rsidRPr="009637D8">
              <w:rPr>
                <w:lang w:val="en-GB"/>
              </w:rPr>
              <w:t>immediately visible when browsing/searching the DAR catalogue</w:t>
            </w:r>
            <w:r w:rsidR="00765D43" w:rsidRPr="009637D8">
              <w:rPr>
                <w:lang w:val="en-GB"/>
              </w:rPr>
              <w:t>.</w:t>
            </w:r>
          </w:p>
        </w:tc>
        <w:tc>
          <w:tcPr>
            <w:tcW w:w="3087" w:type="dxa"/>
            <w:gridSpan w:val="2"/>
          </w:tcPr>
          <w:p w14:paraId="5E40717C" w14:textId="77777777" w:rsidR="009D045E" w:rsidRPr="009637D8" w:rsidRDefault="009D045E" w:rsidP="00052EAC">
            <w:pPr>
              <w:pStyle w:val="Tablebody"/>
              <w:rPr>
                <w:lang w:val="en-GB"/>
              </w:rPr>
            </w:pPr>
          </w:p>
        </w:tc>
      </w:tr>
      <w:tr w:rsidR="009D045E" w:rsidRPr="009637D8" w14:paraId="62BFFF6F" w14:textId="77777777" w:rsidTr="009845FC">
        <w:tc>
          <w:tcPr>
            <w:tcW w:w="703" w:type="dxa"/>
          </w:tcPr>
          <w:p w14:paraId="07858782" w14:textId="77777777" w:rsidR="009D045E" w:rsidRPr="009637D8" w:rsidRDefault="009D045E" w:rsidP="00052EAC">
            <w:pPr>
              <w:pStyle w:val="Tablebody"/>
              <w:rPr>
                <w:lang w:val="en-GB"/>
              </w:rPr>
            </w:pPr>
            <w:r w:rsidRPr="009637D8">
              <w:rPr>
                <w:lang w:val="en-GB"/>
              </w:rPr>
              <w:t>3</w:t>
            </w:r>
          </w:p>
        </w:tc>
        <w:tc>
          <w:tcPr>
            <w:tcW w:w="5036" w:type="dxa"/>
            <w:gridSpan w:val="4"/>
          </w:tcPr>
          <w:p w14:paraId="28AC3AE7" w14:textId="77777777" w:rsidR="009D045E" w:rsidRPr="009637D8" w:rsidRDefault="00E63FDE" w:rsidP="00052EAC">
            <w:pPr>
              <w:pStyle w:val="Tablebody"/>
              <w:rPr>
                <w:lang w:val="en-GB"/>
              </w:rPr>
            </w:pPr>
            <w:r w:rsidRPr="009637D8">
              <w:rPr>
                <w:lang w:val="en-GB"/>
              </w:rPr>
              <w:t>An authorized</w:t>
            </w:r>
            <w:r w:rsidR="00F22840" w:rsidRPr="009637D8">
              <w:rPr>
                <w:lang w:val="en-GB"/>
              </w:rPr>
              <w:t xml:space="preserve"> </w:t>
            </w:r>
            <w:r w:rsidR="009D045E" w:rsidRPr="009637D8">
              <w:rPr>
                <w:lang w:val="en-GB"/>
              </w:rPr>
              <w:t xml:space="preserve">user/process deletes a record </w:t>
            </w:r>
            <w:r w:rsidR="00430250" w:rsidRPr="009637D8">
              <w:rPr>
                <w:lang w:val="en-GB"/>
              </w:rPr>
              <w:t>in</w:t>
            </w:r>
            <w:r w:rsidR="009D045E" w:rsidRPr="009637D8">
              <w:rPr>
                <w:lang w:val="en-GB"/>
              </w:rPr>
              <w:t xml:space="preserve"> the DAR catalogue</w:t>
            </w:r>
            <w:r w:rsidR="000C0467" w:rsidRPr="009637D8">
              <w:rPr>
                <w:lang w:val="en-GB"/>
              </w:rPr>
              <w:t>.</w:t>
            </w:r>
            <w:r w:rsidR="009D045E" w:rsidRPr="009637D8">
              <w:rPr>
                <w:lang w:val="en-GB"/>
              </w:rPr>
              <w:t xml:space="preserve"> </w:t>
            </w:r>
          </w:p>
        </w:tc>
        <w:tc>
          <w:tcPr>
            <w:tcW w:w="6812" w:type="dxa"/>
            <w:gridSpan w:val="3"/>
          </w:tcPr>
          <w:p w14:paraId="725C7DFE" w14:textId="77777777" w:rsidR="009D045E" w:rsidRPr="009637D8" w:rsidRDefault="009D045E" w:rsidP="00052EAC">
            <w:pPr>
              <w:pStyle w:val="Tablebody"/>
              <w:rPr>
                <w:lang w:val="en-GB"/>
              </w:rPr>
            </w:pPr>
            <w:r w:rsidRPr="009637D8">
              <w:rPr>
                <w:lang w:val="en-GB"/>
              </w:rPr>
              <w:t xml:space="preserve">The deleted record </w:t>
            </w:r>
            <w:r w:rsidR="004C0DCF" w:rsidRPr="009637D8">
              <w:rPr>
                <w:lang w:val="en-GB"/>
              </w:rPr>
              <w:t>is</w:t>
            </w:r>
            <w:r w:rsidRPr="009637D8">
              <w:rPr>
                <w:lang w:val="en-GB"/>
              </w:rPr>
              <w:t xml:space="preserve"> </w:t>
            </w:r>
            <w:r w:rsidR="004C0DCF" w:rsidRPr="009637D8">
              <w:rPr>
                <w:lang w:val="en-GB"/>
              </w:rPr>
              <w:t xml:space="preserve">not </w:t>
            </w:r>
            <w:r w:rsidRPr="009637D8">
              <w:rPr>
                <w:lang w:val="en-GB"/>
              </w:rPr>
              <w:t>found when browsing/searching the DAR catalogue</w:t>
            </w:r>
            <w:r w:rsidR="002F0FAF" w:rsidRPr="009637D8">
              <w:rPr>
                <w:lang w:val="en-GB"/>
              </w:rPr>
              <w:t>.</w:t>
            </w:r>
          </w:p>
        </w:tc>
        <w:tc>
          <w:tcPr>
            <w:tcW w:w="3087" w:type="dxa"/>
            <w:gridSpan w:val="2"/>
          </w:tcPr>
          <w:p w14:paraId="615A5D73" w14:textId="77777777" w:rsidR="009D045E" w:rsidRPr="009637D8" w:rsidRDefault="009D045E" w:rsidP="00052EAC">
            <w:pPr>
              <w:pStyle w:val="Tablebody"/>
              <w:rPr>
                <w:lang w:val="en-GB"/>
              </w:rPr>
            </w:pPr>
          </w:p>
        </w:tc>
      </w:tr>
      <w:tr w:rsidR="009D045E" w:rsidRPr="009637D8" w14:paraId="6B19F830" w14:textId="77777777" w:rsidTr="009845FC">
        <w:tc>
          <w:tcPr>
            <w:tcW w:w="703" w:type="dxa"/>
          </w:tcPr>
          <w:p w14:paraId="7AB72C6C" w14:textId="77777777" w:rsidR="009D045E" w:rsidRPr="009637D8" w:rsidRDefault="009D045E" w:rsidP="00052EAC">
            <w:pPr>
              <w:pStyle w:val="Tablebody"/>
              <w:rPr>
                <w:lang w:val="en-GB"/>
              </w:rPr>
            </w:pPr>
            <w:r w:rsidRPr="009637D8">
              <w:rPr>
                <w:lang w:val="en-GB"/>
              </w:rPr>
              <w:t>4</w:t>
            </w:r>
          </w:p>
        </w:tc>
        <w:tc>
          <w:tcPr>
            <w:tcW w:w="5036" w:type="dxa"/>
            <w:gridSpan w:val="4"/>
          </w:tcPr>
          <w:p w14:paraId="6030290A" w14:textId="77777777" w:rsidR="009D045E" w:rsidRPr="009637D8" w:rsidRDefault="009D045E" w:rsidP="00052EAC">
            <w:pPr>
              <w:pStyle w:val="Tablebody"/>
              <w:rPr>
                <w:lang w:val="en-GB"/>
              </w:rPr>
            </w:pPr>
            <w:r w:rsidRPr="009637D8">
              <w:rPr>
                <w:lang w:val="en-GB"/>
              </w:rPr>
              <w:t>A</w:t>
            </w:r>
            <w:r w:rsidR="00E63FDE" w:rsidRPr="009637D8">
              <w:rPr>
                <w:lang w:val="en-GB"/>
              </w:rPr>
              <w:t>n</w:t>
            </w:r>
            <w:r w:rsidRPr="009637D8">
              <w:rPr>
                <w:lang w:val="en-GB"/>
              </w:rPr>
              <w:t xml:space="preserve"> authorized user/process attempts to upload an invalid metadata record</w:t>
            </w:r>
            <w:r w:rsidR="000C0467" w:rsidRPr="009637D8">
              <w:rPr>
                <w:lang w:val="en-GB"/>
              </w:rPr>
              <w:t>.</w:t>
            </w:r>
          </w:p>
        </w:tc>
        <w:tc>
          <w:tcPr>
            <w:tcW w:w="6812" w:type="dxa"/>
            <w:gridSpan w:val="3"/>
          </w:tcPr>
          <w:p w14:paraId="32A33D93" w14:textId="77777777" w:rsidR="009D045E" w:rsidRPr="009637D8" w:rsidRDefault="009D045E" w:rsidP="00052EAC">
            <w:pPr>
              <w:pStyle w:val="Tablebody"/>
              <w:rPr>
                <w:lang w:val="en-GB"/>
              </w:rPr>
            </w:pPr>
            <w:r w:rsidRPr="009637D8">
              <w:rPr>
                <w:lang w:val="en-GB"/>
              </w:rPr>
              <w:t xml:space="preserve">The user/process </w:t>
            </w:r>
            <w:r w:rsidR="00765D43" w:rsidRPr="009637D8">
              <w:rPr>
                <w:lang w:val="en-GB"/>
              </w:rPr>
              <w:t xml:space="preserve">is informed </w:t>
            </w:r>
            <w:r w:rsidRPr="009637D8">
              <w:rPr>
                <w:lang w:val="en-GB"/>
              </w:rPr>
              <w:t>that the metadata record is invalid. The addition/update operation is aborted. The DAR catalogue is unchanged.</w:t>
            </w:r>
          </w:p>
        </w:tc>
        <w:tc>
          <w:tcPr>
            <w:tcW w:w="3087" w:type="dxa"/>
            <w:gridSpan w:val="2"/>
          </w:tcPr>
          <w:p w14:paraId="3B7DFB2E" w14:textId="77777777" w:rsidR="009D045E" w:rsidRPr="009637D8" w:rsidRDefault="009D045E" w:rsidP="00052EAC">
            <w:pPr>
              <w:pStyle w:val="Tablebody"/>
              <w:rPr>
                <w:lang w:val="en-GB"/>
              </w:rPr>
            </w:pPr>
          </w:p>
        </w:tc>
      </w:tr>
      <w:tr w:rsidR="009D045E" w:rsidRPr="009637D8" w14:paraId="445C3272" w14:textId="77777777" w:rsidTr="009845FC">
        <w:tc>
          <w:tcPr>
            <w:tcW w:w="703" w:type="dxa"/>
          </w:tcPr>
          <w:p w14:paraId="5E533987" w14:textId="77777777" w:rsidR="009D045E" w:rsidRPr="009637D8" w:rsidRDefault="009D045E" w:rsidP="00052EAC">
            <w:pPr>
              <w:pStyle w:val="Tablebody"/>
              <w:rPr>
                <w:lang w:val="en-GB"/>
              </w:rPr>
            </w:pPr>
            <w:r w:rsidRPr="009637D8">
              <w:rPr>
                <w:lang w:val="en-GB"/>
              </w:rPr>
              <w:t>5</w:t>
            </w:r>
          </w:p>
        </w:tc>
        <w:tc>
          <w:tcPr>
            <w:tcW w:w="5036" w:type="dxa"/>
            <w:gridSpan w:val="4"/>
          </w:tcPr>
          <w:p w14:paraId="39D2E60E" w14:textId="77777777" w:rsidR="000C0467" w:rsidRPr="009637D8" w:rsidRDefault="009D045E" w:rsidP="00052EAC">
            <w:pPr>
              <w:pStyle w:val="Tablebody"/>
              <w:rPr>
                <w:lang w:val="en-GB"/>
              </w:rPr>
            </w:pPr>
            <w:r w:rsidRPr="009637D8">
              <w:rPr>
                <w:lang w:val="en-GB"/>
              </w:rPr>
              <w:t>A</w:t>
            </w:r>
            <w:r w:rsidR="00E63FDE" w:rsidRPr="009637D8">
              <w:rPr>
                <w:lang w:val="en-GB"/>
              </w:rPr>
              <w:t>n</w:t>
            </w:r>
            <w:r w:rsidRPr="009637D8">
              <w:rPr>
                <w:lang w:val="en-GB"/>
              </w:rPr>
              <w:t xml:space="preserve"> authorized user/process attempts to upload a record with a unique identifier that is already in the DAR catalogue</w:t>
            </w:r>
            <w:r w:rsidR="000C0467" w:rsidRPr="009637D8">
              <w:rPr>
                <w:lang w:val="en-GB"/>
              </w:rPr>
              <w:t>.</w:t>
            </w:r>
          </w:p>
          <w:p w14:paraId="6AD08425" w14:textId="77777777" w:rsidR="000C0467" w:rsidRPr="009637D8" w:rsidRDefault="000C0467" w:rsidP="00052EAC">
            <w:pPr>
              <w:pStyle w:val="Tablebody"/>
              <w:rPr>
                <w:lang w:val="en-GB"/>
              </w:rPr>
            </w:pPr>
          </w:p>
          <w:p w14:paraId="5C6A7035" w14:textId="77777777" w:rsidR="009D045E" w:rsidRPr="009637D8" w:rsidRDefault="002F0FAF" w:rsidP="00052EAC">
            <w:pPr>
              <w:pStyle w:val="Tablebody"/>
              <w:rPr>
                <w:lang w:val="en-GB"/>
              </w:rPr>
            </w:pPr>
            <w:r w:rsidRPr="009637D8">
              <w:rPr>
                <w:lang w:val="en-GB"/>
              </w:rPr>
              <w:t>NOTE</w:t>
            </w:r>
            <w:r w:rsidR="000C0467" w:rsidRPr="009637D8">
              <w:rPr>
                <w:lang w:val="en-GB"/>
              </w:rPr>
              <w:t xml:space="preserve">: It is essential to ensure </w:t>
            </w:r>
            <w:r w:rsidR="00A82265" w:rsidRPr="009637D8">
              <w:rPr>
                <w:lang w:val="en-GB"/>
              </w:rPr>
              <w:t xml:space="preserve">that </w:t>
            </w:r>
            <w:r w:rsidR="000C0467" w:rsidRPr="009637D8">
              <w:rPr>
                <w:lang w:val="en-GB"/>
              </w:rPr>
              <w:t>an update is an edit and not an accidental duplication.</w:t>
            </w:r>
          </w:p>
        </w:tc>
        <w:tc>
          <w:tcPr>
            <w:tcW w:w="6812" w:type="dxa"/>
            <w:gridSpan w:val="3"/>
          </w:tcPr>
          <w:p w14:paraId="7A5F8953" w14:textId="77777777" w:rsidR="009D045E" w:rsidRPr="009637D8" w:rsidRDefault="009D045E" w:rsidP="00052EAC">
            <w:pPr>
              <w:pStyle w:val="Tablebody"/>
              <w:rPr>
                <w:lang w:val="en-GB"/>
              </w:rPr>
            </w:pPr>
            <w:r w:rsidRPr="009637D8">
              <w:rPr>
                <w:lang w:val="en-GB"/>
              </w:rPr>
              <w:t xml:space="preserve">The DAR catalogue </w:t>
            </w:r>
            <w:r w:rsidR="00765D43" w:rsidRPr="009637D8">
              <w:rPr>
                <w:lang w:val="en-GB"/>
              </w:rPr>
              <w:t xml:space="preserve">does </w:t>
            </w:r>
            <w:r w:rsidRPr="009637D8">
              <w:rPr>
                <w:lang w:val="en-GB"/>
              </w:rPr>
              <w:t>not contain record</w:t>
            </w:r>
            <w:r w:rsidR="00765D43" w:rsidRPr="009637D8">
              <w:rPr>
                <w:lang w:val="en-GB"/>
              </w:rPr>
              <w:t>s</w:t>
            </w:r>
            <w:r w:rsidRPr="009637D8">
              <w:rPr>
                <w:lang w:val="en-GB"/>
              </w:rPr>
              <w:t xml:space="preserve"> with duplicate identifiers. Either:</w:t>
            </w:r>
          </w:p>
          <w:p w14:paraId="3E2440D2" w14:textId="77777777" w:rsidR="009D045E" w:rsidRPr="009637D8" w:rsidRDefault="009D045E" w:rsidP="00D31B93">
            <w:pPr>
              <w:pStyle w:val="Tablebodyindent1"/>
              <w:rPr>
                <w:lang w:val="en-GB"/>
              </w:rPr>
            </w:pPr>
            <w:r w:rsidRPr="009637D8">
              <w:rPr>
                <w:lang w:val="en-GB"/>
              </w:rPr>
              <w:t>1.</w:t>
            </w:r>
            <w:r w:rsidRPr="009637D8">
              <w:rPr>
                <w:lang w:val="en-GB"/>
              </w:rPr>
              <w:tab/>
              <w:t>The new metadata record replace</w:t>
            </w:r>
            <w:r w:rsidR="00430250" w:rsidRPr="009637D8">
              <w:rPr>
                <w:lang w:val="en-GB"/>
              </w:rPr>
              <w:t>s</w:t>
            </w:r>
            <w:r w:rsidRPr="009637D8">
              <w:rPr>
                <w:lang w:val="en-GB"/>
              </w:rPr>
              <w:t xml:space="preserve"> the old</w:t>
            </w:r>
            <w:r w:rsidR="00765D43" w:rsidRPr="009637D8">
              <w:rPr>
                <w:lang w:val="en-GB"/>
              </w:rPr>
              <w:t xml:space="preserve"> one, which </w:t>
            </w:r>
            <w:r w:rsidR="00430250" w:rsidRPr="009637D8">
              <w:rPr>
                <w:lang w:val="en-GB"/>
              </w:rPr>
              <w:t xml:space="preserve">is </w:t>
            </w:r>
            <w:r w:rsidR="00765D43" w:rsidRPr="009637D8">
              <w:rPr>
                <w:lang w:val="en-GB"/>
              </w:rPr>
              <w:t>deleted from the catalogue</w:t>
            </w:r>
            <w:r w:rsidRPr="009637D8">
              <w:rPr>
                <w:lang w:val="en-GB"/>
              </w:rPr>
              <w:t xml:space="preserve">. The new metadata record </w:t>
            </w:r>
            <w:r w:rsidR="00765D43" w:rsidRPr="009637D8">
              <w:rPr>
                <w:lang w:val="en-GB"/>
              </w:rPr>
              <w:t xml:space="preserve">is </w:t>
            </w:r>
            <w:r w:rsidRPr="009637D8">
              <w:rPr>
                <w:lang w:val="en-GB"/>
              </w:rPr>
              <w:t>found when browsing/searching the catalogue</w:t>
            </w:r>
            <w:r w:rsidR="00765D43" w:rsidRPr="009637D8">
              <w:rPr>
                <w:lang w:val="en-GB"/>
              </w:rPr>
              <w:t>;</w:t>
            </w:r>
          </w:p>
          <w:p w14:paraId="0FD781F2" w14:textId="77777777" w:rsidR="000C0467" w:rsidRPr="009637D8" w:rsidRDefault="000C0467" w:rsidP="00052EAC">
            <w:pPr>
              <w:pStyle w:val="Tablebody"/>
              <w:rPr>
                <w:lang w:val="en-GB"/>
              </w:rPr>
            </w:pPr>
            <w:r w:rsidRPr="009637D8">
              <w:rPr>
                <w:lang w:val="en-GB"/>
              </w:rPr>
              <w:t>or:</w:t>
            </w:r>
          </w:p>
          <w:p w14:paraId="59A0E998" w14:textId="77777777" w:rsidR="009D045E" w:rsidRPr="009637D8" w:rsidRDefault="009D045E" w:rsidP="009845FC">
            <w:pPr>
              <w:pStyle w:val="Tablebodyindent1"/>
              <w:rPr>
                <w:lang w:val="en-GB"/>
              </w:rPr>
            </w:pPr>
            <w:r w:rsidRPr="009637D8">
              <w:rPr>
                <w:lang w:val="en-GB"/>
              </w:rPr>
              <w:t>2.</w:t>
            </w:r>
            <w:r w:rsidRPr="009637D8">
              <w:rPr>
                <w:lang w:val="en-GB"/>
              </w:rPr>
              <w:tab/>
              <w:t xml:space="preserve">The user/process </w:t>
            </w:r>
            <w:r w:rsidR="00765D43" w:rsidRPr="009637D8">
              <w:rPr>
                <w:lang w:val="en-GB"/>
              </w:rPr>
              <w:t xml:space="preserve">is </w:t>
            </w:r>
            <w:r w:rsidRPr="009637D8">
              <w:rPr>
                <w:lang w:val="en-GB"/>
              </w:rPr>
              <w:t>notified that the record is a duplicate. The addition/update operation is aborted. The DAR catalogue is unchanged.</w:t>
            </w:r>
          </w:p>
        </w:tc>
        <w:tc>
          <w:tcPr>
            <w:tcW w:w="3087" w:type="dxa"/>
            <w:gridSpan w:val="2"/>
          </w:tcPr>
          <w:p w14:paraId="0D2E4D67" w14:textId="77777777" w:rsidR="009D045E" w:rsidRPr="009637D8" w:rsidRDefault="009D045E" w:rsidP="00052EAC">
            <w:pPr>
              <w:pStyle w:val="Tablebody"/>
              <w:rPr>
                <w:lang w:val="en-GB"/>
              </w:rPr>
            </w:pPr>
          </w:p>
        </w:tc>
      </w:tr>
      <w:tr w:rsidR="009D045E" w:rsidRPr="009637D8" w14:paraId="06037EB9" w14:textId="77777777" w:rsidTr="009845FC">
        <w:tc>
          <w:tcPr>
            <w:tcW w:w="703" w:type="dxa"/>
          </w:tcPr>
          <w:p w14:paraId="20082AF0" w14:textId="77777777" w:rsidR="009D045E" w:rsidRPr="009637D8" w:rsidRDefault="009D045E" w:rsidP="00052EAC">
            <w:pPr>
              <w:pStyle w:val="Tablebody"/>
              <w:rPr>
                <w:lang w:val="en-GB"/>
              </w:rPr>
            </w:pPr>
            <w:r w:rsidRPr="009637D8">
              <w:rPr>
                <w:lang w:val="en-GB"/>
              </w:rPr>
              <w:t>6</w:t>
            </w:r>
          </w:p>
        </w:tc>
        <w:tc>
          <w:tcPr>
            <w:tcW w:w="5036" w:type="dxa"/>
            <w:gridSpan w:val="4"/>
          </w:tcPr>
          <w:p w14:paraId="746405C3" w14:textId="77777777" w:rsidR="009D045E" w:rsidRPr="009637D8" w:rsidRDefault="009D045E" w:rsidP="00052EAC">
            <w:pPr>
              <w:pStyle w:val="Tablebody"/>
              <w:rPr>
                <w:lang w:val="en-GB"/>
              </w:rPr>
            </w:pPr>
            <w:r w:rsidRPr="009637D8">
              <w:rPr>
                <w:lang w:val="en-GB"/>
              </w:rPr>
              <w:t>Access control</w:t>
            </w:r>
            <w:r w:rsidR="00A33CEC" w:rsidRPr="009637D8">
              <w:rPr>
                <w:lang w:val="en-GB"/>
              </w:rPr>
              <w:t xml:space="preserve"> </w:t>
            </w:r>
            <w:r w:rsidR="00F27DAD" w:rsidRPr="009637D8">
              <w:rPr>
                <w:lang w:val="en-GB"/>
              </w:rPr>
              <w:t>–</w:t>
            </w:r>
            <w:r w:rsidRPr="009637D8">
              <w:rPr>
                <w:lang w:val="en-GB"/>
              </w:rPr>
              <w:t xml:space="preserve"> No unauthorized addition </w:t>
            </w:r>
            <w:r w:rsidR="004242AF" w:rsidRPr="009637D8">
              <w:rPr>
                <w:lang w:val="en-GB"/>
              </w:rPr>
              <w:t>(</w:t>
            </w:r>
            <w:r w:rsidRPr="009637D8">
              <w:rPr>
                <w:lang w:val="en-GB"/>
              </w:rPr>
              <w:t>1</w:t>
            </w:r>
            <w:r w:rsidR="004242AF" w:rsidRPr="009637D8">
              <w:rPr>
                <w:lang w:val="en-GB"/>
              </w:rPr>
              <w:t>):</w:t>
            </w:r>
            <w:r w:rsidR="00A33CEC" w:rsidRPr="009637D8">
              <w:rPr>
                <w:lang w:val="en-GB"/>
              </w:rPr>
              <w:t xml:space="preserve"> </w:t>
            </w:r>
            <w:r w:rsidR="004242AF" w:rsidRPr="009637D8">
              <w:rPr>
                <w:rFonts w:eastAsia="SimSun"/>
                <w:bCs/>
                <w:lang w:val="en-GB" w:eastAsia="zh-CN"/>
              </w:rPr>
              <w:t>An unauthorized user/process tries to add a metadata record to the DAR catalogue.</w:t>
            </w:r>
          </w:p>
        </w:tc>
        <w:tc>
          <w:tcPr>
            <w:tcW w:w="6812" w:type="dxa"/>
            <w:gridSpan w:val="3"/>
          </w:tcPr>
          <w:p w14:paraId="3C3DFC1B" w14:textId="77777777" w:rsidR="009D045E" w:rsidRPr="009637D8" w:rsidRDefault="009D045E" w:rsidP="00052EAC">
            <w:pPr>
              <w:pStyle w:val="Tablebody"/>
              <w:rPr>
                <w:lang w:val="en-GB"/>
              </w:rPr>
            </w:pPr>
            <w:r w:rsidRPr="009637D8">
              <w:rPr>
                <w:lang w:val="en-GB"/>
              </w:rPr>
              <w:t>A non</w:t>
            </w:r>
            <w:r w:rsidR="00E503B2" w:rsidRPr="009637D8">
              <w:rPr>
                <w:lang w:val="en-GB"/>
              </w:rPr>
              <w:noBreakHyphen/>
            </w:r>
            <w:r w:rsidRPr="009637D8">
              <w:rPr>
                <w:lang w:val="en-GB"/>
              </w:rPr>
              <w:t xml:space="preserve">authorized user/process </w:t>
            </w:r>
            <w:r w:rsidR="004242AF" w:rsidRPr="009637D8">
              <w:rPr>
                <w:lang w:val="en-GB"/>
              </w:rPr>
              <w:t xml:space="preserve">is </w:t>
            </w:r>
            <w:r w:rsidRPr="009637D8">
              <w:rPr>
                <w:lang w:val="en-GB"/>
              </w:rPr>
              <w:t>not able to add a metadata record to the DAR catalogue</w:t>
            </w:r>
            <w:r w:rsidR="004242AF" w:rsidRPr="009637D8">
              <w:rPr>
                <w:lang w:val="en-GB"/>
              </w:rPr>
              <w:t>.</w:t>
            </w:r>
          </w:p>
        </w:tc>
        <w:tc>
          <w:tcPr>
            <w:tcW w:w="3087" w:type="dxa"/>
            <w:gridSpan w:val="2"/>
          </w:tcPr>
          <w:p w14:paraId="30FD71CC" w14:textId="77777777" w:rsidR="009D045E" w:rsidRPr="009637D8" w:rsidRDefault="009D045E" w:rsidP="00052EAC">
            <w:pPr>
              <w:pStyle w:val="Tablebody"/>
              <w:rPr>
                <w:lang w:val="en-GB"/>
              </w:rPr>
            </w:pPr>
          </w:p>
        </w:tc>
      </w:tr>
      <w:tr w:rsidR="009D045E" w:rsidRPr="009637D8" w14:paraId="2A5181C4" w14:textId="77777777" w:rsidTr="009845FC">
        <w:tc>
          <w:tcPr>
            <w:tcW w:w="703" w:type="dxa"/>
          </w:tcPr>
          <w:p w14:paraId="4F2129FE" w14:textId="77777777" w:rsidR="009D045E" w:rsidRPr="009637D8" w:rsidRDefault="009D045E" w:rsidP="00052EAC">
            <w:pPr>
              <w:pStyle w:val="Tablebody"/>
              <w:rPr>
                <w:lang w:val="en-GB"/>
              </w:rPr>
            </w:pPr>
            <w:r w:rsidRPr="009637D8">
              <w:rPr>
                <w:lang w:val="en-GB"/>
              </w:rPr>
              <w:t>7</w:t>
            </w:r>
          </w:p>
        </w:tc>
        <w:tc>
          <w:tcPr>
            <w:tcW w:w="5036" w:type="dxa"/>
            <w:gridSpan w:val="4"/>
          </w:tcPr>
          <w:p w14:paraId="4654C43F" w14:textId="77777777" w:rsidR="009D045E" w:rsidRPr="009637D8" w:rsidRDefault="009D045E" w:rsidP="00052EAC">
            <w:pPr>
              <w:pStyle w:val="Tablebody"/>
              <w:rPr>
                <w:lang w:val="en-GB"/>
              </w:rPr>
            </w:pPr>
            <w:r w:rsidRPr="009637D8">
              <w:rPr>
                <w:lang w:val="en-GB"/>
              </w:rPr>
              <w:t>Access control</w:t>
            </w:r>
            <w:r w:rsidR="00A33CEC" w:rsidRPr="009637D8">
              <w:rPr>
                <w:lang w:val="en-GB"/>
              </w:rPr>
              <w:t xml:space="preserve"> </w:t>
            </w:r>
            <w:r w:rsidR="00F27DAD" w:rsidRPr="009637D8">
              <w:rPr>
                <w:lang w:val="en-GB"/>
              </w:rPr>
              <w:t>–</w:t>
            </w:r>
            <w:r w:rsidR="00F22840" w:rsidRPr="009637D8">
              <w:rPr>
                <w:lang w:val="en-GB"/>
              </w:rPr>
              <w:t xml:space="preserve"> </w:t>
            </w:r>
            <w:r w:rsidRPr="009637D8">
              <w:rPr>
                <w:lang w:val="en-GB"/>
              </w:rPr>
              <w:t xml:space="preserve">No unauthorized addition </w:t>
            </w:r>
            <w:r w:rsidR="004242AF" w:rsidRPr="009637D8">
              <w:rPr>
                <w:lang w:val="en-GB"/>
              </w:rPr>
              <w:t>(</w:t>
            </w:r>
            <w:r w:rsidRPr="009637D8">
              <w:rPr>
                <w:lang w:val="en-GB"/>
              </w:rPr>
              <w:t>2</w:t>
            </w:r>
            <w:r w:rsidR="004242AF" w:rsidRPr="009637D8">
              <w:rPr>
                <w:lang w:val="en-GB"/>
              </w:rPr>
              <w:t xml:space="preserve">): A WIS centre user/process tries to add </w:t>
            </w:r>
            <w:r w:rsidR="002516A8" w:rsidRPr="009637D8">
              <w:rPr>
                <w:lang w:val="en-GB"/>
              </w:rPr>
              <w:t>a metadata record representing data from another WIS centre to the DAR catalogue</w:t>
            </w:r>
            <w:r w:rsidR="00F27DAD" w:rsidRPr="009637D8">
              <w:rPr>
                <w:lang w:val="en-GB"/>
              </w:rPr>
              <w:t>.</w:t>
            </w:r>
          </w:p>
        </w:tc>
        <w:tc>
          <w:tcPr>
            <w:tcW w:w="6812" w:type="dxa"/>
            <w:gridSpan w:val="3"/>
          </w:tcPr>
          <w:p w14:paraId="3CF98FF6" w14:textId="77777777" w:rsidR="009D045E" w:rsidRPr="009637D8" w:rsidRDefault="009D045E" w:rsidP="00052EAC">
            <w:pPr>
              <w:pStyle w:val="Tablebody"/>
              <w:rPr>
                <w:lang w:val="en-GB"/>
              </w:rPr>
            </w:pPr>
            <w:r w:rsidRPr="009637D8">
              <w:rPr>
                <w:lang w:val="en-GB"/>
              </w:rPr>
              <w:t xml:space="preserve">A </w:t>
            </w:r>
            <w:r w:rsidR="002516A8" w:rsidRPr="009637D8">
              <w:rPr>
                <w:lang w:val="en-GB"/>
              </w:rPr>
              <w:t xml:space="preserve">WIS centre </w:t>
            </w:r>
            <w:r w:rsidRPr="009637D8">
              <w:rPr>
                <w:lang w:val="en-GB"/>
              </w:rPr>
              <w:t xml:space="preserve">user/process </w:t>
            </w:r>
            <w:r w:rsidR="002516A8" w:rsidRPr="009637D8">
              <w:rPr>
                <w:lang w:val="en-GB"/>
              </w:rPr>
              <w:t xml:space="preserve">is </w:t>
            </w:r>
            <w:r w:rsidRPr="009637D8">
              <w:rPr>
                <w:lang w:val="en-GB"/>
              </w:rPr>
              <w:t>not able to add a metadata record representing data from another WIS centre</w:t>
            </w:r>
            <w:r w:rsidR="002516A8" w:rsidRPr="009637D8">
              <w:rPr>
                <w:lang w:val="en-GB"/>
              </w:rPr>
              <w:t xml:space="preserve"> to the DAR catalogue</w:t>
            </w:r>
            <w:r w:rsidR="00F27DAD" w:rsidRPr="009637D8">
              <w:rPr>
                <w:lang w:val="en-GB"/>
              </w:rPr>
              <w:t>.</w:t>
            </w:r>
          </w:p>
        </w:tc>
        <w:tc>
          <w:tcPr>
            <w:tcW w:w="3087" w:type="dxa"/>
            <w:gridSpan w:val="2"/>
          </w:tcPr>
          <w:p w14:paraId="4D14997F" w14:textId="77777777" w:rsidR="009D045E" w:rsidRPr="009637D8" w:rsidRDefault="009D045E" w:rsidP="00052EAC">
            <w:pPr>
              <w:pStyle w:val="Tablebody"/>
              <w:rPr>
                <w:lang w:val="en-GB"/>
              </w:rPr>
            </w:pPr>
          </w:p>
        </w:tc>
      </w:tr>
      <w:tr w:rsidR="009D045E" w:rsidRPr="009637D8" w14:paraId="6F98550D" w14:textId="77777777" w:rsidTr="009845FC">
        <w:tc>
          <w:tcPr>
            <w:tcW w:w="703" w:type="dxa"/>
          </w:tcPr>
          <w:p w14:paraId="13EC13DF" w14:textId="77777777" w:rsidR="009D045E" w:rsidRPr="009637D8" w:rsidRDefault="009D045E" w:rsidP="00052EAC">
            <w:pPr>
              <w:pStyle w:val="Tablebody"/>
              <w:rPr>
                <w:lang w:val="en-GB"/>
              </w:rPr>
            </w:pPr>
            <w:r w:rsidRPr="009637D8">
              <w:rPr>
                <w:lang w:val="en-GB"/>
              </w:rPr>
              <w:t>8</w:t>
            </w:r>
          </w:p>
        </w:tc>
        <w:tc>
          <w:tcPr>
            <w:tcW w:w="5036" w:type="dxa"/>
            <w:gridSpan w:val="4"/>
          </w:tcPr>
          <w:p w14:paraId="62C3196B" w14:textId="77777777" w:rsidR="009D045E" w:rsidRPr="009637D8" w:rsidRDefault="009D045E" w:rsidP="00052EAC">
            <w:pPr>
              <w:pStyle w:val="Tablebody"/>
              <w:rPr>
                <w:lang w:val="en-GB"/>
              </w:rPr>
            </w:pPr>
            <w:r w:rsidRPr="009637D8">
              <w:rPr>
                <w:lang w:val="en-GB"/>
              </w:rPr>
              <w:t>Access control</w:t>
            </w:r>
            <w:r w:rsidR="00A33CEC" w:rsidRPr="009637D8">
              <w:rPr>
                <w:lang w:val="en-GB"/>
              </w:rPr>
              <w:t xml:space="preserve"> </w:t>
            </w:r>
            <w:r w:rsidR="00F27DAD" w:rsidRPr="009637D8">
              <w:rPr>
                <w:lang w:val="en-GB"/>
              </w:rPr>
              <w:t>–</w:t>
            </w:r>
            <w:r w:rsidRPr="009637D8">
              <w:rPr>
                <w:lang w:val="en-GB"/>
              </w:rPr>
              <w:t xml:space="preserve"> No unauthorized modification </w:t>
            </w:r>
            <w:r w:rsidR="002516A8" w:rsidRPr="009637D8">
              <w:rPr>
                <w:lang w:val="en-GB"/>
              </w:rPr>
              <w:t>(</w:t>
            </w:r>
            <w:r w:rsidRPr="009637D8">
              <w:rPr>
                <w:lang w:val="en-GB"/>
              </w:rPr>
              <w:t>1</w:t>
            </w:r>
            <w:r w:rsidR="002516A8" w:rsidRPr="009637D8">
              <w:rPr>
                <w:lang w:val="en-GB"/>
              </w:rPr>
              <w:t>)</w:t>
            </w:r>
            <w:r w:rsidR="00A33CEC" w:rsidRPr="009637D8">
              <w:rPr>
                <w:lang w:val="en-GB"/>
              </w:rPr>
              <w:t>:</w:t>
            </w:r>
            <w:r w:rsidR="002516A8" w:rsidRPr="009637D8">
              <w:rPr>
                <w:lang w:val="en-GB"/>
              </w:rPr>
              <w:t xml:space="preserve"> An unauthorized user/process tries to modify a metadata record in the DAR catalogue.</w:t>
            </w:r>
          </w:p>
        </w:tc>
        <w:tc>
          <w:tcPr>
            <w:tcW w:w="6812" w:type="dxa"/>
            <w:gridSpan w:val="3"/>
          </w:tcPr>
          <w:p w14:paraId="71B2FBAE" w14:textId="77777777" w:rsidR="009D045E" w:rsidRPr="009637D8" w:rsidRDefault="009D045E" w:rsidP="00052EAC">
            <w:pPr>
              <w:pStyle w:val="Tablebody"/>
              <w:rPr>
                <w:lang w:val="en-GB"/>
              </w:rPr>
            </w:pPr>
            <w:r w:rsidRPr="009637D8">
              <w:rPr>
                <w:lang w:val="en-GB"/>
              </w:rPr>
              <w:t>A non</w:t>
            </w:r>
            <w:r w:rsidR="00E503B2" w:rsidRPr="009637D8">
              <w:rPr>
                <w:lang w:val="en-GB"/>
              </w:rPr>
              <w:noBreakHyphen/>
            </w:r>
            <w:r w:rsidRPr="009637D8">
              <w:rPr>
                <w:lang w:val="en-GB"/>
              </w:rPr>
              <w:t xml:space="preserve">authorized user/process </w:t>
            </w:r>
            <w:r w:rsidR="002516A8" w:rsidRPr="009637D8">
              <w:rPr>
                <w:lang w:val="en-GB"/>
              </w:rPr>
              <w:t>is</w:t>
            </w:r>
            <w:r w:rsidRPr="009637D8">
              <w:rPr>
                <w:lang w:val="en-GB"/>
              </w:rPr>
              <w:t xml:space="preserve"> not able to modify a metadata record </w:t>
            </w:r>
            <w:r w:rsidR="002516A8" w:rsidRPr="009637D8">
              <w:rPr>
                <w:lang w:val="en-GB"/>
              </w:rPr>
              <w:t>in</w:t>
            </w:r>
            <w:r w:rsidRPr="009637D8">
              <w:rPr>
                <w:lang w:val="en-GB"/>
              </w:rPr>
              <w:t xml:space="preserve"> the DAR catalogue</w:t>
            </w:r>
            <w:r w:rsidR="002516A8" w:rsidRPr="009637D8">
              <w:rPr>
                <w:lang w:val="en-GB"/>
              </w:rPr>
              <w:t>.</w:t>
            </w:r>
          </w:p>
        </w:tc>
        <w:tc>
          <w:tcPr>
            <w:tcW w:w="3087" w:type="dxa"/>
            <w:gridSpan w:val="2"/>
          </w:tcPr>
          <w:p w14:paraId="7A6E2BEE" w14:textId="77777777" w:rsidR="009D045E" w:rsidRPr="009637D8" w:rsidRDefault="009D045E" w:rsidP="00052EAC">
            <w:pPr>
              <w:pStyle w:val="Tablebody"/>
              <w:rPr>
                <w:lang w:val="en-GB"/>
              </w:rPr>
            </w:pPr>
          </w:p>
        </w:tc>
      </w:tr>
      <w:tr w:rsidR="009D045E" w:rsidRPr="009637D8" w14:paraId="45A1E0BD" w14:textId="77777777" w:rsidTr="009845FC">
        <w:tc>
          <w:tcPr>
            <w:tcW w:w="703" w:type="dxa"/>
          </w:tcPr>
          <w:p w14:paraId="4203BCD9" w14:textId="77777777" w:rsidR="009D045E" w:rsidRPr="009637D8" w:rsidRDefault="009D045E" w:rsidP="00052EAC">
            <w:pPr>
              <w:pStyle w:val="Tablebody"/>
              <w:rPr>
                <w:lang w:val="en-GB"/>
              </w:rPr>
            </w:pPr>
            <w:r w:rsidRPr="009637D8">
              <w:rPr>
                <w:lang w:val="en-GB"/>
              </w:rPr>
              <w:t>9</w:t>
            </w:r>
          </w:p>
        </w:tc>
        <w:tc>
          <w:tcPr>
            <w:tcW w:w="5036" w:type="dxa"/>
            <w:gridSpan w:val="4"/>
          </w:tcPr>
          <w:p w14:paraId="2470A4AE" w14:textId="77777777" w:rsidR="009D045E" w:rsidRPr="009637D8" w:rsidRDefault="009D045E" w:rsidP="00052EAC">
            <w:pPr>
              <w:pStyle w:val="Tablebody"/>
              <w:rPr>
                <w:lang w:val="en-GB"/>
              </w:rPr>
            </w:pPr>
            <w:r w:rsidRPr="009637D8">
              <w:rPr>
                <w:lang w:val="en-GB"/>
              </w:rPr>
              <w:t>Access control</w:t>
            </w:r>
            <w:r w:rsidR="00A33CEC" w:rsidRPr="009637D8">
              <w:rPr>
                <w:lang w:val="en-GB"/>
              </w:rPr>
              <w:t xml:space="preserve"> </w:t>
            </w:r>
            <w:r w:rsidR="00F27DAD" w:rsidRPr="009637D8">
              <w:rPr>
                <w:lang w:val="en-GB"/>
              </w:rPr>
              <w:t>–</w:t>
            </w:r>
            <w:r w:rsidRPr="009637D8">
              <w:rPr>
                <w:lang w:val="en-GB"/>
              </w:rPr>
              <w:t xml:space="preserve"> No unauthorized modification </w:t>
            </w:r>
            <w:r w:rsidR="002516A8" w:rsidRPr="009637D8">
              <w:rPr>
                <w:lang w:val="en-GB"/>
              </w:rPr>
              <w:t>(</w:t>
            </w:r>
            <w:r w:rsidRPr="009637D8">
              <w:rPr>
                <w:lang w:val="en-GB"/>
              </w:rPr>
              <w:t>2</w:t>
            </w:r>
            <w:r w:rsidR="002516A8" w:rsidRPr="009637D8">
              <w:rPr>
                <w:lang w:val="en-GB"/>
              </w:rPr>
              <w:t>)</w:t>
            </w:r>
            <w:r w:rsidR="00A33CEC" w:rsidRPr="009637D8">
              <w:rPr>
                <w:lang w:val="en-GB"/>
              </w:rPr>
              <w:t>:</w:t>
            </w:r>
            <w:r w:rsidRPr="009637D8">
              <w:rPr>
                <w:lang w:val="en-GB"/>
              </w:rPr>
              <w:t xml:space="preserve"> </w:t>
            </w:r>
            <w:r w:rsidR="002516A8" w:rsidRPr="009637D8">
              <w:rPr>
                <w:lang w:val="en-GB"/>
              </w:rPr>
              <w:t>A WIS centre user/process tries to modify a metadata record belonging to another WIS centre,</w:t>
            </w:r>
            <w:r w:rsidR="006A42FC" w:rsidRPr="009637D8">
              <w:rPr>
                <w:lang w:val="en-GB"/>
              </w:rPr>
              <w:t xml:space="preserve"> which is</w:t>
            </w:r>
            <w:r w:rsidR="002516A8" w:rsidRPr="009637D8">
              <w:rPr>
                <w:lang w:val="en-GB"/>
              </w:rPr>
              <w:t xml:space="preserve"> held in the DAR catalogue</w:t>
            </w:r>
            <w:r w:rsidR="00F27DAD" w:rsidRPr="009637D8">
              <w:rPr>
                <w:lang w:val="en-GB"/>
              </w:rPr>
              <w:t>.</w:t>
            </w:r>
          </w:p>
        </w:tc>
        <w:tc>
          <w:tcPr>
            <w:tcW w:w="6812" w:type="dxa"/>
            <w:gridSpan w:val="3"/>
          </w:tcPr>
          <w:p w14:paraId="106A6481" w14:textId="77777777" w:rsidR="009D045E" w:rsidRPr="009637D8" w:rsidRDefault="009D045E" w:rsidP="00052EAC">
            <w:pPr>
              <w:pStyle w:val="Tablebody"/>
              <w:rPr>
                <w:lang w:val="en-GB"/>
              </w:rPr>
            </w:pPr>
            <w:r w:rsidRPr="009637D8">
              <w:rPr>
                <w:lang w:val="en-GB"/>
              </w:rPr>
              <w:t xml:space="preserve">A </w:t>
            </w:r>
            <w:r w:rsidR="002516A8" w:rsidRPr="009637D8">
              <w:rPr>
                <w:lang w:val="en-GB"/>
              </w:rPr>
              <w:t xml:space="preserve">WIS centre </w:t>
            </w:r>
            <w:r w:rsidRPr="009637D8">
              <w:rPr>
                <w:lang w:val="en-GB"/>
              </w:rPr>
              <w:t xml:space="preserve">user/process </w:t>
            </w:r>
            <w:r w:rsidR="002516A8" w:rsidRPr="009637D8">
              <w:rPr>
                <w:lang w:val="en-GB"/>
              </w:rPr>
              <w:t xml:space="preserve">is not </w:t>
            </w:r>
            <w:r w:rsidRPr="009637D8">
              <w:rPr>
                <w:lang w:val="en-GB"/>
              </w:rPr>
              <w:t xml:space="preserve">able to modify a metadata record </w:t>
            </w:r>
            <w:r w:rsidR="002516A8" w:rsidRPr="009637D8">
              <w:rPr>
                <w:lang w:val="en-GB"/>
              </w:rPr>
              <w:t>belonging to another WIS centre,</w:t>
            </w:r>
            <w:r w:rsidR="006A42FC" w:rsidRPr="009637D8">
              <w:rPr>
                <w:lang w:val="en-GB"/>
              </w:rPr>
              <w:t xml:space="preserve"> which is</w:t>
            </w:r>
            <w:r w:rsidR="002516A8" w:rsidRPr="009637D8">
              <w:rPr>
                <w:lang w:val="en-GB"/>
              </w:rPr>
              <w:t xml:space="preserve"> held in </w:t>
            </w:r>
            <w:r w:rsidRPr="009637D8">
              <w:rPr>
                <w:lang w:val="en-GB"/>
              </w:rPr>
              <w:t>the DAR catalogue</w:t>
            </w:r>
            <w:r w:rsidR="002516A8" w:rsidRPr="009637D8">
              <w:rPr>
                <w:lang w:val="en-GB"/>
              </w:rPr>
              <w:t>.</w:t>
            </w:r>
          </w:p>
        </w:tc>
        <w:tc>
          <w:tcPr>
            <w:tcW w:w="3087" w:type="dxa"/>
            <w:gridSpan w:val="2"/>
          </w:tcPr>
          <w:p w14:paraId="5C9E72AB" w14:textId="77777777" w:rsidR="009D045E" w:rsidRPr="009637D8" w:rsidRDefault="009D045E" w:rsidP="00052EAC">
            <w:pPr>
              <w:pStyle w:val="Tablebody"/>
              <w:rPr>
                <w:lang w:val="en-GB"/>
              </w:rPr>
            </w:pPr>
          </w:p>
        </w:tc>
      </w:tr>
      <w:tr w:rsidR="009D045E" w:rsidRPr="009637D8" w14:paraId="52383E8D" w14:textId="77777777" w:rsidTr="009845FC">
        <w:tc>
          <w:tcPr>
            <w:tcW w:w="703" w:type="dxa"/>
          </w:tcPr>
          <w:p w14:paraId="6E378B99" w14:textId="77777777" w:rsidR="009D045E" w:rsidRPr="009637D8" w:rsidRDefault="009D045E" w:rsidP="00052EAC">
            <w:pPr>
              <w:pStyle w:val="Tablebody"/>
              <w:rPr>
                <w:lang w:val="en-GB"/>
              </w:rPr>
            </w:pPr>
            <w:r w:rsidRPr="009637D8">
              <w:rPr>
                <w:lang w:val="en-GB"/>
              </w:rPr>
              <w:t>10</w:t>
            </w:r>
          </w:p>
        </w:tc>
        <w:tc>
          <w:tcPr>
            <w:tcW w:w="5036" w:type="dxa"/>
            <w:gridSpan w:val="4"/>
          </w:tcPr>
          <w:p w14:paraId="63F35DB9" w14:textId="77777777" w:rsidR="009D045E" w:rsidRPr="009637D8" w:rsidRDefault="009D045E" w:rsidP="00052EAC">
            <w:pPr>
              <w:pStyle w:val="Tablebody"/>
              <w:rPr>
                <w:lang w:val="en-GB"/>
              </w:rPr>
            </w:pPr>
            <w:r w:rsidRPr="009637D8">
              <w:rPr>
                <w:lang w:val="en-GB"/>
              </w:rPr>
              <w:t>Access control</w:t>
            </w:r>
            <w:r w:rsidR="00A33CEC" w:rsidRPr="009637D8">
              <w:rPr>
                <w:lang w:val="en-GB"/>
              </w:rPr>
              <w:t xml:space="preserve"> </w:t>
            </w:r>
            <w:r w:rsidR="00F27DAD" w:rsidRPr="009637D8">
              <w:rPr>
                <w:lang w:val="en-GB"/>
              </w:rPr>
              <w:t>–</w:t>
            </w:r>
            <w:r w:rsidRPr="009637D8">
              <w:rPr>
                <w:lang w:val="en-GB"/>
              </w:rPr>
              <w:t xml:space="preserve"> No unauthorized deletion </w:t>
            </w:r>
            <w:r w:rsidR="00A33CEC" w:rsidRPr="009637D8">
              <w:rPr>
                <w:lang w:val="en-GB"/>
              </w:rPr>
              <w:t>(</w:t>
            </w:r>
            <w:r w:rsidRPr="009637D8">
              <w:rPr>
                <w:lang w:val="en-GB"/>
              </w:rPr>
              <w:t>1</w:t>
            </w:r>
            <w:r w:rsidR="00A33CEC" w:rsidRPr="009637D8">
              <w:rPr>
                <w:lang w:val="en-GB"/>
              </w:rPr>
              <w:t>):</w:t>
            </w:r>
            <w:r w:rsidR="00A33CEC" w:rsidRPr="009637D8">
              <w:rPr>
                <w:rFonts w:eastAsia="SimSun"/>
                <w:bCs/>
                <w:lang w:val="en-GB" w:eastAsia="zh-CN"/>
              </w:rPr>
              <w:t xml:space="preserve"> An unauthorized user/process tries to delete</w:t>
            </w:r>
            <w:r w:rsidR="00B514F9" w:rsidRPr="009637D8">
              <w:rPr>
                <w:rFonts w:eastAsia="SimSun"/>
                <w:bCs/>
                <w:lang w:val="en-GB" w:eastAsia="zh-CN"/>
              </w:rPr>
              <w:t xml:space="preserve"> a metadata record from</w:t>
            </w:r>
            <w:r w:rsidR="00A33CEC" w:rsidRPr="009637D8">
              <w:rPr>
                <w:rFonts w:eastAsia="SimSun"/>
                <w:bCs/>
                <w:lang w:val="en-GB" w:eastAsia="zh-CN"/>
              </w:rPr>
              <w:t xml:space="preserve"> the DAR catalogue</w:t>
            </w:r>
            <w:r w:rsidRPr="009637D8">
              <w:rPr>
                <w:rFonts w:eastAsia="SimSun"/>
                <w:bCs/>
                <w:lang w:val="en-GB" w:eastAsia="zh-CN"/>
              </w:rPr>
              <w:t>.</w:t>
            </w:r>
          </w:p>
        </w:tc>
        <w:tc>
          <w:tcPr>
            <w:tcW w:w="6812" w:type="dxa"/>
            <w:gridSpan w:val="3"/>
          </w:tcPr>
          <w:p w14:paraId="0A5F66D7" w14:textId="77777777" w:rsidR="009D045E" w:rsidRPr="009637D8" w:rsidRDefault="009D045E" w:rsidP="00052EAC">
            <w:pPr>
              <w:pStyle w:val="Tablebody"/>
              <w:rPr>
                <w:lang w:val="en-GB"/>
              </w:rPr>
            </w:pPr>
            <w:r w:rsidRPr="009637D8">
              <w:rPr>
                <w:lang w:val="en-GB"/>
              </w:rPr>
              <w:t>A non</w:t>
            </w:r>
            <w:r w:rsidR="00E503B2" w:rsidRPr="009637D8">
              <w:rPr>
                <w:lang w:val="en-GB"/>
              </w:rPr>
              <w:noBreakHyphen/>
            </w:r>
            <w:r w:rsidRPr="009637D8">
              <w:rPr>
                <w:lang w:val="en-GB"/>
              </w:rPr>
              <w:t xml:space="preserve">authorized user/process </w:t>
            </w:r>
            <w:r w:rsidR="00B514F9" w:rsidRPr="009637D8">
              <w:rPr>
                <w:lang w:val="en-GB"/>
              </w:rPr>
              <w:t>is</w:t>
            </w:r>
            <w:r w:rsidRPr="009637D8">
              <w:rPr>
                <w:lang w:val="en-GB"/>
              </w:rPr>
              <w:t xml:space="preserve"> not able to delete a metadata record </w:t>
            </w:r>
            <w:r w:rsidR="00A33CEC" w:rsidRPr="009637D8">
              <w:rPr>
                <w:lang w:val="en-GB"/>
              </w:rPr>
              <w:t>from</w:t>
            </w:r>
            <w:r w:rsidRPr="009637D8">
              <w:rPr>
                <w:lang w:val="en-GB"/>
              </w:rPr>
              <w:t xml:space="preserve"> the DAR catalogue</w:t>
            </w:r>
            <w:r w:rsidR="00B514F9" w:rsidRPr="009637D8">
              <w:rPr>
                <w:lang w:val="en-GB"/>
              </w:rPr>
              <w:t>.</w:t>
            </w:r>
          </w:p>
        </w:tc>
        <w:tc>
          <w:tcPr>
            <w:tcW w:w="3087" w:type="dxa"/>
            <w:gridSpan w:val="2"/>
          </w:tcPr>
          <w:p w14:paraId="08F8F769" w14:textId="77777777" w:rsidR="009D045E" w:rsidRPr="009637D8" w:rsidRDefault="009D045E" w:rsidP="00052EAC">
            <w:pPr>
              <w:pStyle w:val="Tablebody"/>
              <w:rPr>
                <w:lang w:val="en-GB"/>
              </w:rPr>
            </w:pPr>
          </w:p>
        </w:tc>
      </w:tr>
      <w:tr w:rsidR="009D045E" w:rsidRPr="009637D8" w14:paraId="4BFBB351" w14:textId="77777777" w:rsidTr="009845FC">
        <w:tc>
          <w:tcPr>
            <w:tcW w:w="703" w:type="dxa"/>
          </w:tcPr>
          <w:p w14:paraId="52C48508" w14:textId="77777777" w:rsidR="009D045E" w:rsidRPr="009637D8" w:rsidRDefault="009D045E" w:rsidP="00052EAC">
            <w:pPr>
              <w:pStyle w:val="Tablebody"/>
              <w:rPr>
                <w:lang w:val="en-GB"/>
              </w:rPr>
            </w:pPr>
            <w:r w:rsidRPr="009637D8">
              <w:rPr>
                <w:lang w:val="en-GB"/>
              </w:rPr>
              <w:t>11</w:t>
            </w:r>
          </w:p>
        </w:tc>
        <w:tc>
          <w:tcPr>
            <w:tcW w:w="5036" w:type="dxa"/>
            <w:gridSpan w:val="4"/>
          </w:tcPr>
          <w:p w14:paraId="58306DA1" w14:textId="77777777" w:rsidR="009D045E" w:rsidRPr="009637D8" w:rsidRDefault="009D045E" w:rsidP="00052EAC">
            <w:pPr>
              <w:pStyle w:val="Tablebody"/>
              <w:rPr>
                <w:lang w:val="en-GB"/>
              </w:rPr>
            </w:pPr>
            <w:r w:rsidRPr="009637D8">
              <w:rPr>
                <w:lang w:val="en-GB"/>
              </w:rPr>
              <w:t>Access control</w:t>
            </w:r>
            <w:r w:rsidR="00A33CEC" w:rsidRPr="009637D8">
              <w:rPr>
                <w:lang w:val="en-GB"/>
              </w:rPr>
              <w:t xml:space="preserve"> </w:t>
            </w:r>
            <w:r w:rsidR="00F27DAD" w:rsidRPr="009637D8">
              <w:rPr>
                <w:lang w:val="en-GB"/>
              </w:rPr>
              <w:t>–</w:t>
            </w:r>
            <w:r w:rsidRPr="009637D8">
              <w:rPr>
                <w:lang w:val="en-GB"/>
              </w:rPr>
              <w:t xml:space="preserve"> No unauthorized deletion </w:t>
            </w:r>
            <w:r w:rsidR="00A33CEC" w:rsidRPr="009637D8">
              <w:rPr>
                <w:lang w:val="en-GB"/>
              </w:rPr>
              <w:t>(</w:t>
            </w:r>
            <w:r w:rsidRPr="009637D8">
              <w:rPr>
                <w:lang w:val="en-GB"/>
              </w:rPr>
              <w:t>2</w:t>
            </w:r>
            <w:r w:rsidR="00A33CEC" w:rsidRPr="009637D8">
              <w:rPr>
                <w:lang w:val="en-GB"/>
              </w:rPr>
              <w:t>):</w:t>
            </w:r>
            <w:r w:rsidR="00A82265" w:rsidRPr="009637D8">
              <w:rPr>
                <w:lang w:val="en-GB"/>
              </w:rPr>
              <w:t xml:space="preserve"> </w:t>
            </w:r>
            <w:r w:rsidR="00A33CEC" w:rsidRPr="009637D8">
              <w:rPr>
                <w:lang w:val="en-GB"/>
              </w:rPr>
              <w:t xml:space="preserve">A WIS centre user/process tries to delete from the DAR catalogue a metadata record </w:t>
            </w:r>
            <w:r w:rsidR="00B514F9" w:rsidRPr="009637D8">
              <w:rPr>
                <w:lang w:val="en-GB"/>
              </w:rPr>
              <w:t>belonging</w:t>
            </w:r>
            <w:r w:rsidR="00A33CEC" w:rsidRPr="009637D8">
              <w:rPr>
                <w:lang w:val="en-GB"/>
              </w:rPr>
              <w:t xml:space="preserve"> to another WIS centre, which the user/process is not authorized to edit</w:t>
            </w:r>
            <w:r w:rsidR="00B514F9" w:rsidRPr="009637D8">
              <w:rPr>
                <w:rFonts w:eastAsia="SimSun"/>
                <w:bCs/>
                <w:lang w:val="en-GB" w:eastAsia="zh-CN"/>
              </w:rPr>
              <w:t>.</w:t>
            </w:r>
            <w:r w:rsidR="00B514F9" w:rsidRPr="009637D8">
              <w:rPr>
                <w:lang w:val="en-GB"/>
              </w:rPr>
              <w:t xml:space="preserve"> </w:t>
            </w:r>
          </w:p>
        </w:tc>
        <w:tc>
          <w:tcPr>
            <w:tcW w:w="6812" w:type="dxa"/>
            <w:gridSpan w:val="3"/>
          </w:tcPr>
          <w:p w14:paraId="54EA9EA4" w14:textId="77777777" w:rsidR="009D045E" w:rsidRPr="009637D8" w:rsidRDefault="009D045E" w:rsidP="00052EAC">
            <w:pPr>
              <w:pStyle w:val="Tablebody"/>
              <w:rPr>
                <w:lang w:val="en-GB"/>
              </w:rPr>
            </w:pPr>
            <w:r w:rsidRPr="009637D8">
              <w:rPr>
                <w:lang w:val="en-GB"/>
              </w:rPr>
              <w:t xml:space="preserve">A </w:t>
            </w:r>
            <w:r w:rsidR="00B514F9" w:rsidRPr="009637D8">
              <w:rPr>
                <w:lang w:val="en-GB"/>
              </w:rPr>
              <w:t xml:space="preserve">WIS </w:t>
            </w:r>
            <w:r w:rsidRPr="009637D8">
              <w:rPr>
                <w:lang w:val="en-GB"/>
              </w:rPr>
              <w:t xml:space="preserve">user/process </w:t>
            </w:r>
            <w:r w:rsidR="00B514F9" w:rsidRPr="009637D8">
              <w:rPr>
                <w:lang w:val="en-GB"/>
              </w:rPr>
              <w:t>is</w:t>
            </w:r>
            <w:r w:rsidRPr="009637D8">
              <w:rPr>
                <w:lang w:val="en-GB"/>
              </w:rPr>
              <w:t xml:space="preserve"> not able to delete </w:t>
            </w:r>
            <w:r w:rsidR="00B514F9" w:rsidRPr="009637D8">
              <w:rPr>
                <w:lang w:val="en-GB"/>
              </w:rPr>
              <w:t xml:space="preserve">from the DAR catalogue </w:t>
            </w:r>
            <w:r w:rsidRPr="009637D8">
              <w:rPr>
                <w:lang w:val="en-GB"/>
              </w:rPr>
              <w:t xml:space="preserve">a metadata record </w:t>
            </w:r>
            <w:r w:rsidR="00B514F9" w:rsidRPr="009637D8">
              <w:rPr>
                <w:lang w:val="en-GB"/>
              </w:rPr>
              <w:t>belonging to another WIS centre</w:t>
            </w:r>
            <w:r w:rsidR="00226290" w:rsidRPr="009637D8">
              <w:rPr>
                <w:lang w:val="en-GB"/>
              </w:rPr>
              <w:t>, which the user/process is not authorized to edit</w:t>
            </w:r>
            <w:r w:rsidR="00226290" w:rsidRPr="009637D8">
              <w:rPr>
                <w:rFonts w:eastAsia="SimSun"/>
                <w:bCs/>
                <w:lang w:val="en-GB" w:eastAsia="zh-CN"/>
              </w:rPr>
              <w:t>.</w:t>
            </w:r>
            <w:r w:rsidR="00F22840" w:rsidRPr="009637D8">
              <w:rPr>
                <w:lang w:val="en-GB"/>
              </w:rPr>
              <w:t xml:space="preserve"> </w:t>
            </w:r>
          </w:p>
        </w:tc>
        <w:tc>
          <w:tcPr>
            <w:tcW w:w="3087" w:type="dxa"/>
            <w:gridSpan w:val="2"/>
          </w:tcPr>
          <w:p w14:paraId="47D4DBA9" w14:textId="77777777" w:rsidR="009D045E" w:rsidRPr="009637D8" w:rsidRDefault="009D045E" w:rsidP="00052EAC">
            <w:pPr>
              <w:pStyle w:val="Tablebody"/>
              <w:rPr>
                <w:lang w:val="en-GB"/>
              </w:rPr>
            </w:pPr>
          </w:p>
        </w:tc>
      </w:tr>
      <w:tr w:rsidR="009D045E" w:rsidRPr="009637D8" w14:paraId="1A63C07B" w14:textId="77777777" w:rsidTr="00444633">
        <w:tc>
          <w:tcPr>
            <w:tcW w:w="2672" w:type="dxa"/>
            <w:gridSpan w:val="3"/>
            <w:shd w:val="clear" w:color="auto" w:fill="E0E0E0"/>
          </w:tcPr>
          <w:p w14:paraId="121B0ADD" w14:textId="77777777" w:rsidR="009D045E" w:rsidRPr="009637D8" w:rsidRDefault="009D045E" w:rsidP="00444633">
            <w:pPr>
              <w:pStyle w:val="Tablebodyshaded"/>
              <w:rPr>
                <w:lang w:val="en-GB"/>
              </w:rPr>
            </w:pPr>
            <w:r w:rsidRPr="009637D8">
              <w:rPr>
                <w:lang w:val="en-GB"/>
              </w:rPr>
              <w:t xml:space="preserve">Centre </w:t>
            </w:r>
          </w:p>
        </w:tc>
        <w:tc>
          <w:tcPr>
            <w:tcW w:w="2540" w:type="dxa"/>
          </w:tcPr>
          <w:p w14:paraId="327C6AFF" w14:textId="77777777" w:rsidR="009D045E" w:rsidRPr="009637D8" w:rsidRDefault="009D045E" w:rsidP="00052EAC">
            <w:pPr>
              <w:pStyle w:val="Tablebody"/>
              <w:rPr>
                <w:lang w:val="en-GB"/>
              </w:rPr>
            </w:pPr>
          </w:p>
        </w:tc>
        <w:tc>
          <w:tcPr>
            <w:tcW w:w="2607" w:type="dxa"/>
            <w:gridSpan w:val="2"/>
            <w:shd w:val="clear" w:color="auto" w:fill="E0E0E0"/>
          </w:tcPr>
          <w:p w14:paraId="6A2180A4" w14:textId="77777777" w:rsidR="009D045E" w:rsidRPr="009637D8" w:rsidRDefault="009D045E" w:rsidP="00444633">
            <w:pPr>
              <w:pStyle w:val="Tablebodyshaded"/>
              <w:rPr>
                <w:lang w:val="en-GB"/>
              </w:rPr>
            </w:pPr>
            <w:r w:rsidRPr="009637D8">
              <w:rPr>
                <w:lang w:val="en-GB"/>
              </w:rPr>
              <w:t>Organization</w:t>
            </w:r>
          </w:p>
        </w:tc>
        <w:tc>
          <w:tcPr>
            <w:tcW w:w="2606" w:type="dxa"/>
          </w:tcPr>
          <w:p w14:paraId="225102C6" w14:textId="77777777" w:rsidR="009D045E" w:rsidRPr="009637D8" w:rsidRDefault="009D045E" w:rsidP="00052EAC">
            <w:pPr>
              <w:pStyle w:val="Tablebody"/>
              <w:rPr>
                <w:lang w:val="en-GB"/>
              </w:rPr>
            </w:pPr>
          </w:p>
        </w:tc>
        <w:tc>
          <w:tcPr>
            <w:tcW w:w="2606" w:type="dxa"/>
            <w:gridSpan w:val="2"/>
            <w:shd w:val="clear" w:color="auto" w:fill="E0E0E0"/>
          </w:tcPr>
          <w:p w14:paraId="18E42EB0" w14:textId="77777777" w:rsidR="009D045E" w:rsidRPr="009637D8" w:rsidRDefault="009D045E" w:rsidP="00444633">
            <w:pPr>
              <w:pStyle w:val="Tablebodyshaded"/>
              <w:rPr>
                <w:lang w:val="en-GB"/>
              </w:rPr>
            </w:pPr>
            <w:r w:rsidRPr="009637D8">
              <w:rPr>
                <w:lang w:val="en-GB"/>
              </w:rPr>
              <w:t>Country</w:t>
            </w:r>
          </w:p>
        </w:tc>
        <w:tc>
          <w:tcPr>
            <w:tcW w:w="2607" w:type="dxa"/>
          </w:tcPr>
          <w:p w14:paraId="04DFD7BA" w14:textId="77777777" w:rsidR="009D045E" w:rsidRPr="009637D8" w:rsidRDefault="009D045E" w:rsidP="00052EAC">
            <w:pPr>
              <w:pStyle w:val="Tablebody"/>
              <w:rPr>
                <w:lang w:val="en-GB"/>
              </w:rPr>
            </w:pPr>
          </w:p>
        </w:tc>
      </w:tr>
      <w:tr w:rsidR="009D045E" w:rsidRPr="009637D8" w14:paraId="695213CA" w14:textId="77777777" w:rsidTr="00444633">
        <w:tc>
          <w:tcPr>
            <w:tcW w:w="2672" w:type="dxa"/>
            <w:gridSpan w:val="3"/>
            <w:shd w:val="clear" w:color="auto" w:fill="E0E0E0"/>
          </w:tcPr>
          <w:p w14:paraId="7FDBF437" w14:textId="77777777" w:rsidR="009D045E" w:rsidRPr="009637D8" w:rsidRDefault="009D045E" w:rsidP="00444633">
            <w:pPr>
              <w:pStyle w:val="Tablebodyshaded"/>
              <w:rPr>
                <w:lang w:val="en-GB"/>
              </w:rPr>
            </w:pPr>
            <w:r w:rsidRPr="009637D8">
              <w:rPr>
                <w:lang w:val="en-GB"/>
              </w:rPr>
              <w:t>Test Date</w:t>
            </w:r>
          </w:p>
        </w:tc>
        <w:tc>
          <w:tcPr>
            <w:tcW w:w="12966" w:type="dxa"/>
            <w:gridSpan w:val="7"/>
          </w:tcPr>
          <w:p w14:paraId="3434D166" w14:textId="77777777" w:rsidR="009D045E" w:rsidRPr="009637D8" w:rsidRDefault="009D045E" w:rsidP="00052EAC">
            <w:pPr>
              <w:pStyle w:val="Tablebody"/>
              <w:rPr>
                <w:lang w:val="en-GB"/>
              </w:rPr>
            </w:pPr>
          </w:p>
        </w:tc>
      </w:tr>
    </w:tbl>
    <w:p w14:paraId="0CCE0F24" w14:textId="163D0F2C" w:rsidR="009855AF" w:rsidRPr="009637D8" w:rsidRDefault="009855AF"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ID="DBC33669-FE73-2746-BC6E-E42D8A139DFE"</w:instrText>
      </w:r>
      <w:r w:rsidR="009637D8" w:rsidRPr="009637D8">
        <w:rPr>
          <w:vanish/>
        </w:rPr>
        <w:fldChar w:fldCharType="end"/>
      </w:r>
      <w:r w:rsidRPr="009637D8">
        <w:fldChar w:fldCharType="end"/>
      </w:r>
    </w:p>
    <w:p w14:paraId="58279AFD" w14:textId="4275092D" w:rsidR="009855AF" w:rsidRPr="009637D8" w:rsidRDefault="009855AF"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0271BD9F" w14:textId="7D47CCCE" w:rsidR="009845FC" w:rsidRPr="009637D8" w:rsidRDefault="009845FC"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BodyRows="15"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20" w:type="dxa"/>
          <w:bottom w:w="40" w:type="dxa"/>
          <w:right w:w="120" w:type="dxa"/>
        </w:tblCellMar>
        <w:tblLook w:val="01E0" w:firstRow="1" w:lastRow="1" w:firstColumn="1" w:lastColumn="1" w:noHBand="0" w:noVBand="0"/>
      </w:tblPr>
      <w:tblGrid>
        <w:gridCol w:w="452"/>
        <w:gridCol w:w="2326"/>
        <w:gridCol w:w="2511"/>
        <w:gridCol w:w="280"/>
        <w:gridCol w:w="2509"/>
        <w:gridCol w:w="2626"/>
        <w:gridCol w:w="1805"/>
        <w:gridCol w:w="377"/>
        <w:gridCol w:w="2752"/>
      </w:tblGrid>
      <w:tr w:rsidR="009D045E" w:rsidRPr="009637D8" w14:paraId="496C6F25" w14:textId="77777777" w:rsidTr="009845FC">
        <w:tc>
          <w:tcPr>
            <w:tcW w:w="15638" w:type="dxa"/>
            <w:gridSpan w:val="9"/>
            <w:shd w:val="clear" w:color="auto" w:fill="E0E0E0"/>
          </w:tcPr>
          <w:p w14:paraId="60842AD7" w14:textId="77777777" w:rsidR="009D045E" w:rsidRPr="009637D8" w:rsidRDefault="009D045E" w:rsidP="00D03DF0">
            <w:pPr>
              <w:pStyle w:val="Tablebodyshaded"/>
              <w:rPr>
                <w:lang w:val="en-GB"/>
              </w:rPr>
            </w:pPr>
            <w:r w:rsidRPr="009637D8">
              <w:rPr>
                <w:lang w:val="en-GB"/>
              </w:rPr>
              <w:br w:type="page"/>
              <w:t xml:space="preserve">Test </w:t>
            </w:r>
            <w:r w:rsidR="006A42FC" w:rsidRPr="009637D8">
              <w:rPr>
                <w:lang w:val="en-GB"/>
              </w:rPr>
              <w:t>c</w:t>
            </w:r>
            <w:r w:rsidRPr="009637D8">
              <w:rPr>
                <w:lang w:val="en-GB"/>
              </w:rPr>
              <w:t xml:space="preserve">ase </w:t>
            </w:r>
            <w:r w:rsidR="004C0DCF" w:rsidRPr="009637D8">
              <w:rPr>
                <w:lang w:val="en-GB"/>
              </w:rPr>
              <w:t>n</w:t>
            </w:r>
            <w:r w:rsidRPr="009637D8">
              <w:rPr>
                <w:lang w:val="en-GB"/>
              </w:rPr>
              <w:t>ame: NC Demonstration Test Case 2</w:t>
            </w:r>
          </w:p>
        </w:tc>
      </w:tr>
      <w:tr w:rsidR="009D045E" w:rsidRPr="009637D8" w14:paraId="32B4BE7E" w14:textId="77777777" w:rsidTr="009845FC">
        <w:tc>
          <w:tcPr>
            <w:tcW w:w="15638" w:type="dxa"/>
            <w:gridSpan w:val="9"/>
          </w:tcPr>
          <w:p w14:paraId="5FF0C4A4" w14:textId="77777777" w:rsidR="009D045E" w:rsidRPr="009637D8" w:rsidRDefault="009D045E" w:rsidP="009D045E">
            <w:pPr>
              <w:pStyle w:val="Tablebody"/>
              <w:rPr>
                <w:lang w:val="en-GB"/>
              </w:rPr>
            </w:pPr>
            <w:r w:rsidRPr="009637D8">
              <w:rPr>
                <w:lang w:val="en-GB"/>
              </w:rPr>
              <w:t>Uploading and downloading of data between WIS centres</w:t>
            </w:r>
          </w:p>
        </w:tc>
      </w:tr>
      <w:tr w:rsidR="009D045E" w:rsidRPr="009637D8" w14:paraId="00AA895E" w14:textId="77777777" w:rsidTr="009845FC">
        <w:tc>
          <w:tcPr>
            <w:tcW w:w="2778" w:type="dxa"/>
            <w:gridSpan w:val="2"/>
            <w:shd w:val="clear" w:color="auto" w:fill="E0E0E0"/>
          </w:tcPr>
          <w:p w14:paraId="5AFCA55D" w14:textId="77777777" w:rsidR="009D045E" w:rsidRPr="009637D8" w:rsidRDefault="009D045E" w:rsidP="009D045E">
            <w:pPr>
              <w:pStyle w:val="Tablebodyshaded"/>
              <w:rPr>
                <w:lang w:val="en-GB"/>
              </w:rPr>
            </w:pPr>
            <w:r w:rsidRPr="009637D8">
              <w:rPr>
                <w:lang w:val="en-GB"/>
              </w:rPr>
              <w:t xml:space="preserve">Test </w:t>
            </w:r>
            <w:r w:rsidR="004C0DCF" w:rsidRPr="009637D8">
              <w:rPr>
                <w:lang w:val="en-GB"/>
              </w:rPr>
              <w:t>c</w:t>
            </w:r>
            <w:r w:rsidRPr="009637D8">
              <w:rPr>
                <w:lang w:val="en-GB"/>
              </w:rPr>
              <w:t>ase ID</w:t>
            </w:r>
          </w:p>
        </w:tc>
        <w:tc>
          <w:tcPr>
            <w:tcW w:w="12860" w:type="dxa"/>
            <w:gridSpan w:val="7"/>
          </w:tcPr>
          <w:p w14:paraId="2960C677" w14:textId="77777777" w:rsidR="009D045E" w:rsidRPr="009637D8" w:rsidRDefault="009D045E" w:rsidP="009D045E">
            <w:pPr>
              <w:pStyle w:val="Tablebody"/>
              <w:rPr>
                <w:lang w:val="en-GB"/>
              </w:rPr>
            </w:pPr>
            <w:r w:rsidRPr="009637D8">
              <w:rPr>
                <w:lang w:val="en-GB"/>
              </w:rPr>
              <w:t>NC</w:t>
            </w:r>
            <w:r w:rsidR="00E503B2" w:rsidRPr="009637D8">
              <w:rPr>
                <w:lang w:val="en-GB"/>
              </w:rPr>
              <w:noBreakHyphen/>
            </w:r>
            <w:r w:rsidRPr="009637D8">
              <w:rPr>
                <w:lang w:val="en-GB"/>
              </w:rPr>
              <w:t>TC2</w:t>
            </w:r>
          </w:p>
        </w:tc>
      </w:tr>
      <w:tr w:rsidR="009D045E" w:rsidRPr="009637D8" w14:paraId="0EA80321" w14:textId="77777777" w:rsidTr="009845FC">
        <w:tc>
          <w:tcPr>
            <w:tcW w:w="2778" w:type="dxa"/>
            <w:gridSpan w:val="2"/>
            <w:shd w:val="clear" w:color="auto" w:fill="E0E0E0"/>
          </w:tcPr>
          <w:p w14:paraId="29648F3A" w14:textId="77777777" w:rsidR="009D045E" w:rsidRPr="009637D8" w:rsidRDefault="009D045E" w:rsidP="009D045E">
            <w:pPr>
              <w:pStyle w:val="Tablebodyshaded"/>
              <w:rPr>
                <w:lang w:val="en-GB"/>
              </w:rPr>
            </w:pPr>
            <w:r w:rsidRPr="009637D8">
              <w:rPr>
                <w:lang w:val="en-GB"/>
              </w:rPr>
              <w:t>Component</w:t>
            </w:r>
          </w:p>
        </w:tc>
        <w:tc>
          <w:tcPr>
            <w:tcW w:w="12860" w:type="dxa"/>
            <w:gridSpan w:val="7"/>
          </w:tcPr>
          <w:p w14:paraId="11D760C4" w14:textId="77777777" w:rsidR="009D045E" w:rsidRPr="009637D8" w:rsidRDefault="004C0DCF" w:rsidP="00D03DF0">
            <w:pPr>
              <w:pStyle w:val="Tablebody"/>
              <w:rPr>
                <w:lang w:val="en-GB"/>
              </w:rPr>
            </w:pPr>
            <w:r w:rsidRPr="009637D8">
              <w:rPr>
                <w:lang w:val="en-GB"/>
              </w:rPr>
              <w:t>Uploading and downloading of data</w:t>
            </w:r>
            <w:r w:rsidR="009D045E" w:rsidRPr="009637D8">
              <w:rPr>
                <w:lang w:val="en-GB"/>
              </w:rPr>
              <w:t xml:space="preserve"> </w:t>
            </w:r>
          </w:p>
        </w:tc>
      </w:tr>
      <w:tr w:rsidR="009D045E" w:rsidRPr="009637D8" w14:paraId="590E587E" w14:textId="77777777" w:rsidTr="009845FC">
        <w:tc>
          <w:tcPr>
            <w:tcW w:w="15638" w:type="dxa"/>
            <w:gridSpan w:val="9"/>
            <w:shd w:val="clear" w:color="auto" w:fill="E0E0E0"/>
          </w:tcPr>
          <w:p w14:paraId="5E8CC27F" w14:textId="77777777" w:rsidR="009D045E" w:rsidRPr="009637D8" w:rsidRDefault="009D045E" w:rsidP="009D045E">
            <w:pPr>
              <w:pStyle w:val="Tablebodyshaded"/>
              <w:rPr>
                <w:lang w:val="en-GB"/>
              </w:rPr>
            </w:pPr>
            <w:r w:rsidRPr="009637D8">
              <w:rPr>
                <w:lang w:val="en-GB"/>
              </w:rPr>
              <w:t>Purpose of test</w:t>
            </w:r>
          </w:p>
        </w:tc>
      </w:tr>
      <w:tr w:rsidR="009D045E" w:rsidRPr="009637D8" w14:paraId="55BF8A2E" w14:textId="77777777" w:rsidTr="009845FC">
        <w:tc>
          <w:tcPr>
            <w:tcW w:w="15638" w:type="dxa"/>
            <w:gridSpan w:val="9"/>
            <w:tcBorders>
              <w:bottom w:val="single" w:sz="4" w:space="0" w:color="auto"/>
            </w:tcBorders>
          </w:tcPr>
          <w:p w14:paraId="1665AD8C" w14:textId="77777777" w:rsidR="009D045E" w:rsidRPr="009637D8" w:rsidRDefault="004C0DCF">
            <w:pPr>
              <w:pStyle w:val="Tablebody"/>
              <w:rPr>
                <w:lang w:val="en-GB"/>
              </w:rPr>
            </w:pPr>
            <w:r w:rsidRPr="009637D8">
              <w:rPr>
                <w:lang w:val="en-GB"/>
              </w:rPr>
              <w:t>To v</w:t>
            </w:r>
            <w:r w:rsidR="009D045E" w:rsidRPr="009637D8">
              <w:rPr>
                <w:lang w:val="en-GB"/>
              </w:rPr>
              <w:t xml:space="preserve">alidate the upload and download of data and products and </w:t>
            </w:r>
            <w:r w:rsidRPr="009637D8">
              <w:rPr>
                <w:lang w:val="en-GB"/>
              </w:rPr>
              <w:t xml:space="preserve">the </w:t>
            </w:r>
            <w:r w:rsidR="009D045E" w:rsidRPr="009637D8">
              <w:rPr>
                <w:lang w:val="en-GB"/>
              </w:rPr>
              <w:t>associat</w:t>
            </w:r>
            <w:r w:rsidRPr="009637D8">
              <w:rPr>
                <w:lang w:val="en-GB"/>
              </w:rPr>
              <w:t>ed</w:t>
            </w:r>
            <w:r w:rsidR="009D045E" w:rsidRPr="009637D8">
              <w:rPr>
                <w:lang w:val="en-GB"/>
              </w:rPr>
              <w:t xml:space="preserve"> metadata</w:t>
            </w:r>
          </w:p>
        </w:tc>
      </w:tr>
      <w:tr w:rsidR="009D045E" w:rsidRPr="009637D8" w14:paraId="15BE053F" w14:textId="77777777" w:rsidTr="009845FC">
        <w:tc>
          <w:tcPr>
            <w:tcW w:w="15638" w:type="dxa"/>
            <w:gridSpan w:val="9"/>
            <w:shd w:val="clear" w:color="auto" w:fill="E0E0E0"/>
          </w:tcPr>
          <w:p w14:paraId="3024FB00" w14:textId="77777777" w:rsidR="009D045E" w:rsidRPr="009637D8" w:rsidRDefault="004C0DCF" w:rsidP="009D045E">
            <w:pPr>
              <w:pStyle w:val="Tablebodyshaded"/>
              <w:rPr>
                <w:lang w:val="en-GB"/>
              </w:rPr>
            </w:pPr>
            <w:r w:rsidRPr="009637D8">
              <w:rPr>
                <w:lang w:val="en-GB"/>
              </w:rPr>
              <w:t>Relevant technical specifications</w:t>
            </w:r>
            <w:r w:rsidRPr="009637D8" w:rsidDel="004C0DCF">
              <w:rPr>
                <w:lang w:val="en-GB"/>
              </w:rPr>
              <w:t xml:space="preserve"> </w:t>
            </w:r>
          </w:p>
        </w:tc>
      </w:tr>
      <w:tr w:rsidR="009D045E" w:rsidRPr="009637D8" w14:paraId="12BD7C9E" w14:textId="77777777" w:rsidTr="009845FC">
        <w:tc>
          <w:tcPr>
            <w:tcW w:w="15638" w:type="dxa"/>
            <w:gridSpan w:val="9"/>
            <w:tcBorders>
              <w:bottom w:val="single" w:sz="4" w:space="0" w:color="auto"/>
            </w:tcBorders>
          </w:tcPr>
          <w:p w14:paraId="35DBF7FC" w14:textId="77777777" w:rsidR="00DE7FDA" w:rsidRPr="009637D8" w:rsidRDefault="009D045E" w:rsidP="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2</w:t>
            </w:r>
            <w:r w:rsidR="004C0DCF" w:rsidRPr="009637D8">
              <w:rPr>
                <w:lang w:val="en-GB"/>
              </w:rPr>
              <w:t>:</w:t>
            </w:r>
            <w:r w:rsidR="00D570ED" w:rsidRPr="009637D8">
              <w:rPr>
                <w:lang w:val="en-GB"/>
              </w:rPr>
              <w:t xml:space="preserve"> </w:t>
            </w:r>
            <w:r w:rsidRPr="009637D8">
              <w:rPr>
                <w:lang w:val="en-GB"/>
              </w:rPr>
              <w:t>Uploading of data and products</w:t>
            </w:r>
          </w:p>
          <w:p w14:paraId="52C55DEE" w14:textId="77777777" w:rsidR="009D045E" w:rsidRPr="009637D8" w:rsidRDefault="009D045E" w:rsidP="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10</w:t>
            </w:r>
            <w:r w:rsidR="004C0DCF" w:rsidRPr="009637D8">
              <w:rPr>
                <w:lang w:val="en-GB"/>
              </w:rPr>
              <w:t>:</w:t>
            </w:r>
            <w:r w:rsidRPr="009637D8">
              <w:rPr>
                <w:lang w:val="en-GB"/>
              </w:rPr>
              <w:t xml:space="preserve"> Downloading file</w:t>
            </w:r>
            <w:r w:rsidR="00D570ED" w:rsidRPr="009637D8">
              <w:rPr>
                <w:lang w:val="en-GB"/>
              </w:rPr>
              <w:t>s</w:t>
            </w:r>
            <w:r w:rsidRPr="009637D8">
              <w:rPr>
                <w:lang w:val="en-GB"/>
              </w:rPr>
              <w:t xml:space="preserve"> via dedicated network</w:t>
            </w:r>
            <w:r w:rsidR="00D570ED" w:rsidRPr="009637D8">
              <w:rPr>
                <w:lang w:val="en-GB"/>
              </w:rPr>
              <w:t>s</w:t>
            </w:r>
          </w:p>
          <w:p w14:paraId="78B15610" w14:textId="77777777" w:rsidR="009D045E" w:rsidRPr="009637D8" w:rsidRDefault="009D045E" w:rsidP="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11</w:t>
            </w:r>
            <w:r w:rsidR="004C0DCF" w:rsidRPr="009637D8">
              <w:rPr>
                <w:lang w:val="en-GB"/>
              </w:rPr>
              <w:t>:</w:t>
            </w:r>
            <w:r w:rsidRPr="009637D8">
              <w:rPr>
                <w:lang w:val="en-GB"/>
              </w:rPr>
              <w:t xml:space="preserve"> Downloading file</w:t>
            </w:r>
            <w:r w:rsidR="00D570ED" w:rsidRPr="009637D8">
              <w:rPr>
                <w:lang w:val="en-GB"/>
              </w:rPr>
              <w:t>s</w:t>
            </w:r>
            <w:r w:rsidRPr="009637D8">
              <w:rPr>
                <w:lang w:val="en-GB"/>
              </w:rPr>
              <w:t xml:space="preserve"> via non</w:t>
            </w:r>
            <w:r w:rsidR="00E503B2" w:rsidRPr="009637D8">
              <w:rPr>
                <w:lang w:val="en-GB"/>
              </w:rPr>
              <w:noBreakHyphen/>
            </w:r>
            <w:r w:rsidRPr="009637D8">
              <w:rPr>
                <w:lang w:val="en-GB"/>
              </w:rPr>
              <w:t>dedicated network</w:t>
            </w:r>
            <w:r w:rsidR="00D570ED" w:rsidRPr="009637D8">
              <w:rPr>
                <w:lang w:val="en-GB"/>
              </w:rPr>
              <w:t>s</w:t>
            </w:r>
          </w:p>
          <w:p w14:paraId="463FA583" w14:textId="77777777" w:rsidR="009D045E" w:rsidRPr="009637D8" w:rsidRDefault="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12</w:t>
            </w:r>
            <w:r w:rsidR="004C0DCF" w:rsidRPr="009637D8">
              <w:rPr>
                <w:lang w:val="en-GB"/>
              </w:rPr>
              <w:t>:</w:t>
            </w:r>
            <w:r w:rsidRPr="009637D8">
              <w:rPr>
                <w:lang w:val="en-GB"/>
              </w:rPr>
              <w:t xml:space="preserve"> Downloading file</w:t>
            </w:r>
            <w:r w:rsidR="00D570ED" w:rsidRPr="009637D8">
              <w:rPr>
                <w:lang w:val="en-GB"/>
              </w:rPr>
              <w:t>s</w:t>
            </w:r>
            <w:r w:rsidRPr="009637D8">
              <w:rPr>
                <w:lang w:val="en-GB"/>
              </w:rPr>
              <w:t xml:space="preserve"> via other methods</w:t>
            </w:r>
          </w:p>
        </w:tc>
      </w:tr>
      <w:tr w:rsidR="009D045E" w:rsidRPr="009637D8" w14:paraId="7D173D9F" w14:textId="77777777" w:rsidTr="009845FC">
        <w:tc>
          <w:tcPr>
            <w:tcW w:w="15638" w:type="dxa"/>
            <w:gridSpan w:val="9"/>
            <w:shd w:val="clear" w:color="auto" w:fill="E0E0E0"/>
          </w:tcPr>
          <w:p w14:paraId="0A626DB4" w14:textId="77777777" w:rsidR="009D045E" w:rsidRPr="009637D8" w:rsidRDefault="009D045E" w:rsidP="009D045E">
            <w:pPr>
              <w:pStyle w:val="Tablebodyshaded"/>
              <w:rPr>
                <w:lang w:val="en-GB"/>
              </w:rPr>
            </w:pPr>
            <w:r w:rsidRPr="009637D8">
              <w:rPr>
                <w:lang w:val="en-GB"/>
              </w:rPr>
              <w:t>Precondition</w:t>
            </w:r>
            <w:r w:rsidR="004C0DCF" w:rsidRPr="009637D8">
              <w:rPr>
                <w:lang w:val="en-GB"/>
              </w:rPr>
              <w:t>s</w:t>
            </w:r>
            <w:r w:rsidRPr="009637D8">
              <w:rPr>
                <w:lang w:val="en-GB"/>
              </w:rPr>
              <w:t> </w:t>
            </w:r>
          </w:p>
        </w:tc>
      </w:tr>
      <w:tr w:rsidR="009D045E" w:rsidRPr="009637D8" w14:paraId="707055B5" w14:textId="77777777" w:rsidTr="009845FC">
        <w:tc>
          <w:tcPr>
            <w:tcW w:w="15638" w:type="dxa"/>
            <w:gridSpan w:val="9"/>
            <w:tcBorders>
              <w:bottom w:val="single" w:sz="4" w:space="0" w:color="auto"/>
            </w:tcBorders>
          </w:tcPr>
          <w:p w14:paraId="7FA3F58B" w14:textId="77777777" w:rsidR="009D045E" w:rsidRPr="009637D8" w:rsidRDefault="009D045E" w:rsidP="009D045E">
            <w:pPr>
              <w:pStyle w:val="Tablebodyindent1"/>
              <w:rPr>
                <w:lang w:val="en-GB"/>
              </w:rPr>
            </w:pPr>
            <w:r w:rsidRPr="009637D8">
              <w:rPr>
                <w:lang w:val="en-GB"/>
              </w:rPr>
              <w:t>1.</w:t>
            </w:r>
            <w:r w:rsidRPr="009637D8">
              <w:rPr>
                <w:lang w:val="en-GB"/>
              </w:rPr>
              <w:tab/>
            </w:r>
            <w:r w:rsidR="00D570ED" w:rsidRPr="009637D8">
              <w:rPr>
                <w:lang w:val="en-GB"/>
              </w:rPr>
              <w:t>A n</w:t>
            </w:r>
            <w:r w:rsidRPr="009637D8">
              <w:rPr>
                <w:lang w:val="en-GB"/>
              </w:rPr>
              <w:t>etwork connection (dedicated and/or public)</w:t>
            </w:r>
            <w:r w:rsidR="005A40BD" w:rsidRPr="009637D8">
              <w:rPr>
                <w:lang w:val="en-GB"/>
              </w:rPr>
              <w:t xml:space="preserve"> </w:t>
            </w:r>
            <w:r w:rsidR="00D570ED" w:rsidRPr="009637D8">
              <w:rPr>
                <w:lang w:val="en-GB"/>
              </w:rPr>
              <w:t>exists</w:t>
            </w:r>
            <w:r w:rsidRPr="009637D8">
              <w:rPr>
                <w:lang w:val="en-GB"/>
              </w:rPr>
              <w:t xml:space="preserve"> between </w:t>
            </w:r>
            <w:r w:rsidR="006A42FC" w:rsidRPr="009637D8">
              <w:rPr>
                <w:lang w:val="en-GB"/>
              </w:rPr>
              <w:t>an</w:t>
            </w:r>
            <w:r w:rsidRPr="009637D8">
              <w:rPr>
                <w:lang w:val="en-GB"/>
              </w:rPr>
              <w:t xml:space="preserve"> NC and </w:t>
            </w:r>
            <w:r w:rsidR="006A42FC" w:rsidRPr="009637D8">
              <w:rPr>
                <w:lang w:val="en-GB"/>
              </w:rPr>
              <w:t xml:space="preserve">a </w:t>
            </w:r>
            <w:r w:rsidRPr="009637D8">
              <w:rPr>
                <w:lang w:val="en-GB"/>
              </w:rPr>
              <w:t>GISC (includ</w:t>
            </w:r>
            <w:r w:rsidR="00D570ED" w:rsidRPr="009637D8">
              <w:rPr>
                <w:lang w:val="en-GB"/>
              </w:rPr>
              <w:t>ing</w:t>
            </w:r>
            <w:r w:rsidRPr="009637D8">
              <w:rPr>
                <w:lang w:val="en-GB"/>
              </w:rPr>
              <w:t xml:space="preserve"> via RTH where relevant</w:t>
            </w:r>
            <w:r w:rsidR="00D570ED" w:rsidRPr="009637D8">
              <w:rPr>
                <w:lang w:val="en-GB"/>
              </w:rPr>
              <w:t>)</w:t>
            </w:r>
            <w:r w:rsidR="005A40BD" w:rsidRPr="009637D8">
              <w:rPr>
                <w:lang w:val="en-GB"/>
              </w:rPr>
              <w:t>;</w:t>
            </w:r>
          </w:p>
          <w:p w14:paraId="500FCE34" w14:textId="77777777" w:rsidR="009D045E" w:rsidRPr="009637D8" w:rsidRDefault="009D045E" w:rsidP="00D03DF0">
            <w:pPr>
              <w:pStyle w:val="Tablebodyindent1"/>
              <w:rPr>
                <w:lang w:val="en-GB"/>
              </w:rPr>
            </w:pPr>
            <w:r w:rsidRPr="009637D8">
              <w:rPr>
                <w:lang w:val="en-GB"/>
              </w:rPr>
              <w:t>2.</w:t>
            </w:r>
            <w:r w:rsidRPr="009637D8">
              <w:rPr>
                <w:lang w:val="en-GB"/>
              </w:rPr>
              <w:tab/>
            </w:r>
            <w:r w:rsidR="005A40BD" w:rsidRPr="009637D8">
              <w:rPr>
                <w:lang w:val="en-GB"/>
              </w:rPr>
              <w:t>F</w:t>
            </w:r>
            <w:r w:rsidRPr="009637D8">
              <w:rPr>
                <w:lang w:val="en-GB"/>
              </w:rPr>
              <w:t xml:space="preserve">ile upload and download facilities </w:t>
            </w:r>
            <w:r w:rsidR="006A42FC" w:rsidRPr="009637D8">
              <w:rPr>
                <w:lang w:val="en-GB"/>
              </w:rPr>
              <w:t xml:space="preserve">such as </w:t>
            </w:r>
            <w:r w:rsidRPr="009637D8">
              <w:rPr>
                <w:lang w:val="en-GB"/>
              </w:rPr>
              <w:t xml:space="preserve">FTP, </w:t>
            </w:r>
            <w:r w:rsidR="006A42FC" w:rsidRPr="009637D8">
              <w:rPr>
                <w:lang w:val="en-GB"/>
              </w:rPr>
              <w:t>e</w:t>
            </w:r>
            <w:r w:rsidR="00E503B2" w:rsidRPr="009637D8">
              <w:rPr>
                <w:lang w:val="en-GB"/>
              </w:rPr>
              <w:noBreakHyphen/>
            </w:r>
            <w:r w:rsidRPr="009637D8">
              <w:rPr>
                <w:lang w:val="en-GB"/>
              </w:rPr>
              <w:t>mail</w:t>
            </w:r>
            <w:r w:rsidR="006A42FC" w:rsidRPr="009637D8">
              <w:rPr>
                <w:lang w:val="en-GB"/>
              </w:rPr>
              <w:t xml:space="preserve"> and</w:t>
            </w:r>
            <w:r w:rsidRPr="009637D8">
              <w:rPr>
                <w:lang w:val="en-GB"/>
              </w:rPr>
              <w:t xml:space="preserve"> HTTP</w:t>
            </w:r>
            <w:r w:rsidR="005A40BD" w:rsidRPr="009637D8">
              <w:rPr>
                <w:lang w:val="en-GB"/>
              </w:rPr>
              <w:t xml:space="preserve"> are available;</w:t>
            </w:r>
          </w:p>
          <w:p w14:paraId="096692B6" w14:textId="77777777" w:rsidR="009D045E" w:rsidRPr="009637D8" w:rsidRDefault="009D045E" w:rsidP="009D045E">
            <w:pPr>
              <w:pStyle w:val="Tablebodyindent1"/>
              <w:rPr>
                <w:lang w:val="en-GB"/>
              </w:rPr>
            </w:pPr>
            <w:r w:rsidRPr="009637D8">
              <w:rPr>
                <w:lang w:val="en-GB"/>
              </w:rPr>
              <w:t>3.</w:t>
            </w:r>
            <w:r w:rsidRPr="009637D8">
              <w:rPr>
                <w:lang w:val="en-GB"/>
              </w:rPr>
              <w:tab/>
            </w:r>
            <w:r w:rsidR="005A40BD" w:rsidRPr="009637D8">
              <w:rPr>
                <w:lang w:val="en-GB"/>
              </w:rPr>
              <w:t>D</w:t>
            </w:r>
            <w:r w:rsidRPr="009637D8">
              <w:rPr>
                <w:lang w:val="en-GB"/>
              </w:rPr>
              <w:t>ata</w:t>
            </w:r>
            <w:r w:rsidR="005A40BD" w:rsidRPr="009637D8">
              <w:rPr>
                <w:lang w:val="en-GB"/>
              </w:rPr>
              <w:t xml:space="preserve"> are</w:t>
            </w:r>
            <w:r w:rsidRPr="009637D8">
              <w:rPr>
                <w:lang w:val="en-GB"/>
              </w:rPr>
              <w:t xml:space="preserve"> available for upload or download</w:t>
            </w:r>
            <w:r w:rsidR="005A40BD" w:rsidRPr="009637D8">
              <w:rPr>
                <w:lang w:val="en-GB"/>
              </w:rPr>
              <w:t>;</w:t>
            </w:r>
          </w:p>
          <w:p w14:paraId="3F170039" w14:textId="77777777" w:rsidR="009D045E" w:rsidRPr="009637D8" w:rsidRDefault="009D045E" w:rsidP="00D03DF0">
            <w:pPr>
              <w:pStyle w:val="Tablebodyindent1"/>
              <w:rPr>
                <w:lang w:val="en-GB"/>
              </w:rPr>
            </w:pPr>
            <w:r w:rsidRPr="009637D8">
              <w:rPr>
                <w:lang w:val="en-GB"/>
              </w:rPr>
              <w:t>4.</w:t>
            </w:r>
            <w:r w:rsidRPr="009637D8">
              <w:rPr>
                <w:lang w:val="en-GB"/>
              </w:rPr>
              <w:tab/>
              <w:t xml:space="preserve">DAR facilities </w:t>
            </w:r>
            <w:r w:rsidR="005A40BD" w:rsidRPr="009637D8">
              <w:rPr>
                <w:lang w:val="en-GB"/>
              </w:rPr>
              <w:t xml:space="preserve">are </w:t>
            </w:r>
            <w:r w:rsidRPr="009637D8">
              <w:rPr>
                <w:lang w:val="en-GB"/>
              </w:rPr>
              <w:t>available at GISC.</w:t>
            </w:r>
          </w:p>
        </w:tc>
      </w:tr>
      <w:tr w:rsidR="009D045E" w:rsidRPr="009637D8" w14:paraId="0E4CF473" w14:textId="77777777" w:rsidTr="009845FC">
        <w:tc>
          <w:tcPr>
            <w:tcW w:w="15638" w:type="dxa"/>
            <w:gridSpan w:val="9"/>
            <w:shd w:val="clear" w:color="auto" w:fill="E0E0E0"/>
          </w:tcPr>
          <w:p w14:paraId="2094FA24" w14:textId="77777777" w:rsidR="009D045E" w:rsidRPr="009637D8" w:rsidRDefault="009D045E" w:rsidP="009D045E">
            <w:pPr>
              <w:pStyle w:val="Tablebodyshaded"/>
              <w:rPr>
                <w:lang w:val="en-GB"/>
              </w:rPr>
            </w:pPr>
            <w:r w:rsidRPr="009637D8">
              <w:rPr>
                <w:lang w:val="en-GB"/>
              </w:rPr>
              <w:t xml:space="preserve">Test </w:t>
            </w:r>
            <w:r w:rsidR="005A40BD" w:rsidRPr="009637D8">
              <w:rPr>
                <w:lang w:val="en-GB"/>
              </w:rPr>
              <w:t>s</w:t>
            </w:r>
            <w:r w:rsidRPr="009637D8">
              <w:rPr>
                <w:lang w:val="en-GB"/>
              </w:rPr>
              <w:t>teps</w:t>
            </w:r>
          </w:p>
        </w:tc>
      </w:tr>
      <w:tr w:rsidR="009D045E" w:rsidRPr="009637D8" w14:paraId="660FE21D" w14:textId="77777777" w:rsidTr="009845FC">
        <w:tc>
          <w:tcPr>
            <w:tcW w:w="452" w:type="dxa"/>
            <w:shd w:val="clear" w:color="auto" w:fill="F3F3F3"/>
          </w:tcPr>
          <w:p w14:paraId="394A8A30" w14:textId="77777777" w:rsidR="009D045E" w:rsidRPr="009637D8" w:rsidRDefault="009D045E" w:rsidP="001459A4">
            <w:pPr>
              <w:pStyle w:val="Tableheader"/>
              <w:rPr>
                <w:lang w:val="en-GB"/>
              </w:rPr>
            </w:pPr>
          </w:p>
        </w:tc>
        <w:tc>
          <w:tcPr>
            <w:tcW w:w="5117" w:type="dxa"/>
            <w:gridSpan w:val="3"/>
            <w:shd w:val="clear" w:color="auto" w:fill="F3F3F3"/>
          </w:tcPr>
          <w:p w14:paraId="7BA425EE" w14:textId="77777777" w:rsidR="009D045E" w:rsidRPr="009637D8" w:rsidRDefault="009D045E" w:rsidP="001459A4">
            <w:pPr>
              <w:pStyle w:val="Tableheader"/>
              <w:rPr>
                <w:lang w:val="en-GB"/>
              </w:rPr>
            </w:pPr>
            <w:r w:rsidRPr="009637D8">
              <w:rPr>
                <w:lang w:val="en-GB"/>
              </w:rPr>
              <w:t>Description</w:t>
            </w:r>
          </w:p>
        </w:tc>
        <w:tc>
          <w:tcPr>
            <w:tcW w:w="6940" w:type="dxa"/>
            <w:gridSpan w:val="3"/>
            <w:shd w:val="clear" w:color="auto" w:fill="F3F3F3"/>
          </w:tcPr>
          <w:p w14:paraId="63501B23" w14:textId="77777777" w:rsidR="009D045E" w:rsidRPr="009637D8" w:rsidRDefault="009D045E" w:rsidP="001459A4">
            <w:pPr>
              <w:pStyle w:val="Tableheader"/>
              <w:rPr>
                <w:lang w:val="en-GB"/>
              </w:rPr>
            </w:pPr>
            <w:r w:rsidRPr="009637D8">
              <w:rPr>
                <w:lang w:val="en-GB"/>
              </w:rPr>
              <w:t xml:space="preserve">Expected </w:t>
            </w:r>
            <w:r w:rsidR="005A40BD" w:rsidRPr="009637D8">
              <w:rPr>
                <w:lang w:val="en-GB"/>
              </w:rPr>
              <w:t>r</w:t>
            </w:r>
            <w:r w:rsidRPr="009637D8">
              <w:rPr>
                <w:lang w:val="en-GB"/>
              </w:rPr>
              <w:t>esults</w:t>
            </w:r>
          </w:p>
        </w:tc>
        <w:tc>
          <w:tcPr>
            <w:tcW w:w="3129" w:type="dxa"/>
            <w:gridSpan w:val="2"/>
            <w:shd w:val="clear" w:color="auto" w:fill="F3F3F3"/>
          </w:tcPr>
          <w:p w14:paraId="132DFB57" w14:textId="77777777" w:rsidR="009D045E" w:rsidRPr="009637D8" w:rsidRDefault="009D045E" w:rsidP="001459A4">
            <w:pPr>
              <w:pStyle w:val="Tableheader"/>
              <w:rPr>
                <w:lang w:val="en-GB"/>
              </w:rPr>
            </w:pPr>
            <w:r w:rsidRPr="009637D8">
              <w:rPr>
                <w:lang w:val="en-GB"/>
              </w:rPr>
              <w:t xml:space="preserve">Actual </w:t>
            </w:r>
            <w:r w:rsidR="005A40BD" w:rsidRPr="009637D8">
              <w:rPr>
                <w:lang w:val="en-GB"/>
              </w:rPr>
              <w:t>r</w:t>
            </w:r>
            <w:r w:rsidRPr="009637D8">
              <w:rPr>
                <w:lang w:val="en-GB"/>
              </w:rPr>
              <w:t>esults</w:t>
            </w:r>
          </w:p>
        </w:tc>
      </w:tr>
      <w:tr w:rsidR="009D045E" w:rsidRPr="009637D8" w14:paraId="66773DD1" w14:textId="77777777" w:rsidTr="009845FC">
        <w:tc>
          <w:tcPr>
            <w:tcW w:w="452" w:type="dxa"/>
          </w:tcPr>
          <w:p w14:paraId="0A626481" w14:textId="77777777" w:rsidR="009D045E" w:rsidRPr="009637D8" w:rsidRDefault="009D045E" w:rsidP="009D045E">
            <w:pPr>
              <w:pStyle w:val="Tablebody"/>
              <w:rPr>
                <w:lang w:val="en-GB"/>
              </w:rPr>
            </w:pPr>
            <w:r w:rsidRPr="009637D8">
              <w:rPr>
                <w:lang w:val="en-GB"/>
              </w:rPr>
              <w:t>1</w:t>
            </w:r>
          </w:p>
        </w:tc>
        <w:tc>
          <w:tcPr>
            <w:tcW w:w="5117" w:type="dxa"/>
            <w:gridSpan w:val="3"/>
          </w:tcPr>
          <w:p w14:paraId="7BB666E7" w14:textId="77777777" w:rsidR="009D045E" w:rsidRPr="009637D8" w:rsidRDefault="005A40BD" w:rsidP="009D045E">
            <w:pPr>
              <w:pStyle w:val="Tablebodyindent1"/>
              <w:rPr>
                <w:lang w:val="en-GB"/>
              </w:rPr>
            </w:pPr>
            <w:r w:rsidRPr="009637D8">
              <w:rPr>
                <w:lang w:val="en-GB"/>
              </w:rPr>
              <w:t>(</w:t>
            </w:r>
            <w:r w:rsidR="009D045E" w:rsidRPr="009637D8">
              <w:rPr>
                <w:lang w:val="en-GB"/>
              </w:rPr>
              <w:t>a</w:t>
            </w:r>
            <w:r w:rsidRPr="009637D8">
              <w:rPr>
                <w:lang w:val="en-GB"/>
              </w:rPr>
              <w:t>)</w:t>
            </w:r>
            <w:r w:rsidR="0097403E" w:rsidRPr="009637D8">
              <w:rPr>
                <w:lang w:val="en-GB"/>
              </w:rPr>
              <w:tab/>
            </w:r>
            <w:r w:rsidRPr="009637D8">
              <w:rPr>
                <w:lang w:val="en-GB"/>
              </w:rPr>
              <w:t>U</w:t>
            </w:r>
            <w:r w:rsidR="009D045E" w:rsidRPr="009637D8">
              <w:rPr>
                <w:lang w:val="en-GB"/>
              </w:rPr>
              <w:t xml:space="preserve">pload a file </w:t>
            </w:r>
            <w:r w:rsidR="00F27DAD" w:rsidRPr="009637D8">
              <w:rPr>
                <w:lang w:val="en-GB"/>
              </w:rPr>
              <w:t>that</w:t>
            </w:r>
            <w:r w:rsidR="009D045E" w:rsidRPr="009637D8">
              <w:rPr>
                <w:lang w:val="en-GB"/>
              </w:rPr>
              <w:t xml:space="preserve"> is associated with a metadata record in the DAR catalogue of </w:t>
            </w:r>
            <w:r w:rsidR="006A42FC" w:rsidRPr="009637D8">
              <w:rPr>
                <w:lang w:val="en-GB"/>
              </w:rPr>
              <w:t>a</w:t>
            </w:r>
            <w:r w:rsidR="009D045E" w:rsidRPr="009637D8">
              <w:rPr>
                <w:lang w:val="en-GB"/>
              </w:rPr>
              <w:t xml:space="preserve"> GISC to a</w:t>
            </w:r>
            <w:r w:rsidRPr="009637D8">
              <w:rPr>
                <w:lang w:val="en-GB"/>
              </w:rPr>
              <w:t>nother</w:t>
            </w:r>
            <w:r w:rsidR="009D045E" w:rsidRPr="009637D8">
              <w:rPr>
                <w:lang w:val="en-GB"/>
              </w:rPr>
              <w:t xml:space="preserve"> GISC</w:t>
            </w:r>
            <w:r w:rsidRPr="009637D8">
              <w:rPr>
                <w:lang w:val="en-GB"/>
              </w:rPr>
              <w:t>;</w:t>
            </w:r>
          </w:p>
          <w:p w14:paraId="1F96950B" w14:textId="77777777" w:rsidR="009D045E" w:rsidRPr="009637D8" w:rsidRDefault="005A40BD">
            <w:pPr>
              <w:pStyle w:val="Tablebodyindent1"/>
              <w:rPr>
                <w:lang w:val="en-GB"/>
              </w:rPr>
            </w:pPr>
            <w:r w:rsidRPr="009637D8">
              <w:rPr>
                <w:lang w:val="en-GB"/>
              </w:rPr>
              <w:t>(</w:t>
            </w:r>
            <w:r w:rsidR="009D045E" w:rsidRPr="009637D8">
              <w:rPr>
                <w:lang w:val="en-GB"/>
              </w:rPr>
              <w:t>b</w:t>
            </w:r>
            <w:r w:rsidRPr="009637D8">
              <w:rPr>
                <w:lang w:val="en-GB"/>
              </w:rPr>
              <w:t>)</w:t>
            </w:r>
            <w:r w:rsidR="009D045E" w:rsidRPr="009637D8">
              <w:rPr>
                <w:lang w:val="en-GB"/>
              </w:rPr>
              <w:tab/>
            </w:r>
            <w:r w:rsidRPr="009637D8">
              <w:rPr>
                <w:lang w:val="en-GB"/>
              </w:rPr>
              <w:t>U</w:t>
            </w:r>
            <w:r w:rsidR="009D045E" w:rsidRPr="009637D8">
              <w:rPr>
                <w:lang w:val="en-GB"/>
              </w:rPr>
              <w:t xml:space="preserve">se DAR facilities to search the metadata </w:t>
            </w:r>
            <w:r w:rsidR="00F27DAD" w:rsidRPr="009637D8">
              <w:rPr>
                <w:lang w:val="en-GB"/>
              </w:rPr>
              <w:t>and</w:t>
            </w:r>
            <w:r w:rsidR="009D045E" w:rsidRPr="009637D8">
              <w:rPr>
                <w:lang w:val="en-GB"/>
              </w:rPr>
              <w:t xml:space="preserve"> retrieve the file</w:t>
            </w:r>
            <w:r w:rsidR="002F0FAF" w:rsidRPr="009637D8">
              <w:rPr>
                <w:lang w:val="en-GB"/>
              </w:rPr>
              <w:t>.</w:t>
            </w:r>
          </w:p>
        </w:tc>
        <w:tc>
          <w:tcPr>
            <w:tcW w:w="6940" w:type="dxa"/>
            <w:gridSpan w:val="3"/>
          </w:tcPr>
          <w:p w14:paraId="6EE09AD7" w14:textId="77777777" w:rsidR="00F22840" w:rsidRPr="009637D8" w:rsidRDefault="005A40BD" w:rsidP="009D045E">
            <w:pPr>
              <w:pStyle w:val="Tablebodyindent1"/>
              <w:rPr>
                <w:lang w:val="en-GB"/>
              </w:rPr>
            </w:pPr>
            <w:r w:rsidRPr="009637D8">
              <w:rPr>
                <w:lang w:val="en-GB"/>
              </w:rPr>
              <w:t>(</w:t>
            </w:r>
            <w:r w:rsidR="009D045E" w:rsidRPr="009637D8">
              <w:rPr>
                <w:lang w:val="en-GB"/>
              </w:rPr>
              <w:t>a</w:t>
            </w:r>
            <w:r w:rsidRPr="009637D8">
              <w:rPr>
                <w:lang w:val="en-GB"/>
              </w:rPr>
              <w:t>)</w:t>
            </w:r>
            <w:r w:rsidR="009D045E" w:rsidRPr="009637D8">
              <w:rPr>
                <w:lang w:val="en-GB"/>
              </w:rPr>
              <w:tab/>
            </w:r>
            <w:r w:rsidRPr="009637D8">
              <w:rPr>
                <w:lang w:val="en-GB"/>
              </w:rPr>
              <w:t xml:space="preserve">The </w:t>
            </w:r>
            <w:r w:rsidR="009D045E" w:rsidRPr="009637D8">
              <w:rPr>
                <w:lang w:val="en-GB"/>
              </w:rPr>
              <w:t xml:space="preserve">file has been </w:t>
            </w:r>
            <w:r w:rsidR="006A42FC" w:rsidRPr="009637D8">
              <w:rPr>
                <w:lang w:val="en-GB"/>
              </w:rPr>
              <w:t>uploaded</w:t>
            </w:r>
            <w:r w:rsidR="009D045E" w:rsidRPr="009637D8">
              <w:rPr>
                <w:lang w:val="en-GB"/>
              </w:rPr>
              <w:t xml:space="preserve"> to the </w:t>
            </w:r>
            <w:r w:rsidRPr="009637D8">
              <w:rPr>
                <w:lang w:val="en-GB"/>
              </w:rPr>
              <w:t xml:space="preserve">other </w:t>
            </w:r>
            <w:r w:rsidR="009D045E" w:rsidRPr="009637D8">
              <w:rPr>
                <w:lang w:val="en-GB"/>
              </w:rPr>
              <w:t>GISC and match</w:t>
            </w:r>
            <w:r w:rsidRPr="009637D8">
              <w:rPr>
                <w:lang w:val="en-GB"/>
              </w:rPr>
              <w:t>es</w:t>
            </w:r>
            <w:r w:rsidR="009D045E" w:rsidRPr="009637D8">
              <w:rPr>
                <w:lang w:val="en-GB"/>
              </w:rPr>
              <w:t xml:space="preserve"> the corresponding metadata</w:t>
            </w:r>
            <w:r w:rsidR="006A42FC" w:rsidRPr="009637D8">
              <w:rPr>
                <w:lang w:val="en-GB"/>
              </w:rPr>
              <w:t>;</w:t>
            </w:r>
          </w:p>
          <w:p w14:paraId="39A10DC3" w14:textId="77777777" w:rsidR="002F0FAF" w:rsidRPr="009637D8" w:rsidRDefault="002F0FAF">
            <w:pPr>
              <w:pStyle w:val="Tablebodyindent1"/>
              <w:rPr>
                <w:lang w:val="en-GB"/>
              </w:rPr>
            </w:pPr>
          </w:p>
          <w:p w14:paraId="7299BBCB" w14:textId="77777777" w:rsidR="009D045E" w:rsidRPr="009637D8" w:rsidRDefault="005A40BD">
            <w:pPr>
              <w:pStyle w:val="Tablebodyindent1"/>
              <w:rPr>
                <w:lang w:val="en-GB"/>
              </w:rPr>
            </w:pPr>
            <w:r w:rsidRPr="009637D8">
              <w:rPr>
                <w:lang w:val="en-GB"/>
              </w:rPr>
              <w:t>(</w:t>
            </w:r>
            <w:r w:rsidR="009D045E" w:rsidRPr="009637D8">
              <w:rPr>
                <w:lang w:val="en-GB"/>
              </w:rPr>
              <w:t>b</w:t>
            </w:r>
            <w:r w:rsidRPr="009637D8">
              <w:rPr>
                <w:lang w:val="en-GB"/>
              </w:rPr>
              <w:t>)</w:t>
            </w:r>
            <w:r w:rsidR="009D045E" w:rsidRPr="009637D8">
              <w:rPr>
                <w:lang w:val="en-GB"/>
              </w:rPr>
              <w:tab/>
              <w:t>The file can be downloaded</w:t>
            </w:r>
            <w:r w:rsidR="006A42FC" w:rsidRPr="009637D8">
              <w:rPr>
                <w:lang w:val="en-GB"/>
              </w:rPr>
              <w:t>.</w:t>
            </w:r>
          </w:p>
        </w:tc>
        <w:tc>
          <w:tcPr>
            <w:tcW w:w="3129" w:type="dxa"/>
            <w:gridSpan w:val="2"/>
          </w:tcPr>
          <w:p w14:paraId="0EC63F4E" w14:textId="77777777" w:rsidR="009D045E" w:rsidRPr="009637D8" w:rsidRDefault="009D045E" w:rsidP="009D045E">
            <w:pPr>
              <w:pStyle w:val="Tablebody"/>
              <w:rPr>
                <w:lang w:val="en-GB"/>
              </w:rPr>
            </w:pPr>
          </w:p>
        </w:tc>
      </w:tr>
      <w:tr w:rsidR="009D045E" w:rsidRPr="009637D8" w14:paraId="193FDD71" w14:textId="77777777" w:rsidTr="009845FC">
        <w:tc>
          <w:tcPr>
            <w:tcW w:w="2778" w:type="dxa"/>
            <w:gridSpan w:val="2"/>
            <w:shd w:val="clear" w:color="auto" w:fill="E0E0E0"/>
          </w:tcPr>
          <w:p w14:paraId="078B7AC2" w14:textId="77777777" w:rsidR="009D045E" w:rsidRPr="009637D8" w:rsidRDefault="009D045E" w:rsidP="009D045E">
            <w:pPr>
              <w:pStyle w:val="Tablebodyshaded"/>
              <w:rPr>
                <w:lang w:val="en-GB"/>
              </w:rPr>
            </w:pPr>
            <w:r w:rsidRPr="009637D8">
              <w:rPr>
                <w:lang w:val="en-GB"/>
              </w:rPr>
              <w:t xml:space="preserve">Centre </w:t>
            </w:r>
          </w:p>
        </w:tc>
        <w:tc>
          <w:tcPr>
            <w:tcW w:w="2511" w:type="dxa"/>
          </w:tcPr>
          <w:p w14:paraId="0CF1134F" w14:textId="77777777" w:rsidR="009D045E" w:rsidRPr="009637D8" w:rsidRDefault="009D045E" w:rsidP="009D045E">
            <w:pPr>
              <w:pStyle w:val="Tablebody"/>
              <w:rPr>
                <w:lang w:val="en-GB"/>
              </w:rPr>
            </w:pPr>
          </w:p>
        </w:tc>
        <w:tc>
          <w:tcPr>
            <w:tcW w:w="2789" w:type="dxa"/>
            <w:gridSpan w:val="2"/>
            <w:shd w:val="clear" w:color="auto" w:fill="E0E0E0"/>
          </w:tcPr>
          <w:p w14:paraId="177E8555" w14:textId="77777777" w:rsidR="009D045E" w:rsidRPr="009637D8" w:rsidRDefault="009D045E" w:rsidP="009D045E">
            <w:pPr>
              <w:pStyle w:val="Tablebodyshaded"/>
              <w:rPr>
                <w:lang w:val="en-GB"/>
              </w:rPr>
            </w:pPr>
            <w:r w:rsidRPr="009637D8">
              <w:rPr>
                <w:lang w:val="en-GB"/>
              </w:rPr>
              <w:t>Organization</w:t>
            </w:r>
          </w:p>
        </w:tc>
        <w:tc>
          <w:tcPr>
            <w:tcW w:w="2626" w:type="dxa"/>
          </w:tcPr>
          <w:p w14:paraId="6BCDDA3A" w14:textId="77777777" w:rsidR="009D045E" w:rsidRPr="009637D8" w:rsidRDefault="009D045E" w:rsidP="009D045E">
            <w:pPr>
              <w:pStyle w:val="Tablebody"/>
              <w:rPr>
                <w:lang w:val="en-GB"/>
              </w:rPr>
            </w:pPr>
          </w:p>
        </w:tc>
        <w:tc>
          <w:tcPr>
            <w:tcW w:w="2182" w:type="dxa"/>
            <w:gridSpan w:val="2"/>
            <w:shd w:val="clear" w:color="auto" w:fill="E0E0E0"/>
          </w:tcPr>
          <w:p w14:paraId="5339E6CB" w14:textId="77777777" w:rsidR="009D045E" w:rsidRPr="009637D8" w:rsidRDefault="009D045E" w:rsidP="009D045E">
            <w:pPr>
              <w:pStyle w:val="Tablebodyshaded"/>
              <w:rPr>
                <w:lang w:val="en-GB"/>
              </w:rPr>
            </w:pPr>
            <w:r w:rsidRPr="009637D8">
              <w:rPr>
                <w:lang w:val="en-GB"/>
              </w:rPr>
              <w:t>Country</w:t>
            </w:r>
          </w:p>
        </w:tc>
        <w:tc>
          <w:tcPr>
            <w:tcW w:w="2752" w:type="dxa"/>
          </w:tcPr>
          <w:p w14:paraId="6F57E02C" w14:textId="77777777" w:rsidR="009D045E" w:rsidRPr="009637D8" w:rsidRDefault="009D045E" w:rsidP="009D045E">
            <w:pPr>
              <w:pStyle w:val="Tablebody"/>
              <w:rPr>
                <w:lang w:val="en-GB"/>
              </w:rPr>
            </w:pPr>
          </w:p>
        </w:tc>
      </w:tr>
      <w:tr w:rsidR="009D045E" w:rsidRPr="009637D8" w14:paraId="61038FEE" w14:textId="77777777" w:rsidTr="009845FC">
        <w:tc>
          <w:tcPr>
            <w:tcW w:w="2778" w:type="dxa"/>
            <w:gridSpan w:val="2"/>
            <w:shd w:val="clear" w:color="auto" w:fill="E0E0E0"/>
          </w:tcPr>
          <w:p w14:paraId="421EE96E" w14:textId="77777777" w:rsidR="009D045E" w:rsidRPr="009637D8" w:rsidRDefault="009D045E" w:rsidP="009D045E">
            <w:pPr>
              <w:pStyle w:val="Tablebodyshaded"/>
              <w:rPr>
                <w:lang w:val="en-GB"/>
              </w:rPr>
            </w:pPr>
            <w:r w:rsidRPr="009637D8">
              <w:rPr>
                <w:lang w:val="en-GB"/>
              </w:rPr>
              <w:t xml:space="preserve">Test </w:t>
            </w:r>
            <w:r w:rsidR="005A40BD" w:rsidRPr="009637D8">
              <w:rPr>
                <w:lang w:val="en-GB"/>
              </w:rPr>
              <w:t>d</w:t>
            </w:r>
            <w:r w:rsidRPr="009637D8">
              <w:rPr>
                <w:lang w:val="en-GB"/>
              </w:rPr>
              <w:t>ate</w:t>
            </w:r>
          </w:p>
        </w:tc>
        <w:tc>
          <w:tcPr>
            <w:tcW w:w="12860" w:type="dxa"/>
            <w:gridSpan w:val="7"/>
          </w:tcPr>
          <w:p w14:paraId="36EDEF56" w14:textId="77777777" w:rsidR="009D045E" w:rsidRPr="009637D8" w:rsidRDefault="009D045E" w:rsidP="009D045E">
            <w:pPr>
              <w:pStyle w:val="Tablebody"/>
              <w:rPr>
                <w:lang w:val="en-GB"/>
              </w:rPr>
            </w:pPr>
          </w:p>
        </w:tc>
      </w:tr>
    </w:tbl>
    <w:p w14:paraId="60B5878F" w14:textId="2EE69C7D" w:rsidR="009855AF" w:rsidRPr="009637D8" w:rsidRDefault="009855AF" w:rsidP="009637D8">
      <w:pPr>
        <w:pStyle w:val="TPSSection"/>
        <w:rPr>
          <w:lang w:val="en-GB"/>
        </w:rPr>
      </w:pPr>
      <w:r w:rsidRPr="009637D8">
        <w:fldChar w:fldCharType="begin"/>
      </w:r>
      <w:r w:rsidR="009637D8" w:rsidRPr="009637D8">
        <w:instrText xml:space="preserve"> MACROBUTTON TPS_Section SECTION: Landscape page with header</w:instrText>
      </w:r>
      <w:r w:rsidR="009637D8" w:rsidRPr="009637D8">
        <w:rPr>
          <w:vanish/>
        </w:rPr>
        <w:fldChar w:fldCharType="begin"/>
      </w:r>
      <w:r w:rsidR="009637D8" w:rsidRPr="009637D8">
        <w:rPr>
          <w:vanish/>
        </w:rPr>
        <w:instrText>Name="Landscape page with header" ID="F23F8BE8-C2AD-7246-86AC-037B91CE5CA2"</w:instrText>
      </w:r>
      <w:r w:rsidR="009637D8" w:rsidRPr="009637D8">
        <w:rPr>
          <w:vanish/>
        </w:rPr>
        <w:fldChar w:fldCharType="end"/>
      </w:r>
      <w:r w:rsidRPr="009637D8">
        <w:fldChar w:fldCharType="end"/>
      </w:r>
    </w:p>
    <w:p w14:paraId="2F1E5A95" w14:textId="6493E04F" w:rsidR="009855AF" w:rsidRPr="009637D8" w:rsidRDefault="009855AF" w:rsidP="009637D8">
      <w:pPr>
        <w:pStyle w:val="TPSSectionData"/>
        <w:rPr>
          <w:lang w:val="en-GB"/>
        </w:rPr>
      </w:pPr>
      <w:r w:rsidRPr="009637D8">
        <w:fldChar w:fldCharType="begin"/>
      </w:r>
      <w:r w:rsidR="009637D8" w:rsidRPr="009637D8">
        <w:instrText xml:space="preserve"> MACROBUTTON TPS_SectionField Chapter title in running head: APPENDIX C. WIS DEMONSTRATION TEST CASE…</w:instrText>
      </w:r>
      <w:r w:rsidR="009637D8" w:rsidRPr="009637D8">
        <w:rPr>
          <w:vanish/>
        </w:rPr>
        <w:fldChar w:fldCharType="begin"/>
      </w:r>
      <w:r w:rsidR="009637D8" w:rsidRPr="009637D8">
        <w:rPr>
          <w:vanish/>
        </w:rPr>
        <w:instrText>Name="Chapter title in running head" Value="APPENDIX C. WIS DEMONSTRATION TEST CASES"</w:instrText>
      </w:r>
      <w:r w:rsidR="009637D8" w:rsidRPr="009637D8">
        <w:rPr>
          <w:vanish/>
        </w:rPr>
        <w:fldChar w:fldCharType="end"/>
      </w:r>
      <w:r w:rsidRPr="009637D8">
        <w:fldChar w:fldCharType="end"/>
      </w:r>
    </w:p>
    <w:p w14:paraId="3A85D39B" w14:textId="0EE43CE3" w:rsidR="009845FC" w:rsidRPr="009637D8" w:rsidRDefault="009845FC" w:rsidP="009637D8">
      <w:pPr>
        <w:pStyle w:val="TPSTable"/>
        <w:rPr>
          <w:lang w:val="en-GB"/>
        </w:rPr>
      </w:pPr>
      <w:r w:rsidRPr="009637D8">
        <w:fldChar w:fldCharType="begin"/>
      </w:r>
      <w:r w:rsidR="009637D8" w:rsidRPr="009637D8">
        <w:instrText xml:space="preserve"> MACROBUTTON TPS_Table TABLE: Table with lines</w:instrText>
      </w:r>
      <w:r w:rsidR="009637D8" w:rsidRPr="009637D8">
        <w:rPr>
          <w:vanish/>
        </w:rPr>
        <w:fldChar w:fldCharType="begin"/>
      </w:r>
      <w:r w:rsidR="009637D8" w:rsidRPr="009637D8">
        <w:rPr>
          <w:vanish/>
        </w:rPr>
        <w:instrText>Name="Table with lines" Columns="6" HeaderRows="0" BodyRows="20" FooterRows="0" KeepTableWidth="True" KeepWidths="True" KeepHAlign="True" KeepVAlign="True"</w:instrText>
      </w:r>
      <w:r w:rsidR="009637D8" w:rsidRPr="009637D8">
        <w:rPr>
          <w:vanish/>
        </w:rPr>
        <w:fldChar w:fldCharType="end"/>
      </w:r>
      <w:r w:rsidRPr="009637D8">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0" w:type="dxa"/>
          <w:left w:w="120" w:type="dxa"/>
          <w:bottom w:w="40" w:type="dxa"/>
          <w:right w:w="120" w:type="dxa"/>
        </w:tblCellMar>
        <w:tblLook w:val="01E0" w:firstRow="1" w:lastRow="1" w:firstColumn="1" w:lastColumn="1" w:noHBand="0" w:noVBand="0"/>
      </w:tblPr>
      <w:tblGrid>
        <w:gridCol w:w="461"/>
        <w:gridCol w:w="1535"/>
        <w:gridCol w:w="3217"/>
        <w:gridCol w:w="477"/>
        <w:gridCol w:w="1353"/>
        <w:gridCol w:w="3382"/>
        <w:gridCol w:w="1649"/>
        <w:gridCol w:w="707"/>
        <w:gridCol w:w="2857"/>
      </w:tblGrid>
      <w:tr w:rsidR="009D045E" w:rsidRPr="009637D8" w14:paraId="7DF13EA1" w14:textId="77777777" w:rsidTr="009845FC">
        <w:tc>
          <w:tcPr>
            <w:tcW w:w="15638" w:type="dxa"/>
            <w:gridSpan w:val="9"/>
            <w:shd w:val="clear" w:color="auto" w:fill="E0E0E0"/>
          </w:tcPr>
          <w:p w14:paraId="3B13B41B" w14:textId="77777777" w:rsidR="009D045E" w:rsidRPr="009637D8" w:rsidRDefault="009D045E" w:rsidP="009D045E">
            <w:pPr>
              <w:pStyle w:val="Tablebodyshaded"/>
              <w:rPr>
                <w:lang w:val="en-GB"/>
              </w:rPr>
            </w:pPr>
            <w:r w:rsidRPr="009637D8">
              <w:rPr>
                <w:lang w:val="en-GB"/>
              </w:rPr>
              <w:t xml:space="preserve">Test </w:t>
            </w:r>
            <w:r w:rsidR="005444C8" w:rsidRPr="009637D8">
              <w:rPr>
                <w:lang w:val="en-GB"/>
              </w:rPr>
              <w:t>c</w:t>
            </w:r>
            <w:r w:rsidRPr="009637D8">
              <w:rPr>
                <w:lang w:val="en-GB"/>
              </w:rPr>
              <w:t xml:space="preserve">ase </w:t>
            </w:r>
            <w:r w:rsidR="005444C8" w:rsidRPr="009637D8">
              <w:rPr>
                <w:lang w:val="en-GB"/>
              </w:rPr>
              <w:t>n</w:t>
            </w:r>
            <w:r w:rsidRPr="009637D8">
              <w:rPr>
                <w:lang w:val="en-GB"/>
              </w:rPr>
              <w:t xml:space="preserve">ame: NC Demonstration Test Case 3 </w:t>
            </w:r>
          </w:p>
        </w:tc>
      </w:tr>
      <w:tr w:rsidR="009D045E" w:rsidRPr="009637D8" w14:paraId="3A12205C" w14:textId="77777777" w:rsidTr="009845FC">
        <w:tc>
          <w:tcPr>
            <w:tcW w:w="15638" w:type="dxa"/>
            <w:gridSpan w:val="9"/>
          </w:tcPr>
          <w:p w14:paraId="2AFCA9FD" w14:textId="77777777" w:rsidR="009D045E" w:rsidRPr="009637D8" w:rsidRDefault="009D045E" w:rsidP="009D045E">
            <w:pPr>
              <w:pStyle w:val="Tablebody"/>
              <w:rPr>
                <w:lang w:val="en-GB"/>
              </w:rPr>
            </w:pPr>
            <w:r w:rsidRPr="009637D8">
              <w:rPr>
                <w:lang w:val="en-GB"/>
              </w:rPr>
              <w:t>Maintenance of user roles, authorization and authentication</w:t>
            </w:r>
          </w:p>
        </w:tc>
      </w:tr>
      <w:tr w:rsidR="009D045E" w:rsidRPr="009637D8" w14:paraId="4D3AF0A4" w14:textId="77777777" w:rsidTr="009845FC">
        <w:tc>
          <w:tcPr>
            <w:tcW w:w="1996" w:type="dxa"/>
            <w:gridSpan w:val="2"/>
            <w:shd w:val="clear" w:color="auto" w:fill="E0E0E0"/>
          </w:tcPr>
          <w:p w14:paraId="64702DE8" w14:textId="77777777" w:rsidR="009D045E" w:rsidRPr="009637D8" w:rsidRDefault="009D045E" w:rsidP="009D045E">
            <w:pPr>
              <w:pStyle w:val="Tablebodyshaded"/>
              <w:rPr>
                <w:lang w:val="en-GB"/>
              </w:rPr>
            </w:pPr>
            <w:r w:rsidRPr="009637D8">
              <w:rPr>
                <w:lang w:val="en-GB"/>
              </w:rPr>
              <w:t xml:space="preserve">Test </w:t>
            </w:r>
            <w:r w:rsidR="00C137B2" w:rsidRPr="009637D8">
              <w:rPr>
                <w:lang w:val="en-GB"/>
              </w:rPr>
              <w:t>c</w:t>
            </w:r>
            <w:r w:rsidRPr="009637D8">
              <w:rPr>
                <w:lang w:val="en-GB"/>
              </w:rPr>
              <w:t>ase ID</w:t>
            </w:r>
          </w:p>
        </w:tc>
        <w:tc>
          <w:tcPr>
            <w:tcW w:w="13642" w:type="dxa"/>
            <w:gridSpan w:val="7"/>
          </w:tcPr>
          <w:p w14:paraId="3E9DF7DF" w14:textId="77777777" w:rsidR="009D045E" w:rsidRPr="009637D8" w:rsidRDefault="009D045E" w:rsidP="009D045E">
            <w:pPr>
              <w:pStyle w:val="Tablebody"/>
              <w:rPr>
                <w:lang w:val="en-GB"/>
              </w:rPr>
            </w:pPr>
            <w:r w:rsidRPr="009637D8">
              <w:rPr>
                <w:lang w:val="en-GB"/>
              </w:rPr>
              <w:t>NC</w:t>
            </w:r>
            <w:r w:rsidR="00E503B2" w:rsidRPr="009637D8">
              <w:rPr>
                <w:lang w:val="en-GB"/>
              </w:rPr>
              <w:noBreakHyphen/>
            </w:r>
            <w:r w:rsidRPr="009637D8">
              <w:rPr>
                <w:lang w:val="en-GB"/>
              </w:rPr>
              <w:t>TC3</w:t>
            </w:r>
          </w:p>
        </w:tc>
      </w:tr>
      <w:tr w:rsidR="009D045E" w:rsidRPr="009637D8" w14:paraId="6B60F1B2" w14:textId="77777777" w:rsidTr="009845FC">
        <w:tc>
          <w:tcPr>
            <w:tcW w:w="1996" w:type="dxa"/>
            <w:gridSpan w:val="2"/>
            <w:shd w:val="clear" w:color="auto" w:fill="E0E0E0"/>
          </w:tcPr>
          <w:p w14:paraId="692E9A1E" w14:textId="77777777" w:rsidR="009D045E" w:rsidRPr="009637D8" w:rsidRDefault="009D045E" w:rsidP="009D045E">
            <w:pPr>
              <w:pStyle w:val="Tablebodyshaded"/>
              <w:rPr>
                <w:lang w:val="en-GB"/>
              </w:rPr>
            </w:pPr>
            <w:r w:rsidRPr="009637D8">
              <w:rPr>
                <w:lang w:val="en-GB"/>
              </w:rPr>
              <w:t>Component</w:t>
            </w:r>
          </w:p>
        </w:tc>
        <w:tc>
          <w:tcPr>
            <w:tcW w:w="13642" w:type="dxa"/>
            <w:gridSpan w:val="7"/>
          </w:tcPr>
          <w:p w14:paraId="3BDB693C" w14:textId="77777777" w:rsidR="009D045E" w:rsidRPr="009637D8" w:rsidRDefault="009D045E" w:rsidP="009D045E">
            <w:pPr>
              <w:pStyle w:val="Tablebody"/>
              <w:rPr>
                <w:lang w:val="en-GB"/>
              </w:rPr>
            </w:pPr>
            <w:r w:rsidRPr="009637D8">
              <w:rPr>
                <w:lang w:val="en-GB"/>
              </w:rPr>
              <w:t>Management of users and access</w:t>
            </w:r>
          </w:p>
        </w:tc>
      </w:tr>
      <w:tr w:rsidR="009D045E" w:rsidRPr="009637D8" w14:paraId="07F3DBD2" w14:textId="77777777" w:rsidTr="009845FC">
        <w:tc>
          <w:tcPr>
            <w:tcW w:w="15638" w:type="dxa"/>
            <w:gridSpan w:val="9"/>
            <w:shd w:val="clear" w:color="auto" w:fill="E0E0E0"/>
          </w:tcPr>
          <w:p w14:paraId="01251DC6" w14:textId="77777777" w:rsidR="009D045E" w:rsidRPr="009637D8" w:rsidRDefault="009D045E" w:rsidP="009D045E">
            <w:pPr>
              <w:pStyle w:val="Tablebodyshaded"/>
              <w:rPr>
                <w:lang w:val="en-GB"/>
              </w:rPr>
            </w:pPr>
            <w:r w:rsidRPr="009637D8">
              <w:rPr>
                <w:lang w:val="en-GB"/>
              </w:rPr>
              <w:t>Purpose of test</w:t>
            </w:r>
          </w:p>
        </w:tc>
      </w:tr>
      <w:tr w:rsidR="009D045E" w:rsidRPr="009637D8" w14:paraId="07A20BCC" w14:textId="77777777" w:rsidTr="009845FC">
        <w:tc>
          <w:tcPr>
            <w:tcW w:w="15638" w:type="dxa"/>
            <w:gridSpan w:val="9"/>
            <w:tcBorders>
              <w:bottom w:val="single" w:sz="4" w:space="0" w:color="auto"/>
            </w:tcBorders>
          </w:tcPr>
          <w:p w14:paraId="3144C52F" w14:textId="77777777" w:rsidR="002F0FAF" w:rsidRPr="009637D8" w:rsidRDefault="00C137B2" w:rsidP="002F0FAF">
            <w:pPr>
              <w:pStyle w:val="Tablebody"/>
              <w:rPr>
                <w:lang w:val="en-GB"/>
              </w:rPr>
            </w:pPr>
            <w:r w:rsidRPr="009637D8">
              <w:rPr>
                <w:lang w:val="en-GB"/>
              </w:rPr>
              <w:t>To c</w:t>
            </w:r>
            <w:r w:rsidR="009D045E" w:rsidRPr="009637D8">
              <w:rPr>
                <w:lang w:val="en-GB"/>
              </w:rPr>
              <w:t xml:space="preserve">reate and </w:t>
            </w:r>
            <w:r w:rsidR="00F27DAD" w:rsidRPr="009637D8">
              <w:rPr>
                <w:lang w:val="en-GB"/>
              </w:rPr>
              <w:t>run</w:t>
            </w:r>
            <w:r w:rsidR="005444C8" w:rsidRPr="009637D8">
              <w:rPr>
                <w:lang w:val="en-GB"/>
              </w:rPr>
              <w:t xml:space="preserve"> </w:t>
            </w:r>
            <w:r w:rsidR="002F0FAF" w:rsidRPr="009637D8">
              <w:rPr>
                <w:lang w:val="en-GB"/>
              </w:rPr>
              <w:t>a variety of user types</w:t>
            </w:r>
          </w:p>
          <w:p w14:paraId="364D5C67" w14:textId="77777777" w:rsidR="002F0FAF" w:rsidRPr="009637D8" w:rsidRDefault="002F0FAF" w:rsidP="002F0FAF">
            <w:pPr>
              <w:pStyle w:val="Tablebody"/>
              <w:rPr>
                <w:lang w:val="en-GB"/>
              </w:rPr>
            </w:pPr>
          </w:p>
          <w:p w14:paraId="50DE9FB7" w14:textId="77777777" w:rsidR="009D045E" w:rsidRPr="009637D8" w:rsidRDefault="002F0FAF" w:rsidP="002F0FAF">
            <w:pPr>
              <w:pStyle w:val="Tablebody"/>
              <w:rPr>
                <w:lang w:val="en-GB"/>
              </w:rPr>
            </w:pPr>
            <w:r w:rsidRPr="009637D8">
              <w:rPr>
                <w:lang w:val="en-GB"/>
              </w:rPr>
              <w:t>NOTE</w:t>
            </w:r>
            <w:r w:rsidR="009D045E" w:rsidRPr="009637D8">
              <w:rPr>
                <w:lang w:val="en-GB"/>
              </w:rPr>
              <w:t>: A centre may use the GISC user control interface</w:t>
            </w:r>
            <w:r w:rsidRPr="009637D8">
              <w:rPr>
                <w:lang w:val="en-GB"/>
              </w:rPr>
              <w:t>.</w:t>
            </w:r>
          </w:p>
        </w:tc>
      </w:tr>
      <w:tr w:rsidR="009D045E" w:rsidRPr="009637D8" w14:paraId="3A310EA6" w14:textId="77777777" w:rsidTr="009845FC">
        <w:tc>
          <w:tcPr>
            <w:tcW w:w="15638" w:type="dxa"/>
            <w:gridSpan w:val="9"/>
            <w:shd w:val="clear" w:color="auto" w:fill="E0E0E0"/>
          </w:tcPr>
          <w:p w14:paraId="6EAB3C31" w14:textId="77777777" w:rsidR="009D045E" w:rsidRPr="009637D8" w:rsidRDefault="009D045E" w:rsidP="009D045E">
            <w:pPr>
              <w:pStyle w:val="Tablebodyshaded"/>
              <w:rPr>
                <w:lang w:val="en-GB"/>
              </w:rPr>
            </w:pPr>
            <w:r w:rsidRPr="009637D8">
              <w:rPr>
                <w:lang w:val="en-GB"/>
              </w:rPr>
              <w:t xml:space="preserve">Relevant </w:t>
            </w:r>
            <w:r w:rsidR="005444C8" w:rsidRPr="009637D8">
              <w:rPr>
                <w:lang w:val="en-GB"/>
              </w:rPr>
              <w:t>t</w:t>
            </w:r>
            <w:r w:rsidRPr="009637D8">
              <w:rPr>
                <w:lang w:val="en-GB"/>
              </w:rPr>
              <w:t xml:space="preserve">echnical </w:t>
            </w:r>
            <w:r w:rsidR="005444C8" w:rsidRPr="009637D8">
              <w:rPr>
                <w:lang w:val="en-GB"/>
              </w:rPr>
              <w:t>s</w:t>
            </w:r>
            <w:r w:rsidRPr="009637D8">
              <w:rPr>
                <w:lang w:val="en-GB"/>
              </w:rPr>
              <w:t xml:space="preserve">pecifications </w:t>
            </w:r>
          </w:p>
        </w:tc>
      </w:tr>
      <w:tr w:rsidR="009D045E" w:rsidRPr="009637D8" w14:paraId="00651835" w14:textId="77777777" w:rsidTr="009845FC">
        <w:trPr>
          <w:trHeight w:val="227"/>
        </w:trPr>
        <w:tc>
          <w:tcPr>
            <w:tcW w:w="15638" w:type="dxa"/>
            <w:gridSpan w:val="9"/>
            <w:tcBorders>
              <w:bottom w:val="single" w:sz="4" w:space="0" w:color="auto"/>
            </w:tcBorders>
          </w:tcPr>
          <w:p w14:paraId="070BD10C" w14:textId="77777777" w:rsidR="009D045E" w:rsidRPr="009637D8" w:rsidRDefault="009D045E" w:rsidP="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4</w:t>
            </w:r>
            <w:r w:rsidR="00C137B2" w:rsidRPr="009637D8">
              <w:rPr>
                <w:lang w:val="en-GB"/>
              </w:rPr>
              <w:t>:</w:t>
            </w:r>
            <w:r w:rsidRPr="009637D8">
              <w:rPr>
                <w:lang w:val="en-GB"/>
              </w:rPr>
              <w:t xml:space="preserve"> Maintenance of </w:t>
            </w:r>
            <w:r w:rsidR="00C137B2" w:rsidRPr="009637D8">
              <w:rPr>
                <w:lang w:val="en-GB"/>
              </w:rPr>
              <w:t>u</w:t>
            </w:r>
            <w:r w:rsidRPr="009637D8">
              <w:rPr>
                <w:lang w:val="en-GB"/>
              </w:rPr>
              <w:t xml:space="preserve">ser </w:t>
            </w:r>
            <w:r w:rsidR="00C137B2" w:rsidRPr="009637D8">
              <w:rPr>
                <w:lang w:val="en-GB"/>
              </w:rPr>
              <w:t>i</w:t>
            </w:r>
            <w:r w:rsidRPr="009637D8">
              <w:rPr>
                <w:lang w:val="en-GB"/>
              </w:rPr>
              <w:t xml:space="preserve">dentification and </w:t>
            </w:r>
            <w:r w:rsidR="00C137B2" w:rsidRPr="009637D8">
              <w:rPr>
                <w:lang w:val="en-GB"/>
              </w:rPr>
              <w:t>r</w:t>
            </w:r>
            <w:r w:rsidRPr="009637D8">
              <w:rPr>
                <w:lang w:val="en-GB"/>
              </w:rPr>
              <w:t xml:space="preserve">ole </w:t>
            </w:r>
            <w:r w:rsidR="00C137B2" w:rsidRPr="009637D8">
              <w:rPr>
                <w:lang w:val="en-GB"/>
              </w:rPr>
              <w:t>i</w:t>
            </w:r>
            <w:r w:rsidRPr="009637D8">
              <w:rPr>
                <w:lang w:val="en-GB"/>
              </w:rPr>
              <w:t>nformation</w:t>
            </w:r>
          </w:p>
          <w:p w14:paraId="6B5F6B8F" w14:textId="77777777" w:rsidR="009D045E" w:rsidRPr="009637D8" w:rsidRDefault="009D045E" w:rsidP="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6</w:t>
            </w:r>
            <w:r w:rsidR="00C137B2" w:rsidRPr="009637D8">
              <w:rPr>
                <w:lang w:val="en-GB"/>
              </w:rPr>
              <w:t>:</w:t>
            </w:r>
            <w:r w:rsidRPr="009637D8">
              <w:rPr>
                <w:lang w:val="en-GB"/>
              </w:rPr>
              <w:t xml:space="preserve"> Authentication of a </w:t>
            </w:r>
            <w:r w:rsidR="00C137B2" w:rsidRPr="009637D8">
              <w:rPr>
                <w:lang w:val="en-GB"/>
              </w:rPr>
              <w:t>u</w:t>
            </w:r>
            <w:r w:rsidRPr="009637D8">
              <w:rPr>
                <w:lang w:val="en-GB"/>
              </w:rPr>
              <w:t>ser</w:t>
            </w:r>
          </w:p>
          <w:p w14:paraId="46AE419D" w14:textId="77777777" w:rsidR="009D045E" w:rsidRPr="009637D8" w:rsidRDefault="009D045E" w:rsidP="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7</w:t>
            </w:r>
            <w:r w:rsidR="00C137B2" w:rsidRPr="009637D8">
              <w:rPr>
                <w:lang w:val="en-GB"/>
              </w:rPr>
              <w:t>:</w:t>
            </w:r>
            <w:r w:rsidRPr="009637D8">
              <w:rPr>
                <w:lang w:val="en-GB"/>
              </w:rPr>
              <w:t xml:space="preserve"> Authorization of a </w:t>
            </w:r>
            <w:r w:rsidR="00C137B2" w:rsidRPr="009637D8">
              <w:rPr>
                <w:lang w:val="en-GB"/>
              </w:rPr>
              <w:t>u</w:t>
            </w:r>
            <w:r w:rsidRPr="009637D8">
              <w:rPr>
                <w:lang w:val="en-GB"/>
              </w:rPr>
              <w:t xml:space="preserve">ser </w:t>
            </w:r>
            <w:r w:rsidR="00C137B2" w:rsidRPr="009637D8">
              <w:rPr>
                <w:lang w:val="en-GB"/>
              </w:rPr>
              <w:t>r</w:t>
            </w:r>
            <w:r w:rsidRPr="009637D8">
              <w:rPr>
                <w:lang w:val="en-GB"/>
              </w:rPr>
              <w:t>ole</w:t>
            </w:r>
          </w:p>
          <w:p w14:paraId="2617F6D5" w14:textId="77777777" w:rsidR="009D045E" w:rsidRPr="009637D8" w:rsidRDefault="009D045E">
            <w:pPr>
              <w:pStyle w:val="Tablebodyindent1"/>
              <w:rPr>
                <w:lang w:val="en-GB"/>
              </w:rPr>
            </w:pPr>
            <w:r w:rsidRPr="009637D8">
              <w:rPr>
                <w:lang w:val="en-GB"/>
              </w:rPr>
              <w:t>•</w:t>
            </w:r>
            <w:r w:rsidRPr="009637D8">
              <w:rPr>
                <w:lang w:val="en-GB"/>
              </w:rPr>
              <w:tab/>
            </w:r>
            <w:r w:rsidR="005F14FD" w:rsidRPr="009637D8">
              <w:rPr>
                <w:lang w:val="en-GB"/>
              </w:rPr>
              <w:t>WIS</w:t>
            </w:r>
            <w:r w:rsidR="00E503B2" w:rsidRPr="009637D8">
              <w:rPr>
                <w:lang w:val="en-GB"/>
              </w:rPr>
              <w:noBreakHyphen/>
            </w:r>
            <w:r w:rsidR="005F14FD" w:rsidRPr="009637D8">
              <w:rPr>
                <w:lang w:val="en-GB"/>
              </w:rPr>
              <w:t>TechSpec</w:t>
            </w:r>
            <w:r w:rsidR="00E503B2" w:rsidRPr="009637D8">
              <w:rPr>
                <w:lang w:val="en-GB"/>
              </w:rPr>
              <w:noBreakHyphen/>
            </w:r>
            <w:r w:rsidRPr="009637D8">
              <w:rPr>
                <w:lang w:val="en-GB"/>
              </w:rPr>
              <w:t>13</w:t>
            </w:r>
            <w:r w:rsidR="00C137B2" w:rsidRPr="009637D8">
              <w:rPr>
                <w:lang w:val="en-GB"/>
              </w:rPr>
              <w:t>:</w:t>
            </w:r>
            <w:r w:rsidRPr="009637D8">
              <w:rPr>
                <w:lang w:val="en-GB"/>
              </w:rPr>
              <w:t xml:space="preserve"> Maintenance of </w:t>
            </w:r>
            <w:r w:rsidR="00C137B2" w:rsidRPr="009637D8">
              <w:rPr>
                <w:lang w:val="en-GB"/>
              </w:rPr>
              <w:t>d</w:t>
            </w:r>
            <w:r w:rsidRPr="009637D8">
              <w:rPr>
                <w:lang w:val="en-GB"/>
              </w:rPr>
              <w:t xml:space="preserve">issemination </w:t>
            </w:r>
            <w:r w:rsidR="00C137B2" w:rsidRPr="009637D8">
              <w:rPr>
                <w:lang w:val="en-GB"/>
              </w:rPr>
              <w:t>m</w:t>
            </w:r>
            <w:r w:rsidRPr="009637D8">
              <w:rPr>
                <w:lang w:val="en-GB"/>
              </w:rPr>
              <w:t>etadata</w:t>
            </w:r>
          </w:p>
        </w:tc>
      </w:tr>
      <w:tr w:rsidR="009D045E" w:rsidRPr="009637D8" w14:paraId="5C96BDEA" w14:textId="77777777" w:rsidTr="009845FC">
        <w:tc>
          <w:tcPr>
            <w:tcW w:w="15638" w:type="dxa"/>
            <w:gridSpan w:val="9"/>
            <w:shd w:val="clear" w:color="auto" w:fill="E0E0E0"/>
          </w:tcPr>
          <w:p w14:paraId="415E6007" w14:textId="77777777" w:rsidR="009D045E" w:rsidRPr="009637D8" w:rsidRDefault="009D045E" w:rsidP="009D045E">
            <w:pPr>
              <w:pStyle w:val="Tablebodyshaded"/>
              <w:rPr>
                <w:lang w:val="en-GB"/>
              </w:rPr>
            </w:pPr>
            <w:r w:rsidRPr="009637D8">
              <w:rPr>
                <w:lang w:val="en-GB"/>
              </w:rPr>
              <w:t>Precondition</w:t>
            </w:r>
            <w:r w:rsidR="00C137B2" w:rsidRPr="009637D8">
              <w:rPr>
                <w:lang w:val="en-GB"/>
              </w:rPr>
              <w:t>s</w:t>
            </w:r>
            <w:r w:rsidRPr="009637D8">
              <w:rPr>
                <w:lang w:val="en-GB"/>
              </w:rPr>
              <w:t> </w:t>
            </w:r>
          </w:p>
        </w:tc>
      </w:tr>
      <w:tr w:rsidR="009D045E" w:rsidRPr="009637D8" w14:paraId="1ABAC8F1" w14:textId="77777777" w:rsidTr="009845FC">
        <w:tc>
          <w:tcPr>
            <w:tcW w:w="15638" w:type="dxa"/>
            <w:gridSpan w:val="9"/>
            <w:tcBorders>
              <w:bottom w:val="single" w:sz="4" w:space="0" w:color="auto"/>
            </w:tcBorders>
          </w:tcPr>
          <w:p w14:paraId="1E00AC47" w14:textId="77777777" w:rsidR="009D045E" w:rsidRPr="009637D8" w:rsidRDefault="009D045E" w:rsidP="00D03DF0">
            <w:pPr>
              <w:pStyle w:val="Tablebodyindent1"/>
              <w:rPr>
                <w:lang w:val="en-GB"/>
              </w:rPr>
            </w:pPr>
            <w:r w:rsidRPr="009637D8">
              <w:rPr>
                <w:lang w:val="en-GB"/>
              </w:rPr>
              <w:t>1.</w:t>
            </w:r>
            <w:r w:rsidRPr="009637D8">
              <w:rPr>
                <w:lang w:val="en-GB"/>
              </w:rPr>
              <w:tab/>
              <w:t xml:space="preserve">The </w:t>
            </w:r>
            <w:r w:rsidR="00C137B2" w:rsidRPr="009637D8">
              <w:rPr>
                <w:lang w:val="en-GB"/>
              </w:rPr>
              <w:t>c</w:t>
            </w:r>
            <w:r w:rsidRPr="009637D8">
              <w:rPr>
                <w:lang w:val="en-GB"/>
              </w:rPr>
              <w:t>entre</w:t>
            </w:r>
            <w:r w:rsidR="00A82265" w:rsidRPr="009637D8">
              <w:rPr>
                <w:lang w:val="en-GB"/>
              </w:rPr>
              <w:t xml:space="preserve"> </w:t>
            </w:r>
            <w:r w:rsidR="00C137B2" w:rsidRPr="009637D8">
              <w:rPr>
                <w:lang w:val="en-GB"/>
              </w:rPr>
              <w:t>is entitled</w:t>
            </w:r>
            <w:r w:rsidRPr="009637D8">
              <w:rPr>
                <w:lang w:val="en-GB"/>
              </w:rPr>
              <w:t xml:space="preserve"> to provide access to users (</w:t>
            </w:r>
            <w:r w:rsidR="005B132D" w:rsidRPr="009637D8">
              <w:rPr>
                <w:lang w:val="en-GB"/>
              </w:rPr>
              <w:t xml:space="preserve">i.e. it has received the approval of the Permanent Representative of </w:t>
            </w:r>
            <w:r w:rsidR="00226290" w:rsidRPr="009637D8">
              <w:rPr>
                <w:lang w:val="en-GB"/>
              </w:rPr>
              <w:t>the user’s country)</w:t>
            </w:r>
            <w:r w:rsidR="005B132D" w:rsidRPr="009637D8">
              <w:rPr>
                <w:lang w:val="en-GB"/>
              </w:rPr>
              <w:t>;</w:t>
            </w:r>
          </w:p>
          <w:p w14:paraId="1ADDD359" w14:textId="77777777" w:rsidR="009D045E" w:rsidRPr="009637D8" w:rsidRDefault="009D045E" w:rsidP="009D045E">
            <w:pPr>
              <w:pStyle w:val="Tablebodyindent1"/>
              <w:rPr>
                <w:lang w:val="en-GB"/>
              </w:rPr>
            </w:pPr>
            <w:r w:rsidRPr="009637D8">
              <w:rPr>
                <w:lang w:val="en-GB"/>
              </w:rPr>
              <w:t>2.</w:t>
            </w:r>
            <w:r w:rsidRPr="009637D8">
              <w:rPr>
                <w:lang w:val="en-GB"/>
              </w:rPr>
              <w:tab/>
              <w:t xml:space="preserve">A process is in place </w:t>
            </w:r>
            <w:r w:rsidR="005B132D" w:rsidRPr="009637D8">
              <w:rPr>
                <w:lang w:val="en-GB"/>
              </w:rPr>
              <w:t xml:space="preserve">for </w:t>
            </w:r>
            <w:r w:rsidR="005444C8" w:rsidRPr="009637D8">
              <w:rPr>
                <w:lang w:val="en-GB"/>
              </w:rPr>
              <w:t>an</w:t>
            </w:r>
            <w:r w:rsidRPr="009637D8">
              <w:rPr>
                <w:lang w:val="en-GB"/>
              </w:rPr>
              <w:t xml:space="preserve"> NC to authorize its users to use the GISC with appropriate access levels</w:t>
            </w:r>
            <w:r w:rsidR="005B132D" w:rsidRPr="009637D8">
              <w:rPr>
                <w:lang w:val="en-GB"/>
              </w:rPr>
              <w:t>;</w:t>
            </w:r>
          </w:p>
          <w:p w14:paraId="4B01AF9C" w14:textId="77777777" w:rsidR="009D045E" w:rsidRPr="009637D8" w:rsidRDefault="009D045E">
            <w:pPr>
              <w:pStyle w:val="Tablebodyindent1"/>
              <w:rPr>
                <w:lang w:val="en-GB"/>
              </w:rPr>
            </w:pPr>
            <w:r w:rsidRPr="009637D8">
              <w:rPr>
                <w:lang w:val="en-GB"/>
              </w:rPr>
              <w:t>3.</w:t>
            </w:r>
            <w:r w:rsidRPr="009637D8">
              <w:rPr>
                <w:lang w:val="en-GB"/>
              </w:rPr>
              <w:tab/>
              <w:t xml:space="preserve">The user interface is via the </w:t>
            </w:r>
            <w:r w:rsidR="00F27DAD" w:rsidRPr="009637D8">
              <w:rPr>
                <w:lang w:val="en-GB"/>
              </w:rPr>
              <w:t>I</w:t>
            </w:r>
            <w:r w:rsidRPr="009637D8">
              <w:rPr>
                <w:lang w:val="en-GB"/>
              </w:rPr>
              <w:t>nternet (i.e. web page)</w:t>
            </w:r>
            <w:r w:rsidR="005B132D" w:rsidRPr="009637D8">
              <w:rPr>
                <w:lang w:val="en-GB"/>
              </w:rPr>
              <w:t>.</w:t>
            </w:r>
          </w:p>
        </w:tc>
      </w:tr>
      <w:tr w:rsidR="009D045E" w:rsidRPr="009637D8" w14:paraId="592F6466" w14:textId="77777777" w:rsidTr="009845FC">
        <w:tc>
          <w:tcPr>
            <w:tcW w:w="15638" w:type="dxa"/>
            <w:gridSpan w:val="9"/>
            <w:shd w:val="clear" w:color="auto" w:fill="E0E0E0"/>
          </w:tcPr>
          <w:p w14:paraId="0ABB9427" w14:textId="77777777" w:rsidR="009D045E" w:rsidRPr="009637D8" w:rsidRDefault="009D045E" w:rsidP="009D045E">
            <w:pPr>
              <w:pStyle w:val="Tablebodyshaded"/>
              <w:rPr>
                <w:lang w:val="en-GB"/>
              </w:rPr>
            </w:pPr>
            <w:r w:rsidRPr="009637D8">
              <w:rPr>
                <w:lang w:val="en-GB"/>
              </w:rPr>
              <w:t xml:space="preserve">Test </w:t>
            </w:r>
            <w:r w:rsidR="005B132D" w:rsidRPr="009637D8">
              <w:rPr>
                <w:lang w:val="en-GB"/>
              </w:rPr>
              <w:t>s</w:t>
            </w:r>
            <w:r w:rsidRPr="009637D8">
              <w:rPr>
                <w:lang w:val="en-GB"/>
              </w:rPr>
              <w:t>teps</w:t>
            </w:r>
          </w:p>
        </w:tc>
      </w:tr>
      <w:tr w:rsidR="009D045E" w:rsidRPr="009637D8" w14:paraId="0A7241D9" w14:textId="77777777" w:rsidTr="009845FC">
        <w:tc>
          <w:tcPr>
            <w:tcW w:w="461" w:type="dxa"/>
            <w:shd w:val="clear" w:color="auto" w:fill="F3F3F3"/>
          </w:tcPr>
          <w:p w14:paraId="0A2B7ACB" w14:textId="77777777" w:rsidR="009D045E" w:rsidRPr="009637D8" w:rsidRDefault="009D045E" w:rsidP="001459A4">
            <w:pPr>
              <w:pStyle w:val="Tableheader"/>
              <w:rPr>
                <w:lang w:val="en-GB"/>
              </w:rPr>
            </w:pPr>
          </w:p>
        </w:tc>
        <w:tc>
          <w:tcPr>
            <w:tcW w:w="5229" w:type="dxa"/>
            <w:gridSpan w:val="3"/>
            <w:shd w:val="clear" w:color="auto" w:fill="F3F3F3"/>
          </w:tcPr>
          <w:p w14:paraId="41127A23" w14:textId="77777777" w:rsidR="009D045E" w:rsidRPr="009637D8" w:rsidRDefault="009D045E" w:rsidP="001459A4">
            <w:pPr>
              <w:pStyle w:val="Tableheader"/>
              <w:rPr>
                <w:lang w:val="en-GB"/>
              </w:rPr>
            </w:pPr>
            <w:r w:rsidRPr="009637D8">
              <w:rPr>
                <w:lang w:val="en-GB"/>
              </w:rPr>
              <w:t>Description</w:t>
            </w:r>
          </w:p>
        </w:tc>
        <w:tc>
          <w:tcPr>
            <w:tcW w:w="7091" w:type="dxa"/>
            <w:gridSpan w:val="4"/>
            <w:shd w:val="clear" w:color="auto" w:fill="F3F3F3"/>
          </w:tcPr>
          <w:p w14:paraId="7CE479FC" w14:textId="77777777" w:rsidR="009D045E" w:rsidRPr="009637D8" w:rsidRDefault="009D045E" w:rsidP="001459A4">
            <w:pPr>
              <w:pStyle w:val="Tableheader"/>
              <w:rPr>
                <w:lang w:val="en-GB"/>
              </w:rPr>
            </w:pPr>
            <w:r w:rsidRPr="009637D8">
              <w:rPr>
                <w:lang w:val="en-GB"/>
              </w:rPr>
              <w:t xml:space="preserve">Expected </w:t>
            </w:r>
            <w:r w:rsidR="005B132D" w:rsidRPr="009637D8">
              <w:rPr>
                <w:lang w:val="en-GB"/>
              </w:rPr>
              <w:t>r</w:t>
            </w:r>
            <w:r w:rsidRPr="009637D8">
              <w:rPr>
                <w:lang w:val="en-GB"/>
              </w:rPr>
              <w:t>esults</w:t>
            </w:r>
          </w:p>
        </w:tc>
        <w:tc>
          <w:tcPr>
            <w:tcW w:w="2857" w:type="dxa"/>
            <w:shd w:val="clear" w:color="auto" w:fill="F3F3F3"/>
          </w:tcPr>
          <w:p w14:paraId="6428C09D" w14:textId="77777777" w:rsidR="009D045E" w:rsidRPr="009637D8" w:rsidRDefault="009D045E" w:rsidP="001459A4">
            <w:pPr>
              <w:pStyle w:val="Tableheader"/>
              <w:rPr>
                <w:lang w:val="en-GB"/>
              </w:rPr>
            </w:pPr>
            <w:r w:rsidRPr="009637D8">
              <w:rPr>
                <w:lang w:val="en-GB"/>
              </w:rPr>
              <w:t xml:space="preserve">Actual </w:t>
            </w:r>
            <w:r w:rsidR="005B132D" w:rsidRPr="009637D8">
              <w:rPr>
                <w:lang w:val="en-GB"/>
              </w:rPr>
              <w:t>r</w:t>
            </w:r>
            <w:r w:rsidRPr="009637D8">
              <w:rPr>
                <w:lang w:val="en-GB"/>
              </w:rPr>
              <w:t>esults</w:t>
            </w:r>
          </w:p>
        </w:tc>
      </w:tr>
      <w:tr w:rsidR="009D045E" w:rsidRPr="009637D8" w14:paraId="012BE34B" w14:textId="77777777" w:rsidTr="009845FC">
        <w:tc>
          <w:tcPr>
            <w:tcW w:w="461" w:type="dxa"/>
          </w:tcPr>
          <w:p w14:paraId="5C54CA24" w14:textId="77777777" w:rsidR="009D045E" w:rsidRPr="009637D8" w:rsidRDefault="009D045E" w:rsidP="009D045E">
            <w:pPr>
              <w:pStyle w:val="Tablebody"/>
              <w:rPr>
                <w:lang w:val="en-GB"/>
              </w:rPr>
            </w:pPr>
            <w:r w:rsidRPr="009637D8">
              <w:rPr>
                <w:lang w:val="en-GB"/>
              </w:rPr>
              <w:t>1</w:t>
            </w:r>
          </w:p>
        </w:tc>
        <w:tc>
          <w:tcPr>
            <w:tcW w:w="5229" w:type="dxa"/>
            <w:gridSpan w:val="3"/>
          </w:tcPr>
          <w:p w14:paraId="3BDBBCA4" w14:textId="77777777" w:rsidR="009D045E" w:rsidRPr="009637D8" w:rsidRDefault="009D045E" w:rsidP="009D045E">
            <w:pPr>
              <w:pStyle w:val="Tablebody"/>
              <w:rPr>
                <w:lang w:val="en-GB"/>
              </w:rPr>
            </w:pPr>
            <w:r w:rsidRPr="009637D8">
              <w:rPr>
                <w:lang w:val="en-GB"/>
              </w:rPr>
              <w:t>Provide access for an external user to search metadata</w:t>
            </w:r>
            <w:r w:rsidR="002F0FAF" w:rsidRPr="009637D8">
              <w:rPr>
                <w:lang w:val="en-GB"/>
              </w:rPr>
              <w:t>.</w:t>
            </w:r>
          </w:p>
        </w:tc>
        <w:tc>
          <w:tcPr>
            <w:tcW w:w="7091" w:type="dxa"/>
            <w:gridSpan w:val="4"/>
          </w:tcPr>
          <w:p w14:paraId="77E0B930" w14:textId="77777777" w:rsidR="009D045E" w:rsidRPr="009637D8" w:rsidRDefault="00227F5D">
            <w:pPr>
              <w:pStyle w:val="Tablebody"/>
              <w:rPr>
                <w:lang w:val="en-GB"/>
              </w:rPr>
            </w:pPr>
            <w:r w:rsidRPr="009637D8">
              <w:rPr>
                <w:lang w:val="en-GB"/>
              </w:rPr>
              <w:t>A t</w:t>
            </w:r>
            <w:r w:rsidR="009D045E" w:rsidRPr="009637D8">
              <w:rPr>
                <w:lang w:val="en-GB"/>
              </w:rPr>
              <w:t>emporary user can search metadata, but</w:t>
            </w:r>
            <w:r w:rsidRPr="009637D8">
              <w:rPr>
                <w:lang w:val="en-GB"/>
              </w:rPr>
              <w:t xml:space="preserve"> can neither</w:t>
            </w:r>
            <w:r w:rsidR="009D045E" w:rsidRPr="009637D8">
              <w:rPr>
                <w:lang w:val="en-GB"/>
              </w:rPr>
              <w:t xml:space="preserve"> access data from the GISC or cache, </w:t>
            </w:r>
            <w:r w:rsidRPr="009637D8">
              <w:rPr>
                <w:lang w:val="en-GB"/>
              </w:rPr>
              <w:t>n</w:t>
            </w:r>
            <w:r w:rsidR="009D045E" w:rsidRPr="009637D8">
              <w:rPr>
                <w:lang w:val="en-GB"/>
              </w:rPr>
              <w:t>or subscribe to data.</w:t>
            </w:r>
          </w:p>
        </w:tc>
        <w:tc>
          <w:tcPr>
            <w:tcW w:w="2857" w:type="dxa"/>
          </w:tcPr>
          <w:p w14:paraId="032D6FEF" w14:textId="77777777" w:rsidR="009D045E" w:rsidRPr="009637D8" w:rsidRDefault="009D045E" w:rsidP="009D045E">
            <w:pPr>
              <w:pStyle w:val="Tablebody"/>
              <w:rPr>
                <w:lang w:val="en-GB"/>
              </w:rPr>
            </w:pPr>
          </w:p>
        </w:tc>
      </w:tr>
      <w:tr w:rsidR="009D045E" w:rsidRPr="009637D8" w14:paraId="494A140A" w14:textId="77777777" w:rsidTr="009845FC">
        <w:tc>
          <w:tcPr>
            <w:tcW w:w="461" w:type="dxa"/>
          </w:tcPr>
          <w:p w14:paraId="0BBB61F5" w14:textId="77777777" w:rsidR="009D045E" w:rsidRPr="009637D8" w:rsidRDefault="009D045E" w:rsidP="009D045E">
            <w:pPr>
              <w:pStyle w:val="Tablebody"/>
              <w:rPr>
                <w:lang w:val="en-GB"/>
              </w:rPr>
            </w:pPr>
          </w:p>
        </w:tc>
        <w:tc>
          <w:tcPr>
            <w:tcW w:w="5229" w:type="dxa"/>
            <w:gridSpan w:val="3"/>
          </w:tcPr>
          <w:p w14:paraId="2EA9B6D6" w14:textId="77777777" w:rsidR="00227F5D" w:rsidRPr="009637D8" w:rsidRDefault="00227F5D" w:rsidP="009D045E">
            <w:pPr>
              <w:pStyle w:val="Tablebodyindent1"/>
              <w:rPr>
                <w:lang w:val="en-GB"/>
              </w:rPr>
            </w:pPr>
            <w:r w:rsidRPr="009637D8">
              <w:rPr>
                <w:lang w:val="en-GB"/>
              </w:rPr>
              <w:t>The user</w:t>
            </w:r>
            <w:r w:rsidR="00F27DAD" w:rsidRPr="009637D8">
              <w:rPr>
                <w:lang w:val="en-GB"/>
              </w:rPr>
              <w:t>:</w:t>
            </w:r>
          </w:p>
          <w:p w14:paraId="3FD7F75B" w14:textId="77777777" w:rsidR="009D045E" w:rsidRPr="009637D8" w:rsidRDefault="00227F5D" w:rsidP="009D045E">
            <w:pPr>
              <w:pStyle w:val="Tablebodyindent1"/>
              <w:rPr>
                <w:lang w:val="en-GB"/>
              </w:rPr>
            </w:pPr>
            <w:r w:rsidRPr="009637D8">
              <w:rPr>
                <w:lang w:val="en-GB"/>
              </w:rPr>
              <w:t>(</w:t>
            </w:r>
            <w:r w:rsidR="009D045E" w:rsidRPr="009637D8">
              <w:rPr>
                <w:lang w:val="en-GB"/>
              </w:rPr>
              <w:t>a)</w:t>
            </w:r>
            <w:r w:rsidR="009D045E" w:rsidRPr="009637D8">
              <w:rPr>
                <w:lang w:val="en-GB"/>
              </w:rPr>
              <w:tab/>
              <w:t xml:space="preserve">goes to search </w:t>
            </w:r>
            <w:r w:rsidRPr="009637D8">
              <w:rPr>
                <w:lang w:val="en-GB"/>
              </w:rPr>
              <w:t xml:space="preserve">the </w:t>
            </w:r>
            <w:r w:rsidR="009D045E" w:rsidRPr="009637D8">
              <w:rPr>
                <w:lang w:val="en-GB"/>
              </w:rPr>
              <w:t>web page</w:t>
            </w:r>
            <w:r w:rsidRPr="009637D8">
              <w:rPr>
                <w:lang w:val="en-GB"/>
              </w:rPr>
              <w:t>;</w:t>
            </w:r>
          </w:p>
          <w:p w14:paraId="5B393247" w14:textId="77777777" w:rsidR="00F22840" w:rsidRPr="009637D8" w:rsidRDefault="00227F5D" w:rsidP="00D03DF0">
            <w:pPr>
              <w:pStyle w:val="Tablebodyindent1"/>
              <w:rPr>
                <w:lang w:val="en-GB"/>
              </w:rPr>
            </w:pPr>
            <w:r w:rsidRPr="009637D8">
              <w:rPr>
                <w:lang w:val="en-GB"/>
              </w:rPr>
              <w:t>(</w:t>
            </w:r>
            <w:r w:rsidR="009D045E" w:rsidRPr="009637D8">
              <w:rPr>
                <w:lang w:val="en-GB"/>
              </w:rPr>
              <w:t>b)</w:t>
            </w:r>
            <w:r w:rsidR="009D045E" w:rsidRPr="009637D8">
              <w:rPr>
                <w:lang w:val="en-GB"/>
              </w:rPr>
              <w:tab/>
            </w:r>
            <w:r w:rsidRPr="009637D8">
              <w:rPr>
                <w:lang w:val="en-GB"/>
              </w:rPr>
              <w:t xml:space="preserve">searches for </w:t>
            </w:r>
            <w:r w:rsidR="009D045E" w:rsidRPr="009637D8">
              <w:rPr>
                <w:lang w:val="en-GB"/>
              </w:rPr>
              <w:t>metadata</w:t>
            </w:r>
            <w:r w:rsidR="005444C8" w:rsidRPr="009637D8">
              <w:rPr>
                <w:lang w:val="en-GB"/>
              </w:rPr>
              <w:t>;</w:t>
            </w:r>
          </w:p>
          <w:p w14:paraId="3C4AADED" w14:textId="77777777" w:rsidR="009D045E" w:rsidRPr="009637D8" w:rsidRDefault="00227F5D">
            <w:pPr>
              <w:pStyle w:val="Tablebodyindent1"/>
              <w:rPr>
                <w:lang w:val="en-GB"/>
              </w:rPr>
            </w:pPr>
            <w:r w:rsidRPr="009637D8">
              <w:rPr>
                <w:lang w:val="en-GB"/>
              </w:rPr>
              <w:t>(</w:t>
            </w:r>
            <w:r w:rsidR="009D045E" w:rsidRPr="009637D8">
              <w:rPr>
                <w:lang w:val="en-GB"/>
              </w:rPr>
              <w:t>c)</w:t>
            </w:r>
            <w:r w:rsidR="009D045E" w:rsidRPr="009637D8">
              <w:rPr>
                <w:lang w:val="en-GB"/>
              </w:rPr>
              <w:tab/>
            </w:r>
            <w:r w:rsidRPr="009637D8">
              <w:rPr>
                <w:lang w:val="en-GB"/>
              </w:rPr>
              <w:t>t</w:t>
            </w:r>
            <w:r w:rsidR="009D045E" w:rsidRPr="009637D8">
              <w:rPr>
                <w:lang w:val="en-GB"/>
              </w:rPr>
              <w:t>ries to access data</w:t>
            </w:r>
            <w:r w:rsidRPr="009637D8">
              <w:rPr>
                <w:lang w:val="en-GB"/>
              </w:rPr>
              <w:t>.</w:t>
            </w:r>
          </w:p>
        </w:tc>
        <w:tc>
          <w:tcPr>
            <w:tcW w:w="7091" w:type="dxa"/>
            <w:gridSpan w:val="4"/>
          </w:tcPr>
          <w:p w14:paraId="17FF38AA" w14:textId="77777777" w:rsidR="00227F5D" w:rsidRPr="009637D8" w:rsidRDefault="00227F5D" w:rsidP="009D045E">
            <w:pPr>
              <w:pStyle w:val="Tablebodyindent1"/>
              <w:rPr>
                <w:lang w:val="en-GB"/>
              </w:rPr>
            </w:pPr>
            <w:r w:rsidRPr="009637D8">
              <w:rPr>
                <w:lang w:val="en-GB"/>
              </w:rPr>
              <w:t>The user</w:t>
            </w:r>
            <w:r w:rsidR="00F27DAD" w:rsidRPr="009637D8">
              <w:rPr>
                <w:lang w:val="en-GB"/>
              </w:rPr>
              <w:t>:</w:t>
            </w:r>
          </w:p>
          <w:p w14:paraId="352D83E3" w14:textId="77777777" w:rsidR="009D045E" w:rsidRPr="009637D8" w:rsidRDefault="00227F5D" w:rsidP="009D045E">
            <w:pPr>
              <w:pStyle w:val="Tablebodyindent1"/>
              <w:rPr>
                <w:lang w:val="en-GB"/>
              </w:rPr>
            </w:pPr>
            <w:r w:rsidRPr="009637D8">
              <w:rPr>
                <w:lang w:val="en-GB"/>
              </w:rPr>
              <w:t>(</w:t>
            </w:r>
            <w:r w:rsidR="009D045E" w:rsidRPr="009637D8">
              <w:rPr>
                <w:lang w:val="en-GB"/>
              </w:rPr>
              <w:t>a)</w:t>
            </w:r>
            <w:r w:rsidR="009D045E" w:rsidRPr="009637D8">
              <w:rPr>
                <w:lang w:val="en-GB"/>
              </w:rPr>
              <w:tab/>
              <w:t xml:space="preserve">has access to </w:t>
            </w:r>
            <w:r w:rsidRPr="009637D8">
              <w:rPr>
                <w:lang w:val="en-GB"/>
              </w:rPr>
              <w:t xml:space="preserve">the </w:t>
            </w:r>
            <w:r w:rsidR="009D045E" w:rsidRPr="009637D8">
              <w:rPr>
                <w:lang w:val="en-GB"/>
              </w:rPr>
              <w:t>search page</w:t>
            </w:r>
            <w:r w:rsidRPr="009637D8">
              <w:rPr>
                <w:lang w:val="en-GB"/>
              </w:rPr>
              <w:t>;</w:t>
            </w:r>
          </w:p>
          <w:p w14:paraId="2E2962CC" w14:textId="77777777" w:rsidR="009D045E" w:rsidRPr="009637D8" w:rsidRDefault="00227F5D" w:rsidP="009D045E">
            <w:pPr>
              <w:pStyle w:val="Tablebodyindent1"/>
              <w:rPr>
                <w:lang w:val="en-GB"/>
              </w:rPr>
            </w:pPr>
            <w:r w:rsidRPr="009637D8">
              <w:rPr>
                <w:lang w:val="en-GB"/>
              </w:rPr>
              <w:t>(</w:t>
            </w:r>
            <w:r w:rsidR="009D045E" w:rsidRPr="009637D8">
              <w:rPr>
                <w:lang w:val="en-GB"/>
              </w:rPr>
              <w:t>b)</w:t>
            </w:r>
            <w:r w:rsidR="009D045E" w:rsidRPr="009637D8">
              <w:rPr>
                <w:lang w:val="en-GB"/>
              </w:rPr>
              <w:tab/>
              <w:t>finds metadata</w:t>
            </w:r>
            <w:r w:rsidRPr="009637D8">
              <w:rPr>
                <w:lang w:val="en-GB"/>
              </w:rPr>
              <w:t>;</w:t>
            </w:r>
          </w:p>
          <w:p w14:paraId="04C002F5" w14:textId="77777777" w:rsidR="009D045E" w:rsidRPr="009637D8" w:rsidRDefault="00227F5D" w:rsidP="00D03DF0">
            <w:pPr>
              <w:pStyle w:val="Tablebodyindent1"/>
              <w:rPr>
                <w:lang w:val="en-GB"/>
              </w:rPr>
            </w:pPr>
            <w:r w:rsidRPr="009637D8">
              <w:rPr>
                <w:lang w:val="en-GB"/>
              </w:rPr>
              <w:t>(</w:t>
            </w:r>
            <w:r w:rsidR="009D045E" w:rsidRPr="009637D8">
              <w:rPr>
                <w:lang w:val="en-GB"/>
              </w:rPr>
              <w:t>c)</w:t>
            </w:r>
            <w:r w:rsidR="009D045E" w:rsidRPr="009637D8">
              <w:rPr>
                <w:lang w:val="en-GB"/>
              </w:rPr>
              <w:tab/>
              <w:t>is referred to</w:t>
            </w:r>
            <w:r w:rsidRPr="009637D8">
              <w:rPr>
                <w:lang w:val="en-GB"/>
              </w:rPr>
              <w:t xml:space="preserve"> the</w:t>
            </w:r>
            <w:r w:rsidR="009D045E" w:rsidRPr="009637D8">
              <w:rPr>
                <w:lang w:val="en-GB"/>
              </w:rPr>
              <w:t xml:space="preserve"> authori</w:t>
            </w:r>
            <w:r w:rsidRPr="009637D8">
              <w:rPr>
                <w:lang w:val="en-GB"/>
              </w:rPr>
              <w:t>z</w:t>
            </w:r>
            <w:r w:rsidR="009D045E" w:rsidRPr="009637D8">
              <w:rPr>
                <w:lang w:val="en-GB"/>
              </w:rPr>
              <w:t xml:space="preserve">ation page at data source. </w:t>
            </w:r>
            <w:r w:rsidRPr="009637D8">
              <w:rPr>
                <w:lang w:val="en-GB"/>
              </w:rPr>
              <w:t>He/she c</w:t>
            </w:r>
            <w:r w:rsidR="009D045E" w:rsidRPr="009637D8">
              <w:rPr>
                <w:lang w:val="en-GB"/>
              </w:rPr>
              <w:t>annot access data without an authorized user role</w:t>
            </w:r>
            <w:r w:rsidRPr="009637D8">
              <w:rPr>
                <w:lang w:val="en-GB"/>
              </w:rPr>
              <w:t>.</w:t>
            </w:r>
          </w:p>
        </w:tc>
        <w:tc>
          <w:tcPr>
            <w:tcW w:w="2857" w:type="dxa"/>
          </w:tcPr>
          <w:p w14:paraId="553E121F" w14:textId="77777777" w:rsidR="009D045E" w:rsidRPr="009637D8" w:rsidRDefault="009D045E" w:rsidP="009D045E">
            <w:pPr>
              <w:pStyle w:val="Tablebody"/>
              <w:rPr>
                <w:lang w:val="en-GB"/>
              </w:rPr>
            </w:pPr>
          </w:p>
        </w:tc>
      </w:tr>
      <w:tr w:rsidR="009D045E" w:rsidRPr="009637D8" w14:paraId="2993A26B" w14:textId="77777777" w:rsidTr="009845FC">
        <w:tc>
          <w:tcPr>
            <w:tcW w:w="461" w:type="dxa"/>
          </w:tcPr>
          <w:p w14:paraId="39EFA93C" w14:textId="77777777" w:rsidR="009D045E" w:rsidRPr="009637D8" w:rsidRDefault="009D045E" w:rsidP="009D045E">
            <w:pPr>
              <w:pStyle w:val="Tablebody"/>
              <w:rPr>
                <w:lang w:val="en-GB"/>
              </w:rPr>
            </w:pPr>
            <w:r w:rsidRPr="009637D8">
              <w:rPr>
                <w:lang w:val="en-GB"/>
              </w:rPr>
              <w:t>2</w:t>
            </w:r>
          </w:p>
        </w:tc>
        <w:tc>
          <w:tcPr>
            <w:tcW w:w="5229" w:type="dxa"/>
            <w:gridSpan w:val="3"/>
          </w:tcPr>
          <w:p w14:paraId="3A3C4853" w14:textId="77777777" w:rsidR="009D045E" w:rsidRPr="009637D8" w:rsidRDefault="009D045E" w:rsidP="009D045E">
            <w:pPr>
              <w:pStyle w:val="Tablebody"/>
              <w:rPr>
                <w:lang w:val="en-GB"/>
              </w:rPr>
            </w:pPr>
            <w:r w:rsidRPr="009637D8">
              <w:rPr>
                <w:lang w:val="en-GB"/>
              </w:rPr>
              <w:t>Create accounts with access to WIS metadata and data for a WMO centre authorized user</w:t>
            </w:r>
            <w:r w:rsidR="002F0FAF" w:rsidRPr="009637D8">
              <w:rPr>
                <w:lang w:val="en-GB"/>
              </w:rPr>
              <w:t>.</w:t>
            </w:r>
          </w:p>
        </w:tc>
        <w:tc>
          <w:tcPr>
            <w:tcW w:w="7091" w:type="dxa"/>
            <w:gridSpan w:val="4"/>
          </w:tcPr>
          <w:p w14:paraId="35AF76B6" w14:textId="77777777" w:rsidR="009D045E" w:rsidRPr="009637D8" w:rsidRDefault="009D045E">
            <w:pPr>
              <w:pStyle w:val="Tablebody"/>
              <w:rPr>
                <w:lang w:val="en-GB"/>
              </w:rPr>
            </w:pPr>
            <w:r w:rsidRPr="009637D8">
              <w:rPr>
                <w:lang w:val="en-GB"/>
              </w:rPr>
              <w:t>Two user</w:t>
            </w:r>
            <w:r w:rsidR="005444C8" w:rsidRPr="009637D8">
              <w:rPr>
                <w:lang w:val="en-GB"/>
              </w:rPr>
              <w:t xml:space="preserve"> </w:t>
            </w:r>
            <w:r w:rsidR="007121D6" w:rsidRPr="009637D8">
              <w:rPr>
                <w:lang w:val="en-GB"/>
              </w:rPr>
              <w:t xml:space="preserve">accounts </w:t>
            </w:r>
            <w:r w:rsidR="00F27DAD" w:rsidRPr="009637D8">
              <w:rPr>
                <w:lang w:val="en-GB"/>
              </w:rPr>
              <w:t>have been</w:t>
            </w:r>
            <w:r w:rsidRPr="009637D8">
              <w:rPr>
                <w:lang w:val="en-GB"/>
              </w:rPr>
              <w:t xml:space="preserve"> created</w:t>
            </w:r>
            <w:r w:rsidR="007121D6" w:rsidRPr="009637D8">
              <w:rPr>
                <w:lang w:val="en-GB"/>
              </w:rPr>
              <w:t>:</w:t>
            </w:r>
            <w:r w:rsidRPr="009637D8">
              <w:rPr>
                <w:lang w:val="en-GB"/>
              </w:rPr>
              <w:t xml:space="preserve"> </w:t>
            </w:r>
            <w:r w:rsidR="007121D6" w:rsidRPr="009637D8">
              <w:rPr>
                <w:lang w:val="en-GB"/>
              </w:rPr>
              <w:t>o</w:t>
            </w:r>
            <w:r w:rsidRPr="009637D8">
              <w:rPr>
                <w:lang w:val="en-GB"/>
              </w:rPr>
              <w:t xml:space="preserve">ne with access to metadata only, the other with access </w:t>
            </w:r>
            <w:r w:rsidR="007121D6" w:rsidRPr="009637D8">
              <w:rPr>
                <w:lang w:val="en-GB"/>
              </w:rPr>
              <w:t xml:space="preserve">to </w:t>
            </w:r>
            <w:r w:rsidRPr="009637D8">
              <w:rPr>
                <w:lang w:val="en-GB"/>
              </w:rPr>
              <w:t xml:space="preserve">the </w:t>
            </w:r>
            <w:r w:rsidR="007121D6" w:rsidRPr="009637D8">
              <w:rPr>
                <w:lang w:val="en-GB"/>
              </w:rPr>
              <w:t>c</w:t>
            </w:r>
            <w:r w:rsidRPr="009637D8">
              <w:rPr>
                <w:lang w:val="en-GB"/>
              </w:rPr>
              <w:t>entre subscription service or ad hoc request from the cache</w:t>
            </w:r>
            <w:r w:rsidR="007121D6" w:rsidRPr="009637D8">
              <w:rPr>
                <w:lang w:val="en-GB"/>
              </w:rPr>
              <w:t>.</w:t>
            </w:r>
          </w:p>
        </w:tc>
        <w:tc>
          <w:tcPr>
            <w:tcW w:w="2857" w:type="dxa"/>
          </w:tcPr>
          <w:p w14:paraId="276A06CD" w14:textId="77777777" w:rsidR="009D045E" w:rsidRPr="009637D8" w:rsidRDefault="009D045E" w:rsidP="009D045E">
            <w:pPr>
              <w:pStyle w:val="Tablebody"/>
              <w:rPr>
                <w:lang w:val="en-GB"/>
              </w:rPr>
            </w:pPr>
          </w:p>
        </w:tc>
      </w:tr>
      <w:tr w:rsidR="009D045E" w:rsidRPr="009637D8" w14:paraId="6FFC3744" w14:textId="77777777" w:rsidTr="009845FC">
        <w:tc>
          <w:tcPr>
            <w:tcW w:w="461" w:type="dxa"/>
          </w:tcPr>
          <w:p w14:paraId="1FCAA256" w14:textId="77777777" w:rsidR="009D045E" w:rsidRPr="009637D8" w:rsidRDefault="009D045E" w:rsidP="009D045E">
            <w:pPr>
              <w:pStyle w:val="Tablebody"/>
              <w:rPr>
                <w:lang w:val="en-GB"/>
              </w:rPr>
            </w:pPr>
          </w:p>
        </w:tc>
        <w:tc>
          <w:tcPr>
            <w:tcW w:w="5229" w:type="dxa"/>
            <w:gridSpan w:val="3"/>
          </w:tcPr>
          <w:p w14:paraId="3BC29150" w14:textId="77777777" w:rsidR="002D5F8E" w:rsidRPr="009637D8" w:rsidRDefault="002D5F8E" w:rsidP="009D045E">
            <w:pPr>
              <w:pStyle w:val="Tablebodyindent1"/>
              <w:rPr>
                <w:lang w:val="en-GB"/>
              </w:rPr>
            </w:pPr>
            <w:r w:rsidRPr="009637D8">
              <w:rPr>
                <w:lang w:val="en-GB"/>
              </w:rPr>
              <w:t>The user</w:t>
            </w:r>
            <w:r w:rsidR="00F27DAD" w:rsidRPr="009637D8">
              <w:rPr>
                <w:lang w:val="en-GB"/>
              </w:rPr>
              <w:t>:</w:t>
            </w:r>
          </w:p>
          <w:p w14:paraId="324D7C43" w14:textId="77777777" w:rsidR="009D045E" w:rsidRPr="009637D8" w:rsidRDefault="007121D6" w:rsidP="009D045E">
            <w:pPr>
              <w:pStyle w:val="Tablebodyindent1"/>
              <w:rPr>
                <w:lang w:val="en-GB"/>
              </w:rPr>
            </w:pPr>
            <w:r w:rsidRPr="009637D8">
              <w:rPr>
                <w:lang w:val="en-GB"/>
              </w:rPr>
              <w:t>(</w:t>
            </w:r>
            <w:r w:rsidR="009D045E" w:rsidRPr="009637D8">
              <w:rPr>
                <w:lang w:val="en-GB"/>
              </w:rPr>
              <w:t>a)</w:t>
            </w:r>
            <w:r w:rsidR="009D045E" w:rsidRPr="009637D8">
              <w:rPr>
                <w:lang w:val="en-GB"/>
              </w:rPr>
              <w:tab/>
              <w:t>goes to</w:t>
            </w:r>
            <w:r w:rsidR="002D5F8E" w:rsidRPr="009637D8">
              <w:rPr>
                <w:lang w:val="en-GB"/>
              </w:rPr>
              <w:t xml:space="preserve"> the</w:t>
            </w:r>
            <w:r w:rsidR="009D045E" w:rsidRPr="009637D8">
              <w:rPr>
                <w:lang w:val="en-GB"/>
              </w:rPr>
              <w:t xml:space="preserve"> registered user web page</w:t>
            </w:r>
            <w:r w:rsidR="00711A7D" w:rsidRPr="009637D8">
              <w:rPr>
                <w:lang w:val="en-GB"/>
              </w:rPr>
              <w:t>;</w:t>
            </w:r>
          </w:p>
          <w:p w14:paraId="61A4D3C8" w14:textId="77777777" w:rsidR="009D045E" w:rsidRPr="009637D8" w:rsidRDefault="007121D6" w:rsidP="00D03DF0">
            <w:pPr>
              <w:pStyle w:val="Tablebodyindent1"/>
              <w:rPr>
                <w:lang w:val="en-GB"/>
              </w:rPr>
            </w:pPr>
            <w:r w:rsidRPr="009637D8">
              <w:rPr>
                <w:lang w:val="en-GB"/>
              </w:rPr>
              <w:t>(</w:t>
            </w:r>
            <w:r w:rsidR="009D045E" w:rsidRPr="009637D8">
              <w:rPr>
                <w:lang w:val="en-GB"/>
              </w:rPr>
              <w:t>b)</w:t>
            </w:r>
            <w:r w:rsidR="009D045E" w:rsidRPr="009637D8">
              <w:rPr>
                <w:lang w:val="en-GB"/>
              </w:rPr>
              <w:tab/>
              <w:t xml:space="preserve">is required to login or create </w:t>
            </w:r>
            <w:r w:rsidR="002D5F8E" w:rsidRPr="009637D8">
              <w:rPr>
                <w:lang w:val="en-GB"/>
              </w:rPr>
              <w:t xml:space="preserve">an </w:t>
            </w:r>
            <w:r w:rsidR="009D045E" w:rsidRPr="009637D8">
              <w:rPr>
                <w:lang w:val="en-GB"/>
              </w:rPr>
              <w:t>account</w:t>
            </w:r>
            <w:r w:rsidR="00711A7D" w:rsidRPr="009637D8">
              <w:rPr>
                <w:lang w:val="en-GB"/>
              </w:rPr>
              <w:t>;</w:t>
            </w:r>
          </w:p>
          <w:p w14:paraId="0B5D7767" w14:textId="77777777" w:rsidR="009D045E" w:rsidRPr="009637D8" w:rsidRDefault="007121D6" w:rsidP="009D045E">
            <w:pPr>
              <w:pStyle w:val="Tablebodyindent1"/>
              <w:rPr>
                <w:lang w:val="en-GB"/>
              </w:rPr>
            </w:pPr>
            <w:r w:rsidRPr="009637D8">
              <w:rPr>
                <w:lang w:val="en-GB"/>
              </w:rPr>
              <w:t>(</w:t>
            </w:r>
            <w:r w:rsidR="009D045E" w:rsidRPr="009637D8">
              <w:rPr>
                <w:lang w:val="en-GB"/>
              </w:rPr>
              <w:t>c)</w:t>
            </w:r>
            <w:r w:rsidR="009D045E" w:rsidRPr="009637D8">
              <w:rPr>
                <w:lang w:val="en-GB"/>
              </w:rPr>
              <w:tab/>
              <w:t>registers</w:t>
            </w:r>
            <w:r w:rsidR="002D5F8E" w:rsidRPr="009637D8">
              <w:rPr>
                <w:lang w:val="en-GB"/>
              </w:rPr>
              <w:t xml:space="preserve"> the</w:t>
            </w:r>
            <w:r w:rsidR="009D045E" w:rsidRPr="009637D8">
              <w:rPr>
                <w:lang w:val="en-GB"/>
              </w:rPr>
              <w:t xml:space="preserve"> account and selects </w:t>
            </w:r>
            <w:r w:rsidR="002D5F8E" w:rsidRPr="009637D8">
              <w:rPr>
                <w:lang w:val="en-GB"/>
              </w:rPr>
              <w:t xml:space="preserve">the </w:t>
            </w:r>
            <w:r w:rsidR="009D045E" w:rsidRPr="009637D8">
              <w:rPr>
                <w:lang w:val="en-GB"/>
              </w:rPr>
              <w:t xml:space="preserve">role of valid </w:t>
            </w:r>
            <w:r w:rsidR="00F27DAD" w:rsidRPr="009637D8">
              <w:rPr>
                <w:lang w:val="en-GB"/>
              </w:rPr>
              <w:t>“</w:t>
            </w:r>
            <w:r w:rsidR="009D045E" w:rsidRPr="009637D8">
              <w:rPr>
                <w:lang w:val="en-GB"/>
              </w:rPr>
              <w:t>WMO member</w:t>
            </w:r>
            <w:r w:rsidR="00F27DAD" w:rsidRPr="009637D8">
              <w:rPr>
                <w:lang w:val="en-GB"/>
              </w:rPr>
              <w:t>”</w:t>
            </w:r>
            <w:r w:rsidR="009D045E" w:rsidRPr="009637D8">
              <w:rPr>
                <w:lang w:val="en-GB"/>
              </w:rPr>
              <w:t xml:space="preserve"> with authority to access WIS data (</w:t>
            </w:r>
            <w:r w:rsidR="002D5F8E" w:rsidRPr="009637D8">
              <w:rPr>
                <w:lang w:val="en-GB"/>
              </w:rPr>
              <w:t>for example,</w:t>
            </w:r>
            <w:r w:rsidR="009D045E" w:rsidRPr="009637D8">
              <w:rPr>
                <w:lang w:val="en-GB"/>
              </w:rPr>
              <w:t xml:space="preserve"> from </w:t>
            </w:r>
            <w:r w:rsidR="002D5F8E" w:rsidRPr="009637D8">
              <w:rPr>
                <w:lang w:val="en-GB"/>
              </w:rPr>
              <w:t xml:space="preserve">a </w:t>
            </w:r>
            <w:r w:rsidR="009D045E" w:rsidRPr="009637D8">
              <w:rPr>
                <w:lang w:val="en-GB"/>
              </w:rPr>
              <w:t>WMO NC)</w:t>
            </w:r>
            <w:r w:rsidR="00711A7D" w:rsidRPr="009637D8">
              <w:rPr>
                <w:lang w:val="en-GB"/>
              </w:rPr>
              <w:t>;</w:t>
            </w:r>
          </w:p>
          <w:p w14:paraId="1BBA526F" w14:textId="77777777" w:rsidR="009D045E" w:rsidRPr="009637D8" w:rsidRDefault="007121D6" w:rsidP="009D045E">
            <w:pPr>
              <w:pStyle w:val="Tablebodyindent1"/>
              <w:rPr>
                <w:lang w:val="en-GB"/>
              </w:rPr>
            </w:pPr>
            <w:r w:rsidRPr="009637D8">
              <w:rPr>
                <w:lang w:val="en-GB"/>
              </w:rPr>
              <w:t>(</w:t>
            </w:r>
            <w:r w:rsidR="009D045E" w:rsidRPr="009637D8">
              <w:rPr>
                <w:lang w:val="en-GB"/>
              </w:rPr>
              <w:t>d)</w:t>
            </w:r>
            <w:r w:rsidR="009D045E" w:rsidRPr="009637D8">
              <w:rPr>
                <w:lang w:val="en-GB"/>
              </w:rPr>
              <w:tab/>
              <w:t>enters login details</w:t>
            </w:r>
            <w:r w:rsidR="00711A7D" w:rsidRPr="009637D8">
              <w:rPr>
                <w:lang w:val="en-GB"/>
              </w:rPr>
              <w:t>;</w:t>
            </w:r>
          </w:p>
          <w:p w14:paraId="55F91FA6" w14:textId="77777777" w:rsidR="009845FC" w:rsidRPr="009637D8" w:rsidRDefault="009845FC" w:rsidP="009D045E">
            <w:pPr>
              <w:pStyle w:val="Tablebodyindent1"/>
              <w:rPr>
                <w:lang w:val="en-GB"/>
              </w:rPr>
            </w:pPr>
          </w:p>
          <w:p w14:paraId="51400D67" w14:textId="77777777" w:rsidR="009D045E" w:rsidRPr="009637D8" w:rsidRDefault="007121D6" w:rsidP="009D045E">
            <w:pPr>
              <w:pStyle w:val="Tablebodyindent1"/>
              <w:rPr>
                <w:lang w:val="en-GB"/>
              </w:rPr>
            </w:pPr>
            <w:r w:rsidRPr="009637D8">
              <w:rPr>
                <w:lang w:val="en-GB"/>
              </w:rPr>
              <w:t>(</w:t>
            </w:r>
            <w:r w:rsidR="009D045E" w:rsidRPr="009637D8">
              <w:rPr>
                <w:lang w:val="en-GB"/>
              </w:rPr>
              <w:t>e)</w:t>
            </w:r>
            <w:r w:rsidR="009D045E" w:rsidRPr="009637D8">
              <w:rPr>
                <w:lang w:val="en-GB"/>
              </w:rPr>
              <w:tab/>
            </w:r>
            <w:r w:rsidR="002D5F8E" w:rsidRPr="009637D8">
              <w:rPr>
                <w:lang w:val="en-GB"/>
              </w:rPr>
              <w:t xml:space="preserve">searches </w:t>
            </w:r>
            <w:r w:rsidR="00990420" w:rsidRPr="009637D8">
              <w:rPr>
                <w:lang w:val="en-GB"/>
              </w:rPr>
              <w:t xml:space="preserve">for </w:t>
            </w:r>
            <w:r w:rsidR="009D045E" w:rsidRPr="009637D8">
              <w:rPr>
                <w:lang w:val="en-GB"/>
              </w:rPr>
              <w:t>metadata</w:t>
            </w:r>
            <w:r w:rsidR="00711A7D" w:rsidRPr="009637D8">
              <w:rPr>
                <w:lang w:val="en-GB"/>
              </w:rPr>
              <w:t>;</w:t>
            </w:r>
          </w:p>
          <w:p w14:paraId="214F0A0D" w14:textId="77777777" w:rsidR="009D045E" w:rsidRPr="009637D8" w:rsidRDefault="007121D6" w:rsidP="009D045E">
            <w:pPr>
              <w:pStyle w:val="Tablebodyindent1"/>
              <w:rPr>
                <w:lang w:val="en-GB"/>
              </w:rPr>
            </w:pPr>
            <w:r w:rsidRPr="009637D8">
              <w:rPr>
                <w:lang w:val="en-GB"/>
              </w:rPr>
              <w:t>(</w:t>
            </w:r>
            <w:r w:rsidR="009D045E" w:rsidRPr="009637D8">
              <w:rPr>
                <w:lang w:val="en-GB"/>
              </w:rPr>
              <w:t>f)</w:t>
            </w:r>
            <w:r w:rsidR="009D045E" w:rsidRPr="009637D8">
              <w:rPr>
                <w:lang w:val="en-GB"/>
              </w:rPr>
              <w:tab/>
            </w:r>
            <w:r w:rsidR="002D5F8E" w:rsidRPr="009637D8">
              <w:rPr>
                <w:lang w:val="en-GB"/>
              </w:rPr>
              <w:t>t</w:t>
            </w:r>
            <w:r w:rsidR="009D045E" w:rsidRPr="009637D8">
              <w:rPr>
                <w:lang w:val="en-GB"/>
              </w:rPr>
              <w:t>ries to access WMO globally available data from the centre</w:t>
            </w:r>
            <w:r w:rsidR="00711A7D" w:rsidRPr="009637D8">
              <w:rPr>
                <w:lang w:val="en-GB"/>
              </w:rPr>
              <w:t>;</w:t>
            </w:r>
          </w:p>
          <w:p w14:paraId="70416232" w14:textId="77777777" w:rsidR="00F22840" w:rsidRPr="009637D8" w:rsidRDefault="007121D6" w:rsidP="009D045E">
            <w:pPr>
              <w:pStyle w:val="Tablebodyindent1"/>
              <w:rPr>
                <w:lang w:val="en-GB"/>
              </w:rPr>
            </w:pPr>
            <w:r w:rsidRPr="009637D8">
              <w:rPr>
                <w:lang w:val="en-GB"/>
              </w:rPr>
              <w:t>(</w:t>
            </w:r>
            <w:r w:rsidR="009D045E" w:rsidRPr="009637D8">
              <w:rPr>
                <w:lang w:val="en-GB"/>
              </w:rPr>
              <w:t>g)</w:t>
            </w:r>
            <w:r w:rsidR="009D045E" w:rsidRPr="009637D8">
              <w:rPr>
                <w:lang w:val="en-GB"/>
              </w:rPr>
              <w:tab/>
              <w:t xml:space="preserve">tries to access additional data at centre </w:t>
            </w:r>
            <w:r w:rsidR="002D5F8E" w:rsidRPr="009637D8">
              <w:rPr>
                <w:lang w:val="en-GB"/>
              </w:rPr>
              <w:t>for which he</w:t>
            </w:r>
            <w:r w:rsidR="002F6B47" w:rsidRPr="009637D8">
              <w:rPr>
                <w:lang w:val="en-GB"/>
              </w:rPr>
              <w:t>/she</w:t>
            </w:r>
            <w:r w:rsidR="002D5F8E" w:rsidRPr="009637D8">
              <w:rPr>
                <w:lang w:val="en-GB"/>
              </w:rPr>
              <w:t xml:space="preserve"> has no</w:t>
            </w:r>
            <w:r w:rsidR="00990420" w:rsidRPr="009637D8">
              <w:rPr>
                <w:lang w:val="en-GB"/>
              </w:rPr>
              <w:t xml:space="preserve"> authorization</w:t>
            </w:r>
            <w:r w:rsidR="00711A7D" w:rsidRPr="009637D8">
              <w:rPr>
                <w:lang w:val="en-GB"/>
              </w:rPr>
              <w:t>;</w:t>
            </w:r>
          </w:p>
          <w:p w14:paraId="17611153" w14:textId="77777777" w:rsidR="009845FC" w:rsidRPr="009637D8" w:rsidRDefault="009845FC" w:rsidP="009D045E">
            <w:pPr>
              <w:pStyle w:val="Tablebodyindent1"/>
              <w:rPr>
                <w:lang w:val="en-GB"/>
              </w:rPr>
            </w:pPr>
          </w:p>
          <w:p w14:paraId="01E26C0E" w14:textId="77777777" w:rsidR="009D045E" w:rsidRPr="009637D8" w:rsidRDefault="007121D6" w:rsidP="009D045E">
            <w:pPr>
              <w:pStyle w:val="Tablebodyindent1"/>
              <w:rPr>
                <w:lang w:val="en-GB"/>
              </w:rPr>
            </w:pPr>
            <w:r w:rsidRPr="009637D8">
              <w:rPr>
                <w:lang w:val="en-GB"/>
              </w:rPr>
              <w:t>(</w:t>
            </w:r>
            <w:r w:rsidR="009D045E" w:rsidRPr="009637D8">
              <w:rPr>
                <w:lang w:val="en-GB"/>
              </w:rPr>
              <w:t>h)</w:t>
            </w:r>
            <w:r w:rsidR="009D045E" w:rsidRPr="009637D8">
              <w:rPr>
                <w:lang w:val="en-GB"/>
              </w:rPr>
              <w:tab/>
            </w:r>
            <w:r w:rsidR="00990420" w:rsidRPr="009637D8">
              <w:rPr>
                <w:lang w:val="en-GB"/>
              </w:rPr>
              <w:t>t</w:t>
            </w:r>
            <w:r w:rsidR="009D045E" w:rsidRPr="009637D8">
              <w:rPr>
                <w:lang w:val="en-GB"/>
              </w:rPr>
              <w:t>ries to access data or product</w:t>
            </w:r>
            <w:r w:rsidR="005444C8" w:rsidRPr="009637D8">
              <w:rPr>
                <w:lang w:val="en-GB"/>
              </w:rPr>
              <w:t>s</w:t>
            </w:r>
            <w:r w:rsidR="009D045E" w:rsidRPr="009637D8">
              <w:rPr>
                <w:lang w:val="en-GB"/>
              </w:rPr>
              <w:t xml:space="preserve"> at another site</w:t>
            </w:r>
            <w:r w:rsidR="00711A7D" w:rsidRPr="009637D8">
              <w:rPr>
                <w:lang w:val="en-GB"/>
              </w:rPr>
              <w:t>;</w:t>
            </w:r>
          </w:p>
          <w:p w14:paraId="665812D3" w14:textId="77777777" w:rsidR="009D045E" w:rsidRPr="009637D8" w:rsidRDefault="007121D6" w:rsidP="009D045E">
            <w:pPr>
              <w:pStyle w:val="Tablebodyindent1"/>
              <w:rPr>
                <w:lang w:val="en-GB"/>
              </w:rPr>
            </w:pPr>
            <w:r w:rsidRPr="009637D8">
              <w:rPr>
                <w:lang w:val="en-GB"/>
              </w:rPr>
              <w:t>(</w:t>
            </w:r>
            <w:r w:rsidR="009D045E" w:rsidRPr="009637D8">
              <w:rPr>
                <w:lang w:val="en-GB"/>
              </w:rPr>
              <w:t>i)</w:t>
            </w:r>
            <w:r w:rsidR="009D045E" w:rsidRPr="009637D8">
              <w:rPr>
                <w:lang w:val="en-GB"/>
              </w:rPr>
              <w:tab/>
              <w:t>subscribes to data for future delivery from centre</w:t>
            </w:r>
            <w:r w:rsidR="00711A7D" w:rsidRPr="009637D8">
              <w:rPr>
                <w:lang w:val="en-GB"/>
              </w:rPr>
              <w:t>;</w:t>
            </w:r>
          </w:p>
          <w:p w14:paraId="5BD71C45" w14:textId="77777777" w:rsidR="009D045E" w:rsidRPr="009637D8" w:rsidRDefault="007121D6" w:rsidP="009D045E">
            <w:pPr>
              <w:pStyle w:val="Tablebodyindent1"/>
              <w:rPr>
                <w:lang w:val="en-GB"/>
              </w:rPr>
            </w:pPr>
            <w:r w:rsidRPr="009637D8">
              <w:rPr>
                <w:lang w:val="en-GB"/>
              </w:rPr>
              <w:t>(</w:t>
            </w:r>
            <w:r w:rsidR="009D045E" w:rsidRPr="009637D8">
              <w:rPr>
                <w:lang w:val="en-GB"/>
              </w:rPr>
              <w:t>j)</w:t>
            </w:r>
            <w:r w:rsidR="009D045E" w:rsidRPr="009637D8">
              <w:rPr>
                <w:lang w:val="en-GB"/>
              </w:rPr>
              <w:tab/>
              <w:t xml:space="preserve">returns </w:t>
            </w:r>
            <w:r w:rsidR="00990420" w:rsidRPr="009637D8">
              <w:rPr>
                <w:lang w:val="en-GB"/>
              </w:rPr>
              <w:t>to</w:t>
            </w:r>
            <w:r w:rsidR="009D045E" w:rsidRPr="009637D8">
              <w:rPr>
                <w:lang w:val="en-GB"/>
              </w:rPr>
              <w:t xml:space="preserve"> another session and reuses login to search or subscribe</w:t>
            </w:r>
            <w:r w:rsidR="00711A7D" w:rsidRPr="009637D8">
              <w:rPr>
                <w:lang w:val="en-GB"/>
              </w:rPr>
              <w:t>;</w:t>
            </w:r>
          </w:p>
          <w:p w14:paraId="666457F5" w14:textId="77777777" w:rsidR="009D045E" w:rsidRPr="009637D8" w:rsidRDefault="007121D6" w:rsidP="009D045E">
            <w:pPr>
              <w:pStyle w:val="Tablebodyindent1"/>
              <w:rPr>
                <w:lang w:val="en-GB"/>
              </w:rPr>
            </w:pPr>
            <w:r w:rsidRPr="009637D8">
              <w:rPr>
                <w:lang w:val="en-GB"/>
              </w:rPr>
              <w:t>(</w:t>
            </w:r>
            <w:r w:rsidR="009D045E" w:rsidRPr="009637D8">
              <w:rPr>
                <w:lang w:val="en-GB"/>
              </w:rPr>
              <w:t>k)</w:t>
            </w:r>
            <w:r w:rsidR="009D045E" w:rsidRPr="009637D8">
              <w:rPr>
                <w:lang w:val="en-GB"/>
              </w:rPr>
              <w:tab/>
              <w:t>edits subscription details</w:t>
            </w:r>
            <w:r w:rsidR="00711A7D" w:rsidRPr="009637D8">
              <w:rPr>
                <w:lang w:val="en-GB"/>
              </w:rPr>
              <w:t>;</w:t>
            </w:r>
          </w:p>
          <w:p w14:paraId="328F4A7D" w14:textId="77777777" w:rsidR="009845FC" w:rsidRPr="009637D8" w:rsidRDefault="009845FC" w:rsidP="009D045E">
            <w:pPr>
              <w:pStyle w:val="Tablebodyindent1"/>
              <w:rPr>
                <w:lang w:val="en-GB"/>
              </w:rPr>
            </w:pPr>
          </w:p>
          <w:p w14:paraId="3E297A3F" w14:textId="77777777" w:rsidR="009D045E" w:rsidRPr="009637D8" w:rsidRDefault="007121D6" w:rsidP="009D045E">
            <w:pPr>
              <w:pStyle w:val="Tablebodyindent1"/>
              <w:rPr>
                <w:lang w:val="en-GB"/>
              </w:rPr>
            </w:pPr>
            <w:r w:rsidRPr="009637D8">
              <w:rPr>
                <w:lang w:val="en-GB"/>
              </w:rPr>
              <w:t>(</w:t>
            </w:r>
            <w:r w:rsidR="009D045E" w:rsidRPr="009637D8">
              <w:rPr>
                <w:lang w:val="en-GB"/>
              </w:rPr>
              <w:t>l)</w:t>
            </w:r>
            <w:r w:rsidR="009D045E" w:rsidRPr="009637D8">
              <w:rPr>
                <w:lang w:val="en-GB"/>
              </w:rPr>
              <w:tab/>
              <w:t>cancels a subscription</w:t>
            </w:r>
            <w:r w:rsidR="00711A7D" w:rsidRPr="009637D8">
              <w:rPr>
                <w:lang w:val="en-GB"/>
              </w:rPr>
              <w:t>;</w:t>
            </w:r>
          </w:p>
          <w:p w14:paraId="58439EBF" w14:textId="77777777" w:rsidR="009845FC" w:rsidRPr="009637D8" w:rsidRDefault="009845FC">
            <w:pPr>
              <w:pStyle w:val="Tablebodyindent1"/>
              <w:rPr>
                <w:lang w:val="en-GB"/>
              </w:rPr>
            </w:pPr>
          </w:p>
          <w:p w14:paraId="352DF9C0" w14:textId="77777777" w:rsidR="009D045E" w:rsidRPr="009637D8" w:rsidRDefault="007121D6">
            <w:pPr>
              <w:pStyle w:val="Tablebodyindent1"/>
              <w:rPr>
                <w:lang w:val="en-GB"/>
              </w:rPr>
            </w:pPr>
            <w:r w:rsidRPr="009637D8">
              <w:rPr>
                <w:lang w:val="en-GB"/>
              </w:rPr>
              <w:t>(</w:t>
            </w:r>
            <w:r w:rsidR="009D045E" w:rsidRPr="009637D8">
              <w:rPr>
                <w:lang w:val="en-GB"/>
              </w:rPr>
              <w:t>m)</w:t>
            </w:r>
            <w:r w:rsidR="009D045E" w:rsidRPr="009637D8">
              <w:rPr>
                <w:lang w:val="en-GB"/>
              </w:rPr>
              <w:tab/>
              <w:t xml:space="preserve">logs out or leaves </w:t>
            </w:r>
            <w:r w:rsidR="00CB34C1" w:rsidRPr="009637D8">
              <w:rPr>
                <w:lang w:val="en-GB"/>
              </w:rPr>
              <w:t xml:space="preserve">the </w:t>
            </w:r>
            <w:r w:rsidR="009D045E" w:rsidRPr="009637D8">
              <w:rPr>
                <w:lang w:val="en-GB"/>
              </w:rPr>
              <w:t xml:space="preserve">centre’s site and tries to return to a bookmarked page at a later date </w:t>
            </w:r>
            <w:r w:rsidR="00CB34C1" w:rsidRPr="009637D8">
              <w:rPr>
                <w:lang w:val="en-GB"/>
              </w:rPr>
              <w:t>to</w:t>
            </w:r>
            <w:r w:rsidR="009D045E" w:rsidRPr="009637D8">
              <w:rPr>
                <w:lang w:val="en-GB"/>
              </w:rPr>
              <w:t xml:space="preserve"> access data</w:t>
            </w:r>
            <w:r w:rsidR="00711A7D" w:rsidRPr="009637D8">
              <w:rPr>
                <w:lang w:val="en-GB"/>
              </w:rPr>
              <w:t>.</w:t>
            </w:r>
          </w:p>
        </w:tc>
        <w:tc>
          <w:tcPr>
            <w:tcW w:w="7091" w:type="dxa"/>
            <w:gridSpan w:val="4"/>
          </w:tcPr>
          <w:p w14:paraId="3FD317F6" w14:textId="77777777" w:rsidR="002D5F8E" w:rsidRPr="009637D8" w:rsidRDefault="002D5F8E" w:rsidP="00831064">
            <w:pPr>
              <w:pStyle w:val="Tablebodyindent1"/>
              <w:ind w:left="0" w:firstLine="0"/>
              <w:rPr>
                <w:lang w:val="en-GB"/>
              </w:rPr>
            </w:pPr>
            <w:r w:rsidRPr="009637D8">
              <w:rPr>
                <w:lang w:val="en-GB"/>
              </w:rPr>
              <w:t>The user</w:t>
            </w:r>
            <w:r w:rsidR="00F27DAD" w:rsidRPr="009637D8">
              <w:rPr>
                <w:lang w:val="en-GB"/>
              </w:rPr>
              <w:t>:</w:t>
            </w:r>
          </w:p>
          <w:p w14:paraId="204B10B6" w14:textId="77777777" w:rsidR="009D045E" w:rsidRPr="009637D8" w:rsidRDefault="007121D6" w:rsidP="009D045E">
            <w:pPr>
              <w:pStyle w:val="Tablebodyindent1"/>
              <w:rPr>
                <w:lang w:val="en-GB"/>
              </w:rPr>
            </w:pPr>
            <w:r w:rsidRPr="009637D8">
              <w:rPr>
                <w:lang w:val="en-GB"/>
              </w:rPr>
              <w:t>(</w:t>
            </w:r>
            <w:r w:rsidR="009D045E" w:rsidRPr="009637D8">
              <w:rPr>
                <w:lang w:val="en-GB"/>
              </w:rPr>
              <w:t>a)</w:t>
            </w:r>
            <w:r w:rsidR="009D045E" w:rsidRPr="009637D8">
              <w:rPr>
                <w:lang w:val="en-GB"/>
              </w:rPr>
              <w:tab/>
              <w:t xml:space="preserve">has access to </w:t>
            </w:r>
            <w:r w:rsidR="002D5F8E" w:rsidRPr="009637D8">
              <w:rPr>
                <w:lang w:val="en-GB"/>
              </w:rPr>
              <w:t xml:space="preserve">the </w:t>
            </w:r>
            <w:r w:rsidR="009D045E" w:rsidRPr="009637D8">
              <w:rPr>
                <w:lang w:val="en-GB"/>
              </w:rPr>
              <w:t>login page</w:t>
            </w:r>
            <w:r w:rsidR="00711A7D" w:rsidRPr="009637D8">
              <w:rPr>
                <w:lang w:val="en-GB"/>
              </w:rPr>
              <w:t>;</w:t>
            </w:r>
          </w:p>
          <w:p w14:paraId="7ACCCF82" w14:textId="77777777" w:rsidR="009D045E" w:rsidRPr="009637D8" w:rsidRDefault="007121D6" w:rsidP="009D045E">
            <w:pPr>
              <w:pStyle w:val="Tablebodyindent1"/>
              <w:rPr>
                <w:lang w:val="en-GB"/>
              </w:rPr>
            </w:pPr>
            <w:r w:rsidRPr="009637D8">
              <w:rPr>
                <w:lang w:val="en-GB"/>
              </w:rPr>
              <w:t>(</w:t>
            </w:r>
            <w:r w:rsidR="009D045E" w:rsidRPr="009637D8">
              <w:rPr>
                <w:lang w:val="en-GB"/>
              </w:rPr>
              <w:t>b)</w:t>
            </w:r>
            <w:r w:rsidR="009D045E" w:rsidRPr="009637D8">
              <w:rPr>
                <w:lang w:val="en-GB"/>
              </w:rPr>
              <w:tab/>
            </w:r>
            <w:r w:rsidR="002D5F8E" w:rsidRPr="009637D8">
              <w:rPr>
                <w:lang w:val="en-GB"/>
              </w:rPr>
              <w:t xml:space="preserve">if new, </w:t>
            </w:r>
            <w:r w:rsidR="009D045E" w:rsidRPr="009637D8">
              <w:rPr>
                <w:lang w:val="en-GB"/>
              </w:rPr>
              <w:t>has to create an account</w:t>
            </w:r>
            <w:r w:rsidR="00711A7D" w:rsidRPr="009637D8">
              <w:rPr>
                <w:lang w:val="en-GB"/>
              </w:rPr>
              <w:t>;</w:t>
            </w:r>
          </w:p>
          <w:p w14:paraId="1E41B3AD" w14:textId="77777777" w:rsidR="009D045E" w:rsidRPr="009637D8" w:rsidRDefault="007121D6" w:rsidP="009D045E">
            <w:pPr>
              <w:pStyle w:val="Tablebodyindent1"/>
              <w:rPr>
                <w:lang w:val="en-GB"/>
              </w:rPr>
            </w:pPr>
            <w:r w:rsidRPr="009637D8">
              <w:rPr>
                <w:lang w:val="en-GB"/>
              </w:rPr>
              <w:t>(</w:t>
            </w:r>
            <w:r w:rsidR="009D045E" w:rsidRPr="009637D8">
              <w:rPr>
                <w:lang w:val="en-GB"/>
              </w:rPr>
              <w:t>c)</w:t>
            </w:r>
            <w:r w:rsidR="009D045E" w:rsidRPr="009637D8">
              <w:rPr>
                <w:lang w:val="en-GB"/>
              </w:rPr>
              <w:tab/>
            </w:r>
            <w:r w:rsidR="002D5F8E" w:rsidRPr="009637D8">
              <w:rPr>
                <w:lang w:val="en-GB"/>
              </w:rPr>
              <w:t xml:space="preserve">is able to create an account </w:t>
            </w:r>
            <w:r w:rsidR="009D045E" w:rsidRPr="009637D8">
              <w:rPr>
                <w:lang w:val="en-GB"/>
              </w:rPr>
              <w:t xml:space="preserve">as a </w:t>
            </w:r>
            <w:r w:rsidR="00F27DAD" w:rsidRPr="009637D8">
              <w:rPr>
                <w:lang w:val="en-GB"/>
              </w:rPr>
              <w:t>“</w:t>
            </w:r>
            <w:r w:rsidR="009D045E" w:rsidRPr="009637D8">
              <w:rPr>
                <w:lang w:val="en-GB"/>
              </w:rPr>
              <w:t>WMO member</w:t>
            </w:r>
            <w:r w:rsidR="00F27DAD" w:rsidRPr="009637D8">
              <w:rPr>
                <w:lang w:val="en-GB"/>
              </w:rPr>
              <w:t>”</w:t>
            </w:r>
            <w:r w:rsidR="002D5F8E" w:rsidRPr="009637D8">
              <w:rPr>
                <w:lang w:val="en-GB"/>
              </w:rPr>
              <w:t xml:space="preserve"> and </w:t>
            </w:r>
            <w:r w:rsidR="009D045E" w:rsidRPr="009637D8">
              <w:rPr>
                <w:lang w:val="en-GB"/>
              </w:rPr>
              <w:t>receives a user login (</w:t>
            </w:r>
            <w:r w:rsidR="002D5F8E" w:rsidRPr="009637D8">
              <w:rPr>
                <w:lang w:val="en-GB"/>
              </w:rPr>
              <w:t>for example, a</w:t>
            </w:r>
            <w:r w:rsidR="009D045E" w:rsidRPr="009637D8">
              <w:rPr>
                <w:lang w:val="en-GB"/>
              </w:rPr>
              <w:t xml:space="preserve"> code via e</w:t>
            </w:r>
            <w:r w:rsidR="00E503B2" w:rsidRPr="009637D8">
              <w:rPr>
                <w:lang w:val="en-GB"/>
              </w:rPr>
              <w:noBreakHyphen/>
            </w:r>
            <w:r w:rsidR="009D045E" w:rsidRPr="009637D8">
              <w:rPr>
                <w:lang w:val="en-GB"/>
              </w:rPr>
              <w:t xml:space="preserve">mail or </w:t>
            </w:r>
            <w:r w:rsidR="002D5F8E" w:rsidRPr="009637D8">
              <w:rPr>
                <w:lang w:val="en-GB"/>
              </w:rPr>
              <w:t xml:space="preserve">an </w:t>
            </w:r>
            <w:r w:rsidR="009D045E" w:rsidRPr="009637D8">
              <w:rPr>
                <w:lang w:val="en-GB"/>
              </w:rPr>
              <w:t>encrypted symbol)</w:t>
            </w:r>
            <w:r w:rsidR="00711A7D" w:rsidRPr="009637D8">
              <w:rPr>
                <w:lang w:val="en-GB"/>
              </w:rPr>
              <w:t>;</w:t>
            </w:r>
          </w:p>
          <w:p w14:paraId="5996BAA7" w14:textId="77777777" w:rsidR="009845FC" w:rsidRPr="009637D8" w:rsidRDefault="009845FC" w:rsidP="009D045E">
            <w:pPr>
              <w:pStyle w:val="Tablebodyindent1"/>
              <w:rPr>
                <w:lang w:val="en-GB"/>
              </w:rPr>
            </w:pPr>
          </w:p>
          <w:p w14:paraId="06838B76" w14:textId="77777777" w:rsidR="009D045E" w:rsidRPr="009637D8" w:rsidRDefault="007121D6" w:rsidP="009D045E">
            <w:pPr>
              <w:pStyle w:val="Tablebodyindent1"/>
              <w:rPr>
                <w:lang w:val="en-GB"/>
              </w:rPr>
            </w:pPr>
            <w:r w:rsidRPr="009637D8">
              <w:rPr>
                <w:lang w:val="en-GB"/>
              </w:rPr>
              <w:t>(</w:t>
            </w:r>
            <w:r w:rsidR="009D045E" w:rsidRPr="009637D8">
              <w:rPr>
                <w:lang w:val="en-GB"/>
              </w:rPr>
              <w:t>d)</w:t>
            </w:r>
            <w:r w:rsidR="009D045E" w:rsidRPr="009637D8">
              <w:rPr>
                <w:lang w:val="en-GB"/>
              </w:rPr>
              <w:tab/>
              <w:t xml:space="preserve">is logged in. As </w:t>
            </w:r>
            <w:r w:rsidR="002D5F8E" w:rsidRPr="009637D8">
              <w:rPr>
                <w:lang w:val="en-GB"/>
              </w:rPr>
              <w:t xml:space="preserve">a </w:t>
            </w:r>
            <w:r w:rsidR="00F27DAD" w:rsidRPr="009637D8">
              <w:rPr>
                <w:lang w:val="en-GB"/>
              </w:rPr>
              <w:t>“</w:t>
            </w:r>
            <w:r w:rsidR="009D045E" w:rsidRPr="009637D8">
              <w:rPr>
                <w:lang w:val="en-GB"/>
              </w:rPr>
              <w:t>WMO member</w:t>
            </w:r>
            <w:r w:rsidR="00F27DAD" w:rsidRPr="009637D8">
              <w:rPr>
                <w:lang w:val="en-GB"/>
              </w:rPr>
              <w:t>”</w:t>
            </w:r>
            <w:r w:rsidR="009D045E" w:rsidRPr="009637D8">
              <w:rPr>
                <w:lang w:val="en-GB"/>
              </w:rPr>
              <w:t xml:space="preserve">, </w:t>
            </w:r>
            <w:r w:rsidR="002D5F8E" w:rsidRPr="009637D8">
              <w:rPr>
                <w:lang w:val="en-GB"/>
              </w:rPr>
              <w:t>she/</w:t>
            </w:r>
            <w:r w:rsidR="009D045E" w:rsidRPr="009637D8">
              <w:rPr>
                <w:lang w:val="en-GB"/>
              </w:rPr>
              <w:t xml:space="preserve">he </w:t>
            </w:r>
            <w:r w:rsidR="00990420" w:rsidRPr="009637D8">
              <w:rPr>
                <w:lang w:val="en-GB"/>
              </w:rPr>
              <w:t xml:space="preserve">can </w:t>
            </w:r>
            <w:r w:rsidR="009D045E" w:rsidRPr="009637D8">
              <w:rPr>
                <w:lang w:val="en-GB"/>
              </w:rPr>
              <w:t xml:space="preserve">search and download data from </w:t>
            </w:r>
            <w:r w:rsidR="005444C8" w:rsidRPr="009637D8">
              <w:rPr>
                <w:lang w:val="en-GB"/>
              </w:rPr>
              <w:t xml:space="preserve">the </w:t>
            </w:r>
            <w:r w:rsidR="009D045E" w:rsidRPr="009637D8">
              <w:rPr>
                <w:lang w:val="en-GB"/>
              </w:rPr>
              <w:t xml:space="preserve">cache and </w:t>
            </w:r>
            <w:r w:rsidR="00990420" w:rsidRPr="009637D8">
              <w:rPr>
                <w:lang w:val="en-GB"/>
              </w:rPr>
              <w:t xml:space="preserve">has access </w:t>
            </w:r>
            <w:r w:rsidR="009D045E" w:rsidRPr="009637D8">
              <w:rPr>
                <w:lang w:val="en-GB"/>
              </w:rPr>
              <w:t>to subscription services</w:t>
            </w:r>
            <w:r w:rsidR="00990420" w:rsidRPr="009637D8">
              <w:rPr>
                <w:lang w:val="en-GB"/>
              </w:rPr>
              <w:t>;</w:t>
            </w:r>
          </w:p>
          <w:p w14:paraId="7F89EBD4" w14:textId="77777777" w:rsidR="009D045E" w:rsidRPr="009637D8" w:rsidRDefault="007121D6" w:rsidP="009D045E">
            <w:pPr>
              <w:pStyle w:val="Tablebodyindent1"/>
              <w:rPr>
                <w:lang w:val="en-GB"/>
              </w:rPr>
            </w:pPr>
            <w:r w:rsidRPr="009637D8">
              <w:rPr>
                <w:lang w:val="en-GB"/>
              </w:rPr>
              <w:t>(</w:t>
            </w:r>
            <w:r w:rsidR="009D045E" w:rsidRPr="009637D8">
              <w:rPr>
                <w:lang w:val="en-GB"/>
              </w:rPr>
              <w:t>e)</w:t>
            </w:r>
            <w:r w:rsidR="009D045E" w:rsidRPr="009637D8">
              <w:rPr>
                <w:lang w:val="en-GB"/>
              </w:rPr>
              <w:tab/>
              <w:t>finds metadata</w:t>
            </w:r>
            <w:r w:rsidR="00711A7D" w:rsidRPr="009637D8">
              <w:rPr>
                <w:lang w:val="en-GB"/>
              </w:rPr>
              <w:t>;</w:t>
            </w:r>
          </w:p>
          <w:p w14:paraId="69292C88" w14:textId="77777777" w:rsidR="00F22840" w:rsidRPr="009637D8" w:rsidRDefault="007121D6" w:rsidP="009D045E">
            <w:pPr>
              <w:pStyle w:val="Tablebodyindent1"/>
              <w:rPr>
                <w:lang w:val="en-GB"/>
              </w:rPr>
            </w:pPr>
            <w:r w:rsidRPr="009637D8">
              <w:rPr>
                <w:lang w:val="en-GB"/>
              </w:rPr>
              <w:t>(</w:t>
            </w:r>
            <w:r w:rsidR="009D045E" w:rsidRPr="009637D8">
              <w:rPr>
                <w:lang w:val="en-GB"/>
              </w:rPr>
              <w:t>f)</w:t>
            </w:r>
            <w:r w:rsidR="009D045E" w:rsidRPr="009637D8">
              <w:rPr>
                <w:lang w:val="en-GB"/>
              </w:rPr>
              <w:tab/>
              <w:t>accesses data from</w:t>
            </w:r>
            <w:r w:rsidR="00990420" w:rsidRPr="009637D8">
              <w:rPr>
                <w:lang w:val="en-GB"/>
              </w:rPr>
              <w:t xml:space="preserve"> the</w:t>
            </w:r>
            <w:r w:rsidR="009D045E" w:rsidRPr="009637D8">
              <w:rPr>
                <w:lang w:val="en-GB"/>
              </w:rPr>
              <w:t xml:space="preserve"> centre</w:t>
            </w:r>
            <w:r w:rsidR="00711A7D" w:rsidRPr="009637D8">
              <w:rPr>
                <w:lang w:val="en-GB"/>
              </w:rPr>
              <w:t>;</w:t>
            </w:r>
          </w:p>
          <w:p w14:paraId="6B9E5BCF" w14:textId="77777777" w:rsidR="009845FC" w:rsidRPr="009637D8" w:rsidRDefault="009845FC">
            <w:pPr>
              <w:pStyle w:val="Tablebodyindent1"/>
              <w:rPr>
                <w:lang w:val="en-GB"/>
              </w:rPr>
            </w:pPr>
          </w:p>
          <w:p w14:paraId="3534FE73" w14:textId="77777777" w:rsidR="009D045E" w:rsidRPr="009637D8" w:rsidRDefault="007121D6">
            <w:pPr>
              <w:pStyle w:val="Tablebodyindent1"/>
              <w:rPr>
                <w:lang w:val="en-GB"/>
              </w:rPr>
            </w:pPr>
            <w:r w:rsidRPr="009637D8">
              <w:rPr>
                <w:lang w:val="en-GB"/>
              </w:rPr>
              <w:t>(</w:t>
            </w:r>
            <w:r w:rsidR="009D045E" w:rsidRPr="009637D8">
              <w:rPr>
                <w:lang w:val="en-GB"/>
              </w:rPr>
              <w:t>g)</w:t>
            </w:r>
            <w:r w:rsidR="009D045E" w:rsidRPr="009637D8">
              <w:rPr>
                <w:lang w:val="en-GB"/>
              </w:rPr>
              <w:tab/>
            </w:r>
            <w:r w:rsidR="00990420" w:rsidRPr="009637D8">
              <w:rPr>
                <w:lang w:val="en-GB"/>
              </w:rPr>
              <w:t xml:space="preserve">is informed </w:t>
            </w:r>
            <w:r w:rsidR="009D045E" w:rsidRPr="009637D8">
              <w:rPr>
                <w:lang w:val="en-GB"/>
              </w:rPr>
              <w:t>that he</w:t>
            </w:r>
            <w:r w:rsidR="00990420" w:rsidRPr="009637D8">
              <w:rPr>
                <w:lang w:val="en-GB"/>
              </w:rPr>
              <w:t>/she</w:t>
            </w:r>
            <w:r w:rsidR="009D045E" w:rsidRPr="009637D8">
              <w:rPr>
                <w:lang w:val="en-GB"/>
              </w:rPr>
              <w:t xml:space="preserve"> is not authorized to access th</w:t>
            </w:r>
            <w:r w:rsidR="00990420" w:rsidRPr="009637D8">
              <w:rPr>
                <w:lang w:val="en-GB"/>
              </w:rPr>
              <w:t>e</w:t>
            </w:r>
            <w:r w:rsidR="009D045E" w:rsidRPr="009637D8">
              <w:rPr>
                <w:lang w:val="en-GB"/>
              </w:rPr>
              <w:t xml:space="preserve"> data and </w:t>
            </w:r>
            <w:r w:rsidR="00990420" w:rsidRPr="009637D8">
              <w:rPr>
                <w:lang w:val="en-GB"/>
              </w:rPr>
              <w:t xml:space="preserve">is </w:t>
            </w:r>
            <w:r w:rsidR="009D045E" w:rsidRPr="009637D8">
              <w:rPr>
                <w:lang w:val="en-GB"/>
              </w:rPr>
              <w:t xml:space="preserve">referred to </w:t>
            </w:r>
            <w:r w:rsidR="00990420" w:rsidRPr="009637D8">
              <w:rPr>
                <w:lang w:val="en-GB"/>
              </w:rPr>
              <w:t xml:space="preserve">the </w:t>
            </w:r>
            <w:r w:rsidR="009D045E" w:rsidRPr="009637D8">
              <w:rPr>
                <w:lang w:val="en-GB"/>
              </w:rPr>
              <w:t>access page where he</w:t>
            </w:r>
            <w:r w:rsidR="00990420" w:rsidRPr="009637D8">
              <w:rPr>
                <w:lang w:val="en-GB"/>
              </w:rPr>
              <w:t>/she</w:t>
            </w:r>
            <w:r w:rsidR="009D045E" w:rsidRPr="009637D8">
              <w:rPr>
                <w:lang w:val="en-GB"/>
              </w:rPr>
              <w:t xml:space="preserve"> can request </w:t>
            </w:r>
            <w:r w:rsidR="00990420" w:rsidRPr="009637D8">
              <w:rPr>
                <w:lang w:val="en-GB"/>
              </w:rPr>
              <w:t xml:space="preserve">a </w:t>
            </w:r>
            <w:r w:rsidR="009D045E" w:rsidRPr="009637D8">
              <w:rPr>
                <w:lang w:val="en-GB"/>
              </w:rPr>
              <w:t xml:space="preserve">change </w:t>
            </w:r>
            <w:r w:rsidR="00F27DAD" w:rsidRPr="009637D8">
              <w:rPr>
                <w:lang w:val="en-GB"/>
              </w:rPr>
              <w:t xml:space="preserve">of </w:t>
            </w:r>
            <w:r w:rsidR="009D045E" w:rsidRPr="009637D8">
              <w:rPr>
                <w:lang w:val="en-GB"/>
              </w:rPr>
              <w:t xml:space="preserve">user role or login </w:t>
            </w:r>
            <w:r w:rsidR="00990420" w:rsidRPr="009637D8">
              <w:rPr>
                <w:lang w:val="en-GB"/>
              </w:rPr>
              <w:t xml:space="preserve">again </w:t>
            </w:r>
            <w:r w:rsidR="009D045E" w:rsidRPr="009637D8">
              <w:rPr>
                <w:lang w:val="en-GB"/>
              </w:rPr>
              <w:t>as another user</w:t>
            </w:r>
            <w:r w:rsidR="00990420" w:rsidRPr="009637D8">
              <w:rPr>
                <w:lang w:val="en-GB"/>
              </w:rPr>
              <w:t>;</w:t>
            </w:r>
          </w:p>
          <w:p w14:paraId="4D124B22" w14:textId="77777777" w:rsidR="009D045E" w:rsidRPr="009637D8" w:rsidRDefault="007121D6" w:rsidP="009D045E">
            <w:pPr>
              <w:pStyle w:val="Tablebodyindent1"/>
              <w:rPr>
                <w:lang w:val="en-GB"/>
              </w:rPr>
            </w:pPr>
            <w:r w:rsidRPr="009637D8">
              <w:rPr>
                <w:lang w:val="en-GB"/>
              </w:rPr>
              <w:t>(</w:t>
            </w:r>
            <w:r w:rsidR="009D045E" w:rsidRPr="009637D8">
              <w:rPr>
                <w:lang w:val="en-GB"/>
              </w:rPr>
              <w:t>h)</w:t>
            </w:r>
            <w:r w:rsidR="009D045E" w:rsidRPr="009637D8">
              <w:rPr>
                <w:lang w:val="en-GB"/>
              </w:rPr>
              <w:tab/>
              <w:t xml:space="preserve">is referred to </w:t>
            </w:r>
            <w:r w:rsidR="00990420" w:rsidRPr="009637D8">
              <w:rPr>
                <w:lang w:val="en-GB"/>
              </w:rPr>
              <w:t xml:space="preserve">the </w:t>
            </w:r>
            <w:r w:rsidR="009D045E" w:rsidRPr="009637D8">
              <w:rPr>
                <w:lang w:val="en-GB"/>
              </w:rPr>
              <w:t>authori</w:t>
            </w:r>
            <w:r w:rsidR="005444C8" w:rsidRPr="009637D8">
              <w:rPr>
                <w:lang w:val="en-GB"/>
              </w:rPr>
              <w:t>z</w:t>
            </w:r>
            <w:r w:rsidR="009D045E" w:rsidRPr="009637D8">
              <w:rPr>
                <w:lang w:val="en-GB"/>
              </w:rPr>
              <w:t>ation page at</w:t>
            </w:r>
            <w:r w:rsidR="00990420" w:rsidRPr="009637D8">
              <w:rPr>
                <w:lang w:val="en-GB"/>
              </w:rPr>
              <w:t xml:space="preserve"> the</w:t>
            </w:r>
            <w:r w:rsidR="009D045E" w:rsidRPr="009637D8">
              <w:rPr>
                <w:lang w:val="en-GB"/>
              </w:rPr>
              <w:t xml:space="preserve"> other site</w:t>
            </w:r>
            <w:r w:rsidR="00711A7D" w:rsidRPr="009637D8">
              <w:rPr>
                <w:lang w:val="en-GB"/>
              </w:rPr>
              <w:t>;</w:t>
            </w:r>
          </w:p>
          <w:p w14:paraId="51D92A85" w14:textId="77777777" w:rsidR="009D045E" w:rsidRPr="009637D8" w:rsidRDefault="007121D6" w:rsidP="009D045E">
            <w:pPr>
              <w:pStyle w:val="Tablebodyindent1"/>
              <w:rPr>
                <w:lang w:val="en-GB"/>
              </w:rPr>
            </w:pPr>
            <w:r w:rsidRPr="009637D8">
              <w:rPr>
                <w:lang w:val="en-GB"/>
              </w:rPr>
              <w:t>(</w:t>
            </w:r>
            <w:r w:rsidR="009D045E" w:rsidRPr="009637D8">
              <w:rPr>
                <w:lang w:val="en-GB"/>
              </w:rPr>
              <w:t>i)</w:t>
            </w:r>
            <w:r w:rsidR="009D045E" w:rsidRPr="009637D8">
              <w:rPr>
                <w:lang w:val="en-GB"/>
              </w:rPr>
              <w:tab/>
              <w:t>receives scheduled data via agreed method at agreed time</w:t>
            </w:r>
            <w:r w:rsidR="005444C8" w:rsidRPr="009637D8">
              <w:rPr>
                <w:lang w:val="en-GB"/>
              </w:rPr>
              <w:t>;</w:t>
            </w:r>
          </w:p>
          <w:p w14:paraId="134121FC" w14:textId="77777777" w:rsidR="009D045E" w:rsidRPr="009637D8" w:rsidRDefault="007121D6" w:rsidP="009D045E">
            <w:pPr>
              <w:pStyle w:val="Tablebodyindent1"/>
              <w:rPr>
                <w:lang w:val="en-GB"/>
              </w:rPr>
            </w:pPr>
            <w:r w:rsidRPr="009637D8">
              <w:rPr>
                <w:lang w:val="en-GB"/>
              </w:rPr>
              <w:t>(</w:t>
            </w:r>
            <w:r w:rsidR="009D045E" w:rsidRPr="009637D8">
              <w:rPr>
                <w:lang w:val="en-GB"/>
              </w:rPr>
              <w:t>j)</w:t>
            </w:r>
            <w:r w:rsidR="009D045E" w:rsidRPr="009637D8">
              <w:rPr>
                <w:lang w:val="en-GB"/>
              </w:rPr>
              <w:tab/>
              <w:t xml:space="preserve">maintains access with </w:t>
            </w:r>
            <w:r w:rsidR="00990420" w:rsidRPr="009637D8">
              <w:rPr>
                <w:lang w:val="en-GB"/>
              </w:rPr>
              <w:t xml:space="preserve">the </w:t>
            </w:r>
            <w:r w:rsidR="009D045E" w:rsidRPr="009637D8">
              <w:rPr>
                <w:lang w:val="en-GB"/>
              </w:rPr>
              <w:t>same access rights</w:t>
            </w:r>
            <w:r w:rsidR="00711A7D" w:rsidRPr="009637D8">
              <w:rPr>
                <w:lang w:val="en-GB"/>
              </w:rPr>
              <w:t>;</w:t>
            </w:r>
          </w:p>
          <w:p w14:paraId="44C18914" w14:textId="77777777" w:rsidR="009845FC" w:rsidRPr="009637D8" w:rsidRDefault="009845FC" w:rsidP="009D045E">
            <w:pPr>
              <w:pStyle w:val="Tablebodyindent1"/>
              <w:rPr>
                <w:lang w:val="en-GB"/>
              </w:rPr>
            </w:pPr>
          </w:p>
          <w:p w14:paraId="4FB49783" w14:textId="77777777" w:rsidR="009D045E" w:rsidRPr="009637D8" w:rsidRDefault="007121D6" w:rsidP="009D045E">
            <w:pPr>
              <w:pStyle w:val="Tablebodyindent1"/>
              <w:rPr>
                <w:lang w:val="en-GB"/>
              </w:rPr>
            </w:pPr>
            <w:r w:rsidRPr="009637D8">
              <w:rPr>
                <w:lang w:val="en-GB"/>
              </w:rPr>
              <w:t>(</w:t>
            </w:r>
            <w:r w:rsidR="009D045E" w:rsidRPr="009637D8">
              <w:rPr>
                <w:lang w:val="en-GB"/>
              </w:rPr>
              <w:t>k)</w:t>
            </w:r>
            <w:r w:rsidR="009D045E" w:rsidRPr="009637D8">
              <w:rPr>
                <w:lang w:val="en-GB"/>
              </w:rPr>
              <w:tab/>
            </w:r>
            <w:r w:rsidR="00F27DAD" w:rsidRPr="009637D8">
              <w:rPr>
                <w:lang w:val="en-GB"/>
              </w:rPr>
              <w:t xml:space="preserve">has </w:t>
            </w:r>
            <w:r w:rsidR="009D045E" w:rsidRPr="009637D8">
              <w:rPr>
                <w:lang w:val="en-GB"/>
              </w:rPr>
              <w:t xml:space="preserve">subscription details </w:t>
            </w:r>
            <w:r w:rsidR="00F27DAD" w:rsidRPr="009637D8">
              <w:rPr>
                <w:lang w:val="en-GB"/>
              </w:rPr>
              <w:t xml:space="preserve">that </w:t>
            </w:r>
            <w:r w:rsidR="009D045E" w:rsidRPr="009637D8">
              <w:rPr>
                <w:lang w:val="en-GB"/>
              </w:rPr>
              <w:t>are updated and reflected in subsequent deliveries</w:t>
            </w:r>
            <w:r w:rsidR="00711A7D" w:rsidRPr="009637D8">
              <w:rPr>
                <w:lang w:val="en-GB"/>
              </w:rPr>
              <w:t>;</w:t>
            </w:r>
          </w:p>
          <w:p w14:paraId="5E254EDC" w14:textId="77777777" w:rsidR="009D045E" w:rsidRPr="009637D8" w:rsidRDefault="007121D6" w:rsidP="00F27DAD">
            <w:pPr>
              <w:pStyle w:val="Tablebodyindent1"/>
              <w:rPr>
                <w:lang w:val="en-GB"/>
              </w:rPr>
            </w:pPr>
            <w:r w:rsidRPr="009637D8">
              <w:rPr>
                <w:lang w:val="en-GB"/>
              </w:rPr>
              <w:t>(</w:t>
            </w:r>
            <w:r w:rsidR="009D045E" w:rsidRPr="009637D8">
              <w:rPr>
                <w:lang w:val="en-GB"/>
              </w:rPr>
              <w:t>l)</w:t>
            </w:r>
            <w:r w:rsidR="009D045E" w:rsidRPr="009637D8">
              <w:rPr>
                <w:lang w:val="en-GB"/>
              </w:rPr>
              <w:tab/>
            </w:r>
            <w:r w:rsidR="00F27DAD" w:rsidRPr="009637D8">
              <w:rPr>
                <w:lang w:val="en-GB"/>
              </w:rPr>
              <w:t xml:space="preserve">has </w:t>
            </w:r>
            <w:r w:rsidR="009D045E" w:rsidRPr="009637D8">
              <w:rPr>
                <w:lang w:val="en-GB"/>
              </w:rPr>
              <w:t>subscription details</w:t>
            </w:r>
            <w:r w:rsidR="00F27DAD" w:rsidRPr="009637D8">
              <w:rPr>
                <w:lang w:val="en-GB"/>
              </w:rPr>
              <w:t xml:space="preserve"> that</w:t>
            </w:r>
            <w:r w:rsidR="009D045E" w:rsidRPr="009637D8">
              <w:rPr>
                <w:lang w:val="en-GB"/>
              </w:rPr>
              <w:t xml:space="preserve"> are updated and receives no further deliveries</w:t>
            </w:r>
            <w:r w:rsidR="00711A7D" w:rsidRPr="009637D8">
              <w:rPr>
                <w:lang w:val="en-GB"/>
              </w:rPr>
              <w:t>;</w:t>
            </w:r>
          </w:p>
          <w:p w14:paraId="584F38B2" w14:textId="77777777" w:rsidR="009D045E" w:rsidRPr="009637D8" w:rsidRDefault="007121D6">
            <w:pPr>
              <w:pStyle w:val="Tablebodyindent1"/>
              <w:rPr>
                <w:lang w:val="en-GB"/>
              </w:rPr>
            </w:pPr>
            <w:r w:rsidRPr="009637D8">
              <w:rPr>
                <w:lang w:val="en-GB"/>
              </w:rPr>
              <w:t>(</w:t>
            </w:r>
            <w:r w:rsidR="009D045E" w:rsidRPr="009637D8">
              <w:rPr>
                <w:lang w:val="en-GB"/>
              </w:rPr>
              <w:t>m)</w:t>
            </w:r>
            <w:r w:rsidR="0097403E" w:rsidRPr="009637D8">
              <w:rPr>
                <w:lang w:val="en-GB"/>
              </w:rPr>
              <w:tab/>
            </w:r>
            <w:r w:rsidR="00CB34C1" w:rsidRPr="009637D8">
              <w:rPr>
                <w:lang w:val="en-GB"/>
              </w:rPr>
              <w:t>is directed</w:t>
            </w:r>
            <w:r w:rsidR="009D045E" w:rsidRPr="009637D8">
              <w:rPr>
                <w:lang w:val="en-GB"/>
              </w:rPr>
              <w:t xml:space="preserve"> to the registered user login page.</w:t>
            </w:r>
          </w:p>
        </w:tc>
        <w:tc>
          <w:tcPr>
            <w:tcW w:w="2857" w:type="dxa"/>
          </w:tcPr>
          <w:p w14:paraId="723ED848" w14:textId="77777777" w:rsidR="009D045E" w:rsidRPr="009637D8" w:rsidRDefault="009D045E" w:rsidP="009D045E">
            <w:pPr>
              <w:pStyle w:val="Tablebody"/>
              <w:rPr>
                <w:lang w:val="en-GB"/>
              </w:rPr>
            </w:pPr>
          </w:p>
        </w:tc>
      </w:tr>
      <w:tr w:rsidR="009D045E" w:rsidRPr="009637D8" w14:paraId="6FF76D98" w14:textId="77777777" w:rsidTr="009845FC">
        <w:tc>
          <w:tcPr>
            <w:tcW w:w="461" w:type="dxa"/>
          </w:tcPr>
          <w:p w14:paraId="39E1284F" w14:textId="77777777" w:rsidR="009D045E" w:rsidRPr="009637D8" w:rsidRDefault="00F03A02" w:rsidP="009D045E">
            <w:pPr>
              <w:pStyle w:val="Tablebody"/>
              <w:rPr>
                <w:lang w:val="en-GB"/>
              </w:rPr>
            </w:pPr>
            <w:r w:rsidRPr="009637D8">
              <w:rPr>
                <w:lang w:val="en-GB"/>
              </w:rPr>
              <w:t>3</w:t>
            </w:r>
          </w:p>
        </w:tc>
        <w:tc>
          <w:tcPr>
            <w:tcW w:w="5229" w:type="dxa"/>
            <w:gridSpan w:val="3"/>
          </w:tcPr>
          <w:p w14:paraId="0DD43B3D" w14:textId="77777777" w:rsidR="009D045E" w:rsidRPr="009637D8" w:rsidRDefault="00711A7D" w:rsidP="009D045E">
            <w:pPr>
              <w:pStyle w:val="Tablebody"/>
              <w:rPr>
                <w:lang w:val="en-GB"/>
              </w:rPr>
            </w:pPr>
            <w:r w:rsidRPr="009637D8">
              <w:rPr>
                <w:lang w:val="en-GB"/>
              </w:rPr>
              <w:t>The u</w:t>
            </w:r>
            <w:r w:rsidR="009D045E" w:rsidRPr="009637D8">
              <w:rPr>
                <w:lang w:val="en-GB"/>
              </w:rPr>
              <w:t xml:space="preserve">ser checks </w:t>
            </w:r>
            <w:r w:rsidRPr="009637D8">
              <w:rPr>
                <w:lang w:val="en-GB"/>
              </w:rPr>
              <w:t xml:space="preserve">the </w:t>
            </w:r>
            <w:r w:rsidR="009D045E" w:rsidRPr="009637D8">
              <w:rPr>
                <w:lang w:val="en-GB"/>
              </w:rPr>
              <w:t xml:space="preserve">status of </w:t>
            </w:r>
            <w:r w:rsidRPr="009637D8">
              <w:rPr>
                <w:lang w:val="en-GB"/>
              </w:rPr>
              <w:t xml:space="preserve">his/her </w:t>
            </w:r>
            <w:r w:rsidR="009D045E" w:rsidRPr="009637D8">
              <w:rPr>
                <w:lang w:val="en-GB"/>
              </w:rPr>
              <w:t>account and subscriptions</w:t>
            </w:r>
            <w:r w:rsidR="00F27DAD" w:rsidRPr="009637D8">
              <w:rPr>
                <w:lang w:val="en-GB"/>
              </w:rPr>
              <w:t>.</w:t>
            </w:r>
          </w:p>
        </w:tc>
        <w:tc>
          <w:tcPr>
            <w:tcW w:w="7091" w:type="dxa"/>
            <w:gridSpan w:val="4"/>
          </w:tcPr>
          <w:p w14:paraId="21F15327" w14:textId="77777777" w:rsidR="009D045E" w:rsidRPr="009637D8" w:rsidRDefault="00711A7D">
            <w:pPr>
              <w:pStyle w:val="Tablebody"/>
              <w:rPr>
                <w:lang w:val="en-GB"/>
              </w:rPr>
            </w:pPr>
            <w:r w:rsidRPr="009637D8">
              <w:rPr>
                <w:lang w:val="en-GB"/>
              </w:rPr>
              <w:t>The u</w:t>
            </w:r>
            <w:r w:rsidR="009D045E" w:rsidRPr="009637D8">
              <w:rPr>
                <w:lang w:val="en-GB"/>
              </w:rPr>
              <w:t>ser can view his</w:t>
            </w:r>
            <w:r w:rsidRPr="009637D8">
              <w:rPr>
                <w:lang w:val="en-GB"/>
              </w:rPr>
              <w:t>/her</w:t>
            </w:r>
            <w:r w:rsidR="009D045E" w:rsidRPr="009637D8">
              <w:rPr>
                <w:lang w:val="en-GB"/>
              </w:rPr>
              <w:t xml:space="preserve"> account and subscription details, including </w:t>
            </w:r>
            <w:r w:rsidRPr="009637D8">
              <w:rPr>
                <w:lang w:val="en-GB"/>
              </w:rPr>
              <w:t xml:space="preserve">past, current and </w:t>
            </w:r>
            <w:r w:rsidR="009D045E" w:rsidRPr="009637D8">
              <w:rPr>
                <w:lang w:val="en-GB"/>
              </w:rPr>
              <w:t>future transactions</w:t>
            </w:r>
            <w:r w:rsidRPr="009637D8">
              <w:rPr>
                <w:lang w:val="en-GB"/>
              </w:rPr>
              <w:t>.</w:t>
            </w:r>
          </w:p>
        </w:tc>
        <w:tc>
          <w:tcPr>
            <w:tcW w:w="2857" w:type="dxa"/>
          </w:tcPr>
          <w:p w14:paraId="420FB74A" w14:textId="77777777" w:rsidR="009D045E" w:rsidRPr="009637D8" w:rsidRDefault="009D045E" w:rsidP="009D045E">
            <w:pPr>
              <w:pStyle w:val="Tablebody"/>
              <w:rPr>
                <w:lang w:val="en-GB"/>
              </w:rPr>
            </w:pPr>
          </w:p>
        </w:tc>
      </w:tr>
      <w:tr w:rsidR="009D045E" w:rsidRPr="009637D8" w14:paraId="01FFDC70" w14:textId="77777777" w:rsidTr="009845FC">
        <w:tc>
          <w:tcPr>
            <w:tcW w:w="461" w:type="dxa"/>
          </w:tcPr>
          <w:p w14:paraId="023446A6" w14:textId="77777777" w:rsidR="009D045E" w:rsidRPr="009637D8" w:rsidRDefault="009D045E" w:rsidP="009D045E">
            <w:pPr>
              <w:pStyle w:val="Tablebody"/>
              <w:rPr>
                <w:lang w:val="en-GB"/>
              </w:rPr>
            </w:pPr>
            <w:r w:rsidRPr="009637D8">
              <w:rPr>
                <w:lang w:val="en-GB"/>
              </w:rPr>
              <w:t>…</w:t>
            </w:r>
          </w:p>
        </w:tc>
        <w:tc>
          <w:tcPr>
            <w:tcW w:w="5229" w:type="dxa"/>
            <w:gridSpan w:val="3"/>
          </w:tcPr>
          <w:p w14:paraId="2A870D79" w14:textId="77777777" w:rsidR="009D045E" w:rsidRPr="009637D8" w:rsidRDefault="009D045E" w:rsidP="009D045E">
            <w:pPr>
              <w:pStyle w:val="Tablebody"/>
              <w:rPr>
                <w:lang w:val="en-GB"/>
              </w:rPr>
            </w:pPr>
          </w:p>
        </w:tc>
        <w:tc>
          <w:tcPr>
            <w:tcW w:w="7091" w:type="dxa"/>
            <w:gridSpan w:val="4"/>
          </w:tcPr>
          <w:p w14:paraId="1A1C9329" w14:textId="77777777" w:rsidR="009D045E" w:rsidRPr="009637D8" w:rsidRDefault="009D045E" w:rsidP="009D045E">
            <w:pPr>
              <w:pStyle w:val="Tablebody"/>
              <w:rPr>
                <w:lang w:val="en-GB"/>
              </w:rPr>
            </w:pPr>
          </w:p>
        </w:tc>
        <w:tc>
          <w:tcPr>
            <w:tcW w:w="2857" w:type="dxa"/>
          </w:tcPr>
          <w:p w14:paraId="554638DA" w14:textId="77777777" w:rsidR="009D045E" w:rsidRPr="009637D8" w:rsidRDefault="009D045E" w:rsidP="009D045E">
            <w:pPr>
              <w:pStyle w:val="Tablebody"/>
              <w:rPr>
                <w:lang w:val="en-GB"/>
              </w:rPr>
            </w:pPr>
          </w:p>
        </w:tc>
      </w:tr>
      <w:tr w:rsidR="009D045E" w:rsidRPr="009637D8" w14:paraId="0C5453A2" w14:textId="77777777" w:rsidTr="009845FC">
        <w:tc>
          <w:tcPr>
            <w:tcW w:w="1996" w:type="dxa"/>
            <w:gridSpan w:val="2"/>
            <w:shd w:val="clear" w:color="auto" w:fill="E0E0E0"/>
          </w:tcPr>
          <w:p w14:paraId="4FB874FA" w14:textId="77777777" w:rsidR="009D045E" w:rsidRPr="009637D8" w:rsidRDefault="009D045E" w:rsidP="009D045E">
            <w:pPr>
              <w:pStyle w:val="Tablebodyshaded"/>
              <w:rPr>
                <w:lang w:val="en-GB"/>
              </w:rPr>
            </w:pPr>
            <w:r w:rsidRPr="009637D8">
              <w:rPr>
                <w:lang w:val="en-GB"/>
              </w:rPr>
              <w:t xml:space="preserve">Centre </w:t>
            </w:r>
          </w:p>
        </w:tc>
        <w:tc>
          <w:tcPr>
            <w:tcW w:w="3217" w:type="dxa"/>
          </w:tcPr>
          <w:p w14:paraId="726C6ED1" w14:textId="77777777" w:rsidR="009D045E" w:rsidRPr="009637D8" w:rsidRDefault="009D045E" w:rsidP="009D045E">
            <w:pPr>
              <w:pStyle w:val="Tablebody"/>
              <w:rPr>
                <w:lang w:val="en-GB"/>
              </w:rPr>
            </w:pPr>
          </w:p>
        </w:tc>
        <w:tc>
          <w:tcPr>
            <w:tcW w:w="1830" w:type="dxa"/>
            <w:gridSpan w:val="2"/>
            <w:shd w:val="clear" w:color="auto" w:fill="E0E0E0"/>
          </w:tcPr>
          <w:p w14:paraId="44E42A28" w14:textId="77777777" w:rsidR="009D045E" w:rsidRPr="009637D8" w:rsidRDefault="009D045E" w:rsidP="009D045E">
            <w:pPr>
              <w:pStyle w:val="Tablebodyshaded"/>
              <w:rPr>
                <w:lang w:val="en-GB"/>
              </w:rPr>
            </w:pPr>
            <w:r w:rsidRPr="009637D8">
              <w:rPr>
                <w:lang w:val="en-GB"/>
              </w:rPr>
              <w:t>Organization</w:t>
            </w:r>
          </w:p>
        </w:tc>
        <w:tc>
          <w:tcPr>
            <w:tcW w:w="3382" w:type="dxa"/>
          </w:tcPr>
          <w:p w14:paraId="00321F78" w14:textId="77777777" w:rsidR="009D045E" w:rsidRPr="009637D8" w:rsidRDefault="009D045E" w:rsidP="009D045E">
            <w:pPr>
              <w:pStyle w:val="Tablebody"/>
              <w:rPr>
                <w:lang w:val="en-GB"/>
              </w:rPr>
            </w:pPr>
          </w:p>
        </w:tc>
        <w:tc>
          <w:tcPr>
            <w:tcW w:w="1649" w:type="dxa"/>
            <w:shd w:val="clear" w:color="auto" w:fill="E0E0E0"/>
          </w:tcPr>
          <w:p w14:paraId="1DEDF764" w14:textId="77777777" w:rsidR="009D045E" w:rsidRPr="009637D8" w:rsidRDefault="009D045E" w:rsidP="009D045E">
            <w:pPr>
              <w:pStyle w:val="Tablebodyshaded"/>
              <w:rPr>
                <w:lang w:val="en-GB"/>
              </w:rPr>
            </w:pPr>
            <w:r w:rsidRPr="009637D8">
              <w:rPr>
                <w:lang w:val="en-GB"/>
              </w:rPr>
              <w:t>Country</w:t>
            </w:r>
          </w:p>
        </w:tc>
        <w:tc>
          <w:tcPr>
            <w:tcW w:w="3564" w:type="dxa"/>
            <w:gridSpan w:val="2"/>
          </w:tcPr>
          <w:p w14:paraId="4D388508" w14:textId="77777777" w:rsidR="009D045E" w:rsidRPr="009637D8" w:rsidRDefault="009D045E" w:rsidP="009D045E">
            <w:pPr>
              <w:pStyle w:val="Tablebody"/>
              <w:rPr>
                <w:lang w:val="en-GB"/>
              </w:rPr>
            </w:pPr>
          </w:p>
        </w:tc>
      </w:tr>
      <w:tr w:rsidR="009D045E" w:rsidRPr="009637D8" w14:paraId="783EFCF4" w14:textId="77777777" w:rsidTr="009845FC">
        <w:tc>
          <w:tcPr>
            <w:tcW w:w="1996" w:type="dxa"/>
            <w:gridSpan w:val="2"/>
            <w:shd w:val="clear" w:color="auto" w:fill="E0E0E0"/>
          </w:tcPr>
          <w:p w14:paraId="1A192B85" w14:textId="77777777" w:rsidR="009D045E" w:rsidRPr="009637D8" w:rsidRDefault="009D045E">
            <w:pPr>
              <w:pStyle w:val="Tablebodyshaded"/>
              <w:rPr>
                <w:lang w:val="en-GB"/>
              </w:rPr>
            </w:pPr>
            <w:r w:rsidRPr="009637D8">
              <w:rPr>
                <w:lang w:val="en-GB"/>
              </w:rPr>
              <w:t xml:space="preserve">Test </w:t>
            </w:r>
            <w:r w:rsidR="00711A7D" w:rsidRPr="009637D8">
              <w:rPr>
                <w:lang w:val="en-GB"/>
              </w:rPr>
              <w:t>d</w:t>
            </w:r>
            <w:r w:rsidRPr="009637D8">
              <w:rPr>
                <w:lang w:val="en-GB"/>
              </w:rPr>
              <w:t>ate</w:t>
            </w:r>
          </w:p>
        </w:tc>
        <w:tc>
          <w:tcPr>
            <w:tcW w:w="13642" w:type="dxa"/>
            <w:gridSpan w:val="7"/>
          </w:tcPr>
          <w:p w14:paraId="52A75399" w14:textId="77777777" w:rsidR="009D045E" w:rsidRPr="009637D8" w:rsidRDefault="009D045E" w:rsidP="009D045E">
            <w:pPr>
              <w:pStyle w:val="Tablebody"/>
              <w:rPr>
                <w:lang w:val="en-GB"/>
              </w:rPr>
            </w:pPr>
          </w:p>
        </w:tc>
      </w:tr>
      <w:bookmarkEnd w:id="156"/>
    </w:tbl>
    <w:p w14:paraId="237B1DD2" w14:textId="77777777" w:rsidR="0066324A" w:rsidRPr="009637D8" w:rsidRDefault="0066324A" w:rsidP="00F03A02">
      <w:pPr>
        <w:pStyle w:val="THEENDlandscape"/>
        <w:rPr>
          <w:lang w:val="en-GB"/>
        </w:rPr>
      </w:pPr>
    </w:p>
    <w:p w14:paraId="4533BA76" w14:textId="77777777" w:rsidR="00777308" w:rsidRPr="009637D8" w:rsidRDefault="00777308" w:rsidP="001755E8">
      <w:pPr>
        <w:pStyle w:val="Bodytext1"/>
        <w:rPr>
          <w:lang w:val="en-GB"/>
        </w:rPr>
        <w:sectPr w:rsidR="00777308" w:rsidRPr="009637D8" w:rsidSect="00777308">
          <w:pgSz w:w="16838" w:h="11906" w:orient="landscape"/>
          <w:pgMar w:top="720" w:right="720" w:bottom="720" w:left="720" w:header="720" w:footer="720" w:gutter="0"/>
          <w:cols w:space="720"/>
          <w:noEndnote/>
          <w:docGrid w:linePitch="326"/>
        </w:sectPr>
      </w:pPr>
    </w:p>
    <w:p w14:paraId="6C850B0B" w14:textId="6456D105" w:rsidR="0059586E" w:rsidRPr="009637D8" w:rsidRDefault="0059586E"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ID="319ED11E-47D0-8747-8B50-83FCA465BA45"</w:instrText>
      </w:r>
      <w:r w:rsidR="009637D8" w:rsidRPr="009637D8">
        <w:rPr>
          <w:vanish/>
        </w:rPr>
        <w:fldChar w:fldCharType="end"/>
      </w:r>
      <w:r w:rsidRPr="009637D8">
        <w:fldChar w:fldCharType="end"/>
      </w:r>
    </w:p>
    <w:p w14:paraId="47059E74" w14:textId="55C57E3D" w:rsidR="0059586E" w:rsidRPr="009637D8" w:rsidRDefault="0059586E" w:rsidP="009637D8">
      <w:pPr>
        <w:pStyle w:val="TPSSectionData"/>
        <w:rPr>
          <w:lang w:val="en-GB"/>
        </w:rPr>
      </w:pPr>
      <w:r w:rsidRPr="009637D8">
        <w:fldChar w:fldCharType="begin"/>
      </w:r>
      <w:r w:rsidR="009637D8" w:rsidRPr="009637D8">
        <w:instrText xml:space="preserve"> MACROBUTTON TPS_SectionField Chapter title in running head: APPENDIX D. ANNEXES TO PARAGRAPHS 7.4.1…</w:instrText>
      </w:r>
      <w:r w:rsidR="009637D8" w:rsidRPr="009637D8">
        <w:rPr>
          <w:vanish/>
        </w:rPr>
        <w:fldChar w:fldCharType="begin"/>
      </w:r>
      <w:r w:rsidR="009637D8" w:rsidRPr="009637D8">
        <w:rPr>
          <w:vanish/>
        </w:rPr>
        <w:instrText>Name="Chapter title in running head" Value="APPENDIX D. ANNEXES TO PARAGRAPHS 7.4.1, 7.5.1 AND 7.6.2"</w:instrText>
      </w:r>
      <w:r w:rsidR="009637D8" w:rsidRPr="009637D8">
        <w:rPr>
          <w:vanish/>
        </w:rPr>
        <w:fldChar w:fldCharType="end"/>
      </w:r>
      <w:r w:rsidRPr="009637D8">
        <w:fldChar w:fldCharType="end"/>
      </w:r>
    </w:p>
    <w:p w14:paraId="3D9CB2EA" w14:textId="78428DF2" w:rsidR="00B82150" w:rsidRPr="009637D8" w:rsidRDefault="0096676F" w:rsidP="00785C2E">
      <w:pPr>
        <w:pStyle w:val="Chapterhead"/>
      </w:pPr>
      <w:r w:rsidRPr="009637D8">
        <w:t>APPENDIX D</w:t>
      </w:r>
      <w:r w:rsidR="00B82150" w:rsidRPr="009637D8">
        <w:t xml:space="preserve">. ANNEXES TO </w:t>
      </w:r>
      <w:r w:rsidR="00947E9F" w:rsidRPr="009637D8">
        <w:t>PARAGRAPHS 7</w:t>
      </w:r>
      <w:r w:rsidR="00B82150" w:rsidRPr="009637D8">
        <w:t xml:space="preserve">.4.1, </w:t>
      </w:r>
      <w:r w:rsidR="00BA59A8" w:rsidRPr="009637D8">
        <w:t>7</w:t>
      </w:r>
      <w:r w:rsidR="00B82150" w:rsidRPr="009637D8">
        <w:t>.5.1</w:t>
      </w:r>
      <w:r w:rsidR="00785C2E" w:rsidRPr="009637D8">
        <w:t>,</w:t>
      </w:r>
      <w:r w:rsidR="00B82150" w:rsidRPr="009637D8">
        <w:t xml:space="preserve"> </w:t>
      </w:r>
      <w:r w:rsidR="00BA59A8" w:rsidRPr="009637D8">
        <w:t>7</w:t>
      </w:r>
      <w:r w:rsidR="00B82150" w:rsidRPr="009637D8">
        <w:t>.6.2</w:t>
      </w:r>
      <w:r w:rsidR="004D0293" w:rsidRPr="009637D8">
        <w:t xml:space="preserve"> AND 8.7</w:t>
      </w:r>
    </w:p>
    <w:p w14:paraId="3F888EA1" w14:textId="0B70835C" w:rsidR="00B82150" w:rsidRPr="009637D8" w:rsidRDefault="00B82150" w:rsidP="00B6684E">
      <w:pPr>
        <w:pStyle w:val="Heading2NOToC"/>
        <w:rPr>
          <w:lang w:val="en-US"/>
        </w:rPr>
      </w:pPr>
      <w:r w:rsidRPr="009637D8">
        <w:rPr>
          <w:lang w:val="en-US"/>
        </w:rPr>
        <w:t xml:space="preserve">Annex to paragraph </w:t>
      </w:r>
      <w:r w:rsidR="00F03A02" w:rsidRPr="009637D8">
        <w:rPr>
          <w:lang w:val="en-US"/>
        </w:rPr>
        <w:t>7</w:t>
      </w:r>
      <w:r w:rsidRPr="009637D8">
        <w:rPr>
          <w:lang w:val="en-US"/>
        </w:rPr>
        <w:t>.4.1</w:t>
      </w:r>
      <w:r w:rsidR="00F71F1C" w:rsidRPr="009637D8">
        <w:rPr>
          <w:lang w:val="en-US"/>
        </w:rPr>
        <w:t>:</w:t>
      </w:r>
      <w:r w:rsidR="00FE4A26" w:rsidRPr="009637D8">
        <w:rPr>
          <w:lang w:val="en-US"/>
        </w:rPr>
        <w:t xml:space="preserve"> </w:t>
      </w:r>
      <w:r w:rsidRPr="009637D8">
        <w:rPr>
          <w:lang w:val="en-GB"/>
        </w:rPr>
        <w:t>Procedure for changing principal GISC</w:t>
      </w:r>
      <w:bookmarkStart w:id="157" w:name="_p_2DA61EC6D3AD584BADCAA7BD95378EB6"/>
      <w:bookmarkEnd w:id="157"/>
    </w:p>
    <w:p w14:paraId="74D4853C" w14:textId="77777777" w:rsidR="00B82150" w:rsidRPr="009637D8" w:rsidRDefault="00B82150" w:rsidP="00FE4A26">
      <w:pPr>
        <w:pStyle w:val="Bodytext1"/>
        <w:rPr>
          <w:lang w:val="en-GB"/>
        </w:rPr>
      </w:pPr>
      <w:r w:rsidRPr="009637D8">
        <w:rPr>
          <w:lang w:val="en-GB"/>
        </w:rPr>
        <w:t>1.</w:t>
      </w:r>
      <w:r w:rsidRPr="009637D8">
        <w:rPr>
          <w:lang w:val="en-GB"/>
        </w:rPr>
        <w:tab/>
        <w:t>The centre (NC/DCPC) wishing to change its principal GISC should consult with its present and proposed principal GISCs and receive the agreement of the latter.</w:t>
      </w:r>
    </w:p>
    <w:p w14:paraId="18084B55" w14:textId="77777777" w:rsidR="00B82150" w:rsidRPr="009637D8" w:rsidRDefault="00B82150" w:rsidP="00B82150">
      <w:pPr>
        <w:pStyle w:val="Bodytext1"/>
        <w:rPr>
          <w:lang w:val="en-GB"/>
        </w:rPr>
      </w:pPr>
      <w:r w:rsidRPr="009637D8">
        <w:rPr>
          <w:lang w:val="en-GB"/>
        </w:rPr>
        <w:t>2.</w:t>
      </w:r>
      <w:r w:rsidRPr="009637D8">
        <w:rPr>
          <w:lang w:val="en-GB"/>
        </w:rPr>
        <w:tab/>
        <w:t>The centre should check the communication network connectivity to the chosen GISC and ensure that the bandwidth is sufficient to send and receive all data without undue delays.</w:t>
      </w:r>
    </w:p>
    <w:p w14:paraId="113EAB29" w14:textId="77777777" w:rsidR="00B82150" w:rsidRPr="009637D8" w:rsidRDefault="00B82150" w:rsidP="00B82150">
      <w:pPr>
        <w:pStyle w:val="Bodytext1"/>
        <w:rPr>
          <w:lang w:val="en-GB"/>
        </w:rPr>
      </w:pPr>
      <w:r w:rsidRPr="009637D8">
        <w:rPr>
          <w:lang w:val="en-GB"/>
        </w:rPr>
        <w:t>3.</w:t>
      </w:r>
      <w:r w:rsidRPr="009637D8">
        <w:rPr>
          <w:lang w:val="en-GB"/>
        </w:rPr>
        <w:tab/>
        <w:t>The centre should send a letter, endorsed by the Permanent Representative of its host country with WMO, to the WMO Secretary</w:t>
      </w:r>
      <w:r w:rsidRPr="009637D8">
        <w:rPr>
          <w:lang w:val="en-GB"/>
        </w:rPr>
        <w:noBreakHyphen/>
        <w:t>General, with a copy to its current principal GISC. The letter should state the centre’s choice of new principal GISC and include endorsement of the arrangement by the new principal GISC. The letter should also ask the Secretary</w:t>
      </w:r>
      <w:r w:rsidRPr="009637D8">
        <w:rPr>
          <w:lang w:val="en-GB"/>
        </w:rPr>
        <w:noBreakHyphen/>
        <w:t>General to communicate that change to the regional association responsible for the centre and to the GISCs concerned where these are not in the same region as the centre.</w:t>
      </w:r>
    </w:p>
    <w:p w14:paraId="2C390EF9" w14:textId="77777777" w:rsidR="00B82150" w:rsidRPr="009637D8" w:rsidRDefault="00B82150" w:rsidP="00B82150">
      <w:pPr>
        <w:pStyle w:val="Bodytext1"/>
        <w:rPr>
          <w:lang w:val="en-GB"/>
        </w:rPr>
      </w:pPr>
      <w:r w:rsidRPr="009637D8">
        <w:rPr>
          <w:lang w:val="en-GB"/>
        </w:rPr>
        <w:t>4.</w:t>
      </w:r>
      <w:r w:rsidRPr="009637D8">
        <w:rPr>
          <w:lang w:val="en-GB"/>
        </w:rPr>
        <w:tab/>
        <w:t xml:space="preserve">The WMO Secretariat shall inform CBS of the change, with copy to the original and new principal GISC, and ask the Commission to prepare an update to the </w:t>
      </w:r>
      <w:r w:rsidRPr="009637D8">
        <w:rPr>
          <w:rStyle w:val="Italic0"/>
          <w:lang w:val="en-GB"/>
        </w:rPr>
        <w:t>Manual on WIS,</w:t>
      </w:r>
      <w:r w:rsidRPr="009637D8">
        <w:rPr>
          <w:lang w:val="en-GB"/>
        </w:rPr>
        <w:t xml:space="preserve"> Appendix</w:t>
      </w:r>
      <w:r w:rsidRPr="009637D8">
        <w:rPr>
          <w:rStyle w:val="Spacenon-breaking"/>
          <w:lang w:val="en-GB"/>
        </w:rPr>
        <w:t xml:space="preserve"> </w:t>
      </w:r>
      <w:r w:rsidRPr="009637D8">
        <w:rPr>
          <w:lang w:val="en-GB"/>
        </w:rPr>
        <w:t>B.</w:t>
      </w:r>
    </w:p>
    <w:p w14:paraId="24004073" w14:textId="77777777" w:rsidR="00B82150" w:rsidRPr="009637D8" w:rsidRDefault="00B82150" w:rsidP="00B82150">
      <w:pPr>
        <w:pStyle w:val="Bodytext1"/>
        <w:rPr>
          <w:lang w:val="en-GB"/>
        </w:rPr>
      </w:pPr>
      <w:r w:rsidRPr="009637D8">
        <w:rPr>
          <w:lang w:val="en-GB"/>
        </w:rPr>
        <w:t>5.</w:t>
      </w:r>
      <w:r w:rsidRPr="009637D8">
        <w:rPr>
          <w:lang w:val="en-GB"/>
        </w:rPr>
        <w:tab/>
        <w:t>The WMO Secretariat should update the WIS centres database (</w:t>
      </w:r>
      <w:hyperlink r:id="rId105" w:history="1">
        <w:r w:rsidRPr="009637D8">
          <w:rPr>
            <w:rStyle w:val="Hyperlink"/>
            <w:lang w:val="en-GB"/>
          </w:rPr>
          <w:t>http://wis.wmo.int/wiscentresdb</w:t>
        </w:r>
      </w:hyperlink>
      <w:r w:rsidRPr="009637D8">
        <w:rPr>
          <w:lang w:val="en-GB"/>
        </w:rPr>
        <w:t>) and the WMO Country Profile Database (</w:t>
      </w:r>
      <w:hyperlink r:id="rId106" w:history="1">
        <w:r w:rsidRPr="009637D8">
          <w:rPr>
            <w:rStyle w:val="Hyperlink"/>
            <w:lang w:val="en-GB"/>
          </w:rPr>
          <w:t>http://www.wmo.int/cpdb</w:t>
        </w:r>
      </w:hyperlink>
      <w:r w:rsidRPr="009637D8">
        <w:rPr>
          <w:lang w:val="en-GB"/>
        </w:rPr>
        <w:t>).</w:t>
      </w:r>
    </w:p>
    <w:p w14:paraId="38B53506" w14:textId="77777777" w:rsidR="00B82150" w:rsidRPr="009637D8" w:rsidRDefault="00B82150" w:rsidP="00B82150">
      <w:pPr>
        <w:pStyle w:val="Bodytext1"/>
        <w:rPr>
          <w:lang w:val="en-GB"/>
        </w:rPr>
      </w:pPr>
      <w:r w:rsidRPr="009637D8">
        <w:rPr>
          <w:lang w:val="en-GB"/>
        </w:rPr>
        <w:t>6.</w:t>
      </w:r>
      <w:r w:rsidRPr="009637D8">
        <w:rPr>
          <w:lang w:val="en-GB"/>
        </w:rPr>
        <w:tab/>
        <w:t>The new principal GISC should coordinate with the associated GISC(s) to make arrangements for the backup service.</w:t>
      </w:r>
    </w:p>
    <w:p w14:paraId="1ABFF854" w14:textId="1BDDABC6" w:rsidR="00B82150" w:rsidRPr="009637D8" w:rsidRDefault="00B82150" w:rsidP="009637D8">
      <w:pPr>
        <w:pStyle w:val="Bodytext1"/>
        <w:rPr>
          <w:lang w:val="en-GB"/>
        </w:rPr>
      </w:pPr>
      <w:r w:rsidRPr="009637D8">
        <w:rPr>
          <w:lang w:val="en-GB"/>
        </w:rPr>
        <w:t>7.</w:t>
      </w:r>
      <w:r w:rsidRPr="009637D8">
        <w:rPr>
          <w:lang w:val="en-GB"/>
        </w:rPr>
        <w:tab/>
        <w:t xml:space="preserve">The new principal GISC should liaise with the previous principal GISC to take over responsibility for the discovery metadata records describing the data and products of the centre that has been transferred (see </w:t>
      </w:r>
      <w:r w:rsidR="004444F1" w:rsidRPr="009637D8">
        <w:fldChar w:fldCharType="begin"/>
      </w:r>
      <w:r w:rsidR="009637D8" w:rsidRPr="003805BE">
        <w:rPr>
          <w:lang w:val="en-GB"/>
        </w:rPr>
        <w:instrText xml:space="preserve"> </w:instrText>
      </w:r>
      <w:r w:rsidR="009637D8" w:rsidRPr="009637D8">
        <w:rPr>
          <w:rStyle w:val="TPSHyperlink"/>
          <w:rFonts w:eastAsiaTheme="minorHAnsi"/>
        </w:rPr>
        <w:instrText>MACROBUTTON TPS_Hyperlink HYPERLINK: Paragraph &lt;</w:instrText>
      </w:r>
      <w:r w:rsidR="009637D8" w:rsidRPr="009637D8">
        <w:rPr>
          <w:rStyle w:val="TPSHyperlink"/>
          <w:rFonts w:eastAsiaTheme="minorHAnsi"/>
          <w:vanish/>
        </w:rPr>
        <w:fldChar w:fldCharType="begin"/>
      </w:r>
      <w:r w:rsidR="009637D8" w:rsidRPr="009637D8">
        <w:rPr>
          <w:rStyle w:val="TPSHyperlink"/>
          <w:rFonts w:eastAsiaTheme="minorHAnsi"/>
          <w:vanish/>
        </w:rPr>
        <w:instrText>SourceType="Paragraph" SourceID="CD3AD893-5085-D342-BFA0-5BBC1D91A72A" SourceName="_p_CD3AD8935085D342BFA05BBC1D91A72A"</w:instrText>
      </w:r>
      <w:r w:rsidR="009637D8" w:rsidRPr="009637D8">
        <w:rPr>
          <w:rStyle w:val="TPSHyperlink"/>
          <w:rFonts w:eastAsiaTheme="minorHAnsi"/>
          <w:vanish/>
        </w:rPr>
        <w:fldChar w:fldCharType="end"/>
      </w:r>
      <w:r w:rsidR="004444F1" w:rsidRPr="009637D8">
        <w:fldChar w:fldCharType="end"/>
      </w:r>
      <w:r w:rsidRPr="009637D8">
        <w:rPr>
          <w:rStyle w:val="Hyperlink"/>
          <w:lang w:val="en-GB"/>
        </w:rPr>
        <w:t>section</w:t>
      </w:r>
      <w:r w:rsidRPr="009637D8">
        <w:rPr>
          <w:rStyle w:val="Spacenon-breaking"/>
          <w:lang w:val="en-GB"/>
        </w:rPr>
        <w:t xml:space="preserve"> </w:t>
      </w:r>
      <w:r w:rsidR="007B30C1" w:rsidRPr="009637D8">
        <w:rPr>
          <w:rStyle w:val="Hyperlink"/>
          <w:lang w:val="en-GB"/>
        </w:rPr>
        <w:t>7</w:t>
      </w:r>
      <w:r w:rsidRPr="009637D8">
        <w:rPr>
          <w:rStyle w:val="Hyperlink"/>
          <w:lang w:val="en-GB"/>
        </w:rPr>
        <w:t>.5</w:t>
      </w:r>
      <w:r w:rsidR="004444F1" w:rsidRPr="009637D8">
        <w:fldChar w:fldCharType="begin"/>
      </w:r>
      <w:r w:rsidR="009637D8" w:rsidRPr="003805BE">
        <w:rPr>
          <w:lang w:val="en-GB"/>
        </w:rPr>
        <w:instrText xml:space="preserve"> </w:instrText>
      </w:r>
      <w:r w:rsidR="009637D8" w:rsidRPr="009637D8">
        <w:rPr>
          <w:rStyle w:val="TPSHyperlink"/>
          <w:rFonts w:eastAsiaTheme="minorHAnsi"/>
        </w:rPr>
        <w:instrText xml:space="preserve">MACROBUTTON TPS_HyperlinkEnd &gt; </w:instrText>
      </w:r>
      <w:r w:rsidR="004444F1" w:rsidRPr="009637D8">
        <w:fldChar w:fldCharType="end"/>
      </w:r>
      <w:r w:rsidRPr="009637D8">
        <w:rPr>
          <w:lang w:val="en-GB"/>
        </w:rPr>
        <w:t xml:space="preserve"> of this Guide).</w:t>
      </w:r>
    </w:p>
    <w:p w14:paraId="51A67D7D" w14:textId="77777777" w:rsidR="00B82150" w:rsidRPr="009637D8" w:rsidRDefault="00B82150" w:rsidP="00B82150">
      <w:pPr>
        <w:pStyle w:val="Bodytext1"/>
        <w:rPr>
          <w:lang w:val="en-GB"/>
        </w:rPr>
      </w:pPr>
      <w:r w:rsidRPr="009637D8">
        <w:rPr>
          <w:lang w:val="en-GB"/>
        </w:rPr>
        <w:t>8.</w:t>
      </w:r>
      <w:r w:rsidRPr="009637D8">
        <w:rPr>
          <w:lang w:val="en-GB"/>
        </w:rPr>
        <w:tab/>
        <w:t>The new principal GISC should notify all operational GISCs of the change to its area of responsibility.</w:t>
      </w:r>
    </w:p>
    <w:p w14:paraId="7B290F7B" w14:textId="77777777" w:rsidR="00B82150" w:rsidRPr="009637D8" w:rsidRDefault="00947E9F" w:rsidP="00B6684E">
      <w:pPr>
        <w:pStyle w:val="Heading2NOTocNOindent"/>
        <w:rPr>
          <w:rStyle w:val="Bold"/>
          <w:lang w:val="en-US"/>
        </w:rPr>
      </w:pPr>
      <w:r w:rsidRPr="009637D8">
        <w:rPr>
          <w:rStyle w:val="Bold"/>
          <w:lang w:val="en-GB"/>
        </w:rPr>
        <w:t>Annex to paragraph 7</w:t>
      </w:r>
      <w:r w:rsidR="00B82150" w:rsidRPr="009637D8">
        <w:rPr>
          <w:rStyle w:val="Bold"/>
          <w:lang w:val="en-GB"/>
        </w:rPr>
        <w:t>.5.1</w:t>
      </w:r>
      <w:r w:rsidR="00F71F1C" w:rsidRPr="009637D8">
        <w:rPr>
          <w:rStyle w:val="Bold"/>
          <w:lang w:val="en-GB"/>
        </w:rPr>
        <w:t>:</w:t>
      </w:r>
      <w:r w:rsidR="00F60990" w:rsidRPr="009637D8">
        <w:rPr>
          <w:rStyle w:val="Bold"/>
          <w:lang w:val="en-US"/>
        </w:rPr>
        <w:t xml:space="preserve"> </w:t>
      </w:r>
      <w:r w:rsidR="00B82150" w:rsidRPr="009637D8">
        <w:rPr>
          <w:rStyle w:val="Bold"/>
          <w:lang w:val="en-US"/>
        </w:rPr>
        <w:t>Guidelines for migrating metadata records from one GISC to another</w:t>
      </w:r>
      <w:bookmarkStart w:id="158" w:name="_p_053D9D3893E45B4A8994DDFE04DFAAF5"/>
      <w:bookmarkEnd w:id="158"/>
    </w:p>
    <w:p w14:paraId="7143D12D" w14:textId="77777777" w:rsidR="00B82150" w:rsidRPr="009637D8" w:rsidRDefault="00843789" w:rsidP="00685EA1">
      <w:pPr>
        <w:pStyle w:val="Heading2NOToC"/>
        <w:rPr>
          <w:lang w:val="en-GB"/>
        </w:rPr>
      </w:pPr>
      <w:r w:rsidRPr="009637D8">
        <w:rPr>
          <w:lang w:val="en-GB"/>
        </w:rPr>
        <w:t>1.</w:t>
      </w:r>
      <w:r w:rsidR="00B82150" w:rsidRPr="009637D8">
        <w:rPr>
          <w:lang w:val="en-GB"/>
        </w:rPr>
        <w:tab/>
        <w:t>Scenario and use case</w:t>
      </w:r>
    </w:p>
    <w:p w14:paraId="51BC8FFA" w14:textId="77777777" w:rsidR="00B82150" w:rsidRPr="009637D8" w:rsidRDefault="00B82150" w:rsidP="00B82150">
      <w:pPr>
        <w:pStyle w:val="Bodytext1"/>
        <w:rPr>
          <w:lang w:val="en-GB"/>
        </w:rPr>
      </w:pPr>
      <w:r w:rsidRPr="009637D8">
        <w:rPr>
          <w:lang w:val="en-GB"/>
        </w:rPr>
        <w:t>Consider the migration of metadata between two GISCs: GISC A and GISC B. GISC B is becoming operational and starting metadata management for National Centre X as its principal GISC. Accordingly, GISC A, which has been providing the WIS Interim Metadata Management Service for National Centre X, is ending this service. Practically, a set of metadata records owned by National Centre X needs to be moved from the Open Archive Initiative (OAI) s</w:t>
      </w:r>
      <w:r w:rsidR="004444F1" w:rsidRPr="009637D8">
        <w:rPr>
          <w:lang w:val="en-GB"/>
        </w:rPr>
        <w:t>et provided by GISC A (also</w:t>
      </w:r>
      <w:r w:rsidRPr="009637D8">
        <w:rPr>
          <w:lang w:val="en-GB"/>
        </w:rPr>
        <w:t xml:space="preserve"> referred to as WIS</w:t>
      </w:r>
      <w:r w:rsidRPr="009637D8">
        <w:rPr>
          <w:lang w:val="en-GB"/>
        </w:rPr>
        <w:noBreakHyphen/>
        <w:t>GISC</w:t>
      </w:r>
      <w:r w:rsidRPr="009637D8">
        <w:rPr>
          <w:lang w:val="en-GB"/>
        </w:rPr>
        <w:noBreakHyphen/>
        <w:t>A) to that provided by GISC B (WIS</w:t>
      </w:r>
      <w:r w:rsidRPr="009637D8">
        <w:rPr>
          <w:lang w:val="en-GB"/>
        </w:rPr>
        <w:noBreakHyphen/>
        <w:t>GISC</w:t>
      </w:r>
      <w:r w:rsidRPr="009637D8">
        <w:rPr>
          <w:lang w:val="en-GB"/>
        </w:rPr>
        <w:noBreakHyphen/>
        <w:t>B).</w:t>
      </w:r>
    </w:p>
    <w:p w14:paraId="49EC4190" w14:textId="5E480E2A" w:rsidR="00B82150" w:rsidRPr="009637D8" w:rsidRDefault="00512CE3" w:rsidP="00685EA1">
      <w:pPr>
        <w:pStyle w:val="Heading2NOToC"/>
        <w:rPr>
          <w:lang w:val="en-GB"/>
        </w:rPr>
      </w:pPr>
      <w:r w:rsidRPr="009637D8">
        <w:rPr>
          <w:lang w:val="en-GB"/>
        </w:rPr>
        <w:t>2.</w:t>
      </w:r>
      <w:r w:rsidR="00B82150" w:rsidRPr="009637D8">
        <w:rPr>
          <w:lang w:val="en-GB"/>
        </w:rPr>
        <w:tab/>
        <w:t>Operational guidelines</w:t>
      </w:r>
    </w:p>
    <w:p w14:paraId="079BFFB1" w14:textId="77777777" w:rsidR="00B82150" w:rsidRPr="009637D8" w:rsidRDefault="00B82150" w:rsidP="0059586E">
      <w:pPr>
        <w:pStyle w:val="Heading3NOToC"/>
        <w:rPr>
          <w:lang w:val="en-GB"/>
        </w:rPr>
      </w:pPr>
      <w:r w:rsidRPr="009637D8">
        <w:rPr>
          <w:lang w:val="en-GB"/>
        </w:rPr>
        <w:t>2.1</w:t>
      </w:r>
      <w:r w:rsidRPr="009637D8">
        <w:rPr>
          <w:lang w:val="en-GB"/>
        </w:rPr>
        <w:tab/>
        <w:t>Giving notice to other GISCs</w:t>
      </w:r>
    </w:p>
    <w:p w14:paraId="06ACDCA1" w14:textId="77777777" w:rsidR="00B82150" w:rsidRPr="009637D8" w:rsidRDefault="00B82150" w:rsidP="00B82150">
      <w:pPr>
        <w:pStyle w:val="Bodytext1"/>
        <w:rPr>
          <w:lang w:val="en-GB"/>
        </w:rPr>
      </w:pPr>
      <w:r w:rsidRPr="009637D8">
        <w:rPr>
          <w:lang w:val="en-GB"/>
        </w:rPr>
        <w:t>GISCs A and B jointly give one</w:t>
      </w:r>
      <w:r w:rsidRPr="009637D8">
        <w:rPr>
          <w:lang w:val="en-GB"/>
        </w:rPr>
        <w:noBreakHyphen/>
        <w:t>week notice to other operational GISCs that they will transfer the metadata management from GISC A to B, with the list of location indicators (CCCC) in the case of metadata records that are associated with GTS messages. This notification is necessary because other GISCs need to make configuration changes, before they start harvesting new records, so that each CCCC belongs to specific OAI sets.</w:t>
      </w:r>
    </w:p>
    <w:p w14:paraId="3098D03A" w14:textId="77777777" w:rsidR="00B82150" w:rsidRPr="009637D8" w:rsidRDefault="00B82150" w:rsidP="0059586E">
      <w:pPr>
        <w:pStyle w:val="Heading3NOToC"/>
        <w:rPr>
          <w:lang w:val="en-GB"/>
        </w:rPr>
      </w:pPr>
      <w:r w:rsidRPr="009637D8">
        <w:rPr>
          <w:lang w:val="en-GB"/>
        </w:rPr>
        <w:t>2.2</w:t>
      </w:r>
      <w:r w:rsidRPr="009637D8">
        <w:rPr>
          <w:lang w:val="en-GB"/>
        </w:rPr>
        <w:tab/>
        <w:t>Deleting and adding records at GISC</w:t>
      </w:r>
      <w:r w:rsidR="004444F1" w:rsidRPr="009637D8">
        <w:rPr>
          <w:lang w:val="en-GB"/>
        </w:rPr>
        <w:t>s</w:t>
      </w:r>
      <w:r w:rsidRPr="009637D8">
        <w:rPr>
          <w:lang w:val="en-GB"/>
        </w:rPr>
        <w:t xml:space="preserve"> A and B</w:t>
      </w:r>
    </w:p>
    <w:p w14:paraId="7178FC56" w14:textId="77777777" w:rsidR="00B82150" w:rsidRPr="009637D8" w:rsidRDefault="00B82150" w:rsidP="00685EA1">
      <w:pPr>
        <w:pStyle w:val="Heading40"/>
        <w:rPr>
          <w:lang w:val="en-GB"/>
        </w:rPr>
      </w:pPr>
      <w:r w:rsidRPr="009637D8">
        <w:rPr>
          <w:lang w:val="en-GB"/>
        </w:rPr>
        <w:t>2.2.1</w:t>
      </w:r>
      <w:r w:rsidRPr="009637D8">
        <w:rPr>
          <w:lang w:val="en-GB"/>
        </w:rPr>
        <w:tab/>
        <w:t>Deleting records from GISC</w:t>
      </w:r>
      <w:r w:rsidR="007678A7" w:rsidRPr="009637D8">
        <w:rPr>
          <w:lang w:val="en-GB"/>
        </w:rPr>
        <w:t xml:space="preserve"> </w:t>
      </w:r>
      <w:r w:rsidRPr="009637D8">
        <w:rPr>
          <w:lang w:val="en-GB"/>
        </w:rPr>
        <w:t>A</w:t>
      </w:r>
    </w:p>
    <w:p w14:paraId="49756315" w14:textId="16EFD53E" w:rsidR="00B82150" w:rsidRPr="009637D8" w:rsidRDefault="00B82150" w:rsidP="00B82150">
      <w:pPr>
        <w:pStyle w:val="Bodytext1"/>
        <w:rPr>
          <w:lang w:val="en-GB"/>
        </w:rPr>
      </w:pPr>
      <w:r w:rsidRPr="009637D8">
        <w:rPr>
          <w:lang w:val="en-GB"/>
        </w:rPr>
        <w:t>This should be done by using the procedure for deleted records described in The Open Archives Initiative Protocol for Metadata Harvesting (OAI</w:t>
      </w:r>
      <w:r w:rsidR="0016062E" w:rsidRPr="009637D8">
        <w:rPr>
          <w:lang w:val="en-GB"/>
        </w:rPr>
        <w:t>-</w:t>
      </w:r>
      <w:r w:rsidRPr="009637D8">
        <w:rPr>
          <w:lang w:val="en-GB"/>
        </w:rPr>
        <w:t>PMH), subsection 2.5.1 (</w:t>
      </w:r>
      <w:hyperlink r:id="rId107" w:history="1">
        <w:r w:rsidRPr="009637D8">
          <w:rPr>
            <w:rStyle w:val="Hyperlink"/>
            <w:lang w:val="en-GB"/>
          </w:rPr>
          <w:t>http://wis.wmo.int/oaiprotocol</w:t>
        </w:r>
      </w:hyperlink>
      <w:r w:rsidRPr="009637D8">
        <w:rPr>
          <w:lang w:val="en-GB"/>
        </w:rPr>
        <w:t>), not by simply deleting records from the database, so that harvesters of other GISCs can harvest the deletion information through the ordinary incremental harvesting.</w:t>
      </w:r>
    </w:p>
    <w:p w14:paraId="3766EF93" w14:textId="77777777" w:rsidR="00B82150" w:rsidRPr="009637D8" w:rsidRDefault="00B82150" w:rsidP="00B82150">
      <w:pPr>
        <w:pStyle w:val="Bodytext1"/>
        <w:rPr>
          <w:lang w:val="en-GB"/>
        </w:rPr>
      </w:pPr>
      <w:r w:rsidRPr="009637D8">
        <w:rPr>
          <w:lang w:val="en-GB"/>
        </w:rPr>
        <w:t>If GISC A needs to delete these records completely from its database, it must do so only after other GISCs have completed harvesting the deletion.</w:t>
      </w:r>
    </w:p>
    <w:p w14:paraId="0301B72B" w14:textId="77777777" w:rsidR="00B82150" w:rsidRPr="009637D8" w:rsidRDefault="00B82150" w:rsidP="00685EA1">
      <w:pPr>
        <w:pStyle w:val="Heading40"/>
        <w:rPr>
          <w:lang w:val="en-GB"/>
        </w:rPr>
      </w:pPr>
      <w:r w:rsidRPr="009637D8">
        <w:rPr>
          <w:lang w:val="en-GB"/>
        </w:rPr>
        <w:t>2.2.2</w:t>
      </w:r>
      <w:r w:rsidRPr="009637D8">
        <w:rPr>
          <w:lang w:val="en-GB"/>
        </w:rPr>
        <w:tab/>
        <w:t>Adding records to GISC</w:t>
      </w:r>
      <w:r w:rsidR="00FA7C54" w:rsidRPr="009637D8">
        <w:rPr>
          <w:lang w:val="en-GB"/>
        </w:rPr>
        <w:t xml:space="preserve"> </w:t>
      </w:r>
      <w:r w:rsidRPr="009637D8">
        <w:rPr>
          <w:lang w:val="en-GB"/>
        </w:rPr>
        <w:t>B</w:t>
      </w:r>
    </w:p>
    <w:p w14:paraId="73DC9B26" w14:textId="77777777" w:rsidR="00B82150" w:rsidRPr="009637D8" w:rsidRDefault="00B82150" w:rsidP="00B82150">
      <w:pPr>
        <w:pStyle w:val="Bodytext1"/>
        <w:rPr>
          <w:lang w:val="en-GB"/>
        </w:rPr>
      </w:pPr>
      <w:r w:rsidRPr="009637D8">
        <w:rPr>
          <w:lang w:val="en-GB"/>
        </w:rPr>
        <w:t>This should be done with an accurate date stamp, which allows harvesters of other GISCs to gain the added records through the ordinary incremental harvesting.</w:t>
      </w:r>
    </w:p>
    <w:p w14:paraId="7138F94A" w14:textId="77777777" w:rsidR="00B82150" w:rsidRPr="009637D8" w:rsidRDefault="00B82150" w:rsidP="0059586E">
      <w:pPr>
        <w:pStyle w:val="Heading3NOToC"/>
        <w:rPr>
          <w:lang w:val="en-GB"/>
        </w:rPr>
      </w:pPr>
      <w:r w:rsidRPr="009637D8">
        <w:rPr>
          <w:lang w:val="en-GB"/>
        </w:rPr>
        <w:t>2.3</w:t>
      </w:r>
      <w:r w:rsidRPr="009637D8">
        <w:rPr>
          <w:lang w:val="en-GB"/>
        </w:rPr>
        <w:tab/>
        <w:t>Track harvesting by other GISCs</w:t>
      </w:r>
    </w:p>
    <w:p w14:paraId="31C07FCC" w14:textId="77777777" w:rsidR="00B82150" w:rsidRPr="009637D8" w:rsidRDefault="00B82150" w:rsidP="00B82150">
      <w:pPr>
        <w:pStyle w:val="Bodytext1"/>
        <w:rPr>
          <w:lang w:val="en-GB"/>
        </w:rPr>
      </w:pPr>
      <w:r w:rsidRPr="009637D8">
        <w:rPr>
          <w:lang w:val="en-GB"/>
        </w:rPr>
        <w:t>GISCs A and B make sure that other GISCs harvest the change correctly, otherwise they need to ask for manual adjustments.</w:t>
      </w:r>
    </w:p>
    <w:p w14:paraId="40F38EF3" w14:textId="741E37BC" w:rsidR="00B82150" w:rsidRPr="009637D8" w:rsidRDefault="00512CE3" w:rsidP="00685EA1">
      <w:pPr>
        <w:pStyle w:val="Heading2NOToC"/>
        <w:rPr>
          <w:lang w:val="en-GB"/>
        </w:rPr>
      </w:pPr>
      <w:r w:rsidRPr="009637D8">
        <w:rPr>
          <w:lang w:val="en-GB"/>
        </w:rPr>
        <w:t>3.</w:t>
      </w:r>
      <w:r w:rsidR="00B82150" w:rsidRPr="009637D8">
        <w:rPr>
          <w:lang w:val="en-GB"/>
        </w:rPr>
        <w:tab/>
        <w:t>References</w:t>
      </w:r>
    </w:p>
    <w:p w14:paraId="5ABFD1F3" w14:textId="77777777" w:rsidR="00B82150" w:rsidRPr="009637D8" w:rsidRDefault="00B82150" w:rsidP="00B82150">
      <w:pPr>
        <w:pStyle w:val="Bodytext1"/>
        <w:rPr>
          <w:rStyle w:val="Hyperlink"/>
          <w:lang w:val="en-GB"/>
        </w:rPr>
      </w:pPr>
      <w:r w:rsidRPr="009637D8">
        <w:rPr>
          <w:lang w:val="en-GB"/>
        </w:rPr>
        <w:t xml:space="preserve">The Open Archives Initiative Protocol for Metadata Harvesting, </w:t>
      </w:r>
      <w:hyperlink r:id="rId108" w:history="1">
        <w:r w:rsidRPr="009637D8">
          <w:rPr>
            <w:rStyle w:val="Hyperlink"/>
            <w:lang w:val="en-GB"/>
          </w:rPr>
          <w:t>http://wis.wmo.int/oaiprotocol</w:t>
        </w:r>
      </w:hyperlink>
      <w:r w:rsidRPr="009637D8">
        <w:rPr>
          <w:lang w:val="en-GB"/>
        </w:rPr>
        <w:t>.</w:t>
      </w:r>
    </w:p>
    <w:p w14:paraId="0BE630AC" w14:textId="77777777" w:rsidR="00B82150" w:rsidRPr="009637D8" w:rsidRDefault="00B82150" w:rsidP="00B6684E">
      <w:pPr>
        <w:pStyle w:val="Heading2NOToC"/>
        <w:rPr>
          <w:lang w:val="en-US"/>
        </w:rPr>
      </w:pPr>
      <w:r w:rsidRPr="009637D8">
        <w:rPr>
          <w:lang w:val="en-US"/>
        </w:rPr>
        <w:t xml:space="preserve">Annex </w:t>
      </w:r>
      <w:r w:rsidR="00947E9F" w:rsidRPr="009637D8">
        <w:rPr>
          <w:lang w:val="en-US"/>
        </w:rPr>
        <w:t>to paragraph 7</w:t>
      </w:r>
      <w:r w:rsidR="00E73160" w:rsidRPr="009637D8">
        <w:rPr>
          <w:lang w:val="en-US"/>
        </w:rPr>
        <w:t>.6.2:</w:t>
      </w:r>
      <w:r w:rsidR="00F60990" w:rsidRPr="009637D8">
        <w:rPr>
          <w:lang w:val="en-GB"/>
        </w:rPr>
        <w:t xml:space="preserve"> </w:t>
      </w:r>
      <w:r w:rsidRPr="009637D8">
        <w:rPr>
          <w:lang w:val="en-GB"/>
        </w:rPr>
        <w:t>Recommended practices for the rolling review of WIS centres</w:t>
      </w:r>
      <w:bookmarkStart w:id="159" w:name="_p_26119019A1DE2044BA1E17B2B07829AF"/>
      <w:bookmarkEnd w:id="159"/>
    </w:p>
    <w:p w14:paraId="18E5DE59" w14:textId="77777777" w:rsidR="00B82150" w:rsidRPr="009637D8" w:rsidRDefault="00B82150" w:rsidP="00B82150">
      <w:pPr>
        <w:pStyle w:val="Note"/>
      </w:pPr>
      <w:r w:rsidRPr="009637D8">
        <w:t>Note:</w:t>
      </w:r>
      <w:r w:rsidRPr="009637D8">
        <w:tab/>
        <w:t>If the structure of CBS changes, all references to Open Area Programme Group (OPAG), Implementation Coordination Team (ICT), Expert Team (ET) or Task Team (TT) are intended to apply to successors of the named bodies.</w:t>
      </w:r>
    </w:p>
    <w:p w14:paraId="458FC816" w14:textId="77777777" w:rsidR="00B82150" w:rsidRPr="009637D8" w:rsidRDefault="00B82150" w:rsidP="00E73160">
      <w:pPr>
        <w:pStyle w:val="Heading2NOToC"/>
        <w:rPr>
          <w:lang w:val="en-GB"/>
        </w:rPr>
      </w:pPr>
      <w:r w:rsidRPr="009637D8">
        <w:rPr>
          <w:lang w:val="en-GB"/>
        </w:rPr>
        <w:t>1.</w:t>
      </w:r>
      <w:r w:rsidRPr="009637D8">
        <w:rPr>
          <w:lang w:val="en-GB"/>
        </w:rPr>
        <w:tab/>
        <w:t>Background</w:t>
      </w:r>
    </w:p>
    <w:p w14:paraId="37FBBFF8" w14:textId="335BB407" w:rsidR="00B82150" w:rsidRPr="009637D8" w:rsidRDefault="00B82150">
      <w:pPr>
        <w:pStyle w:val="Bodytext1"/>
        <w:rPr>
          <w:lang w:val="en-GB"/>
        </w:rPr>
      </w:pPr>
      <w:r w:rsidRPr="009637D8">
        <w:rPr>
          <w:lang w:val="en-GB"/>
        </w:rPr>
        <w:t xml:space="preserve">The Commission for Basic Systems is responsible for certification of WIS centres’ compliance with the WIS technical specifications defined in the </w:t>
      </w:r>
      <w:r w:rsidRPr="009637D8">
        <w:rPr>
          <w:rStyle w:val="Italic0"/>
          <w:lang w:val="en-GB"/>
        </w:rPr>
        <w:t>Manual on WIS</w:t>
      </w:r>
      <w:r w:rsidRPr="009637D8">
        <w:rPr>
          <w:lang w:val="en-GB"/>
        </w:rPr>
        <w:t>, Appendix</w:t>
      </w:r>
      <w:r w:rsidRPr="009637D8">
        <w:rPr>
          <w:rStyle w:val="Spacenon-breaking"/>
          <w:lang w:val="en-GB"/>
        </w:rPr>
        <w:t xml:space="preserve"> </w:t>
      </w:r>
      <w:r w:rsidRPr="009637D8">
        <w:rPr>
          <w:lang w:val="en-GB"/>
        </w:rPr>
        <w:t xml:space="preserve">D. The Commission for Basic Systems will maintain, within </w:t>
      </w:r>
      <w:r w:rsidR="008272B0" w:rsidRPr="009637D8">
        <w:rPr>
          <w:lang w:val="en-GB"/>
        </w:rPr>
        <w:t xml:space="preserve">the structure of </w:t>
      </w:r>
      <w:r w:rsidRPr="009637D8">
        <w:rPr>
          <w:lang w:val="en-GB"/>
        </w:rPr>
        <w:t>its OPAG on Information Systems and Services (OPAG</w:t>
      </w:r>
      <w:r w:rsidRPr="009637D8">
        <w:rPr>
          <w:lang w:val="en-GB"/>
        </w:rPr>
        <w:noBreakHyphen/>
        <w:t>ISS)</w:t>
      </w:r>
      <w:r w:rsidR="008272B0" w:rsidRPr="009637D8">
        <w:rPr>
          <w:lang w:val="en-GB"/>
        </w:rPr>
        <w:t>,</w:t>
      </w:r>
      <w:r w:rsidRPr="009637D8">
        <w:rPr>
          <w:lang w:val="en-GB"/>
        </w:rPr>
        <w:t xml:space="preserve"> or its successor, a team to coordinate audits and certification of WIS centres. For the purpose of this Guide, the team or its equivalent group of experts is referred to as the </w:t>
      </w:r>
      <w:r w:rsidR="00FE4A26" w:rsidRPr="009637D8">
        <w:rPr>
          <w:lang w:val="en-GB"/>
        </w:rPr>
        <w:t>Expert</w:t>
      </w:r>
      <w:r w:rsidRPr="009637D8">
        <w:rPr>
          <w:lang w:val="en-GB"/>
        </w:rPr>
        <w:t xml:space="preserve"> Team on Centre Audit and Certification (</w:t>
      </w:r>
      <w:r w:rsidR="00FE4A26" w:rsidRPr="009637D8">
        <w:rPr>
          <w:lang w:val="en-GB"/>
        </w:rPr>
        <w:t>E</w:t>
      </w:r>
      <w:r w:rsidRPr="009637D8">
        <w:rPr>
          <w:lang w:val="en-GB"/>
        </w:rPr>
        <w:t>T</w:t>
      </w:r>
      <w:r w:rsidRPr="009637D8">
        <w:rPr>
          <w:lang w:val="en-GB"/>
        </w:rPr>
        <w:noBreakHyphen/>
        <w:t>CAC).</w:t>
      </w:r>
    </w:p>
    <w:p w14:paraId="24F2073F" w14:textId="60163553" w:rsidR="00FE4A26" w:rsidRPr="009637D8" w:rsidRDefault="00FE4A26" w:rsidP="00FE4A26">
      <w:pPr>
        <w:pStyle w:val="Bodytext1"/>
        <w:rPr>
          <w:lang w:val="en-GB"/>
        </w:rPr>
      </w:pPr>
      <w:r w:rsidRPr="009637D8">
        <w:rPr>
          <w:lang w:val="en-GB"/>
        </w:rPr>
        <w:t xml:space="preserve">Audits and certifications will be carried out in line with the principles established in </w:t>
      </w:r>
      <w:r w:rsidRPr="009637D8">
        <w:rPr>
          <w:rStyle w:val="Italic0"/>
          <w:lang w:val="en-GB"/>
        </w:rPr>
        <w:t>Technical Regulations</w:t>
      </w:r>
      <w:r w:rsidRPr="009637D8">
        <w:rPr>
          <w:lang w:val="en-GB"/>
        </w:rPr>
        <w:t xml:space="preserve"> (WMO-No. 49), Volume I: General Meteorological Standards and Recommended Practices, Part VII.</w:t>
      </w:r>
    </w:p>
    <w:p w14:paraId="50006DFA" w14:textId="77777777" w:rsidR="00B82150" w:rsidRPr="009637D8" w:rsidRDefault="00B82150" w:rsidP="00E73160">
      <w:pPr>
        <w:pStyle w:val="Heading2NOToC"/>
        <w:rPr>
          <w:lang w:val="en-GB"/>
        </w:rPr>
      </w:pPr>
      <w:r w:rsidRPr="009637D8">
        <w:rPr>
          <w:lang w:val="en-GB"/>
        </w:rPr>
        <w:t>2.</w:t>
      </w:r>
      <w:r w:rsidRPr="009637D8">
        <w:rPr>
          <w:lang w:val="en-GB"/>
        </w:rPr>
        <w:tab/>
        <w:t>Auditing and certification</w:t>
      </w:r>
    </w:p>
    <w:p w14:paraId="3B87E457" w14:textId="6B7E91AF" w:rsidR="00B82150" w:rsidRPr="009637D8" w:rsidRDefault="00B82150" w:rsidP="00FE4A26">
      <w:pPr>
        <w:pStyle w:val="Bodytext1"/>
        <w:rPr>
          <w:lang w:val="en-GB"/>
        </w:rPr>
      </w:pPr>
      <w:r w:rsidRPr="009637D8">
        <w:rPr>
          <w:lang w:val="en-GB"/>
        </w:rPr>
        <w:t xml:space="preserve">Auditors and certifiers shall be or shall become members of </w:t>
      </w:r>
      <w:r w:rsidR="00FE4A26" w:rsidRPr="009637D8">
        <w:rPr>
          <w:lang w:val="en-GB"/>
        </w:rPr>
        <w:t>E</w:t>
      </w:r>
      <w:r w:rsidRPr="009637D8">
        <w:rPr>
          <w:lang w:val="en-GB"/>
        </w:rPr>
        <w:t>T</w:t>
      </w:r>
      <w:r w:rsidRPr="009637D8">
        <w:rPr>
          <w:lang w:val="en-GB"/>
        </w:rPr>
        <w:noBreakHyphen/>
        <w:t>CAC. New members must have relevant technical or audit</w:t>
      </w:r>
      <w:r w:rsidR="00C10F98" w:rsidRPr="009637D8">
        <w:rPr>
          <w:lang w:val="en-GB"/>
        </w:rPr>
        <w:t>ing</w:t>
      </w:r>
      <w:r w:rsidRPr="009637D8">
        <w:rPr>
          <w:lang w:val="en-GB"/>
        </w:rPr>
        <w:t xml:space="preserve"> experience (the nomination form is at </w:t>
      </w:r>
      <w:hyperlink r:id="rId109" w:history="1">
        <w:r w:rsidRPr="009637D8">
          <w:rPr>
            <w:rStyle w:val="Hyperlink"/>
            <w:lang w:val="en-GB"/>
          </w:rPr>
          <w:t>http://wis.wmo.int/Expert</w:t>
        </w:r>
        <w:r w:rsidRPr="009637D8">
          <w:rPr>
            <w:rStyle w:val="Hyperlink"/>
            <w:lang w:val="en-GB"/>
          </w:rPr>
          <w:noBreakHyphen/>
          <w:t>Form</w:t>
        </w:r>
      </w:hyperlink>
      <w:r w:rsidRPr="009637D8">
        <w:rPr>
          <w:lang w:val="en-GB"/>
        </w:rPr>
        <w:t>). They must be members (core or associate) of an OPAG</w:t>
      </w:r>
      <w:r w:rsidRPr="009637D8">
        <w:rPr>
          <w:lang w:val="en-GB"/>
        </w:rPr>
        <w:noBreakHyphen/>
        <w:t xml:space="preserve">ISS expert team or have written commitment of the Permanent Representative of their country with WMO allowing them to participate as members of the </w:t>
      </w:r>
      <w:r w:rsidR="00FE4A26" w:rsidRPr="009637D8">
        <w:rPr>
          <w:lang w:val="en-GB"/>
        </w:rPr>
        <w:t>E</w:t>
      </w:r>
      <w:r w:rsidRPr="009637D8">
        <w:rPr>
          <w:lang w:val="en-GB"/>
        </w:rPr>
        <w:t>T</w:t>
      </w:r>
      <w:r w:rsidRPr="009637D8">
        <w:rPr>
          <w:lang w:val="en-GB"/>
        </w:rPr>
        <w:noBreakHyphen/>
        <w:t xml:space="preserve">CAC. New members will be mentored by a nominated existing expert. Note that regional diversity of members of </w:t>
      </w:r>
      <w:r w:rsidR="00FE4A26" w:rsidRPr="009637D8">
        <w:rPr>
          <w:lang w:val="en-GB"/>
        </w:rPr>
        <w:t>E</w:t>
      </w:r>
      <w:r w:rsidRPr="009637D8">
        <w:rPr>
          <w:lang w:val="en-GB"/>
        </w:rPr>
        <w:t>T</w:t>
      </w:r>
      <w:r w:rsidRPr="009637D8">
        <w:rPr>
          <w:lang w:val="en-GB"/>
        </w:rPr>
        <w:noBreakHyphen/>
        <w:t>CAC is essential.</w:t>
      </w:r>
    </w:p>
    <w:p w14:paraId="674FB33F" w14:textId="283B3476" w:rsidR="00B82150" w:rsidRPr="009637D8" w:rsidRDefault="00B82150" w:rsidP="002646CD">
      <w:pPr>
        <w:pStyle w:val="Bodytext1"/>
        <w:rPr>
          <w:lang w:val="en-GB"/>
        </w:rPr>
      </w:pPr>
      <w:r w:rsidRPr="009637D8">
        <w:rPr>
          <w:lang w:val="en-GB"/>
        </w:rPr>
        <w:t xml:space="preserve">Access to </w:t>
      </w:r>
      <w:r w:rsidR="002646CD" w:rsidRPr="009637D8">
        <w:rPr>
          <w:lang w:val="en-GB"/>
        </w:rPr>
        <w:t>E</w:t>
      </w:r>
      <w:r w:rsidRPr="009637D8">
        <w:rPr>
          <w:lang w:val="en-GB"/>
        </w:rPr>
        <w:t>T</w:t>
      </w:r>
      <w:r w:rsidRPr="009637D8">
        <w:rPr>
          <w:lang w:val="en-GB"/>
        </w:rPr>
        <w:noBreakHyphen/>
        <w:t xml:space="preserve">CAC workspace and online databases is restricted to </w:t>
      </w:r>
      <w:r w:rsidR="002646CD" w:rsidRPr="009637D8">
        <w:rPr>
          <w:lang w:val="en-GB"/>
        </w:rPr>
        <w:t>E</w:t>
      </w:r>
      <w:r w:rsidRPr="009637D8">
        <w:rPr>
          <w:lang w:val="en-GB"/>
        </w:rPr>
        <w:t>T</w:t>
      </w:r>
      <w:r w:rsidRPr="009637D8">
        <w:rPr>
          <w:lang w:val="en-GB"/>
        </w:rPr>
        <w:noBreakHyphen/>
        <w:t>CAC and the WMO Secretariat.</w:t>
      </w:r>
    </w:p>
    <w:p w14:paraId="779C6953" w14:textId="77777777" w:rsidR="00B82150" w:rsidRPr="009637D8" w:rsidRDefault="00B82150" w:rsidP="00267708">
      <w:pPr>
        <w:pStyle w:val="Heading3NOToC"/>
        <w:rPr>
          <w:lang w:val="en-GB"/>
        </w:rPr>
      </w:pPr>
      <w:r w:rsidRPr="009637D8">
        <w:rPr>
          <w:lang w:val="en-GB"/>
        </w:rPr>
        <w:t>2.1</w:t>
      </w:r>
      <w:r w:rsidRPr="009637D8">
        <w:rPr>
          <w:lang w:val="en-GB"/>
        </w:rPr>
        <w:tab/>
        <w:t>GISC audits</w:t>
      </w:r>
    </w:p>
    <w:p w14:paraId="46819581" w14:textId="0C3B246B" w:rsidR="00B82150" w:rsidRPr="009637D8" w:rsidRDefault="00B82150" w:rsidP="002646CD">
      <w:pPr>
        <w:pStyle w:val="Bodytext1"/>
        <w:rPr>
          <w:lang w:val="en-GB"/>
        </w:rPr>
      </w:pPr>
      <w:r w:rsidRPr="009637D8">
        <w:rPr>
          <w:lang w:val="en-GB"/>
        </w:rPr>
        <w:t xml:space="preserve">The </w:t>
      </w:r>
      <w:r w:rsidR="002646CD" w:rsidRPr="009637D8">
        <w:rPr>
          <w:lang w:val="en-GB"/>
        </w:rPr>
        <w:t>Expert</w:t>
      </w:r>
      <w:r w:rsidRPr="009637D8">
        <w:rPr>
          <w:lang w:val="en-GB"/>
        </w:rPr>
        <w:t xml:space="preserve"> Team on Centre Audit and Certification, on behalf of CBS, is responsible for audit</w:t>
      </w:r>
      <w:r w:rsidR="00AD51AF" w:rsidRPr="009637D8">
        <w:rPr>
          <w:lang w:val="en-GB"/>
        </w:rPr>
        <w:t>ing</w:t>
      </w:r>
      <w:r w:rsidRPr="009637D8">
        <w:rPr>
          <w:lang w:val="en-GB"/>
        </w:rPr>
        <w:t xml:space="preserve"> and certification of GISCs.</w:t>
      </w:r>
    </w:p>
    <w:p w14:paraId="7451558B" w14:textId="77777777" w:rsidR="00B82150" w:rsidRPr="009637D8" w:rsidRDefault="00B82150" w:rsidP="00B82150">
      <w:pPr>
        <w:pStyle w:val="Bodytext1"/>
        <w:rPr>
          <w:lang w:val="en-GB"/>
        </w:rPr>
      </w:pPr>
      <w:r w:rsidRPr="009637D8">
        <w:rPr>
          <w:lang w:val="en-GB"/>
        </w:rPr>
        <w:t>A GISC should be audited by two experts, one of whom must have previous experience of auditing GISCs. Auditors should be from a different region than that of the GISC.</w:t>
      </w:r>
    </w:p>
    <w:p w14:paraId="6F4BB3F9" w14:textId="77777777" w:rsidR="00B82150" w:rsidRPr="009637D8" w:rsidRDefault="00B82150" w:rsidP="00B82150">
      <w:pPr>
        <w:pStyle w:val="Bodytext1"/>
        <w:rPr>
          <w:lang w:val="en-GB"/>
        </w:rPr>
      </w:pPr>
      <w:r w:rsidRPr="009637D8">
        <w:rPr>
          <w:lang w:val="en-GB"/>
        </w:rPr>
        <w:t>Travel and per diem should be at the GISC’s expense and arranged through WMO.</w:t>
      </w:r>
    </w:p>
    <w:p w14:paraId="464448AC" w14:textId="77777777" w:rsidR="00B82150" w:rsidRPr="009637D8" w:rsidRDefault="00B82150" w:rsidP="00F60990">
      <w:pPr>
        <w:pStyle w:val="Heading40"/>
        <w:rPr>
          <w:lang w:val="en-GB"/>
        </w:rPr>
      </w:pPr>
      <w:r w:rsidRPr="009637D8">
        <w:rPr>
          <w:lang w:val="en-GB"/>
        </w:rPr>
        <w:t>2.1.1</w:t>
      </w:r>
      <w:r w:rsidRPr="009637D8">
        <w:rPr>
          <w:lang w:val="en-GB"/>
        </w:rPr>
        <w:tab/>
        <w:t>Scope of GISC audits</w:t>
      </w:r>
    </w:p>
    <w:p w14:paraId="44A4DA02" w14:textId="77777777" w:rsidR="00B82150" w:rsidRPr="009637D8" w:rsidRDefault="00B82150" w:rsidP="00B82150">
      <w:pPr>
        <w:pStyle w:val="Bodytext1"/>
        <w:rPr>
          <w:lang w:val="en-GB"/>
        </w:rPr>
      </w:pPr>
      <w:r w:rsidRPr="009637D8">
        <w:rPr>
          <w:lang w:val="en-GB"/>
        </w:rPr>
        <w:t>Full audits will cover all aspects of WIS compliance and shall include site visits using practices in line with those of the ISO 9000 series standards.</w:t>
      </w:r>
    </w:p>
    <w:p w14:paraId="034C4B4F" w14:textId="77777777" w:rsidR="00B82150" w:rsidRPr="009637D8" w:rsidRDefault="00B82150" w:rsidP="00B82150">
      <w:pPr>
        <w:pStyle w:val="Bodytext1"/>
        <w:rPr>
          <w:lang w:val="en-GB"/>
        </w:rPr>
      </w:pPr>
      <w:r w:rsidRPr="009637D8">
        <w:rPr>
          <w:lang w:val="en-GB"/>
        </w:rPr>
        <w:t>Interim audits will focus on a particular subset of topics. Actual elements to be focused on will be determined by the Implementation Coordination Team on Information Systems and Services (ICT</w:t>
      </w:r>
      <w:r w:rsidRPr="009637D8">
        <w:rPr>
          <w:lang w:val="en-GB"/>
        </w:rPr>
        <w:noBreakHyphen/>
        <w:t>ISS) or its delegated expert team in coordination with ICT</w:t>
      </w:r>
      <w:r w:rsidRPr="009637D8">
        <w:rPr>
          <w:lang w:val="en-GB"/>
        </w:rPr>
        <w:noBreakHyphen/>
        <w:t>ISS members. Centres will be told in advance on which subset of topics the interim audit will focus. Possible areas for review in interim audits include:</w:t>
      </w:r>
    </w:p>
    <w:p w14:paraId="20F1BB3E" w14:textId="77777777" w:rsidR="00B82150" w:rsidRPr="009637D8" w:rsidRDefault="00B82150" w:rsidP="00B82150">
      <w:pPr>
        <w:pStyle w:val="Indent1"/>
      </w:pPr>
      <w:r w:rsidRPr="009637D8">
        <w:t>(a)</w:t>
      </w:r>
      <w:r w:rsidRPr="009637D8">
        <w:tab/>
        <w:t>GISC to GISC backup;</w:t>
      </w:r>
    </w:p>
    <w:p w14:paraId="74A8ED13" w14:textId="77777777" w:rsidR="00B82150" w:rsidRPr="009637D8" w:rsidRDefault="00B82150" w:rsidP="00B82150">
      <w:pPr>
        <w:pStyle w:val="Indent1"/>
      </w:pPr>
      <w:r w:rsidRPr="009637D8">
        <w:t>(b)</w:t>
      </w:r>
      <w:r w:rsidRPr="009637D8">
        <w:tab/>
        <w:t>Security;</w:t>
      </w:r>
    </w:p>
    <w:p w14:paraId="0F9BE18C" w14:textId="77777777" w:rsidR="00B82150" w:rsidRPr="009637D8" w:rsidRDefault="00B82150" w:rsidP="00B82150">
      <w:pPr>
        <w:pStyle w:val="Indent1"/>
      </w:pPr>
      <w:r w:rsidRPr="009637D8">
        <w:t>(c)</w:t>
      </w:r>
      <w:r w:rsidRPr="009637D8">
        <w:tab/>
        <w:t>Monitoring;</w:t>
      </w:r>
    </w:p>
    <w:p w14:paraId="6A288436" w14:textId="77777777" w:rsidR="00B82150" w:rsidRPr="009637D8" w:rsidRDefault="00B82150" w:rsidP="00B82150">
      <w:pPr>
        <w:pStyle w:val="Indent1"/>
      </w:pPr>
      <w:r w:rsidRPr="009637D8">
        <w:t>(d)</w:t>
      </w:r>
      <w:r w:rsidRPr="009637D8">
        <w:tab/>
        <w:t>Quality of service provided by the WIS;</w:t>
      </w:r>
    </w:p>
    <w:p w14:paraId="2F64E8FB" w14:textId="77777777" w:rsidR="00B82150" w:rsidRPr="009637D8" w:rsidRDefault="00B82150" w:rsidP="00B82150">
      <w:pPr>
        <w:pStyle w:val="Indent1"/>
      </w:pPr>
      <w:r w:rsidRPr="009637D8">
        <w:t>(e)</w:t>
      </w:r>
      <w:r w:rsidRPr="009637D8">
        <w:tab/>
        <w:t>WIS core network (e.g. in 2014, this was the Regional Meteorological Data Communication Network – Next generation);</w:t>
      </w:r>
    </w:p>
    <w:p w14:paraId="4D4AA519" w14:textId="77777777" w:rsidR="00B82150" w:rsidRPr="009637D8" w:rsidRDefault="00B82150" w:rsidP="00B82150">
      <w:pPr>
        <w:pStyle w:val="Indent2"/>
      </w:pPr>
      <w:r w:rsidRPr="009637D8">
        <w:t>(i)</w:t>
      </w:r>
      <w:r w:rsidRPr="009637D8">
        <w:tab/>
        <w:t>Connectivity and management;</w:t>
      </w:r>
    </w:p>
    <w:p w14:paraId="43AC8799" w14:textId="77777777" w:rsidR="00B82150" w:rsidRPr="009637D8" w:rsidRDefault="00B82150" w:rsidP="00B82150">
      <w:pPr>
        <w:pStyle w:val="Indent2"/>
      </w:pPr>
      <w:r w:rsidRPr="009637D8">
        <w:t>(ii)</w:t>
      </w:r>
      <w:r w:rsidRPr="009637D8">
        <w:tab/>
        <w:t>Cacheing of “Globally distributed data” content;</w:t>
      </w:r>
    </w:p>
    <w:p w14:paraId="4CDAD86A" w14:textId="77777777" w:rsidR="00B82150" w:rsidRPr="009637D8" w:rsidRDefault="00B82150" w:rsidP="00B82150">
      <w:pPr>
        <w:pStyle w:val="Indent1"/>
      </w:pPr>
      <w:r w:rsidRPr="009637D8">
        <w:t>(f)</w:t>
      </w:r>
      <w:r w:rsidRPr="009637D8">
        <w:tab/>
        <w:t>Management of the GISC area of responsibility;</w:t>
      </w:r>
    </w:p>
    <w:p w14:paraId="02AD4090" w14:textId="77777777" w:rsidR="00B82150" w:rsidRPr="009637D8" w:rsidRDefault="00B82150" w:rsidP="00B82150">
      <w:pPr>
        <w:pStyle w:val="Indent2"/>
      </w:pPr>
      <w:r w:rsidRPr="009637D8">
        <w:t>(i)</w:t>
      </w:r>
      <w:r w:rsidRPr="009637D8">
        <w:tab/>
        <w:t>Capacity development;</w:t>
      </w:r>
    </w:p>
    <w:p w14:paraId="4B9296EC" w14:textId="77777777" w:rsidR="00B82150" w:rsidRPr="009637D8" w:rsidRDefault="00B82150" w:rsidP="00B82150">
      <w:pPr>
        <w:pStyle w:val="Indent2"/>
      </w:pPr>
      <w:r w:rsidRPr="009637D8">
        <w:t>(ii)</w:t>
      </w:r>
      <w:r w:rsidRPr="009637D8">
        <w:tab/>
        <w:t>The AMDCN connecting the GISC to NCs and DCPCs in its area;</w:t>
      </w:r>
    </w:p>
    <w:p w14:paraId="51B4C7EF" w14:textId="77777777" w:rsidR="00B82150" w:rsidRPr="009637D8" w:rsidRDefault="00B82150" w:rsidP="00B82150">
      <w:pPr>
        <w:pStyle w:val="Indent3"/>
      </w:pPr>
      <w:r w:rsidRPr="009637D8">
        <w:t>a.</w:t>
      </w:r>
      <w:r w:rsidRPr="009637D8">
        <w:tab/>
        <w:t>Cacheing of “Area of responsibility” content;</w:t>
      </w:r>
    </w:p>
    <w:p w14:paraId="1F66F165" w14:textId="77777777" w:rsidR="00B82150" w:rsidRPr="009637D8" w:rsidRDefault="00B82150" w:rsidP="00B82150">
      <w:pPr>
        <w:pStyle w:val="Indent2"/>
      </w:pPr>
      <w:r w:rsidRPr="009637D8">
        <w:t>(iii)</w:t>
      </w:r>
      <w:r w:rsidRPr="009637D8">
        <w:tab/>
        <w:t>Participation in WIS coordination and planning mechanisms (e.g. CBS Inter</w:t>
      </w:r>
      <w:r w:rsidRPr="009637D8">
        <w:noBreakHyphen/>
        <w:t>programme Expert Teams, Expert Teams and Task Teams).</w:t>
      </w:r>
    </w:p>
    <w:p w14:paraId="4B4773CD" w14:textId="77777777" w:rsidR="00B82150" w:rsidRPr="009637D8" w:rsidRDefault="00B82150" w:rsidP="00267708">
      <w:pPr>
        <w:pStyle w:val="Heading3NOToC"/>
        <w:rPr>
          <w:lang w:val="en-GB"/>
        </w:rPr>
      </w:pPr>
      <w:r w:rsidRPr="009637D8">
        <w:rPr>
          <w:lang w:val="en-GB"/>
        </w:rPr>
        <w:t>2.2</w:t>
      </w:r>
      <w:r w:rsidRPr="009637D8">
        <w:rPr>
          <w:lang w:val="en-GB"/>
        </w:rPr>
        <w:tab/>
        <w:t>DCPC certification</w:t>
      </w:r>
    </w:p>
    <w:p w14:paraId="0F325D96" w14:textId="23CA8DED" w:rsidR="00B82150" w:rsidRPr="009637D8" w:rsidRDefault="00B82150" w:rsidP="002646CD">
      <w:pPr>
        <w:pStyle w:val="Bodytext1"/>
        <w:rPr>
          <w:lang w:val="en-GB"/>
        </w:rPr>
      </w:pPr>
      <w:r w:rsidRPr="009637D8">
        <w:rPr>
          <w:lang w:val="en-GB"/>
        </w:rPr>
        <w:t xml:space="preserve">Data Collection or Production Centres are to be certified by the </w:t>
      </w:r>
      <w:r w:rsidR="002646CD" w:rsidRPr="009637D8">
        <w:rPr>
          <w:lang w:val="en-GB"/>
        </w:rPr>
        <w:t>E</w:t>
      </w:r>
      <w:r w:rsidRPr="009637D8">
        <w:rPr>
          <w:lang w:val="en-GB"/>
        </w:rPr>
        <w:t>T</w:t>
      </w:r>
      <w:r w:rsidRPr="009637D8">
        <w:rPr>
          <w:lang w:val="en-GB"/>
        </w:rPr>
        <w:noBreakHyphen/>
        <w:t xml:space="preserve">CAC. Where a DCPC is not using the infrastructure of its principal GISC, and its principal GISC is operational, it can be certified by </w:t>
      </w:r>
      <w:r w:rsidR="002646CD" w:rsidRPr="009637D8">
        <w:rPr>
          <w:lang w:val="en-GB"/>
        </w:rPr>
        <w:t>E</w:t>
      </w:r>
      <w:r w:rsidRPr="009637D8">
        <w:rPr>
          <w:lang w:val="en-GB"/>
        </w:rPr>
        <w:t>T</w:t>
      </w:r>
      <w:r w:rsidRPr="009637D8">
        <w:rPr>
          <w:lang w:val="en-GB"/>
        </w:rPr>
        <w:noBreakHyphen/>
        <w:t xml:space="preserve">CAC once the principal GISC has performed the necessary tests. However, if the principal GISC is not operational, the </w:t>
      </w:r>
      <w:r w:rsidR="002646CD" w:rsidRPr="009637D8">
        <w:rPr>
          <w:lang w:val="en-GB"/>
        </w:rPr>
        <w:t>E</w:t>
      </w:r>
      <w:r w:rsidRPr="009637D8">
        <w:rPr>
          <w:lang w:val="en-GB"/>
        </w:rPr>
        <w:t>T</w:t>
      </w:r>
      <w:r w:rsidRPr="009637D8">
        <w:rPr>
          <w:lang w:val="en-GB"/>
        </w:rPr>
        <w:noBreakHyphen/>
        <w:t>CAC will arrange for a suitable GISC to perform the tests.</w:t>
      </w:r>
      <w:r w:rsidRPr="009637D8" w:rsidDel="00417553">
        <w:rPr>
          <w:lang w:val="en-GB"/>
        </w:rPr>
        <w:t xml:space="preserve"> </w:t>
      </w:r>
      <w:r w:rsidRPr="009637D8">
        <w:rPr>
          <w:lang w:val="en-GB"/>
        </w:rPr>
        <w:t>Where a DCPC uses the infrastructure of its principal GISC, it is certified as a part of the GISC certification process.</w:t>
      </w:r>
    </w:p>
    <w:p w14:paraId="1A3CFC5E" w14:textId="1F047800" w:rsidR="00B82150" w:rsidRPr="009637D8" w:rsidRDefault="00B82150" w:rsidP="002646CD">
      <w:pPr>
        <w:pStyle w:val="Bodytext1"/>
        <w:rPr>
          <w:lang w:val="en-GB"/>
        </w:rPr>
      </w:pPr>
      <w:r w:rsidRPr="009637D8">
        <w:rPr>
          <w:lang w:val="en-GB"/>
        </w:rPr>
        <w:t xml:space="preserve">The certification of a DCPC requires only one </w:t>
      </w:r>
      <w:r w:rsidR="002646CD" w:rsidRPr="009637D8">
        <w:rPr>
          <w:lang w:val="en-GB"/>
        </w:rPr>
        <w:t>E</w:t>
      </w:r>
      <w:r w:rsidRPr="009637D8">
        <w:rPr>
          <w:lang w:val="en-GB"/>
        </w:rPr>
        <w:t>T</w:t>
      </w:r>
      <w:r w:rsidRPr="009637D8">
        <w:rPr>
          <w:lang w:val="en-GB"/>
        </w:rPr>
        <w:noBreakHyphen/>
        <w:t>CAC coordinator, who will ask a GISC to undertake tests with the DCPC. It is expected that the centre’s principal GISC will undertake those tests.</w:t>
      </w:r>
    </w:p>
    <w:p w14:paraId="30AA5075" w14:textId="77777777" w:rsidR="00B82150" w:rsidRPr="009637D8" w:rsidRDefault="00B82150" w:rsidP="00267708">
      <w:pPr>
        <w:pStyle w:val="Heading3NOToC"/>
        <w:rPr>
          <w:lang w:val="en-GB"/>
        </w:rPr>
      </w:pPr>
      <w:r w:rsidRPr="009637D8">
        <w:rPr>
          <w:lang w:val="en-GB"/>
        </w:rPr>
        <w:t>2.3</w:t>
      </w:r>
      <w:r w:rsidRPr="009637D8">
        <w:rPr>
          <w:lang w:val="en-GB"/>
        </w:rPr>
        <w:tab/>
        <w:t>Verification of compliance of NCs</w:t>
      </w:r>
    </w:p>
    <w:p w14:paraId="10DD55B9" w14:textId="4F08A79D" w:rsidR="00B82150" w:rsidRPr="009637D8" w:rsidRDefault="00B82150">
      <w:pPr>
        <w:pStyle w:val="Bodytext1"/>
        <w:rPr>
          <w:lang w:val="en-GB"/>
        </w:rPr>
      </w:pPr>
      <w:r w:rsidRPr="009637D8">
        <w:rPr>
          <w:lang w:val="en-GB"/>
        </w:rPr>
        <w:t xml:space="preserve">Compliance of NCs is the responsibility of the Permanent Representative with WMO of the Member accountable for the centre. Verification of compliance of an NC should be done by its principal GISC. The </w:t>
      </w:r>
      <w:r w:rsidR="009175C2" w:rsidRPr="009637D8">
        <w:rPr>
          <w:lang w:val="en-GB"/>
        </w:rPr>
        <w:t xml:space="preserve">Expert </w:t>
      </w:r>
      <w:r w:rsidRPr="009637D8">
        <w:rPr>
          <w:lang w:val="en-GB"/>
        </w:rPr>
        <w:t>Team on Centre Audit and Certification will monitor the NC compliance process in consultation with NCs and GISCs.</w:t>
      </w:r>
    </w:p>
    <w:p w14:paraId="162E5D0C" w14:textId="77777777" w:rsidR="00B82150" w:rsidRPr="009637D8" w:rsidRDefault="00B82150" w:rsidP="00255382">
      <w:pPr>
        <w:pStyle w:val="Heading2NOToC"/>
        <w:rPr>
          <w:lang w:val="en-GB"/>
        </w:rPr>
      </w:pPr>
      <w:r w:rsidRPr="009637D8">
        <w:rPr>
          <w:lang w:val="en-GB"/>
        </w:rPr>
        <w:t>3.</w:t>
      </w:r>
      <w:r w:rsidRPr="009637D8">
        <w:rPr>
          <w:lang w:val="en-GB"/>
        </w:rPr>
        <w:tab/>
      </w:r>
      <w:r w:rsidR="00255382" w:rsidRPr="009637D8">
        <w:rPr>
          <w:lang w:val="en-GB"/>
        </w:rPr>
        <w:t>The review cycle</w:t>
      </w:r>
    </w:p>
    <w:p w14:paraId="0BB449BD" w14:textId="77777777" w:rsidR="00B82150" w:rsidRPr="009637D8" w:rsidRDefault="00B82150" w:rsidP="00B82150">
      <w:pPr>
        <w:pStyle w:val="Bodytext1"/>
        <w:rPr>
          <w:lang w:val="en-GB"/>
        </w:rPr>
      </w:pPr>
      <w:r w:rsidRPr="009637D8">
        <w:rPr>
          <w:lang w:val="en-GB"/>
        </w:rPr>
        <w:t>The review cycle should start from the date of CBS endorsement. For centres endorsed before 1</w:t>
      </w:r>
      <w:r w:rsidRPr="009637D8">
        <w:rPr>
          <w:rStyle w:val="Spacenon-breaking"/>
          <w:lang w:val="en-GB"/>
        </w:rPr>
        <w:t xml:space="preserve"> </w:t>
      </w:r>
      <w:r w:rsidRPr="009637D8">
        <w:rPr>
          <w:lang w:val="en-GB"/>
        </w:rPr>
        <w:t>January</w:t>
      </w:r>
      <w:r w:rsidRPr="009637D8">
        <w:rPr>
          <w:rStyle w:val="Spacenon-breaking"/>
          <w:lang w:val="en-GB"/>
        </w:rPr>
        <w:t xml:space="preserve"> </w:t>
      </w:r>
      <w:r w:rsidRPr="009637D8">
        <w:rPr>
          <w:lang w:val="en-GB"/>
        </w:rPr>
        <w:t>2012 (the date on which WIS became operational) the cycle will start on 1</w:t>
      </w:r>
      <w:r w:rsidRPr="009637D8">
        <w:rPr>
          <w:rStyle w:val="Spacenon-breaking"/>
          <w:lang w:val="en-GB"/>
        </w:rPr>
        <w:t xml:space="preserve"> </w:t>
      </w:r>
      <w:r w:rsidRPr="009637D8">
        <w:rPr>
          <w:lang w:val="en-GB"/>
        </w:rPr>
        <w:t>January</w:t>
      </w:r>
      <w:r w:rsidRPr="009637D8">
        <w:rPr>
          <w:rStyle w:val="Spacenon-breaking"/>
          <w:lang w:val="en-GB"/>
        </w:rPr>
        <w:t xml:space="preserve"> </w:t>
      </w:r>
      <w:r w:rsidRPr="009637D8">
        <w:rPr>
          <w:lang w:val="en-GB"/>
        </w:rPr>
        <w:t>2012. Audits should take place within the calendar year in which the cycle ends and their timing will need to be coordinated with the experts called upon to undertake them.</w:t>
      </w:r>
    </w:p>
    <w:p w14:paraId="1E7D89DD" w14:textId="77777777" w:rsidR="00B82150" w:rsidRPr="009637D8" w:rsidRDefault="00B82150" w:rsidP="00B82150">
      <w:pPr>
        <w:pStyle w:val="Bodytext1"/>
        <w:rPr>
          <w:lang w:val="en-GB"/>
        </w:rPr>
      </w:pPr>
      <w:r w:rsidRPr="009637D8">
        <w:rPr>
          <w:lang w:val="en-GB"/>
        </w:rPr>
        <w:t>The CBS endorsement date should be recorded in the WIS centre database. The date on which the centre became operational should also be recorded if known.</w:t>
      </w:r>
    </w:p>
    <w:p w14:paraId="511EB196" w14:textId="77777777" w:rsidR="00B82150" w:rsidRPr="009637D8" w:rsidRDefault="00B82150" w:rsidP="00B82150">
      <w:pPr>
        <w:pStyle w:val="Bodytext1"/>
        <w:rPr>
          <w:lang w:val="en-GB"/>
        </w:rPr>
      </w:pPr>
      <w:r w:rsidRPr="009637D8">
        <w:rPr>
          <w:lang w:val="en-GB"/>
        </w:rPr>
        <w:t>Similarly to an ISO 9001:2008 audit process, the GISC audit will follow the principle of alternating intermediate and full audits aligned with the CBS/EC four</w:t>
      </w:r>
      <w:r w:rsidRPr="009637D8">
        <w:rPr>
          <w:lang w:val="en-GB"/>
        </w:rPr>
        <w:noBreakHyphen/>
        <w:t>year cycle:</w:t>
      </w:r>
    </w:p>
    <w:p w14:paraId="218F9A37" w14:textId="77777777" w:rsidR="00B82150" w:rsidRPr="009637D8" w:rsidRDefault="00B82150" w:rsidP="00D31B93">
      <w:pPr>
        <w:pStyle w:val="Indent1"/>
      </w:pPr>
      <w:r w:rsidRPr="009637D8">
        <w:t>(a)</w:t>
      </w:r>
      <w:r w:rsidRPr="009637D8">
        <w:tab/>
        <w:t>Intermediate audit (interim, four years): a mid</w:t>
      </w:r>
      <w:r w:rsidRPr="009637D8">
        <w:noBreakHyphen/>
        <w:t>cycle review of performance and compliance to provide, if necessary, opportunities to introduce corrective actions well in advance of a full audit;</w:t>
      </w:r>
    </w:p>
    <w:p w14:paraId="1D1BF7D7" w14:textId="77777777" w:rsidR="00B82150" w:rsidRPr="009637D8" w:rsidRDefault="00B82150" w:rsidP="00D31B93">
      <w:pPr>
        <w:pStyle w:val="Indent1"/>
      </w:pPr>
      <w:r w:rsidRPr="009637D8">
        <w:t>(b)</w:t>
      </w:r>
      <w:r w:rsidRPr="009637D8">
        <w:tab/>
        <w:t>Full audit (every second audit, i.e. every eight years): this audit will result in a recommendation for confirmation or cancellation of endorsement.</w:t>
      </w:r>
    </w:p>
    <w:p w14:paraId="54FFAE00" w14:textId="77777777" w:rsidR="00B82150" w:rsidRPr="009637D8" w:rsidRDefault="00B82150" w:rsidP="00267708">
      <w:pPr>
        <w:pStyle w:val="Heading3NOToC"/>
        <w:rPr>
          <w:lang w:val="en-GB"/>
        </w:rPr>
      </w:pPr>
      <w:r w:rsidRPr="009637D8">
        <w:rPr>
          <w:lang w:val="en-GB"/>
        </w:rPr>
        <w:t>3.1</w:t>
      </w:r>
      <w:r w:rsidRPr="009637D8">
        <w:rPr>
          <w:lang w:val="en-GB"/>
        </w:rPr>
        <w:tab/>
        <w:t>Review of DCPCs</w:t>
      </w:r>
    </w:p>
    <w:p w14:paraId="6FC306FF" w14:textId="77777777" w:rsidR="00B82150" w:rsidRPr="009637D8" w:rsidRDefault="00B82150" w:rsidP="00B82150">
      <w:pPr>
        <w:pStyle w:val="Bodytext1"/>
        <w:rPr>
          <w:lang w:val="en-GB"/>
        </w:rPr>
      </w:pPr>
      <w:r w:rsidRPr="009637D8">
        <w:rPr>
          <w:lang w:val="en-GB"/>
        </w:rPr>
        <w:t>The DCPC review cycle will be eight years. Reviews will cover all aspects of WIS compliance.</w:t>
      </w:r>
    </w:p>
    <w:p w14:paraId="27F04C0A" w14:textId="77777777" w:rsidR="00B82150" w:rsidRPr="009637D8" w:rsidRDefault="00B82150" w:rsidP="001B2442">
      <w:pPr>
        <w:pStyle w:val="Heading3NOToC"/>
        <w:rPr>
          <w:lang w:val="en-GB"/>
        </w:rPr>
      </w:pPr>
      <w:r w:rsidRPr="009637D8">
        <w:rPr>
          <w:lang w:val="en-GB"/>
        </w:rPr>
        <w:t>3.2</w:t>
      </w:r>
      <w:r w:rsidRPr="009637D8">
        <w:rPr>
          <w:lang w:val="en-GB"/>
        </w:rPr>
        <w:tab/>
        <w:t>Review of NCs</w:t>
      </w:r>
    </w:p>
    <w:p w14:paraId="48A1E895" w14:textId="77777777" w:rsidR="00B82150" w:rsidRPr="009637D8" w:rsidRDefault="00B82150" w:rsidP="00B82150">
      <w:pPr>
        <w:pStyle w:val="Bodytext1"/>
        <w:rPr>
          <w:lang w:val="en-GB"/>
        </w:rPr>
      </w:pPr>
      <w:r w:rsidRPr="009637D8">
        <w:rPr>
          <w:lang w:val="en-GB"/>
        </w:rPr>
        <w:t>Review of NC compliance is the responsibility of the Permanent Representative with WMO of the Member responsible for the Centre in liaison with the NC and its principal GISC.</w:t>
      </w:r>
    </w:p>
    <w:p w14:paraId="06648AE0" w14:textId="77777777" w:rsidR="00B82150" w:rsidRPr="009637D8" w:rsidRDefault="00B82150" w:rsidP="001B2442">
      <w:pPr>
        <w:pStyle w:val="Heading2NOToC"/>
        <w:rPr>
          <w:lang w:val="en-GB"/>
        </w:rPr>
      </w:pPr>
      <w:r w:rsidRPr="009637D8">
        <w:rPr>
          <w:lang w:val="en-GB"/>
        </w:rPr>
        <w:t>4.</w:t>
      </w:r>
      <w:r w:rsidRPr="009637D8">
        <w:rPr>
          <w:lang w:val="en-GB"/>
        </w:rPr>
        <w:tab/>
        <w:t>Ad hoc audits or reviews</w:t>
      </w:r>
    </w:p>
    <w:p w14:paraId="5A3078AF" w14:textId="77777777" w:rsidR="00B82150" w:rsidRPr="009637D8" w:rsidRDefault="00B82150" w:rsidP="00B82150">
      <w:pPr>
        <w:pStyle w:val="Bodytext1"/>
        <w:rPr>
          <w:lang w:val="en-GB"/>
        </w:rPr>
      </w:pPr>
      <w:r w:rsidRPr="009637D8">
        <w:rPr>
          <w:lang w:val="en-GB"/>
        </w:rPr>
        <w:t>An ad hoc audit or review can be requested by the president of CBS due, for example, to non</w:t>
      </w:r>
      <w:r w:rsidRPr="009637D8">
        <w:rPr>
          <w:lang w:val="en-GB"/>
        </w:rPr>
        <w:noBreakHyphen/>
        <w:t>conformance causing problems with WIS operations.</w:t>
      </w:r>
    </w:p>
    <w:p w14:paraId="1092AC17" w14:textId="77777777" w:rsidR="00B82150" w:rsidRPr="009637D8" w:rsidRDefault="00B82150" w:rsidP="001B2442">
      <w:pPr>
        <w:pStyle w:val="Heading2NOToC"/>
        <w:rPr>
          <w:lang w:val="en-GB"/>
        </w:rPr>
      </w:pPr>
      <w:r w:rsidRPr="009637D8">
        <w:rPr>
          <w:lang w:val="en-GB"/>
        </w:rPr>
        <w:t>5.</w:t>
      </w:r>
      <w:r w:rsidRPr="009637D8">
        <w:rPr>
          <w:lang w:val="en-GB"/>
        </w:rPr>
        <w:tab/>
        <w:t>Audit or review outcome</w:t>
      </w:r>
    </w:p>
    <w:p w14:paraId="65E0B204" w14:textId="77777777" w:rsidR="00B82150" w:rsidRPr="009637D8" w:rsidRDefault="00B82150" w:rsidP="00B82150">
      <w:pPr>
        <w:pStyle w:val="Bodytext1"/>
        <w:rPr>
          <w:lang w:val="en-GB"/>
        </w:rPr>
      </w:pPr>
      <w:r w:rsidRPr="009637D8">
        <w:rPr>
          <w:lang w:val="en-GB"/>
        </w:rPr>
        <w:t>The outcome of the audit or review will be categorized as “endorsed”, “endorsed with qualification” or “not endorsed”. Audit or review recommendations will be provided to the president of CBS and to the Director of WIS.</w:t>
      </w:r>
    </w:p>
    <w:p w14:paraId="781A1E1D" w14:textId="77777777" w:rsidR="00B82150" w:rsidRPr="009637D8" w:rsidRDefault="00B82150" w:rsidP="001B2442">
      <w:pPr>
        <w:pStyle w:val="Heading2NOToC"/>
        <w:rPr>
          <w:lang w:val="en-GB"/>
        </w:rPr>
      </w:pPr>
      <w:r w:rsidRPr="009637D8">
        <w:rPr>
          <w:lang w:val="en-GB"/>
        </w:rPr>
        <w:t>6.</w:t>
      </w:r>
      <w:r w:rsidRPr="009637D8">
        <w:rPr>
          <w:lang w:val="en-GB"/>
        </w:rPr>
        <w:tab/>
        <w:t>Format of report</w:t>
      </w:r>
    </w:p>
    <w:p w14:paraId="1D02367F" w14:textId="1A13128C" w:rsidR="00B82150" w:rsidRPr="009637D8" w:rsidRDefault="00B82150" w:rsidP="00B82150">
      <w:pPr>
        <w:pStyle w:val="Bodytext1"/>
        <w:rPr>
          <w:lang w:val="en-GB"/>
        </w:rPr>
      </w:pPr>
      <w:r w:rsidRPr="009637D8">
        <w:rPr>
          <w:lang w:val="en-GB"/>
        </w:rPr>
        <w:t xml:space="preserve">The </w:t>
      </w:r>
      <w:r w:rsidR="009175C2" w:rsidRPr="009637D8">
        <w:rPr>
          <w:lang w:val="en-GB"/>
        </w:rPr>
        <w:t>Expert</w:t>
      </w:r>
      <w:r w:rsidRPr="009637D8">
        <w:rPr>
          <w:lang w:val="en-GB"/>
        </w:rPr>
        <w:t xml:space="preserve"> Team on Centre Audit and Certification will use a template for final reports, although the content will reflect the areas audited.</w:t>
      </w:r>
    </w:p>
    <w:p w14:paraId="78F178A1" w14:textId="77777777" w:rsidR="00B82150" w:rsidRPr="009637D8" w:rsidRDefault="00B82150" w:rsidP="001B2442">
      <w:pPr>
        <w:pStyle w:val="Heading2NOToC"/>
        <w:rPr>
          <w:lang w:val="en-GB"/>
        </w:rPr>
      </w:pPr>
      <w:r w:rsidRPr="009637D8">
        <w:rPr>
          <w:lang w:val="en-GB"/>
        </w:rPr>
        <w:t>7.</w:t>
      </w:r>
      <w:r w:rsidRPr="009637D8">
        <w:rPr>
          <w:lang w:val="en-GB"/>
        </w:rPr>
        <w:tab/>
        <w:t>Public notification of type of CBS endorsement</w:t>
      </w:r>
    </w:p>
    <w:p w14:paraId="62ADB82A" w14:textId="77777777" w:rsidR="00B82150" w:rsidRPr="009637D8" w:rsidRDefault="00B82150" w:rsidP="00B82150">
      <w:pPr>
        <w:pStyle w:val="Bodytext1"/>
        <w:rPr>
          <w:lang w:val="en-GB"/>
        </w:rPr>
      </w:pPr>
      <w:r w:rsidRPr="009637D8">
        <w:rPr>
          <w:lang w:val="en-GB"/>
        </w:rPr>
        <w:t>The endorsement of CBS is based on continued successful audit outcomes. Centre endorsements are published only as “CBS endorsed” with no public declaration of whether endorsement was with “qualifications”.</w:t>
      </w:r>
    </w:p>
    <w:p w14:paraId="3D7F10E1" w14:textId="77777777" w:rsidR="00B82150" w:rsidRPr="009637D8" w:rsidRDefault="00B82150" w:rsidP="00B82150">
      <w:pPr>
        <w:pStyle w:val="Bodytext1"/>
        <w:rPr>
          <w:lang w:val="en-GB"/>
        </w:rPr>
      </w:pPr>
      <w:r w:rsidRPr="009637D8">
        <w:rPr>
          <w:lang w:val="en-GB"/>
        </w:rPr>
        <w:t>Details of reviews and audits of centres are confidential. Auditors will have access to the previous reports on a centre in order to perform their role.</w:t>
      </w:r>
    </w:p>
    <w:p w14:paraId="4EB7579C" w14:textId="77777777" w:rsidR="00B82150" w:rsidRPr="009637D8" w:rsidRDefault="00B82150" w:rsidP="001B2442">
      <w:pPr>
        <w:pStyle w:val="Heading2NOToC"/>
        <w:rPr>
          <w:lang w:val="en-GB"/>
        </w:rPr>
      </w:pPr>
      <w:r w:rsidRPr="009637D8">
        <w:rPr>
          <w:lang w:val="en-GB"/>
        </w:rPr>
        <w:t>8.</w:t>
      </w:r>
      <w:r w:rsidRPr="009637D8">
        <w:rPr>
          <w:lang w:val="en-GB"/>
        </w:rPr>
        <w:tab/>
        <w:t>Review of audits with qualification</w:t>
      </w:r>
    </w:p>
    <w:p w14:paraId="6AA8EDA3" w14:textId="77777777" w:rsidR="00B82150" w:rsidRPr="009637D8" w:rsidRDefault="00B82150" w:rsidP="00B82150">
      <w:pPr>
        <w:pStyle w:val="Bodytext1"/>
        <w:rPr>
          <w:lang w:val="en-GB"/>
        </w:rPr>
      </w:pPr>
      <w:r w:rsidRPr="009637D8">
        <w:rPr>
          <w:lang w:val="en-GB"/>
        </w:rPr>
        <w:t>Global Information System Centres that were “endorsed with qualifications” have two years from the date of the audit to demonstrate that they have taken remedial action on the points of qualification.</w:t>
      </w:r>
    </w:p>
    <w:p w14:paraId="6DB16A9E" w14:textId="6710AC0E" w:rsidR="00B82150" w:rsidRPr="009637D8" w:rsidRDefault="00B82150" w:rsidP="002646CD">
      <w:pPr>
        <w:pStyle w:val="Bodytext1"/>
        <w:rPr>
          <w:lang w:val="en-GB"/>
        </w:rPr>
      </w:pPr>
      <w:r w:rsidRPr="009637D8">
        <w:rPr>
          <w:lang w:val="en-GB"/>
        </w:rPr>
        <w:t xml:space="preserve">The </w:t>
      </w:r>
      <w:r w:rsidR="002646CD" w:rsidRPr="009637D8">
        <w:rPr>
          <w:lang w:val="en-GB"/>
        </w:rPr>
        <w:t>Expert</w:t>
      </w:r>
      <w:r w:rsidRPr="009637D8">
        <w:rPr>
          <w:lang w:val="en-GB"/>
        </w:rPr>
        <w:t xml:space="preserve"> Team on Centre Audit and Certification will investigate GISCs that were “endorsed with qualifications” and have not demonstrated that they hav</w:t>
      </w:r>
      <w:r w:rsidR="0096676F" w:rsidRPr="009637D8">
        <w:rPr>
          <w:lang w:val="en-GB"/>
        </w:rPr>
        <w:t>e taken remedial action within two</w:t>
      </w:r>
      <w:r w:rsidRPr="009637D8">
        <w:rPr>
          <w:lang w:val="en-GB"/>
        </w:rPr>
        <w:t xml:space="preserve"> years of the date of audit. The </w:t>
      </w:r>
      <w:r w:rsidR="002646CD" w:rsidRPr="009637D8">
        <w:rPr>
          <w:lang w:val="en-GB"/>
        </w:rPr>
        <w:t>Expert</w:t>
      </w:r>
      <w:r w:rsidRPr="009637D8">
        <w:rPr>
          <w:lang w:val="en-GB"/>
        </w:rPr>
        <w:t xml:space="preserve"> Team should report to CBS on progress in addressing the aspects that incurred the “qualification”, and can recommend to CBS that it revokes its endorsement.</w:t>
      </w:r>
    </w:p>
    <w:p w14:paraId="34C2AE1F" w14:textId="37A30B65" w:rsidR="004802D4" w:rsidRPr="009637D8" w:rsidRDefault="004802D4" w:rsidP="00B6684E">
      <w:pPr>
        <w:pStyle w:val="Heading2NOToC"/>
        <w:rPr>
          <w:lang w:val="en-GB"/>
        </w:rPr>
      </w:pPr>
      <w:r w:rsidRPr="009637D8">
        <w:rPr>
          <w:lang w:val="en-GB"/>
        </w:rPr>
        <w:t xml:space="preserve">Annex to </w:t>
      </w:r>
      <w:r w:rsidR="00783A05" w:rsidRPr="009637D8">
        <w:rPr>
          <w:lang w:val="en-GB"/>
        </w:rPr>
        <w:t>p</w:t>
      </w:r>
      <w:r w:rsidRPr="009637D8">
        <w:rPr>
          <w:lang w:val="en-GB"/>
        </w:rPr>
        <w:t>aragraph 8.7: GISC Watch Programme</w:t>
      </w:r>
    </w:p>
    <w:p w14:paraId="2B9EA212" w14:textId="6A62421B" w:rsidR="004802D4" w:rsidRPr="009637D8" w:rsidRDefault="004802D4" w:rsidP="004802D4">
      <w:pPr>
        <w:pStyle w:val="Bodytext1"/>
        <w:rPr>
          <w:lang w:val="en-GB"/>
        </w:rPr>
      </w:pPr>
      <w:r w:rsidRPr="009637D8">
        <w:rPr>
          <w:lang w:val="en-GB"/>
        </w:rPr>
        <w:t>1.</w:t>
      </w:r>
      <w:r w:rsidRPr="009637D8">
        <w:rPr>
          <w:lang w:val="en-GB"/>
        </w:rPr>
        <w:tab/>
        <w:t xml:space="preserve">Every GISC shall participate </w:t>
      </w:r>
      <w:r w:rsidR="004255E1" w:rsidRPr="009637D8">
        <w:rPr>
          <w:lang w:val="en-GB"/>
        </w:rPr>
        <w:t xml:space="preserve">in </w:t>
      </w:r>
      <w:r w:rsidRPr="009637D8">
        <w:rPr>
          <w:lang w:val="en-GB"/>
        </w:rPr>
        <w:t>the GISC Watch according to a monthly roster.</w:t>
      </w:r>
    </w:p>
    <w:p w14:paraId="7FBC58F6" w14:textId="68BB3689" w:rsidR="004802D4" w:rsidRPr="009637D8" w:rsidRDefault="004802D4">
      <w:pPr>
        <w:pStyle w:val="Bodytext1"/>
        <w:rPr>
          <w:lang w:val="en-GB"/>
        </w:rPr>
      </w:pPr>
      <w:r w:rsidRPr="009637D8">
        <w:rPr>
          <w:lang w:val="en-GB"/>
        </w:rPr>
        <w:t>2.</w:t>
      </w:r>
      <w:r w:rsidRPr="009637D8">
        <w:rPr>
          <w:lang w:val="en-GB"/>
        </w:rPr>
        <w:tab/>
        <w:t xml:space="preserve">GISCs shall agree the roster at their coordination meeting (see </w:t>
      </w:r>
      <w:r w:rsidRPr="009637D8">
        <w:rPr>
          <w:rStyle w:val="Italic0"/>
          <w:lang w:val="en-GB"/>
        </w:rPr>
        <w:t>Manual on the WMO Information System</w:t>
      </w:r>
      <w:r w:rsidR="004255E1" w:rsidRPr="009637D8">
        <w:rPr>
          <w:lang w:val="en-GB"/>
        </w:rPr>
        <w:t xml:space="preserve"> (WMO</w:t>
      </w:r>
      <w:r w:rsidR="004255E1" w:rsidRPr="009637D8">
        <w:rPr>
          <w:lang w:val="en-GB"/>
        </w:rPr>
        <w:noBreakHyphen/>
        <w:t xml:space="preserve">No. 1060), </w:t>
      </w:r>
      <w:r w:rsidR="00617584" w:rsidRPr="009637D8">
        <w:rPr>
          <w:lang w:val="en-GB"/>
        </w:rPr>
        <w:t>paragraph 3.5.11</w:t>
      </w:r>
      <w:r w:rsidRPr="009637D8">
        <w:rPr>
          <w:lang w:val="en-GB"/>
        </w:rPr>
        <w:t>).</w:t>
      </w:r>
    </w:p>
    <w:p w14:paraId="77ADE00E" w14:textId="71281004" w:rsidR="004802D4" w:rsidRPr="009637D8" w:rsidRDefault="004802D4">
      <w:pPr>
        <w:pStyle w:val="Bodytext1"/>
        <w:rPr>
          <w:lang w:val="en-GB"/>
        </w:rPr>
      </w:pPr>
      <w:r w:rsidRPr="009637D8">
        <w:rPr>
          <w:lang w:val="en-GB"/>
        </w:rPr>
        <w:t>3.</w:t>
      </w:r>
      <w:r w:rsidRPr="009637D8">
        <w:rPr>
          <w:lang w:val="en-GB"/>
        </w:rPr>
        <w:tab/>
        <w:t xml:space="preserve">The GISC </w:t>
      </w:r>
      <w:r w:rsidR="00617584" w:rsidRPr="009637D8">
        <w:rPr>
          <w:lang w:val="en-GB"/>
        </w:rPr>
        <w:t xml:space="preserve">on duty </w:t>
      </w:r>
      <w:r w:rsidRPr="009637D8">
        <w:rPr>
          <w:lang w:val="en-GB"/>
        </w:rPr>
        <w:t>shall:</w:t>
      </w:r>
    </w:p>
    <w:p w14:paraId="647981AE" w14:textId="77777777" w:rsidR="004802D4" w:rsidRPr="009637D8" w:rsidRDefault="004802D4" w:rsidP="004802D4">
      <w:pPr>
        <w:pStyle w:val="Indent1"/>
      </w:pPr>
      <w:r w:rsidRPr="009637D8">
        <w:t>(a)</w:t>
      </w:r>
      <w:r w:rsidRPr="009637D8">
        <w:tab/>
        <w:t>Carry out the GISC Watch by using information exchanged in JSON files. The WIS Common Dashboard (WCD) provides a convenient summary to support this activity;</w:t>
      </w:r>
    </w:p>
    <w:p w14:paraId="2470CF26" w14:textId="28FB5906" w:rsidR="004802D4" w:rsidRPr="009637D8" w:rsidRDefault="004802D4" w:rsidP="004802D4">
      <w:pPr>
        <w:pStyle w:val="Indent1"/>
      </w:pPr>
      <w:r w:rsidRPr="009637D8">
        <w:t>(b)</w:t>
      </w:r>
      <w:r w:rsidRPr="009637D8">
        <w:tab/>
        <w:t>Provide a summary report;</w:t>
      </w:r>
    </w:p>
    <w:p w14:paraId="16C79D9A" w14:textId="77777777" w:rsidR="004802D4" w:rsidRPr="009637D8" w:rsidRDefault="004802D4" w:rsidP="004802D4">
      <w:pPr>
        <w:pStyle w:val="Indent1"/>
      </w:pPr>
      <w:r w:rsidRPr="009637D8">
        <w:t>(c)</w:t>
      </w:r>
      <w:r w:rsidRPr="009637D8">
        <w:tab/>
        <w:t>Formally hand over the GISC Watch operation to the next GISC in the roster.</w:t>
      </w:r>
    </w:p>
    <w:p w14:paraId="02F5EAA6" w14:textId="4D93007D" w:rsidR="004802D4" w:rsidRPr="009637D8" w:rsidRDefault="004802D4">
      <w:pPr>
        <w:pStyle w:val="Bodytext1"/>
        <w:rPr>
          <w:lang w:val="en-GB"/>
        </w:rPr>
      </w:pPr>
      <w:r w:rsidRPr="009637D8">
        <w:rPr>
          <w:lang w:val="en-GB"/>
        </w:rPr>
        <w:t>4.</w:t>
      </w:r>
      <w:r w:rsidRPr="009637D8">
        <w:rPr>
          <w:lang w:val="en-GB"/>
        </w:rPr>
        <w:tab/>
        <w:t xml:space="preserve">The monitoring activities performed by the on-duty GISC shall include </w:t>
      </w:r>
      <w:r w:rsidR="006478AC" w:rsidRPr="009637D8">
        <w:rPr>
          <w:lang w:val="en-GB"/>
        </w:rPr>
        <w:t>at the least the following</w:t>
      </w:r>
      <w:r w:rsidRPr="009637D8">
        <w:rPr>
          <w:lang w:val="en-GB"/>
        </w:rPr>
        <w:t>:</w:t>
      </w:r>
    </w:p>
    <w:p w14:paraId="2F37A3A5" w14:textId="25D6F7AD" w:rsidR="004802D4" w:rsidRPr="009637D8" w:rsidRDefault="004802D4">
      <w:pPr>
        <w:pStyle w:val="Indent1"/>
      </w:pPr>
      <w:r w:rsidRPr="009637D8">
        <w:t>(a)</w:t>
      </w:r>
      <w:r w:rsidRPr="009637D8">
        <w:tab/>
      </w:r>
      <w:r w:rsidR="00AD51AF" w:rsidRPr="009637D8">
        <w:t>Daily m</w:t>
      </w:r>
      <w:r w:rsidRPr="009637D8">
        <w:t>onitor</w:t>
      </w:r>
      <w:r w:rsidR="002D1526" w:rsidRPr="009637D8">
        <w:t>ing</w:t>
      </w:r>
      <w:r w:rsidRPr="009637D8">
        <w:t xml:space="preserve"> </w:t>
      </w:r>
      <w:r w:rsidR="00AD51AF" w:rsidRPr="009637D8">
        <w:t>of</w:t>
      </w:r>
      <w:r w:rsidRPr="009637D8">
        <w:t xml:space="preserve"> the status of services of each GISC, including OAI</w:t>
      </w:r>
      <w:r w:rsidR="0016062E" w:rsidRPr="009637D8">
        <w:t>-</w:t>
      </w:r>
      <w:r w:rsidRPr="009637D8">
        <w:t>PMH, SRU and the HTTP portal. A history of these statuses is required</w:t>
      </w:r>
      <w:r w:rsidR="002D1526" w:rsidRPr="009637D8">
        <w:t>,</w:t>
      </w:r>
      <w:r w:rsidRPr="009637D8">
        <w:t xml:space="preserve"> and providers of the WCD should store and make available the history for one month;</w:t>
      </w:r>
    </w:p>
    <w:p w14:paraId="048DB369" w14:textId="42E87A45" w:rsidR="004802D4" w:rsidRPr="009637D8" w:rsidRDefault="004802D4">
      <w:pPr>
        <w:pStyle w:val="Indent1"/>
      </w:pPr>
      <w:r w:rsidRPr="009637D8">
        <w:t>(b)</w:t>
      </w:r>
      <w:r w:rsidRPr="009637D8">
        <w:tab/>
        <w:t>Monitor</w:t>
      </w:r>
      <w:r w:rsidR="002D1526" w:rsidRPr="009637D8">
        <w:t>ing</w:t>
      </w:r>
      <w:r w:rsidRPr="009637D8">
        <w:t xml:space="preserve"> the number of metadata records of each GISC, including an assessment of whether the numbers are similar and contain no sudden </w:t>
      </w:r>
      <w:r w:rsidR="004F4C4A" w:rsidRPr="009637D8">
        <w:t>major</w:t>
      </w:r>
      <w:r w:rsidRPr="009637D8">
        <w:t xml:space="preserve"> changes;</w:t>
      </w:r>
    </w:p>
    <w:p w14:paraId="4B286BAE" w14:textId="4A267599" w:rsidR="004802D4" w:rsidRPr="009637D8" w:rsidRDefault="004802D4" w:rsidP="004802D4">
      <w:pPr>
        <w:pStyle w:val="Indent1"/>
      </w:pPr>
      <w:r w:rsidRPr="009637D8">
        <w:t>(c)</w:t>
      </w:r>
      <w:r w:rsidRPr="009637D8">
        <w:tab/>
        <w:t>Maintaining entries in an agreed issue track</w:t>
      </w:r>
      <w:r w:rsidR="00A9587F" w:rsidRPr="009637D8">
        <w:t>ing</w:t>
      </w:r>
      <w:r w:rsidRPr="009637D8">
        <w:t xml:space="preserve"> system to report incidents and follow up on the action</w:t>
      </w:r>
      <w:r w:rsidR="002D1526" w:rsidRPr="009637D8">
        <w:t xml:space="preserve"> taken</w:t>
      </w:r>
      <w:r w:rsidRPr="009637D8">
        <w:t>. The notification of inclusion of an entry in the issue track</w:t>
      </w:r>
      <w:r w:rsidR="00A9587F" w:rsidRPr="009637D8">
        <w:t>ing</w:t>
      </w:r>
      <w:r w:rsidRPr="009637D8">
        <w:t xml:space="preserve"> system should be sent to affected GISCs. Note that the issue tracking system is used to manage and </w:t>
      </w:r>
      <w:r w:rsidR="00A9587F" w:rsidRPr="009637D8">
        <w:t>refer</w:t>
      </w:r>
      <w:r w:rsidRPr="009637D8">
        <w:t xml:space="preserve"> issues as needed.</w:t>
      </w:r>
    </w:p>
    <w:p w14:paraId="68B7D650" w14:textId="407A38FC" w:rsidR="004802D4" w:rsidRPr="009637D8" w:rsidRDefault="004802D4" w:rsidP="00F220C0">
      <w:pPr>
        <w:pStyle w:val="Tablecaption"/>
        <w:rPr>
          <w:lang w:val="en-GB"/>
        </w:rPr>
      </w:pPr>
      <w:r w:rsidRPr="009637D8">
        <w:rPr>
          <w:lang w:val="en-GB"/>
        </w:rPr>
        <w:t xml:space="preserve">Template and </w:t>
      </w:r>
      <w:r w:rsidR="00A9587F" w:rsidRPr="009637D8">
        <w:rPr>
          <w:lang w:val="en-GB"/>
        </w:rPr>
        <w:t>e</w:t>
      </w:r>
      <w:r w:rsidRPr="009637D8">
        <w:rPr>
          <w:lang w:val="en-GB"/>
        </w:rPr>
        <w:t>xample of GISC Watch Report</w:t>
      </w:r>
    </w:p>
    <w:tbl>
      <w:tblPr>
        <w:tblW w:w="5000" w:type="pct"/>
        <w:tblInd w:w="93" w:type="dxa"/>
        <w:tblLook w:val="04A0" w:firstRow="1" w:lastRow="0" w:firstColumn="1" w:lastColumn="0" w:noHBand="0" w:noVBand="1"/>
      </w:tblPr>
      <w:tblGrid>
        <w:gridCol w:w="550"/>
        <w:gridCol w:w="1694"/>
        <w:gridCol w:w="1094"/>
        <w:gridCol w:w="2658"/>
        <w:gridCol w:w="2497"/>
        <w:gridCol w:w="2189"/>
      </w:tblGrid>
      <w:tr w:rsidR="004802D4" w:rsidRPr="009637D8" w14:paraId="6FDF77EF" w14:textId="77777777" w:rsidTr="00F220C0">
        <w:trPr>
          <w:trHeight w:val="275"/>
        </w:trPr>
        <w:tc>
          <w:tcPr>
            <w:tcW w:w="5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6FA5AEAD" w14:textId="77777777" w:rsidR="004802D4" w:rsidRPr="009637D8" w:rsidRDefault="004802D4" w:rsidP="00F220C0">
            <w:pPr>
              <w:pStyle w:val="Tableheader"/>
              <w:rPr>
                <w:lang w:val="en-GB"/>
              </w:rPr>
            </w:pPr>
            <w:r w:rsidRPr="009637D8">
              <w:rPr>
                <w:lang w:val="en-GB"/>
              </w:rPr>
              <w:t>ID</w:t>
            </w:r>
          </w:p>
        </w:tc>
        <w:tc>
          <w:tcPr>
            <w:tcW w:w="153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14:paraId="422B071A" w14:textId="77777777" w:rsidR="004802D4" w:rsidRPr="009637D8" w:rsidRDefault="004802D4" w:rsidP="00F220C0">
            <w:pPr>
              <w:pStyle w:val="Tableheader"/>
              <w:rPr>
                <w:lang w:val="en-GB"/>
              </w:rPr>
            </w:pPr>
            <w:r w:rsidRPr="009637D8">
              <w:rPr>
                <w:lang w:val="en-GB"/>
              </w:rPr>
              <w:t>Date</w:t>
            </w:r>
          </w:p>
        </w:tc>
        <w:tc>
          <w:tcPr>
            <w:tcW w:w="992"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14:paraId="07BC4BA3" w14:textId="77777777" w:rsidR="004802D4" w:rsidRPr="009637D8" w:rsidRDefault="004802D4" w:rsidP="00F220C0">
            <w:pPr>
              <w:pStyle w:val="Tableheader"/>
              <w:rPr>
                <w:lang w:val="en-GB"/>
              </w:rPr>
            </w:pPr>
            <w:r w:rsidRPr="009637D8">
              <w:rPr>
                <w:lang w:val="en-GB"/>
              </w:rPr>
              <w:t>GISC</w:t>
            </w:r>
          </w:p>
        </w:tc>
        <w:tc>
          <w:tcPr>
            <w:tcW w:w="241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14:paraId="5DAE61DD" w14:textId="77777777" w:rsidR="004802D4" w:rsidRPr="009637D8" w:rsidRDefault="004802D4" w:rsidP="00F220C0">
            <w:pPr>
              <w:pStyle w:val="Tableheader"/>
              <w:rPr>
                <w:lang w:val="en-GB"/>
              </w:rPr>
            </w:pPr>
            <w:r w:rsidRPr="009637D8">
              <w:rPr>
                <w:lang w:val="en-GB"/>
              </w:rPr>
              <w:t>Finding</w:t>
            </w:r>
          </w:p>
        </w:tc>
        <w:tc>
          <w:tcPr>
            <w:tcW w:w="2264"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14:paraId="05ED373A" w14:textId="77777777" w:rsidR="004802D4" w:rsidRPr="009637D8" w:rsidRDefault="004802D4" w:rsidP="00F220C0">
            <w:pPr>
              <w:pStyle w:val="Tableheader"/>
              <w:rPr>
                <w:lang w:val="en-GB"/>
              </w:rPr>
            </w:pPr>
            <w:r w:rsidRPr="009637D8">
              <w:rPr>
                <w:lang w:val="en-GB"/>
              </w:rPr>
              <w:t>Status</w:t>
            </w:r>
          </w:p>
        </w:tc>
        <w:tc>
          <w:tcPr>
            <w:tcW w:w="198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14:paraId="786C5AAC" w14:textId="77777777" w:rsidR="004802D4" w:rsidRPr="009637D8" w:rsidRDefault="004802D4" w:rsidP="00F220C0">
            <w:pPr>
              <w:pStyle w:val="Tableheader"/>
              <w:rPr>
                <w:lang w:val="en-GB"/>
              </w:rPr>
            </w:pPr>
            <w:r w:rsidRPr="009637D8">
              <w:rPr>
                <w:lang w:val="en-GB"/>
              </w:rPr>
              <w:t>Reporter</w:t>
            </w:r>
          </w:p>
        </w:tc>
      </w:tr>
      <w:tr w:rsidR="004802D4" w:rsidRPr="009637D8" w14:paraId="61055CE9" w14:textId="77777777" w:rsidTr="00F220C0">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B090AFA" w14:textId="77777777" w:rsidR="004802D4" w:rsidRPr="009637D8" w:rsidRDefault="004802D4" w:rsidP="00F220C0">
            <w:pPr>
              <w:pStyle w:val="Tablebodycentered"/>
              <w:rPr>
                <w:lang w:val="en-GB"/>
              </w:rPr>
            </w:pPr>
            <w:r w:rsidRPr="009637D8">
              <w:rPr>
                <w:lang w:val="en-GB"/>
              </w:rPr>
              <w:t>1</w:t>
            </w:r>
          </w:p>
        </w:tc>
        <w:tc>
          <w:tcPr>
            <w:tcW w:w="1536" w:type="dxa"/>
            <w:tcBorders>
              <w:top w:val="nil"/>
              <w:left w:val="nil"/>
              <w:bottom w:val="single" w:sz="4" w:space="0" w:color="auto"/>
              <w:right w:val="single" w:sz="4" w:space="0" w:color="auto"/>
            </w:tcBorders>
            <w:shd w:val="clear" w:color="auto" w:fill="auto"/>
            <w:noWrap/>
            <w:vAlign w:val="bottom"/>
            <w:hideMark/>
          </w:tcPr>
          <w:p w14:paraId="54F6FC19" w14:textId="77777777" w:rsidR="004802D4" w:rsidRPr="009637D8" w:rsidRDefault="004802D4" w:rsidP="004802D4">
            <w:pPr>
              <w:pStyle w:val="Tablebody"/>
              <w:rPr>
                <w:lang w:val="en-GB"/>
              </w:rPr>
            </w:pPr>
            <w:r w:rsidRPr="009637D8">
              <w:rPr>
                <w:lang w:val="en-GB"/>
              </w:rPr>
              <w:t>DD/MM/YYYY</w:t>
            </w:r>
          </w:p>
        </w:tc>
        <w:tc>
          <w:tcPr>
            <w:tcW w:w="992" w:type="dxa"/>
            <w:tcBorders>
              <w:top w:val="nil"/>
              <w:left w:val="nil"/>
              <w:bottom w:val="single" w:sz="4" w:space="0" w:color="auto"/>
              <w:right w:val="single" w:sz="4" w:space="0" w:color="auto"/>
            </w:tcBorders>
            <w:shd w:val="clear" w:color="auto" w:fill="auto"/>
            <w:noWrap/>
            <w:vAlign w:val="bottom"/>
            <w:hideMark/>
          </w:tcPr>
          <w:p w14:paraId="22323ED9" w14:textId="77777777" w:rsidR="004802D4" w:rsidRPr="009637D8" w:rsidRDefault="004802D4" w:rsidP="004802D4">
            <w:pPr>
              <w:pStyle w:val="Tablebody"/>
              <w:rPr>
                <w:lang w:val="en-GB"/>
              </w:rPr>
            </w:pPr>
            <w:r w:rsidRPr="009637D8">
              <w:rPr>
                <w:lang w:val="en-GB"/>
              </w:rPr>
              <w:t>GISC A</w:t>
            </w:r>
          </w:p>
        </w:tc>
        <w:tc>
          <w:tcPr>
            <w:tcW w:w="2410" w:type="dxa"/>
            <w:tcBorders>
              <w:top w:val="nil"/>
              <w:left w:val="nil"/>
              <w:bottom w:val="single" w:sz="4" w:space="0" w:color="auto"/>
              <w:right w:val="single" w:sz="4" w:space="0" w:color="auto"/>
            </w:tcBorders>
            <w:shd w:val="clear" w:color="auto" w:fill="auto"/>
            <w:noWrap/>
            <w:vAlign w:val="bottom"/>
            <w:hideMark/>
          </w:tcPr>
          <w:p w14:paraId="7CA1D6A8" w14:textId="2BE9038D" w:rsidR="004802D4" w:rsidRPr="009637D8" w:rsidRDefault="004802D4" w:rsidP="004802D4">
            <w:pPr>
              <w:pStyle w:val="Tablebody"/>
              <w:rPr>
                <w:lang w:val="en-GB"/>
              </w:rPr>
            </w:pPr>
            <w:r w:rsidRPr="009637D8">
              <w:rPr>
                <w:lang w:val="en-GB"/>
              </w:rPr>
              <w:t xml:space="preserve">OAI </w:t>
            </w:r>
            <w:r w:rsidR="00A9587F" w:rsidRPr="009637D8">
              <w:rPr>
                <w:lang w:val="en-GB"/>
              </w:rPr>
              <w:t>p</w:t>
            </w:r>
            <w:r w:rsidRPr="009637D8">
              <w:rPr>
                <w:lang w:val="en-GB"/>
              </w:rPr>
              <w:t>rovider inactive</w:t>
            </w:r>
          </w:p>
        </w:tc>
        <w:tc>
          <w:tcPr>
            <w:tcW w:w="2264" w:type="dxa"/>
            <w:tcBorders>
              <w:top w:val="nil"/>
              <w:left w:val="nil"/>
              <w:bottom w:val="single" w:sz="4" w:space="0" w:color="auto"/>
              <w:right w:val="single" w:sz="4" w:space="0" w:color="auto"/>
            </w:tcBorders>
            <w:shd w:val="clear" w:color="auto" w:fill="auto"/>
            <w:noWrap/>
            <w:vAlign w:val="bottom"/>
            <w:hideMark/>
          </w:tcPr>
          <w:p w14:paraId="67B4E457" w14:textId="77777777" w:rsidR="004802D4" w:rsidRPr="009637D8" w:rsidRDefault="004802D4" w:rsidP="004802D4">
            <w:pPr>
              <w:pStyle w:val="Tablebody"/>
              <w:rPr>
                <w:lang w:val="en-GB"/>
              </w:rPr>
            </w:pPr>
            <w:r w:rsidRPr="009637D8">
              <w:rPr>
                <w:lang w:val="en-GB"/>
              </w:rPr>
              <w:t>closed</w:t>
            </w:r>
          </w:p>
        </w:tc>
        <w:tc>
          <w:tcPr>
            <w:tcW w:w="1985" w:type="dxa"/>
            <w:tcBorders>
              <w:top w:val="nil"/>
              <w:left w:val="nil"/>
              <w:bottom w:val="single" w:sz="4" w:space="0" w:color="auto"/>
              <w:right w:val="single" w:sz="4" w:space="0" w:color="auto"/>
            </w:tcBorders>
            <w:shd w:val="clear" w:color="auto" w:fill="auto"/>
            <w:noWrap/>
            <w:vAlign w:val="bottom"/>
            <w:hideMark/>
          </w:tcPr>
          <w:p w14:paraId="21A8BA72" w14:textId="77777777" w:rsidR="004802D4" w:rsidRPr="009637D8" w:rsidRDefault="004802D4" w:rsidP="004802D4">
            <w:pPr>
              <w:pStyle w:val="Tablebody"/>
              <w:rPr>
                <w:lang w:val="en-GB"/>
              </w:rPr>
            </w:pPr>
            <w:r w:rsidRPr="009637D8">
              <w:rPr>
                <w:lang w:val="en-GB"/>
              </w:rPr>
              <w:t>XXX</w:t>
            </w:r>
          </w:p>
        </w:tc>
      </w:tr>
      <w:tr w:rsidR="004802D4" w:rsidRPr="009637D8" w14:paraId="57143B08" w14:textId="77777777" w:rsidTr="00F220C0">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25CA4B03" w14:textId="77777777" w:rsidR="004802D4" w:rsidRPr="009637D8" w:rsidRDefault="004802D4" w:rsidP="00F220C0">
            <w:pPr>
              <w:pStyle w:val="Tablebodycentered"/>
              <w:rPr>
                <w:lang w:val="en-GB"/>
              </w:rPr>
            </w:pPr>
            <w:r w:rsidRPr="009637D8">
              <w:rPr>
                <w:lang w:val="en-GB"/>
              </w:rPr>
              <w:t>2</w:t>
            </w:r>
          </w:p>
        </w:tc>
        <w:tc>
          <w:tcPr>
            <w:tcW w:w="1536" w:type="dxa"/>
            <w:tcBorders>
              <w:top w:val="nil"/>
              <w:left w:val="nil"/>
              <w:bottom w:val="single" w:sz="4" w:space="0" w:color="auto"/>
              <w:right w:val="single" w:sz="4" w:space="0" w:color="auto"/>
            </w:tcBorders>
            <w:shd w:val="clear" w:color="auto" w:fill="auto"/>
            <w:noWrap/>
            <w:vAlign w:val="bottom"/>
            <w:hideMark/>
          </w:tcPr>
          <w:p w14:paraId="5CAC68F0" w14:textId="77777777" w:rsidR="004802D4" w:rsidRPr="009637D8" w:rsidRDefault="004802D4" w:rsidP="004802D4">
            <w:pPr>
              <w:pStyle w:val="Tablebody"/>
              <w:rPr>
                <w:lang w:val="en-GB"/>
              </w:rPr>
            </w:pPr>
            <w:r w:rsidRPr="009637D8">
              <w:rPr>
                <w:lang w:val="en-GB"/>
              </w:rPr>
              <w:t>DD/MM/YYYY</w:t>
            </w:r>
          </w:p>
        </w:tc>
        <w:tc>
          <w:tcPr>
            <w:tcW w:w="992" w:type="dxa"/>
            <w:tcBorders>
              <w:top w:val="nil"/>
              <w:left w:val="nil"/>
              <w:bottom w:val="single" w:sz="4" w:space="0" w:color="auto"/>
              <w:right w:val="single" w:sz="4" w:space="0" w:color="auto"/>
            </w:tcBorders>
            <w:shd w:val="clear" w:color="auto" w:fill="auto"/>
            <w:noWrap/>
            <w:vAlign w:val="bottom"/>
            <w:hideMark/>
          </w:tcPr>
          <w:p w14:paraId="5D429787" w14:textId="77777777" w:rsidR="004802D4" w:rsidRPr="009637D8" w:rsidRDefault="004802D4" w:rsidP="004802D4">
            <w:pPr>
              <w:pStyle w:val="Tablebody"/>
              <w:rPr>
                <w:lang w:val="en-GB"/>
              </w:rPr>
            </w:pPr>
            <w:r w:rsidRPr="009637D8">
              <w:rPr>
                <w:lang w:val="en-GB"/>
              </w:rPr>
              <w:t>GISC B</w:t>
            </w:r>
          </w:p>
        </w:tc>
        <w:tc>
          <w:tcPr>
            <w:tcW w:w="2410" w:type="dxa"/>
            <w:tcBorders>
              <w:top w:val="nil"/>
              <w:left w:val="nil"/>
              <w:bottom w:val="single" w:sz="4" w:space="0" w:color="auto"/>
              <w:right w:val="single" w:sz="4" w:space="0" w:color="auto"/>
            </w:tcBorders>
            <w:shd w:val="clear" w:color="auto" w:fill="auto"/>
            <w:noWrap/>
            <w:vAlign w:val="bottom"/>
            <w:hideMark/>
          </w:tcPr>
          <w:p w14:paraId="5EBBF5CD" w14:textId="3AC07BF1" w:rsidR="004802D4" w:rsidRPr="009637D8" w:rsidRDefault="004802D4" w:rsidP="004802D4">
            <w:pPr>
              <w:pStyle w:val="Tablebody"/>
              <w:rPr>
                <w:lang w:val="en-GB"/>
              </w:rPr>
            </w:pPr>
            <w:r w:rsidRPr="009637D8">
              <w:rPr>
                <w:lang w:val="en-GB"/>
              </w:rPr>
              <w:t xml:space="preserve">Timeout </w:t>
            </w:r>
            <w:r w:rsidR="00A9587F" w:rsidRPr="009637D8">
              <w:rPr>
                <w:lang w:val="en-GB"/>
              </w:rPr>
              <w:t>l</w:t>
            </w:r>
            <w:r w:rsidRPr="009637D8">
              <w:rPr>
                <w:lang w:val="en-GB"/>
              </w:rPr>
              <w:t xml:space="preserve">ogin </w:t>
            </w:r>
            <w:r w:rsidR="00A9587F" w:rsidRPr="009637D8">
              <w:rPr>
                <w:lang w:val="en-GB"/>
              </w:rPr>
              <w:t>p</w:t>
            </w:r>
            <w:r w:rsidRPr="009637D8">
              <w:rPr>
                <w:lang w:val="en-GB"/>
              </w:rPr>
              <w:t>rocess</w:t>
            </w:r>
          </w:p>
        </w:tc>
        <w:tc>
          <w:tcPr>
            <w:tcW w:w="2264" w:type="dxa"/>
            <w:tcBorders>
              <w:top w:val="nil"/>
              <w:left w:val="nil"/>
              <w:bottom w:val="single" w:sz="4" w:space="0" w:color="auto"/>
              <w:right w:val="single" w:sz="4" w:space="0" w:color="auto"/>
            </w:tcBorders>
            <w:shd w:val="clear" w:color="auto" w:fill="auto"/>
            <w:noWrap/>
            <w:vAlign w:val="bottom"/>
            <w:hideMark/>
          </w:tcPr>
          <w:p w14:paraId="6BD1988E" w14:textId="77777777" w:rsidR="004802D4" w:rsidRPr="009637D8" w:rsidRDefault="004802D4" w:rsidP="004802D4">
            <w:pPr>
              <w:pStyle w:val="Tablebody"/>
              <w:rPr>
                <w:lang w:val="en-GB"/>
              </w:rPr>
            </w:pPr>
            <w:r w:rsidRPr="009637D8">
              <w:rPr>
                <w:lang w:val="en-GB"/>
              </w:rPr>
              <w:t>partially open</w:t>
            </w:r>
          </w:p>
        </w:tc>
        <w:tc>
          <w:tcPr>
            <w:tcW w:w="1985" w:type="dxa"/>
            <w:tcBorders>
              <w:top w:val="nil"/>
              <w:left w:val="nil"/>
              <w:bottom w:val="single" w:sz="4" w:space="0" w:color="auto"/>
              <w:right w:val="single" w:sz="4" w:space="0" w:color="auto"/>
            </w:tcBorders>
            <w:shd w:val="clear" w:color="auto" w:fill="auto"/>
            <w:noWrap/>
            <w:vAlign w:val="bottom"/>
            <w:hideMark/>
          </w:tcPr>
          <w:p w14:paraId="62D66CAE" w14:textId="77777777" w:rsidR="004802D4" w:rsidRPr="009637D8" w:rsidRDefault="004802D4" w:rsidP="004802D4">
            <w:pPr>
              <w:pStyle w:val="Tablebody"/>
              <w:rPr>
                <w:lang w:val="en-GB"/>
              </w:rPr>
            </w:pPr>
            <w:r w:rsidRPr="009637D8">
              <w:rPr>
                <w:lang w:val="en-GB"/>
              </w:rPr>
              <w:t>XXX</w:t>
            </w:r>
          </w:p>
        </w:tc>
      </w:tr>
      <w:tr w:rsidR="004802D4" w:rsidRPr="009637D8" w14:paraId="3174AC05" w14:textId="77777777" w:rsidTr="00F220C0">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3E298A5B" w14:textId="77777777" w:rsidR="004802D4" w:rsidRPr="009637D8" w:rsidRDefault="004802D4" w:rsidP="00F220C0">
            <w:pPr>
              <w:pStyle w:val="Tablebodycentered"/>
              <w:rPr>
                <w:lang w:val="en-GB"/>
              </w:rPr>
            </w:pPr>
            <w:r w:rsidRPr="009637D8">
              <w:rPr>
                <w:lang w:val="en-GB"/>
              </w:rPr>
              <w:t>3</w:t>
            </w:r>
          </w:p>
        </w:tc>
        <w:tc>
          <w:tcPr>
            <w:tcW w:w="1536" w:type="dxa"/>
            <w:tcBorders>
              <w:top w:val="nil"/>
              <w:left w:val="nil"/>
              <w:bottom w:val="single" w:sz="4" w:space="0" w:color="auto"/>
              <w:right w:val="single" w:sz="4" w:space="0" w:color="auto"/>
            </w:tcBorders>
            <w:shd w:val="clear" w:color="auto" w:fill="auto"/>
            <w:noWrap/>
            <w:vAlign w:val="bottom"/>
            <w:hideMark/>
          </w:tcPr>
          <w:p w14:paraId="5AADA6D7" w14:textId="77777777" w:rsidR="004802D4" w:rsidRPr="009637D8" w:rsidRDefault="004802D4" w:rsidP="004802D4">
            <w:pPr>
              <w:pStyle w:val="Tablebody"/>
              <w:rPr>
                <w:lang w:val="en-GB"/>
              </w:rPr>
            </w:pPr>
            <w:r w:rsidRPr="009637D8">
              <w:rPr>
                <w:lang w:val="en-GB"/>
              </w:rPr>
              <w:t>DD/MM/YYYY</w:t>
            </w:r>
          </w:p>
        </w:tc>
        <w:tc>
          <w:tcPr>
            <w:tcW w:w="992" w:type="dxa"/>
            <w:tcBorders>
              <w:top w:val="nil"/>
              <w:left w:val="nil"/>
              <w:bottom w:val="single" w:sz="4" w:space="0" w:color="auto"/>
              <w:right w:val="single" w:sz="4" w:space="0" w:color="auto"/>
            </w:tcBorders>
            <w:shd w:val="clear" w:color="auto" w:fill="auto"/>
            <w:noWrap/>
            <w:vAlign w:val="bottom"/>
            <w:hideMark/>
          </w:tcPr>
          <w:p w14:paraId="52E66184" w14:textId="77777777" w:rsidR="004802D4" w:rsidRPr="009637D8" w:rsidRDefault="004802D4" w:rsidP="004802D4">
            <w:pPr>
              <w:pStyle w:val="Tablebody"/>
              <w:rPr>
                <w:lang w:val="en-GB"/>
              </w:rPr>
            </w:pPr>
            <w:r w:rsidRPr="009637D8">
              <w:rPr>
                <w:lang w:val="en-GB"/>
              </w:rPr>
              <w:t>GISC C</w:t>
            </w:r>
          </w:p>
        </w:tc>
        <w:tc>
          <w:tcPr>
            <w:tcW w:w="2410" w:type="dxa"/>
            <w:tcBorders>
              <w:top w:val="nil"/>
              <w:left w:val="nil"/>
              <w:bottom w:val="single" w:sz="4" w:space="0" w:color="auto"/>
              <w:right w:val="single" w:sz="4" w:space="0" w:color="auto"/>
            </w:tcBorders>
            <w:shd w:val="clear" w:color="auto" w:fill="auto"/>
            <w:noWrap/>
            <w:vAlign w:val="bottom"/>
            <w:hideMark/>
          </w:tcPr>
          <w:p w14:paraId="6B37F5DE" w14:textId="77777777" w:rsidR="004802D4" w:rsidRPr="009637D8" w:rsidRDefault="004802D4" w:rsidP="004802D4">
            <w:pPr>
              <w:pStyle w:val="Tablebody"/>
              <w:rPr>
                <w:lang w:val="en-GB"/>
              </w:rPr>
            </w:pPr>
            <w:r w:rsidRPr="009637D8">
              <w:rPr>
                <w:lang w:val="en-GB"/>
              </w:rPr>
              <w:t>Can't reach GISC C</w:t>
            </w:r>
          </w:p>
        </w:tc>
        <w:tc>
          <w:tcPr>
            <w:tcW w:w="2264" w:type="dxa"/>
            <w:tcBorders>
              <w:top w:val="nil"/>
              <w:left w:val="nil"/>
              <w:bottom w:val="single" w:sz="4" w:space="0" w:color="auto"/>
              <w:right w:val="single" w:sz="4" w:space="0" w:color="auto"/>
            </w:tcBorders>
            <w:shd w:val="clear" w:color="auto" w:fill="auto"/>
            <w:noWrap/>
            <w:vAlign w:val="bottom"/>
            <w:hideMark/>
          </w:tcPr>
          <w:p w14:paraId="5CE03B96" w14:textId="77777777" w:rsidR="004802D4" w:rsidRPr="009637D8" w:rsidRDefault="004802D4" w:rsidP="004802D4">
            <w:pPr>
              <w:pStyle w:val="Tablebody"/>
              <w:rPr>
                <w:lang w:val="en-GB"/>
              </w:rPr>
            </w:pPr>
            <w:r w:rsidRPr="009637D8">
              <w:rPr>
                <w:lang w:val="en-GB"/>
              </w:rPr>
              <w:t>open</w:t>
            </w:r>
          </w:p>
        </w:tc>
        <w:tc>
          <w:tcPr>
            <w:tcW w:w="1985" w:type="dxa"/>
            <w:tcBorders>
              <w:top w:val="nil"/>
              <w:left w:val="nil"/>
              <w:bottom w:val="single" w:sz="4" w:space="0" w:color="auto"/>
              <w:right w:val="single" w:sz="4" w:space="0" w:color="auto"/>
            </w:tcBorders>
            <w:shd w:val="clear" w:color="auto" w:fill="auto"/>
            <w:noWrap/>
            <w:vAlign w:val="bottom"/>
            <w:hideMark/>
          </w:tcPr>
          <w:p w14:paraId="215ABF96" w14:textId="77777777" w:rsidR="004802D4" w:rsidRPr="009637D8" w:rsidRDefault="004802D4" w:rsidP="004802D4">
            <w:pPr>
              <w:pStyle w:val="Tablebody"/>
              <w:rPr>
                <w:lang w:val="en-GB"/>
              </w:rPr>
            </w:pPr>
            <w:r w:rsidRPr="009637D8">
              <w:rPr>
                <w:lang w:val="en-GB"/>
              </w:rPr>
              <w:t>XXX</w:t>
            </w:r>
          </w:p>
        </w:tc>
      </w:tr>
      <w:tr w:rsidR="004802D4" w:rsidRPr="009637D8" w14:paraId="6E5772FD" w14:textId="77777777" w:rsidTr="00F220C0">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3F7FD14" w14:textId="77777777" w:rsidR="004802D4" w:rsidRPr="009637D8" w:rsidRDefault="004802D4" w:rsidP="00F220C0">
            <w:pPr>
              <w:pStyle w:val="Tablebodycentered"/>
              <w:rPr>
                <w:lang w:val="en-GB"/>
              </w:rPr>
            </w:pPr>
            <w:r w:rsidRPr="009637D8">
              <w:rPr>
                <w:lang w:val="en-GB"/>
              </w:rPr>
              <w:t>4</w:t>
            </w:r>
          </w:p>
        </w:tc>
        <w:tc>
          <w:tcPr>
            <w:tcW w:w="1536" w:type="dxa"/>
            <w:tcBorders>
              <w:top w:val="nil"/>
              <w:left w:val="nil"/>
              <w:bottom w:val="single" w:sz="4" w:space="0" w:color="auto"/>
              <w:right w:val="single" w:sz="4" w:space="0" w:color="auto"/>
            </w:tcBorders>
            <w:shd w:val="clear" w:color="auto" w:fill="auto"/>
            <w:noWrap/>
            <w:vAlign w:val="bottom"/>
          </w:tcPr>
          <w:p w14:paraId="3BB4CA1F" w14:textId="77777777" w:rsidR="004802D4" w:rsidRPr="009637D8" w:rsidRDefault="004802D4" w:rsidP="004802D4">
            <w:pPr>
              <w:pStyle w:val="Tablebody"/>
              <w:rPr>
                <w:lang w:val="en-GB"/>
              </w:rPr>
            </w:pPr>
            <w:r w:rsidRPr="009637D8">
              <w:rPr>
                <w:lang w:val="en-GB"/>
              </w:rPr>
              <w:t>……</w:t>
            </w:r>
          </w:p>
        </w:tc>
        <w:tc>
          <w:tcPr>
            <w:tcW w:w="992" w:type="dxa"/>
            <w:tcBorders>
              <w:top w:val="nil"/>
              <w:left w:val="nil"/>
              <w:bottom w:val="single" w:sz="4" w:space="0" w:color="auto"/>
              <w:right w:val="single" w:sz="4" w:space="0" w:color="auto"/>
            </w:tcBorders>
            <w:shd w:val="clear" w:color="auto" w:fill="auto"/>
            <w:noWrap/>
            <w:vAlign w:val="bottom"/>
          </w:tcPr>
          <w:p w14:paraId="21BAE9A5" w14:textId="77777777" w:rsidR="004802D4" w:rsidRPr="009637D8" w:rsidRDefault="004802D4" w:rsidP="004802D4">
            <w:pPr>
              <w:pStyle w:val="Tablebody"/>
              <w:rPr>
                <w:lang w:val="en-GB"/>
              </w:rPr>
            </w:pPr>
          </w:p>
        </w:tc>
        <w:tc>
          <w:tcPr>
            <w:tcW w:w="2410" w:type="dxa"/>
            <w:tcBorders>
              <w:top w:val="nil"/>
              <w:left w:val="nil"/>
              <w:bottom w:val="single" w:sz="4" w:space="0" w:color="auto"/>
              <w:right w:val="single" w:sz="4" w:space="0" w:color="auto"/>
            </w:tcBorders>
            <w:shd w:val="clear" w:color="auto" w:fill="auto"/>
            <w:noWrap/>
            <w:vAlign w:val="bottom"/>
          </w:tcPr>
          <w:p w14:paraId="1AA22560" w14:textId="77777777" w:rsidR="004802D4" w:rsidRPr="009637D8" w:rsidRDefault="004802D4" w:rsidP="004802D4">
            <w:pPr>
              <w:pStyle w:val="Tablebody"/>
              <w:rPr>
                <w:lang w:val="en-GB"/>
              </w:rPr>
            </w:pPr>
          </w:p>
        </w:tc>
        <w:tc>
          <w:tcPr>
            <w:tcW w:w="2264" w:type="dxa"/>
            <w:tcBorders>
              <w:top w:val="nil"/>
              <w:left w:val="nil"/>
              <w:bottom w:val="single" w:sz="4" w:space="0" w:color="auto"/>
              <w:right w:val="single" w:sz="4" w:space="0" w:color="auto"/>
            </w:tcBorders>
            <w:shd w:val="clear" w:color="auto" w:fill="auto"/>
            <w:noWrap/>
            <w:vAlign w:val="bottom"/>
          </w:tcPr>
          <w:p w14:paraId="5980A3D2" w14:textId="77777777" w:rsidR="004802D4" w:rsidRPr="009637D8" w:rsidRDefault="004802D4" w:rsidP="004802D4">
            <w:pPr>
              <w:pStyle w:val="Tablebody"/>
              <w:rPr>
                <w:lang w:val="en-GB"/>
              </w:rPr>
            </w:pPr>
          </w:p>
        </w:tc>
        <w:tc>
          <w:tcPr>
            <w:tcW w:w="1985" w:type="dxa"/>
            <w:tcBorders>
              <w:top w:val="nil"/>
              <w:left w:val="nil"/>
              <w:bottom w:val="single" w:sz="4" w:space="0" w:color="auto"/>
              <w:right w:val="single" w:sz="4" w:space="0" w:color="auto"/>
            </w:tcBorders>
            <w:shd w:val="clear" w:color="auto" w:fill="auto"/>
            <w:noWrap/>
            <w:vAlign w:val="bottom"/>
          </w:tcPr>
          <w:p w14:paraId="3719A839" w14:textId="77777777" w:rsidR="004802D4" w:rsidRPr="009637D8" w:rsidRDefault="004802D4" w:rsidP="004802D4">
            <w:pPr>
              <w:pStyle w:val="Tablebody"/>
              <w:rPr>
                <w:lang w:val="en-GB"/>
              </w:rPr>
            </w:pPr>
          </w:p>
        </w:tc>
      </w:tr>
      <w:tr w:rsidR="004802D4" w:rsidRPr="009637D8" w14:paraId="3925CA2B" w14:textId="77777777" w:rsidTr="00F220C0">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E33D69" w14:textId="77777777" w:rsidR="004802D4" w:rsidRPr="009637D8" w:rsidRDefault="004802D4" w:rsidP="00F220C0">
            <w:pPr>
              <w:pStyle w:val="Tablebodycentered"/>
              <w:rPr>
                <w:lang w:val="en-GB"/>
              </w:rPr>
            </w:pPr>
            <w:r w:rsidRPr="009637D8">
              <w:rPr>
                <w:lang w:val="en-GB"/>
              </w:rPr>
              <w:t>5</w:t>
            </w:r>
          </w:p>
        </w:tc>
        <w:tc>
          <w:tcPr>
            <w:tcW w:w="1536" w:type="dxa"/>
            <w:tcBorders>
              <w:top w:val="single" w:sz="4" w:space="0" w:color="auto"/>
              <w:left w:val="nil"/>
              <w:bottom w:val="single" w:sz="4" w:space="0" w:color="auto"/>
              <w:right w:val="single" w:sz="4" w:space="0" w:color="auto"/>
            </w:tcBorders>
            <w:shd w:val="clear" w:color="auto" w:fill="auto"/>
            <w:noWrap/>
            <w:vAlign w:val="bottom"/>
          </w:tcPr>
          <w:p w14:paraId="47B7B565" w14:textId="77777777" w:rsidR="004802D4" w:rsidRPr="009637D8" w:rsidRDefault="004802D4" w:rsidP="004802D4">
            <w:pPr>
              <w:pStyle w:val="Tablebody"/>
              <w:rPr>
                <w:lang w:val="en-GB"/>
              </w:rPr>
            </w:pPr>
            <w:r w:rsidRPr="009637D8">
              <w:rPr>
                <w:lang w:val="en-GB"/>
              </w:rPr>
              <w:t>……</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6DB6ABC5" w14:textId="77777777" w:rsidR="004802D4" w:rsidRPr="009637D8" w:rsidRDefault="004802D4" w:rsidP="004802D4">
            <w:pPr>
              <w:pStyle w:val="Tablebody"/>
              <w:rPr>
                <w:lang w:val="en-GB"/>
              </w:rPr>
            </w:pPr>
          </w:p>
        </w:tc>
        <w:tc>
          <w:tcPr>
            <w:tcW w:w="2410" w:type="dxa"/>
            <w:tcBorders>
              <w:top w:val="single" w:sz="4" w:space="0" w:color="auto"/>
              <w:left w:val="nil"/>
              <w:bottom w:val="single" w:sz="4" w:space="0" w:color="auto"/>
              <w:right w:val="single" w:sz="4" w:space="0" w:color="auto"/>
            </w:tcBorders>
            <w:shd w:val="clear" w:color="auto" w:fill="auto"/>
            <w:noWrap/>
            <w:vAlign w:val="bottom"/>
          </w:tcPr>
          <w:p w14:paraId="13E89ABB" w14:textId="77777777" w:rsidR="004802D4" w:rsidRPr="009637D8" w:rsidRDefault="004802D4" w:rsidP="004802D4">
            <w:pPr>
              <w:pStyle w:val="Tablebody"/>
              <w:rPr>
                <w:lang w:val="en-GB"/>
              </w:rPr>
            </w:pPr>
          </w:p>
        </w:tc>
        <w:tc>
          <w:tcPr>
            <w:tcW w:w="2264" w:type="dxa"/>
            <w:tcBorders>
              <w:top w:val="single" w:sz="4" w:space="0" w:color="auto"/>
              <w:left w:val="nil"/>
              <w:bottom w:val="single" w:sz="4" w:space="0" w:color="auto"/>
              <w:right w:val="single" w:sz="4" w:space="0" w:color="auto"/>
            </w:tcBorders>
            <w:shd w:val="clear" w:color="auto" w:fill="auto"/>
            <w:noWrap/>
            <w:vAlign w:val="bottom"/>
          </w:tcPr>
          <w:p w14:paraId="5D84BCA4" w14:textId="77777777" w:rsidR="004802D4" w:rsidRPr="009637D8" w:rsidRDefault="004802D4" w:rsidP="004802D4">
            <w:pPr>
              <w:pStyle w:val="Tablebody"/>
              <w:rPr>
                <w:lang w:val="en-GB"/>
              </w:rPr>
            </w:pP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4845CF12" w14:textId="77777777" w:rsidR="004802D4" w:rsidRPr="009637D8" w:rsidRDefault="004802D4" w:rsidP="004802D4">
            <w:pPr>
              <w:pStyle w:val="Tablebody"/>
              <w:rPr>
                <w:lang w:val="en-GB"/>
              </w:rPr>
            </w:pPr>
          </w:p>
        </w:tc>
      </w:tr>
      <w:tr w:rsidR="004802D4" w:rsidRPr="009637D8" w14:paraId="645EEF29" w14:textId="77777777" w:rsidTr="00F220C0">
        <w:trPr>
          <w:trHeight w:val="300"/>
        </w:trPr>
        <w:tc>
          <w:tcPr>
            <w:tcW w:w="2036"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tcPr>
          <w:p w14:paraId="79C9AB49" w14:textId="055F94DC" w:rsidR="004802D4" w:rsidRPr="009637D8" w:rsidRDefault="004802D4" w:rsidP="004802D4">
            <w:pPr>
              <w:pStyle w:val="Tablebody"/>
              <w:rPr>
                <w:lang w:val="en-GB"/>
              </w:rPr>
            </w:pPr>
            <w:r w:rsidRPr="009637D8">
              <w:rPr>
                <w:lang w:val="en-GB"/>
              </w:rPr>
              <w:t>On-</w:t>
            </w:r>
            <w:r w:rsidR="004F4C4A" w:rsidRPr="009637D8">
              <w:rPr>
                <w:lang w:val="en-GB"/>
              </w:rPr>
              <w:t>d</w:t>
            </w:r>
            <w:r w:rsidRPr="009637D8">
              <w:rPr>
                <w:lang w:val="en-GB"/>
              </w:rPr>
              <w:t>uty GISC</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48BCFD4A" w14:textId="77777777" w:rsidR="004802D4" w:rsidRPr="009637D8" w:rsidRDefault="004802D4" w:rsidP="004802D4">
            <w:pPr>
              <w:pStyle w:val="Tablebody"/>
              <w:rPr>
                <w:lang w:val="en-GB"/>
              </w:rPr>
            </w:pPr>
            <w:r w:rsidRPr="009637D8">
              <w:rPr>
                <w:lang w:val="en-GB"/>
              </w:rPr>
              <w:t>GISC E</w:t>
            </w:r>
          </w:p>
        </w:tc>
        <w:tc>
          <w:tcPr>
            <w:tcW w:w="2410" w:type="dxa"/>
            <w:tcBorders>
              <w:top w:val="single" w:sz="4" w:space="0" w:color="auto"/>
              <w:left w:val="nil"/>
              <w:bottom w:val="single" w:sz="4" w:space="0" w:color="auto"/>
              <w:right w:val="single" w:sz="4" w:space="0" w:color="auto"/>
            </w:tcBorders>
            <w:shd w:val="clear" w:color="auto" w:fill="DBE5F1" w:themeFill="accent1" w:themeFillTint="33"/>
            <w:noWrap/>
            <w:vAlign w:val="bottom"/>
          </w:tcPr>
          <w:p w14:paraId="154DDDC5" w14:textId="3EDE7A43" w:rsidR="004802D4" w:rsidRPr="009637D8" w:rsidRDefault="004802D4" w:rsidP="004802D4">
            <w:pPr>
              <w:pStyle w:val="Tablebody"/>
              <w:rPr>
                <w:lang w:val="en-GB"/>
              </w:rPr>
            </w:pPr>
            <w:r w:rsidRPr="009637D8">
              <w:rPr>
                <w:lang w:val="en-GB"/>
              </w:rPr>
              <w:t xml:space="preserve">Watch </w:t>
            </w:r>
            <w:r w:rsidR="00A9587F" w:rsidRPr="009637D8">
              <w:rPr>
                <w:lang w:val="en-GB"/>
              </w:rPr>
              <w:t>p</w:t>
            </w:r>
            <w:r w:rsidRPr="009637D8">
              <w:rPr>
                <w:lang w:val="en-GB"/>
              </w:rPr>
              <w:t>eriod</w:t>
            </w:r>
          </w:p>
        </w:tc>
        <w:tc>
          <w:tcPr>
            <w:tcW w:w="2264" w:type="dxa"/>
            <w:tcBorders>
              <w:top w:val="single" w:sz="4" w:space="0" w:color="auto"/>
              <w:left w:val="nil"/>
              <w:bottom w:val="single" w:sz="4" w:space="0" w:color="auto"/>
              <w:right w:val="single" w:sz="4" w:space="0" w:color="auto"/>
            </w:tcBorders>
            <w:shd w:val="clear" w:color="auto" w:fill="auto"/>
            <w:noWrap/>
            <w:vAlign w:val="bottom"/>
          </w:tcPr>
          <w:p w14:paraId="674198E5" w14:textId="77777777" w:rsidR="004802D4" w:rsidRPr="009637D8" w:rsidRDefault="004802D4" w:rsidP="004802D4">
            <w:pPr>
              <w:pStyle w:val="Tablebody"/>
              <w:rPr>
                <w:lang w:val="en-GB"/>
              </w:rPr>
            </w:pPr>
            <w:r w:rsidRPr="009637D8">
              <w:rPr>
                <w:lang w:val="en-GB"/>
              </w:rPr>
              <w:t>From: DD/MM/YYYY</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5A936A39" w14:textId="77777777" w:rsidR="004802D4" w:rsidRPr="009637D8" w:rsidRDefault="004802D4" w:rsidP="004802D4">
            <w:pPr>
              <w:pStyle w:val="Tablebody"/>
              <w:rPr>
                <w:lang w:val="en-GB"/>
              </w:rPr>
            </w:pPr>
            <w:r w:rsidRPr="009637D8">
              <w:rPr>
                <w:lang w:val="en-GB"/>
              </w:rPr>
              <w:t>To: DD/MM/YYYY</w:t>
            </w:r>
          </w:p>
        </w:tc>
      </w:tr>
    </w:tbl>
    <w:bookmarkStart w:id="160" w:name="_Annex_6_to"/>
    <w:bookmarkEnd w:id="160"/>
    <w:p w14:paraId="3FBCB72A" w14:textId="09D0F457" w:rsidR="007B2CA4" w:rsidRPr="009637D8" w:rsidRDefault="00E94418" w:rsidP="007B2CA4">
      <w:pPr>
        <w:pStyle w:val="THEEND"/>
      </w:pPr>
      <w:r w:rsidRPr="009637D8">
        <w:fldChar w:fldCharType="begin"/>
      </w:r>
      <w:r w:rsidRPr="009637D8">
        <w:instrText xml:space="preserve"> </w:instrText>
      </w:r>
      <w:r w:rsidR="0028359F" w:rsidRPr="009637D8">
        <w:fldChar w:fldCharType="begin"/>
      </w:r>
      <w:r w:rsidR="0028359F" w:rsidRPr="009637D8">
        <w:instrText xml:space="preserve">  </w:instrText>
      </w:r>
      <w:r w:rsidR="0028359F" w:rsidRPr="009637D8">
        <w:fldChar w:fldCharType="end"/>
      </w:r>
      <w:r w:rsidRPr="009637D8">
        <w:instrText xml:space="preserve"> </w:instrText>
      </w:r>
      <w:r w:rsidRPr="009637D8">
        <w:fldChar w:fldCharType="end"/>
      </w:r>
    </w:p>
    <w:p w14:paraId="2DB8C88D" w14:textId="58A14D29" w:rsidR="007B2CA4" w:rsidRPr="009637D8" w:rsidRDefault="007B2CA4"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ID="62976AC0-3D25-254E-B994-C02DF21835A7"</w:instrText>
      </w:r>
      <w:r w:rsidR="009637D8" w:rsidRPr="009637D8">
        <w:rPr>
          <w:vanish/>
        </w:rPr>
        <w:fldChar w:fldCharType="end"/>
      </w:r>
      <w:r w:rsidRPr="009637D8">
        <w:fldChar w:fldCharType="end"/>
      </w:r>
    </w:p>
    <w:p w14:paraId="10A859E5" w14:textId="29A738E1" w:rsidR="007B2CA4" w:rsidRPr="009637D8" w:rsidRDefault="007B2CA4" w:rsidP="009637D8">
      <w:pPr>
        <w:pStyle w:val="TPSSectionData"/>
        <w:rPr>
          <w:lang w:val="en-GB"/>
        </w:rPr>
      </w:pPr>
      <w:r w:rsidRPr="009637D8">
        <w:fldChar w:fldCharType="begin"/>
      </w:r>
      <w:r w:rsidR="009637D8" w:rsidRPr="009637D8">
        <w:instrText xml:space="preserve"> MACROBUTTON TPS_SectionField Chapter title in running head: APPENDIX E. ANNEX TO PARAGRAPH 7.7</w:instrText>
      </w:r>
      <w:r w:rsidR="009637D8" w:rsidRPr="009637D8">
        <w:rPr>
          <w:vanish/>
        </w:rPr>
        <w:fldChar w:fldCharType="begin"/>
      </w:r>
      <w:r w:rsidR="009637D8" w:rsidRPr="009637D8">
        <w:rPr>
          <w:vanish/>
        </w:rPr>
        <w:instrText>Name="Chapter title in running head" Value="APPENDIX E. ANNEX TO PARAGRAPH 7.7"</w:instrText>
      </w:r>
      <w:r w:rsidR="009637D8" w:rsidRPr="009637D8">
        <w:rPr>
          <w:vanish/>
        </w:rPr>
        <w:fldChar w:fldCharType="end"/>
      </w:r>
      <w:r w:rsidRPr="009637D8">
        <w:fldChar w:fldCharType="end"/>
      </w:r>
    </w:p>
    <w:p w14:paraId="6E2B790E" w14:textId="191D72F6" w:rsidR="007B2CA4" w:rsidRPr="009637D8" w:rsidRDefault="007B2CA4" w:rsidP="007B2CA4">
      <w:pPr>
        <w:pStyle w:val="Chapterhead"/>
      </w:pPr>
      <w:r w:rsidRPr="009637D8">
        <w:t>APPENDIX E. ANNEX TO PARAGRAPH 7.</w:t>
      </w:r>
      <w:r w:rsidR="00170E04" w:rsidRPr="009637D8">
        <w:t>8</w:t>
      </w:r>
      <w:r w:rsidR="00F94896" w:rsidRPr="009637D8">
        <w:t xml:space="preserve"> </w:t>
      </w:r>
    </w:p>
    <w:p w14:paraId="7A37695D" w14:textId="7F53050D" w:rsidR="007B2CA4" w:rsidRPr="009637D8" w:rsidRDefault="007B2CA4" w:rsidP="00B6684E">
      <w:pPr>
        <w:pStyle w:val="Heading2NOToC"/>
        <w:ind w:left="0" w:firstLine="0"/>
        <w:rPr>
          <w:lang w:val="en-GB"/>
        </w:rPr>
      </w:pPr>
      <w:r w:rsidRPr="009637D8">
        <w:rPr>
          <w:lang w:val="en-GB"/>
        </w:rPr>
        <w:t>Overview</w:t>
      </w:r>
    </w:p>
    <w:p w14:paraId="3AD21656" w14:textId="6F5B7E5B" w:rsidR="007B2CA4" w:rsidRPr="009637D8" w:rsidRDefault="0016062E">
      <w:pPr>
        <w:pStyle w:val="Bodytext1"/>
        <w:rPr>
          <w:lang w:val="en-GB"/>
        </w:rPr>
      </w:pPr>
      <w:r w:rsidRPr="009637D8">
        <w:rPr>
          <w:lang w:val="en-GB"/>
        </w:rPr>
        <w:t>This appendix describes t</w:t>
      </w:r>
      <w:r w:rsidR="007B2CA4" w:rsidRPr="009637D8">
        <w:rPr>
          <w:lang w:val="en-GB"/>
        </w:rPr>
        <w:t xml:space="preserve">he key management activities associated with </w:t>
      </w:r>
      <w:r w:rsidRPr="009637D8">
        <w:rPr>
          <w:lang w:val="en-GB"/>
        </w:rPr>
        <w:t>i</w:t>
      </w:r>
      <w:r w:rsidR="007B2CA4" w:rsidRPr="009637D8">
        <w:rPr>
          <w:lang w:val="en-GB"/>
        </w:rPr>
        <w:t xml:space="preserve">nformation and </w:t>
      </w:r>
      <w:r w:rsidRPr="009637D8">
        <w:rPr>
          <w:lang w:val="en-GB"/>
        </w:rPr>
        <w:t>c</w:t>
      </w:r>
      <w:r w:rsidR="007B2CA4" w:rsidRPr="009637D8">
        <w:rPr>
          <w:lang w:val="en-GB"/>
        </w:rPr>
        <w:t xml:space="preserve">ommunications </w:t>
      </w:r>
      <w:r w:rsidRPr="009637D8">
        <w:rPr>
          <w:lang w:val="en-GB"/>
        </w:rPr>
        <w:t>s</w:t>
      </w:r>
      <w:r w:rsidR="007B2CA4" w:rsidRPr="009637D8">
        <w:rPr>
          <w:lang w:val="en-GB"/>
        </w:rPr>
        <w:t xml:space="preserve">ystems: ICT service incident management, ICT </w:t>
      </w:r>
      <w:r w:rsidR="00687600" w:rsidRPr="009637D8">
        <w:rPr>
          <w:lang w:val="en-GB"/>
        </w:rPr>
        <w:t>s</w:t>
      </w:r>
      <w:r w:rsidR="007B2CA4" w:rsidRPr="009637D8">
        <w:rPr>
          <w:lang w:val="en-GB"/>
        </w:rPr>
        <w:t xml:space="preserve">ervice </w:t>
      </w:r>
      <w:r w:rsidR="00687600" w:rsidRPr="009637D8">
        <w:rPr>
          <w:lang w:val="en-GB"/>
        </w:rPr>
        <w:t>c</w:t>
      </w:r>
      <w:r w:rsidR="007B2CA4" w:rsidRPr="009637D8">
        <w:rPr>
          <w:lang w:val="en-GB"/>
        </w:rPr>
        <w:t xml:space="preserve">ontinuity </w:t>
      </w:r>
      <w:r w:rsidR="00687600" w:rsidRPr="009637D8">
        <w:rPr>
          <w:lang w:val="en-GB"/>
        </w:rPr>
        <w:t>m</w:t>
      </w:r>
      <w:r w:rsidR="007B2CA4" w:rsidRPr="009637D8">
        <w:rPr>
          <w:lang w:val="en-GB"/>
        </w:rPr>
        <w:t>anagement (ITSCM), ICT service monitoring, and ICT service change management.</w:t>
      </w:r>
    </w:p>
    <w:p w14:paraId="28AFBD55" w14:textId="77777777" w:rsidR="007B2CA4" w:rsidRPr="009637D8" w:rsidRDefault="007B2CA4" w:rsidP="007B2CA4">
      <w:pPr>
        <w:pStyle w:val="Heading1NOToC"/>
        <w:rPr>
          <w:lang w:val="en-GB"/>
        </w:rPr>
      </w:pPr>
      <w:bookmarkStart w:id="161" w:name="_1._ICT_SERVICE"/>
      <w:bookmarkStart w:id="162" w:name="_Toc504025521"/>
      <w:bookmarkEnd w:id="161"/>
      <w:r w:rsidRPr="009637D8">
        <w:rPr>
          <w:lang w:val="en-GB"/>
        </w:rPr>
        <w:t>1.</w:t>
      </w:r>
      <w:r w:rsidRPr="009637D8">
        <w:rPr>
          <w:lang w:val="en-GB"/>
        </w:rPr>
        <w:tab/>
        <w:t>ICT SERVICE INCIDENT MANAGEMENT</w:t>
      </w:r>
      <w:bookmarkEnd w:id="162"/>
    </w:p>
    <w:p w14:paraId="78FF226B" w14:textId="77777777" w:rsidR="007B2CA4" w:rsidRPr="009637D8" w:rsidRDefault="007B2CA4" w:rsidP="007B2CA4">
      <w:pPr>
        <w:pStyle w:val="Heading2NOToC"/>
        <w:rPr>
          <w:lang w:val="en-GB"/>
        </w:rPr>
      </w:pPr>
      <w:r w:rsidRPr="009637D8">
        <w:rPr>
          <w:lang w:val="en-GB"/>
        </w:rPr>
        <w:t>1.1</w:t>
      </w:r>
      <w:r w:rsidRPr="009637D8">
        <w:rPr>
          <w:lang w:val="en-GB"/>
        </w:rPr>
        <w:tab/>
        <w:t>Objective</w:t>
      </w:r>
    </w:p>
    <w:p w14:paraId="6ED85A14" w14:textId="1C8E2E93" w:rsidR="007B2CA4" w:rsidRPr="009637D8" w:rsidRDefault="007B2CA4">
      <w:pPr>
        <w:pStyle w:val="Bodytext1"/>
        <w:rPr>
          <w:lang w:val="en-GB"/>
        </w:rPr>
      </w:pPr>
      <w:r w:rsidRPr="009637D8">
        <w:rPr>
          <w:lang w:val="en-GB"/>
        </w:rPr>
        <w:t xml:space="preserve">Incident </w:t>
      </w:r>
      <w:r w:rsidR="00687600" w:rsidRPr="009637D8">
        <w:rPr>
          <w:lang w:val="en-GB"/>
        </w:rPr>
        <w:t>m</w:t>
      </w:r>
      <w:r w:rsidRPr="009637D8">
        <w:rPr>
          <w:lang w:val="en-GB"/>
        </w:rPr>
        <w:t>anagement is to restore normal service as quickly as possible after an incident and minimize the adverse impact on business operations, ensuring that agreed levels of service quality are maintained.</w:t>
      </w:r>
    </w:p>
    <w:p w14:paraId="7D04B12A" w14:textId="77777777" w:rsidR="007B2CA4" w:rsidRPr="009637D8" w:rsidRDefault="007B2CA4" w:rsidP="007B2CA4">
      <w:pPr>
        <w:pStyle w:val="Heading2NOToC"/>
        <w:rPr>
          <w:lang w:val="en-GB"/>
        </w:rPr>
      </w:pPr>
      <w:r w:rsidRPr="009637D8">
        <w:rPr>
          <w:lang w:val="en-GB"/>
        </w:rPr>
        <w:t>1.2</w:t>
      </w:r>
      <w:r w:rsidRPr="009637D8">
        <w:rPr>
          <w:lang w:val="en-GB"/>
        </w:rPr>
        <w:tab/>
        <w:t>Scope</w:t>
      </w:r>
    </w:p>
    <w:p w14:paraId="380D9ADC" w14:textId="159D7860" w:rsidR="007B2CA4" w:rsidRPr="009637D8" w:rsidRDefault="007B2CA4">
      <w:pPr>
        <w:pStyle w:val="Bodytext1"/>
        <w:rPr>
          <w:lang w:val="en-GB"/>
        </w:rPr>
      </w:pPr>
      <w:r w:rsidRPr="009637D8">
        <w:rPr>
          <w:lang w:val="en-GB"/>
        </w:rPr>
        <w:t xml:space="preserve">Incident management is not expected to perform root cause analysis to identify why an incident occurred. Rather, the focus is on doing </w:t>
      </w:r>
      <w:r w:rsidRPr="009637D8">
        <w:rPr>
          <w:lang w:val="en-US"/>
        </w:rPr>
        <w:t>whatever is necessary</w:t>
      </w:r>
      <w:r w:rsidRPr="009637D8">
        <w:rPr>
          <w:lang w:val="en-GB"/>
        </w:rPr>
        <w:t xml:space="preserve"> to restore the service. This often requires the use of a temporary fix or workaround. An important tool in the diagnosis of incidents is the known error database (KEDB), which is maintained by problem management. The KEDB identifies any problems or known errors that have caused incidents in the past and provides information about any workarounds that have been identified.</w:t>
      </w:r>
    </w:p>
    <w:p w14:paraId="7CFAB479" w14:textId="77777777" w:rsidR="007B2CA4" w:rsidRPr="009637D8" w:rsidRDefault="007B2CA4" w:rsidP="007B2CA4">
      <w:pPr>
        <w:pStyle w:val="Heading2NOToC"/>
        <w:rPr>
          <w:lang w:val="en-GB"/>
        </w:rPr>
      </w:pPr>
      <w:r w:rsidRPr="009637D8">
        <w:rPr>
          <w:lang w:val="en-GB"/>
        </w:rPr>
        <w:t>1.3</w:t>
      </w:r>
      <w:r w:rsidRPr="009637D8">
        <w:rPr>
          <w:lang w:val="en-GB"/>
        </w:rPr>
        <w:tab/>
        <w:t>Key activities/functions to consider</w:t>
      </w:r>
    </w:p>
    <w:p w14:paraId="38EA7BE5" w14:textId="551FAC7A" w:rsidR="007B2CA4" w:rsidRPr="009637D8" w:rsidRDefault="007B2CA4" w:rsidP="007B2CA4">
      <w:pPr>
        <w:pStyle w:val="Indent1"/>
      </w:pPr>
      <w:r w:rsidRPr="009637D8">
        <w:t>(a)</w:t>
      </w:r>
      <w:r w:rsidRPr="009637D8">
        <w:tab/>
        <w:t>A service level agreement between the provider and the customer that defines incident priorities, escalation paths and response/resolution time frames</w:t>
      </w:r>
      <w:r w:rsidR="00AB7429" w:rsidRPr="009637D8">
        <w:t>;</w:t>
      </w:r>
    </w:p>
    <w:p w14:paraId="169FD649" w14:textId="21B28C46" w:rsidR="007B2CA4" w:rsidRPr="009637D8" w:rsidRDefault="007B2CA4" w:rsidP="007B2CA4">
      <w:pPr>
        <w:pStyle w:val="Indent1"/>
      </w:pPr>
      <w:r w:rsidRPr="009637D8">
        <w:t>(b)</w:t>
      </w:r>
      <w:r w:rsidRPr="009637D8">
        <w:tab/>
        <w:t>Incident models or templates that allow incidents to be resolved efficiently</w:t>
      </w:r>
      <w:r w:rsidR="00AB7429" w:rsidRPr="009637D8">
        <w:t>;</w:t>
      </w:r>
    </w:p>
    <w:p w14:paraId="0CEC7D0C" w14:textId="607AEE69" w:rsidR="007B2CA4" w:rsidRPr="009637D8" w:rsidRDefault="007B2CA4" w:rsidP="007B2CA4">
      <w:pPr>
        <w:pStyle w:val="Indent1"/>
      </w:pPr>
      <w:r w:rsidRPr="009637D8">
        <w:t>(c)</w:t>
      </w:r>
      <w:r w:rsidRPr="009637D8">
        <w:tab/>
        <w:t>Categorization of incident types for better data gathering and problem management</w:t>
      </w:r>
      <w:r w:rsidR="00AB7429" w:rsidRPr="009637D8">
        <w:t>;</w:t>
      </w:r>
    </w:p>
    <w:p w14:paraId="6785F69F" w14:textId="2C0B19D9" w:rsidR="007B2CA4" w:rsidRPr="009637D8" w:rsidRDefault="007B2CA4" w:rsidP="007B2CA4">
      <w:pPr>
        <w:pStyle w:val="Indent1"/>
      </w:pPr>
      <w:r w:rsidRPr="009637D8">
        <w:t>(d)</w:t>
      </w:r>
      <w:r w:rsidRPr="009637D8">
        <w:tab/>
        <w:t>Agreement on incident statuses, categories and priorities</w:t>
      </w:r>
      <w:r w:rsidR="001625A0" w:rsidRPr="009637D8">
        <w:t>;</w:t>
      </w:r>
    </w:p>
    <w:p w14:paraId="1953139F" w14:textId="19CFF3A7" w:rsidR="007B2CA4" w:rsidRPr="009637D8" w:rsidRDefault="007B2CA4" w:rsidP="007B2CA4">
      <w:pPr>
        <w:pStyle w:val="Indent1"/>
      </w:pPr>
      <w:r w:rsidRPr="009637D8">
        <w:t>(e)</w:t>
      </w:r>
      <w:r w:rsidRPr="009637D8">
        <w:tab/>
        <w:t>Establishment of a major incident response process</w:t>
      </w:r>
      <w:r w:rsidR="001625A0" w:rsidRPr="009637D8">
        <w:t>;</w:t>
      </w:r>
    </w:p>
    <w:p w14:paraId="232476C8" w14:textId="226C7BE1" w:rsidR="007B2CA4" w:rsidRPr="009637D8" w:rsidRDefault="007B2CA4" w:rsidP="007B2CA4">
      <w:pPr>
        <w:pStyle w:val="Indent1"/>
      </w:pPr>
      <w:r w:rsidRPr="009637D8">
        <w:t>(f)</w:t>
      </w:r>
      <w:r w:rsidRPr="009637D8">
        <w:tab/>
        <w:t>Agreement on incident management role assignment</w:t>
      </w:r>
      <w:r w:rsidR="00DD6FAF" w:rsidRPr="009637D8">
        <w:t>.</w:t>
      </w:r>
    </w:p>
    <w:p w14:paraId="48ED9D17" w14:textId="77777777" w:rsidR="007B2CA4" w:rsidRPr="009637D8" w:rsidRDefault="007B2CA4" w:rsidP="007B2CA4">
      <w:pPr>
        <w:pStyle w:val="Heading2NOToC"/>
        <w:rPr>
          <w:lang w:val="en-GB"/>
        </w:rPr>
      </w:pPr>
      <w:r w:rsidRPr="009637D8">
        <w:rPr>
          <w:lang w:val="en-GB"/>
        </w:rPr>
        <w:t>1.4</w:t>
      </w:r>
      <w:r w:rsidRPr="009637D8">
        <w:rPr>
          <w:lang w:val="en-GB"/>
        </w:rPr>
        <w:tab/>
        <w:t>Incident management’s main function: The service desk</w:t>
      </w:r>
    </w:p>
    <w:p w14:paraId="5EB04B4D" w14:textId="19202CB3" w:rsidR="007B2CA4" w:rsidRPr="009637D8" w:rsidRDefault="007B2CA4" w:rsidP="00B6684E">
      <w:pPr>
        <w:pStyle w:val="Bodytext1"/>
        <w:rPr>
          <w:lang w:val="en-US"/>
        </w:rPr>
      </w:pPr>
      <w:r w:rsidRPr="009637D8">
        <w:rPr>
          <w:lang w:val="en-GB"/>
        </w:rPr>
        <w:t>Incident management involves several functions</w:t>
      </w:r>
      <w:r w:rsidR="00DD6FAF" w:rsidRPr="009637D8">
        <w:rPr>
          <w:lang w:val="en-GB"/>
        </w:rPr>
        <w:t>,</w:t>
      </w:r>
      <w:r w:rsidRPr="009637D8">
        <w:rPr>
          <w:lang w:val="en-GB"/>
        </w:rPr>
        <w:t xml:space="preserve"> </w:t>
      </w:r>
      <w:r w:rsidR="00DD6FAF" w:rsidRPr="009637D8">
        <w:rPr>
          <w:lang w:val="en-GB"/>
        </w:rPr>
        <w:t>t</w:t>
      </w:r>
      <w:r w:rsidRPr="009637D8">
        <w:rPr>
          <w:lang w:val="en-GB"/>
        </w:rPr>
        <w:t xml:space="preserve">he most important </w:t>
      </w:r>
      <w:r w:rsidR="00DD6FAF" w:rsidRPr="009637D8">
        <w:rPr>
          <w:lang w:val="en-GB"/>
        </w:rPr>
        <w:t>being</w:t>
      </w:r>
      <w:r w:rsidRPr="009637D8">
        <w:rPr>
          <w:lang w:val="en-GB"/>
        </w:rPr>
        <w:t xml:space="preserve"> </w:t>
      </w:r>
      <w:r w:rsidR="00DD6FAF" w:rsidRPr="009637D8">
        <w:rPr>
          <w:lang w:val="en-GB"/>
        </w:rPr>
        <w:t xml:space="preserve">the </w:t>
      </w:r>
      <w:r w:rsidRPr="009637D8">
        <w:rPr>
          <w:lang w:val="en-GB"/>
        </w:rPr>
        <w:t>service desk</w:t>
      </w:r>
      <w:r w:rsidR="004F4C4A" w:rsidRPr="009637D8">
        <w:rPr>
          <w:lang w:val="en-GB"/>
        </w:rPr>
        <w:t>,</w:t>
      </w:r>
      <w:r w:rsidRPr="009637D8">
        <w:rPr>
          <w:lang w:val="en-GB"/>
        </w:rPr>
        <w:t xml:space="preserve"> also known as the help desk. The service desk is the single point of contact for users to report incidents.</w:t>
      </w:r>
    </w:p>
    <w:p w14:paraId="2C45C1E9" w14:textId="1A27F918" w:rsidR="007B2CA4" w:rsidRPr="009637D8" w:rsidRDefault="007B2CA4" w:rsidP="00B6684E">
      <w:pPr>
        <w:pStyle w:val="Bodytext1"/>
        <w:rPr>
          <w:lang w:val="en-US"/>
        </w:rPr>
      </w:pPr>
      <w:r w:rsidRPr="009637D8">
        <w:rPr>
          <w:lang w:val="en-GB"/>
        </w:rPr>
        <w:t>A service desk is divided into tiers of support. The first tier is for basic issues, such as password reset and basic computer troubleshooting. Tier-one incidents are most likely to turn into incident models, since the templates to create them are easy and the incidents recur often. For example, a model for a password reset includes the categorization of the incident (category</w:t>
      </w:r>
      <w:r w:rsidR="0094232D" w:rsidRPr="009637D8">
        <w:rPr>
          <w:lang w:val="en-GB"/>
        </w:rPr>
        <w:t>:</w:t>
      </w:r>
      <w:r w:rsidRPr="009637D8">
        <w:rPr>
          <w:lang w:val="en-GB"/>
        </w:rPr>
        <w:t xml:space="preserve"> “Account” and type</w:t>
      </w:r>
      <w:r w:rsidR="00667B7E" w:rsidRPr="009637D8">
        <w:rPr>
          <w:lang w:val="en-GB"/>
        </w:rPr>
        <w:t>:</w:t>
      </w:r>
      <w:r w:rsidRPr="009637D8">
        <w:rPr>
          <w:lang w:val="en-GB"/>
        </w:rPr>
        <w:t xml:space="preserve">“Password Reset”, for example), a template </w:t>
      </w:r>
      <w:r w:rsidR="00667B7E" w:rsidRPr="009637D8">
        <w:rPr>
          <w:lang w:val="en-GB"/>
        </w:rPr>
        <w:t xml:space="preserve">for </w:t>
      </w:r>
      <w:r w:rsidRPr="009637D8">
        <w:rPr>
          <w:lang w:val="en-GB"/>
        </w:rPr>
        <w:t xml:space="preserve">information </w:t>
      </w:r>
      <w:r w:rsidR="00667B7E" w:rsidRPr="009637D8">
        <w:rPr>
          <w:lang w:val="en-GB"/>
        </w:rPr>
        <w:t xml:space="preserve">to be completed by </w:t>
      </w:r>
      <w:r w:rsidRPr="009637D8">
        <w:rPr>
          <w:lang w:val="en-GB"/>
        </w:rPr>
        <w:t>the support staff (</w:t>
      </w:r>
      <w:r w:rsidR="00667B7E" w:rsidRPr="009637D8">
        <w:rPr>
          <w:lang w:val="en-GB"/>
        </w:rPr>
        <w:t xml:space="preserve">such as </w:t>
      </w:r>
      <w:r w:rsidRPr="009637D8">
        <w:rPr>
          <w:lang w:val="en-GB"/>
        </w:rPr>
        <w:t>username and verification requirements) and links to internal or external knowledge base articles that support the incident. Low-priority tier-one incidents do not impact the business in any way and can be worked around by users.</w:t>
      </w:r>
    </w:p>
    <w:p w14:paraId="0B2CC191" w14:textId="47B4A4C3" w:rsidR="007B2CA4" w:rsidRPr="009637D8" w:rsidRDefault="007B2CA4" w:rsidP="00B6684E">
      <w:pPr>
        <w:pStyle w:val="Bodytext1"/>
        <w:rPr>
          <w:lang w:val="en-US"/>
        </w:rPr>
      </w:pPr>
      <w:r w:rsidRPr="009637D8">
        <w:rPr>
          <w:lang w:val="en-GB"/>
        </w:rPr>
        <w:t>Second-tier support involves issues that need more skill, training or access. Resetting an RSA token, for example, may require tier-two escalation.</w:t>
      </w:r>
    </w:p>
    <w:p w14:paraId="4F0A9AD0" w14:textId="77777777" w:rsidR="007B2CA4" w:rsidRPr="009637D8" w:rsidRDefault="007B2CA4" w:rsidP="007B2CA4">
      <w:pPr>
        <w:pStyle w:val="Heading2NOToC"/>
        <w:rPr>
          <w:lang w:val="en-GB"/>
        </w:rPr>
      </w:pPr>
      <w:r w:rsidRPr="009637D8">
        <w:rPr>
          <w:lang w:val="en-GB"/>
        </w:rPr>
        <w:t>1.5</w:t>
      </w:r>
      <w:r w:rsidRPr="009637D8">
        <w:rPr>
          <w:lang w:val="en-GB"/>
        </w:rPr>
        <w:tab/>
        <w:t>The incident process</w:t>
      </w:r>
    </w:p>
    <w:p w14:paraId="64E1EDCF" w14:textId="7821B3A3" w:rsidR="007B2CA4" w:rsidRPr="009637D8" w:rsidRDefault="007B2CA4">
      <w:pPr>
        <w:pStyle w:val="Bodytext1"/>
        <w:rPr>
          <w:lang w:val="en-GB"/>
        </w:rPr>
      </w:pPr>
      <w:r w:rsidRPr="009637D8">
        <w:rPr>
          <w:lang w:val="en-GB"/>
        </w:rPr>
        <w:t>Incidents go through a structured workflow that encourages efficiency and best results for both providers and customers. Management of incident</w:t>
      </w:r>
      <w:r w:rsidR="004F4C4A" w:rsidRPr="009637D8">
        <w:rPr>
          <w:lang w:val="en-GB"/>
        </w:rPr>
        <w:t>s</w:t>
      </w:r>
      <w:r w:rsidRPr="009637D8">
        <w:rPr>
          <w:lang w:val="en-GB"/>
        </w:rPr>
        <w:t xml:space="preserve"> should </w:t>
      </w:r>
      <w:r w:rsidR="007112F0" w:rsidRPr="009637D8">
        <w:rPr>
          <w:lang w:val="en-GB"/>
        </w:rPr>
        <w:t xml:space="preserve">include </w:t>
      </w:r>
      <w:r w:rsidRPr="009637D8">
        <w:rPr>
          <w:lang w:val="en-GB"/>
        </w:rPr>
        <w:t>the following:</w:t>
      </w:r>
    </w:p>
    <w:p w14:paraId="4A6D0CA5" w14:textId="3FF57C82" w:rsidR="007B2CA4" w:rsidRPr="009637D8" w:rsidRDefault="007B2CA4" w:rsidP="007B2CA4">
      <w:pPr>
        <w:pStyle w:val="Indent1"/>
      </w:pPr>
      <w:r w:rsidRPr="009637D8">
        <w:t>(a)</w:t>
      </w:r>
      <w:r w:rsidRPr="009637D8">
        <w:tab/>
        <w:t>Incident identification</w:t>
      </w:r>
      <w:r w:rsidR="007112F0" w:rsidRPr="009637D8">
        <w:t>;</w:t>
      </w:r>
    </w:p>
    <w:p w14:paraId="548AE5BD" w14:textId="47B670A7" w:rsidR="007B2CA4" w:rsidRPr="009637D8" w:rsidRDefault="007B2CA4" w:rsidP="007B2CA4">
      <w:pPr>
        <w:pStyle w:val="Indent1"/>
      </w:pPr>
      <w:r w:rsidRPr="009637D8">
        <w:t>(b)</w:t>
      </w:r>
      <w:r w:rsidRPr="009637D8">
        <w:tab/>
        <w:t>Incident logging</w:t>
      </w:r>
      <w:r w:rsidR="007112F0" w:rsidRPr="009637D8">
        <w:t>;</w:t>
      </w:r>
    </w:p>
    <w:p w14:paraId="6F9C6EA8" w14:textId="3D0C7FF3" w:rsidR="007B2CA4" w:rsidRPr="009637D8" w:rsidRDefault="007B2CA4" w:rsidP="007B2CA4">
      <w:pPr>
        <w:pStyle w:val="Indent1"/>
      </w:pPr>
      <w:r w:rsidRPr="009637D8">
        <w:t>(c)</w:t>
      </w:r>
      <w:r w:rsidRPr="009637D8">
        <w:tab/>
        <w:t>Incident categorization</w:t>
      </w:r>
      <w:r w:rsidR="007112F0" w:rsidRPr="009637D8">
        <w:t>;</w:t>
      </w:r>
    </w:p>
    <w:p w14:paraId="5F4E0B8E" w14:textId="2395597B" w:rsidR="007B2CA4" w:rsidRPr="009637D8" w:rsidRDefault="007B2CA4" w:rsidP="007B2CA4">
      <w:pPr>
        <w:pStyle w:val="Indent1"/>
      </w:pPr>
      <w:r w:rsidRPr="009637D8">
        <w:t>(d)</w:t>
      </w:r>
      <w:r w:rsidRPr="009637D8">
        <w:tab/>
        <w:t>Incident prioritization</w:t>
      </w:r>
      <w:r w:rsidR="007112F0" w:rsidRPr="009637D8">
        <w:t>;</w:t>
      </w:r>
    </w:p>
    <w:p w14:paraId="501E2F69" w14:textId="15A4C37F" w:rsidR="007B2CA4" w:rsidRPr="009637D8" w:rsidRDefault="007B2CA4" w:rsidP="007B2CA4">
      <w:pPr>
        <w:pStyle w:val="Indent1"/>
      </w:pPr>
      <w:r w:rsidRPr="009637D8">
        <w:t>(e)</w:t>
      </w:r>
      <w:r w:rsidRPr="009637D8">
        <w:tab/>
        <w:t>Incident response</w:t>
      </w:r>
      <w:r w:rsidR="007112F0" w:rsidRPr="009637D8">
        <w:t>:</w:t>
      </w:r>
    </w:p>
    <w:p w14:paraId="310DAD68" w14:textId="3396931C" w:rsidR="007B2CA4" w:rsidRPr="009637D8" w:rsidRDefault="007B2CA4" w:rsidP="007B2CA4">
      <w:pPr>
        <w:pStyle w:val="Indent2"/>
      </w:pPr>
      <w:r w:rsidRPr="009637D8">
        <w:t>(i)</w:t>
      </w:r>
      <w:r w:rsidRPr="009637D8">
        <w:tab/>
        <w:t>Initial diagnosis</w:t>
      </w:r>
      <w:r w:rsidR="007112F0" w:rsidRPr="009637D8">
        <w:t>;</w:t>
      </w:r>
    </w:p>
    <w:p w14:paraId="74C23596" w14:textId="32966154" w:rsidR="007B2CA4" w:rsidRPr="009637D8" w:rsidRDefault="007B2CA4" w:rsidP="007B2CA4">
      <w:pPr>
        <w:pStyle w:val="Indent2"/>
      </w:pPr>
      <w:r w:rsidRPr="009637D8">
        <w:t>(ii)</w:t>
      </w:r>
      <w:r w:rsidRPr="009637D8">
        <w:tab/>
        <w:t>Incident escalation</w:t>
      </w:r>
      <w:r w:rsidR="007112F0" w:rsidRPr="009637D8">
        <w:t>;</w:t>
      </w:r>
    </w:p>
    <w:p w14:paraId="598EAE48" w14:textId="4E20AA48" w:rsidR="007B2CA4" w:rsidRPr="009637D8" w:rsidRDefault="007B2CA4" w:rsidP="007B2CA4">
      <w:pPr>
        <w:pStyle w:val="Indent2"/>
      </w:pPr>
      <w:r w:rsidRPr="009637D8">
        <w:t>(iii)</w:t>
      </w:r>
      <w:r w:rsidRPr="009637D8">
        <w:tab/>
        <w:t>Investigation and diagnosis</w:t>
      </w:r>
      <w:r w:rsidR="007112F0" w:rsidRPr="009637D8">
        <w:t>;</w:t>
      </w:r>
    </w:p>
    <w:p w14:paraId="51C0E47C" w14:textId="56317308" w:rsidR="007B2CA4" w:rsidRPr="009637D8" w:rsidRDefault="007B2CA4" w:rsidP="007B2CA4">
      <w:pPr>
        <w:pStyle w:val="Indent2"/>
      </w:pPr>
      <w:r w:rsidRPr="009637D8">
        <w:t>(iv)</w:t>
      </w:r>
      <w:r w:rsidRPr="009637D8">
        <w:tab/>
        <w:t>Resolution and recovery</w:t>
      </w:r>
      <w:r w:rsidR="007112F0" w:rsidRPr="009637D8">
        <w:t>;</w:t>
      </w:r>
    </w:p>
    <w:p w14:paraId="700A4B33" w14:textId="77777777" w:rsidR="007B2CA4" w:rsidRPr="009637D8" w:rsidRDefault="007B2CA4" w:rsidP="007B2CA4">
      <w:pPr>
        <w:pStyle w:val="Indent2"/>
      </w:pPr>
      <w:r w:rsidRPr="009637D8">
        <w:t>(v)</w:t>
      </w:r>
      <w:r w:rsidRPr="009637D8">
        <w:tab/>
        <w:t>Incident closure.</w:t>
      </w:r>
    </w:p>
    <w:p w14:paraId="55F3E1C8" w14:textId="4216E2CE" w:rsidR="007B2CA4" w:rsidRPr="009637D8" w:rsidRDefault="007B2CA4" w:rsidP="007B2CA4">
      <w:pPr>
        <w:pStyle w:val="Heading1NOToC"/>
        <w:rPr>
          <w:lang w:val="en-GB"/>
        </w:rPr>
      </w:pPr>
      <w:bookmarkStart w:id="163" w:name="_2._ICT_Service"/>
      <w:bookmarkStart w:id="164" w:name="_Toc504025522"/>
      <w:bookmarkEnd w:id="163"/>
      <w:r w:rsidRPr="009637D8">
        <w:rPr>
          <w:lang w:val="en-GB"/>
        </w:rPr>
        <w:t>2.</w:t>
      </w:r>
      <w:r w:rsidRPr="009637D8">
        <w:rPr>
          <w:lang w:val="en-GB"/>
        </w:rPr>
        <w:tab/>
        <w:t>ICT Service Continuity Management</w:t>
      </w:r>
      <w:bookmarkEnd w:id="164"/>
    </w:p>
    <w:p w14:paraId="0829920C" w14:textId="77777777" w:rsidR="007B2CA4" w:rsidRPr="009637D8" w:rsidRDefault="007B2CA4" w:rsidP="007B2CA4">
      <w:pPr>
        <w:pStyle w:val="Heading2NOToC"/>
        <w:rPr>
          <w:lang w:val="en-GB"/>
        </w:rPr>
      </w:pPr>
      <w:r w:rsidRPr="009637D8">
        <w:rPr>
          <w:lang w:val="en-GB"/>
        </w:rPr>
        <w:t>2.1</w:t>
      </w:r>
      <w:r w:rsidRPr="009637D8">
        <w:rPr>
          <w:lang w:val="en-GB"/>
        </w:rPr>
        <w:tab/>
        <w:t>Objective</w:t>
      </w:r>
    </w:p>
    <w:p w14:paraId="3DD48869" w14:textId="0343B1FB" w:rsidR="007B2CA4" w:rsidRPr="009637D8" w:rsidRDefault="007B2CA4">
      <w:pPr>
        <w:pStyle w:val="Bodytext1"/>
        <w:rPr>
          <w:lang w:val="en-GB"/>
        </w:rPr>
      </w:pPr>
      <w:r w:rsidRPr="009637D8">
        <w:rPr>
          <w:lang w:val="en-GB"/>
        </w:rPr>
        <w:t xml:space="preserve">To </w:t>
      </w:r>
      <w:r w:rsidR="00784D15" w:rsidRPr="009637D8">
        <w:rPr>
          <w:lang w:val="en-GB"/>
        </w:rPr>
        <w:t xml:space="preserve">apply </w:t>
      </w:r>
      <w:r w:rsidRPr="009637D8">
        <w:rPr>
          <w:lang w:val="en-GB"/>
        </w:rPr>
        <w:t xml:space="preserve">the processes </w:t>
      </w:r>
      <w:r w:rsidR="00784D15" w:rsidRPr="009637D8">
        <w:rPr>
          <w:lang w:val="en-GB"/>
        </w:rPr>
        <w:t xml:space="preserve">through </w:t>
      </w:r>
      <w:r w:rsidRPr="009637D8">
        <w:rPr>
          <w:lang w:val="en-GB"/>
        </w:rPr>
        <w:t xml:space="preserve">which plans are implemented and maintained </w:t>
      </w:r>
      <w:r w:rsidR="004F4C4A" w:rsidRPr="009637D8">
        <w:rPr>
          <w:lang w:val="en-GB"/>
        </w:rPr>
        <w:t xml:space="preserve">in order </w:t>
      </w:r>
      <w:r w:rsidRPr="009637D8">
        <w:rPr>
          <w:lang w:val="en-GB"/>
        </w:rPr>
        <w:t>to ensure the ongoing operation of IT services and functions before, during and after a disruption or crisis.</w:t>
      </w:r>
    </w:p>
    <w:p w14:paraId="1D820AE0" w14:textId="77777777" w:rsidR="007B2CA4" w:rsidRPr="009637D8" w:rsidRDefault="007B2CA4" w:rsidP="007B2CA4">
      <w:pPr>
        <w:pStyle w:val="Heading2NOToC"/>
        <w:rPr>
          <w:lang w:val="en-GB"/>
        </w:rPr>
      </w:pPr>
      <w:r w:rsidRPr="009637D8">
        <w:rPr>
          <w:lang w:val="en-GB"/>
        </w:rPr>
        <w:t>2.2</w:t>
      </w:r>
      <w:r w:rsidRPr="009637D8">
        <w:rPr>
          <w:lang w:val="en-GB"/>
        </w:rPr>
        <w:tab/>
        <w:t>Scope</w:t>
      </w:r>
    </w:p>
    <w:p w14:paraId="20E7E7FA" w14:textId="0D70AA73" w:rsidR="007B2CA4" w:rsidRPr="009637D8" w:rsidRDefault="007B2CA4">
      <w:pPr>
        <w:pStyle w:val="Bodytext1"/>
        <w:rPr>
          <w:lang w:val="en-GB"/>
        </w:rPr>
      </w:pPr>
      <w:r w:rsidRPr="009637D8">
        <w:rPr>
          <w:lang w:val="en-GB"/>
        </w:rPr>
        <w:t xml:space="preserve">Business continuity management can apply to any service or function. In the context of this </w:t>
      </w:r>
      <w:r w:rsidR="00784D15" w:rsidRPr="009637D8">
        <w:rPr>
          <w:lang w:val="en-GB"/>
        </w:rPr>
        <w:t>annex</w:t>
      </w:r>
      <w:r w:rsidRPr="009637D8">
        <w:rPr>
          <w:lang w:val="en-GB"/>
        </w:rPr>
        <w:t xml:space="preserve">, the focus is </w:t>
      </w:r>
      <w:r w:rsidR="00784D15" w:rsidRPr="009637D8">
        <w:rPr>
          <w:lang w:val="en-GB"/>
        </w:rPr>
        <w:t>on</w:t>
      </w:r>
      <w:r w:rsidRPr="009637D8">
        <w:rPr>
          <w:lang w:val="en-GB"/>
        </w:rPr>
        <w:t xml:space="preserve"> IT services and functions.</w:t>
      </w:r>
    </w:p>
    <w:p w14:paraId="7BBB28ED" w14:textId="77777777" w:rsidR="007B2CA4" w:rsidRPr="009637D8" w:rsidRDefault="007B2CA4" w:rsidP="007B2CA4">
      <w:pPr>
        <w:pStyle w:val="Heading2NOToC"/>
        <w:rPr>
          <w:lang w:val="en-GB"/>
        </w:rPr>
      </w:pPr>
      <w:r w:rsidRPr="009637D8">
        <w:rPr>
          <w:lang w:val="en-GB"/>
        </w:rPr>
        <w:t>2.3</w:t>
      </w:r>
      <w:r w:rsidRPr="009637D8">
        <w:rPr>
          <w:lang w:val="en-GB"/>
        </w:rPr>
        <w:tab/>
        <w:t>Key activities/functions to consider when implementing ICT service continuity management plans</w:t>
      </w:r>
    </w:p>
    <w:p w14:paraId="561DF466" w14:textId="3647C782" w:rsidR="007B2CA4" w:rsidRPr="009637D8" w:rsidRDefault="007B2CA4" w:rsidP="007B2CA4">
      <w:pPr>
        <w:pStyle w:val="Bodytext1"/>
        <w:rPr>
          <w:lang w:val="en-GB"/>
        </w:rPr>
      </w:pPr>
      <w:r w:rsidRPr="009637D8">
        <w:rPr>
          <w:lang w:val="en-GB"/>
        </w:rPr>
        <w:t>The development of business continuity plans, regardless of domain, typically involves a common set of activities in order to be complete, robust and effective.</w:t>
      </w:r>
    </w:p>
    <w:p w14:paraId="67361B35" w14:textId="4C9F118B" w:rsidR="007B2CA4" w:rsidRPr="009637D8" w:rsidRDefault="00644817" w:rsidP="000255E3">
      <w:pPr>
        <w:pStyle w:val="Indent1"/>
      </w:pPr>
      <w:r w:rsidRPr="009637D8">
        <w:t>(a)</w:t>
      </w:r>
      <w:r w:rsidRPr="009637D8">
        <w:tab/>
      </w:r>
      <w:r w:rsidR="004F0B13" w:rsidRPr="009637D8">
        <w:t xml:space="preserve">Carry out </w:t>
      </w:r>
      <w:r w:rsidR="00D2748A" w:rsidRPr="009637D8">
        <w:t xml:space="preserve">a </w:t>
      </w:r>
      <w:r w:rsidR="001A186C" w:rsidRPr="009637D8">
        <w:t>b</w:t>
      </w:r>
      <w:r w:rsidR="007B2CA4" w:rsidRPr="009637D8">
        <w:t xml:space="preserve">usiness </w:t>
      </w:r>
      <w:r w:rsidR="001A186C" w:rsidRPr="009637D8">
        <w:t>i</w:t>
      </w:r>
      <w:r w:rsidR="007B2CA4" w:rsidRPr="009637D8">
        <w:t xml:space="preserve">mpact </w:t>
      </w:r>
      <w:r w:rsidR="001A186C" w:rsidRPr="009637D8">
        <w:t>a</w:t>
      </w:r>
      <w:r w:rsidR="007B2CA4" w:rsidRPr="009637D8">
        <w:t>nalysis (BIA):</w:t>
      </w:r>
      <w:r w:rsidR="007901D3" w:rsidRPr="009637D8">
        <w:t xml:space="preserve"> </w:t>
      </w:r>
      <w:r w:rsidR="007B2CA4" w:rsidRPr="009637D8">
        <w:t>The purpose of the BIA is to identify and prioritize key ICT services and functions. Priority setting should take into account the impact of disruptions</w:t>
      </w:r>
      <w:r w:rsidR="004415D5" w:rsidRPr="009637D8">
        <w:t xml:space="preserve"> on the organization’s finances, operations</w:t>
      </w:r>
      <w:r w:rsidR="00F94781" w:rsidRPr="009637D8">
        <w:t>, reputation</w:t>
      </w:r>
      <w:r w:rsidR="004415D5" w:rsidRPr="009637D8">
        <w:t>, customers, suppliers, environment and staff</w:t>
      </w:r>
      <w:r w:rsidR="0083751A" w:rsidRPr="009637D8">
        <w:t>:</w:t>
      </w:r>
    </w:p>
    <w:p w14:paraId="21BEB06C" w14:textId="3C4AF30C" w:rsidR="007B2CA4" w:rsidRPr="009637D8" w:rsidRDefault="007B2CA4">
      <w:pPr>
        <w:pStyle w:val="Indent2"/>
      </w:pPr>
      <w:r w:rsidRPr="009637D8">
        <w:t>(i)</w:t>
      </w:r>
      <w:r w:rsidRPr="009637D8">
        <w:tab/>
        <w:t>Financial impact may be related to revenue (as in the case of organizations selling products and/or services), costs to continue operations during the disruption, and costs of re-establishing services</w:t>
      </w:r>
      <w:r w:rsidR="00690B58" w:rsidRPr="009637D8">
        <w:t>:</w:t>
      </w:r>
    </w:p>
    <w:p w14:paraId="2B82F5DA" w14:textId="0EAD19DD" w:rsidR="007B2CA4" w:rsidRPr="009637D8" w:rsidRDefault="0083751A">
      <w:pPr>
        <w:pStyle w:val="Indent3"/>
      </w:pPr>
      <w:r w:rsidRPr="009637D8">
        <w:t>a.</w:t>
      </w:r>
      <w:r w:rsidR="00D16B65" w:rsidRPr="009637D8">
        <w:tab/>
      </w:r>
      <w:r w:rsidR="007B2CA4" w:rsidRPr="009637D8">
        <w:t xml:space="preserve">Identify </w:t>
      </w:r>
      <w:r w:rsidR="00D16B65" w:rsidRPr="009637D8">
        <w:t xml:space="preserve">the </w:t>
      </w:r>
      <w:r w:rsidR="007B2CA4" w:rsidRPr="009637D8">
        <w:t>products and services</w:t>
      </w:r>
      <w:r w:rsidR="00F94781" w:rsidRPr="009637D8">
        <w:t xml:space="preserve"> that</w:t>
      </w:r>
      <w:r w:rsidR="007B2CA4" w:rsidRPr="009637D8">
        <w:t xml:space="preserve"> represent the greatest revenue to the organization</w:t>
      </w:r>
      <w:r w:rsidRPr="009637D8">
        <w:t>;</w:t>
      </w:r>
    </w:p>
    <w:p w14:paraId="5A1E8522" w14:textId="12BE0C8F" w:rsidR="007B2CA4" w:rsidRPr="009637D8" w:rsidRDefault="0083751A" w:rsidP="000255E3">
      <w:pPr>
        <w:pStyle w:val="Indent3"/>
      </w:pPr>
      <w:r w:rsidRPr="009637D8">
        <w:t>b</w:t>
      </w:r>
      <w:r w:rsidR="009429F8" w:rsidRPr="009637D8">
        <w:t>.</w:t>
      </w:r>
      <w:r w:rsidR="009429F8" w:rsidRPr="009637D8">
        <w:tab/>
      </w:r>
      <w:r w:rsidR="007B2CA4" w:rsidRPr="009637D8">
        <w:t>Identify the products/services</w:t>
      </w:r>
      <w:r w:rsidR="00F94781" w:rsidRPr="009637D8">
        <w:t xml:space="preserve"> that</w:t>
      </w:r>
      <w:r w:rsidR="007B2CA4" w:rsidRPr="009637D8">
        <w:t xml:space="preserve"> incur the greatest costs to support during a disruption</w:t>
      </w:r>
      <w:r w:rsidR="00D16B65" w:rsidRPr="009637D8">
        <w:t>;</w:t>
      </w:r>
    </w:p>
    <w:p w14:paraId="5FE65A7E" w14:textId="03A19792" w:rsidR="007B2CA4" w:rsidRPr="009637D8" w:rsidRDefault="007B2CA4">
      <w:pPr>
        <w:pStyle w:val="Indent2"/>
      </w:pPr>
      <w:r w:rsidRPr="009637D8">
        <w:t>(ii)</w:t>
      </w:r>
      <w:r w:rsidRPr="009637D8">
        <w:tab/>
        <w:t>Operational impact may be related to how business functions/services are delivered during disruption</w:t>
      </w:r>
      <w:r w:rsidR="00F47B1C" w:rsidRPr="009637D8">
        <w:t>s</w:t>
      </w:r>
      <w:r w:rsidRPr="009637D8">
        <w:t xml:space="preserve">, including </w:t>
      </w:r>
      <w:r w:rsidR="00F47B1C" w:rsidRPr="009637D8">
        <w:t xml:space="preserve">those </w:t>
      </w:r>
      <w:r w:rsidRPr="009637D8">
        <w:t xml:space="preserve">caused in downstream areas due to </w:t>
      </w:r>
      <w:r w:rsidR="00F47B1C" w:rsidRPr="009637D8">
        <w:t xml:space="preserve">interdependence </w:t>
      </w:r>
      <w:r w:rsidRPr="009637D8">
        <w:t>with the area of primary disruption</w:t>
      </w:r>
      <w:r w:rsidR="00D96247" w:rsidRPr="009637D8">
        <w:t>:</w:t>
      </w:r>
    </w:p>
    <w:p w14:paraId="232A7841" w14:textId="6F2A870B" w:rsidR="007B2CA4" w:rsidRPr="009637D8" w:rsidRDefault="0083751A">
      <w:pPr>
        <w:pStyle w:val="Indent3"/>
      </w:pPr>
      <w:r w:rsidRPr="009637D8">
        <w:t>a.</w:t>
      </w:r>
      <w:r w:rsidR="007B2CA4" w:rsidRPr="009637D8">
        <w:tab/>
        <w:t>Identify functions/services having upstream and downstream interdependenc</w:t>
      </w:r>
      <w:r w:rsidR="00796265" w:rsidRPr="009637D8">
        <w:t>e</w:t>
      </w:r>
      <w:r w:rsidR="00ED5C37" w:rsidRPr="009637D8">
        <w:t>;</w:t>
      </w:r>
    </w:p>
    <w:p w14:paraId="2F541F58" w14:textId="02BDC76B" w:rsidR="007B2CA4" w:rsidRPr="009637D8" w:rsidRDefault="0083751A" w:rsidP="007B2CA4">
      <w:pPr>
        <w:pStyle w:val="Indent3"/>
      </w:pPr>
      <w:r w:rsidRPr="009637D8">
        <w:t>b.</w:t>
      </w:r>
      <w:r w:rsidR="007B2CA4" w:rsidRPr="009637D8">
        <w:tab/>
        <w:t>Identify the functions/services having the highest impact during a disruption</w:t>
      </w:r>
      <w:r w:rsidR="00ED5C37" w:rsidRPr="009637D8">
        <w:t>;</w:t>
      </w:r>
    </w:p>
    <w:p w14:paraId="4943429E" w14:textId="6AB7AD75" w:rsidR="007B2CA4" w:rsidRPr="009637D8" w:rsidRDefault="007B2CA4">
      <w:pPr>
        <w:pStyle w:val="Indent2"/>
      </w:pPr>
      <w:r w:rsidRPr="009637D8">
        <w:t>(i</w:t>
      </w:r>
      <w:r w:rsidR="00D96247" w:rsidRPr="009637D8">
        <w:t>ii</w:t>
      </w:r>
      <w:r w:rsidRPr="009637D8">
        <w:t>)</w:t>
      </w:r>
      <w:r w:rsidRPr="009637D8">
        <w:tab/>
      </w:r>
      <w:r w:rsidR="00796265" w:rsidRPr="009637D8">
        <w:t>Impact on r</w:t>
      </w:r>
      <w:r w:rsidRPr="009637D8">
        <w:t>eputation may range from loss of trust/credibility</w:t>
      </w:r>
      <w:r w:rsidR="00796265" w:rsidRPr="009637D8">
        <w:t xml:space="preserve"> to</w:t>
      </w:r>
      <w:r w:rsidRPr="009637D8">
        <w:t xml:space="preserve"> more significant legal </w:t>
      </w:r>
      <w:r w:rsidR="00796265" w:rsidRPr="009637D8">
        <w:t xml:space="preserve">consequences </w:t>
      </w:r>
      <w:r w:rsidRPr="009637D8">
        <w:t xml:space="preserve">and breaches </w:t>
      </w:r>
      <w:r w:rsidR="00796265" w:rsidRPr="009637D8">
        <w:t xml:space="preserve">due to </w:t>
      </w:r>
      <w:r w:rsidRPr="009637D8">
        <w:t>failure to meet service level agreements</w:t>
      </w:r>
      <w:r w:rsidR="00D96247" w:rsidRPr="009637D8">
        <w:t>:</w:t>
      </w:r>
    </w:p>
    <w:p w14:paraId="345F8476" w14:textId="6DF627F6" w:rsidR="007B2CA4" w:rsidRPr="009637D8" w:rsidRDefault="0083751A">
      <w:pPr>
        <w:pStyle w:val="Indent3"/>
      </w:pPr>
      <w:r w:rsidRPr="009637D8">
        <w:t>a.</w:t>
      </w:r>
      <w:r w:rsidR="005C0DB8" w:rsidRPr="009637D8">
        <w:tab/>
      </w:r>
      <w:r w:rsidR="007B2CA4" w:rsidRPr="009637D8">
        <w:t xml:space="preserve">Identify functions/services encompassing more sensitive data and information </w:t>
      </w:r>
      <w:r w:rsidR="00941E9E" w:rsidRPr="009637D8">
        <w:t xml:space="preserve">that </w:t>
      </w:r>
      <w:r w:rsidR="007B2CA4" w:rsidRPr="009637D8">
        <w:t xml:space="preserve">could result in greater loss of credibility or incur greater potential legal </w:t>
      </w:r>
      <w:r w:rsidR="00941E9E" w:rsidRPr="009637D8">
        <w:t>consequences</w:t>
      </w:r>
      <w:r w:rsidR="00ED5C37" w:rsidRPr="009637D8">
        <w:t>;</w:t>
      </w:r>
    </w:p>
    <w:p w14:paraId="4F696D45" w14:textId="304CF43F" w:rsidR="007B2CA4" w:rsidRPr="009637D8" w:rsidRDefault="0083751A">
      <w:pPr>
        <w:pStyle w:val="Indent3"/>
      </w:pPr>
      <w:r w:rsidRPr="009637D8">
        <w:t>b.</w:t>
      </w:r>
      <w:r w:rsidR="005C0DB8" w:rsidRPr="009637D8">
        <w:tab/>
      </w:r>
      <w:r w:rsidR="007B2CA4" w:rsidRPr="009637D8">
        <w:t>Identify higher</w:t>
      </w:r>
      <w:r w:rsidR="00941E9E" w:rsidRPr="009637D8">
        <w:t>-</w:t>
      </w:r>
      <w:r w:rsidR="007B2CA4" w:rsidRPr="009637D8">
        <w:t xml:space="preserve">demand functions/services </w:t>
      </w:r>
      <w:r w:rsidR="00941E9E" w:rsidRPr="009637D8">
        <w:t xml:space="preserve">that </w:t>
      </w:r>
      <w:r w:rsidR="007B2CA4" w:rsidRPr="009637D8">
        <w:t xml:space="preserve">may result in </w:t>
      </w:r>
      <w:r w:rsidR="00941E9E" w:rsidRPr="009637D8">
        <w:t>far</w:t>
      </w:r>
      <w:r w:rsidR="007B2CA4" w:rsidRPr="009637D8">
        <w:t xml:space="preserve">-reaching </w:t>
      </w:r>
      <w:r w:rsidR="00941E9E" w:rsidRPr="009637D8">
        <w:t>consequences</w:t>
      </w:r>
      <w:r w:rsidR="007B2CA4" w:rsidRPr="009637D8">
        <w:t xml:space="preserve"> and </w:t>
      </w:r>
      <w:r w:rsidR="00941E9E" w:rsidRPr="009637D8">
        <w:t xml:space="preserve">a major </w:t>
      </w:r>
      <w:r w:rsidR="007B2CA4" w:rsidRPr="009637D8">
        <w:t>response in the event of failure</w:t>
      </w:r>
      <w:r w:rsidR="00ED5C37" w:rsidRPr="009637D8">
        <w:t>;</w:t>
      </w:r>
    </w:p>
    <w:p w14:paraId="1A91D812" w14:textId="156D36E1" w:rsidR="007B2CA4" w:rsidRPr="009637D8" w:rsidRDefault="007B2CA4">
      <w:pPr>
        <w:pStyle w:val="Indent2"/>
      </w:pPr>
      <w:r w:rsidRPr="009637D8">
        <w:t>(</w:t>
      </w:r>
      <w:r w:rsidR="00BF419B" w:rsidRPr="009637D8">
        <w:t>i</w:t>
      </w:r>
      <w:r w:rsidRPr="009637D8">
        <w:t>v)</w:t>
      </w:r>
      <w:r w:rsidRPr="009637D8">
        <w:tab/>
      </w:r>
      <w:r w:rsidR="00941E9E" w:rsidRPr="009637D8">
        <w:t>Impact on c</w:t>
      </w:r>
      <w:r w:rsidRPr="009637D8">
        <w:t>ustomer</w:t>
      </w:r>
      <w:r w:rsidR="00941E9E" w:rsidRPr="009637D8">
        <w:t>s</w:t>
      </w:r>
      <w:r w:rsidRPr="009637D8">
        <w:t xml:space="preserve"> and supplier</w:t>
      </w:r>
      <w:r w:rsidR="00941E9E" w:rsidRPr="009637D8">
        <w:t>s</w:t>
      </w:r>
      <w:r w:rsidRPr="009637D8">
        <w:t xml:space="preserve"> may be </w:t>
      </w:r>
      <w:r w:rsidR="00BD2537" w:rsidRPr="009637D8">
        <w:t>caused by</w:t>
      </w:r>
      <w:r w:rsidRPr="009637D8">
        <w:t xml:space="preserve"> disruption in incoming services/products from suppliers</w:t>
      </w:r>
      <w:r w:rsidR="00BD2537" w:rsidRPr="009637D8">
        <w:t>, by</w:t>
      </w:r>
      <w:r w:rsidR="00C4343D" w:rsidRPr="009637D8">
        <w:t xml:space="preserve"> customers </w:t>
      </w:r>
      <w:r w:rsidRPr="009637D8">
        <w:t xml:space="preserve">not being in a position to accept/use them, </w:t>
      </w:r>
      <w:r w:rsidR="00C4343D" w:rsidRPr="009637D8">
        <w:t xml:space="preserve">and </w:t>
      </w:r>
      <w:r w:rsidR="00BD2537" w:rsidRPr="009637D8">
        <w:t>by</w:t>
      </w:r>
      <w:r w:rsidR="00C4343D" w:rsidRPr="009637D8">
        <w:t xml:space="preserve"> </w:t>
      </w:r>
      <w:r w:rsidRPr="009637D8">
        <w:t>disruptions in downstream customer (external) processes/services due to inability to deliver at normal levels</w:t>
      </w:r>
      <w:r w:rsidR="00ED5C37" w:rsidRPr="009637D8">
        <w:t>;</w:t>
      </w:r>
    </w:p>
    <w:p w14:paraId="681AE282" w14:textId="23863F2B" w:rsidR="007B2CA4" w:rsidRPr="009637D8" w:rsidRDefault="007B2CA4">
      <w:pPr>
        <w:pStyle w:val="Indent2"/>
      </w:pPr>
      <w:r w:rsidRPr="009637D8">
        <w:t>(v)</w:t>
      </w:r>
      <w:r w:rsidRPr="009637D8">
        <w:tab/>
        <w:t>Environmental impact may be related to an organization’s position in the market (</w:t>
      </w:r>
      <w:r w:rsidR="00CD4AB4" w:rsidRPr="009637D8">
        <w:t>for example,</w:t>
      </w:r>
      <w:r w:rsidRPr="009637D8">
        <w:t xml:space="preserve"> relative to competitors and partners, position of leadership)</w:t>
      </w:r>
      <w:r w:rsidR="00ED5C37" w:rsidRPr="009637D8">
        <w:t>;</w:t>
      </w:r>
    </w:p>
    <w:p w14:paraId="6A70895D" w14:textId="4AB83564" w:rsidR="007B2CA4" w:rsidRPr="009637D8" w:rsidRDefault="00704A25" w:rsidP="000255E3">
      <w:pPr>
        <w:pStyle w:val="Indent2"/>
      </w:pPr>
      <w:r w:rsidRPr="009637D8">
        <w:t xml:space="preserve">(vi) </w:t>
      </w:r>
      <w:r w:rsidR="00CD4AB4" w:rsidRPr="009637D8">
        <w:t>Impact on s</w:t>
      </w:r>
      <w:r w:rsidR="007B2CA4" w:rsidRPr="009637D8">
        <w:t xml:space="preserve">taff may be </w:t>
      </w:r>
      <w:r w:rsidR="00BD2537" w:rsidRPr="009637D8">
        <w:t>caused by</w:t>
      </w:r>
      <w:r w:rsidR="007B2CA4" w:rsidRPr="009637D8">
        <w:t xml:space="preserve"> increased or reduced staffing levels during disruption and recovery, </w:t>
      </w:r>
      <w:r w:rsidR="004559A5" w:rsidRPr="009637D8">
        <w:t xml:space="preserve">by </w:t>
      </w:r>
      <w:r w:rsidR="007B2CA4" w:rsidRPr="009637D8">
        <w:t xml:space="preserve">the potential need to re-prioritize staff workloads thus impacting other services/functions, and </w:t>
      </w:r>
      <w:r w:rsidR="004559A5" w:rsidRPr="009637D8">
        <w:t xml:space="preserve">by </w:t>
      </w:r>
      <w:r w:rsidR="007B2CA4" w:rsidRPr="009637D8">
        <w:t xml:space="preserve">the associated financial </w:t>
      </w:r>
      <w:r w:rsidR="00CD4AB4" w:rsidRPr="009637D8">
        <w:t xml:space="preserve">consequences for </w:t>
      </w:r>
      <w:r w:rsidR="007B2CA4" w:rsidRPr="009637D8">
        <w:t>the staff themselves.</w:t>
      </w:r>
    </w:p>
    <w:p w14:paraId="7A52A373" w14:textId="2A5F9E9A" w:rsidR="007B2CA4" w:rsidRPr="009637D8" w:rsidRDefault="0031018D" w:rsidP="00B6684E">
      <w:pPr>
        <w:pStyle w:val="Indent1"/>
      </w:pPr>
      <w:r w:rsidRPr="009637D8">
        <w:t>(b)</w:t>
      </w:r>
      <w:r w:rsidRPr="009637D8">
        <w:tab/>
      </w:r>
      <w:r w:rsidR="007B2CA4" w:rsidRPr="009637D8">
        <w:t>Determine risks and mitigation methods:</w:t>
      </w:r>
    </w:p>
    <w:p w14:paraId="4F557DD8" w14:textId="4BD6115C" w:rsidR="007B2CA4" w:rsidRPr="009637D8" w:rsidRDefault="00DD2666" w:rsidP="00B6684E">
      <w:pPr>
        <w:pStyle w:val="Indent2"/>
      </w:pPr>
      <w:r w:rsidRPr="009637D8">
        <w:tab/>
      </w:r>
      <w:r w:rsidR="007B2CA4" w:rsidRPr="009637D8">
        <w:t>Identify risks to ICT services and functions, along with potential mitigation strategies</w:t>
      </w:r>
      <w:r w:rsidR="00ED5C37" w:rsidRPr="009637D8">
        <w:t>;</w:t>
      </w:r>
    </w:p>
    <w:p w14:paraId="1DC9A61B" w14:textId="36C86446" w:rsidR="007B2CA4" w:rsidRPr="009637D8" w:rsidRDefault="0031018D" w:rsidP="00B6684E">
      <w:pPr>
        <w:pStyle w:val="Indent1"/>
      </w:pPr>
      <w:r w:rsidRPr="009637D8">
        <w:t>(c)</w:t>
      </w:r>
      <w:r w:rsidRPr="009637D8">
        <w:tab/>
      </w:r>
      <w:r w:rsidR="007B2CA4" w:rsidRPr="009637D8">
        <w:t>Establish recovery options:</w:t>
      </w:r>
    </w:p>
    <w:p w14:paraId="5BF61D18" w14:textId="2E009BB8" w:rsidR="007B2CA4" w:rsidRPr="009637D8" w:rsidRDefault="000052A3" w:rsidP="00B6684E">
      <w:pPr>
        <w:pStyle w:val="Indent2"/>
      </w:pPr>
      <w:r w:rsidRPr="009637D8">
        <w:tab/>
      </w:r>
      <w:r w:rsidR="007B2CA4" w:rsidRPr="009637D8">
        <w:t>Identify, evaluate and select recovery options</w:t>
      </w:r>
      <w:r w:rsidR="00ED5C37" w:rsidRPr="009637D8">
        <w:t>;</w:t>
      </w:r>
    </w:p>
    <w:p w14:paraId="0BC6FFE8" w14:textId="16DAE53F" w:rsidR="007B2CA4" w:rsidRPr="009637D8" w:rsidRDefault="0031018D" w:rsidP="00B6684E">
      <w:pPr>
        <w:pStyle w:val="Indent1"/>
      </w:pPr>
      <w:r w:rsidRPr="009637D8">
        <w:t>(d)</w:t>
      </w:r>
      <w:r w:rsidRPr="009637D8">
        <w:tab/>
      </w:r>
      <w:r w:rsidR="007B2CA4" w:rsidRPr="009637D8">
        <w:t>Build business continuity plans:</w:t>
      </w:r>
    </w:p>
    <w:p w14:paraId="6C54271E" w14:textId="6862A6B3" w:rsidR="007B2CA4" w:rsidRPr="009637D8" w:rsidRDefault="0083751A" w:rsidP="00B6684E">
      <w:pPr>
        <w:pStyle w:val="Indent2"/>
      </w:pPr>
      <w:r w:rsidRPr="009637D8">
        <w:t>(</w:t>
      </w:r>
      <w:r w:rsidR="0031018D" w:rsidRPr="009637D8">
        <w:t>i</w:t>
      </w:r>
      <w:r w:rsidRPr="009637D8">
        <w:t>)</w:t>
      </w:r>
      <w:r w:rsidR="007B2CA4" w:rsidRPr="009637D8">
        <w:tab/>
        <w:t>Document who/what/where/when/why/how for reference when a disruption, incident</w:t>
      </w:r>
      <w:r w:rsidR="00BF0784" w:rsidRPr="009637D8">
        <w:t xml:space="preserve"> or</w:t>
      </w:r>
      <w:r w:rsidR="007B2CA4" w:rsidRPr="009637D8">
        <w:t xml:space="preserve"> crisis occurs</w:t>
      </w:r>
      <w:r w:rsidR="00820D17" w:rsidRPr="009637D8">
        <w:t>:</w:t>
      </w:r>
    </w:p>
    <w:p w14:paraId="736DA0CF" w14:textId="602F4544" w:rsidR="007B2CA4" w:rsidRPr="009637D8" w:rsidRDefault="0031018D" w:rsidP="00B6684E">
      <w:pPr>
        <w:pStyle w:val="Indent3"/>
      </w:pPr>
      <w:r w:rsidRPr="009637D8">
        <w:t>a.</w:t>
      </w:r>
      <w:r w:rsidR="007B2CA4" w:rsidRPr="009637D8">
        <w:tab/>
      </w:r>
      <w:r w:rsidR="00BF0784" w:rsidRPr="009637D8">
        <w:t xml:space="preserve">Cover at least </w:t>
      </w:r>
      <w:r w:rsidR="007B2CA4" w:rsidRPr="009637D8">
        <w:t>all critical business functions</w:t>
      </w:r>
      <w:r w:rsidR="00ED5C37" w:rsidRPr="009637D8">
        <w:t>;</w:t>
      </w:r>
    </w:p>
    <w:p w14:paraId="4FBF093A" w14:textId="010F6587" w:rsidR="007B2CA4" w:rsidRPr="009637D8" w:rsidRDefault="0031018D" w:rsidP="00B6684E">
      <w:pPr>
        <w:pStyle w:val="Indent3"/>
      </w:pPr>
      <w:r w:rsidRPr="009637D8">
        <w:t>b.</w:t>
      </w:r>
      <w:r w:rsidR="007B2CA4" w:rsidRPr="009637D8">
        <w:tab/>
        <w:t>Cover interdependenc</w:t>
      </w:r>
      <w:r w:rsidR="00BF0784" w:rsidRPr="009637D8">
        <w:t>y</w:t>
      </w:r>
      <w:r w:rsidR="007B2CA4" w:rsidRPr="009637D8">
        <w:t xml:space="preserve"> with external stakeholders</w:t>
      </w:r>
      <w:r w:rsidR="00ED5C37" w:rsidRPr="009637D8">
        <w:t>;</w:t>
      </w:r>
    </w:p>
    <w:p w14:paraId="6ED1E2CA" w14:textId="46B6A4B0" w:rsidR="007B2CA4" w:rsidRPr="009637D8" w:rsidRDefault="0031018D" w:rsidP="00B6684E">
      <w:pPr>
        <w:pStyle w:val="Indent1"/>
      </w:pPr>
      <w:r w:rsidRPr="009637D8">
        <w:t>(e)</w:t>
      </w:r>
      <w:r w:rsidRPr="009637D8">
        <w:tab/>
      </w:r>
      <w:r w:rsidR="007B2CA4" w:rsidRPr="009637D8">
        <w:t>Test, review and maintain continuity plans:</w:t>
      </w:r>
    </w:p>
    <w:p w14:paraId="04F64EBB" w14:textId="05774AE5" w:rsidR="007B2CA4" w:rsidRPr="009637D8" w:rsidRDefault="000052A3">
      <w:pPr>
        <w:pStyle w:val="Indent2"/>
      </w:pPr>
      <w:r w:rsidRPr="009637D8">
        <w:tab/>
      </w:r>
      <w:r w:rsidR="007B2CA4" w:rsidRPr="009637D8">
        <w:t>Periodically test and review plans to ensure they continue to be relevant and provide intended results.</w:t>
      </w:r>
    </w:p>
    <w:p w14:paraId="78370C42" w14:textId="77777777" w:rsidR="007B2CA4" w:rsidRPr="009637D8" w:rsidRDefault="007B2CA4" w:rsidP="007B2CA4">
      <w:pPr>
        <w:pStyle w:val="Heading2NOToC"/>
        <w:rPr>
          <w:lang w:val="en-GB"/>
        </w:rPr>
      </w:pPr>
      <w:r w:rsidRPr="009637D8">
        <w:rPr>
          <w:lang w:val="en-GB"/>
        </w:rPr>
        <w:t>2.4</w:t>
      </w:r>
      <w:r w:rsidRPr="009637D8">
        <w:rPr>
          <w:lang w:val="en-GB"/>
        </w:rPr>
        <w:tab/>
        <w:t>Ensuring key processes are in place</w:t>
      </w:r>
    </w:p>
    <w:p w14:paraId="72DE463F" w14:textId="0018F3CF" w:rsidR="007B2CA4" w:rsidRPr="009637D8" w:rsidRDefault="007B2CA4" w:rsidP="007B2CA4">
      <w:pPr>
        <w:pStyle w:val="Indent1"/>
      </w:pPr>
      <w:r w:rsidRPr="009637D8">
        <w:t>(a)</w:t>
      </w:r>
      <w:r w:rsidRPr="009637D8">
        <w:tab/>
        <w:t>Continuity strategies</w:t>
      </w:r>
      <w:r w:rsidR="0083751A" w:rsidRPr="009637D8">
        <w:t>:</w:t>
      </w:r>
    </w:p>
    <w:p w14:paraId="5439CBE8" w14:textId="05329339" w:rsidR="007B2CA4" w:rsidRPr="009637D8" w:rsidRDefault="007B2CA4" w:rsidP="007B2CA4">
      <w:pPr>
        <w:pStyle w:val="Indent2"/>
      </w:pPr>
      <w:r w:rsidRPr="009637D8">
        <w:t>(i)</w:t>
      </w:r>
      <w:r w:rsidRPr="009637D8">
        <w:tab/>
        <w:t xml:space="preserve">Determine what continuity strategies exist and which ones are </w:t>
      </w:r>
      <w:r w:rsidR="004559A5" w:rsidRPr="009637D8">
        <w:t>appropriate</w:t>
      </w:r>
      <w:r w:rsidRPr="009637D8">
        <w:t xml:space="preserve"> (and when)</w:t>
      </w:r>
      <w:r w:rsidR="0083751A" w:rsidRPr="009637D8">
        <w:t>;</w:t>
      </w:r>
    </w:p>
    <w:p w14:paraId="48506836" w14:textId="0046AB68" w:rsidR="007B2CA4" w:rsidRPr="009637D8" w:rsidRDefault="007B2CA4">
      <w:pPr>
        <w:pStyle w:val="Indent2"/>
      </w:pPr>
      <w:r w:rsidRPr="009637D8">
        <w:t>(ii)</w:t>
      </w:r>
      <w:r w:rsidRPr="009637D8">
        <w:tab/>
        <w:t>Some continuity strategies (</w:t>
      </w:r>
      <w:r w:rsidR="00CD3C40" w:rsidRPr="009637D8">
        <w:t>for example,</w:t>
      </w:r>
      <w:r w:rsidRPr="009637D8">
        <w:t xml:space="preserve"> support agreements with vendors, initiating business operations at an alternate site) incur costs which must be understood and resourced</w:t>
      </w:r>
      <w:r w:rsidR="0083751A" w:rsidRPr="009637D8">
        <w:t>;</w:t>
      </w:r>
    </w:p>
    <w:p w14:paraId="4FBAACCB" w14:textId="3269FB09" w:rsidR="007B2CA4" w:rsidRPr="009637D8" w:rsidRDefault="007B2CA4" w:rsidP="007B2CA4">
      <w:pPr>
        <w:pStyle w:val="Indent1"/>
      </w:pPr>
      <w:r w:rsidRPr="009637D8">
        <w:t>(b)</w:t>
      </w:r>
      <w:r w:rsidRPr="009637D8">
        <w:tab/>
        <w:t>Business continuity planning</w:t>
      </w:r>
      <w:r w:rsidR="0083751A" w:rsidRPr="009637D8">
        <w:t>;</w:t>
      </w:r>
    </w:p>
    <w:p w14:paraId="4783C508" w14:textId="26D066D5" w:rsidR="007B2CA4" w:rsidRPr="009637D8" w:rsidRDefault="007B2CA4" w:rsidP="007B2CA4">
      <w:pPr>
        <w:pStyle w:val="Indent1"/>
      </w:pPr>
      <w:r w:rsidRPr="009637D8">
        <w:t>(c)</w:t>
      </w:r>
      <w:r w:rsidRPr="009637D8">
        <w:tab/>
        <w:t>Incident management</w:t>
      </w:r>
      <w:r w:rsidR="0083751A" w:rsidRPr="009637D8">
        <w:t>;</w:t>
      </w:r>
    </w:p>
    <w:p w14:paraId="252AA338" w14:textId="322A6303" w:rsidR="007B2CA4" w:rsidRPr="009637D8" w:rsidRDefault="007B2CA4" w:rsidP="007B2CA4">
      <w:pPr>
        <w:pStyle w:val="Indent1"/>
      </w:pPr>
      <w:r w:rsidRPr="009637D8">
        <w:t>(d)</w:t>
      </w:r>
      <w:r w:rsidRPr="009637D8">
        <w:tab/>
        <w:t>Continuity during disruption, incident</w:t>
      </w:r>
      <w:r w:rsidR="00CD3C40" w:rsidRPr="009637D8">
        <w:t xml:space="preserve"> or</w:t>
      </w:r>
      <w:r w:rsidRPr="009637D8">
        <w:t xml:space="preserve"> crisis</w:t>
      </w:r>
      <w:r w:rsidR="0083751A" w:rsidRPr="009637D8">
        <w:t>;</w:t>
      </w:r>
    </w:p>
    <w:p w14:paraId="6FC4509D" w14:textId="0A184FF9" w:rsidR="007B2CA4" w:rsidRPr="009637D8" w:rsidRDefault="007B2CA4" w:rsidP="007B2CA4">
      <w:pPr>
        <w:pStyle w:val="Indent1"/>
      </w:pPr>
      <w:r w:rsidRPr="009637D8">
        <w:t>(e)</w:t>
      </w:r>
      <w:r w:rsidRPr="009637D8">
        <w:tab/>
        <w:t>Recovery/resumption</w:t>
      </w:r>
      <w:r w:rsidR="0083751A" w:rsidRPr="009637D8">
        <w:t>:</w:t>
      </w:r>
    </w:p>
    <w:p w14:paraId="59559CDB" w14:textId="61C0C2EB" w:rsidR="007B2CA4" w:rsidRPr="009637D8" w:rsidRDefault="007B2CA4" w:rsidP="007B2CA4">
      <w:pPr>
        <w:pStyle w:val="Indent2"/>
      </w:pPr>
      <w:r w:rsidRPr="009637D8">
        <w:t>(i)</w:t>
      </w:r>
      <w:r w:rsidRPr="009637D8">
        <w:tab/>
        <w:t>Restoration priorities and levels</w:t>
      </w:r>
      <w:r w:rsidR="0083751A" w:rsidRPr="009637D8">
        <w:t>;</w:t>
      </w:r>
    </w:p>
    <w:p w14:paraId="446F6722" w14:textId="62FA81E8" w:rsidR="007B2CA4" w:rsidRPr="009637D8" w:rsidRDefault="007B2CA4" w:rsidP="007B2CA4">
      <w:pPr>
        <w:pStyle w:val="Indent2"/>
      </w:pPr>
      <w:r w:rsidRPr="009637D8">
        <w:t>(ii)</w:t>
      </w:r>
      <w:r w:rsidRPr="009637D8">
        <w:tab/>
        <w:t xml:space="preserve">Decision points on when a recovered service is deemed </w:t>
      </w:r>
      <w:r w:rsidR="00C31C8D" w:rsidRPr="009637D8">
        <w:t>“</w:t>
      </w:r>
      <w:r w:rsidRPr="009637D8">
        <w:t>acceptable</w:t>
      </w:r>
      <w:r w:rsidR="00C31C8D" w:rsidRPr="009637D8">
        <w:t>”</w:t>
      </w:r>
      <w:r w:rsidRPr="009637D8">
        <w:t xml:space="preserve">, </w:t>
      </w:r>
      <w:r w:rsidR="00C31C8D" w:rsidRPr="009637D8">
        <w:t>“</w:t>
      </w:r>
      <w:r w:rsidRPr="009637D8">
        <w:t>back in operation</w:t>
      </w:r>
      <w:r w:rsidR="00C31C8D" w:rsidRPr="009637D8">
        <w:t>”</w:t>
      </w:r>
      <w:r w:rsidR="0083751A" w:rsidRPr="009637D8">
        <w:t>;</w:t>
      </w:r>
    </w:p>
    <w:p w14:paraId="00D45A93" w14:textId="7085D008" w:rsidR="007B2CA4" w:rsidRPr="009637D8" w:rsidRDefault="007B2CA4" w:rsidP="007B2CA4">
      <w:pPr>
        <w:pStyle w:val="Indent1"/>
      </w:pPr>
      <w:r w:rsidRPr="009637D8">
        <w:t>(f)</w:t>
      </w:r>
      <w:r w:rsidRPr="009637D8">
        <w:tab/>
        <w:t>Exercising/testing</w:t>
      </w:r>
      <w:r w:rsidR="0083751A" w:rsidRPr="009637D8">
        <w:t>.</w:t>
      </w:r>
    </w:p>
    <w:p w14:paraId="6DA356FF" w14:textId="77777777" w:rsidR="007B2CA4" w:rsidRPr="009637D8" w:rsidRDefault="007B2CA4" w:rsidP="007B2CA4">
      <w:pPr>
        <w:pStyle w:val="Heading2NOToC"/>
        <w:rPr>
          <w:lang w:val="en-GB"/>
        </w:rPr>
      </w:pPr>
      <w:r w:rsidRPr="009637D8">
        <w:rPr>
          <w:lang w:val="en-GB"/>
        </w:rPr>
        <w:t>2.5</w:t>
      </w:r>
      <w:r w:rsidRPr="009637D8">
        <w:rPr>
          <w:lang w:val="en-GB"/>
        </w:rPr>
        <w:tab/>
        <w:t>Building resilience</w:t>
      </w:r>
    </w:p>
    <w:p w14:paraId="2E4D6B2D" w14:textId="6FD1D197" w:rsidR="007B2CA4" w:rsidRPr="009637D8" w:rsidRDefault="00941D5A" w:rsidP="00B6684E">
      <w:pPr>
        <w:pStyle w:val="Indent1"/>
      </w:pPr>
      <w:r w:rsidRPr="009637D8">
        <w:t>(a)</w:t>
      </w:r>
      <w:r w:rsidRPr="009637D8">
        <w:tab/>
      </w:r>
      <w:r w:rsidR="007B2CA4" w:rsidRPr="009637D8">
        <w:t>Set priorities</w:t>
      </w:r>
      <w:r w:rsidR="00C31C8D" w:rsidRPr="009637D8">
        <w:t>:</w:t>
      </w:r>
    </w:p>
    <w:p w14:paraId="6B1569FF" w14:textId="07E76241" w:rsidR="007B2CA4" w:rsidRPr="009637D8" w:rsidRDefault="000052A3" w:rsidP="00B6684E">
      <w:pPr>
        <w:pStyle w:val="Indent2"/>
      </w:pPr>
      <w:r w:rsidRPr="009637D8">
        <w:tab/>
      </w:r>
      <w:r w:rsidR="007B2CA4" w:rsidRPr="009637D8">
        <w:t xml:space="preserve">Determine relative priorities for restoration - </w:t>
      </w:r>
      <w:r w:rsidR="00115F6B" w:rsidRPr="009637D8">
        <w:t xml:space="preserve">it is not possible to </w:t>
      </w:r>
      <w:r w:rsidR="007B2CA4" w:rsidRPr="009637D8">
        <w:t>recover everything at once</w:t>
      </w:r>
      <w:r w:rsidR="00115F6B" w:rsidRPr="009637D8">
        <w:t>;</w:t>
      </w:r>
    </w:p>
    <w:p w14:paraId="2F9054DF" w14:textId="3940BCB0" w:rsidR="007B2CA4" w:rsidRPr="009637D8" w:rsidRDefault="00941D5A" w:rsidP="00B6684E">
      <w:pPr>
        <w:pStyle w:val="Indent1"/>
      </w:pPr>
      <w:r w:rsidRPr="009637D8">
        <w:t>(b)</w:t>
      </w:r>
      <w:r w:rsidRPr="009637D8">
        <w:tab/>
      </w:r>
      <w:r w:rsidR="007B2CA4" w:rsidRPr="009637D8">
        <w:t>Set service levels and use these to plan continuity strategies, etc.</w:t>
      </w:r>
      <w:r w:rsidR="003E6DBC" w:rsidRPr="009637D8">
        <w:t>:</w:t>
      </w:r>
    </w:p>
    <w:p w14:paraId="4F14C4CE" w14:textId="2DBA1E18" w:rsidR="007B2CA4" w:rsidRPr="009637D8" w:rsidRDefault="007218C2" w:rsidP="00B6684E">
      <w:pPr>
        <w:pStyle w:val="Indent2"/>
      </w:pPr>
      <w:r w:rsidRPr="009637D8">
        <w:tab/>
      </w:r>
      <w:r w:rsidR="007B2CA4" w:rsidRPr="009637D8">
        <w:t>Establish maximum tolerable period of disruption, recovery time objectives</w:t>
      </w:r>
      <w:r w:rsidRPr="009637D8">
        <w:t xml:space="preserve"> and</w:t>
      </w:r>
      <w:r w:rsidR="007B2CA4" w:rsidRPr="009637D8">
        <w:t> recovery point objectives</w:t>
      </w:r>
      <w:r w:rsidR="00115F6B" w:rsidRPr="009637D8">
        <w:t xml:space="preserve"> (</w:t>
      </w:r>
      <w:r w:rsidR="007B2CA4" w:rsidRPr="009637D8">
        <w:t>these should be fulfilled by the continuity plan</w:t>
      </w:r>
      <w:r w:rsidR="00115F6B" w:rsidRPr="009637D8">
        <w:t>);</w:t>
      </w:r>
    </w:p>
    <w:p w14:paraId="6ACEEBD9" w14:textId="0A167287" w:rsidR="007B2CA4" w:rsidRPr="009637D8" w:rsidRDefault="00184140" w:rsidP="00B6684E">
      <w:pPr>
        <w:pStyle w:val="Indent1"/>
      </w:pPr>
      <w:r w:rsidRPr="009637D8">
        <w:t>(c</w:t>
      </w:r>
      <w:r w:rsidR="00941D5A" w:rsidRPr="009637D8">
        <w:t>)</w:t>
      </w:r>
      <w:r w:rsidR="00941D5A" w:rsidRPr="009637D8">
        <w:tab/>
      </w:r>
      <w:r w:rsidR="007B2CA4" w:rsidRPr="009637D8">
        <w:t>Communications</w:t>
      </w:r>
      <w:r w:rsidR="003E6DBC" w:rsidRPr="009637D8">
        <w:t>:</w:t>
      </w:r>
    </w:p>
    <w:p w14:paraId="1F3ADBF2" w14:textId="01BAC8E2" w:rsidR="007B2CA4" w:rsidRPr="009637D8" w:rsidRDefault="007B2CA4" w:rsidP="00B6684E">
      <w:pPr>
        <w:pStyle w:val="Indent2"/>
      </w:pPr>
      <w:r w:rsidRPr="009637D8">
        <w:t>(</w:t>
      </w:r>
      <w:r w:rsidR="00184140" w:rsidRPr="009637D8">
        <w:t>i</w:t>
      </w:r>
      <w:r w:rsidRPr="009637D8">
        <w:t>)</w:t>
      </w:r>
      <w:r w:rsidRPr="009637D8">
        <w:tab/>
      </w:r>
      <w:r w:rsidR="004957A4" w:rsidRPr="009637D8">
        <w:t>E</w:t>
      </w:r>
      <w:r w:rsidRPr="009637D8">
        <w:t>nsur</w:t>
      </w:r>
      <w:r w:rsidR="004957A4" w:rsidRPr="009637D8">
        <w:t>e</w:t>
      </w:r>
      <w:r w:rsidRPr="009637D8">
        <w:t xml:space="preserve"> </w:t>
      </w:r>
      <w:r w:rsidR="004957A4" w:rsidRPr="009637D8">
        <w:t xml:space="preserve">that communication tools </w:t>
      </w:r>
      <w:r w:rsidRPr="009637D8">
        <w:t>are available in case of a major crisis (</w:t>
      </w:r>
      <w:r w:rsidR="004957A4" w:rsidRPr="009637D8">
        <w:t>for example,</w:t>
      </w:r>
      <w:r w:rsidRPr="009637D8">
        <w:t xml:space="preserve"> multiple channels such as e-mail and phone)</w:t>
      </w:r>
      <w:r w:rsidR="004957A4" w:rsidRPr="009637D8">
        <w:t>;</w:t>
      </w:r>
    </w:p>
    <w:p w14:paraId="30148CFC" w14:textId="6018FAF6" w:rsidR="007B2CA4" w:rsidRPr="009637D8" w:rsidRDefault="007B2CA4" w:rsidP="00B6684E">
      <w:pPr>
        <w:pStyle w:val="Indent2"/>
      </w:pPr>
      <w:r w:rsidRPr="009637D8">
        <w:t>(</w:t>
      </w:r>
      <w:r w:rsidR="00184140" w:rsidRPr="009637D8">
        <w:t>ii</w:t>
      </w:r>
      <w:r w:rsidRPr="009637D8">
        <w:t>)</w:t>
      </w:r>
      <w:r w:rsidRPr="009637D8">
        <w:tab/>
      </w:r>
      <w:r w:rsidR="004957A4" w:rsidRPr="009637D8">
        <w:t>Define r</w:t>
      </w:r>
      <w:r w:rsidRPr="009637D8">
        <w:t>oles and responsibilities</w:t>
      </w:r>
      <w:r w:rsidR="004957A4" w:rsidRPr="009637D8">
        <w:t>;</w:t>
      </w:r>
    </w:p>
    <w:p w14:paraId="1F71709F" w14:textId="7F9C4D07" w:rsidR="007B2CA4" w:rsidRPr="009637D8" w:rsidRDefault="00941D5A" w:rsidP="00B6684E">
      <w:pPr>
        <w:pStyle w:val="Indent1"/>
      </w:pPr>
      <w:r w:rsidRPr="009637D8">
        <w:t>(d)</w:t>
      </w:r>
      <w:r w:rsidRPr="009637D8">
        <w:tab/>
      </w:r>
      <w:r w:rsidR="007B2CA4" w:rsidRPr="009637D8">
        <w:t>People</w:t>
      </w:r>
      <w:r w:rsidR="003E6DBC" w:rsidRPr="009637D8">
        <w:t>:</w:t>
      </w:r>
    </w:p>
    <w:p w14:paraId="5DFA4BC4" w14:textId="49EF2BBC" w:rsidR="007B2CA4" w:rsidRPr="009637D8" w:rsidRDefault="007B2CA4" w:rsidP="00B6684E">
      <w:pPr>
        <w:pStyle w:val="Indent2"/>
      </w:pPr>
      <w:r w:rsidRPr="009637D8">
        <w:t>(</w:t>
      </w:r>
      <w:r w:rsidR="00184140" w:rsidRPr="009637D8">
        <w:t>i</w:t>
      </w:r>
      <w:r w:rsidRPr="009637D8">
        <w:t>)</w:t>
      </w:r>
      <w:r w:rsidRPr="009637D8">
        <w:tab/>
      </w:r>
      <w:r w:rsidR="004957A4" w:rsidRPr="009637D8">
        <w:t>Maintain adequate s</w:t>
      </w:r>
      <w:r w:rsidRPr="009637D8">
        <w:t>taffing levels</w:t>
      </w:r>
      <w:r w:rsidR="004957A4" w:rsidRPr="009637D8">
        <w:t>;</w:t>
      </w:r>
    </w:p>
    <w:p w14:paraId="66398D65" w14:textId="41EC9DD7" w:rsidR="007B2CA4" w:rsidRPr="009637D8" w:rsidRDefault="007B2CA4" w:rsidP="00B6684E">
      <w:pPr>
        <w:pStyle w:val="Indent2"/>
      </w:pPr>
      <w:r w:rsidRPr="009637D8">
        <w:t>(</w:t>
      </w:r>
      <w:r w:rsidR="00184140" w:rsidRPr="009637D8">
        <w:t>ii</w:t>
      </w:r>
      <w:r w:rsidRPr="009637D8">
        <w:t>)</w:t>
      </w:r>
      <w:r w:rsidRPr="009637D8">
        <w:tab/>
      </w:r>
      <w:r w:rsidR="004957A4" w:rsidRPr="009637D8">
        <w:t>Ensure t</w:t>
      </w:r>
      <w:r w:rsidRPr="009637D8">
        <w:t>raining/cross-training/contracting</w:t>
      </w:r>
      <w:r w:rsidR="004957A4" w:rsidRPr="009637D8">
        <w:t>;</w:t>
      </w:r>
    </w:p>
    <w:p w14:paraId="48F24ACF" w14:textId="62A4AB65" w:rsidR="007B2CA4" w:rsidRPr="009637D8" w:rsidRDefault="007B2CA4" w:rsidP="00B6684E">
      <w:pPr>
        <w:pStyle w:val="Indent2"/>
      </w:pPr>
      <w:r w:rsidRPr="009637D8">
        <w:t>(</w:t>
      </w:r>
      <w:r w:rsidR="00184140" w:rsidRPr="009637D8">
        <w:t>iii</w:t>
      </w:r>
      <w:r w:rsidRPr="009637D8">
        <w:t>)</w:t>
      </w:r>
      <w:r w:rsidRPr="009637D8">
        <w:tab/>
      </w:r>
      <w:r w:rsidR="006A599D" w:rsidRPr="009637D8">
        <w:t>Define r</w:t>
      </w:r>
      <w:r w:rsidRPr="009637D8">
        <w:t xml:space="preserve">oles and responsibilities in </w:t>
      </w:r>
      <w:r w:rsidR="006A599D" w:rsidRPr="009637D8">
        <w:t>the event of</w:t>
      </w:r>
      <w:r w:rsidRPr="009637D8">
        <w:t xml:space="preserve"> failure</w:t>
      </w:r>
      <w:r w:rsidR="006A599D" w:rsidRPr="009637D8">
        <w:t>;</w:t>
      </w:r>
    </w:p>
    <w:p w14:paraId="122CCF5A" w14:textId="37B87102" w:rsidR="007B2CA4" w:rsidRPr="009637D8" w:rsidRDefault="007B2CA4" w:rsidP="00B6684E">
      <w:pPr>
        <w:pStyle w:val="Indent2"/>
      </w:pPr>
      <w:r w:rsidRPr="009637D8">
        <w:t>(</w:t>
      </w:r>
      <w:r w:rsidR="00184140" w:rsidRPr="009637D8">
        <w:t>iv</w:t>
      </w:r>
      <w:r w:rsidRPr="009637D8">
        <w:t>)</w:t>
      </w:r>
      <w:r w:rsidRPr="009637D8">
        <w:tab/>
      </w:r>
      <w:r w:rsidR="006A599D" w:rsidRPr="009637D8">
        <w:t>Maintain c</w:t>
      </w:r>
      <w:r w:rsidRPr="009637D8">
        <w:t>ontact lists</w:t>
      </w:r>
      <w:r w:rsidR="006A599D" w:rsidRPr="009637D8">
        <w:t>;</w:t>
      </w:r>
    </w:p>
    <w:p w14:paraId="5C1B759A" w14:textId="58213C02" w:rsidR="007B2CA4" w:rsidRPr="009637D8" w:rsidRDefault="00941D5A" w:rsidP="00B6684E">
      <w:pPr>
        <w:pStyle w:val="Indent1"/>
      </w:pPr>
      <w:r w:rsidRPr="009637D8">
        <w:t>(</w:t>
      </w:r>
      <w:r w:rsidR="009F25F4" w:rsidRPr="009637D8">
        <w:t>e</w:t>
      </w:r>
      <w:r w:rsidRPr="009637D8">
        <w:t>)</w:t>
      </w:r>
      <w:r w:rsidRPr="009637D8">
        <w:tab/>
      </w:r>
      <w:r w:rsidR="007B2CA4" w:rsidRPr="009637D8">
        <w:t>Business locations</w:t>
      </w:r>
      <w:r w:rsidR="003E6DBC" w:rsidRPr="009637D8">
        <w:t>:</w:t>
      </w:r>
    </w:p>
    <w:p w14:paraId="247B80D8" w14:textId="7EBD8D6F" w:rsidR="007B2CA4" w:rsidRPr="009637D8" w:rsidRDefault="007B2CA4" w:rsidP="00B6684E">
      <w:pPr>
        <w:pStyle w:val="Indent2"/>
      </w:pPr>
      <w:r w:rsidRPr="009637D8">
        <w:t>(</w:t>
      </w:r>
      <w:r w:rsidR="00184140" w:rsidRPr="009637D8">
        <w:t>i</w:t>
      </w:r>
      <w:r w:rsidRPr="009637D8">
        <w:t>)</w:t>
      </w:r>
      <w:r w:rsidRPr="009637D8">
        <w:tab/>
      </w:r>
      <w:r w:rsidR="00F33736" w:rsidRPr="009637D8">
        <w:t>Have p</w:t>
      </w:r>
      <w:r w:rsidRPr="009637D8">
        <w:t xml:space="preserve">rimary and </w:t>
      </w:r>
      <w:r w:rsidR="00F33736" w:rsidRPr="009637D8">
        <w:t xml:space="preserve">alternative </w:t>
      </w:r>
      <w:r w:rsidRPr="009637D8">
        <w:t>work locations</w:t>
      </w:r>
      <w:r w:rsidR="00F33736" w:rsidRPr="009637D8">
        <w:t>;</w:t>
      </w:r>
    </w:p>
    <w:p w14:paraId="310AA786" w14:textId="005F4D12" w:rsidR="007B2CA4" w:rsidRPr="009637D8" w:rsidRDefault="007B2CA4" w:rsidP="00B6684E">
      <w:pPr>
        <w:pStyle w:val="Indent2"/>
      </w:pPr>
      <w:r w:rsidRPr="009637D8">
        <w:t>(</w:t>
      </w:r>
      <w:r w:rsidR="00184140" w:rsidRPr="009637D8">
        <w:t>ii</w:t>
      </w:r>
      <w:r w:rsidRPr="009637D8">
        <w:t>)</w:t>
      </w:r>
      <w:r w:rsidRPr="009637D8">
        <w:tab/>
      </w:r>
      <w:r w:rsidR="00F33736" w:rsidRPr="009637D8">
        <w:t>Ensure p</w:t>
      </w:r>
      <w:r w:rsidRPr="009637D8">
        <w:t>hysical security</w:t>
      </w:r>
      <w:r w:rsidR="00F33736" w:rsidRPr="009637D8">
        <w:t>;</w:t>
      </w:r>
    </w:p>
    <w:p w14:paraId="00C99D58" w14:textId="0E0808E6" w:rsidR="007B2CA4" w:rsidRPr="009637D8" w:rsidRDefault="00941D5A" w:rsidP="00B6684E">
      <w:pPr>
        <w:pStyle w:val="Indent1"/>
      </w:pPr>
      <w:r w:rsidRPr="009637D8">
        <w:t>(</w:t>
      </w:r>
      <w:r w:rsidR="0053794B" w:rsidRPr="009637D8">
        <w:t>f</w:t>
      </w:r>
      <w:r w:rsidRPr="009637D8">
        <w:t>)</w:t>
      </w:r>
      <w:r w:rsidRPr="009637D8">
        <w:tab/>
      </w:r>
      <w:r w:rsidR="007B2CA4" w:rsidRPr="009637D8">
        <w:t>Processes/tools</w:t>
      </w:r>
      <w:r w:rsidR="003E6DBC" w:rsidRPr="009637D8">
        <w:t>:</w:t>
      </w:r>
    </w:p>
    <w:p w14:paraId="51A5EE64" w14:textId="654D5123" w:rsidR="007B2CA4" w:rsidRPr="009637D8" w:rsidRDefault="0053794B" w:rsidP="00B6684E">
      <w:pPr>
        <w:pStyle w:val="Indent2"/>
      </w:pPr>
      <w:r w:rsidRPr="009637D8">
        <w:tab/>
      </w:r>
      <w:r w:rsidR="00F33736" w:rsidRPr="009637D8">
        <w:t>Maintain d</w:t>
      </w:r>
      <w:r w:rsidR="007B2CA4" w:rsidRPr="009637D8">
        <w:t>ocumented procedures</w:t>
      </w:r>
      <w:r w:rsidR="00F33736" w:rsidRPr="009637D8">
        <w:t>;</w:t>
      </w:r>
    </w:p>
    <w:p w14:paraId="65B75FB9" w14:textId="622E9CDB" w:rsidR="007B2CA4" w:rsidRPr="009637D8" w:rsidRDefault="00184140" w:rsidP="00B6684E">
      <w:pPr>
        <w:pStyle w:val="Indent1"/>
      </w:pPr>
      <w:r w:rsidRPr="009637D8">
        <w:t>(</w:t>
      </w:r>
      <w:r w:rsidR="0053794B" w:rsidRPr="009637D8">
        <w:t>g</w:t>
      </w:r>
      <w:r w:rsidRPr="009637D8">
        <w:t>)</w:t>
      </w:r>
      <w:r w:rsidRPr="009637D8">
        <w:tab/>
      </w:r>
      <w:r w:rsidR="007B2CA4" w:rsidRPr="009637D8">
        <w:t>Technology (ICT)</w:t>
      </w:r>
      <w:r w:rsidR="003E6DBC" w:rsidRPr="009637D8">
        <w:t>:</w:t>
      </w:r>
    </w:p>
    <w:p w14:paraId="46E02901" w14:textId="10442857" w:rsidR="007B2CA4" w:rsidRPr="009637D8" w:rsidRDefault="007B2CA4" w:rsidP="00B6684E">
      <w:pPr>
        <w:pStyle w:val="Indent2"/>
      </w:pPr>
      <w:r w:rsidRPr="009637D8">
        <w:t>(</w:t>
      </w:r>
      <w:r w:rsidR="00184140" w:rsidRPr="009637D8">
        <w:t>i</w:t>
      </w:r>
      <w:r w:rsidRPr="009637D8">
        <w:t>)</w:t>
      </w:r>
      <w:r w:rsidRPr="009637D8">
        <w:tab/>
      </w:r>
      <w:r w:rsidR="00F33736" w:rsidRPr="009637D8">
        <w:t>Ensure c</w:t>
      </w:r>
      <w:r w:rsidRPr="009637D8">
        <w:t>yber security</w:t>
      </w:r>
      <w:r w:rsidR="00F33736" w:rsidRPr="009637D8">
        <w:t>;</w:t>
      </w:r>
    </w:p>
    <w:p w14:paraId="2091DB50" w14:textId="3474A8F3" w:rsidR="007B2CA4" w:rsidRPr="009637D8" w:rsidRDefault="007B2CA4" w:rsidP="00B6684E">
      <w:pPr>
        <w:pStyle w:val="Indent2"/>
      </w:pPr>
      <w:r w:rsidRPr="009637D8">
        <w:t>(</w:t>
      </w:r>
      <w:r w:rsidR="00184140" w:rsidRPr="009637D8">
        <w:t>ii</w:t>
      </w:r>
      <w:r w:rsidRPr="009637D8">
        <w:t>)</w:t>
      </w:r>
      <w:r w:rsidRPr="009637D8">
        <w:tab/>
      </w:r>
      <w:r w:rsidR="004559A5" w:rsidRPr="009637D8">
        <w:t>Provide p</w:t>
      </w:r>
      <w:r w:rsidRPr="009637D8">
        <w:t>ublic and private infrastructure</w:t>
      </w:r>
      <w:r w:rsidR="00F33736" w:rsidRPr="009637D8">
        <w:t>.</w:t>
      </w:r>
    </w:p>
    <w:p w14:paraId="16975EA3" w14:textId="7A8239E8" w:rsidR="007B2CA4" w:rsidRPr="009637D8" w:rsidRDefault="007B2CA4">
      <w:pPr>
        <w:pStyle w:val="Heading2NOToC"/>
        <w:rPr>
          <w:lang w:val="en-GB"/>
        </w:rPr>
      </w:pPr>
      <w:bookmarkStart w:id="165" w:name="_3._ICT_service"/>
      <w:bookmarkEnd w:id="165"/>
      <w:r w:rsidRPr="009637D8">
        <w:rPr>
          <w:lang w:val="en-GB"/>
        </w:rPr>
        <w:t>2.6</w:t>
      </w:r>
      <w:r w:rsidRPr="009637D8">
        <w:rPr>
          <w:lang w:val="en-GB"/>
        </w:rPr>
        <w:tab/>
      </w:r>
      <w:r w:rsidR="007D5D53" w:rsidRPr="009637D8">
        <w:rPr>
          <w:lang w:val="en-GB"/>
        </w:rPr>
        <w:t xml:space="preserve">When to use </w:t>
      </w:r>
      <w:r w:rsidRPr="009637D8">
        <w:rPr>
          <w:lang w:val="en-GB"/>
        </w:rPr>
        <w:t>ICT service continuity management in the WIS context</w:t>
      </w:r>
    </w:p>
    <w:p w14:paraId="48164D22" w14:textId="2E18DEFA" w:rsidR="007B2CA4" w:rsidRPr="009637D8" w:rsidRDefault="007B2CA4" w:rsidP="007B2CA4">
      <w:pPr>
        <w:pStyle w:val="Indent1"/>
      </w:pPr>
      <w:r w:rsidRPr="009637D8">
        <w:t>General centre failure</w:t>
      </w:r>
      <w:r w:rsidR="007D5D53" w:rsidRPr="009637D8">
        <w:t>:</w:t>
      </w:r>
    </w:p>
    <w:p w14:paraId="1A99FADA" w14:textId="77777777" w:rsidR="007B2CA4" w:rsidRPr="009637D8" w:rsidRDefault="007B2CA4" w:rsidP="005C0DB8">
      <w:pPr>
        <w:pStyle w:val="Indent2NOspaceafter"/>
      </w:pPr>
      <w:r w:rsidRPr="009637D8">
        <w:t>-</w:t>
      </w:r>
      <w:r w:rsidRPr="009637D8">
        <w:tab/>
        <w:t>GISC</w:t>
      </w:r>
    </w:p>
    <w:p w14:paraId="20394D72" w14:textId="77777777" w:rsidR="007B2CA4" w:rsidRPr="009637D8" w:rsidRDefault="007B2CA4" w:rsidP="005C0DB8">
      <w:pPr>
        <w:pStyle w:val="Indent2NOspaceafter"/>
      </w:pPr>
      <w:r w:rsidRPr="009637D8">
        <w:t>-</w:t>
      </w:r>
      <w:r w:rsidRPr="009637D8">
        <w:tab/>
        <w:t>DCPC</w:t>
      </w:r>
    </w:p>
    <w:p w14:paraId="515CD67F" w14:textId="77777777" w:rsidR="007B2CA4" w:rsidRPr="009637D8" w:rsidRDefault="007B2CA4" w:rsidP="007B2CA4">
      <w:pPr>
        <w:pStyle w:val="Indent2"/>
      </w:pPr>
      <w:r w:rsidRPr="009637D8">
        <w:t>-</w:t>
      </w:r>
      <w:r w:rsidRPr="009637D8">
        <w:tab/>
        <w:t>NC</w:t>
      </w:r>
    </w:p>
    <w:p w14:paraId="719D95EF" w14:textId="77777777" w:rsidR="007B2CA4" w:rsidRPr="009637D8" w:rsidRDefault="007B2CA4" w:rsidP="007B2CA4">
      <w:pPr>
        <w:pStyle w:val="Heading2NOToC"/>
        <w:rPr>
          <w:lang w:val="en-GB"/>
        </w:rPr>
      </w:pPr>
      <w:r w:rsidRPr="009637D8">
        <w:rPr>
          <w:lang w:val="en-GB"/>
        </w:rPr>
        <w:t>2.7</w:t>
      </w:r>
      <w:r w:rsidRPr="009637D8">
        <w:rPr>
          <w:lang w:val="en-GB"/>
        </w:rPr>
        <w:tab/>
        <w:t>Supporting ICT service continuity management throughout the WIS</w:t>
      </w:r>
      <w:r w:rsidRPr="009637D8">
        <w:rPr>
          <w:lang w:val="en-GB"/>
        </w:rPr>
        <w:br/>
        <w:t>network</w:t>
      </w:r>
    </w:p>
    <w:p w14:paraId="6E5D4CD0" w14:textId="1FDCE327" w:rsidR="007B2CA4" w:rsidRPr="009637D8" w:rsidRDefault="007B2CA4" w:rsidP="000255E3">
      <w:pPr>
        <w:pStyle w:val="Indent1"/>
      </w:pPr>
      <w:r w:rsidRPr="009637D8">
        <w:t>(a)</w:t>
      </w:r>
      <w:r w:rsidRPr="009637D8">
        <w:tab/>
        <w:t>ICT service continuity management plans should exist at all levels of the network (GISC, DCPC, NC)</w:t>
      </w:r>
      <w:r w:rsidR="000C7D38" w:rsidRPr="009637D8">
        <w:t>.</w:t>
      </w:r>
      <w:r w:rsidR="00025760" w:rsidRPr="009637D8">
        <w:t xml:space="preserve"> </w:t>
      </w:r>
      <w:r w:rsidR="00A45168" w:rsidRPr="009637D8">
        <w:t>This is n</w:t>
      </w:r>
      <w:r w:rsidRPr="009637D8">
        <w:t>ot always the case due to varying capabilities and capacity</w:t>
      </w:r>
      <w:r w:rsidR="00A45168" w:rsidRPr="009637D8">
        <w:t>;</w:t>
      </w:r>
    </w:p>
    <w:p w14:paraId="0C58B051" w14:textId="097CE6DD" w:rsidR="007B2CA4" w:rsidRPr="009637D8" w:rsidRDefault="00DE4850" w:rsidP="00B6684E">
      <w:pPr>
        <w:pStyle w:val="Indent1"/>
      </w:pPr>
      <w:r w:rsidRPr="009637D8">
        <w:t>(b)</w:t>
      </w:r>
      <w:r w:rsidR="007B2CA4" w:rsidRPr="009637D8">
        <w:tab/>
        <w:t>Continuity plans are a component of a centre’s overarching quality management system</w:t>
      </w:r>
      <w:r w:rsidR="00A45168" w:rsidRPr="009637D8">
        <w:t>;</w:t>
      </w:r>
    </w:p>
    <w:p w14:paraId="542D000A" w14:textId="648BB01D" w:rsidR="00A45168" w:rsidRPr="009637D8" w:rsidRDefault="007B2CA4">
      <w:pPr>
        <w:pStyle w:val="Indent1"/>
      </w:pPr>
      <w:r w:rsidRPr="009637D8">
        <w:t>(c)</w:t>
      </w:r>
      <w:r w:rsidRPr="009637D8">
        <w:tab/>
        <w:t xml:space="preserve">WIS could develop </w:t>
      </w:r>
      <w:r w:rsidR="00A45168" w:rsidRPr="009637D8">
        <w:t xml:space="preserve">a </w:t>
      </w:r>
      <w:r w:rsidRPr="009637D8">
        <w:t xml:space="preserve">basic ICT service continuity management framework based on </w:t>
      </w:r>
      <w:r w:rsidR="00A45168" w:rsidRPr="009637D8">
        <w:t xml:space="preserve">the </w:t>
      </w:r>
      <w:r w:rsidRPr="009637D8">
        <w:t>core capabilities/functions of the WIS network</w:t>
      </w:r>
      <w:r w:rsidR="00A45168" w:rsidRPr="009637D8">
        <w:t>. Such</w:t>
      </w:r>
      <w:r w:rsidR="004559A5" w:rsidRPr="009637D8">
        <w:t xml:space="preserve"> a</w:t>
      </w:r>
      <w:r w:rsidR="00A45168" w:rsidRPr="009637D8">
        <w:t xml:space="preserve"> framework would:</w:t>
      </w:r>
    </w:p>
    <w:p w14:paraId="1E29A1FD" w14:textId="17B1605D" w:rsidR="007B2CA4" w:rsidRPr="009637D8" w:rsidRDefault="007B2CA4" w:rsidP="007B2CA4">
      <w:pPr>
        <w:pStyle w:val="Indent2"/>
      </w:pPr>
      <w:r w:rsidRPr="009637D8">
        <w:t>(i)</w:t>
      </w:r>
      <w:r w:rsidRPr="009637D8">
        <w:tab/>
        <w:t>Ensure that the core WIS functions are covered</w:t>
      </w:r>
      <w:r w:rsidR="00505086" w:rsidRPr="009637D8">
        <w:t>;</w:t>
      </w:r>
    </w:p>
    <w:p w14:paraId="3E3832F6" w14:textId="16E8D387" w:rsidR="007B2CA4" w:rsidRPr="009637D8" w:rsidRDefault="007B2CA4">
      <w:pPr>
        <w:pStyle w:val="Indent2"/>
      </w:pPr>
      <w:r w:rsidRPr="009637D8">
        <w:t>(ii)</w:t>
      </w:r>
      <w:r w:rsidRPr="009637D8">
        <w:tab/>
        <w:t>Reduce effort</w:t>
      </w:r>
      <w:r w:rsidR="00505086" w:rsidRPr="009637D8">
        <w:t>s</w:t>
      </w:r>
      <w:r w:rsidRPr="009637D8">
        <w:t xml:space="preserve"> on the part of the centres, </w:t>
      </w:r>
      <w:r w:rsidR="004559A5" w:rsidRPr="009637D8">
        <w:t>without stopping</w:t>
      </w:r>
      <w:r w:rsidRPr="009637D8">
        <w:t xml:space="preserve"> work at the centre</w:t>
      </w:r>
      <w:r w:rsidR="00BC0BB1" w:rsidRPr="009637D8">
        <w:t>s</w:t>
      </w:r>
      <w:r w:rsidR="00505086" w:rsidRPr="009637D8">
        <w:t>;</w:t>
      </w:r>
    </w:p>
    <w:p w14:paraId="0D07EF39" w14:textId="28199451" w:rsidR="007B2CA4" w:rsidRPr="009637D8" w:rsidRDefault="007B2CA4">
      <w:pPr>
        <w:pStyle w:val="Indent2"/>
      </w:pPr>
      <w:r w:rsidRPr="009637D8">
        <w:t>(iii)</w:t>
      </w:r>
      <w:r w:rsidRPr="009637D8">
        <w:tab/>
      </w:r>
      <w:r w:rsidR="00505086" w:rsidRPr="009637D8">
        <w:t>N</w:t>
      </w:r>
      <w:r w:rsidRPr="009637D8">
        <w:t>ot address situations at each individual centre</w:t>
      </w:r>
      <w:r w:rsidR="00505086" w:rsidRPr="009637D8">
        <w:t>;</w:t>
      </w:r>
    </w:p>
    <w:p w14:paraId="047107BF" w14:textId="6FF8C311" w:rsidR="007B2CA4" w:rsidRPr="009637D8" w:rsidRDefault="007B2CA4" w:rsidP="007B2CA4">
      <w:pPr>
        <w:pStyle w:val="Indent2"/>
      </w:pPr>
      <w:r w:rsidRPr="009637D8">
        <w:t>(iv)</w:t>
      </w:r>
      <w:r w:rsidRPr="009637D8">
        <w:tab/>
        <w:t xml:space="preserve">Require resources to </w:t>
      </w:r>
      <w:r w:rsidR="00505086" w:rsidRPr="009637D8">
        <w:t xml:space="preserve">be </w:t>
      </w:r>
      <w:r w:rsidRPr="009637D8">
        <w:t>define</w:t>
      </w:r>
      <w:r w:rsidR="00505086" w:rsidRPr="009637D8">
        <w:t>d</w:t>
      </w:r>
      <w:r w:rsidRPr="009637D8">
        <w:t xml:space="preserve"> and develop</w:t>
      </w:r>
      <w:r w:rsidR="00505086" w:rsidRPr="009637D8">
        <w:t>ed.</w:t>
      </w:r>
    </w:p>
    <w:p w14:paraId="7F42DA0A" w14:textId="77777777" w:rsidR="007B2CA4" w:rsidRPr="009637D8" w:rsidRDefault="007B2CA4" w:rsidP="007B2CA4">
      <w:pPr>
        <w:pStyle w:val="Heading1NOToC"/>
        <w:rPr>
          <w:lang w:val="en-GB"/>
        </w:rPr>
      </w:pPr>
      <w:bookmarkStart w:id="166" w:name="_4_ICT_SERVICE"/>
      <w:bookmarkStart w:id="167" w:name="_3_ICT_SERVICE"/>
      <w:bookmarkEnd w:id="166"/>
      <w:bookmarkEnd w:id="167"/>
      <w:r w:rsidRPr="009637D8">
        <w:rPr>
          <w:lang w:val="en-GB"/>
        </w:rPr>
        <w:t>3.</w:t>
      </w:r>
      <w:r w:rsidRPr="009637D8">
        <w:rPr>
          <w:lang w:val="en-GB"/>
        </w:rPr>
        <w:tab/>
      </w:r>
      <w:bookmarkStart w:id="168" w:name="_Toc504025523"/>
      <w:r w:rsidRPr="009637D8">
        <w:rPr>
          <w:lang w:val="en-GB"/>
        </w:rPr>
        <w:t>ICT SERVICE Monitoring</w:t>
      </w:r>
      <w:bookmarkEnd w:id="168"/>
    </w:p>
    <w:p w14:paraId="42B39F8E" w14:textId="77777777" w:rsidR="007B2CA4" w:rsidRPr="009637D8" w:rsidRDefault="007B2CA4" w:rsidP="007B2CA4">
      <w:pPr>
        <w:pStyle w:val="Bodytext1"/>
        <w:rPr>
          <w:lang w:val="en-GB"/>
        </w:rPr>
      </w:pPr>
      <w:r w:rsidRPr="009637D8">
        <w:rPr>
          <w:lang w:val="en-GB"/>
        </w:rPr>
        <w:t>“If you cannot measure it, you cannot improve it.” – Peter Drucker.</w:t>
      </w:r>
    </w:p>
    <w:p w14:paraId="7FFCD00A" w14:textId="77777777" w:rsidR="007B2CA4" w:rsidRPr="009637D8" w:rsidRDefault="007B2CA4" w:rsidP="00F54014">
      <w:pPr>
        <w:pStyle w:val="Heading2NOToC"/>
        <w:rPr>
          <w:lang w:val="en-GB"/>
        </w:rPr>
      </w:pPr>
      <w:r w:rsidRPr="009637D8">
        <w:rPr>
          <w:lang w:val="en-GB"/>
        </w:rPr>
        <w:t>3.1</w:t>
      </w:r>
      <w:r w:rsidRPr="009637D8">
        <w:rPr>
          <w:lang w:val="en-GB"/>
        </w:rPr>
        <w:tab/>
        <w:t>Objective</w:t>
      </w:r>
    </w:p>
    <w:p w14:paraId="20C61E73" w14:textId="35605598" w:rsidR="007B2CA4" w:rsidRPr="009637D8" w:rsidRDefault="007B2CA4" w:rsidP="007B2CA4">
      <w:pPr>
        <w:pStyle w:val="Bodytext1"/>
        <w:rPr>
          <w:lang w:val="en-GB"/>
        </w:rPr>
      </w:pPr>
      <w:r w:rsidRPr="009637D8">
        <w:rPr>
          <w:lang w:val="en-GB"/>
        </w:rPr>
        <w:t>Monitoring refers to the practice of collecting regular data regarding your ICT infrastructure in order to provide alerts both of unplanned downtime, network intrusion and resource saturation.</w:t>
      </w:r>
    </w:p>
    <w:p w14:paraId="6B8ADD31" w14:textId="77777777" w:rsidR="007B2CA4" w:rsidRPr="009637D8" w:rsidRDefault="007B2CA4" w:rsidP="007B2CA4">
      <w:pPr>
        <w:pStyle w:val="Bodytext1"/>
        <w:rPr>
          <w:lang w:val="en-GB"/>
        </w:rPr>
      </w:pPr>
      <w:r w:rsidRPr="009637D8">
        <w:rPr>
          <w:lang w:val="en-GB"/>
        </w:rPr>
        <w:t>The main goal is to guarantee operations.</w:t>
      </w:r>
    </w:p>
    <w:p w14:paraId="4954A294" w14:textId="2FA6F506" w:rsidR="007B2CA4" w:rsidRPr="009637D8" w:rsidRDefault="006D26F5" w:rsidP="00B6684E">
      <w:pPr>
        <w:pStyle w:val="Heading2NOToC"/>
        <w:rPr>
          <w:lang w:val="en-GB"/>
        </w:rPr>
      </w:pPr>
      <w:r w:rsidRPr="009637D8">
        <w:rPr>
          <w:lang w:val="en-GB"/>
        </w:rPr>
        <w:t>3.2</w:t>
      </w:r>
      <w:r w:rsidRPr="009637D8">
        <w:rPr>
          <w:lang w:val="en-GB"/>
        </w:rPr>
        <w:tab/>
      </w:r>
      <w:r w:rsidR="007B2CA4" w:rsidRPr="009637D8">
        <w:rPr>
          <w:lang w:val="en-GB"/>
        </w:rPr>
        <w:t xml:space="preserve">Candidates </w:t>
      </w:r>
      <w:r w:rsidRPr="009637D8">
        <w:rPr>
          <w:lang w:val="en-GB"/>
        </w:rPr>
        <w:t>for</w:t>
      </w:r>
      <w:r w:rsidR="007B2CA4" w:rsidRPr="009637D8">
        <w:rPr>
          <w:lang w:val="en-GB"/>
        </w:rPr>
        <w:t xml:space="preserve"> </w:t>
      </w:r>
      <w:r w:rsidRPr="009637D8">
        <w:rPr>
          <w:lang w:val="en-GB"/>
        </w:rPr>
        <w:t>m</w:t>
      </w:r>
      <w:r w:rsidR="007B2CA4" w:rsidRPr="009637D8">
        <w:rPr>
          <w:lang w:val="en-GB"/>
        </w:rPr>
        <w:t>onitoring</w:t>
      </w:r>
    </w:p>
    <w:p w14:paraId="4EEDD252" w14:textId="3AA1F264" w:rsidR="007B2CA4" w:rsidRPr="009637D8" w:rsidRDefault="007B2CA4" w:rsidP="007B2CA4">
      <w:pPr>
        <w:pStyle w:val="Bodytext1"/>
        <w:rPr>
          <w:lang w:val="en-GB"/>
        </w:rPr>
      </w:pPr>
      <w:r w:rsidRPr="009637D8">
        <w:rPr>
          <w:lang w:val="en-GB"/>
        </w:rPr>
        <w:t>Status of key configuration items</w:t>
      </w:r>
      <w:r w:rsidR="008810DF" w:rsidRPr="009637D8">
        <w:rPr>
          <w:lang w:val="en-GB"/>
        </w:rPr>
        <w:t>,</w:t>
      </w:r>
      <w:r w:rsidRPr="009637D8">
        <w:rPr>
          <w:lang w:val="en-GB"/>
        </w:rPr>
        <w:t xml:space="preserve"> looking for abnormalities or failures (servers, network, computers, etc.)</w:t>
      </w:r>
      <w:r w:rsidR="006D26F5" w:rsidRPr="009637D8">
        <w:rPr>
          <w:lang w:val="en-GB"/>
        </w:rPr>
        <w:t>:</w:t>
      </w:r>
    </w:p>
    <w:p w14:paraId="14AA635E" w14:textId="1E805DD5" w:rsidR="007B2CA4" w:rsidRPr="009637D8" w:rsidRDefault="007B2CA4" w:rsidP="007B2CA4">
      <w:pPr>
        <w:pStyle w:val="Indent1"/>
      </w:pPr>
      <w:r w:rsidRPr="009637D8">
        <w:t>(a)</w:t>
      </w:r>
      <w:r w:rsidRPr="009637D8">
        <w:tab/>
        <w:t>Security events or network intrusions</w:t>
      </w:r>
      <w:r w:rsidR="006D26F5" w:rsidRPr="009637D8">
        <w:t>;</w:t>
      </w:r>
    </w:p>
    <w:p w14:paraId="67B2BCE0" w14:textId="17573F72" w:rsidR="007B2CA4" w:rsidRPr="009637D8" w:rsidRDefault="007B2CA4" w:rsidP="007B2CA4">
      <w:pPr>
        <w:pStyle w:val="Indent1"/>
      </w:pPr>
      <w:r w:rsidRPr="009637D8">
        <w:t>(b)</w:t>
      </w:r>
      <w:r w:rsidRPr="009637D8">
        <w:tab/>
        <w:t>Unauthorized changes to infrastructure or computers</w:t>
      </w:r>
      <w:r w:rsidR="006D26F5" w:rsidRPr="009637D8">
        <w:t>;</w:t>
      </w:r>
    </w:p>
    <w:p w14:paraId="4F04D243" w14:textId="5E872F77" w:rsidR="007B2CA4" w:rsidRPr="009637D8" w:rsidRDefault="007B2CA4" w:rsidP="007B2CA4">
      <w:pPr>
        <w:pStyle w:val="Indent1"/>
      </w:pPr>
      <w:r w:rsidRPr="009637D8">
        <w:t>(c)</w:t>
      </w:r>
      <w:r w:rsidRPr="009637D8">
        <w:tab/>
        <w:t>Performance and tracked data for key performance indicators</w:t>
      </w:r>
      <w:r w:rsidR="00D02155" w:rsidRPr="009637D8">
        <w:t xml:space="preserve"> (KPIs)</w:t>
      </w:r>
      <w:r w:rsidR="00BF2A8F" w:rsidRPr="009637D8">
        <w:t>;</w:t>
      </w:r>
    </w:p>
    <w:p w14:paraId="07033BF8" w14:textId="71DCB347" w:rsidR="007B2CA4" w:rsidRPr="009637D8" w:rsidRDefault="007B2CA4" w:rsidP="007B2CA4">
      <w:pPr>
        <w:pStyle w:val="Indent1"/>
      </w:pPr>
      <w:r w:rsidRPr="009637D8">
        <w:t>(d)</w:t>
      </w:r>
      <w:r w:rsidRPr="009637D8">
        <w:tab/>
        <w:t>Processes to determine theeffectiveness</w:t>
      </w:r>
      <w:r w:rsidR="00BF2A8F" w:rsidRPr="009637D8">
        <w:t xml:space="preserve"> </w:t>
      </w:r>
      <w:r w:rsidR="00A875E7" w:rsidRPr="009637D8">
        <w:t>of the key configuration items</w:t>
      </w:r>
      <w:r w:rsidR="00BF2A8F" w:rsidRPr="009637D8">
        <w:t>.</w:t>
      </w:r>
    </w:p>
    <w:p w14:paraId="22205497" w14:textId="3AD6998A" w:rsidR="007B2CA4" w:rsidRPr="009637D8" w:rsidRDefault="007B2CA4" w:rsidP="007B2CA4">
      <w:pPr>
        <w:pStyle w:val="Heading2NOToC"/>
        <w:rPr>
          <w:lang w:val="en-GB"/>
        </w:rPr>
      </w:pPr>
      <w:r w:rsidRPr="009637D8">
        <w:rPr>
          <w:lang w:val="en-GB"/>
        </w:rPr>
        <w:t>3.</w:t>
      </w:r>
      <w:r w:rsidR="00BF2A8F" w:rsidRPr="009637D8">
        <w:rPr>
          <w:lang w:val="en-GB"/>
        </w:rPr>
        <w:t>3</w:t>
      </w:r>
      <w:r w:rsidRPr="009637D8">
        <w:rPr>
          <w:lang w:val="en-GB"/>
        </w:rPr>
        <w:tab/>
        <w:t>Types of monitoring</w:t>
      </w:r>
    </w:p>
    <w:p w14:paraId="4D59E0DF" w14:textId="723A9F1D" w:rsidR="007B2CA4" w:rsidRPr="009637D8" w:rsidRDefault="007B2CA4">
      <w:pPr>
        <w:pStyle w:val="Indent1"/>
      </w:pPr>
      <w:r w:rsidRPr="009637D8">
        <w:t>(a)</w:t>
      </w:r>
      <w:r w:rsidRPr="009637D8">
        <w:tab/>
        <w:t>Passive</w:t>
      </w:r>
      <w:r w:rsidR="00BF2A8F" w:rsidRPr="009637D8">
        <w:t>: c</w:t>
      </w:r>
      <w:r w:rsidRPr="009637D8">
        <w:t>ollect</w:t>
      </w:r>
      <w:r w:rsidR="00D8323F" w:rsidRPr="009637D8">
        <w:t>ing</w:t>
      </w:r>
      <w:r w:rsidRPr="009637D8">
        <w:t xml:space="preserve"> logs</w:t>
      </w:r>
      <w:r w:rsidR="00BF2A8F" w:rsidRPr="009637D8">
        <w:t>;</w:t>
      </w:r>
    </w:p>
    <w:p w14:paraId="0C14B7D0" w14:textId="67B6028C" w:rsidR="007B2CA4" w:rsidRPr="009637D8" w:rsidRDefault="007B2CA4">
      <w:pPr>
        <w:pStyle w:val="Indent1"/>
      </w:pPr>
      <w:r w:rsidRPr="009637D8">
        <w:t>(b)</w:t>
      </w:r>
      <w:r w:rsidRPr="009637D8">
        <w:tab/>
        <w:t>Active</w:t>
      </w:r>
      <w:r w:rsidR="00BF2A8F" w:rsidRPr="009637D8">
        <w:t>: p</w:t>
      </w:r>
      <w:r w:rsidRPr="009637D8">
        <w:t xml:space="preserve">ing </w:t>
      </w:r>
      <w:r w:rsidR="00BF2A8F" w:rsidRPr="009637D8">
        <w:t>s</w:t>
      </w:r>
      <w:r w:rsidRPr="009637D8">
        <w:t>ervers</w:t>
      </w:r>
      <w:r w:rsidR="00BF2A8F" w:rsidRPr="009637D8">
        <w:t>;</w:t>
      </w:r>
    </w:p>
    <w:p w14:paraId="11DC5027" w14:textId="4FDA467F" w:rsidR="007B2CA4" w:rsidRPr="009637D8" w:rsidRDefault="007B2CA4">
      <w:pPr>
        <w:pStyle w:val="Indent1"/>
      </w:pPr>
      <w:r w:rsidRPr="009637D8">
        <w:t>(c)</w:t>
      </w:r>
      <w:r w:rsidRPr="009637D8">
        <w:tab/>
        <w:t>Reactive</w:t>
      </w:r>
      <w:r w:rsidR="00BF2A8F" w:rsidRPr="009637D8">
        <w:t xml:space="preserve">: </w:t>
      </w:r>
      <w:r w:rsidR="00CB744D" w:rsidRPr="009637D8">
        <w:t xml:space="preserve">the monitoring system has </w:t>
      </w:r>
      <w:r w:rsidR="00BF2A8F" w:rsidRPr="009637D8">
        <w:t>r</w:t>
      </w:r>
      <w:r w:rsidRPr="009637D8">
        <w:t xml:space="preserve">eached </w:t>
      </w:r>
      <w:r w:rsidR="00080BDF" w:rsidRPr="009637D8">
        <w:t>an execute action threshold;</w:t>
      </w:r>
    </w:p>
    <w:p w14:paraId="4BFB9460" w14:textId="2BD51FA4" w:rsidR="007B2CA4" w:rsidRPr="009637D8" w:rsidRDefault="007B2CA4">
      <w:pPr>
        <w:pStyle w:val="Indent1"/>
      </w:pPr>
      <w:r w:rsidRPr="009637D8">
        <w:t>(d)</w:t>
      </w:r>
      <w:r w:rsidRPr="009637D8">
        <w:tab/>
        <w:t>Proactive</w:t>
      </w:r>
      <w:r w:rsidR="00080BDF" w:rsidRPr="009637D8">
        <w:t>:</w:t>
      </w:r>
      <w:r w:rsidRPr="009637D8">
        <w:t xml:space="preserve"> </w:t>
      </w:r>
      <w:r w:rsidR="00080BDF" w:rsidRPr="009637D8">
        <w:t>p</w:t>
      </w:r>
      <w:r w:rsidRPr="009637D8">
        <w:t xml:space="preserve">reventive </w:t>
      </w:r>
      <w:r w:rsidR="00080BDF" w:rsidRPr="009637D8">
        <w:t xml:space="preserve">analysis of </w:t>
      </w:r>
      <w:r w:rsidRPr="009637D8">
        <w:t>collected data to anticipate problems.</w:t>
      </w:r>
    </w:p>
    <w:p w14:paraId="0D780729" w14:textId="2A2BA541" w:rsidR="007B2CA4" w:rsidRPr="009637D8" w:rsidRDefault="007B2CA4" w:rsidP="007B2CA4">
      <w:pPr>
        <w:pStyle w:val="Heading2NOToC"/>
        <w:rPr>
          <w:lang w:val="en-GB"/>
        </w:rPr>
      </w:pPr>
      <w:r w:rsidRPr="009637D8">
        <w:rPr>
          <w:lang w:val="en-GB"/>
        </w:rPr>
        <w:t>3.</w:t>
      </w:r>
      <w:r w:rsidR="00BF2A8F" w:rsidRPr="009637D8">
        <w:rPr>
          <w:lang w:val="en-GB"/>
        </w:rPr>
        <w:t>4</w:t>
      </w:r>
      <w:r w:rsidRPr="009637D8">
        <w:rPr>
          <w:lang w:val="en-GB"/>
        </w:rPr>
        <w:tab/>
        <w:t>Planning</w:t>
      </w:r>
    </w:p>
    <w:p w14:paraId="28C4CA28" w14:textId="6D91EB00" w:rsidR="007B2CA4" w:rsidRPr="009637D8" w:rsidRDefault="007B2CA4">
      <w:pPr>
        <w:pStyle w:val="Bodytext1"/>
        <w:rPr>
          <w:lang w:val="en-GB"/>
        </w:rPr>
      </w:pPr>
      <w:r w:rsidRPr="009637D8">
        <w:rPr>
          <w:lang w:val="en-GB"/>
        </w:rPr>
        <w:t>Monitoring should be planned to cover all aspects that contribute to maintain</w:t>
      </w:r>
      <w:r w:rsidR="002B6DD8" w:rsidRPr="009637D8">
        <w:rPr>
          <w:lang w:val="en-GB"/>
        </w:rPr>
        <w:t>ing</w:t>
      </w:r>
      <w:r w:rsidRPr="009637D8">
        <w:rPr>
          <w:lang w:val="en-GB"/>
        </w:rPr>
        <w:t xml:space="preserve"> operations.</w:t>
      </w:r>
      <w:r w:rsidR="002B6DD8" w:rsidRPr="009637D8">
        <w:rPr>
          <w:lang w:val="en-GB"/>
        </w:rPr>
        <w:t xml:space="preserve"> It m</w:t>
      </w:r>
      <w:r w:rsidRPr="009637D8">
        <w:rPr>
          <w:lang w:val="en-GB"/>
        </w:rPr>
        <w:t xml:space="preserve">ust include the definition of KPIs and </w:t>
      </w:r>
      <w:r w:rsidR="002B6DD8" w:rsidRPr="009637D8">
        <w:rPr>
          <w:lang w:val="en-GB"/>
        </w:rPr>
        <w:t>service-level agreements (</w:t>
      </w:r>
      <w:r w:rsidRPr="009637D8">
        <w:rPr>
          <w:lang w:val="en-GB"/>
        </w:rPr>
        <w:t>SLAs</w:t>
      </w:r>
      <w:r w:rsidR="002B6DD8" w:rsidRPr="009637D8">
        <w:rPr>
          <w:lang w:val="en-GB"/>
        </w:rPr>
        <w:t>):</w:t>
      </w:r>
    </w:p>
    <w:p w14:paraId="208C289D" w14:textId="0F1DFE3D" w:rsidR="007B2CA4" w:rsidRPr="009637D8" w:rsidRDefault="007B2CA4">
      <w:pPr>
        <w:pStyle w:val="Indent1"/>
      </w:pPr>
      <w:r w:rsidRPr="009637D8">
        <w:t>(a)</w:t>
      </w:r>
      <w:r w:rsidRPr="009637D8">
        <w:tab/>
        <w:t>Key performance indicators identify and measure the key metrics for operations</w:t>
      </w:r>
      <w:r w:rsidR="002B6DD8" w:rsidRPr="009637D8">
        <w:t>:</w:t>
      </w:r>
    </w:p>
    <w:p w14:paraId="3BFEDED6" w14:textId="0CAF29A1" w:rsidR="007B2CA4" w:rsidRPr="009637D8" w:rsidRDefault="007B2CA4" w:rsidP="007B2CA4">
      <w:pPr>
        <w:pStyle w:val="Indent2"/>
      </w:pPr>
      <w:r w:rsidRPr="009637D8">
        <w:t>(i)</w:t>
      </w:r>
      <w:r w:rsidRPr="009637D8">
        <w:tab/>
        <w:t>Efficiency and effectiveness of a service</w:t>
      </w:r>
      <w:r w:rsidR="002B6DD8" w:rsidRPr="009637D8">
        <w:t>;</w:t>
      </w:r>
    </w:p>
    <w:p w14:paraId="3BB77C61" w14:textId="36DCB332" w:rsidR="007B2CA4" w:rsidRPr="009637D8" w:rsidRDefault="007B2CA4" w:rsidP="007B2CA4">
      <w:pPr>
        <w:pStyle w:val="Indent2"/>
      </w:pPr>
      <w:r w:rsidRPr="009637D8">
        <w:t>(ii)</w:t>
      </w:r>
      <w:r w:rsidRPr="009637D8">
        <w:tab/>
        <w:t>Service operation status</w:t>
      </w:r>
      <w:r w:rsidR="002B6DD8" w:rsidRPr="009637D8">
        <w:t>;</w:t>
      </w:r>
    </w:p>
    <w:p w14:paraId="092B5767" w14:textId="4BD3575C" w:rsidR="007B2CA4" w:rsidRPr="009637D8" w:rsidRDefault="007B2CA4" w:rsidP="007B2CA4">
      <w:pPr>
        <w:pStyle w:val="Indent2"/>
      </w:pPr>
      <w:r w:rsidRPr="009637D8">
        <w:t>(iii)</w:t>
      </w:r>
      <w:r w:rsidRPr="009637D8">
        <w:tab/>
        <w:t>Metric</w:t>
      </w:r>
      <w:r w:rsidR="00F05A66" w:rsidRPr="009637D8">
        <w:t>-</w:t>
      </w:r>
      <w:r w:rsidRPr="009637D8">
        <w:t xml:space="preserve">based </w:t>
      </w:r>
      <w:r w:rsidR="00331ACF" w:rsidRPr="009637D8">
        <w:t xml:space="preserve">data </w:t>
      </w:r>
      <w:r w:rsidRPr="009637D8">
        <w:t>(cpu, uptime, memory, bandwidth, etc.)</w:t>
      </w:r>
      <w:r w:rsidR="000349E7" w:rsidRPr="009637D8">
        <w:t>;</w:t>
      </w:r>
    </w:p>
    <w:p w14:paraId="5EC4CCCE" w14:textId="629EB0CF" w:rsidR="007B2CA4" w:rsidRPr="009637D8" w:rsidRDefault="007B2CA4" w:rsidP="007B2CA4">
      <w:pPr>
        <w:pStyle w:val="Indent2"/>
      </w:pPr>
      <w:r w:rsidRPr="009637D8">
        <w:t>(iv)</w:t>
      </w:r>
      <w:r w:rsidRPr="009637D8">
        <w:tab/>
        <w:t>Learned</w:t>
      </w:r>
      <w:r w:rsidR="00EE7B36" w:rsidRPr="009637D8">
        <w:t xml:space="preserve"> or detected trends and bias</w:t>
      </w:r>
      <w:r w:rsidRPr="009637D8">
        <w:t>.</w:t>
      </w:r>
    </w:p>
    <w:p w14:paraId="3EF1D221" w14:textId="6DEB6F75" w:rsidR="007B2CA4" w:rsidRPr="009637D8" w:rsidRDefault="007B2CA4">
      <w:pPr>
        <w:pStyle w:val="Indent1"/>
      </w:pPr>
      <w:r w:rsidRPr="009637D8">
        <w:t>(b)</w:t>
      </w:r>
      <w:r w:rsidRPr="009637D8">
        <w:tab/>
        <w:t>A service-level agreement is a document describing the level of service expected, laying out the metrics (KPIs) by which that service is measured, and the remedies or penalties</w:t>
      </w:r>
      <w:r w:rsidR="00EE7B36" w:rsidRPr="009637D8">
        <w:t xml:space="preserve"> </w:t>
      </w:r>
      <w:r w:rsidRPr="009637D8">
        <w:t>that can be applied in case KPIs are not met</w:t>
      </w:r>
      <w:r w:rsidR="00944BDB" w:rsidRPr="009637D8">
        <w:t>. An SLA:</w:t>
      </w:r>
    </w:p>
    <w:p w14:paraId="5E1706EA" w14:textId="00978EFE" w:rsidR="007B2CA4" w:rsidRPr="009637D8" w:rsidRDefault="007B2CA4">
      <w:pPr>
        <w:pStyle w:val="Indent2"/>
      </w:pPr>
      <w:r w:rsidRPr="009637D8">
        <w:t>(i)</w:t>
      </w:r>
      <w:r w:rsidRPr="009637D8">
        <w:tab/>
        <w:t>Represent</w:t>
      </w:r>
      <w:r w:rsidR="00944BDB" w:rsidRPr="009637D8">
        <w:t>s</w:t>
      </w:r>
      <w:r w:rsidRPr="009637D8">
        <w:t xml:space="preserve"> </w:t>
      </w:r>
      <w:r w:rsidR="00944BDB" w:rsidRPr="009637D8">
        <w:t xml:space="preserve">the </w:t>
      </w:r>
      <w:r w:rsidR="00BC0BB1" w:rsidRPr="009637D8">
        <w:t>expected</w:t>
      </w:r>
      <w:r w:rsidRPr="009637D8">
        <w:t xml:space="preserve"> state of a service</w:t>
      </w:r>
      <w:r w:rsidR="00944BDB" w:rsidRPr="009637D8">
        <w:t>;</w:t>
      </w:r>
    </w:p>
    <w:p w14:paraId="3471316D" w14:textId="51554B5D" w:rsidR="007B2CA4" w:rsidRPr="009637D8" w:rsidRDefault="007B2CA4" w:rsidP="007B2CA4">
      <w:pPr>
        <w:pStyle w:val="Indent2"/>
      </w:pPr>
      <w:r w:rsidRPr="009637D8">
        <w:t>(ii)</w:t>
      </w:r>
      <w:r w:rsidRPr="009637D8">
        <w:tab/>
        <w:t>Describe</w:t>
      </w:r>
      <w:r w:rsidR="00944BDB" w:rsidRPr="009637D8">
        <w:t>s</w:t>
      </w:r>
      <w:r w:rsidRPr="009637D8">
        <w:t xml:space="preserve"> agreed and guaranteed minimal service performance</w:t>
      </w:r>
      <w:r w:rsidR="00944BDB" w:rsidRPr="009637D8">
        <w:t>;</w:t>
      </w:r>
    </w:p>
    <w:p w14:paraId="7581E415" w14:textId="50390541" w:rsidR="007B2CA4" w:rsidRPr="009637D8" w:rsidRDefault="007B2CA4" w:rsidP="007B2CA4">
      <w:pPr>
        <w:pStyle w:val="Indent2"/>
      </w:pPr>
      <w:r w:rsidRPr="009637D8">
        <w:t>(iii)</w:t>
      </w:r>
      <w:r w:rsidRPr="009637D8">
        <w:tab/>
      </w:r>
      <w:r w:rsidR="00944BDB" w:rsidRPr="009637D8">
        <w:t>E</w:t>
      </w:r>
      <w:r w:rsidRPr="009637D8">
        <w:t>stablish</w:t>
      </w:r>
      <w:r w:rsidR="00944BDB" w:rsidRPr="009637D8">
        <w:t>es</w:t>
      </w:r>
      <w:r w:rsidRPr="009637D8">
        <w:t xml:space="preserve"> a condition for one or more activities that triggers a consequence.</w:t>
      </w:r>
    </w:p>
    <w:p w14:paraId="1317F065" w14:textId="77777777" w:rsidR="007B2CA4" w:rsidRPr="009637D8" w:rsidRDefault="007B2CA4" w:rsidP="007B2CA4">
      <w:pPr>
        <w:pStyle w:val="Heading1NOToC"/>
        <w:rPr>
          <w:lang w:val="en-GB"/>
        </w:rPr>
      </w:pPr>
      <w:bookmarkStart w:id="169" w:name="_4._ICT_SERVICE"/>
      <w:bookmarkStart w:id="170" w:name="_Toc504025524"/>
      <w:bookmarkEnd w:id="169"/>
      <w:r w:rsidRPr="009637D8">
        <w:rPr>
          <w:lang w:val="en-GB"/>
        </w:rPr>
        <w:t>4.</w:t>
      </w:r>
      <w:r w:rsidRPr="009637D8">
        <w:rPr>
          <w:lang w:val="en-GB"/>
        </w:rPr>
        <w:tab/>
        <w:t>ICT SERVICE CHANGE MANAGEMENT PROCEDURE</w:t>
      </w:r>
      <w:bookmarkEnd w:id="170"/>
    </w:p>
    <w:p w14:paraId="186E026C" w14:textId="368B6515" w:rsidR="007B2CA4" w:rsidRPr="009637D8" w:rsidRDefault="007B2CA4" w:rsidP="007B2CA4">
      <w:pPr>
        <w:pStyle w:val="Heading2NOToC"/>
        <w:rPr>
          <w:lang w:val="en-GB"/>
        </w:rPr>
      </w:pPr>
      <w:r w:rsidRPr="009637D8">
        <w:rPr>
          <w:lang w:val="en-GB"/>
        </w:rPr>
        <w:t>4.1</w:t>
      </w:r>
      <w:r w:rsidRPr="009637D8">
        <w:rPr>
          <w:lang w:val="en-GB"/>
        </w:rPr>
        <w:tab/>
        <w:t>Objective</w:t>
      </w:r>
    </w:p>
    <w:p w14:paraId="4F5FB7C2" w14:textId="1CB1A1A2" w:rsidR="007B2CA4" w:rsidRPr="009637D8" w:rsidRDefault="00444ADD">
      <w:pPr>
        <w:pStyle w:val="Bodytext1"/>
        <w:rPr>
          <w:lang w:val="en-GB"/>
        </w:rPr>
      </w:pPr>
      <w:r w:rsidRPr="009637D8">
        <w:rPr>
          <w:lang w:val="en-GB"/>
        </w:rPr>
        <w:t>ICT service change management a</w:t>
      </w:r>
      <w:r w:rsidR="007B2CA4" w:rsidRPr="009637D8">
        <w:rPr>
          <w:lang w:val="en-GB"/>
        </w:rPr>
        <w:t>ims to control the lifecycle of all changes. The primary objective of this process is to enable beneficial changes to be made, with minimum disruption to ICT services.</w:t>
      </w:r>
    </w:p>
    <w:p w14:paraId="2619751B" w14:textId="659296DF" w:rsidR="007B2CA4" w:rsidRPr="009637D8" w:rsidRDefault="007B2CA4" w:rsidP="007B2CA4">
      <w:pPr>
        <w:pStyle w:val="Heading2NOToC"/>
        <w:rPr>
          <w:lang w:val="en-GB"/>
        </w:rPr>
      </w:pPr>
      <w:r w:rsidRPr="009637D8">
        <w:rPr>
          <w:lang w:val="en-GB"/>
        </w:rPr>
        <w:t>4.2</w:t>
      </w:r>
      <w:r w:rsidRPr="009637D8">
        <w:rPr>
          <w:lang w:val="en-GB"/>
        </w:rPr>
        <w:tab/>
        <w:t>Scope</w:t>
      </w:r>
    </w:p>
    <w:p w14:paraId="39AE484D" w14:textId="55ECB49F" w:rsidR="007B2CA4" w:rsidRPr="009637D8" w:rsidRDefault="007B2CA4">
      <w:pPr>
        <w:pStyle w:val="Bodytext1"/>
        <w:rPr>
          <w:lang w:val="en-GB"/>
        </w:rPr>
      </w:pPr>
      <w:r w:rsidRPr="009637D8">
        <w:rPr>
          <w:lang w:val="en-GB"/>
        </w:rPr>
        <w:t>Change management involv</w:t>
      </w:r>
      <w:r w:rsidR="00464556" w:rsidRPr="009637D8">
        <w:rPr>
          <w:lang w:val="en-GB"/>
        </w:rPr>
        <w:t>es</w:t>
      </w:r>
      <w:r w:rsidRPr="009637D8">
        <w:rPr>
          <w:lang w:val="en-GB"/>
        </w:rPr>
        <w:t xml:space="preserve"> any new, </w:t>
      </w:r>
      <w:r w:rsidR="00464556" w:rsidRPr="009637D8">
        <w:rPr>
          <w:lang w:val="en-GB"/>
        </w:rPr>
        <w:t xml:space="preserve">modified </w:t>
      </w:r>
      <w:r w:rsidRPr="009637D8">
        <w:rPr>
          <w:lang w:val="en-GB"/>
        </w:rPr>
        <w:t>or withdrawn service for:</w:t>
      </w:r>
    </w:p>
    <w:p w14:paraId="6E18945A" w14:textId="5B9ED42E" w:rsidR="007B2CA4" w:rsidRPr="009637D8" w:rsidRDefault="007B2CA4" w:rsidP="007B2CA4">
      <w:pPr>
        <w:pStyle w:val="Indent1"/>
      </w:pPr>
      <w:r w:rsidRPr="009637D8">
        <w:t>(a)</w:t>
      </w:r>
      <w:r w:rsidRPr="009637D8">
        <w:tab/>
        <w:t>Hardware</w:t>
      </w:r>
      <w:r w:rsidR="00464556" w:rsidRPr="009637D8">
        <w:t>;</w:t>
      </w:r>
    </w:p>
    <w:p w14:paraId="40002D7E" w14:textId="773EDD39" w:rsidR="007B2CA4" w:rsidRPr="009637D8" w:rsidRDefault="007B2CA4" w:rsidP="007B2CA4">
      <w:pPr>
        <w:pStyle w:val="Indent1"/>
      </w:pPr>
      <w:r w:rsidRPr="009637D8">
        <w:t>(b)</w:t>
      </w:r>
      <w:r w:rsidRPr="009637D8">
        <w:tab/>
        <w:t>Communication equipment and software</w:t>
      </w:r>
      <w:r w:rsidR="00464556" w:rsidRPr="009637D8">
        <w:t>;</w:t>
      </w:r>
    </w:p>
    <w:p w14:paraId="61DE0AB8" w14:textId="41B9BEDB" w:rsidR="007B2CA4" w:rsidRPr="009637D8" w:rsidRDefault="007B2CA4" w:rsidP="007B2CA4">
      <w:pPr>
        <w:pStyle w:val="Indent1"/>
      </w:pPr>
      <w:r w:rsidRPr="009637D8">
        <w:t>(c)</w:t>
      </w:r>
      <w:r w:rsidRPr="009637D8">
        <w:tab/>
        <w:t>System software</w:t>
      </w:r>
      <w:r w:rsidR="00464556" w:rsidRPr="009637D8">
        <w:t>;</w:t>
      </w:r>
    </w:p>
    <w:p w14:paraId="1E4E2DC8" w14:textId="74DA2561" w:rsidR="007B2CA4" w:rsidRPr="009637D8" w:rsidRDefault="007B2CA4">
      <w:pPr>
        <w:pStyle w:val="Indent1"/>
      </w:pPr>
      <w:r w:rsidRPr="009637D8">
        <w:t>(d)</w:t>
      </w:r>
      <w:r w:rsidRPr="009637D8">
        <w:tab/>
        <w:t xml:space="preserve">All documentation and procedures </w:t>
      </w:r>
      <w:r w:rsidR="00464556" w:rsidRPr="009637D8">
        <w:t xml:space="preserve">for </w:t>
      </w:r>
      <w:r w:rsidRPr="009637D8">
        <w:t xml:space="preserve">the running, support and maintenance </w:t>
      </w:r>
      <w:r w:rsidR="00BC0BB1" w:rsidRPr="009637D8">
        <w:t xml:space="preserve">of </w:t>
      </w:r>
      <w:r w:rsidRPr="009637D8">
        <w:t>live systems</w:t>
      </w:r>
      <w:r w:rsidR="005F4593" w:rsidRPr="009637D8">
        <w:t>.</w:t>
      </w:r>
    </w:p>
    <w:p w14:paraId="383F0B94" w14:textId="6FD8F079" w:rsidR="007B2CA4" w:rsidRPr="009637D8" w:rsidRDefault="007B2CA4" w:rsidP="007B2CA4">
      <w:pPr>
        <w:pStyle w:val="Heading2NOToC"/>
        <w:rPr>
          <w:lang w:val="en-GB"/>
        </w:rPr>
      </w:pPr>
      <w:r w:rsidRPr="009637D8">
        <w:rPr>
          <w:lang w:val="en-GB"/>
        </w:rPr>
        <w:t>4.3</w:t>
      </w:r>
      <w:r w:rsidRPr="009637D8">
        <w:rPr>
          <w:lang w:val="en-GB"/>
        </w:rPr>
        <w:tab/>
        <w:t>Authority proposition</w:t>
      </w:r>
    </w:p>
    <w:p w14:paraId="65ABEFE6" w14:textId="13915B7D" w:rsidR="007B2CA4" w:rsidRPr="009637D8" w:rsidRDefault="007B2CA4">
      <w:pPr>
        <w:pStyle w:val="Bodytext1"/>
        <w:rPr>
          <w:lang w:val="en-GB"/>
        </w:rPr>
      </w:pPr>
      <w:r w:rsidRPr="009637D8">
        <w:rPr>
          <w:lang w:val="en-GB"/>
        </w:rPr>
        <w:t>The change management process should have an owner. A group of key individuals</w:t>
      </w:r>
      <w:r w:rsidR="005F4593" w:rsidRPr="009637D8">
        <w:rPr>
          <w:lang w:val="en-GB"/>
        </w:rPr>
        <w:t>, known as the</w:t>
      </w:r>
      <w:r w:rsidRPr="009637D8">
        <w:rPr>
          <w:lang w:val="en-GB"/>
        </w:rPr>
        <w:t xml:space="preserve"> </w:t>
      </w:r>
      <w:r w:rsidR="005F4593" w:rsidRPr="009637D8">
        <w:rPr>
          <w:lang w:val="en-GB"/>
        </w:rPr>
        <w:t>c</w:t>
      </w:r>
      <w:r w:rsidRPr="009637D8">
        <w:rPr>
          <w:lang w:val="en-GB"/>
        </w:rPr>
        <w:t xml:space="preserve">hange </w:t>
      </w:r>
      <w:r w:rsidR="005F4593" w:rsidRPr="009637D8">
        <w:rPr>
          <w:lang w:val="en-GB"/>
        </w:rPr>
        <w:t>a</w:t>
      </w:r>
      <w:r w:rsidRPr="009637D8">
        <w:rPr>
          <w:lang w:val="en-GB"/>
        </w:rPr>
        <w:t xml:space="preserve">dvisory </w:t>
      </w:r>
      <w:r w:rsidR="005F4593" w:rsidRPr="009637D8">
        <w:rPr>
          <w:lang w:val="en-GB"/>
        </w:rPr>
        <w:t>b</w:t>
      </w:r>
      <w:r w:rsidRPr="009637D8">
        <w:rPr>
          <w:lang w:val="en-GB"/>
        </w:rPr>
        <w:t>oard (CAB) advises the change manager in the assessment, prioritization and scheduling of changes. They will attend periodically scheduled meetings, address the proposed changes and review the resolved changes.</w:t>
      </w:r>
    </w:p>
    <w:p w14:paraId="101F412B" w14:textId="79EA3409" w:rsidR="007B2CA4" w:rsidRPr="009637D8" w:rsidRDefault="007B2CA4">
      <w:pPr>
        <w:pStyle w:val="Heading2NOToC"/>
        <w:rPr>
          <w:lang w:val="en-GB"/>
        </w:rPr>
      </w:pPr>
      <w:r w:rsidRPr="009637D8">
        <w:rPr>
          <w:lang w:val="en-GB"/>
        </w:rPr>
        <w:t>4.4</w:t>
      </w:r>
      <w:r w:rsidRPr="009637D8">
        <w:rPr>
          <w:lang w:val="en-GB"/>
        </w:rPr>
        <w:tab/>
      </w:r>
      <w:r w:rsidR="001F7861" w:rsidRPr="009637D8">
        <w:rPr>
          <w:lang w:val="en-GB"/>
        </w:rPr>
        <w:t>Example of c</w:t>
      </w:r>
      <w:r w:rsidRPr="009637D8">
        <w:rPr>
          <w:lang w:val="en-GB"/>
        </w:rPr>
        <w:t>hange process</w:t>
      </w:r>
    </w:p>
    <w:p w14:paraId="1A13D6B4" w14:textId="5F2B4F73" w:rsidR="007B2CA4" w:rsidRPr="009637D8" w:rsidRDefault="007B2CA4">
      <w:pPr>
        <w:pStyle w:val="Indent1"/>
      </w:pPr>
      <w:r w:rsidRPr="009637D8">
        <w:t>1.</w:t>
      </w:r>
      <w:r w:rsidRPr="009637D8">
        <w:tab/>
      </w:r>
      <w:r w:rsidRPr="009637D8">
        <w:rPr>
          <w:rStyle w:val="Semibold"/>
        </w:rPr>
        <w:t>Initiating a change</w:t>
      </w:r>
      <w:r w:rsidRPr="009637D8">
        <w:t xml:space="preserve">: </w:t>
      </w:r>
      <w:r w:rsidR="00DE6399" w:rsidRPr="009637D8">
        <w:t xml:space="preserve">The </w:t>
      </w:r>
      <w:r w:rsidRPr="009637D8">
        <w:t>ICT team request</w:t>
      </w:r>
      <w:r w:rsidR="00DE6399" w:rsidRPr="009637D8">
        <w:t>s</w:t>
      </w:r>
      <w:r w:rsidRPr="009637D8">
        <w:t xml:space="preserve"> </w:t>
      </w:r>
      <w:r w:rsidR="00DE6399" w:rsidRPr="009637D8">
        <w:t xml:space="preserve">a </w:t>
      </w:r>
      <w:r w:rsidRPr="009637D8">
        <w:t>change</w:t>
      </w:r>
      <w:r w:rsidR="009F6791" w:rsidRPr="009637D8">
        <w:t>,</w:t>
      </w:r>
      <w:r w:rsidRPr="009637D8">
        <w:t xml:space="preserve"> </w:t>
      </w:r>
      <w:r w:rsidR="009F6791" w:rsidRPr="009637D8">
        <w:t>f</w:t>
      </w:r>
      <w:r w:rsidRPr="009637D8">
        <w:t>ormalize</w:t>
      </w:r>
      <w:r w:rsidR="00D622EF" w:rsidRPr="009637D8">
        <w:t>s</w:t>
      </w:r>
      <w:r w:rsidRPr="009637D8">
        <w:t xml:space="preserve"> the change (what, why, who, when, how)</w:t>
      </w:r>
      <w:r w:rsidR="00DE6399" w:rsidRPr="009637D8">
        <w:t xml:space="preserve"> and</w:t>
      </w:r>
      <w:r w:rsidRPr="009637D8">
        <w:t xml:space="preserve"> provide</w:t>
      </w:r>
      <w:r w:rsidR="009224EB" w:rsidRPr="009637D8">
        <w:t>s</w:t>
      </w:r>
      <w:r w:rsidRPr="009637D8">
        <w:t xml:space="preserve"> information about risk, impact</w:t>
      </w:r>
      <w:r w:rsidR="00DE6399" w:rsidRPr="009637D8">
        <w:t xml:space="preserve"> and</w:t>
      </w:r>
      <w:r w:rsidRPr="009637D8">
        <w:t xml:space="preserve"> costs</w:t>
      </w:r>
      <w:r w:rsidR="00D602A0" w:rsidRPr="009637D8">
        <w:t>.</w:t>
      </w:r>
    </w:p>
    <w:p w14:paraId="06208731" w14:textId="08817FFD" w:rsidR="007B2CA4" w:rsidRPr="009637D8" w:rsidRDefault="007B2CA4">
      <w:pPr>
        <w:pStyle w:val="Indent1"/>
      </w:pPr>
      <w:r w:rsidRPr="009637D8">
        <w:t>2.</w:t>
      </w:r>
      <w:r w:rsidRPr="009637D8">
        <w:tab/>
      </w:r>
      <w:r w:rsidRPr="009637D8">
        <w:rPr>
          <w:rStyle w:val="Semibold"/>
        </w:rPr>
        <w:t>Filtering and assessing a change</w:t>
      </w:r>
      <w:r w:rsidRPr="009637D8">
        <w:t xml:space="preserve">: </w:t>
      </w:r>
      <w:r w:rsidR="003B3FDF" w:rsidRPr="009637D8">
        <w:t>Management d</w:t>
      </w:r>
      <w:r w:rsidRPr="009637D8">
        <w:t>etermine</w:t>
      </w:r>
      <w:r w:rsidR="003B3FDF" w:rsidRPr="009637D8">
        <w:t>s</w:t>
      </w:r>
      <w:r w:rsidRPr="009637D8">
        <w:t xml:space="preserve"> </w:t>
      </w:r>
      <w:r w:rsidR="00871F56" w:rsidRPr="009637D8">
        <w:t xml:space="preserve">whether </w:t>
      </w:r>
      <w:r w:rsidRPr="009637D8">
        <w:t>the change request should be accepted or rejected</w:t>
      </w:r>
      <w:r w:rsidR="004228A4" w:rsidRPr="009637D8">
        <w:t xml:space="preserve"> and</w:t>
      </w:r>
      <w:r w:rsidRPr="009637D8">
        <w:t xml:space="preserve"> </w:t>
      </w:r>
      <w:r w:rsidR="004228A4" w:rsidRPr="009637D8">
        <w:t>a</w:t>
      </w:r>
      <w:r w:rsidRPr="009637D8">
        <w:t>ssign</w:t>
      </w:r>
      <w:r w:rsidR="004228A4" w:rsidRPr="009637D8">
        <w:t>s</w:t>
      </w:r>
      <w:r w:rsidRPr="009637D8">
        <w:t xml:space="preserve"> a priority to </w:t>
      </w:r>
      <w:r w:rsidR="004C386B" w:rsidRPr="009637D8">
        <w:t>the</w:t>
      </w:r>
      <w:r w:rsidRPr="009637D8">
        <w:t xml:space="preserve"> change (emergency, high, medium, low)</w:t>
      </w:r>
      <w:r w:rsidR="00C22B80" w:rsidRPr="009637D8">
        <w:t xml:space="preserve">. </w:t>
      </w:r>
    </w:p>
    <w:p w14:paraId="28EF2770" w14:textId="55374F99" w:rsidR="007B2CA4" w:rsidRPr="009637D8" w:rsidRDefault="007B2CA4">
      <w:pPr>
        <w:pStyle w:val="Indent1"/>
      </w:pPr>
      <w:r w:rsidRPr="009637D8">
        <w:t>3.</w:t>
      </w:r>
      <w:r w:rsidRPr="009637D8">
        <w:tab/>
      </w:r>
      <w:r w:rsidRPr="009637D8">
        <w:rPr>
          <w:rStyle w:val="Semibold"/>
        </w:rPr>
        <w:t>Authoriz</w:t>
      </w:r>
      <w:r w:rsidR="004C386B" w:rsidRPr="009637D8">
        <w:rPr>
          <w:rStyle w:val="Semibold"/>
        </w:rPr>
        <w:t xml:space="preserve">ing a </w:t>
      </w:r>
      <w:r w:rsidRPr="009637D8">
        <w:rPr>
          <w:rStyle w:val="Semibold"/>
        </w:rPr>
        <w:t>change</w:t>
      </w:r>
      <w:r w:rsidR="004C386B" w:rsidRPr="009637D8">
        <w:rPr>
          <w:rStyle w:val="Semibold"/>
        </w:rPr>
        <w:t>:</w:t>
      </w:r>
      <w:r w:rsidRPr="009637D8">
        <w:t xml:space="preserve"> CAB meeting</w:t>
      </w:r>
      <w:r w:rsidR="004C386B" w:rsidRPr="009637D8">
        <w:t>s</w:t>
      </w:r>
      <w:r w:rsidRPr="009637D8">
        <w:t xml:space="preserve"> should be organized on </w:t>
      </w:r>
      <w:r w:rsidR="004C386B" w:rsidRPr="009637D8">
        <w:t xml:space="preserve">a </w:t>
      </w:r>
      <w:r w:rsidRPr="009637D8">
        <w:t>regular basis</w:t>
      </w:r>
      <w:r w:rsidR="004C386B" w:rsidRPr="009637D8">
        <w:t xml:space="preserve"> to formally</w:t>
      </w:r>
      <w:r w:rsidRPr="009637D8">
        <w:t xml:space="preserve"> review and authori</w:t>
      </w:r>
      <w:r w:rsidR="004C386B" w:rsidRPr="009637D8">
        <w:t>ze</w:t>
      </w:r>
      <w:r w:rsidRPr="009637D8">
        <w:t xml:space="preserve"> change</w:t>
      </w:r>
      <w:r w:rsidR="004C386B" w:rsidRPr="009637D8">
        <w:t>s</w:t>
      </w:r>
      <w:r w:rsidRPr="009637D8">
        <w:t>.</w:t>
      </w:r>
    </w:p>
    <w:p w14:paraId="79C8B5D9" w14:textId="5BE0EC53" w:rsidR="007B2CA4" w:rsidRPr="009637D8" w:rsidRDefault="007B2CA4">
      <w:pPr>
        <w:pStyle w:val="Indent1"/>
      </w:pPr>
      <w:r w:rsidRPr="009637D8">
        <w:t>4.</w:t>
      </w:r>
      <w:r w:rsidRPr="009637D8">
        <w:tab/>
      </w:r>
      <w:r w:rsidRPr="009637D8">
        <w:rPr>
          <w:rStyle w:val="Semibold"/>
        </w:rPr>
        <w:t>Testing a change</w:t>
      </w:r>
      <w:r w:rsidRPr="009637D8">
        <w:t>: Testing should include aspects of change such as performance, security</w:t>
      </w:r>
      <w:r w:rsidR="00C22B80" w:rsidRPr="009637D8">
        <w:t xml:space="preserve"> and</w:t>
      </w:r>
      <w:r w:rsidRPr="009637D8">
        <w:t xml:space="preserve"> functionality</w:t>
      </w:r>
      <w:r w:rsidR="00C22B80" w:rsidRPr="009637D8">
        <w:t>.</w:t>
      </w:r>
    </w:p>
    <w:p w14:paraId="23F52E95" w14:textId="5ED71E91" w:rsidR="007B2CA4" w:rsidRPr="009637D8" w:rsidRDefault="007B2CA4">
      <w:pPr>
        <w:pStyle w:val="Indent1"/>
      </w:pPr>
      <w:r w:rsidRPr="009637D8">
        <w:t>5.</w:t>
      </w:r>
      <w:r w:rsidRPr="009637D8">
        <w:tab/>
      </w:r>
      <w:r w:rsidRPr="009637D8">
        <w:rPr>
          <w:rStyle w:val="Semibold"/>
        </w:rPr>
        <w:t>Change implementation</w:t>
      </w:r>
      <w:r w:rsidRPr="009637D8">
        <w:t xml:space="preserve">: </w:t>
      </w:r>
      <w:r w:rsidR="00C22B80" w:rsidRPr="009637D8">
        <w:t xml:space="preserve">The </w:t>
      </w:r>
      <w:r w:rsidRPr="009637D8">
        <w:t>ICT team use</w:t>
      </w:r>
      <w:r w:rsidR="00C22B80" w:rsidRPr="009637D8">
        <w:t>s</w:t>
      </w:r>
      <w:r w:rsidRPr="009637D8">
        <w:t xml:space="preserve"> this process to implement infrastructur</w:t>
      </w:r>
      <w:r w:rsidR="00C22B80" w:rsidRPr="009637D8">
        <w:t>al</w:t>
      </w:r>
      <w:r w:rsidRPr="009637D8">
        <w:t xml:space="preserve"> change</w:t>
      </w:r>
      <w:r w:rsidR="00C22B80" w:rsidRPr="009637D8">
        <w:t>s.</w:t>
      </w:r>
    </w:p>
    <w:p w14:paraId="1008E16C" w14:textId="172420EF" w:rsidR="007B2CA4" w:rsidRPr="009637D8" w:rsidRDefault="007B2CA4">
      <w:pPr>
        <w:pStyle w:val="Indent1"/>
      </w:pPr>
      <w:r w:rsidRPr="009637D8">
        <w:t>6.</w:t>
      </w:r>
      <w:r w:rsidRPr="009637D8">
        <w:tab/>
      </w:r>
      <w:r w:rsidRPr="009637D8">
        <w:rPr>
          <w:rStyle w:val="Semibold"/>
        </w:rPr>
        <w:t>Change closure</w:t>
      </w:r>
      <w:r w:rsidRPr="009637D8">
        <w:t xml:space="preserve">: </w:t>
      </w:r>
      <w:r w:rsidR="001B147B" w:rsidRPr="009637D8">
        <w:t xml:space="preserve">The ICT </w:t>
      </w:r>
      <w:r w:rsidR="00F95EA7" w:rsidRPr="009637D8">
        <w:t xml:space="preserve">team </w:t>
      </w:r>
      <w:r w:rsidR="001B147B" w:rsidRPr="009637D8">
        <w:t>r</w:t>
      </w:r>
      <w:r w:rsidRPr="009637D8">
        <w:t>eview</w:t>
      </w:r>
      <w:r w:rsidR="009777BB" w:rsidRPr="009637D8">
        <w:t>s</w:t>
      </w:r>
      <w:r w:rsidRPr="009637D8">
        <w:t xml:space="preserve"> the change and close</w:t>
      </w:r>
      <w:r w:rsidR="009777BB" w:rsidRPr="009637D8">
        <w:t>s</w:t>
      </w:r>
      <w:r w:rsidRPr="009637D8">
        <w:t xml:space="preserve"> the process.</w:t>
      </w:r>
    </w:p>
    <w:p w14:paraId="14B6B0EF" w14:textId="77777777" w:rsidR="00BC2667" w:rsidRPr="009637D8" w:rsidRDefault="00BC2667" w:rsidP="00BC2667">
      <w:pPr>
        <w:pStyle w:val="THEEND"/>
      </w:pPr>
    </w:p>
    <w:p w14:paraId="13216045" w14:textId="5EC31497" w:rsidR="00BC2667" w:rsidRPr="009637D8" w:rsidRDefault="00BC2667" w:rsidP="009637D8">
      <w:pPr>
        <w:pStyle w:val="TPSSection"/>
        <w:rPr>
          <w:lang w:val="en-GB"/>
        </w:rPr>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ID="D72903C2-9010-8149-9039-D4D2CE0F28A1"</w:instrText>
      </w:r>
      <w:r w:rsidR="009637D8" w:rsidRPr="009637D8">
        <w:rPr>
          <w:vanish/>
        </w:rPr>
        <w:fldChar w:fldCharType="end"/>
      </w:r>
      <w:r w:rsidRPr="009637D8">
        <w:fldChar w:fldCharType="end"/>
      </w:r>
    </w:p>
    <w:p w14:paraId="5B2DAC92" w14:textId="38CEF96F" w:rsidR="00BC2667" w:rsidRPr="009637D8" w:rsidRDefault="00BC2667" w:rsidP="009637D8">
      <w:pPr>
        <w:pStyle w:val="TPSSectionData"/>
        <w:rPr>
          <w:lang w:val="en-GB"/>
        </w:rPr>
      </w:pPr>
      <w:r w:rsidRPr="009637D8">
        <w:fldChar w:fldCharType="begin"/>
      </w:r>
      <w:r w:rsidR="009637D8" w:rsidRPr="009637D8">
        <w:instrText xml:space="preserve"> MACROBUTTON TPS_SectionField Chapter title in running head: APPENDIX F. WIS IT SECURITY INCIDENT RE…</w:instrText>
      </w:r>
      <w:r w:rsidR="009637D8" w:rsidRPr="009637D8">
        <w:rPr>
          <w:vanish/>
        </w:rPr>
        <w:fldChar w:fldCharType="begin"/>
      </w:r>
      <w:r w:rsidR="009637D8" w:rsidRPr="009637D8">
        <w:rPr>
          <w:vanish/>
        </w:rPr>
        <w:instrText>Name="Chapter title in running head" Value="APPENDIX F. WIS IT SECURITY INCIDENT RESPONSE PROCESS"</w:instrText>
      </w:r>
      <w:r w:rsidR="009637D8" w:rsidRPr="009637D8">
        <w:rPr>
          <w:vanish/>
        </w:rPr>
        <w:fldChar w:fldCharType="end"/>
      </w:r>
      <w:r w:rsidRPr="009637D8">
        <w:fldChar w:fldCharType="end"/>
      </w:r>
    </w:p>
    <w:p w14:paraId="3FAE8742" w14:textId="78030723" w:rsidR="00BC2667" w:rsidRPr="009637D8" w:rsidRDefault="00BC2667" w:rsidP="00BC2667">
      <w:pPr>
        <w:pStyle w:val="Chapterhead"/>
      </w:pPr>
      <w:r w:rsidRPr="009637D8">
        <w:t>APPENDIX F. WIS IT SECURITY INCIDENT RESPONSE PROCESS</w:t>
      </w:r>
    </w:p>
    <w:p w14:paraId="19775ACD" w14:textId="77777777" w:rsidR="00BC2667" w:rsidRPr="009637D8" w:rsidRDefault="00BC2667" w:rsidP="00BC2667">
      <w:pPr>
        <w:pStyle w:val="Heading2NOToC"/>
        <w:rPr>
          <w:lang w:val="en-GB"/>
        </w:rPr>
      </w:pPr>
      <w:bookmarkStart w:id="171" w:name="_Toc503956086"/>
      <w:r w:rsidRPr="009637D8">
        <w:rPr>
          <w:lang w:val="en-GB"/>
        </w:rPr>
        <w:t>1.</w:t>
      </w:r>
      <w:r w:rsidRPr="009637D8">
        <w:rPr>
          <w:lang w:val="en-GB"/>
        </w:rPr>
        <w:tab/>
        <w:t>Reason for a process</w:t>
      </w:r>
      <w:bookmarkEnd w:id="171"/>
    </w:p>
    <w:p w14:paraId="12E32B10" w14:textId="3F2F8C25" w:rsidR="00BC2667" w:rsidRPr="009637D8" w:rsidRDefault="00BC2667" w:rsidP="00BC2667">
      <w:pPr>
        <w:pStyle w:val="Bodytext1"/>
        <w:rPr>
          <w:lang w:val="en-GB"/>
        </w:rPr>
      </w:pPr>
      <w:r w:rsidRPr="009637D8">
        <w:rPr>
          <w:lang w:val="en-GB"/>
        </w:rPr>
        <w:t>1.1</w:t>
      </w:r>
      <w:r w:rsidRPr="009637D8">
        <w:rPr>
          <w:lang w:val="en-GB"/>
        </w:rPr>
        <w:tab/>
        <w:t xml:space="preserve">WMO </w:t>
      </w:r>
      <w:r w:rsidR="006928D7" w:rsidRPr="009637D8">
        <w:rPr>
          <w:lang w:val="en-GB"/>
        </w:rPr>
        <w:t>M</w:t>
      </w:r>
      <w:r w:rsidRPr="009637D8">
        <w:rPr>
          <w:lang w:val="en-GB"/>
        </w:rPr>
        <w:t>embers and cooperating organizations have used IT systems connected to each other over both private and public networks for many years.</w:t>
      </w:r>
    </w:p>
    <w:p w14:paraId="2FF7CE52" w14:textId="5E8980EA" w:rsidR="00BC2667" w:rsidRPr="009637D8" w:rsidRDefault="00BC2667">
      <w:pPr>
        <w:pStyle w:val="Bodytext1"/>
        <w:rPr>
          <w:lang w:val="en-GB"/>
        </w:rPr>
      </w:pPr>
      <w:r w:rsidRPr="009637D8">
        <w:rPr>
          <w:lang w:val="en-GB"/>
        </w:rPr>
        <w:t>1.2</w:t>
      </w:r>
      <w:r w:rsidRPr="009637D8">
        <w:rPr>
          <w:lang w:val="en-GB"/>
        </w:rPr>
        <w:tab/>
        <w:t>In the past, standard data formats and single-purpose protocols reduced the risk of one Member or cooperating organization affecting another. Protocols were non-standard and locked</w:t>
      </w:r>
      <w:r w:rsidR="006928D7" w:rsidRPr="009637D8">
        <w:rPr>
          <w:lang w:val="en-GB"/>
        </w:rPr>
        <w:t xml:space="preserve"> </w:t>
      </w:r>
      <w:r w:rsidRPr="009637D8">
        <w:rPr>
          <w:lang w:val="en-GB"/>
        </w:rPr>
        <w:t xml:space="preserve">down to a single purpose function, accessed by bespoke applications written specifically for meteorological use, probably by </w:t>
      </w:r>
      <w:r w:rsidR="006928D7" w:rsidRPr="009637D8">
        <w:rPr>
          <w:lang w:val="en-GB"/>
        </w:rPr>
        <w:t>M</w:t>
      </w:r>
      <w:r w:rsidRPr="009637D8">
        <w:rPr>
          <w:lang w:val="en-GB"/>
        </w:rPr>
        <w:t>ember</w:t>
      </w:r>
      <w:r w:rsidR="006928D7" w:rsidRPr="009637D8">
        <w:rPr>
          <w:lang w:val="en-GB"/>
        </w:rPr>
        <w:t>s’</w:t>
      </w:r>
      <w:r w:rsidRPr="009637D8">
        <w:rPr>
          <w:lang w:val="en-GB"/>
        </w:rPr>
        <w:t xml:space="preserve"> organizations themselves. Communications were over point-to-point serial links, which had a degree of physical security.</w:t>
      </w:r>
    </w:p>
    <w:p w14:paraId="50B2DA88" w14:textId="570E89C2" w:rsidR="00BC2667" w:rsidRPr="009637D8" w:rsidRDefault="00BC2667">
      <w:pPr>
        <w:pStyle w:val="Bodytext1"/>
        <w:rPr>
          <w:lang w:val="en-GB"/>
        </w:rPr>
      </w:pPr>
      <w:r w:rsidRPr="009637D8">
        <w:rPr>
          <w:lang w:val="en-GB"/>
        </w:rPr>
        <w:t>1.3</w:t>
      </w:r>
      <w:r w:rsidRPr="009637D8">
        <w:rPr>
          <w:lang w:val="en-GB"/>
        </w:rPr>
        <w:tab/>
        <w:t>Since then, systems and organizations have become increasingly interconnected, whether via private or public networks or in the cloud. These data pass th</w:t>
      </w:r>
      <w:r w:rsidR="006928D7" w:rsidRPr="009637D8">
        <w:rPr>
          <w:lang w:val="en-GB"/>
        </w:rPr>
        <w:t>r</w:t>
      </w:r>
      <w:r w:rsidRPr="009637D8">
        <w:rPr>
          <w:lang w:val="en-GB"/>
        </w:rPr>
        <w:t>ough infrastructure</w:t>
      </w:r>
      <w:r w:rsidR="006928D7" w:rsidRPr="009637D8">
        <w:rPr>
          <w:lang w:val="en-GB"/>
        </w:rPr>
        <w:t xml:space="preserve"> that</w:t>
      </w:r>
      <w:r w:rsidRPr="009637D8">
        <w:rPr>
          <w:lang w:val="en-GB"/>
        </w:rPr>
        <w:t xml:space="preserve"> is shared globally.</w:t>
      </w:r>
    </w:p>
    <w:p w14:paraId="78767CD4" w14:textId="032E90F5" w:rsidR="00BC2667" w:rsidRPr="009637D8" w:rsidRDefault="00BC2667">
      <w:pPr>
        <w:pStyle w:val="Bodytext1"/>
        <w:rPr>
          <w:lang w:val="en-GB"/>
        </w:rPr>
      </w:pPr>
      <w:r w:rsidRPr="009637D8">
        <w:rPr>
          <w:lang w:val="en-GB"/>
        </w:rPr>
        <w:t>1.4</w:t>
      </w:r>
      <w:r w:rsidRPr="009637D8">
        <w:rPr>
          <w:lang w:val="en-GB"/>
        </w:rPr>
        <w:tab/>
        <w:t>Today there are more connections and a greater number of protocols and applications used than ever (</w:t>
      </w:r>
      <w:r w:rsidR="00580FAD" w:rsidRPr="009637D8">
        <w:rPr>
          <w:lang w:val="en-GB"/>
        </w:rPr>
        <w:t>for example,</w:t>
      </w:r>
      <w:r w:rsidRPr="009637D8">
        <w:rPr>
          <w:lang w:val="en-GB"/>
        </w:rPr>
        <w:t xml:space="preserve"> point-to-point use of http protocols), and many have multiple purposes. An increase</w:t>
      </w:r>
      <w:r w:rsidR="00580FAD" w:rsidRPr="009637D8">
        <w:rPr>
          <w:lang w:val="en-GB"/>
        </w:rPr>
        <w:t>d</w:t>
      </w:r>
      <w:r w:rsidRPr="009637D8">
        <w:rPr>
          <w:lang w:val="en-GB"/>
        </w:rPr>
        <w:t xml:space="preserve"> use of encrypted protocols and sophisticated security solutions mitigates this risk, but not fully.</w:t>
      </w:r>
    </w:p>
    <w:p w14:paraId="749FC0A8" w14:textId="2F6D7B04" w:rsidR="00BC2667" w:rsidRPr="009637D8" w:rsidRDefault="00BC2667">
      <w:pPr>
        <w:pStyle w:val="Bodytext1"/>
        <w:rPr>
          <w:lang w:val="en-GB"/>
        </w:rPr>
      </w:pPr>
      <w:r w:rsidRPr="009637D8">
        <w:rPr>
          <w:lang w:val="en-GB"/>
        </w:rPr>
        <w:t>1.5</w:t>
      </w:r>
      <w:r w:rsidRPr="009637D8">
        <w:rPr>
          <w:lang w:val="en-GB"/>
        </w:rPr>
        <w:tab/>
        <w:t xml:space="preserve">Responsibility for IT </w:t>
      </w:r>
      <w:r w:rsidR="00580FAD" w:rsidRPr="009637D8">
        <w:rPr>
          <w:lang w:val="en-GB"/>
        </w:rPr>
        <w:t>s</w:t>
      </w:r>
      <w:r w:rsidRPr="009637D8">
        <w:rPr>
          <w:lang w:val="en-GB"/>
        </w:rPr>
        <w:t xml:space="preserve">ecurity </w:t>
      </w:r>
      <w:r w:rsidR="00580FAD" w:rsidRPr="009637D8">
        <w:rPr>
          <w:lang w:val="en-GB"/>
        </w:rPr>
        <w:t>rests</w:t>
      </w:r>
      <w:r w:rsidRPr="009637D8">
        <w:rPr>
          <w:lang w:val="en-GB"/>
        </w:rPr>
        <w:t xml:space="preserve"> clearly with the </w:t>
      </w:r>
      <w:r w:rsidR="00580FAD" w:rsidRPr="009637D8">
        <w:rPr>
          <w:lang w:val="en-GB"/>
        </w:rPr>
        <w:t>M</w:t>
      </w:r>
      <w:r w:rsidRPr="009637D8">
        <w:rPr>
          <w:lang w:val="en-GB"/>
        </w:rPr>
        <w:t>ember</w:t>
      </w:r>
      <w:r w:rsidR="00580FAD" w:rsidRPr="009637D8">
        <w:rPr>
          <w:lang w:val="en-GB"/>
        </w:rPr>
        <w:t>’s</w:t>
      </w:r>
      <w:r w:rsidRPr="009637D8">
        <w:rPr>
          <w:lang w:val="en-GB"/>
        </w:rPr>
        <w:t xml:space="preserve"> organization (not WMO). Though all Members and cooperating organizations should ideally implement best IT </w:t>
      </w:r>
      <w:r w:rsidR="00580FAD" w:rsidRPr="009637D8">
        <w:rPr>
          <w:lang w:val="en-GB"/>
        </w:rPr>
        <w:t>s</w:t>
      </w:r>
      <w:r w:rsidRPr="009637D8">
        <w:rPr>
          <w:lang w:val="en-GB"/>
        </w:rPr>
        <w:t>ecurity practice</w:t>
      </w:r>
      <w:r w:rsidR="00580FAD" w:rsidRPr="009637D8">
        <w:rPr>
          <w:lang w:val="en-GB"/>
        </w:rPr>
        <w:t>s</w:t>
      </w:r>
      <w:r w:rsidRPr="009637D8">
        <w:rPr>
          <w:lang w:val="en-GB"/>
        </w:rPr>
        <w:t xml:space="preserve">, not every Member or cooperating organization will have the same IT </w:t>
      </w:r>
      <w:r w:rsidR="00580FAD" w:rsidRPr="009637D8">
        <w:rPr>
          <w:lang w:val="en-GB"/>
        </w:rPr>
        <w:t>s</w:t>
      </w:r>
      <w:r w:rsidRPr="009637D8">
        <w:rPr>
          <w:lang w:val="en-GB"/>
        </w:rPr>
        <w:t xml:space="preserve">ecurity requirements, nor </w:t>
      </w:r>
      <w:r w:rsidR="00580FAD" w:rsidRPr="009637D8">
        <w:rPr>
          <w:lang w:val="en-GB"/>
        </w:rPr>
        <w:t xml:space="preserve">will it </w:t>
      </w:r>
      <w:r w:rsidRPr="009637D8">
        <w:rPr>
          <w:lang w:val="en-GB"/>
        </w:rPr>
        <w:t xml:space="preserve">adopt the same standards. WMO </w:t>
      </w:r>
      <w:r w:rsidR="00580FAD" w:rsidRPr="009637D8">
        <w:rPr>
          <w:lang w:val="en-GB"/>
        </w:rPr>
        <w:t>M</w:t>
      </w:r>
      <w:r w:rsidRPr="009637D8">
        <w:rPr>
          <w:lang w:val="en-GB"/>
        </w:rPr>
        <w:t xml:space="preserve">embers and cooperating organizations should have their own internal IT </w:t>
      </w:r>
      <w:r w:rsidR="00580FAD" w:rsidRPr="009637D8">
        <w:rPr>
          <w:lang w:val="en-GB"/>
        </w:rPr>
        <w:t>s</w:t>
      </w:r>
      <w:r w:rsidRPr="009637D8">
        <w:rPr>
          <w:lang w:val="en-GB"/>
        </w:rPr>
        <w:t xml:space="preserve">ecurity </w:t>
      </w:r>
      <w:r w:rsidR="00580FAD" w:rsidRPr="009637D8">
        <w:rPr>
          <w:lang w:val="en-GB"/>
        </w:rPr>
        <w:t>i</w:t>
      </w:r>
      <w:r w:rsidRPr="009637D8">
        <w:rPr>
          <w:lang w:val="en-GB"/>
        </w:rPr>
        <w:t xml:space="preserve">ncident </w:t>
      </w:r>
      <w:r w:rsidR="00580FAD" w:rsidRPr="009637D8">
        <w:rPr>
          <w:lang w:val="en-GB"/>
        </w:rPr>
        <w:t>m</w:t>
      </w:r>
      <w:r w:rsidRPr="009637D8">
        <w:rPr>
          <w:lang w:val="en-GB"/>
        </w:rPr>
        <w:t>anagement processes.</w:t>
      </w:r>
    </w:p>
    <w:p w14:paraId="2FAEDF99" w14:textId="3F173F5D" w:rsidR="00BC2667" w:rsidRPr="009637D8" w:rsidRDefault="00BC2667" w:rsidP="00BC2667">
      <w:pPr>
        <w:pStyle w:val="Bodytext1"/>
        <w:rPr>
          <w:lang w:val="en-GB"/>
        </w:rPr>
      </w:pPr>
      <w:r w:rsidRPr="009637D8">
        <w:rPr>
          <w:lang w:val="en-GB"/>
        </w:rPr>
        <w:t>1.6</w:t>
      </w:r>
      <w:r w:rsidRPr="009637D8">
        <w:rPr>
          <w:lang w:val="en-GB"/>
        </w:rPr>
        <w:tab/>
        <w:t>There is</w:t>
      </w:r>
      <w:r w:rsidR="00580FAD" w:rsidRPr="009637D8">
        <w:rPr>
          <w:lang w:val="en-GB"/>
        </w:rPr>
        <w:t>,</w:t>
      </w:r>
      <w:r w:rsidRPr="009637D8">
        <w:rPr>
          <w:lang w:val="en-GB"/>
        </w:rPr>
        <w:t xml:space="preserve"> therefore</w:t>
      </w:r>
      <w:r w:rsidR="00580FAD" w:rsidRPr="009637D8">
        <w:rPr>
          <w:lang w:val="en-GB"/>
        </w:rPr>
        <w:t>,</w:t>
      </w:r>
      <w:r w:rsidRPr="009637D8">
        <w:rPr>
          <w:lang w:val="en-GB"/>
        </w:rPr>
        <w:t xml:space="preserve"> a small but tangible risk that any single WMO Member or cooperating organization may pose an IT </w:t>
      </w:r>
      <w:r w:rsidR="00580FAD" w:rsidRPr="009637D8">
        <w:rPr>
          <w:lang w:val="en-GB"/>
        </w:rPr>
        <w:t>s</w:t>
      </w:r>
      <w:r w:rsidRPr="009637D8">
        <w:rPr>
          <w:lang w:val="en-GB"/>
        </w:rPr>
        <w:t>ecurity risk to another. There is no pre-existing formal process beyond those used by WMO Members and cooperating organizations to manage their own operations.</w:t>
      </w:r>
    </w:p>
    <w:p w14:paraId="62C4C014" w14:textId="79E6B4CA" w:rsidR="00BC2667" w:rsidRPr="009637D8" w:rsidRDefault="00BC2667" w:rsidP="00BC2667">
      <w:pPr>
        <w:pStyle w:val="Bodytext1"/>
        <w:rPr>
          <w:lang w:val="en-GB"/>
        </w:rPr>
      </w:pPr>
      <w:r w:rsidRPr="009637D8">
        <w:rPr>
          <w:lang w:val="en-GB"/>
        </w:rPr>
        <w:t>1.7</w:t>
      </w:r>
      <w:r w:rsidRPr="009637D8">
        <w:rPr>
          <w:lang w:val="en-GB"/>
        </w:rPr>
        <w:tab/>
        <w:t xml:space="preserve">Without a process to manage IT security issues between WMO Members and cooperating organizations, there is a risk that communications about IT </w:t>
      </w:r>
      <w:r w:rsidR="001817D2" w:rsidRPr="009637D8">
        <w:rPr>
          <w:lang w:val="en-GB"/>
        </w:rPr>
        <w:t>s</w:t>
      </w:r>
      <w:r w:rsidRPr="009637D8">
        <w:rPr>
          <w:lang w:val="en-GB"/>
        </w:rPr>
        <w:t>ecurity events would not be clear. As a result, wrong decisions could be taken that may affect operations unnecessarily, or open WMO Members and cooperating organizations to an increased level of risk without their knowledge.</w:t>
      </w:r>
    </w:p>
    <w:p w14:paraId="3109B4C1" w14:textId="1D328C14" w:rsidR="00BC2667" w:rsidRPr="009637D8" w:rsidRDefault="00BC2667" w:rsidP="00BC2667">
      <w:pPr>
        <w:pStyle w:val="Bodytext1"/>
        <w:rPr>
          <w:lang w:val="en-GB"/>
        </w:rPr>
      </w:pPr>
      <w:r w:rsidRPr="009637D8">
        <w:rPr>
          <w:lang w:val="en-GB"/>
        </w:rPr>
        <w:t>1.8</w:t>
      </w:r>
      <w:r w:rsidRPr="009637D8">
        <w:rPr>
          <w:lang w:val="en-GB"/>
        </w:rPr>
        <w:tab/>
        <w:t xml:space="preserve">It is best practice to be prepared for any future IT </w:t>
      </w:r>
      <w:r w:rsidR="001817D2" w:rsidRPr="009637D8">
        <w:rPr>
          <w:lang w:val="en-GB"/>
        </w:rPr>
        <w:t>s</w:t>
      </w:r>
      <w:r w:rsidRPr="009637D8">
        <w:rPr>
          <w:lang w:val="en-GB"/>
        </w:rPr>
        <w:t xml:space="preserve">ecurity incidents by having a WIS IT </w:t>
      </w:r>
      <w:r w:rsidR="001817D2" w:rsidRPr="009637D8">
        <w:rPr>
          <w:lang w:val="en-GB"/>
        </w:rPr>
        <w:t>s</w:t>
      </w:r>
      <w:r w:rsidRPr="009637D8">
        <w:rPr>
          <w:lang w:val="en-GB"/>
        </w:rPr>
        <w:t xml:space="preserve">ecurity </w:t>
      </w:r>
      <w:r w:rsidR="001817D2" w:rsidRPr="009637D8">
        <w:rPr>
          <w:lang w:val="en-GB"/>
        </w:rPr>
        <w:t>i</w:t>
      </w:r>
      <w:r w:rsidRPr="009637D8">
        <w:rPr>
          <w:lang w:val="en-GB"/>
        </w:rPr>
        <w:t xml:space="preserve">ncident </w:t>
      </w:r>
      <w:r w:rsidR="001817D2" w:rsidRPr="009637D8">
        <w:rPr>
          <w:lang w:val="en-GB"/>
        </w:rPr>
        <w:t>r</w:t>
      </w:r>
      <w:r w:rsidRPr="009637D8">
        <w:rPr>
          <w:lang w:val="en-GB"/>
        </w:rPr>
        <w:t xml:space="preserve">eporting </w:t>
      </w:r>
      <w:r w:rsidR="001817D2" w:rsidRPr="009637D8">
        <w:rPr>
          <w:lang w:val="en-GB"/>
        </w:rPr>
        <w:t>p</w:t>
      </w:r>
      <w:r w:rsidRPr="009637D8">
        <w:rPr>
          <w:lang w:val="en-GB"/>
        </w:rPr>
        <w:t xml:space="preserve">rocess (separate from the normal operational data exchange processes), and to encourage the sharing of information and expertise in IT </w:t>
      </w:r>
      <w:r w:rsidR="001817D2" w:rsidRPr="009637D8">
        <w:rPr>
          <w:lang w:val="en-GB"/>
        </w:rPr>
        <w:t>s</w:t>
      </w:r>
      <w:r w:rsidRPr="009637D8">
        <w:rPr>
          <w:lang w:val="en-GB"/>
        </w:rPr>
        <w:t>ecurity.</w:t>
      </w:r>
    </w:p>
    <w:p w14:paraId="5C6822C2" w14:textId="37349A0E" w:rsidR="00BC2667" w:rsidRPr="009637D8" w:rsidRDefault="00BC2667" w:rsidP="00BC2667">
      <w:pPr>
        <w:pStyle w:val="Bodytext1"/>
        <w:rPr>
          <w:lang w:val="en-GB"/>
        </w:rPr>
      </w:pPr>
      <w:r w:rsidRPr="009637D8">
        <w:rPr>
          <w:lang w:val="en-GB"/>
        </w:rPr>
        <w:t>1.9</w:t>
      </w:r>
      <w:r w:rsidRPr="009637D8">
        <w:rPr>
          <w:lang w:val="en-GB"/>
        </w:rPr>
        <w:tab/>
        <w:t xml:space="preserve">Some WMO Members or cooperating organizations may not be allowed by their governments to share information about IT </w:t>
      </w:r>
      <w:r w:rsidR="001817D2" w:rsidRPr="009637D8">
        <w:rPr>
          <w:lang w:val="en-GB"/>
        </w:rPr>
        <w:t>s</w:t>
      </w:r>
      <w:r w:rsidRPr="009637D8">
        <w:rPr>
          <w:lang w:val="en-GB"/>
        </w:rPr>
        <w:t>ecurity incidents. This process recognises that fact and allows for it, but encourages sharing.</w:t>
      </w:r>
    </w:p>
    <w:p w14:paraId="220A53BB" w14:textId="474A5289" w:rsidR="00BC2667" w:rsidRPr="009637D8" w:rsidRDefault="00BC2667" w:rsidP="00BC2667">
      <w:pPr>
        <w:pStyle w:val="Heading2NOToC"/>
        <w:rPr>
          <w:lang w:val="en-GB"/>
        </w:rPr>
      </w:pPr>
      <w:bookmarkStart w:id="172" w:name="_Toc503956087"/>
      <w:r w:rsidRPr="009637D8">
        <w:rPr>
          <w:lang w:val="en-GB"/>
        </w:rPr>
        <w:t>2.</w:t>
      </w:r>
      <w:r w:rsidRPr="009637D8">
        <w:rPr>
          <w:lang w:val="en-GB"/>
        </w:rPr>
        <w:tab/>
        <w:t xml:space="preserve">Attributes of the WIS IT </w:t>
      </w:r>
      <w:r w:rsidR="00BF1B22" w:rsidRPr="009637D8">
        <w:rPr>
          <w:lang w:val="en-GB"/>
        </w:rPr>
        <w:t>s</w:t>
      </w:r>
      <w:r w:rsidRPr="009637D8">
        <w:rPr>
          <w:lang w:val="en-GB"/>
        </w:rPr>
        <w:t xml:space="preserve">ecurity </w:t>
      </w:r>
      <w:r w:rsidR="00BF1B22" w:rsidRPr="009637D8">
        <w:rPr>
          <w:lang w:val="en-GB"/>
        </w:rPr>
        <w:t>i</w:t>
      </w:r>
      <w:r w:rsidRPr="009637D8">
        <w:rPr>
          <w:lang w:val="en-GB"/>
        </w:rPr>
        <w:t xml:space="preserve">ncident </w:t>
      </w:r>
      <w:r w:rsidR="00BF1B22" w:rsidRPr="009637D8">
        <w:rPr>
          <w:lang w:val="en-GB"/>
        </w:rPr>
        <w:t>r</w:t>
      </w:r>
      <w:r w:rsidRPr="009637D8">
        <w:rPr>
          <w:lang w:val="en-GB"/>
        </w:rPr>
        <w:t xml:space="preserve">eporting </w:t>
      </w:r>
      <w:r w:rsidR="00BF1B22" w:rsidRPr="009637D8">
        <w:rPr>
          <w:lang w:val="en-GB"/>
        </w:rPr>
        <w:t>p</w:t>
      </w:r>
      <w:r w:rsidRPr="009637D8">
        <w:rPr>
          <w:lang w:val="en-GB"/>
        </w:rPr>
        <w:t>rocess</w:t>
      </w:r>
      <w:bookmarkEnd w:id="172"/>
    </w:p>
    <w:p w14:paraId="013AEBF4" w14:textId="2E36B639" w:rsidR="00BC2667" w:rsidRPr="009637D8" w:rsidRDefault="00BC2667" w:rsidP="00BC2667">
      <w:pPr>
        <w:pStyle w:val="Bodytext1"/>
        <w:rPr>
          <w:lang w:val="en-GB"/>
        </w:rPr>
      </w:pPr>
      <w:r w:rsidRPr="009637D8">
        <w:rPr>
          <w:lang w:val="en-GB"/>
        </w:rPr>
        <w:t>2.1</w:t>
      </w:r>
      <w:r w:rsidRPr="009637D8">
        <w:rPr>
          <w:lang w:val="en-GB"/>
        </w:rPr>
        <w:tab/>
        <w:t xml:space="preserve">This is a simple process which allows communication about IT </w:t>
      </w:r>
      <w:r w:rsidR="00E71A5D" w:rsidRPr="009637D8">
        <w:rPr>
          <w:lang w:val="en-GB"/>
        </w:rPr>
        <w:t>s</w:t>
      </w:r>
      <w:r w:rsidRPr="009637D8">
        <w:rPr>
          <w:lang w:val="en-GB"/>
        </w:rPr>
        <w:t xml:space="preserve">ecurity incidents </w:t>
      </w:r>
      <w:r w:rsidR="00E71A5D" w:rsidRPr="009637D8">
        <w:rPr>
          <w:lang w:val="en-GB"/>
        </w:rPr>
        <w:t xml:space="preserve">to </w:t>
      </w:r>
      <w:r w:rsidRPr="009637D8">
        <w:rPr>
          <w:lang w:val="en-GB"/>
        </w:rPr>
        <w:t>be shared, reducing the risk of miscommunication.</w:t>
      </w:r>
    </w:p>
    <w:p w14:paraId="4C7A99E6" w14:textId="2735BDDB" w:rsidR="00BC2667" w:rsidRPr="009637D8" w:rsidRDefault="00BC2667">
      <w:pPr>
        <w:pStyle w:val="Bodytext1"/>
        <w:rPr>
          <w:lang w:val="en-GB"/>
        </w:rPr>
      </w:pPr>
      <w:r w:rsidRPr="009637D8">
        <w:rPr>
          <w:lang w:val="en-GB"/>
        </w:rPr>
        <w:t>2.2</w:t>
      </w:r>
      <w:r w:rsidRPr="009637D8">
        <w:rPr>
          <w:lang w:val="en-GB"/>
        </w:rPr>
        <w:tab/>
      </w:r>
      <w:r w:rsidR="0046607B" w:rsidRPr="009637D8">
        <w:rPr>
          <w:lang w:val="en-GB"/>
        </w:rPr>
        <w:t>Given the diversity of</w:t>
      </w:r>
      <w:r w:rsidRPr="009637D8">
        <w:rPr>
          <w:lang w:val="en-GB"/>
        </w:rPr>
        <w:t xml:space="preserve"> IT </w:t>
      </w:r>
      <w:r w:rsidR="00E71A5D" w:rsidRPr="009637D8">
        <w:rPr>
          <w:lang w:val="en-GB"/>
        </w:rPr>
        <w:t>s</w:t>
      </w:r>
      <w:r w:rsidRPr="009637D8">
        <w:rPr>
          <w:lang w:val="en-GB"/>
        </w:rPr>
        <w:t xml:space="preserve">ecurity experience of </w:t>
      </w:r>
      <w:r w:rsidR="00E71A5D" w:rsidRPr="009637D8">
        <w:rPr>
          <w:lang w:val="en-GB"/>
        </w:rPr>
        <w:t>M</w:t>
      </w:r>
      <w:r w:rsidRPr="009637D8">
        <w:rPr>
          <w:lang w:val="en-GB"/>
        </w:rPr>
        <w:t>ember</w:t>
      </w:r>
      <w:r w:rsidR="00E71A5D" w:rsidRPr="009637D8">
        <w:rPr>
          <w:lang w:val="en-GB"/>
        </w:rPr>
        <w:t>s’</w:t>
      </w:r>
      <w:r w:rsidRPr="009637D8">
        <w:rPr>
          <w:lang w:val="en-GB"/>
        </w:rPr>
        <w:t xml:space="preserve"> organizations, the process is collaborative </w:t>
      </w:r>
      <w:r w:rsidR="00BE7485" w:rsidRPr="009637D8">
        <w:rPr>
          <w:lang w:val="en-GB"/>
        </w:rPr>
        <w:t>–</w:t>
      </w:r>
      <w:r w:rsidRPr="009637D8">
        <w:rPr>
          <w:lang w:val="en-GB"/>
        </w:rPr>
        <w:t xml:space="preserve"> a shared challenge in maintaining effective operation. The process is also simple to follow, to encourage its use.</w:t>
      </w:r>
    </w:p>
    <w:p w14:paraId="166EF77B" w14:textId="36F9C48F" w:rsidR="00BC2667" w:rsidRPr="009637D8" w:rsidRDefault="00BC2667">
      <w:pPr>
        <w:pStyle w:val="Bodytext1"/>
        <w:rPr>
          <w:lang w:val="en-GB"/>
        </w:rPr>
      </w:pPr>
      <w:r w:rsidRPr="009637D8">
        <w:rPr>
          <w:lang w:val="en-GB"/>
        </w:rPr>
        <w:t>2.3</w:t>
      </w:r>
      <w:r w:rsidRPr="009637D8">
        <w:rPr>
          <w:lang w:val="en-GB"/>
        </w:rPr>
        <w:tab/>
        <w:t>This process is for the purpose of communication</w:t>
      </w:r>
      <w:r w:rsidR="00E71A5D" w:rsidRPr="009637D8">
        <w:rPr>
          <w:lang w:val="en-GB"/>
        </w:rPr>
        <w:t>. It</w:t>
      </w:r>
      <w:r w:rsidRPr="009637D8">
        <w:rPr>
          <w:lang w:val="en-GB"/>
        </w:rPr>
        <w:t xml:space="preserve"> is not intended to resolve IT </w:t>
      </w:r>
      <w:r w:rsidR="00E71A5D" w:rsidRPr="009637D8">
        <w:rPr>
          <w:lang w:val="en-GB"/>
        </w:rPr>
        <w:t>s</w:t>
      </w:r>
      <w:r w:rsidRPr="009637D8">
        <w:rPr>
          <w:lang w:val="en-GB"/>
        </w:rPr>
        <w:t xml:space="preserve">ecurity problems (that lies with individual </w:t>
      </w:r>
      <w:r w:rsidR="00E71A5D" w:rsidRPr="009637D8">
        <w:rPr>
          <w:lang w:val="en-GB"/>
        </w:rPr>
        <w:t>M</w:t>
      </w:r>
      <w:r w:rsidRPr="009637D8">
        <w:rPr>
          <w:lang w:val="en-GB"/>
        </w:rPr>
        <w:t>ember</w:t>
      </w:r>
      <w:r w:rsidR="00E71A5D" w:rsidRPr="009637D8">
        <w:rPr>
          <w:lang w:val="en-GB"/>
        </w:rPr>
        <w:t>s’</w:t>
      </w:r>
      <w:r w:rsidRPr="009637D8">
        <w:rPr>
          <w:lang w:val="en-GB"/>
        </w:rPr>
        <w:t xml:space="preserve"> organizations), but </w:t>
      </w:r>
      <w:r w:rsidR="00E71A5D" w:rsidRPr="009637D8">
        <w:rPr>
          <w:lang w:val="en-GB"/>
        </w:rPr>
        <w:t>rather</w:t>
      </w:r>
      <w:r w:rsidRPr="009637D8">
        <w:rPr>
          <w:lang w:val="en-GB"/>
        </w:rPr>
        <w:t xml:space="preserve"> to allow a single authoritative voice to remove confusion and reduce misinformation following a possible incident.</w:t>
      </w:r>
    </w:p>
    <w:p w14:paraId="63D0465C" w14:textId="5468BC60" w:rsidR="00BC2667" w:rsidRPr="009637D8" w:rsidRDefault="00BC2667" w:rsidP="00BC2667">
      <w:pPr>
        <w:pStyle w:val="Bodytext1"/>
        <w:rPr>
          <w:lang w:val="en-GB"/>
        </w:rPr>
      </w:pPr>
      <w:r w:rsidRPr="009637D8">
        <w:rPr>
          <w:lang w:val="en-GB"/>
        </w:rPr>
        <w:t>2.4</w:t>
      </w:r>
      <w:r w:rsidRPr="009637D8">
        <w:rPr>
          <w:lang w:val="en-GB"/>
        </w:rPr>
        <w:tab/>
        <w:t xml:space="preserve">WMO can, however, promote best IT </w:t>
      </w:r>
      <w:r w:rsidR="00E71A5D" w:rsidRPr="009637D8">
        <w:rPr>
          <w:lang w:val="en-GB"/>
        </w:rPr>
        <w:t>s</w:t>
      </w:r>
      <w:r w:rsidRPr="009637D8">
        <w:rPr>
          <w:lang w:val="en-GB"/>
        </w:rPr>
        <w:t xml:space="preserve">ecurity practices, such as having an IT </w:t>
      </w:r>
      <w:r w:rsidR="00E71A5D" w:rsidRPr="009637D8">
        <w:rPr>
          <w:lang w:val="en-GB"/>
        </w:rPr>
        <w:t>s</w:t>
      </w:r>
      <w:r w:rsidRPr="009637D8">
        <w:rPr>
          <w:lang w:val="en-GB"/>
        </w:rPr>
        <w:t xml:space="preserve">ecurity </w:t>
      </w:r>
      <w:r w:rsidR="00E71A5D" w:rsidRPr="009637D8">
        <w:rPr>
          <w:lang w:val="en-GB"/>
        </w:rPr>
        <w:t>i</w:t>
      </w:r>
      <w:r w:rsidRPr="009637D8">
        <w:rPr>
          <w:lang w:val="en-GB"/>
        </w:rPr>
        <w:t xml:space="preserve">ncident </w:t>
      </w:r>
      <w:r w:rsidR="00E71A5D" w:rsidRPr="009637D8">
        <w:rPr>
          <w:lang w:val="en-GB"/>
        </w:rPr>
        <w:t>r</w:t>
      </w:r>
      <w:r w:rsidRPr="009637D8">
        <w:rPr>
          <w:lang w:val="en-GB"/>
        </w:rPr>
        <w:t xml:space="preserve">esponse </w:t>
      </w:r>
      <w:r w:rsidR="00E71A5D" w:rsidRPr="009637D8">
        <w:rPr>
          <w:lang w:val="en-GB"/>
        </w:rPr>
        <w:t>p</w:t>
      </w:r>
      <w:r w:rsidRPr="009637D8">
        <w:rPr>
          <w:lang w:val="en-GB"/>
        </w:rPr>
        <w:t>rocess.</w:t>
      </w:r>
    </w:p>
    <w:p w14:paraId="69C91E75" w14:textId="78D16BC9" w:rsidR="00BC2667" w:rsidRPr="009637D8" w:rsidRDefault="00BC2667" w:rsidP="00BC2667">
      <w:pPr>
        <w:pStyle w:val="Bodytext1"/>
        <w:rPr>
          <w:lang w:val="en-GB"/>
        </w:rPr>
      </w:pPr>
      <w:r w:rsidRPr="009637D8">
        <w:rPr>
          <w:lang w:val="en-GB"/>
        </w:rPr>
        <w:t>2.5</w:t>
      </w:r>
      <w:r w:rsidRPr="009637D8">
        <w:rPr>
          <w:lang w:val="en-GB"/>
        </w:rPr>
        <w:tab/>
        <w:t xml:space="preserve">The process allows other IT </w:t>
      </w:r>
      <w:r w:rsidR="00E47FE7" w:rsidRPr="009637D8">
        <w:rPr>
          <w:lang w:val="en-GB"/>
        </w:rPr>
        <w:t>s</w:t>
      </w:r>
      <w:r w:rsidRPr="009637D8">
        <w:rPr>
          <w:lang w:val="en-GB"/>
        </w:rPr>
        <w:t>ecurity best practice</w:t>
      </w:r>
      <w:r w:rsidR="00E47FE7" w:rsidRPr="009637D8">
        <w:rPr>
          <w:lang w:val="en-GB"/>
        </w:rPr>
        <w:t>s</w:t>
      </w:r>
      <w:r w:rsidRPr="009637D8">
        <w:rPr>
          <w:lang w:val="en-GB"/>
        </w:rPr>
        <w:t xml:space="preserve"> to be shared and encourages “post</w:t>
      </w:r>
      <w:r w:rsidR="00E47FE7" w:rsidRPr="009637D8">
        <w:rPr>
          <w:lang w:val="en-GB"/>
        </w:rPr>
        <w:t>-</w:t>
      </w:r>
      <w:r w:rsidRPr="009637D8">
        <w:rPr>
          <w:lang w:val="en-GB"/>
        </w:rPr>
        <w:t>event” sharing of lessons learned.</w:t>
      </w:r>
    </w:p>
    <w:p w14:paraId="63A25B13" w14:textId="3834BCBB" w:rsidR="00BC2667" w:rsidRPr="009637D8" w:rsidRDefault="00BC2667">
      <w:pPr>
        <w:pStyle w:val="Bodytext1"/>
        <w:rPr>
          <w:lang w:val="en-GB"/>
        </w:rPr>
      </w:pPr>
      <w:r w:rsidRPr="009637D8">
        <w:rPr>
          <w:lang w:val="en-GB"/>
        </w:rPr>
        <w:t>2.6</w:t>
      </w:r>
      <w:r w:rsidRPr="009637D8">
        <w:rPr>
          <w:lang w:val="en-GB"/>
        </w:rPr>
        <w:tab/>
        <w:t xml:space="preserve">The process gives a clear role to </w:t>
      </w:r>
      <w:r w:rsidR="00E47FE7" w:rsidRPr="009637D8">
        <w:rPr>
          <w:lang w:val="en-GB"/>
        </w:rPr>
        <w:t>M</w:t>
      </w:r>
      <w:r w:rsidRPr="009637D8">
        <w:rPr>
          <w:lang w:val="en-GB"/>
        </w:rPr>
        <w:t>ember</w:t>
      </w:r>
      <w:r w:rsidR="00E47FE7" w:rsidRPr="009637D8">
        <w:rPr>
          <w:lang w:val="en-GB"/>
        </w:rPr>
        <w:t>s’</w:t>
      </w:r>
      <w:r w:rsidRPr="009637D8">
        <w:rPr>
          <w:lang w:val="en-GB"/>
        </w:rPr>
        <w:t xml:space="preserve"> organizations that operate GISCs. They will have a GISC IT Security Matters Focal Point wh</w:t>
      </w:r>
      <w:r w:rsidR="000678E7" w:rsidRPr="009637D8">
        <w:rPr>
          <w:lang w:val="en-GB"/>
        </w:rPr>
        <w:t>o</w:t>
      </w:r>
      <w:r w:rsidRPr="009637D8">
        <w:rPr>
          <w:lang w:val="en-GB"/>
        </w:rPr>
        <w:t xml:space="preserve"> will act as a disseminator/collector of information for connected </w:t>
      </w:r>
      <w:r w:rsidR="00E47FE7" w:rsidRPr="009637D8">
        <w:rPr>
          <w:lang w:val="en-GB"/>
        </w:rPr>
        <w:t>M</w:t>
      </w:r>
      <w:r w:rsidRPr="009637D8">
        <w:rPr>
          <w:lang w:val="en-GB"/>
        </w:rPr>
        <w:t>ember</w:t>
      </w:r>
      <w:r w:rsidR="00E47FE7" w:rsidRPr="009637D8">
        <w:rPr>
          <w:lang w:val="en-GB"/>
        </w:rPr>
        <w:t>s’</w:t>
      </w:r>
      <w:r w:rsidRPr="009637D8">
        <w:rPr>
          <w:lang w:val="en-GB"/>
        </w:rPr>
        <w:t xml:space="preserve"> organizations.</w:t>
      </w:r>
    </w:p>
    <w:p w14:paraId="668CC94F" w14:textId="03260363" w:rsidR="00BC2667" w:rsidRPr="009637D8" w:rsidRDefault="00BC2667" w:rsidP="00BC2667">
      <w:pPr>
        <w:pStyle w:val="Bodytext1"/>
        <w:rPr>
          <w:lang w:val="en-GB"/>
        </w:rPr>
      </w:pPr>
      <w:r w:rsidRPr="009637D8">
        <w:rPr>
          <w:lang w:val="en-GB"/>
        </w:rPr>
        <w:t>2.7</w:t>
      </w:r>
      <w:r w:rsidRPr="009637D8">
        <w:rPr>
          <w:lang w:val="en-GB"/>
        </w:rPr>
        <w:tab/>
        <w:t>It should also be noted that</w:t>
      </w:r>
      <w:r w:rsidR="00E6069A" w:rsidRPr="009637D8">
        <w:rPr>
          <w:lang w:val="en-GB"/>
        </w:rPr>
        <w:t>:</w:t>
      </w:r>
    </w:p>
    <w:p w14:paraId="4213BAA2" w14:textId="5A392853" w:rsidR="00BC2667" w:rsidRPr="009637D8" w:rsidRDefault="00BC2667" w:rsidP="00BC2667">
      <w:pPr>
        <w:pStyle w:val="Indent1"/>
      </w:pPr>
      <w:r w:rsidRPr="009637D8">
        <w:t>(a)</w:t>
      </w:r>
      <w:r w:rsidRPr="009637D8">
        <w:tab/>
      </w:r>
      <w:r w:rsidR="00E6069A" w:rsidRPr="009637D8">
        <w:t>D</w:t>
      </w:r>
      <w:r w:rsidRPr="009637D8">
        <w:t>etailed information on IT security incidents (current or historic)</w:t>
      </w:r>
      <w:r w:rsidR="008F7C8B" w:rsidRPr="009637D8">
        <w:t>;</w:t>
      </w:r>
    </w:p>
    <w:p w14:paraId="09EBB804" w14:textId="07F95D25" w:rsidR="00BC2667" w:rsidRPr="009637D8" w:rsidRDefault="00BC2667">
      <w:pPr>
        <w:pStyle w:val="Indent1"/>
      </w:pPr>
      <w:r w:rsidRPr="009637D8">
        <w:t>(b)</w:t>
      </w:r>
      <w:r w:rsidRPr="009637D8">
        <w:tab/>
      </w:r>
      <w:r w:rsidR="00E6069A" w:rsidRPr="009637D8">
        <w:t>C</w:t>
      </w:r>
      <w:r w:rsidRPr="009637D8">
        <w:t>orresponding communications between the WMO IT Security Matters Focal Point,</w:t>
      </w:r>
      <w:r w:rsidR="002C4D06" w:rsidRPr="009637D8">
        <w:t xml:space="preserve"> WMO Member</w:t>
      </w:r>
      <w:r w:rsidR="00E6069A" w:rsidRPr="009637D8">
        <w:t>s</w:t>
      </w:r>
      <w:r w:rsidR="002C4D06" w:rsidRPr="009637D8">
        <w:t>, cooperating</w:t>
      </w:r>
      <w:r w:rsidRPr="009637D8">
        <w:t xml:space="preserve"> organizations and the GISC IT Security Matters Focal Point (including GISC Operation Centres)</w:t>
      </w:r>
      <w:r w:rsidR="008F7C8B" w:rsidRPr="009637D8">
        <w:t>;</w:t>
      </w:r>
    </w:p>
    <w:p w14:paraId="32FF18CB" w14:textId="04770260" w:rsidR="00BC2667" w:rsidRPr="009637D8" w:rsidRDefault="00BC2667" w:rsidP="00BC2667">
      <w:pPr>
        <w:pStyle w:val="Indent1"/>
      </w:pPr>
      <w:r w:rsidRPr="009637D8">
        <w:t>(c)</w:t>
      </w:r>
      <w:r w:rsidRPr="009637D8">
        <w:tab/>
      </w:r>
      <w:r w:rsidR="00E6069A" w:rsidRPr="009637D8">
        <w:t>P</w:t>
      </w:r>
      <w:r w:rsidRPr="009637D8">
        <w:t>ost-incident lessons learned</w:t>
      </w:r>
      <w:r w:rsidR="008F7C8B" w:rsidRPr="009637D8">
        <w:t>;</w:t>
      </w:r>
    </w:p>
    <w:p w14:paraId="7F66E514" w14:textId="64A2DD9C" w:rsidR="00BC2667" w:rsidRPr="009637D8" w:rsidRDefault="00BC2667" w:rsidP="00BC2667">
      <w:pPr>
        <w:pStyle w:val="Bodytext1"/>
        <w:rPr>
          <w:lang w:val="en-GB"/>
        </w:rPr>
      </w:pPr>
      <w:r w:rsidRPr="009637D8">
        <w:rPr>
          <w:lang w:val="en-GB"/>
        </w:rPr>
        <w:t xml:space="preserve">shall not be made publicly available but shall remain within the WMO closed user group in the WMO  IT Security Collaboration Facility unless otherwise agreed by the affected parties. Notwithstanding, such information might be used in the development of IT </w:t>
      </w:r>
      <w:r w:rsidR="009052BB" w:rsidRPr="009637D8">
        <w:rPr>
          <w:lang w:val="en-GB"/>
        </w:rPr>
        <w:t>s</w:t>
      </w:r>
      <w:r w:rsidRPr="009637D8">
        <w:rPr>
          <w:lang w:val="en-GB"/>
        </w:rPr>
        <w:t>ecurity best practices whilst safeguarding the identity of those affected.</w:t>
      </w:r>
    </w:p>
    <w:p w14:paraId="296F3F75" w14:textId="77777777" w:rsidR="00BC2667" w:rsidRPr="009637D8" w:rsidRDefault="00BC2667" w:rsidP="00BC2667">
      <w:pPr>
        <w:pStyle w:val="Bodytext1"/>
        <w:rPr>
          <w:lang w:val="en-GB"/>
        </w:rPr>
      </w:pPr>
      <w:r w:rsidRPr="009637D8">
        <w:rPr>
          <w:lang w:val="en-GB"/>
        </w:rPr>
        <w:t>2.8</w:t>
      </w:r>
      <w:r w:rsidRPr="009637D8">
        <w:rPr>
          <w:lang w:val="en-GB"/>
        </w:rPr>
        <w:tab/>
        <w:t>It should be noted that the operational details of this process should not be published outside the WIS IT security.</w:t>
      </w:r>
    </w:p>
    <w:p w14:paraId="2BE2237A" w14:textId="77777777" w:rsidR="00BC2667" w:rsidRPr="009637D8" w:rsidRDefault="00BC2667" w:rsidP="002C4D06">
      <w:pPr>
        <w:pStyle w:val="Heading2NOToC"/>
        <w:rPr>
          <w:lang w:val="en-GB"/>
        </w:rPr>
      </w:pPr>
      <w:bookmarkStart w:id="173" w:name="_Toc503956088"/>
      <w:r w:rsidRPr="009637D8">
        <w:rPr>
          <w:lang w:val="en-GB"/>
        </w:rPr>
        <w:t>3.</w:t>
      </w:r>
      <w:r w:rsidRPr="009637D8">
        <w:rPr>
          <w:lang w:val="en-GB"/>
        </w:rPr>
        <w:tab/>
      </w:r>
      <w:bookmarkEnd w:id="173"/>
      <w:r w:rsidRPr="009637D8">
        <w:rPr>
          <w:lang w:val="en-GB"/>
        </w:rPr>
        <w:t>Process resources</w:t>
      </w:r>
    </w:p>
    <w:p w14:paraId="1D77CD19" w14:textId="19120DFA" w:rsidR="00BC2667" w:rsidRPr="009637D8" w:rsidRDefault="00BC2667" w:rsidP="00BC2667">
      <w:pPr>
        <w:pStyle w:val="Bodytext1"/>
        <w:rPr>
          <w:lang w:val="en-GB"/>
        </w:rPr>
      </w:pPr>
      <w:r w:rsidRPr="009637D8">
        <w:rPr>
          <w:lang w:val="en-GB"/>
        </w:rPr>
        <w:t xml:space="preserve">The resources needed to support the WIS IT security incident reporting process are defined in Table </w:t>
      </w:r>
      <w:r w:rsidR="009F5737" w:rsidRPr="009637D8">
        <w:rPr>
          <w:lang w:val="en-GB"/>
        </w:rPr>
        <w:t>3</w:t>
      </w:r>
      <w:r w:rsidRPr="009637D8">
        <w:rPr>
          <w:lang w:val="en-GB"/>
        </w:rPr>
        <w:t>.</w:t>
      </w:r>
    </w:p>
    <w:p w14:paraId="6C8FBAAB" w14:textId="64AEE4CB" w:rsidR="00BC2667" w:rsidRPr="009637D8" w:rsidRDefault="00BC2667">
      <w:pPr>
        <w:pStyle w:val="Tablecaption"/>
        <w:rPr>
          <w:lang w:val="en-GB"/>
        </w:rPr>
      </w:pPr>
      <w:r w:rsidRPr="009637D8">
        <w:rPr>
          <w:lang w:val="en-GB"/>
        </w:rPr>
        <w:t xml:space="preserve">Table </w:t>
      </w:r>
      <w:r w:rsidR="009F5737" w:rsidRPr="009637D8">
        <w:rPr>
          <w:lang w:val="en-GB"/>
        </w:rPr>
        <w:t>3</w:t>
      </w:r>
      <w:r w:rsidRPr="009637D8">
        <w:rPr>
          <w:lang w:val="en-GB"/>
        </w:rPr>
        <w:t>. Resources supporting the WIS IT security inc</w:t>
      </w:r>
      <w:r w:rsidR="002C4D06" w:rsidRPr="009637D8">
        <w:rPr>
          <w:lang w:val="en-GB"/>
        </w:rPr>
        <w:t>ident reporting process</w:t>
      </w:r>
    </w:p>
    <w:p w14:paraId="7A3B3046" w14:textId="38EA91BE" w:rsidR="002C4D06" w:rsidRPr="009637D8" w:rsidRDefault="002C4D06"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Columns="3" HeaderRows="1" BodyRows="8"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Look w:val="04A0" w:firstRow="1" w:lastRow="0" w:firstColumn="1" w:lastColumn="0" w:noHBand="0" w:noVBand="1"/>
      </w:tblPr>
      <w:tblGrid>
        <w:gridCol w:w="2649"/>
        <w:gridCol w:w="4177"/>
        <w:gridCol w:w="3856"/>
      </w:tblGrid>
      <w:tr w:rsidR="00BC2667" w:rsidRPr="009637D8" w14:paraId="717F1E45" w14:textId="77777777" w:rsidTr="002C4D06">
        <w:trPr>
          <w:cantSplit/>
          <w:jc w:val="center"/>
        </w:trPr>
        <w:tc>
          <w:tcPr>
            <w:tcW w:w="2337" w:type="dxa"/>
            <w:shd w:val="clear" w:color="auto" w:fill="DBE5F1" w:themeFill="accent1" w:themeFillTint="33"/>
            <w:vAlign w:val="center"/>
          </w:tcPr>
          <w:p w14:paraId="60F910C1" w14:textId="77777777" w:rsidR="00BC2667" w:rsidRPr="009637D8" w:rsidRDefault="00BC2667" w:rsidP="002C4D06">
            <w:pPr>
              <w:pStyle w:val="Tableheader"/>
              <w:rPr>
                <w:lang w:val="en-GB"/>
              </w:rPr>
            </w:pPr>
            <w:r w:rsidRPr="009637D8">
              <w:rPr>
                <w:lang w:val="en-GB"/>
              </w:rPr>
              <w:t>Resource</w:t>
            </w:r>
          </w:p>
        </w:tc>
        <w:tc>
          <w:tcPr>
            <w:tcW w:w="3685" w:type="dxa"/>
            <w:shd w:val="clear" w:color="auto" w:fill="DBE5F1" w:themeFill="accent1" w:themeFillTint="33"/>
            <w:vAlign w:val="center"/>
          </w:tcPr>
          <w:p w14:paraId="4E04A5D6" w14:textId="77777777" w:rsidR="00BC2667" w:rsidRPr="009637D8" w:rsidRDefault="00BC2667" w:rsidP="002C4D06">
            <w:pPr>
              <w:pStyle w:val="Tableheader"/>
              <w:rPr>
                <w:lang w:val="en-GB"/>
              </w:rPr>
            </w:pPr>
            <w:r w:rsidRPr="009637D8">
              <w:rPr>
                <w:lang w:val="en-GB"/>
              </w:rPr>
              <w:t>Description</w:t>
            </w:r>
          </w:p>
        </w:tc>
        <w:tc>
          <w:tcPr>
            <w:tcW w:w="3402" w:type="dxa"/>
            <w:shd w:val="clear" w:color="auto" w:fill="DBE5F1" w:themeFill="accent1" w:themeFillTint="33"/>
            <w:vAlign w:val="center"/>
          </w:tcPr>
          <w:p w14:paraId="235AE7E6" w14:textId="77777777" w:rsidR="00BC2667" w:rsidRPr="009637D8" w:rsidRDefault="00BC2667" w:rsidP="002C4D06">
            <w:pPr>
              <w:pStyle w:val="Tableheader"/>
              <w:rPr>
                <w:lang w:val="en-GB"/>
              </w:rPr>
            </w:pPr>
            <w:r w:rsidRPr="009637D8">
              <w:rPr>
                <w:lang w:val="en-GB"/>
              </w:rPr>
              <w:t>Mechanism</w:t>
            </w:r>
          </w:p>
        </w:tc>
      </w:tr>
      <w:tr w:rsidR="00BC2667" w:rsidRPr="009637D8" w14:paraId="490F0DD2" w14:textId="77777777" w:rsidTr="002C4D06">
        <w:trPr>
          <w:cantSplit/>
          <w:jc w:val="center"/>
        </w:trPr>
        <w:tc>
          <w:tcPr>
            <w:tcW w:w="2337" w:type="dxa"/>
            <w:vAlign w:val="center"/>
          </w:tcPr>
          <w:p w14:paraId="34B9345A" w14:textId="248C29B2" w:rsidR="00BC2667" w:rsidRPr="009637D8" w:rsidRDefault="00BC2667" w:rsidP="002C4D06">
            <w:pPr>
              <w:pStyle w:val="Tablebody"/>
              <w:rPr>
                <w:lang w:val="en-GB"/>
              </w:rPr>
            </w:pPr>
            <w:r w:rsidRPr="009637D8">
              <w:rPr>
                <w:lang w:val="en-GB"/>
              </w:rPr>
              <w:t xml:space="preserve">Lead WIS IT Security Matters Focal Points for WMO </w:t>
            </w:r>
            <w:r w:rsidR="009052BB" w:rsidRPr="009637D8">
              <w:rPr>
                <w:lang w:val="en-GB"/>
              </w:rPr>
              <w:t>M</w:t>
            </w:r>
            <w:r w:rsidRPr="009637D8">
              <w:rPr>
                <w:lang w:val="en-GB"/>
              </w:rPr>
              <w:t>embers and cooperating organizations</w:t>
            </w:r>
          </w:p>
        </w:tc>
        <w:tc>
          <w:tcPr>
            <w:tcW w:w="3685" w:type="dxa"/>
            <w:vAlign w:val="center"/>
          </w:tcPr>
          <w:p w14:paraId="401A4121" w14:textId="43A6C92D" w:rsidR="00BC2667" w:rsidRPr="009637D8" w:rsidRDefault="00BC2667" w:rsidP="002C4D06">
            <w:pPr>
              <w:pStyle w:val="Tablebody"/>
              <w:rPr>
                <w:lang w:val="en-GB"/>
              </w:rPr>
            </w:pPr>
            <w:r w:rsidRPr="009637D8">
              <w:rPr>
                <w:lang w:val="en-GB"/>
              </w:rPr>
              <w:t>To be found in the WMO Country Profile Database</w:t>
            </w:r>
            <w:r w:rsidR="00486030" w:rsidRPr="009637D8">
              <w:rPr>
                <w:lang w:val="en-GB"/>
              </w:rPr>
              <w:t xml:space="preserve"> (CPDB)</w:t>
            </w:r>
            <w:r w:rsidR="00A92D07" w:rsidRPr="009637D8">
              <w:rPr>
                <w:lang w:val="en-GB"/>
              </w:rPr>
              <w:t xml:space="preserve">. </w:t>
            </w:r>
            <w:r w:rsidR="00F41D6F" w:rsidRPr="009637D8">
              <w:rPr>
                <w:lang w:val="en-GB"/>
              </w:rPr>
              <w:t>Members are responsible for keeping the content of the CPDB up to date</w:t>
            </w:r>
            <w:r w:rsidRPr="009637D8">
              <w:rPr>
                <w:lang w:val="en-GB"/>
              </w:rPr>
              <w:t>. (Protected information)</w:t>
            </w:r>
          </w:p>
        </w:tc>
        <w:tc>
          <w:tcPr>
            <w:tcW w:w="3402" w:type="dxa"/>
            <w:vAlign w:val="center"/>
          </w:tcPr>
          <w:p w14:paraId="4A41600F" w14:textId="7080AB0C" w:rsidR="00BC2667" w:rsidRPr="009637D8" w:rsidRDefault="00BC2667" w:rsidP="002C4D06">
            <w:pPr>
              <w:pStyle w:val="Tablebody"/>
              <w:rPr>
                <w:lang w:val="en-GB"/>
              </w:rPr>
            </w:pPr>
            <w:r w:rsidRPr="009637D8">
              <w:rPr>
                <w:lang w:val="en-GB"/>
              </w:rPr>
              <w:t>WMO Country Profile Database</w:t>
            </w:r>
          </w:p>
        </w:tc>
      </w:tr>
      <w:tr w:rsidR="00BC2667" w:rsidRPr="009637D8" w14:paraId="22411D38" w14:textId="77777777" w:rsidTr="002C4D06">
        <w:trPr>
          <w:cantSplit/>
          <w:jc w:val="center"/>
        </w:trPr>
        <w:tc>
          <w:tcPr>
            <w:tcW w:w="2337" w:type="dxa"/>
            <w:vAlign w:val="center"/>
          </w:tcPr>
          <w:p w14:paraId="6191FA1E" w14:textId="132ED430" w:rsidR="00BC2667" w:rsidRPr="009637D8" w:rsidRDefault="00BC2667" w:rsidP="002C4D06">
            <w:pPr>
              <w:pStyle w:val="Tablebody"/>
              <w:rPr>
                <w:lang w:val="en-GB"/>
              </w:rPr>
            </w:pPr>
            <w:r w:rsidRPr="009637D8">
              <w:rPr>
                <w:lang w:val="en-GB"/>
              </w:rPr>
              <w:t xml:space="preserve">List of connections between WIS </w:t>
            </w:r>
            <w:r w:rsidR="007D550C" w:rsidRPr="009637D8">
              <w:rPr>
                <w:lang w:val="en-GB"/>
              </w:rPr>
              <w:t>c</w:t>
            </w:r>
            <w:r w:rsidRPr="009637D8">
              <w:rPr>
                <w:lang w:val="en-GB"/>
              </w:rPr>
              <w:t>entres and GISCs</w:t>
            </w:r>
          </w:p>
        </w:tc>
        <w:tc>
          <w:tcPr>
            <w:tcW w:w="3685" w:type="dxa"/>
            <w:vAlign w:val="center"/>
          </w:tcPr>
          <w:p w14:paraId="38354005" w14:textId="77777777" w:rsidR="00BC2667" w:rsidRPr="009637D8" w:rsidRDefault="00BC2667" w:rsidP="002C4D06">
            <w:pPr>
              <w:pStyle w:val="Tablebody"/>
              <w:rPr>
                <w:lang w:val="en-GB"/>
              </w:rPr>
            </w:pPr>
            <w:r w:rsidRPr="009637D8">
              <w:rPr>
                <w:lang w:val="en-GB"/>
              </w:rPr>
              <w:t>Knowledge of WIS connections. (Public information)</w:t>
            </w:r>
          </w:p>
        </w:tc>
        <w:tc>
          <w:tcPr>
            <w:tcW w:w="3402" w:type="dxa"/>
            <w:vAlign w:val="center"/>
          </w:tcPr>
          <w:p w14:paraId="6DE5C19A" w14:textId="3436A2EC" w:rsidR="00BC2667" w:rsidRPr="009637D8" w:rsidRDefault="00BC2667" w:rsidP="002C4D06">
            <w:pPr>
              <w:pStyle w:val="Tablebody"/>
              <w:rPr>
                <w:lang w:val="en-GB"/>
              </w:rPr>
            </w:pPr>
            <w:r w:rsidRPr="009637D8">
              <w:rPr>
                <w:lang w:val="en-GB"/>
              </w:rPr>
              <w:t xml:space="preserve">WMO Country Profile Database (list of WIS centres and their </w:t>
            </w:r>
            <w:r w:rsidR="007D550C" w:rsidRPr="009637D8">
              <w:rPr>
                <w:lang w:val="en-GB"/>
              </w:rPr>
              <w:t>p</w:t>
            </w:r>
            <w:r w:rsidRPr="009637D8">
              <w:rPr>
                <w:lang w:val="en-GB"/>
              </w:rPr>
              <w:t>rincipal GISCs)</w:t>
            </w:r>
          </w:p>
        </w:tc>
      </w:tr>
      <w:tr w:rsidR="00BC2667" w:rsidRPr="009637D8" w14:paraId="3A4040C6" w14:textId="77777777" w:rsidTr="002C4D06">
        <w:trPr>
          <w:cantSplit/>
          <w:jc w:val="center"/>
        </w:trPr>
        <w:tc>
          <w:tcPr>
            <w:tcW w:w="2337" w:type="dxa"/>
            <w:vAlign w:val="center"/>
          </w:tcPr>
          <w:p w14:paraId="370AB2F4" w14:textId="571CA77A" w:rsidR="00BC2667" w:rsidRPr="009637D8" w:rsidRDefault="00BC2667" w:rsidP="002C4D06">
            <w:pPr>
              <w:pStyle w:val="Tablebody"/>
              <w:rPr>
                <w:lang w:val="en-GB"/>
              </w:rPr>
            </w:pPr>
            <w:r w:rsidRPr="009637D8">
              <w:rPr>
                <w:lang w:val="en-GB"/>
              </w:rPr>
              <w:t>WMO IT Security Matters Focal Point</w:t>
            </w:r>
          </w:p>
        </w:tc>
        <w:tc>
          <w:tcPr>
            <w:tcW w:w="3685" w:type="dxa"/>
            <w:vAlign w:val="center"/>
          </w:tcPr>
          <w:p w14:paraId="30800AAA" w14:textId="2F15000B" w:rsidR="00BC2667" w:rsidRPr="009637D8" w:rsidRDefault="00BC2667">
            <w:pPr>
              <w:pStyle w:val="Tablebody"/>
              <w:rPr>
                <w:lang w:val="en-GB"/>
              </w:rPr>
            </w:pPr>
            <w:r w:rsidRPr="009637D8">
              <w:rPr>
                <w:lang w:val="en-GB"/>
              </w:rPr>
              <w:t xml:space="preserve">Provided by the WMO Secretariat. </w:t>
            </w:r>
            <w:r w:rsidR="00CE60ED" w:rsidRPr="009637D8">
              <w:rPr>
                <w:lang w:val="en-GB"/>
              </w:rPr>
              <w:t>He/she s</w:t>
            </w:r>
            <w:r w:rsidRPr="009637D8">
              <w:rPr>
                <w:lang w:val="en-GB"/>
              </w:rPr>
              <w:t>hould be available 24/7 for contact if required, with target response time of 1 hour (see service definitions below). (Protected information)</w:t>
            </w:r>
          </w:p>
        </w:tc>
        <w:tc>
          <w:tcPr>
            <w:tcW w:w="3402" w:type="dxa"/>
            <w:vAlign w:val="center"/>
          </w:tcPr>
          <w:p w14:paraId="3B25F54C" w14:textId="77777777" w:rsidR="00BC2667" w:rsidRPr="009637D8" w:rsidRDefault="00BC2667" w:rsidP="002C4D06">
            <w:pPr>
              <w:pStyle w:val="Tablebody"/>
              <w:rPr>
                <w:lang w:val="en-GB"/>
              </w:rPr>
            </w:pPr>
            <w:r w:rsidRPr="009637D8">
              <w:rPr>
                <w:lang w:val="en-GB"/>
              </w:rPr>
              <w:t xml:space="preserve">One agreed contact number and email address </w:t>
            </w:r>
          </w:p>
        </w:tc>
      </w:tr>
      <w:tr w:rsidR="00BC2667" w:rsidRPr="009637D8" w14:paraId="2541A406" w14:textId="77777777" w:rsidTr="002C4D06">
        <w:trPr>
          <w:cantSplit/>
          <w:jc w:val="center"/>
        </w:trPr>
        <w:tc>
          <w:tcPr>
            <w:tcW w:w="2337" w:type="dxa"/>
            <w:vAlign w:val="center"/>
          </w:tcPr>
          <w:p w14:paraId="4E01AF71" w14:textId="0151CC30" w:rsidR="00BC2667" w:rsidRPr="009637D8" w:rsidRDefault="00BC2667" w:rsidP="002C4D06">
            <w:pPr>
              <w:pStyle w:val="Tablebody"/>
              <w:rPr>
                <w:lang w:val="en-GB"/>
              </w:rPr>
            </w:pPr>
            <w:r w:rsidRPr="009637D8">
              <w:rPr>
                <w:lang w:val="en-GB"/>
              </w:rPr>
              <w:t>GISC IT Security Matters Focal Point</w:t>
            </w:r>
          </w:p>
        </w:tc>
        <w:tc>
          <w:tcPr>
            <w:tcW w:w="3685" w:type="dxa"/>
            <w:vAlign w:val="center"/>
          </w:tcPr>
          <w:p w14:paraId="31B44EC7" w14:textId="53AF6456" w:rsidR="00BC2667" w:rsidRPr="009637D8" w:rsidRDefault="00BC2667" w:rsidP="002C4D06">
            <w:pPr>
              <w:pStyle w:val="Tablebody"/>
              <w:rPr>
                <w:lang w:val="en-GB"/>
              </w:rPr>
            </w:pPr>
            <w:r w:rsidRPr="009637D8">
              <w:rPr>
                <w:lang w:val="en-GB"/>
              </w:rPr>
              <w:t xml:space="preserve">Operational </w:t>
            </w:r>
            <w:r w:rsidR="00CE60ED" w:rsidRPr="009637D8">
              <w:rPr>
                <w:lang w:val="en-GB"/>
              </w:rPr>
              <w:t>c</w:t>
            </w:r>
            <w:r w:rsidRPr="009637D8">
              <w:rPr>
                <w:lang w:val="en-GB"/>
              </w:rPr>
              <w:t>ontact point for each GISC. (Protected information)</w:t>
            </w:r>
          </w:p>
        </w:tc>
        <w:tc>
          <w:tcPr>
            <w:tcW w:w="3402" w:type="dxa"/>
            <w:vAlign w:val="center"/>
          </w:tcPr>
          <w:p w14:paraId="6D3F0221" w14:textId="77777777" w:rsidR="00BC2667" w:rsidRPr="009637D8" w:rsidRDefault="00BC2667" w:rsidP="002C4D06">
            <w:pPr>
              <w:pStyle w:val="Tablebody"/>
              <w:rPr>
                <w:lang w:val="en-GB"/>
              </w:rPr>
            </w:pPr>
            <w:r w:rsidRPr="009637D8">
              <w:rPr>
                <w:lang w:val="en-GB"/>
              </w:rPr>
              <w:t>WMO Country Profile Database</w:t>
            </w:r>
          </w:p>
        </w:tc>
      </w:tr>
      <w:tr w:rsidR="00BC2667" w:rsidRPr="009637D8" w14:paraId="5B5DE67B" w14:textId="77777777" w:rsidTr="002C4D06">
        <w:trPr>
          <w:cantSplit/>
          <w:jc w:val="center"/>
        </w:trPr>
        <w:tc>
          <w:tcPr>
            <w:tcW w:w="2337" w:type="dxa"/>
            <w:vAlign w:val="center"/>
          </w:tcPr>
          <w:p w14:paraId="623E5391" w14:textId="77777777" w:rsidR="00BC2667" w:rsidRPr="009637D8" w:rsidRDefault="00BC2667" w:rsidP="002C4D06">
            <w:pPr>
              <w:pStyle w:val="Tablebody"/>
              <w:rPr>
                <w:lang w:val="en-GB"/>
              </w:rPr>
            </w:pPr>
            <w:r w:rsidRPr="009637D8">
              <w:rPr>
                <w:lang w:val="en-GB"/>
              </w:rPr>
              <w:t>WIS IT security incident severity scale</w:t>
            </w:r>
          </w:p>
        </w:tc>
        <w:tc>
          <w:tcPr>
            <w:tcW w:w="3685" w:type="dxa"/>
            <w:vAlign w:val="center"/>
          </w:tcPr>
          <w:p w14:paraId="0C18D645" w14:textId="09BD2704" w:rsidR="00BC2667" w:rsidRPr="009637D8" w:rsidRDefault="00BC2667" w:rsidP="002C4D06">
            <w:pPr>
              <w:pStyle w:val="Tablebody"/>
              <w:rPr>
                <w:lang w:val="en-GB"/>
              </w:rPr>
            </w:pPr>
            <w:r w:rsidRPr="009637D8">
              <w:rPr>
                <w:lang w:val="en-GB"/>
              </w:rPr>
              <w:t>Common top-level description of the status of a security incident. (Pub</w:t>
            </w:r>
            <w:r w:rsidR="00CE60ED" w:rsidRPr="009637D8">
              <w:rPr>
                <w:lang w:val="en-GB"/>
              </w:rPr>
              <w:t>l</w:t>
            </w:r>
            <w:r w:rsidRPr="009637D8">
              <w:rPr>
                <w:lang w:val="en-GB"/>
              </w:rPr>
              <w:t>ic information)</w:t>
            </w:r>
          </w:p>
        </w:tc>
        <w:tc>
          <w:tcPr>
            <w:tcW w:w="3402" w:type="dxa"/>
            <w:vAlign w:val="center"/>
          </w:tcPr>
          <w:p w14:paraId="2FE0BA75" w14:textId="0AA915E1" w:rsidR="00BC2667" w:rsidRPr="009637D8" w:rsidRDefault="00BC2667" w:rsidP="002C4D06">
            <w:pPr>
              <w:pStyle w:val="Tablebody"/>
              <w:rPr>
                <w:lang w:val="en-GB"/>
              </w:rPr>
            </w:pPr>
            <w:r w:rsidRPr="009637D8">
              <w:rPr>
                <w:lang w:val="en-GB"/>
              </w:rPr>
              <w:t xml:space="preserve">Defined in </w:t>
            </w:r>
            <w:r w:rsidR="00CE60ED" w:rsidRPr="009637D8">
              <w:rPr>
                <w:lang w:val="en-GB"/>
              </w:rPr>
              <w:t>s</w:t>
            </w:r>
            <w:r w:rsidRPr="009637D8">
              <w:rPr>
                <w:lang w:val="en-GB"/>
              </w:rPr>
              <w:t>ection 4 of this process</w:t>
            </w:r>
          </w:p>
        </w:tc>
      </w:tr>
      <w:tr w:rsidR="00BC2667" w:rsidRPr="009637D8" w14:paraId="321C8F47" w14:textId="77777777" w:rsidTr="002C4D06">
        <w:trPr>
          <w:cantSplit/>
          <w:jc w:val="center"/>
        </w:trPr>
        <w:tc>
          <w:tcPr>
            <w:tcW w:w="2337" w:type="dxa"/>
            <w:vAlign w:val="center"/>
          </w:tcPr>
          <w:p w14:paraId="3C5FDD91" w14:textId="3A131140" w:rsidR="00BC2667" w:rsidRPr="009637D8" w:rsidRDefault="00BC2667" w:rsidP="002C4D06">
            <w:pPr>
              <w:pStyle w:val="Tablebody"/>
              <w:rPr>
                <w:lang w:val="en-GB"/>
              </w:rPr>
            </w:pPr>
            <w:r w:rsidRPr="009637D8">
              <w:rPr>
                <w:lang w:val="en-GB"/>
              </w:rPr>
              <w:t>WIS IT Security Collaboration Facility to record and report the status of WIS IT security incidents</w:t>
            </w:r>
          </w:p>
        </w:tc>
        <w:tc>
          <w:tcPr>
            <w:tcW w:w="3685" w:type="dxa"/>
            <w:vAlign w:val="center"/>
          </w:tcPr>
          <w:p w14:paraId="44C3D832" w14:textId="0889867E" w:rsidR="00BC2667" w:rsidRPr="009637D8" w:rsidRDefault="00BC2667">
            <w:pPr>
              <w:pStyle w:val="Tablebody"/>
              <w:rPr>
                <w:lang w:val="en-GB"/>
              </w:rPr>
            </w:pPr>
            <w:r w:rsidRPr="009637D8">
              <w:rPr>
                <w:lang w:val="en-GB"/>
              </w:rPr>
              <w:t>The WIS IT Security Collaboration Facility</w:t>
            </w:r>
            <w:r w:rsidR="00CE60ED" w:rsidRPr="009637D8">
              <w:rPr>
                <w:lang w:val="en-GB"/>
              </w:rPr>
              <w:t xml:space="preserve"> is</w:t>
            </w:r>
            <w:r w:rsidRPr="009637D8">
              <w:rPr>
                <w:lang w:val="en-GB"/>
              </w:rPr>
              <w:t xml:space="preserve"> a closed-group collaboration facility, administered by the WMO </w:t>
            </w:r>
            <w:r w:rsidR="00CE60ED" w:rsidRPr="009637D8">
              <w:rPr>
                <w:lang w:val="en-GB"/>
              </w:rPr>
              <w:t>S</w:t>
            </w:r>
            <w:r w:rsidRPr="009637D8">
              <w:rPr>
                <w:lang w:val="en-GB"/>
              </w:rPr>
              <w:t>ecretariat. (The status of WIS IT security incidents is protected information)</w:t>
            </w:r>
          </w:p>
        </w:tc>
        <w:tc>
          <w:tcPr>
            <w:tcW w:w="3402" w:type="dxa"/>
            <w:vAlign w:val="center"/>
          </w:tcPr>
          <w:p w14:paraId="2849CBCF" w14:textId="77777777" w:rsidR="00BC2667" w:rsidRPr="009637D8" w:rsidRDefault="00BC2667" w:rsidP="002C4D06">
            <w:pPr>
              <w:pStyle w:val="Tablebody"/>
              <w:rPr>
                <w:lang w:val="en-GB"/>
              </w:rPr>
            </w:pPr>
            <w:r w:rsidRPr="009637D8">
              <w:rPr>
                <w:lang w:val="en-GB"/>
              </w:rPr>
              <w:t>WMO Country Profile Database</w:t>
            </w:r>
          </w:p>
        </w:tc>
      </w:tr>
      <w:tr w:rsidR="00BC2667" w:rsidRPr="009637D8" w14:paraId="29C19F2C" w14:textId="77777777" w:rsidTr="002C4D06">
        <w:trPr>
          <w:cantSplit/>
          <w:jc w:val="center"/>
        </w:trPr>
        <w:tc>
          <w:tcPr>
            <w:tcW w:w="2337" w:type="dxa"/>
            <w:vAlign w:val="center"/>
          </w:tcPr>
          <w:p w14:paraId="0CB170C9" w14:textId="1EF93E3B" w:rsidR="00BC2667" w:rsidRPr="009637D8" w:rsidRDefault="00BC2667" w:rsidP="002C4D06">
            <w:pPr>
              <w:pStyle w:val="Tablebody"/>
              <w:rPr>
                <w:lang w:val="en-GB"/>
              </w:rPr>
            </w:pPr>
            <w:r w:rsidRPr="009637D8">
              <w:rPr>
                <w:lang w:val="en-GB"/>
              </w:rPr>
              <w:t>WIS IT Security Collaboration Facility to assign a unique identifier to an incident</w:t>
            </w:r>
          </w:p>
        </w:tc>
        <w:tc>
          <w:tcPr>
            <w:tcW w:w="3685" w:type="dxa"/>
            <w:vAlign w:val="center"/>
          </w:tcPr>
          <w:p w14:paraId="0E408845" w14:textId="5AD52896" w:rsidR="00BC2667" w:rsidRPr="009637D8" w:rsidRDefault="00BC2667">
            <w:pPr>
              <w:pStyle w:val="Tablebody"/>
              <w:rPr>
                <w:lang w:val="en-GB"/>
              </w:rPr>
            </w:pPr>
            <w:r w:rsidRPr="009637D8">
              <w:rPr>
                <w:lang w:val="en-GB"/>
              </w:rPr>
              <w:t xml:space="preserve">WIS IT Security Collaboration Facility </w:t>
            </w:r>
            <w:r w:rsidR="00ED4CE5" w:rsidRPr="009637D8">
              <w:rPr>
                <w:lang w:val="en-GB"/>
              </w:rPr>
              <w:t xml:space="preserve">(see description above). </w:t>
            </w:r>
            <w:r w:rsidRPr="009637D8">
              <w:rPr>
                <w:lang w:val="en-GB"/>
              </w:rPr>
              <w:t>(Incident identifiers are protected information)</w:t>
            </w:r>
          </w:p>
        </w:tc>
        <w:tc>
          <w:tcPr>
            <w:tcW w:w="3402" w:type="dxa"/>
            <w:vAlign w:val="center"/>
          </w:tcPr>
          <w:p w14:paraId="5CB869D9" w14:textId="5B518DA3" w:rsidR="00BC2667" w:rsidRPr="009637D8" w:rsidRDefault="00BC2667" w:rsidP="002C4D06">
            <w:pPr>
              <w:pStyle w:val="Tablebody"/>
              <w:rPr>
                <w:lang w:val="en-GB"/>
              </w:rPr>
            </w:pPr>
            <w:r w:rsidRPr="009637D8">
              <w:rPr>
                <w:lang w:val="en-GB"/>
              </w:rPr>
              <w:t>WMO Country Profile Database</w:t>
            </w:r>
          </w:p>
        </w:tc>
      </w:tr>
      <w:tr w:rsidR="00BC2667" w:rsidRPr="009637D8" w14:paraId="7F5FC28A" w14:textId="77777777" w:rsidTr="002C4D06">
        <w:trPr>
          <w:cantSplit/>
          <w:jc w:val="center"/>
        </w:trPr>
        <w:tc>
          <w:tcPr>
            <w:tcW w:w="2337" w:type="dxa"/>
            <w:vAlign w:val="center"/>
          </w:tcPr>
          <w:p w14:paraId="04041FB3" w14:textId="3E82E373" w:rsidR="00BC2667" w:rsidRPr="009637D8" w:rsidRDefault="00BC2667" w:rsidP="002C4D06">
            <w:pPr>
              <w:pStyle w:val="Tablebody"/>
              <w:rPr>
                <w:lang w:val="en-GB"/>
              </w:rPr>
            </w:pPr>
            <w:r w:rsidRPr="009637D8">
              <w:rPr>
                <w:lang w:val="en-GB"/>
              </w:rPr>
              <w:t>WIS IT Security Collaboration Facility to share best IT Security practice.</w:t>
            </w:r>
          </w:p>
        </w:tc>
        <w:tc>
          <w:tcPr>
            <w:tcW w:w="3685" w:type="dxa"/>
            <w:vAlign w:val="center"/>
          </w:tcPr>
          <w:p w14:paraId="2D40B8CC" w14:textId="3E5C8E44" w:rsidR="00BC2667" w:rsidRPr="009637D8" w:rsidRDefault="00BC2667">
            <w:pPr>
              <w:pStyle w:val="Tablebody"/>
              <w:rPr>
                <w:lang w:val="en-GB"/>
              </w:rPr>
            </w:pPr>
            <w:r w:rsidRPr="009637D8">
              <w:rPr>
                <w:lang w:val="en-GB"/>
              </w:rPr>
              <w:t xml:space="preserve">WIS IT Security Collaboration Facility </w:t>
            </w:r>
            <w:r w:rsidR="00ED4CE5" w:rsidRPr="009637D8">
              <w:rPr>
                <w:lang w:val="en-GB"/>
              </w:rPr>
              <w:t xml:space="preserve">(see description above). </w:t>
            </w:r>
            <w:r w:rsidRPr="009637D8">
              <w:rPr>
                <w:lang w:val="en-GB"/>
              </w:rPr>
              <w:t xml:space="preserve">(Some of this information is protected, other parts </w:t>
            </w:r>
            <w:r w:rsidR="00ED4CE5" w:rsidRPr="009637D8">
              <w:rPr>
                <w:lang w:val="en-GB"/>
              </w:rPr>
              <w:t xml:space="preserve">are </w:t>
            </w:r>
            <w:r w:rsidRPr="009637D8">
              <w:rPr>
                <w:lang w:val="en-GB"/>
              </w:rPr>
              <w:t>public)</w:t>
            </w:r>
          </w:p>
        </w:tc>
        <w:tc>
          <w:tcPr>
            <w:tcW w:w="3402" w:type="dxa"/>
            <w:vAlign w:val="center"/>
          </w:tcPr>
          <w:p w14:paraId="26FE2860" w14:textId="46421C85" w:rsidR="00BC2667" w:rsidRPr="009637D8" w:rsidRDefault="00BC2667" w:rsidP="002C4D06">
            <w:pPr>
              <w:pStyle w:val="Tablebody"/>
              <w:rPr>
                <w:lang w:val="en-GB"/>
              </w:rPr>
            </w:pPr>
            <w:r w:rsidRPr="009637D8">
              <w:rPr>
                <w:lang w:val="en-GB"/>
              </w:rPr>
              <w:t>WMO Country Profile Database</w:t>
            </w:r>
          </w:p>
        </w:tc>
      </w:tr>
    </w:tbl>
    <w:p w14:paraId="17B715E8" w14:textId="510CA10B" w:rsidR="00BC2667" w:rsidRPr="009637D8" w:rsidRDefault="00BC2667" w:rsidP="002C4D06">
      <w:pPr>
        <w:pStyle w:val="Heading2NOToC"/>
        <w:rPr>
          <w:lang w:val="en-GB"/>
        </w:rPr>
      </w:pPr>
      <w:bookmarkStart w:id="174" w:name="_Toc503956089"/>
      <w:r w:rsidRPr="009637D8">
        <w:rPr>
          <w:lang w:val="en-GB"/>
        </w:rPr>
        <w:t>4.</w:t>
      </w:r>
      <w:r w:rsidRPr="009637D8">
        <w:rPr>
          <w:lang w:val="en-GB"/>
        </w:rPr>
        <w:tab/>
        <w:t xml:space="preserve">WIS IT </w:t>
      </w:r>
      <w:r w:rsidR="00D8640A" w:rsidRPr="009637D8">
        <w:rPr>
          <w:lang w:val="en-GB"/>
        </w:rPr>
        <w:t>s</w:t>
      </w:r>
      <w:r w:rsidRPr="009637D8">
        <w:rPr>
          <w:lang w:val="en-GB"/>
        </w:rPr>
        <w:t xml:space="preserve">ecurity </w:t>
      </w:r>
      <w:r w:rsidR="00D8640A" w:rsidRPr="009637D8">
        <w:rPr>
          <w:lang w:val="en-GB"/>
        </w:rPr>
        <w:t>i</w:t>
      </w:r>
      <w:r w:rsidRPr="009637D8">
        <w:rPr>
          <w:lang w:val="en-GB"/>
        </w:rPr>
        <w:t xml:space="preserve">ncident </w:t>
      </w:r>
      <w:r w:rsidR="00D8640A" w:rsidRPr="009637D8">
        <w:rPr>
          <w:lang w:val="en-GB"/>
        </w:rPr>
        <w:t>s</w:t>
      </w:r>
      <w:r w:rsidRPr="009637D8">
        <w:rPr>
          <w:lang w:val="en-GB"/>
        </w:rPr>
        <w:t xml:space="preserve">everity </w:t>
      </w:r>
      <w:r w:rsidR="00D8640A" w:rsidRPr="009637D8">
        <w:rPr>
          <w:lang w:val="en-GB"/>
        </w:rPr>
        <w:t>s</w:t>
      </w:r>
      <w:r w:rsidRPr="009637D8">
        <w:rPr>
          <w:lang w:val="en-GB"/>
        </w:rPr>
        <w:t>cale</w:t>
      </w:r>
      <w:bookmarkEnd w:id="174"/>
    </w:p>
    <w:p w14:paraId="781C5EC6" w14:textId="184CD4F4" w:rsidR="00000B59" w:rsidRPr="009637D8" w:rsidRDefault="00BC2667">
      <w:pPr>
        <w:pStyle w:val="Bodytext1"/>
        <w:rPr>
          <w:lang w:val="en-GB"/>
        </w:rPr>
      </w:pPr>
      <w:r w:rsidRPr="009637D8">
        <w:rPr>
          <w:lang w:val="en-GB"/>
        </w:rPr>
        <w:t>4.1</w:t>
      </w:r>
      <w:r w:rsidRPr="009637D8">
        <w:rPr>
          <w:lang w:val="en-GB"/>
        </w:rPr>
        <w:tab/>
      </w:r>
      <w:r w:rsidR="00000B59" w:rsidRPr="009637D8">
        <w:rPr>
          <w:lang w:val="en-GB"/>
        </w:rPr>
        <w:t>An IT security incident can be defined</w:t>
      </w:r>
      <w:r w:rsidR="00940BD7" w:rsidRPr="009637D8">
        <w:rPr>
          <w:lang w:val="en-GB"/>
        </w:rPr>
        <w:t xml:space="preserve"> as an event in the day-to-day operation </w:t>
      </w:r>
      <w:r w:rsidR="00350F82" w:rsidRPr="009637D8">
        <w:rPr>
          <w:lang w:val="en-GB"/>
        </w:rPr>
        <w:t xml:space="preserve">of an IT service, </w:t>
      </w:r>
      <w:r w:rsidR="00436881" w:rsidRPr="009637D8">
        <w:rPr>
          <w:lang w:val="en-GB"/>
        </w:rPr>
        <w:t>in which</w:t>
      </w:r>
      <w:r w:rsidR="00B474B1" w:rsidRPr="009637D8">
        <w:rPr>
          <w:lang w:val="en-GB"/>
        </w:rPr>
        <w:t xml:space="preserve"> a violation of </w:t>
      </w:r>
      <w:r w:rsidR="00F7764F" w:rsidRPr="009637D8">
        <w:rPr>
          <w:lang w:val="en-GB"/>
        </w:rPr>
        <w:t xml:space="preserve">the security policy may have occurred or a security safeguard may have </w:t>
      </w:r>
      <w:r w:rsidR="00C85BCE" w:rsidRPr="009637D8">
        <w:rPr>
          <w:lang w:val="en-GB"/>
        </w:rPr>
        <w:t xml:space="preserve">failed. </w:t>
      </w:r>
    </w:p>
    <w:p w14:paraId="6E178D4A" w14:textId="2FF32469" w:rsidR="00BC2667" w:rsidRPr="009637D8" w:rsidRDefault="00BC2667">
      <w:pPr>
        <w:pStyle w:val="Bodytext1"/>
        <w:rPr>
          <w:lang w:val="en-GB"/>
        </w:rPr>
      </w:pPr>
      <w:r w:rsidRPr="009637D8">
        <w:rPr>
          <w:lang w:val="en-GB"/>
        </w:rPr>
        <w:t>4.2</w:t>
      </w:r>
      <w:r w:rsidRPr="009637D8">
        <w:rPr>
          <w:lang w:val="en-GB"/>
        </w:rPr>
        <w:tab/>
        <w:t xml:space="preserve">The scale below </w:t>
      </w:r>
      <w:r w:rsidR="0046607B" w:rsidRPr="009637D8">
        <w:rPr>
          <w:lang w:val="en-GB"/>
        </w:rPr>
        <w:t xml:space="preserve">(see Table </w:t>
      </w:r>
      <w:r w:rsidR="00961E8D" w:rsidRPr="009637D8">
        <w:rPr>
          <w:lang w:val="en-GB"/>
        </w:rPr>
        <w:t>4</w:t>
      </w:r>
      <w:r w:rsidR="0046607B" w:rsidRPr="009637D8">
        <w:rPr>
          <w:lang w:val="en-GB"/>
        </w:rPr>
        <w:t xml:space="preserve">) </w:t>
      </w:r>
      <w:r w:rsidRPr="009637D8">
        <w:rPr>
          <w:lang w:val="en-GB"/>
        </w:rPr>
        <w:t xml:space="preserve">is </w:t>
      </w:r>
      <w:r w:rsidR="0046607B" w:rsidRPr="009637D8">
        <w:rPr>
          <w:lang w:val="en-GB"/>
        </w:rPr>
        <w:t xml:space="preserve">designed </w:t>
      </w:r>
      <w:r w:rsidRPr="009637D8">
        <w:rPr>
          <w:lang w:val="en-GB"/>
        </w:rPr>
        <w:t xml:space="preserve">to aid fast communication of the nature of an IT </w:t>
      </w:r>
      <w:r w:rsidR="00D8640A" w:rsidRPr="009637D8">
        <w:rPr>
          <w:lang w:val="en-GB"/>
        </w:rPr>
        <w:t>s</w:t>
      </w:r>
      <w:r w:rsidRPr="009637D8">
        <w:rPr>
          <w:lang w:val="en-GB"/>
        </w:rPr>
        <w:t xml:space="preserve">ecurity event. Like the process this is lightweight and informal. </w:t>
      </w:r>
    </w:p>
    <w:p w14:paraId="1894326B" w14:textId="7FCA9839" w:rsidR="00BC2667" w:rsidRPr="009637D8" w:rsidRDefault="009A4027">
      <w:pPr>
        <w:pStyle w:val="Tablecaption"/>
        <w:rPr>
          <w:lang w:val="en-GB"/>
        </w:rPr>
      </w:pPr>
      <w:r w:rsidRPr="009637D8">
        <w:rPr>
          <w:lang w:val="en-GB"/>
        </w:rPr>
        <w:t xml:space="preserve">Table </w:t>
      </w:r>
      <w:r w:rsidR="00961E8D" w:rsidRPr="009637D8">
        <w:rPr>
          <w:lang w:val="en-GB"/>
        </w:rPr>
        <w:t>4.</w:t>
      </w:r>
      <w:r w:rsidRPr="009637D8">
        <w:rPr>
          <w:lang w:val="en-GB"/>
        </w:rPr>
        <w:t xml:space="preserve"> </w:t>
      </w:r>
      <w:r w:rsidR="00BC2667" w:rsidRPr="009637D8">
        <w:rPr>
          <w:lang w:val="en-GB"/>
        </w:rPr>
        <w:t xml:space="preserve">WIS IT </w:t>
      </w:r>
      <w:r w:rsidR="00ED03FA" w:rsidRPr="009637D8">
        <w:rPr>
          <w:lang w:val="en-GB"/>
        </w:rPr>
        <w:t>s</w:t>
      </w:r>
      <w:r w:rsidR="00BC2667" w:rsidRPr="009637D8">
        <w:rPr>
          <w:lang w:val="en-GB"/>
        </w:rPr>
        <w:t xml:space="preserve">ecurity </w:t>
      </w:r>
      <w:r w:rsidR="00ED03FA" w:rsidRPr="009637D8">
        <w:rPr>
          <w:lang w:val="en-GB"/>
        </w:rPr>
        <w:t>i</w:t>
      </w:r>
      <w:r w:rsidR="00D8640A" w:rsidRPr="009637D8">
        <w:rPr>
          <w:lang w:val="en-GB"/>
        </w:rPr>
        <w:t xml:space="preserve">ncident </w:t>
      </w:r>
      <w:r w:rsidR="00ED03FA" w:rsidRPr="009637D8">
        <w:rPr>
          <w:lang w:val="en-GB"/>
        </w:rPr>
        <w:t>s</w:t>
      </w:r>
      <w:r w:rsidR="00BC2667" w:rsidRPr="009637D8">
        <w:rPr>
          <w:lang w:val="en-GB"/>
        </w:rPr>
        <w:t xml:space="preserve">everity </w:t>
      </w:r>
      <w:r w:rsidR="00ED03FA" w:rsidRPr="009637D8">
        <w:rPr>
          <w:lang w:val="en-GB"/>
        </w:rPr>
        <w:t>s</w:t>
      </w:r>
      <w:r w:rsidR="00BC2667" w:rsidRPr="009637D8">
        <w:rPr>
          <w:lang w:val="en-GB"/>
        </w:rPr>
        <w:t>cale</w:t>
      </w:r>
    </w:p>
    <w:p w14:paraId="3C595A74" w14:textId="7142DF5F" w:rsidR="002C4D06" w:rsidRPr="009637D8" w:rsidRDefault="002C4D06"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Columns="3" HeaderRows="1" BodyRows="6"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jc w:val="center"/>
        <w:tblLook w:val="04A0" w:firstRow="1" w:lastRow="0" w:firstColumn="1" w:lastColumn="0" w:noHBand="0" w:noVBand="1"/>
      </w:tblPr>
      <w:tblGrid>
        <w:gridCol w:w="2560"/>
        <w:gridCol w:w="3518"/>
        <w:gridCol w:w="4604"/>
      </w:tblGrid>
      <w:tr w:rsidR="00BC2667" w:rsidRPr="009637D8" w14:paraId="3DE1B4BD" w14:textId="77777777" w:rsidTr="002C4D06">
        <w:trPr>
          <w:tblHeader/>
          <w:jc w:val="center"/>
        </w:trPr>
        <w:tc>
          <w:tcPr>
            <w:tcW w:w="2560" w:type="dxa"/>
            <w:shd w:val="clear" w:color="auto" w:fill="DBE5F1" w:themeFill="accent1" w:themeFillTint="33"/>
            <w:vAlign w:val="center"/>
          </w:tcPr>
          <w:p w14:paraId="085EE0F5" w14:textId="1E593F1F" w:rsidR="00BC2667" w:rsidRPr="009637D8" w:rsidRDefault="00BC2667" w:rsidP="002C4D06">
            <w:pPr>
              <w:pStyle w:val="Tableheader"/>
              <w:rPr>
                <w:lang w:val="en-GB"/>
              </w:rPr>
            </w:pPr>
            <w:r w:rsidRPr="009637D8">
              <w:rPr>
                <w:lang w:val="en-GB"/>
              </w:rPr>
              <w:t xml:space="preserve">Incident </w:t>
            </w:r>
            <w:r w:rsidR="00D8640A" w:rsidRPr="009637D8">
              <w:rPr>
                <w:lang w:val="en-GB"/>
              </w:rPr>
              <w:t>s</w:t>
            </w:r>
            <w:r w:rsidRPr="009637D8">
              <w:rPr>
                <w:lang w:val="en-GB"/>
              </w:rPr>
              <w:t>everity</w:t>
            </w:r>
          </w:p>
        </w:tc>
        <w:tc>
          <w:tcPr>
            <w:tcW w:w="3518" w:type="dxa"/>
            <w:shd w:val="clear" w:color="auto" w:fill="DBE5F1" w:themeFill="accent1" w:themeFillTint="33"/>
            <w:vAlign w:val="center"/>
          </w:tcPr>
          <w:p w14:paraId="3AE8BF51" w14:textId="77777777" w:rsidR="00BC2667" w:rsidRPr="009637D8" w:rsidRDefault="00BC2667" w:rsidP="002C4D06">
            <w:pPr>
              <w:pStyle w:val="Tableheader"/>
              <w:rPr>
                <w:lang w:val="en-GB"/>
              </w:rPr>
            </w:pPr>
            <w:r w:rsidRPr="009637D8">
              <w:rPr>
                <w:lang w:val="en-GB"/>
              </w:rPr>
              <w:t>Description</w:t>
            </w:r>
          </w:p>
        </w:tc>
        <w:tc>
          <w:tcPr>
            <w:tcW w:w="4604" w:type="dxa"/>
            <w:shd w:val="clear" w:color="auto" w:fill="DBE5F1" w:themeFill="accent1" w:themeFillTint="33"/>
            <w:vAlign w:val="center"/>
          </w:tcPr>
          <w:p w14:paraId="0E0055A1" w14:textId="60D7415B" w:rsidR="00BC2667" w:rsidRPr="009637D8" w:rsidRDefault="00BC2667" w:rsidP="002C4D06">
            <w:pPr>
              <w:pStyle w:val="Tableheader"/>
              <w:rPr>
                <w:lang w:val="en-GB"/>
              </w:rPr>
            </w:pPr>
            <w:r w:rsidRPr="009637D8">
              <w:rPr>
                <w:lang w:val="en-GB"/>
              </w:rPr>
              <w:t xml:space="preserve">Suggested </w:t>
            </w:r>
            <w:r w:rsidR="002C4D06" w:rsidRPr="009637D8">
              <w:rPr>
                <w:lang w:val="en-GB"/>
              </w:rPr>
              <w:t>a</w:t>
            </w:r>
            <w:r w:rsidRPr="009637D8">
              <w:rPr>
                <w:lang w:val="en-GB"/>
              </w:rPr>
              <w:t>ction</w:t>
            </w:r>
            <w:r w:rsidRPr="009637D8">
              <w:rPr>
                <w:lang w:val="en-GB"/>
              </w:rPr>
              <w:br/>
              <w:t xml:space="preserve">(for other WMO </w:t>
            </w:r>
            <w:r w:rsidR="00ED03FA" w:rsidRPr="009637D8">
              <w:rPr>
                <w:lang w:val="en-GB"/>
              </w:rPr>
              <w:t>M</w:t>
            </w:r>
            <w:r w:rsidRPr="009637D8">
              <w:rPr>
                <w:lang w:val="en-GB"/>
              </w:rPr>
              <w:t>ember</w:t>
            </w:r>
            <w:r w:rsidR="00ED03FA" w:rsidRPr="009637D8">
              <w:rPr>
                <w:lang w:val="en-GB"/>
              </w:rPr>
              <w:t>s’</w:t>
            </w:r>
            <w:r w:rsidRPr="009637D8">
              <w:rPr>
                <w:lang w:val="en-GB"/>
              </w:rPr>
              <w:t xml:space="preserve"> organizations)</w:t>
            </w:r>
          </w:p>
        </w:tc>
      </w:tr>
      <w:tr w:rsidR="00BC2667" w:rsidRPr="009637D8" w14:paraId="23E5E73F" w14:textId="77777777" w:rsidTr="002C4D06">
        <w:trPr>
          <w:trHeight w:val="449"/>
          <w:jc w:val="center"/>
        </w:trPr>
        <w:tc>
          <w:tcPr>
            <w:tcW w:w="2560" w:type="dxa"/>
            <w:vAlign w:val="center"/>
          </w:tcPr>
          <w:p w14:paraId="16DF99CB" w14:textId="77777777" w:rsidR="00BC2667" w:rsidRPr="009637D8" w:rsidRDefault="00BC2667" w:rsidP="002C4D06">
            <w:pPr>
              <w:pStyle w:val="Tablebodycentered"/>
              <w:rPr>
                <w:lang w:val="en-GB"/>
              </w:rPr>
            </w:pPr>
            <w:r w:rsidRPr="009637D8">
              <w:rPr>
                <w:lang w:val="en-GB"/>
              </w:rPr>
              <w:t>0</w:t>
            </w:r>
          </w:p>
        </w:tc>
        <w:tc>
          <w:tcPr>
            <w:tcW w:w="3518" w:type="dxa"/>
            <w:vAlign w:val="center"/>
          </w:tcPr>
          <w:p w14:paraId="1B1BC023" w14:textId="77777777" w:rsidR="00BC2667" w:rsidRPr="009637D8" w:rsidRDefault="00BC2667" w:rsidP="002C4D06">
            <w:pPr>
              <w:pStyle w:val="Tablebody"/>
              <w:rPr>
                <w:lang w:val="en-GB"/>
              </w:rPr>
            </w:pPr>
            <w:r w:rsidRPr="009637D8">
              <w:rPr>
                <w:lang w:val="en-GB"/>
              </w:rPr>
              <w:t>No current issue</w:t>
            </w:r>
          </w:p>
        </w:tc>
        <w:tc>
          <w:tcPr>
            <w:tcW w:w="4604" w:type="dxa"/>
            <w:vAlign w:val="center"/>
          </w:tcPr>
          <w:p w14:paraId="12A6CBD2" w14:textId="5801DC6F" w:rsidR="00BC2667" w:rsidRPr="009637D8" w:rsidRDefault="00BC2667" w:rsidP="002C4D06">
            <w:pPr>
              <w:pStyle w:val="Tablebody"/>
              <w:rPr>
                <w:lang w:val="en-GB"/>
              </w:rPr>
            </w:pPr>
            <w:r w:rsidRPr="009637D8">
              <w:rPr>
                <w:lang w:val="en-GB"/>
              </w:rPr>
              <w:t xml:space="preserve">For information only. Take no </w:t>
            </w:r>
            <w:r w:rsidR="00C23321" w:rsidRPr="009637D8">
              <w:rPr>
                <w:lang w:val="en-GB"/>
              </w:rPr>
              <w:t>special</w:t>
            </w:r>
            <w:r w:rsidR="008F02E5" w:rsidRPr="009637D8">
              <w:rPr>
                <w:lang w:val="en-GB"/>
              </w:rPr>
              <w:t xml:space="preserve"> </w:t>
            </w:r>
            <w:r w:rsidRPr="009637D8">
              <w:rPr>
                <w:lang w:val="en-GB"/>
              </w:rPr>
              <w:t>action</w:t>
            </w:r>
          </w:p>
        </w:tc>
      </w:tr>
      <w:tr w:rsidR="00BC2667" w:rsidRPr="009637D8" w14:paraId="53764A5F" w14:textId="77777777" w:rsidTr="002C4D06">
        <w:trPr>
          <w:trHeight w:val="556"/>
          <w:jc w:val="center"/>
        </w:trPr>
        <w:tc>
          <w:tcPr>
            <w:tcW w:w="2560" w:type="dxa"/>
            <w:vAlign w:val="center"/>
          </w:tcPr>
          <w:p w14:paraId="45E518F4" w14:textId="77777777" w:rsidR="00BC2667" w:rsidRPr="009637D8" w:rsidRDefault="00BC2667" w:rsidP="002C4D06">
            <w:pPr>
              <w:pStyle w:val="Tablebodycentered"/>
              <w:rPr>
                <w:lang w:val="en-GB"/>
              </w:rPr>
            </w:pPr>
            <w:r w:rsidRPr="009637D8">
              <w:rPr>
                <w:lang w:val="en-GB"/>
              </w:rPr>
              <w:t>1</w:t>
            </w:r>
          </w:p>
        </w:tc>
        <w:tc>
          <w:tcPr>
            <w:tcW w:w="3518" w:type="dxa"/>
            <w:vAlign w:val="center"/>
          </w:tcPr>
          <w:p w14:paraId="00FB23E8" w14:textId="77777777" w:rsidR="00BC2667" w:rsidRPr="009637D8" w:rsidRDefault="00BC2667" w:rsidP="002C4D06">
            <w:pPr>
              <w:pStyle w:val="Tablebody"/>
              <w:rPr>
                <w:lang w:val="en-GB"/>
              </w:rPr>
            </w:pPr>
            <w:r w:rsidRPr="009637D8">
              <w:rPr>
                <w:lang w:val="en-GB"/>
              </w:rPr>
              <w:t>Known local issue</w:t>
            </w:r>
          </w:p>
        </w:tc>
        <w:tc>
          <w:tcPr>
            <w:tcW w:w="4604" w:type="dxa"/>
            <w:vAlign w:val="center"/>
          </w:tcPr>
          <w:p w14:paraId="3D9D37E6" w14:textId="61E8A91C" w:rsidR="00BC2667" w:rsidRPr="009637D8" w:rsidRDefault="00BC2667" w:rsidP="002C4D06">
            <w:pPr>
              <w:pStyle w:val="Tablebody"/>
              <w:rPr>
                <w:lang w:val="en-GB"/>
              </w:rPr>
            </w:pPr>
            <w:r w:rsidRPr="009637D8">
              <w:rPr>
                <w:lang w:val="en-GB"/>
              </w:rPr>
              <w:t xml:space="preserve">No likely impact outside affected </w:t>
            </w:r>
            <w:r w:rsidR="00C23321" w:rsidRPr="009637D8">
              <w:rPr>
                <w:lang w:val="en-GB"/>
              </w:rPr>
              <w:t>M</w:t>
            </w:r>
            <w:r w:rsidRPr="009637D8">
              <w:rPr>
                <w:lang w:val="en-GB"/>
              </w:rPr>
              <w:t>ember</w:t>
            </w:r>
          </w:p>
        </w:tc>
      </w:tr>
      <w:tr w:rsidR="00BC2667" w:rsidRPr="009637D8" w14:paraId="596D6816" w14:textId="77777777" w:rsidTr="002C4D06">
        <w:trPr>
          <w:trHeight w:val="607"/>
          <w:jc w:val="center"/>
        </w:trPr>
        <w:tc>
          <w:tcPr>
            <w:tcW w:w="2560" w:type="dxa"/>
            <w:vAlign w:val="center"/>
          </w:tcPr>
          <w:p w14:paraId="7C0FFF51" w14:textId="77777777" w:rsidR="00BC2667" w:rsidRPr="009637D8" w:rsidRDefault="00BC2667" w:rsidP="002C4D06">
            <w:pPr>
              <w:pStyle w:val="Tablebodycentered"/>
              <w:rPr>
                <w:lang w:val="en-GB"/>
              </w:rPr>
            </w:pPr>
            <w:r w:rsidRPr="009637D8">
              <w:rPr>
                <w:lang w:val="en-GB"/>
              </w:rPr>
              <w:t>2</w:t>
            </w:r>
          </w:p>
        </w:tc>
        <w:tc>
          <w:tcPr>
            <w:tcW w:w="3518" w:type="dxa"/>
            <w:vAlign w:val="center"/>
          </w:tcPr>
          <w:p w14:paraId="0CC2BA58" w14:textId="77777777" w:rsidR="00BC2667" w:rsidRPr="009637D8" w:rsidRDefault="00BC2667" w:rsidP="002C4D06">
            <w:pPr>
              <w:pStyle w:val="Tablebody"/>
              <w:rPr>
                <w:lang w:val="en-GB"/>
              </w:rPr>
            </w:pPr>
            <w:r w:rsidRPr="009637D8">
              <w:rPr>
                <w:lang w:val="en-GB"/>
              </w:rPr>
              <w:t>Investigations ongoing</w:t>
            </w:r>
          </w:p>
        </w:tc>
        <w:tc>
          <w:tcPr>
            <w:tcW w:w="4604" w:type="dxa"/>
            <w:vAlign w:val="center"/>
          </w:tcPr>
          <w:p w14:paraId="25737572" w14:textId="35AC7907" w:rsidR="00BC2667" w:rsidRPr="009637D8" w:rsidRDefault="00BC2667" w:rsidP="002C4D06">
            <w:pPr>
              <w:pStyle w:val="Tablebody"/>
              <w:rPr>
                <w:lang w:val="en-GB"/>
              </w:rPr>
            </w:pPr>
            <w:r w:rsidRPr="009637D8">
              <w:rPr>
                <w:lang w:val="en-GB"/>
              </w:rPr>
              <w:t>Severity, impact and scope unknown – maintain vigilance</w:t>
            </w:r>
          </w:p>
        </w:tc>
      </w:tr>
      <w:tr w:rsidR="00BC2667" w:rsidRPr="009637D8" w14:paraId="18FB678C" w14:textId="77777777" w:rsidTr="002C4D06">
        <w:trPr>
          <w:trHeight w:val="607"/>
          <w:jc w:val="center"/>
        </w:trPr>
        <w:tc>
          <w:tcPr>
            <w:tcW w:w="2560" w:type="dxa"/>
            <w:vAlign w:val="center"/>
          </w:tcPr>
          <w:p w14:paraId="553EED61" w14:textId="77777777" w:rsidR="00BC2667" w:rsidRPr="009637D8" w:rsidRDefault="00BC2667" w:rsidP="002C4D06">
            <w:pPr>
              <w:pStyle w:val="Tablebodycentered"/>
              <w:rPr>
                <w:lang w:val="en-GB"/>
              </w:rPr>
            </w:pPr>
            <w:r w:rsidRPr="009637D8">
              <w:rPr>
                <w:lang w:val="en-GB"/>
              </w:rPr>
              <w:t>3</w:t>
            </w:r>
          </w:p>
        </w:tc>
        <w:tc>
          <w:tcPr>
            <w:tcW w:w="3518" w:type="dxa"/>
            <w:vAlign w:val="center"/>
          </w:tcPr>
          <w:p w14:paraId="6A2596D3" w14:textId="6D886268" w:rsidR="00BC2667" w:rsidRPr="009637D8" w:rsidRDefault="00BC2667" w:rsidP="002C4D06">
            <w:pPr>
              <w:pStyle w:val="Tablebody"/>
              <w:rPr>
                <w:lang w:val="en-GB"/>
              </w:rPr>
            </w:pPr>
            <w:r w:rsidRPr="009637D8">
              <w:rPr>
                <w:lang w:val="en-GB"/>
              </w:rPr>
              <w:t xml:space="preserve">Systems in </w:t>
            </w:r>
            <w:r w:rsidR="00C23321" w:rsidRPr="009637D8">
              <w:rPr>
                <w:lang w:val="en-GB"/>
              </w:rPr>
              <w:t xml:space="preserve">the </w:t>
            </w:r>
            <w:r w:rsidRPr="009637D8">
              <w:rPr>
                <w:lang w:val="en-GB"/>
              </w:rPr>
              <w:t>same security zone as the WIS centre are affected in some way</w:t>
            </w:r>
          </w:p>
        </w:tc>
        <w:tc>
          <w:tcPr>
            <w:tcW w:w="4604" w:type="dxa"/>
            <w:vAlign w:val="center"/>
          </w:tcPr>
          <w:p w14:paraId="3F180EC5" w14:textId="7FF0D1E6" w:rsidR="00BC2667" w:rsidRPr="009637D8" w:rsidRDefault="00BC2667" w:rsidP="002C4D06">
            <w:pPr>
              <w:pStyle w:val="Tablebody"/>
              <w:rPr>
                <w:lang w:val="en-GB"/>
              </w:rPr>
            </w:pPr>
            <w:r w:rsidRPr="009637D8">
              <w:rPr>
                <w:lang w:val="en-GB"/>
              </w:rPr>
              <w:t>Increase vigilance</w:t>
            </w:r>
          </w:p>
        </w:tc>
      </w:tr>
      <w:tr w:rsidR="00BC2667" w:rsidRPr="009637D8" w14:paraId="08A05D58" w14:textId="77777777" w:rsidTr="002C4D06">
        <w:trPr>
          <w:trHeight w:val="607"/>
          <w:jc w:val="center"/>
        </w:trPr>
        <w:tc>
          <w:tcPr>
            <w:tcW w:w="2560" w:type="dxa"/>
            <w:vAlign w:val="center"/>
          </w:tcPr>
          <w:p w14:paraId="7FC02060" w14:textId="77777777" w:rsidR="00BC2667" w:rsidRPr="009637D8" w:rsidRDefault="00BC2667" w:rsidP="002C4D06">
            <w:pPr>
              <w:pStyle w:val="Tablebodycentered"/>
              <w:rPr>
                <w:lang w:val="en-GB"/>
              </w:rPr>
            </w:pPr>
            <w:r w:rsidRPr="009637D8">
              <w:rPr>
                <w:lang w:val="en-GB"/>
              </w:rPr>
              <w:t>4</w:t>
            </w:r>
          </w:p>
        </w:tc>
        <w:tc>
          <w:tcPr>
            <w:tcW w:w="3518" w:type="dxa"/>
            <w:vAlign w:val="center"/>
          </w:tcPr>
          <w:p w14:paraId="08A6FDC3" w14:textId="77777777" w:rsidR="00BC2667" w:rsidRPr="009637D8" w:rsidRDefault="00BC2667" w:rsidP="002C4D06">
            <w:pPr>
              <w:pStyle w:val="Tablebody"/>
              <w:rPr>
                <w:lang w:val="en-GB"/>
              </w:rPr>
            </w:pPr>
            <w:r w:rsidRPr="009637D8">
              <w:rPr>
                <w:lang w:val="en-GB"/>
              </w:rPr>
              <w:t>A system connected in some way to a WIS centre is compromised</w:t>
            </w:r>
          </w:p>
        </w:tc>
        <w:tc>
          <w:tcPr>
            <w:tcW w:w="4604" w:type="dxa"/>
            <w:vAlign w:val="center"/>
          </w:tcPr>
          <w:p w14:paraId="0961D120" w14:textId="54B17218" w:rsidR="00BC2667" w:rsidRPr="009637D8" w:rsidRDefault="00BC2667" w:rsidP="002C4D06">
            <w:pPr>
              <w:pStyle w:val="Tablebody"/>
              <w:rPr>
                <w:lang w:val="en-GB"/>
              </w:rPr>
            </w:pPr>
            <w:r w:rsidRPr="009637D8">
              <w:rPr>
                <w:lang w:val="en-GB"/>
              </w:rPr>
              <w:t>Increase vigilance, consider risk avoidance mechanisms</w:t>
            </w:r>
          </w:p>
        </w:tc>
      </w:tr>
      <w:tr w:rsidR="00BC2667" w:rsidRPr="009637D8" w14:paraId="1D454A3C" w14:textId="77777777" w:rsidTr="002C4D06">
        <w:trPr>
          <w:trHeight w:val="607"/>
          <w:jc w:val="center"/>
        </w:trPr>
        <w:tc>
          <w:tcPr>
            <w:tcW w:w="2560" w:type="dxa"/>
            <w:vAlign w:val="center"/>
          </w:tcPr>
          <w:p w14:paraId="0B29AC99" w14:textId="77777777" w:rsidR="00BC2667" w:rsidRPr="009637D8" w:rsidRDefault="00BC2667" w:rsidP="002C4D06">
            <w:pPr>
              <w:pStyle w:val="Tablebodycentered"/>
              <w:rPr>
                <w:lang w:val="en-GB"/>
              </w:rPr>
            </w:pPr>
            <w:r w:rsidRPr="009637D8">
              <w:rPr>
                <w:lang w:val="en-GB"/>
              </w:rPr>
              <w:t>5</w:t>
            </w:r>
          </w:p>
        </w:tc>
        <w:tc>
          <w:tcPr>
            <w:tcW w:w="3518" w:type="dxa"/>
            <w:vAlign w:val="center"/>
          </w:tcPr>
          <w:p w14:paraId="58CF22D3" w14:textId="77777777" w:rsidR="00BC2667" w:rsidRPr="009637D8" w:rsidRDefault="00BC2667" w:rsidP="002C4D06">
            <w:pPr>
              <w:pStyle w:val="Tablebody"/>
              <w:rPr>
                <w:lang w:val="en-GB"/>
              </w:rPr>
            </w:pPr>
            <w:r w:rsidRPr="009637D8">
              <w:rPr>
                <w:lang w:val="en-GB"/>
              </w:rPr>
              <w:t>The WIS centre is compromised</w:t>
            </w:r>
          </w:p>
        </w:tc>
        <w:tc>
          <w:tcPr>
            <w:tcW w:w="4604" w:type="dxa"/>
            <w:vAlign w:val="center"/>
          </w:tcPr>
          <w:p w14:paraId="1D77F02A" w14:textId="02AECBA2" w:rsidR="00BC2667" w:rsidRPr="009637D8" w:rsidRDefault="00C23321">
            <w:pPr>
              <w:pStyle w:val="Tablebody"/>
              <w:rPr>
                <w:lang w:val="en-GB"/>
              </w:rPr>
            </w:pPr>
            <w:r w:rsidRPr="009637D8">
              <w:rPr>
                <w:lang w:val="en-GB"/>
              </w:rPr>
              <w:t xml:space="preserve">Apply </w:t>
            </w:r>
            <w:r w:rsidR="00BC2667" w:rsidRPr="009637D8">
              <w:rPr>
                <w:lang w:val="en-GB"/>
              </w:rPr>
              <w:t xml:space="preserve">appropriate </w:t>
            </w:r>
            <w:r w:rsidRPr="009637D8">
              <w:rPr>
                <w:lang w:val="en-GB"/>
              </w:rPr>
              <w:t>o</w:t>
            </w:r>
            <w:r w:rsidR="00BC2667" w:rsidRPr="009637D8">
              <w:rPr>
                <w:lang w:val="en-GB"/>
              </w:rPr>
              <w:t xml:space="preserve">perational risk avoidance mechanisms in </w:t>
            </w:r>
            <w:r w:rsidRPr="009637D8">
              <w:rPr>
                <w:lang w:val="en-GB"/>
              </w:rPr>
              <w:t xml:space="preserve">consultation </w:t>
            </w:r>
            <w:r w:rsidR="00BC2667" w:rsidRPr="009637D8">
              <w:rPr>
                <w:lang w:val="en-GB"/>
              </w:rPr>
              <w:t xml:space="preserve">with your GISC </w:t>
            </w:r>
            <w:r w:rsidRPr="009637D8">
              <w:rPr>
                <w:lang w:val="en-GB"/>
              </w:rPr>
              <w:t>o</w:t>
            </w:r>
            <w:r w:rsidR="00BC2667" w:rsidRPr="009637D8">
              <w:rPr>
                <w:lang w:val="en-GB"/>
              </w:rPr>
              <w:t>perator.</w:t>
            </w:r>
          </w:p>
        </w:tc>
      </w:tr>
    </w:tbl>
    <w:p w14:paraId="063DA483" w14:textId="1A3EB487" w:rsidR="00BC2667" w:rsidRPr="009637D8" w:rsidRDefault="00BC2667">
      <w:pPr>
        <w:pStyle w:val="Bodytext1"/>
        <w:rPr>
          <w:lang w:val="en-GB"/>
        </w:rPr>
      </w:pPr>
      <w:r w:rsidRPr="009637D8">
        <w:rPr>
          <w:lang w:val="en-GB"/>
        </w:rPr>
        <w:t>4.3</w:t>
      </w:r>
      <w:r w:rsidRPr="009637D8">
        <w:rPr>
          <w:lang w:val="en-GB"/>
        </w:rPr>
        <w:tab/>
        <w:t xml:space="preserve">The incident severity should initially be considered by the originator (to encourage IT </w:t>
      </w:r>
      <w:r w:rsidR="00C23321" w:rsidRPr="009637D8">
        <w:rPr>
          <w:lang w:val="en-GB"/>
        </w:rPr>
        <w:t>s</w:t>
      </w:r>
      <w:r w:rsidRPr="009637D8">
        <w:rPr>
          <w:lang w:val="en-GB"/>
        </w:rPr>
        <w:t xml:space="preserve">ecurity thinking), but not at the </w:t>
      </w:r>
      <w:r w:rsidR="00C23321" w:rsidRPr="009637D8">
        <w:rPr>
          <w:lang w:val="en-GB"/>
        </w:rPr>
        <w:t xml:space="preserve">cost </w:t>
      </w:r>
      <w:r w:rsidRPr="009637D8">
        <w:rPr>
          <w:lang w:val="en-GB"/>
        </w:rPr>
        <w:t>of significant time delay. The GISC IT Security Matters Focal Point receiving the incident report can advise as required.</w:t>
      </w:r>
    </w:p>
    <w:p w14:paraId="05DCD85C" w14:textId="5402BD6B" w:rsidR="00BC2667" w:rsidRPr="009637D8" w:rsidRDefault="00BC2667">
      <w:pPr>
        <w:pStyle w:val="Bodytext1"/>
        <w:rPr>
          <w:lang w:val="en-GB"/>
        </w:rPr>
      </w:pPr>
      <w:r w:rsidRPr="009637D8">
        <w:rPr>
          <w:lang w:val="en-GB"/>
        </w:rPr>
        <w:t>4.4</w:t>
      </w:r>
      <w:r w:rsidRPr="009637D8">
        <w:rPr>
          <w:lang w:val="en-GB"/>
        </w:rPr>
        <w:tab/>
        <w:t xml:space="preserve">The intention is that the security incident severity number is not used alone, but alongside the description, </w:t>
      </w:r>
      <w:r w:rsidR="009A4027" w:rsidRPr="009637D8">
        <w:rPr>
          <w:lang w:val="en-GB"/>
        </w:rPr>
        <w:t>for example</w:t>
      </w:r>
      <w:r w:rsidRPr="009637D8">
        <w:rPr>
          <w:lang w:val="en-GB"/>
        </w:rPr>
        <w:t xml:space="preserve"> “Security Incident Severity 2 – Investigations Ongoing”.</w:t>
      </w:r>
    </w:p>
    <w:p w14:paraId="0464FFB1" w14:textId="0622D941" w:rsidR="00BC2667" w:rsidRPr="009637D8" w:rsidRDefault="00BC2667" w:rsidP="002C4D06">
      <w:pPr>
        <w:pStyle w:val="Heading2NOToC"/>
        <w:rPr>
          <w:lang w:val="en-GB"/>
        </w:rPr>
      </w:pPr>
      <w:bookmarkStart w:id="175" w:name="_Toc503956090"/>
      <w:r w:rsidRPr="009637D8">
        <w:rPr>
          <w:lang w:val="en-GB"/>
        </w:rPr>
        <w:t>5.</w:t>
      </w:r>
      <w:r w:rsidRPr="009637D8">
        <w:rPr>
          <w:lang w:val="en-GB"/>
        </w:rPr>
        <w:tab/>
        <w:t xml:space="preserve">WIS IT </w:t>
      </w:r>
      <w:r w:rsidR="009A4027" w:rsidRPr="009637D8">
        <w:rPr>
          <w:lang w:val="en-GB"/>
        </w:rPr>
        <w:t>s</w:t>
      </w:r>
      <w:r w:rsidRPr="009637D8">
        <w:rPr>
          <w:lang w:val="en-GB"/>
        </w:rPr>
        <w:t xml:space="preserve">ecurity </w:t>
      </w:r>
      <w:r w:rsidR="009A4027" w:rsidRPr="009637D8">
        <w:rPr>
          <w:lang w:val="en-GB"/>
        </w:rPr>
        <w:t>i</w:t>
      </w:r>
      <w:r w:rsidRPr="009637D8">
        <w:rPr>
          <w:lang w:val="en-GB"/>
        </w:rPr>
        <w:t xml:space="preserve">ncident </w:t>
      </w:r>
      <w:r w:rsidR="009A4027" w:rsidRPr="009637D8">
        <w:rPr>
          <w:lang w:val="en-GB"/>
        </w:rPr>
        <w:t>p</w:t>
      </w:r>
      <w:r w:rsidRPr="009637D8">
        <w:rPr>
          <w:lang w:val="en-GB"/>
        </w:rPr>
        <w:t xml:space="preserve">rocess – Action by </w:t>
      </w:r>
      <w:r w:rsidR="00406700" w:rsidRPr="009637D8">
        <w:rPr>
          <w:lang w:val="en-GB"/>
        </w:rPr>
        <w:t>an</w:t>
      </w:r>
      <w:r w:rsidR="006367F6" w:rsidRPr="009637D8">
        <w:rPr>
          <w:lang w:val="en-GB"/>
        </w:rPr>
        <w:t xml:space="preserve"> </w:t>
      </w:r>
      <w:r w:rsidR="009A4027" w:rsidRPr="009637D8">
        <w:rPr>
          <w:lang w:val="en-GB"/>
        </w:rPr>
        <w:t>a</w:t>
      </w:r>
      <w:r w:rsidRPr="009637D8">
        <w:rPr>
          <w:lang w:val="en-GB"/>
        </w:rPr>
        <w:t xml:space="preserve">ffected WMO </w:t>
      </w:r>
      <w:r w:rsidR="009A4027" w:rsidRPr="009637D8">
        <w:rPr>
          <w:lang w:val="en-GB"/>
        </w:rPr>
        <w:t>M</w:t>
      </w:r>
      <w:r w:rsidRPr="009637D8">
        <w:rPr>
          <w:lang w:val="en-GB"/>
        </w:rPr>
        <w:t xml:space="preserve">ember or </w:t>
      </w:r>
      <w:r w:rsidR="009A4027" w:rsidRPr="009637D8">
        <w:rPr>
          <w:lang w:val="en-GB"/>
        </w:rPr>
        <w:t>c</w:t>
      </w:r>
      <w:r w:rsidRPr="009637D8">
        <w:rPr>
          <w:lang w:val="en-GB"/>
        </w:rPr>
        <w:t>ooperating organization</w:t>
      </w:r>
      <w:bookmarkEnd w:id="175"/>
    </w:p>
    <w:p w14:paraId="31B1DA9B" w14:textId="016E9596" w:rsidR="00BC2667" w:rsidRPr="009637D8" w:rsidRDefault="00BC2667">
      <w:pPr>
        <w:pStyle w:val="Bodytext1"/>
        <w:rPr>
          <w:lang w:val="en-GB"/>
        </w:rPr>
      </w:pPr>
      <w:r w:rsidRPr="009637D8">
        <w:rPr>
          <w:lang w:val="en-GB"/>
        </w:rPr>
        <w:t>The processes are shown</w:t>
      </w:r>
      <w:r w:rsidR="000D46A8" w:rsidRPr="009637D8">
        <w:rPr>
          <w:lang w:val="en-GB"/>
        </w:rPr>
        <w:t xml:space="preserve"> </w:t>
      </w:r>
      <w:r w:rsidRPr="009637D8">
        <w:rPr>
          <w:lang w:val="en-GB"/>
        </w:rPr>
        <w:t>below</w:t>
      </w:r>
      <w:r w:rsidR="00B81209" w:rsidRPr="009637D8">
        <w:rPr>
          <w:lang w:val="en-GB"/>
        </w:rPr>
        <w:t xml:space="preserve"> </w:t>
      </w:r>
      <w:r w:rsidR="00B01825" w:rsidRPr="009637D8">
        <w:rPr>
          <w:lang w:val="en-GB"/>
        </w:rPr>
        <w:t>(Figures</w:t>
      </w:r>
      <w:r w:rsidR="00B13957" w:rsidRPr="009637D8">
        <w:rPr>
          <w:lang w:val="en-GB"/>
        </w:rPr>
        <w:t xml:space="preserve"> 3, 4 and 5)</w:t>
      </w:r>
      <w:r w:rsidR="004140E1" w:rsidRPr="009637D8">
        <w:rPr>
          <w:lang w:val="en-GB"/>
        </w:rPr>
        <w:t xml:space="preserve"> </w:t>
      </w:r>
      <w:r w:rsidR="00B81209" w:rsidRPr="009637D8">
        <w:rPr>
          <w:lang w:val="en-GB"/>
        </w:rPr>
        <w:t>and are</w:t>
      </w:r>
      <w:r w:rsidRPr="009637D8">
        <w:rPr>
          <w:lang w:val="en-GB"/>
        </w:rPr>
        <w:t xml:space="preserve"> summari</w:t>
      </w:r>
      <w:r w:rsidR="009A4027" w:rsidRPr="009637D8">
        <w:rPr>
          <w:lang w:val="en-GB"/>
        </w:rPr>
        <w:t>z</w:t>
      </w:r>
      <w:r w:rsidRPr="009637D8">
        <w:rPr>
          <w:lang w:val="en-GB"/>
        </w:rPr>
        <w:t xml:space="preserve">ed here for </w:t>
      </w:r>
      <w:r w:rsidR="009A4027" w:rsidRPr="009637D8">
        <w:rPr>
          <w:lang w:val="en-GB"/>
        </w:rPr>
        <w:t>M</w:t>
      </w:r>
      <w:r w:rsidRPr="009637D8">
        <w:rPr>
          <w:lang w:val="en-GB"/>
        </w:rPr>
        <w:t>ember</w:t>
      </w:r>
      <w:r w:rsidR="009A4027" w:rsidRPr="009637D8">
        <w:rPr>
          <w:lang w:val="en-GB"/>
        </w:rPr>
        <w:t>s’</w:t>
      </w:r>
      <w:r w:rsidRPr="009637D8">
        <w:rPr>
          <w:lang w:val="en-GB"/>
        </w:rPr>
        <w:t xml:space="preserve"> organizations:</w:t>
      </w:r>
    </w:p>
    <w:p w14:paraId="0F1C33B8" w14:textId="2EFBF627" w:rsidR="00BC2667" w:rsidRPr="009637D8" w:rsidRDefault="00BC2667" w:rsidP="002C4D06">
      <w:pPr>
        <w:pStyle w:val="Indent1"/>
      </w:pPr>
      <w:r w:rsidRPr="009637D8">
        <w:t>(a)</w:t>
      </w:r>
      <w:r w:rsidRPr="009637D8">
        <w:tab/>
        <w:t xml:space="preserve">If a WMO Member or cooperating organization thinks it has an IT </w:t>
      </w:r>
      <w:r w:rsidR="009A4027" w:rsidRPr="009637D8">
        <w:t>s</w:t>
      </w:r>
      <w:r w:rsidRPr="009637D8">
        <w:t>ecurity incident, it should do the following:</w:t>
      </w:r>
    </w:p>
    <w:p w14:paraId="47F8D14A" w14:textId="11063292" w:rsidR="00BC2667" w:rsidRPr="009637D8" w:rsidRDefault="002C4D06">
      <w:pPr>
        <w:pStyle w:val="Indent2"/>
      </w:pPr>
      <w:r w:rsidRPr="009637D8">
        <w:t>(i)</w:t>
      </w:r>
      <w:r w:rsidRPr="009637D8">
        <w:tab/>
      </w:r>
      <w:r w:rsidR="00FB3AE9" w:rsidRPr="009637D8">
        <w:t>Determine how freely this information can be shared and</w:t>
      </w:r>
      <w:r w:rsidR="00BC2667" w:rsidRPr="009637D8">
        <w:t xml:space="preserve"> assess the severity of the incident (using </w:t>
      </w:r>
      <w:r w:rsidR="00C73119" w:rsidRPr="009637D8">
        <w:t xml:space="preserve">Table </w:t>
      </w:r>
      <w:r w:rsidR="00961E8D" w:rsidRPr="009637D8">
        <w:t>4)</w:t>
      </w:r>
      <w:r w:rsidR="00C73119" w:rsidRPr="009637D8">
        <w:t>;</w:t>
      </w:r>
    </w:p>
    <w:p w14:paraId="2F81ED9C" w14:textId="0A6D4E86" w:rsidR="00BC2667" w:rsidRPr="009637D8" w:rsidRDefault="002C4D06" w:rsidP="002C4D06">
      <w:pPr>
        <w:pStyle w:val="Indent2"/>
      </w:pPr>
      <w:r w:rsidRPr="009637D8">
        <w:t>(ii)</w:t>
      </w:r>
      <w:r w:rsidRPr="009637D8">
        <w:tab/>
      </w:r>
      <w:r w:rsidR="00BC2667" w:rsidRPr="009637D8">
        <w:t xml:space="preserve">Report the incident and discuss </w:t>
      </w:r>
      <w:r w:rsidR="00C73119" w:rsidRPr="009637D8">
        <w:t xml:space="preserve">it </w:t>
      </w:r>
      <w:r w:rsidR="00BC2667" w:rsidRPr="009637D8">
        <w:t>with the WMO IT Security Matters Focal Point</w:t>
      </w:r>
      <w:r w:rsidR="00C73119" w:rsidRPr="009637D8">
        <w:t>;</w:t>
      </w:r>
    </w:p>
    <w:p w14:paraId="26853877" w14:textId="1E6A128C" w:rsidR="00BC2667" w:rsidRPr="009637D8" w:rsidRDefault="002C4D06" w:rsidP="002C4D06">
      <w:pPr>
        <w:pStyle w:val="Indent2"/>
      </w:pPr>
      <w:r w:rsidRPr="009637D8">
        <w:t>(iii)</w:t>
      </w:r>
      <w:r w:rsidRPr="009637D8">
        <w:tab/>
      </w:r>
      <w:r w:rsidR="00BC2667" w:rsidRPr="009637D8">
        <w:t>Report the incident on the WIS IT Security Collaboration Facility</w:t>
      </w:r>
      <w:r w:rsidR="00C73119" w:rsidRPr="009637D8">
        <w:t>;</w:t>
      </w:r>
    </w:p>
    <w:p w14:paraId="5FD3E8F2" w14:textId="30CB0122" w:rsidR="00BC2667" w:rsidRPr="009637D8" w:rsidRDefault="002C4D06" w:rsidP="002C4D06">
      <w:pPr>
        <w:pStyle w:val="Indent2"/>
      </w:pPr>
      <w:r w:rsidRPr="009637D8">
        <w:t>(iv)</w:t>
      </w:r>
      <w:r w:rsidRPr="009637D8">
        <w:tab/>
      </w:r>
      <w:r w:rsidR="00BC2667" w:rsidRPr="009637D8">
        <w:t xml:space="preserve">Update information on the status/severity of the incident as it changes </w:t>
      </w:r>
      <w:r w:rsidR="00C73119" w:rsidRPr="009637D8">
        <w:t xml:space="preserve">and communicate it </w:t>
      </w:r>
      <w:r w:rsidR="00BC2667" w:rsidRPr="009637D8">
        <w:t>to the WMO IT Security Matters Focal Point and the WIS IT Security Collaboration Facility</w:t>
      </w:r>
      <w:r w:rsidR="00C73119" w:rsidRPr="009637D8">
        <w:t>;</w:t>
      </w:r>
    </w:p>
    <w:p w14:paraId="5F9C8333" w14:textId="76F74659" w:rsidR="00BC2667" w:rsidRPr="009637D8" w:rsidRDefault="002C4D06">
      <w:pPr>
        <w:pStyle w:val="Indent2"/>
      </w:pPr>
      <w:r w:rsidRPr="009637D8">
        <w:t>(v)</w:t>
      </w:r>
      <w:r w:rsidRPr="009637D8">
        <w:tab/>
      </w:r>
      <w:r w:rsidR="00BC2667" w:rsidRPr="009637D8">
        <w:t>Share lessons learned</w:t>
      </w:r>
      <w:r w:rsidR="00C73119" w:rsidRPr="009637D8">
        <w:t>,</w:t>
      </w:r>
      <w:r w:rsidR="00BC2667" w:rsidRPr="009637D8">
        <w:t xml:space="preserve"> once the incident has been resolved</w:t>
      </w:r>
      <w:r w:rsidR="00C73119" w:rsidRPr="009637D8">
        <w:t>,</w:t>
      </w:r>
      <w:r w:rsidR="00BC2667" w:rsidRPr="009637D8">
        <w:t xml:space="preserve"> on the WIS IT Security Collaboration Facility (subject to restrictions on sharing such information)</w:t>
      </w:r>
      <w:r w:rsidR="00C73119" w:rsidRPr="009637D8">
        <w:t>;</w:t>
      </w:r>
    </w:p>
    <w:p w14:paraId="12621BF7" w14:textId="09931840" w:rsidR="00BC2667" w:rsidRPr="009637D8" w:rsidRDefault="00BC2667" w:rsidP="002C4D06">
      <w:pPr>
        <w:pStyle w:val="Indent1"/>
      </w:pPr>
      <w:r w:rsidRPr="009637D8">
        <w:t>(b)</w:t>
      </w:r>
      <w:r w:rsidRPr="009637D8">
        <w:tab/>
        <w:t xml:space="preserve">If a WMO Member or cooperating organization hears there is an IT </w:t>
      </w:r>
      <w:r w:rsidR="00C73119" w:rsidRPr="009637D8">
        <w:t>s</w:t>
      </w:r>
      <w:r w:rsidRPr="009637D8">
        <w:t xml:space="preserve">ecurity </w:t>
      </w:r>
      <w:r w:rsidR="00C73119" w:rsidRPr="009637D8">
        <w:t>i</w:t>
      </w:r>
      <w:r w:rsidRPr="009637D8">
        <w:t>ncident, it should check the WIS IT Security Collaboration Facility and</w:t>
      </w:r>
      <w:r w:rsidR="00C73119" w:rsidRPr="009637D8">
        <w:t>,</w:t>
      </w:r>
      <w:r w:rsidRPr="009637D8">
        <w:t xml:space="preserve"> if needed, check with its GISC IT Security Matters Focal Point and then take appropriate action</w:t>
      </w:r>
      <w:r w:rsidR="00F17AB3" w:rsidRPr="009637D8">
        <w:t>;</w:t>
      </w:r>
    </w:p>
    <w:p w14:paraId="58D77D70" w14:textId="49956729" w:rsidR="00BC2667" w:rsidRPr="009637D8" w:rsidRDefault="00BC2667" w:rsidP="002C4D06">
      <w:pPr>
        <w:pStyle w:val="Indent1"/>
      </w:pPr>
      <w:r w:rsidRPr="009637D8">
        <w:t>(c)</w:t>
      </w:r>
      <w:r w:rsidRPr="009637D8">
        <w:tab/>
        <w:t xml:space="preserve">If </w:t>
      </w:r>
      <w:r w:rsidR="00A1783B" w:rsidRPr="009637D8">
        <w:t>a</w:t>
      </w:r>
      <w:r w:rsidRPr="009637D8">
        <w:t xml:space="preserve"> WMO Member or cooperating organization is contacted by its GISC IT Security Matters Focal Point about an IT </w:t>
      </w:r>
      <w:r w:rsidR="00F17AB3" w:rsidRPr="009637D8">
        <w:t>s</w:t>
      </w:r>
      <w:r w:rsidRPr="009637D8">
        <w:t>ecurity incident, it should take appropriate action as advised.</w:t>
      </w:r>
      <w:bookmarkStart w:id="176" w:name="_Toc503956091"/>
    </w:p>
    <w:p w14:paraId="5B7E945E" w14:textId="534279ED" w:rsidR="004D0F8D" w:rsidRPr="009637D8" w:rsidRDefault="004D0F8D"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ID="301D27FE-55C5-0343-AAE4-A989FC24CE74" Variant="Automatic"</w:instrText>
      </w:r>
      <w:r w:rsidR="009637D8" w:rsidRPr="009637D8">
        <w:rPr>
          <w:vanish/>
        </w:rPr>
        <w:fldChar w:fldCharType="end"/>
      </w:r>
      <w:r w:rsidRPr="009637D8">
        <w:fldChar w:fldCharType="end"/>
      </w:r>
    </w:p>
    <w:p w14:paraId="49537CF0" w14:textId="289FED2B" w:rsidR="004D0F8D" w:rsidRPr="009637D8" w:rsidRDefault="004D0F8D" w:rsidP="00471FCC">
      <w:pPr>
        <w:pStyle w:val="TPSElementData"/>
        <w:rPr>
          <w:lang w:val="en-GB"/>
        </w:rPr>
      </w:pPr>
      <w:r w:rsidRPr="00471FCC">
        <w:fldChar w:fldCharType="begin"/>
      </w:r>
      <w:r w:rsidR="00471FCC" w:rsidRPr="00471FCC">
        <w:instrText xml:space="preserve"> MACROBUTTON TPS_ElementImage Element Image: 1061_3_en.pdf</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1061\\Links_en\\1061_3_en.pdf"</w:instrText>
      </w:r>
      <w:r w:rsidR="00471FCC" w:rsidRPr="00471FCC">
        <w:rPr>
          <w:vanish/>
        </w:rPr>
        <w:fldChar w:fldCharType="end"/>
      </w:r>
      <w:r w:rsidRPr="00471FCC">
        <w:fldChar w:fldCharType="end"/>
      </w:r>
    </w:p>
    <w:bookmarkStart w:id="177" w:name="_Toc503956092"/>
    <w:bookmarkEnd w:id="176"/>
    <w:p w14:paraId="4F70FEF7" w14:textId="229C6A50" w:rsidR="004D0F8D" w:rsidRPr="009637D8" w:rsidRDefault="004D0F8D"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190C9F0B" w14:textId="5D1E94C3" w:rsidR="000E106B" w:rsidRPr="009637D8" w:rsidRDefault="009E0103" w:rsidP="000255E3">
      <w:pPr>
        <w:pStyle w:val="Figurecaption"/>
        <w:rPr>
          <w:lang w:val="en-GB"/>
        </w:rPr>
      </w:pPr>
      <w:r w:rsidRPr="009637D8">
        <w:rPr>
          <w:lang w:val="en-GB"/>
        </w:rPr>
        <w:t xml:space="preserve">Figure </w:t>
      </w:r>
      <w:r w:rsidR="00A260C3" w:rsidRPr="009637D8">
        <w:rPr>
          <w:lang w:val="en-GB"/>
        </w:rPr>
        <w:t xml:space="preserve">3. </w:t>
      </w:r>
      <w:r w:rsidR="00D83D54" w:rsidRPr="009637D8">
        <w:rPr>
          <w:lang w:val="en-GB"/>
        </w:rPr>
        <w:t>Procedure to be followed by</w:t>
      </w:r>
      <w:r w:rsidRPr="009637D8">
        <w:rPr>
          <w:lang w:val="en-GB"/>
        </w:rPr>
        <w:t xml:space="preserve"> an affected Member or cooperating organization</w:t>
      </w:r>
    </w:p>
    <w:bookmarkEnd w:id="177"/>
    <w:p w14:paraId="6A92ABB2" w14:textId="4DA84A07" w:rsidR="004D0F8D" w:rsidRPr="009637D8" w:rsidRDefault="004D0F8D"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ID="22532838-017F-F344-908B-ED02E10AAAE4" Variant="Automatic"</w:instrText>
      </w:r>
      <w:r w:rsidR="009637D8" w:rsidRPr="009637D8">
        <w:rPr>
          <w:vanish/>
        </w:rPr>
        <w:fldChar w:fldCharType="end"/>
      </w:r>
      <w:r w:rsidRPr="009637D8">
        <w:fldChar w:fldCharType="end"/>
      </w:r>
    </w:p>
    <w:p w14:paraId="2355EF5E" w14:textId="0AB9571D" w:rsidR="004D0F8D" w:rsidRPr="009637D8" w:rsidRDefault="004D0F8D" w:rsidP="00471FCC">
      <w:pPr>
        <w:pStyle w:val="TPSElementData"/>
        <w:rPr>
          <w:lang w:val="en-GB"/>
        </w:rPr>
      </w:pPr>
      <w:r w:rsidRPr="00471FCC">
        <w:fldChar w:fldCharType="begin"/>
      </w:r>
      <w:r w:rsidR="00471FCC" w:rsidRPr="00471FCC">
        <w:instrText xml:space="preserve"> MACROBUTTON TPS_ElementImage Element Image: 1061_4_en.pdf</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1061\\Links_en\\1061_4_en.pdf"</w:instrText>
      </w:r>
      <w:r w:rsidR="00471FCC" w:rsidRPr="00471FCC">
        <w:rPr>
          <w:vanish/>
        </w:rPr>
        <w:fldChar w:fldCharType="end"/>
      </w:r>
      <w:r w:rsidRPr="00471FCC">
        <w:fldChar w:fldCharType="end"/>
      </w:r>
    </w:p>
    <w:bookmarkStart w:id="178" w:name="_Toc503956093"/>
    <w:p w14:paraId="7C59F542" w14:textId="40C9EB42" w:rsidR="004D0F8D" w:rsidRPr="009637D8" w:rsidRDefault="004D0F8D"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7DD209B4" w14:textId="7C7B63C9" w:rsidR="00E1694B" w:rsidRPr="009637D8" w:rsidRDefault="00E1694B" w:rsidP="000255E3">
      <w:pPr>
        <w:pStyle w:val="Figurecaption"/>
        <w:rPr>
          <w:lang w:val="en-GB"/>
        </w:rPr>
      </w:pPr>
      <w:r w:rsidRPr="009637D8">
        <w:rPr>
          <w:lang w:val="en-GB"/>
        </w:rPr>
        <w:t xml:space="preserve">Figure 4. Procedure to be followed </w:t>
      </w:r>
      <w:r w:rsidR="00167453" w:rsidRPr="009637D8">
        <w:rPr>
          <w:lang w:val="en-GB"/>
        </w:rPr>
        <w:t xml:space="preserve">in the event </w:t>
      </w:r>
      <w:r w:rsidR="00876C2C" w:rsidRPr="009637D8">
        <w:rPr>
          <w:lang w:val="en-GB"/>
        </w:rPr>
        <w:t>of another</w:t>
      </w:r>
      <w:r w:rsidR="00EB6056" w:rsidRPr="009637D8">
        <w:rPr>
          <w:lang w:val="en-GB"/>
        </w:rPr>
        <w:t xml:space="preserve"> Member or cooperating organization</w:t>
      </w:r>
      <w:r w:rsidR="00876C2C" w:rsidRPr="009637D8">
        <w:rPr>
          <w:lang w:val="en-GB"/>
        </w:rPr>
        <w:t xml:space="preserve"> being affected</w:t>
      </w:r>
    </w:p>
    <w:bookmarkEnd w:id="178"/>
    <w:p w14:paraId="2BDF1A3D" w14:textId="64694011" w:rsidR="004D0F8D" w:rsidRPr="009637D8" w:rsidRDefault="004D0F8D"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ID="A5CD9EE2-1DB7-9141-BABC-2325B2AF9193" Variant="Automatic"</w:instrText>
      </w:r>
      <w:r w:rsidR="009637D8" w:rsidRPr="009637D8">
        <w:rPr>
          <w:vanish/>
        </w:rPr>
        <w:fldChar w:fldCharType="end"/>
      </w:r>
      <w:r w:rsidRPr="009637D8">
        <w:fldChar w:fldCharType="end"/>
      </w:r>
    </w:p>
    <w:p w14:paraId="6409AB6B" w14:textId="07D79AC7" w:rsidR="004D0F8D" w:rsidRPr="009637D8" w:rsidRDefault="004D0F8D" w:rsidP="00471FCC">
      <w:pPr>
        <w:pStyle w:val="TPSElementData"/>
        <w:rPr>
          <w:lang w:val="en-GB"/>
        </w:rPr>
      </w:pPr>
      <w:r w:rsidRPr="00471FCC">
        <w:fldChar w:fldCharType="begin"/>
      </w:r>
      <w:r w:rsidR="00471FCC" w:rsidRPr="00471FCC">
        <w:instrText xml:space="preserve"> MACROBUTTON TPS_ElementImage Element Image: 1061_5_en.pdf</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1061\\Links_en\\1061_5_en.pdf"</w:instrText>
      </w:r>
      <w:r w:rsidR="00471FCC" w:rsidRPr="00471FCC">
        <w:rPr>
          <w:vanish/>
        </w:rPr>
        <w:fldChar w:fldCharType="end"/>
      </w:r>
      <w:r w:rsidRPr="00471FCC">
        <w:fldChar w:fldCharType="end"/>
      </w:r>
    </w:p>
    <w:bookmarkStart w:id="179" w:name="_Toc503956094"/>
    <w:p w14:paraId="37129045" w14:textId="55DC9449" w:rsidR="004D0F8D" w:rsidRPr="009637D8" w:rsidRDefault="004D0F8D"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61A3EAC9" w14:textId="27C88EC2" w:rsidR="00DF5797" w:rsidRPr="009637D8" w:rsidRDefault="00DF5797" w:rsidP="000255E3">
      <w:pPr>
        <w:pStyle w:val="Figurecaption"/>
        <w:rPr>
          <w:lang w:val="en-US"/>
        </w:rPr>
      </w:pPr>
      <w:r w:rsidRPr="009637D8">
        <w:rPr>
          <w:lang w:val="en-US"/>
        </w:rPr>
        <w:t xml:space="preserve">Figure 5. Procedure to be followed </w:t>
      </w:r>
      <w:r w:rsidR="00336F4C" w:rsidRPr="009637D8">
        <w:rPr>
          <w:lang w:val="en-US"/>
        </w:rPr>
        <w:t xml:space="preserve">if a </w:t>
      </w:r>
      <w:r w:rsidR="005561CE" w:rsidRPr="009637D8">
        <w:rPr>
          <w:lang w:val="en-US"/>
        </w:rPr>
        <w:t>M</w:t>
      </w:r>
      <w:r w:rsidR="00336F4C" w:rsidRPr="009637D8">
        <w:rPr>
          <w:lang w:val="en-US"/>
        </w:rPr>
        <w:t xml:space="preserve">ember or cooperating organization </w:t>
      </w:r>
      <w:r w:rsidR="00F14404" w:rsidRPr="009637D8">
        <w:rPr>
          <w:lang w:val="en-US"/>
        </w:rPr>
        <w:t>is contacted by the GISC IT Security Matters Focal Point</w:t>
      </w:r>
    </w:p>
    <w:p w14:paraId="2C7AF22F" w14:textId="2ADD07A7" w:rsidR="00BC2667" w:rsidRPr="009637D8" w:rsidRDefault="00BC2667" w:rsidP="002C4D06">
      <w:pPr>
        <w:pStyle w:val="Heading2NOToC"/>
        <w:rPr>
          <w:lang w:val="en-GB"/>
        </w:rPr>
      </w:pPr>
      <w:r w:rsidRPr="009637D8">
        <w:rPr>
          <w:lang w:val="en-GB"/>
        </w:rPr>
        <w:t>6.</w:t>
      </w:r>
      <w:r w:rsidRPr="009637D8">
        <w:rPr>
          <w:lang w:val="en-GB"/>
        </w:rPr>
        <w:tab/>
        <w:t xml:space="preserve">IT </w:t>
      </w:r>
      <w:r w:rsidR="004F65A2" w:rsidRPr="009637D8">
        <w:rPr>
          <w:lang w:val="en-GB"/>
        </w:rPr>
        <w:t>s</w:t>
      </w:r>
      <w:r w:rsidRPr="009637D8">
        <w:rPr>
          <w:lang w:val="en-GB"/>
        </w:rPr>
        <w:t xml:space="preserve">ecurity </w:t>
      </w:r>
      <w:r w:rsidR="004F65A2" w:rsidRPr="009637D8">
        <w:rPr>
          <w:lang w:val="en-GB"/>
        </w:rPr>
        <w:t>i</w:t>
      </w:r>
      <w:r w:rsidRPr="009637D8">
        <w:rPr>
          <w:lang w:val="en-GB"/>
        </w:rPr>
        <w:t xml:space="preserve">ncident process - Action </w:t>
      </w:r>
      <w:r w:rsidR="00834FF5" w:rsidRPr="009637D8">
        <w:rPr>
          <w:lang w:val="en-GB"/>
        </w:rPr>
        <w:t>by</w:t>
      </w:r>
      <w:r w:rsidRPr="009637D8">
        <w:rPr>
          <w:lang w:val="en-GB"/>
        </w:rPr>
        <w:t xml:space="preserve"> </w:t>
      </w:r>
      <w:r w:rsidR="00A87BC7" w:rsidRPr="009637D8">
        <w:rPr>
          <w:lang w:val="en-GB"/>
        </w:rPr>
        <w:t xml:space="preserve">the </w:t>
      </w:r>
      <w:r w:rsidRPr="009637D8">
        <w:rPr>
          <w:lang w:val="en-GB"/>
        </w:rPr>
        <w:t>WMO IT Security Matters Focal Point</w:t>
      </w:r>
      <w:bookmarkEnd w:id="179"/>
    </w:p>
    <w:p w14:paraId="03A9C481" w14:textId="15D4008B" w:rsidR="00BC2667" w:rsidRPr="009637D8" w:rsidRDefault="00BC2667">
      <w:pPr>
        <w:pStyle w:val="Bodytext1"/>
        <w:rPr>
          <w:lang w:val="en-GB"/>
        </w:rPr>
      </w:pPr>
      <w:r w:rsidRPr="009637D8">
        <w:rPr>
          <w:lang w:val="en-GB"/>
        </w:rPr>
        <w:t>The processes are shown</w:t>
      </w:r>
      <w:r w:rsidR="00900C7D" w:rsidRPr="009637D8">
        <w:rPr>
          <w:lang w:val="en-GB"/>
        </w:rPr>
        <w:t xml:space="preserve"> </w:t>
      </w:r>
      <w:r w:rsidRPr="009637D8">
        <w:rPr>
          <w:lang w:val="en-GB"/>
        </w:rPr>
        <w:t>below</w:t>
      </w:r>
      <w:r w:rsidR="000B6DA9" w:rsidRPr="009637D8">
        <w:rPr>
          <w:lang w:val="en-GB"/>
        </w:rPr>
        <w:t xml:space="preserve"> </w:t>
      </w:r>
      <w:r w:rsidR="00667350" w:rsidRPr="009637D8">
        <w:rPr>
          <w:lang w:val="en-GB"/>
        </w:rPr>
        <w:t xml:space="preserve">(Figures </w:t>
      </w:r>
      <w:r w:rsidR="00C72291" w:rsidRPr="009637D8">
        <w:rPr>
          <w:lang w:val="en-GB"/>
        </w:rPr>
        <w:t>6</w:t>
      </w:r>
      <w:r w:rsidR="00667350" w:rsidRPr="009637D8">
        <w:rPr>
          <w:lang w:val="en-GB"/>
        </w:rPr>
        <w:t xml:space="preserve"> and </w:t>
      </w:r>
      <w:r w:rsidR="00C72291" w:rsidRPr="009637D8">
        <w:rPr>
          <w:lang w:val="en-GB"/>
        </w:rPr>
        <w:t>7</w:t>
      </w:r>
      <w:r w:rsidR="00667350" w:rsidRPr="009637D8">
        <w:rPr>
          <w:lang w:val="en-GB"/>
        </w:rPr>
        <w:t xml:space="preserve">) </w:t>
      </w:r>
      <w:r w:rsidR="000B6DA9" w:rsidRPr="009637D8">
        <w:rPr>
          <w:lang w:val="en-GB"/>
        </w:rPr>
        <w:t>and are</w:t>
      </w:r>
      <w:r w:rsidRPr="009637D8">
        <w:rPr>
          <w:lang w:val="en-GB"/>
        </w:rPr>
        <w:t xml:space="preserve"> summari</w:t>
      </w:r>
      <w:r w:rsidR="000B6DA9" w:rsidRPr="009637D8">
        <w:rPr>
          <w:lang w:val="en-GB"/>
        </w:rPr>
        <w:t>z</w:t>
      </w:r>
      <w:r w:rsidRPr="009637D8">
        <w:rPr>
          <w:lang w:val="en-GB"/>
        </w:rPr>
        <w:t xml:space="preserve">ed here for </w:t>
      </w:r>
      <w:r w:rsidR="00A87BC7" w:rsidRPr="009637D8">
        <w:rPr>
          <w:lang w:val="en-GB"/>
        </w:rPr>
        <w:t xml:space="preserve">the </w:t>
      </w:r>
      <w:r w:rsidRPr="009637D8">
        <w:rPr>
          <w:lang w:val="en-GB"/>
        </w:rPr>
        <w:t>WMO IT Security Matters Focal Point:</w:t>
      </w:r>
    </w:p>
    <w:p w14:paraId="22E42AA8" w14:textId="01258966" w:rsidR="00BC2667" w:rsidRPr="009637D8" w:rsidRDefault="00BC2667">
      <w:pPr>
        <w:pStyle w:val="Indent1"/>
      </w:pPr>
      <w:r w:rsidRPr="009637D8">
        <w:t>(a)</w:t>
      </w:r>
      <w:r w:rsidRPr="009637D8">
        <w:tab/>
        <w:t xml:space="preserve">When the WMO IT Security Matters Focal Point receives a call from a WMO Member or cooperating organization reporting an IT </w:t>
      </w:r>
      <w:r w:rsidR="000B6DA9" w:rsidRPr="009637D8">
        <w:t>s</w:t>
      </w:r>
      <w:r w:rsidRPr="009637D8">
        <w:t xml:space="preserve">ecurity </w:t>
      </w:r>
      <w:r w:rsidR="000B6DA9" w:rsidRPr="009637D8">
        <w:t>i</w:t>
      </w:r>
      <w:r w:rsidRPr="009637D8">
        <w:t xml:space="preserve">ncident, </w:t>
      </w:r>
      <w:r w:rsidR="004F65A2" w:rsidRPr="009637D8">
        <w:t xml:space="preserve">he/she </w:t>
      </w:r>
      <w:r w:rsidRPr="009637D8">
        <w:t>should:</w:t>
      </w:r>
    </w:p>
    <w:p w14:paraId="264545CD" w14:textId="3E3D3384" w:rsidR="00BC2667" w:rsidRPr="009637D8" w:rsidRDefault="002C4D06" w:rsidP="002C4D06">
      <w:pPr>
        <w:pStyle w:val="Indent2"/>
      </w:pPr>
      <w:r w:rsidRPr="009637D8">
        <w:t>(i)</w:t>
      </w:r>
      <w:r w:rsidRPr="009637D8">
        <w:tab/>
      </w:r>
      <w:r w:rsidR="00BC2667" w:rsidRPr="009637D8">
        <w:t>Discuss the incident with the reporting WMO Member or cooperating organization to verify the assessment of severity and extent of impact;</w:t>
      </w:r>
    </w:p>
    <w:p w14:paraId="4A9389FC" w14:textId="3B536AC3" w:rsidR="00BC2667" w:rsidRPr="009637D8" w:rsidRDefault="002C4D06" w:rsidP="002C4D06">
      <w:pPr>
        <w:pStyle w:val="Indent2"/>
      </w:pPr>
      <w:r w:rsidRPr="009637D8">
        <w:t>(ii)</w:t>
      </w:r>
      <w:r w:rsidRPr="009637D8">
        <w:tab/>
      </w:r>
      <w:r w:rsidR="00BC2667" w:rsidRPr="009637D8">
        <w:t>Assign a number to the incident so</w:t>
      </w:r>
      <w:r w:rsidR="00CB2140" w:rsidRPr="009637D8">
        <w:t xml:space="preserve"> that</w:t>
      </w:r>
      <w:r w:rsidR="00BC2667" w:rsidRPr="009637D8">
        <w:t xml:space="preserve"> it can be easily identified;</w:t>
      </w:r>
    </w:p>
    <w:p w14:paraId="19217173" w14:textId="1814CAAD" w:rsidR="00BC2667" w:rsidRPr="009637D8" w:rsidRDefault="002C4D06">
      <w:pPr>
        <w:pStyle w:val="Indent2"/>
      </w:pPr>
      <w:r w:rsidRPr="009637D8">
        <w:t>(iii)</w:t>
      </w:r>
      <w:r w:rsidRPr="009637D8">
        <w:tab/>
      </w:r>
      <w:r w:rsidR="00BC2667" w:rsidRPr="009637D8">
        <w:t xml:space="preserve">Understand and act upon the sensitivity for information sharing requested by the </w:t>
      </w:r>
      <w:r w:rsidR="00CB2140" w:rsidRPr="009637D8">
        <w:t>M</w:t>
      </w:r>
      <w:r w:rsidR="00BC2667" w:rsidRPr="009637D8">
        <w:t>ember</w:t>
      </w:r>
      <w:r w:rsidR="00CB2140" w:rsidRPr="009637D8">
        <w:t xml:space="preserve">’s </w:t>
      </w:r>
      <w:r w:rsidR="00BC2667" w:rsidRPr="009637D8">
        <w:t xml:space="preserve">organization. If </w:t>
      </w:r>
      <w:r w:rsidR="00CB2140" w:rsidRPr="009637D8">
        <w:t xml:space="preserve">the information </w:t>
      </w:r>
      <w:r w:rsidR="00BC2667" w:rsidRPr="009637D8">
        <w:t>can be shared beyond the WMO IT</w:t>
      </w:r>
      <w:r w:rsidRPr="009637D8">
        <w:t xml:space="preserve"> Security Matters Focal Point:</w:t>
      </w:r>
    </w:p>
    <w:p w14:paraId="330A07A5" w14:textId="70B0004D" w:rsidR="00BC2667" w:rsidRPr="009637D8" w:rsidRDefault="00CB2140">
      <w:pPr>
        <w:pStyle w:val="Indent3"/>
      </w:pPr>
      <w:r w:rsidRPr="009637D8">
        <w:t>a.</w:t>
      </w:r>
      <w:r w:rsidR="00BC2667" w:rsidRPr="009637D8">
        <w:tab/>
        <w:t>Report the incident on the WIS IT Security Collaboration Facility if the WMO Member or cooperating organization has not already done</w:t>
      </w:r>
      <w:r w:rsidRPr="009637D8">
        <w:t xml:space="preserve"> so</w:t>
      </w:r>
      <w:r w:rsidR="00BC2667" w:rsidRPr="009637D8">
        <w:t>;</w:t>
      </w:r>
    </w:p>
    <w:p w14:paraId="22D407A1" w14:textId="2B086AD2" w:rsidR="00BC2667" w:rsidRPr="009637D8" w:rsidRDefault="00CB2140" w:rsidP="002C4D06">
      <w:pPr>
        <w:pStyle w:val="Indent3"/>
      </w:pPr>
      <w:r w:rsidRPr="009637D8">
        <w:t>b.</w:t>
      </w:r>
      <w:r w:rsidR="00BC2667" w:rsidRPr="009637D8">
        <w:tab/>
        <w:t>Inform the principal GISC IT Security Matters Focal Point to which the WMO Member or cooperating organization is attached;</w:t>
      </w:r>
    </w:p>
    <w:p w14:paraId="3B35784A" w14:textId="46E32B46" w:rsidR="00BC2667" w:rsidRPr="009637D8" w:rsidRDefault="00CB2140" w:rsidP="002C4D06">
      <w:pPr>
        <w:pStyle w:val="Indent3"/>
      </w:pPr>
      <w:r w:rsidRPr="009637D8">
        <w:t>c.</w:t>
      </w:r>
      <w:r w:rsidR="00BC2667" w:rsidRPr="009637D8">
        <w:tab/>
        <w:t xml:space="preserve">Assess potential impact and remedial action using their combined knowledge and experience, so </w:t>
      </w:r>
      <w:r w:rsidR="00144ACC" w:rsidRPr="009637D8">
        <w:t xml:space="preserve">that </w:t>
      </w:r>
      <w:r w:rsidR="00BC2667" w:rsidRPr="009637D8">
        <w:t>a single message goes out from the GISC community;</w:t>
      </w:r>
    </w:p>
    <w:p w14:paraId="0D548FB2" w14:textId="7CF6B840" w:rsidR="00BC2667" w:rsidRPr="009637D8" w:rsidRDefault="00144ACC" w:rsidP="002C4D06">
      <w:pPr>
        <w:pStyle w:val="Indent3"/>
      </w:pPr>
      <w:r w:rsidRPr="009637D8">
        <w:t>d.</w:t>
      </w:r>
      <w:r w:rsidR="00BC2667" w:rsidRPr="009637D8">
        <w:tab/>
        <w:t>Inform the other relevant affected GISC IT Security Matters Focal Points of the incident;</w:t>
      </w:r>
    </w:p>
    <w:p w14:paraId="001946DB" w14:textId="7C8181EF" w:rsidR="00BC2667" w:rsidRPr="009637D8" w:rsidRDefault="002C4D06">
      <w:pPr>
        <w:pStyle w:val="Indent2"/>
      </w:pPr>
      <w:r w:rsidRPr="009637D8">
        <w:t>(iv)</w:t>
      </w:r>
      <w:r w:rsidR="00BC2667" w:rsidRPr="009637D8">
        <w:tab/>
      </w:r>
      <w:r w:rsidR="00E22433" w:rsidRPr="009637D8">
        <w:t>I</w:t>
      </w:r>
      <w:r w:rsidR="00BC2667" w:rsidRPr="009637D8">
        <w:t>nform them of a change in status of the event</w:t>
      </w:r>
      <w:r w:rsidR="00E22433" w:rsidRPr="009637D8">
        <w:t>;</w:t>
      </w:r>
      <w:r w:rsidR="00BC2667" w:rsidRPr="009637D8">
        <w:t xml:space="preserve"> this information is </w:t>
      </w:r>
      <w:r w:rsidR="00E22433" w:rsidRPr="009637D8">
        <w:t xml:space="preserve">then </w:t>
      </w:r>
      <w:r w:rsidR="00BC2667" w:rsidRPr="009637D8">
        <w:t>to be cascaded in the same manner as above.</w:t>
      </w:r>
    </w:p>
    <w:p w14:paraId="64BFF2F5" w14:textId="5CA4A327" w:rsidR="00BC2667" w:rsidRPr="009637D8" w:rsidRDefault="00BC2667" w:rsidP="00B6684E">
      <w:pPr>
        <w:pStyle w:val="Indent1"/>
      </w:pPr>
      <w:r w:rsidRPr="009637D8">
        <w:t>(b)</w:t>
      </w:r>
      <w:r w:rsidRPr="009637D8">
        <w:tab/>
        <w:t xml:space="preserve">When the WMO IT Security Matters Focal Point receives a request for information about an incident from a GISC IT Security Matters Focal Point, </w:t>
      </w:r>
      <w:r w:rsidR="007E1EF0" w:rsidRPr="009637D8">
        <w:t xml:space="preserve">he/she </w:t>
      </w:r>
      <w:r w:rsidRPr="009637D8">
        <w:t>will check known incidents and respond accordingly. If there is no known incident, the WMO IT Security Matters Focal Point will contact the WMO Member or cooperating organization and</w:t>
      </w:r>
      <w:r w:rsidR="006340AD" w:rsidRPr="009637D8">
        <w:t>,</w:t>
      </w:r>
      <w:r w:rsidRPr="009637D8">
        <w:t xml:space="preserve"> if necessary, </w:t>
      </w:r>
      <w:r w:rsidR="006340AD" w:rsidRPr="009637D8">
        <w:t xml:space="preserve">will </w:t>
      </w:r>
      <w:r w:rsidRPr="009637D8">
        <w:t xml:space="preserve">follow the process </w:t>
      </w:r>
      <w:r w:rsidR="00B81209" w:rsidRPr="009637D8">
        <w:t xml:space="preserve">described under </w:t>
      </w:r>
      <w:r w:rsidRPr="009637D8">
        <w:t>(a) above.</w:t>
      </w:r>
    </w:p>
    <w:p w14:paraId="7DE9DC9F" w14:textId="6ADC6CE7" w:rsidR="004D0F8D" w:rsidRPr="009637D8" w:rsidRDefault="004D0F8D"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ID="66A2DD23-6438-4846-A0FB-523576A86ADE" Variant="Automatic"</w:instrText>
      </w:r>
      <w:r w:rsidR="009637D8" w:rsidRPr="009637D8">
        <w:rPr>
          <w:vanish/>
        </w:rPr>
        <w:fldChar w:fldCharType="end"/>
      </w:r>
      <w:r w:rsidRPr="009637D8">
        <w:fldChar w:fldCharType="end"/>
      </w:r>
    </w:p>
    <w:p w14:paraId="4E66C287" w14:textId="3EC92ABE" w:rsidR="004D0F8D" w:rsidRPr="009637D8" w:rsidRDefault="004D0F8D" w:rsidP="00471FCC">
      <w:pPr>
        <w:pStyle w:val="TPSElementData"/>
        <w:rPr>
          <w:lang w:val="en-GB"/>
        </w:rPr>
      </w:pPr>
      <w:r w:rsidRPr="00471FCC">
        <w:fldChar w:fldCharType="begin"/>
      </w:r>
      <w:r w:rsidR="00471FCC" w:rsidRPr="00471FCC">
        <w:instrText xml:space="preserve"> MACROBUTTON TPS_ElementImage Element Image: 1061_6_en.pdf</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1061\\Links_en\\1061_6_en.pdf"</w:instrText>
      </w:r>
      <w:r w:rsidR="00471FCC" w:rsidRPr="00471FCC">
        <w:rPr>
          <w:vanish/>
        </w:rPr>
        <w:fldChar w:fldCharType="end"/>
      </w:r>
      <w:r w:rsidRPr="00471FCC">
        <w:fldChar w:fldCharType="end"/>
      </w:r>
    </w:p>
    <w:bookmarkStart w:id="180" w:name="_Toc503956096"/>
    <w:p w14:paraId="7B3E203A" w14:textId="092044C5" w:rsidR="004D0F8D" w:rsidRPr="009637D8" w:rsidRDefault="004D0F8D"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59AE352A" w14:textId="5FA68978" w:rsidR="00E80F05" w:rsidRPr="009637D8" w:rsidRDefault="00932183" w:rsidP="000255E3">
      <w:pPr>
        <w:pStyle w:val="Figurecaption"/>
        <w:rPr>
          <w:lang w:val="en-GB"/>
        </w:rPr>
      </w:pPr>
      <w:r w:rsidRPr="009637D8">
        <w:rPr>
          <w:lang w:val="en-GB"/>
        </w:rPr>
        <w:t xml:space="preserve">Figure </w:t>
      </w:r>
      <w:r w:rsidR="00DC1E74" w:rsidRPr="009637D8">
        <w:rPr>
          <w:lang w:val="en-GB"/>
        </w:rPr>
        <w:t>6</w:t>
      </w:r>
      <w:r w:rsidRPr="009637D8">
        <w:rPr>
          <w:lang w:val="en-GB"/>
        </w:rPr>
        <w:t xml:space="preserve">. Procedure to be followed by </w:t>
      </w:r>
      <w:r w:rsidR="00BC170A" w:rsidRPr="009637D8">
        <w:rPr>
          <w:lang w:val="en-GB"/>
        </w:rPr>
        <w:t>the WMO IT Security Matters Focal Point if contacted by a WMO Member or cooperating organization</w:t>
      </w:r>
    </w:p>
    <w:bookmarkEnd w:id="180"/>
    <w:p w14:paraId="0FC1C403" w14:textId="6A8F1932" w:rsidR="004D0F8D" w:rsidRPr="009637D8" w:rsidRDefault="004D0F8D"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ID="81F06EBB-62FD-B646-B7DB-25D6C132C7F5" Variant="Automatic"</w:instrText>
      </w:r>
      <w:r w:rsidR="009637D8" w:rsidRPr="009637D8">
        <w:rPr>
          <w:vanish/>
        </w:rPr>
        <w:fldChar w:fldCharType="end"/>
      </w:r>
      <w:r w:rsidRPr="009637D8">
        <w:fldChar w:fldCharType="end"/>
      </w:r>
    </w:p>
    <w:p w14:paraId="1B88823B" w14:textId="30108062" w:rsidR="004D0F8D" w:rsidRPr="009637D8" w:rsidRDefault="004D0F8D" w:rsidP="00471FCC">
      <w:pPr>
        <w:pStyle w:val="TPSElementData"/>
        <w:rPr>
          <w:lang w:val="en-GB"/>
        </w:rPr>
      </w:pPr>
      <w:r w:rsidRPr="00471FCC">
        <w:fldChar w:fldCharType="begin"/>
      </w:r>
      <w:r w:rsidR="00471FCC" w:rsidRPr="00471FCC">
        <w:instrText xml:space="preserve"> MACROBUTTON TPS_ElementImage Element Image: 1061_7_en.pdf</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1061\\Links_en\\1061_7_en.pdf"</w:instrText>
      </w:r>
      <w:r w:rsidR="00471FCC" w:rsidRPr="00471FCC">
        <w:rPr>
          <w:vanish/>
        </w:rPr>
        <w:fldChar w:fldCharType="end"/>
      </w:r>
      <w:r w:rsidRPr="00471FCC">
        <w:fldChar w:fldCharType="end"/>
      </w:r>
    </w:p>
    <w:bookmarkStart w:id="181" w:name="_Toc503956097"/>
    <w:p w14:paraId="2D53AF6B" w14:textId="64856B48" w:rsidR="004D0F8D" w:rsidRPr="009637D8" w:rsidRDefault="004D0F8D"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4E5584EC" w14:textId="2F25DE55" w:rsidR="00F07FB7" w:rsidRPr="009637D8" w:rsidRDefault="00F07FB7" w:rsidP="000255E3">
      <w:pPr>
        <w:pStyle w:val="Figurecaption"/>
        <w:rPr>
          <w:lang w:val="en-US"/>
        </w:rPr>
      </w:pPr>
      <w:r w:rsidRPr="009637D8">
        <w:rPr>
          <w:lang w:val="en-US"/>
        </w:rPr>
        <w:t xml:space="preserve">Figure </w:t>
      </w:r>
      <w:r w:rsidR="00500A85" w:rsidRPr="009637D8">
        <w:rPr>
          <w:lang w:val="en-US"/>
        </w:rPr>
        <w:t>7</w:t>
      </w:r>
      <w:r w:rsidR="000766A8" w:rsidRPr="009637D8">
        <w:rPr>
          <w:lang w:val="en-US"/>
        </w:rPr>
        <w:t xml:space="preserve">. Procedure to be followed by the WMO IT Security Matters Focal Point if contacted by a GISC </w:t>
      </w:r>
      <w:r w:rsidR="00593200" w:rsidRPr="009637D8">
        <w:rPr>
          <w:lang w:val="en-US"/>
        </w:rPr>
        <w:t>counterpart</w:t>
      </w:r>
    </w:p>
    <w:p w14:paraId="22835256" w14:textId="251849EA" w:rsidR="00BC2667" w:rsidRPr="009637D8" w:rsidRDefault="00BC2667" w:rsidP="002C4D06">
      <w:pPr>
        <w:pStyle w:val="Heading2NOToC"/>
        <w:rPr>
          <w:lang w:val="en-GB"/>
        </w:rPr>
      </w:pPr>
      <w:r w:rsidRPr="009637D8">
        <w:rPr>
          <w:lang w:val="en-GB"/>
        </w:rPr>
        <w:t>7.</w:t>
      </w:r>
      <w:r w:rsidRPr="009637D8">
        <w:rPr>
          <w:lang w:val="en-GB"/>
        </w:rPr>
        <w:tab/>
        <w:t xml:space="preserve">IT </w:t>
      </w:r>
      <w:r w:rsidR="009E1660" w:rsidRPr="009637D8">
        <w:rPr>
          <w:lang w:val="en-GB"/>
        </w:rPr>
        <w:t>s</w:t>
      </w:r>
      <w:r w:rsidRPr="009637D8">
        <w:rPr>
          <w:lang w:val="en-GB"/>
        </w:rPr>
        <w:t xml:space="preserve">ecurity </w:t>
      </w:r>
      <w:r w:rsidR="009E1660" w:rsidRPr="009637D8">
        <w:rPr>
          <w:lang w:val="en-GB"/>
        </w:rPr>
        <w:t>i</w:t>
      </w:r>
      <w:r w:rsidRPr="009637D8">
        <w:rPr>
          <w:lang w:val="en-GB"/>
        </w:rPr>
        <w:t xml:space="preserve">ncident process </w:t>
      </w:r>
      <w:r w:rsidR="000864E9" w:rsidRPr="009637D8">
        <w:rPr>
          <w:lang w:val="en-GB"/>
        </w:rPr>
        <w:t>–</w:t>
      </w:r>
      <w:r w:rsidRPr="009637D8">
        <w:rPr>
          <w:lang w:val="en-GB"/>
        </w:rPr>
        <w:t xml:space="preserve"> Action </w:t>
      </w:r>
      <w:r w:rsidR="00E829F5" w:rsidRPr="009637D8">
        <w:rPr>
          <w:lang w:val="en-GB"/>
        </w:rPr>
        <w:t>by</w:t>
      </w:r>
      <w:r w:rsidRPr="009637D8">
        <w:rPr>
          <w:lang w:val="en-GB"/>
        </w:rPr>
        <w:t xml:space="preserve"> </w:t>
      </w:r>
      <w:r w:rsidR="000864E9" w:rsidRPr="009637D8">
        <w:rPr>
          <w:lang w:val="en-GB"/>
        </w:rPr>
        <w:t xml:space="preserve">the </w:t>
      </w:r>
      <w:r w:rsidRPr="009637D8">
        <w:rPr>
          <w:lang w:val="en-GB"/>
        </w:rPr>
        <w:t>GISC IT Security Matters Focal Point</w:t>
      </w:r>
      <w:bookmarkEnd w:id="181"/>
    </w:p>
    <w:p w14:paraId="22FA7121" w14:textId="0321BE7F" w:rsidR="00BC2667" w:rsidRPr="009637D8" w:rsidRDefault="00BC2667" w:rsidP="00BC2667">
      <w:pPr>
        <w:pStyle w:val="Bodytext1"/>
        <w:rPr>
          <w:lang w:val="en-GB"/>
        </w:rPr>
      </w:pPr>
      <w:r w:rsidRPr="009637D8">
        <w:rPr>
          <w:lang w:val="en-GB"/>
        </w:rPr>
        <w:t>In many cases, it is recogni</w:t>
      </w:r>
      <w:r w:rsidR="009E1660" w:rsidRPr="009637D8">
        <w:rPr>
          <w:lang w:val="en-GB"/>
        </w:rPr>
        <w:t>z</w:t>
      </w:r>
      <w:r w:rsidRPr="009637D8">
        <w:rPr>
          <w:lang w:val="en-GB"/>
        </w:rPr>
        <w:t xml:space="preserve">ed that the GISC IT Security Matters Focal Point will be the same as the GISC </w:t>
      </w:r>
      <w:r w:rsidR="009E1660" w:rsidRPr="009637D8">
        <w:rPr>
          <w:lang w:val="en-GB"/>
        </w:rPr>
        <w:t>o</w:t>
      </w:r>
      <w:r w:rsidRPr="009637D8">
        <w:rPr>
          <w:lang w:val="en-GB"/>
        </w:rPr>
        <w:t xml:space="preserve">perational support team. The process </w:t>
      </w:r>
      <w:r w:rsidR="009E1660" w:rsidRPr="009637D8">
        <w:rPr>
          <w:lang w:val="en-GB"/>
        </w:rPr>
        <w:t>is</w:t>
      </w:r>
      <w:r w:rsidRPr="009637D8">
        <w:rPr>
          <w:lang w:val="en-GB"/>
        </w:rPr>
        <w:t xml:space="preserve"> shown below</w:t>
      </w:r>
      <w:r w:rsidR="009E1660" w:rsidRPr="009637D8">
        <w:rPr>
          <w:lang w:val="en-GB"/>
        </w:rPr>
        <w:t xml:space="preserve"> </w:t>
      </w:r>
      <w:r w:rsidR="00E829F5" w:rsidRPr="009637D8">
        <w:rPr>
          <w:lang w:val="en-GB"/>
        </w:rPr>
        <w:t xml:space="preserve">(Figure </w:t>
      </w:r>
      <w:r w:rsidR="00761E4E" w:rsidRPr="009637D8">
        <w:rPr>
          <w:lang w:val="en-GB"/>
        </w:rPr>
        <w:t>8</w:t>
      </w:r>
      <w:r w:rsidR="00E829F5" w:rsidRPr="009637D8">
        <w:rPr>
          <w:lang w:val="en-GB"/>
        </w:rPr>
        <w:t xml:space="preserve">) </w:t>
      </w:r>
      <w:r w:rsidR="009E1660" w:rsidRPr="009637D8">
        <w:rPr>
          <w:lang w:val="en-GB"/>
        </w:rPr>
        <w:t>and is</w:t>
      </w:r>
      <w:r w:rsidRPr="009637D8">
        <w:rPr>
          <w:lang w:val="en-GB"/>
        </w:rPr>
        <w:t xml:space="preserve"> summari</w:t>
      </w:r>
      <w:r w:rsidR="009E1660" w:rsidRPr="009637D8">
        <w:rPr>
          <w:lang w:val="en-GB"/>
        </w:rPr>
        <w:t>z</w:t>
      </w:r>
      <w:r w:rsidRPr="009637D8">
        <w:rPr>
          <w:lang w:val="en-GB"/>
        </w:rPr>
        <w:t xml:space="preserve">ed here for </w:t>
      </w:r>
      <w:r w:rsidR="009E1660" w:rsidRPr="009637D8">
        <w:rPr>
          <w:lang w:val="en-GB"/>
        </w:rPr>
        <w:t xml:space="preserve">the </w:t>
      </w:r>
      <w:r w:rsidRPr="009637D8">
        <w:rPr>
          <w:lang w:val="en-GB"/>
        </w:rPr>
        <w:t>GISC IT Security Matters Focal Point</w:t>
      </w:r>
      <w:r w:rsidR="009E1660" w:rsidRPr="009637D8">
        <w:rPr>
          <w:lang w:val="en-GB"/>
        </w:rPr>
        <w:t>s:</w:t>
      </w:r>
    </w:p>
    <w:p w14:paraId="7CD2C831" w14:textId="10C9FC36" w:rsidR="00BC2667" w:rsidRPr="009637D8" w:rsidRDefault="00BC2667">
      <w:pPr>
        <w:pStyle w:val="Indent1"/>
      </w:pPr>
      <w:r w:rsidRPr="009637D8">
        <w:t>(a)</w:t>
      </w:r>
      <w:r w:rsidRPr="009637D8">
        <w:tab/>
        <w:t>The GISC IT Security Matters Focal Point receive</w:t>
      </w:r>
      <w:r w:rsidR="002C341A" w:rsidRPr="009637D8">
        <w:t>s</w:t>
      </w:r>
      <w:r w:rsidRPr="009637D8">
        <w:t xml:space="preserve"> information from the </w:t>
      </w:r>
      <w:bookmarkStart w:id="182" w:name="_Hlk31016429"/>
      <w:r w:rsidRPr="009637D8">
        <w:t>WMO IT Security Matters Focal Point</w:t>
      </w:r>
      <w:bookmarkEnd w:id="182"/>
      <w:r w:rsidRPr="009637D8">
        <w:t xml:space="preserve"> about </w:t>
      </w:r>
      <w:r w:rsidR="002C341A" w:rsidRPr="009637D8">
        <w:t xml:space="preserve">a </w:t>
      </w:r>
      <w:r w:rsidRPr="009637D8">
        <w:t>security incident:</w:t>
      </w:r>
    </w:p>
    <w:p w14:paraId="3D56EB66" w14:textId="302F878A" w:rsidR="00BC2667" w:rsidRPr="009637D8" w:rsidRDefault="002C4D06" w:rsidP="002C4D06">
      <w:pPr>
        <w:pStyle w:val="Indent2"/>
      </w:pPr>
      <w:r w:rsidRPr="009637D8">
        <w:t>(i)</w:t>
      </w:r>
      <w:r w:rsidRPr="009637D8">
        <w:tab/>
      </w:r>
      <w:r w:rsidR="00BC2667" w:rsidRPr="009637D8">
        <w:t xml:space="preserve">If this is an initial contact about an incident, </w:t>
      </w:r>
      <w:r w:rsidR="007E1EF0" w:rsidRPr="009637D8">
        <w:t>he/she</w:t>
      </w:r>
      <w:r w:rsidR="00BC2667" w:rsidRPr="009637D8">
        <w:t xml:space="preserve"> will discuss </w:t>
      </w:r>
      <w:r w:rsidR="002C341A" w:rsidRPr="009637D8">
        <w:t xml:space="preserve">the </w:t>
      </w:r>
      <w:r w:rsidR="00BC2667" w:rsidRPr="009637D8">
        <w:t>potential impact and remedial action with the WMO IT Security Matters Focal Point;</w:t>
      </w:r>
    </w:p>
    <w:p w14:paraId="4A917B99" w14:textId="2A6F857D" w:rsidR="00BC2667" w:rsidRPr="009637D8" w:rsidRDefault="002C4D06" w:rsidP="002C4D06">
      <w:pPr>
        <w:pStyle w:val="Indent2"/>
      </w:pPr>
      <w:r w:rsidRPr="009637D8">
        <w:t>(ii)</w:t>
      </w:r>
      <w:r w:rsidR="00BC2667" w:rsidRPr="009637D8">
        <w:tab/>
        <w:t xml:space="preserve">Where relevant, </w:t>
      </w:r>
      <w:r w:rsidR="002C341A" w:rsidRPr="009637D8">
        <w:t xml:space="preserve">the GISC IT Security Matters Focal Point will </w:t>
      </w:r>
      <w:r w:rsidR="00BC2667" w:rsidRPr="009637D8">
        <w:t>disseminate the information to WMO Members and cooperating organizations that are connected to the GISC;</w:t>
      </w:r>
    </w:p>
    <w:p w14:paraId="4A3F8ABA" w14:textId="1360C369" w:rsidR="00BC2667" w:rsidRPr="009637D8" w:rsidRDefault="002C4D06">
      <w:pPr>
        <w:pStyle w:val="Indent2"/>
      </w:pPr>
      <w:r w:rsidRPr="009637D8">
        <w:t>(iii)</w:t>
      </w:r>
      <w:r w:rsidR="00BC2667" w:rsidRPr="009637D8">
        <w:tab/>
      </w:r>
      <w:r w:rsidR="002C341A" w:rsidRPr="009637D8">
        <w:t>A</w:t>
      </w:r>
      <w:r w:rsidR="00BC2667" w:rsidRPr="009637D8">
        <w:t>ny updates from the WMO IT Security Matters Focal Point</w:t>
      </w:r>
      <w:r w:rsidR="002C341A" w:rsidRPr="009637D8">
        <w:t xml:space="preserve"> will be</w:t>
      </w:r>
      <w:r w:rsidR="00DB0BC3" w:rsidRPr="009637D8">
        <w:t xml:space="preserve"> </w:t>
      </w:r>
      <w:r w:rsidR="002C341A" w:rsidRPr="009637D8">
        <w:t>d</w:t>
      </w:r>
      <w:r w:rsidR="00DB0BC3" w:rsidRPr="009637D8">
        <w:t>i</w:t>
      </w:r>
      <w:r w:rsidR="002C341A" w:rsidRPr="009637D8">
        <w:t>sseminated in the same way</w:t>
      </w:r>
      <w:r w:rsidR="00DB0BC3" w:rsidRPr="009637D8">
        <w:t>;</w:t>
      </w:r>
    </w:p>
    <w:p w14:paraId="02B9DBDD" w14:textId="4CECED5E" w:rsidR="00BC2667" w:rsidRPr="009637D8" w:rsidRDefault="00BC2667">
      <w:pPr>
        <w:pStyle w:val="Indent1"/>
      </w:pPr>
      <w:r w:rsidRPr="009637D8">
        <w:t>(b)</w:t>
      </w:r>
      <w:r w:rsidRPr="009637D8">
        <w:tab/>
        <w:t xml:space="preserve">The GISC IT Security Matters Focal Point will act as a contact point for queries about IT </w:t>
      </w:r>
      <w:r w:rsidR="00DB0BC3" w:rsidRPr="009637D8">
        <w:t>s</w:t>
      </w:r>
      <w:r w:rsidRPr="009637D8">
        <w:t xml:space="preserve">ecurity incidents from those WMO Members or cooperating organizations connected to it. If the focal point receives a query about a WIS centre connected to another GISC, </w:t>
      </w:r>
      <w:r w:rsidR="007E1EF0" w:rsidRPr="009637D8">
        <w:t>he/she</w:t>
      </w:r>
      <w:r w:rsidR="00DB0BC3" w:rsidRPr="009637D8">
        <w:t xml:space="preserve"> </w:t>
      </w:r>
      <w:r w:rsidRPr="009637D8">
        <w:t>will refer the enquirer to the information available</w:t>
      </w:r>
      <w:r w:rsidR="00DB0BC3" w:rsidRPr="009637D8">
        <w:t>, if this has already been published</w:t>
      </w:r>
      <w:r w:rsidRPr="009637D8">
        <w:t xml:space="preserve"> (</w:t>
      </w:r>
      <w:r w:rsidR="00DB0BC3" w:rsidRPr="009637D8">
        <w:t>for example,</w:t>
      </w:r>
      <w:r w:rsidRPr="009637D8">
        <w:t xml:space="preserve"> on the WIS IT Security Collaboration Facility). If </w:t>
      </w:r>
      <w:r w:rsidR="00DB0BC3" w:rsidRPr="009637D8">
        <w:t xml:space="preserve">the information </w:t>
      </w:r>
      <w:r w:rsidRPr="009637D8">
        <w:t xml:space="preserve">is not available, </w:t>
      </w:r>
      <w:r w:rsidR="00852B58" w:rsidRPr="009637D8">
        <w:t xml:space="preserve">the GISC Focal Point will </w:t>
      </w:r>
      <w:r w:rsidRPr="009637D8">
        <w:t>contact the WMO IT Security Matters Focal Point for an answer and get back to the requester.</w:t>
      </w:r>
    </w:p>
    <w:p w14:paraId="6C65DC0E" w14:textId="39A6B7B7" w:rsidR="008135CE" w:rsidRPr="009637D8" w:rsidRDefault="008135CE" w:rsidP="009637D8">
      <w:pPr>
        <w:pStyle w:val="TPSElement"/>
        <w:rPr>
          <w:lang w:val="en-GB"/>
        </w:rPr>
      </w:pPr>
      <w:r w:rsidRPr="009637D8">
        <w:fldChar w:fldCharType="begin"/>
      </w:r>
      <w:r w:rsidR="009637D8" w:rsidRPr="009637D8">
        <w:instrText xml:space="preserve"> MACROBUTTON TPS_Element ELEMENT: Picture inline</w:instrText>
      </w:r>
      <w:r w:rsidR="009637D8" w:rsidRPr="009637D8">
        <w:rPr>
          <w:vanish/>
        </w:rPr>
        <w:fldChar w:fldCharType="begin"/>
      </w:r>
      <w:r w:rsidR="009637D8" w:rsidRPr="009637D8">
        <w:rPr>
          <w:vanish/>
        </w:rPr>
        <w:instrText>Name="Picture inline" ID="33CA456B-985D-CB4E-A99D-0A76CEA50AE3" Variant="Automatic"</w:instrText>
      </w:r>
      <w:r w:rsidR="009637D8" w:rsidRPr="009637D8">
        <w:rPr>
          <w:vanish/>
        </w:rPr>
        <w:fldChar w:fldCharType="end"/>
      </w:r>
      <w:r w:rsidRPr="009637D8">
        <w:fldChar w:fldCharType="end"/>
      </w:r>
    </w:p>
    <w:p w14:paraId="61883B7D" w14:textId="53904A0A" w:rsidR="008135CE" w:rsidRPr="009637D8" w:rsidRDefault="008135CE" w:rsidP="00471FCC">
      <w:pPr>
        <w:pStyle w:val="TPSElementData"/>
        <w:rPr>
          <w:lang w:val="en-GB"/>
        </w:rPr>
      </w:pPr>
      <w:r w:rsidRPr="00471FCC">
        <w:fldChar w:fldCharType="begin"/>
      </w:r>
      <w:r w:rsidR="00471FCC" w:rsidRPr="00471FCC">
        <w:instrText xml:space="preserve"> MACROBUTTON TPS_ElementImage Element Image: 1061_8_en.pdf</w:instrText>
      </w:r>
      <w:r w:rsidR="00471FCC" w:rsidRPr="00471FCC">
        <w:rPr>
          <w:vanish/>
        </w:rPr>
        <w:fldChar w:fldCharType="begin"/>
      </w:r>
      <w:r w:rsidR="00471FCC" w:rsidRPr="00471FCC">
        <w:rPr>
          <w:vanish/>
        </w:rPr>
        <w:instrText>Comment="" FileName="C:\\Users\\CCudjoe\\WMO\\Governance Services - Language Jobs - Documents\\Language Jobs\\7. Publication links\\WMO 1061\\Links_en\\1061_8_en.pdf"</w:instrText>
      </w:r>
      <w:r w:rsidR="00471FCC" w:rsidRPr="00471FCC">
        <w:rPr>
          <w:vanish/>
        </w:rPr>
        <w:fldChar w:fldCharType="end"/>
      </w:r>
      <w:r w:rsidRPr="00471FCC">
        <w:fldChar w:fldCharType="end"/>
      </w:r>
    </w:p>
    <w:bookmarkStart w:id="183" w:name="_Toc503956099"/>
    <w:p w14:paraId="6C0835F9" w14:textId="740A92B0" w:rsidR="008135CE" w:rsidRPr="009637D8" w:rsidRDefault="008135CE" w:rsidP="009637D8">
      <w:pPr>
        <w:pStyle w:val="TPSElementEnd"/>
        <w:rPr>
          <w:lang w:val="en-GB"/>
        </w:rPr>
      </w:pPr>
      <w:r w:rsidRPr="009637D8">
        <w:fldChar w:fldCharType="begin"/>
      </w:r>
      <w:r w:rsidR="009637D8" w:rsidRPr="009637D8">
        <w:instrText xml:space="preserve"> MACROBUTTON TPS_ElementEnd END ELEMENT</w:instrText>
      </w:r>
      <w:r w:rsidRPr="009637D8">
        <w:fldChar w:fldCharType="end"/>
      </w:r>
    </w:p>
    <w:p w14:paraId="45485794" w14:textId="2CC0A8ED" w:rsidR="00936EA7" w:rsidRPr="009637D8" w:rsidRDefault="00936EA7" w:rsidP="000255E3">
      <w:pPr>
        <w:pStyle w:val="Figurecaption"/>
        <w:rPr>
          <w:lang w:val="en-US"/>
        </w:rPr>
      </w:pPr>
      <w:r w:rsidRPr="009637D8">
        <w:rPr>
          <w:lang w:val="en-US"/>
        </w:rPr>
        <w:t xml:space="preserve">Figure </w:t>
      </w:r>
      <w:r w:rsidR="00500A85" w:rsidRPr="009637D8">
        <w:rPr>
          <w:lang w:val="en-US"/>
        </w:rPr>
        <w:t>8</w:t>
      </w:r>
      <w:r w:rsidRPr="009637D8">
        <w:rPr>
          <w:lang w:val="en-US"/>
        </w:rPr>
        <w:t>. Procedure to be followed by the</w:t>
      </w:r>
      <w:r w:rsidR="00C414B5" w:rsidRPr="009637D8">
        <w:rPr>
          <w:lang w:val="en-US"/>
        </w:rPr>
        <w:t xml:space="preserve"> GISC IT Security Matters Focal Point if contacted by </w:t>
      </w:r>
      <w:r w:rsidR="00907184" w:rsidRPr="009637D8">
        <w:rPr>
          <w:lang w:val="en-US"/>
        </w:rPr>
        <w:t>his/her</w:t>
      </w:r>
      <w:r w:rsidR="004C0066" w:rsidRPr="009637D8">
        <w:rPr>
          <w:lang w:val="en-US"/>
        </w:rPr>
        <w:t xml:space="preserve"> </w:t>
      </w:r>
      <w:r w:rsidR="00C414B5" w:rsidRPr="009637D8">
        <w:rPr>
          <w:lang w:val="en-US"/>
        </w:rPr>
        <w:t xml:space="preserve">WMO </w:t>
      </w:r>
      <w:r w:rsidR="00F86F12" w:rsidRPr="009637D8">
        <w:rPr>
          <w:lang w:val="en-US"/>
        </w:rPr>
        <w:t>counterpart</w:t>
      </w:r>
      <w:r w:rsidR="002E68BA" w:rsidRPr="009637D8">
        <w:rPr>
          <w:lang w:val="en-US"/>
        </w:rPr>
        <w:t xml:space="preserve"> </w:t>
      </w:r>
      <w:r w:rsidR="00562D39" w:rsidRPr="009637D8">
        <w:rPr>
          <w:lang w:val="en-US"/>
        </w:rPr>
        <w:t xml:space="preserve">or by a </w:t>
      </w:r>
      <w:r w:rsidR="002E68BA" w:rsidRPr="009637D8">
        <w:rPr>
          <w:lang w:val="en-US"/>
        </w:rPr>
        <w:t>Member or cooperating organization</w:t>
      </w:r>
    </w:p>
    <w:p w14:paraId="6E8D84DE" w14:textId="444C7C46" w:rsidR="00BC2667" w:rsidRPr="009637D8" w:rsidRDefault="00BC2667" w:rsidP="002C4D06">
      <w:pPr>
        <w:pStyle w:val="Heading2NOToC"/>
        <w:rPr>
          <w:lang w:val="en-GB"/>
        </w:rPr>
      </w:pPr>
      <w:r w:rsidRPr="009637D8">
        <w:rPr>
          <w:lang w:val="en-GB"/>
        </w:rPr>
        <w:t>8.</w:t>
      </w:r>
      <w:r w:rsidRPr="009637D8">
        <w:rPr>
          <w:lang w:val="en-GB"/>
        </w:rPr>
        <w:tab/>
        <w:t xml:space="preserve">Sharing IT </w:t>
      </w:r>
      <w:r w:rsidR="00852B58" w:rsidRPr="009637D8">
        <w:rPr>
          <w:lang w:val="en-GB"/>
        </w:rPr>
        <w:t>s</w:t>
      </w:r>
      <w:r w:rsidRPr="009637D8">
        <w:rPr>
          <w:lang w:val="en-GB"/>
        </w:rPr>
        <w:t>ecurity best practice</w:t>
      </w:r>
      <w:bookmarkEnd w:id="183"/>
      <w:r w:rsidR="00852B58" w:rsidRPr="009637D8">
        <w:rPr>
          <w:lang w:val="en-GB"/>
        </w:rPr>
        <w:t>s</w:t>
      </w:r>
    </w:p>
    <w:p w14:paraId="462F32EE" w14:textId="08FB0715" w:rsidR="00BC2667" w:rsidRPr="009637D8" w:rsidRDefault="00BC2667">
      <w:pPr>
        <w:pStyle w:val="Bodytext1"/>
        <w:rPr>
          <w:lang w:val="en-GB"/>
        </w:rPr>
      </w:pPr>
      <w:r w:rsidRPr="009637D8">
        <w:rPr>
          <w:lang w:val="en-GB"/>
        </w:rPr>
        <w:t>8.1</w:t>
      </w:r>
      <w:r w:rsidRPr="009637D8">
        <w:rPr>
          <w:lang w:val="en-GB"/>
        </w:rPr>
        <w:tab/>
        <w:t xml:space="preserve">There are already some international mechanisms in place between WMO Members and cooperating organizations, </w:t>
      </w:r>
      <w:r w:rsidR="00D73034" w:rsidRPr="009637D8">
        <w:rPr>
          <w:lang w:val="en-GB"/>
        </w:rPr>
        <w:t>such as the</w:t>
      </w:r>
      <w:r w:rsidR="00D73034" w:rsidRPr="009637D8">
        <w:rPr>
          <w:lang w:val="en-US"/>
        </w:rPr>
        <w:t xml:space="preserve"> </w:t>
      </w:r>
      <w:r w:rsidR="00D73034" w:rsidRPr="009637D8">
        <w:rPr>
          <w:lang w:val="en-GB"/>
        </w:rPr>
        <w:t>European Centre for Medium-range Weather Forecasts (</w:t>
      </w:r>
      <w:r w:rsidRPr="009637D8">
        <w:rPr>
          <w:lang w:val="en-GB"/>
        </w:rPr>
        <w:t>ECMWF</w:t>
      </w:r>
      <w:r w:rsidR="00D73034" w:rsidRPr="009637D8">
        <w:rPr>
          <w:lang w:val="en-GB"/>
        </w:rPr>
        <w:t>)</w:t>
      </w:r>
      <w:r w:rsidRPr="009637D8">
        <w:rPr>
          <w:lang w:val="en-GB"/>
        </w:rPr>
        <w:t xml:space="preserve"> Security Forum that meets annually at ECMWF. Th</w:t>
      </w:r>
      <w:r w:rsidR="00D73034" w:rsidRPr="009637D8">
        <w:rPr>
          <w:lang w:val="en-GB"/>
        </w:rPr>
        <w:t>is,</w:t>
      </w:r>
      <w:r w:rsidRPr="009637D8">
        <w:rPr>
          <w:lang w:val="en-GB"/>
        </w:rPr>
        <w:t xml:space="preserve"> however, is a closed group of predominantly </w:t>
      </w:r>
      <w:r w:rsidR="00D73034" w:rsidRPr="009637D8">
        <w:rPr>
          <w:lang w:val="en-GB"/>
        </w:rPr>
        <w:t>R</w:t>
      </w:r>
      <w:r w:rsidRPr="009637D8">
        <w:rPr>
          <w:lang w:val="en-GB"/>
        </w:rPr>
        <w:t xml:space="preserve">egion VI countries. There may be similar groups in other </w:t>
      </w:r>
      <w:r w:rsidR="0094372D" w:rsidRPr="009637D8">
        <w:rPr>
          <w:lang w:val="en-GB"/>
        </w:rPr>
        <w:t>R</w:t>
      </w:r>
      <w:r w:rsidRPr="009637D8">
        <w:rPr>
          <w:lang w:val="en-GB"/>
        </w:rPr>
        <w:t>egions.</w:t>
      </w:r>
    </w:p>
    <w:p w14:paraId="1BC1BF16" w14:textId="652F4743" w:rsidR="00BC2667" w:rsidRPr="009637D8" w:rsidRDefault="00BC2667">
      <w:pPr>
        <w:pStyle w:val="Bodytext1"/>
        <w:rPr>
          <w:lang w:val="en-GB"/>
        </w:rPr>
      </w:pPr>
      <w:r w:rsidRPr="009637D8">
        <w:rPr>
          <w:lang w:val="en-GB"/>
        </w:rPr>
        <w:t>8.2</w:t>
      </w:r>
      <w:r w:rsidRPr="009637D8">
        <w:rPr>
          <w:lang w:val="en-GB"/>
        </w:rPr>
        <w:tab/>
        <w:t xml:space="preserve">The same WIS IT Security Collaboration Facility used to report and monitor WIS IT </w:t>
      </w:r>
      <w:r w:rsidR="00D73034" w:rsidRPr="009637D8">
        <w:rPr>
          <w:lang w:val="en-GB"/>
        </w:rPr>
        <w:t>s</w:t>
      </w:r>
      <w:r w:rsidRPr="009637D8">
        <w:rPr>
          <w:lang w:val="en-GB"/>
        </w:rPr>
        <w:t xml:space="preserve">ecurity incidents will also be used to share additional IT security information. Though a closed user group restricted to WMO Members and cooperating organizations, this is a global facility, encouraging the free exchange of information within WMO about IT security best practices, as well as existing and common threats. </w:t>
      </w:r>
      <w:r w:rsidR="00280C12" w:rsidRPr="009637D8">
        <w:rPr>
          <w:lang w:val="en-GB"/>
        </w:rPr>
        <w:t>The exchange of information</w:t>
      </w:r>
      <w:r w:rsidRPr="009637D8">
        <w:rPr>
          <w:lang w:val="en-GB"/>
        </w:rPr>
        <w:t xml:space="preserve"> will also include the sharing by WMO Members and cooperating organizations of practical experience gained from managing IT security incidents</w:t>
      </w:r>
      <w:r w:rsidR="00280C12" w:rsidRPr="009637D8">
        <w:rPr>
          <w:lang w:val="en-GB"/>
        </w:rPr>
        <w:t xml:space="preserve">, where this information can be </w:t>
      </w:r>
      <w:r w:rsidR="00A87BC7" w:rsidRPr="009637D8">
        <w:rPr>
          <w:lang w:val="en-GB"/>
        </w:rPr>
        <w:t>shared</w:t>
      </w:r>
      <w:r w:rsidRPr="009637D8">
        <w:rPr>
          <w:lang w:val="en-GB"/>
        </w:rPr>
        <w:t>.</w:t>
      </w:r>
    </w:p>
    <w:p w14:paraId="72CC74AC" w14:textId="7B4362E4" w:rsidR="00BC2667" w:rsidRPr="009637D8" w:rsidRDefault="00BC2667" w:rsidP="002C4D06">
      <w:pPr>
        <w:pStyle w:val="Heading2NOToC"/>
        <w:rPr>
          <w:lang w:val="en-GB"/>
        </w:rPr>
      </w:pPr>
      <w:bookmarkStart w:id="184" w:name="_Toc503956100"/>
      <w:r w:rsidRPr="009637D8">
        <w:rPr>
          <w:lang w:val="en-GB"/>
        </w:rPr>
        <w:t>9.</w:t>
      </w:r>
      <w:r w:rsidRPr="009637D8">
        <w:rPr>
          <w:lang w:val="en-GB"/>
        </w:rPr>
        <w:tab/>
        <w:t xml:space="preserve">Service </w:t>
      </w:r>
      <w:r w:rsidR="00A87BC7" w:rsidRPr="009637D8">
        <w:rPr>
          <w:lang w:val="en-GB"/>
        </w:rPr>
        <w:t>d</w:t>
      </w:r>
      <w:r w:rsidRPr="009637D8">
        <w:rPr>
          <w:lang w:val="en-GB"/>
        </w:rPr>
        <w:t>efinitions</w:t>
      </w:r>
      <w:bookmarkEnd w:id="184"/>
    </w:p>
    <w:p w14:paraId="660635D7" w14:textId="4A941B9C" w:rsidR="00204F21" w:rsidRPr="009637D8" w:rsidRDefault="00BC2667">
      <w:pPr>
        <w:pStyle w:val="Bodytext1"/>
        <w:rPr>
          <w:lang w:val="en-GB"/>
        </w:rPr>
      </w:pPr>
      <w:r w:rsidRPr="009637D8">
        <w:rPr>
          <w:lang w:val="en-GB"/>
        </w:rPr>
        <w:t>9.1</w:t>
      </w:r>
      <w:r w:rsidRPr="009637D8">
        <w:rPr>
          <w:lang w:val="en-GB"/>
        </w:rPr>
        <w:tab/>
        <w:t xml:space="preserve">Though the process is minimal, the WMO </w:t>
      </w:r>
      <w:r w:rsidR="002A71F2" w:rsidRPr="009637D8">
        <w:rPr>
          <w:lang w:val="en-GB"/>
        </w:rPr>
        <w:t>and</w:t>
      </w:r>
      <w:r w:rsidRPr="009637D8">
        <w:rPr>
          <w:lang w:val="en-GB"/>
        </w:rPr>
        <w:t xml:space="preserve"> GISC IT Security Matters Focal Points and the Lead WMO WIS IT Security Matters Focal Points are delivering a service</w:t>
      </w:r>
      <w:r w:rsidR="00204F21" w:rsidRPr="009637D8">
        <w:rPr>
          <w:lang w:val="en-GB"/>
        </w:rPr>
        <w:t xml:space="preserve">, whose characteristics are summarized in Table </w:t>
      </w:r>
      <w:r w:rsidR="00961E8D" w:rsidRPr="009637D8">
        <w:rPr>
          <w:lang w:val="en-GB"/>
        </w:rPr>
        <w:t>5</w:t>
      </w:r>
      <w:r w:rsidR="00204F21" w:rsidRPr="009637D8">
        <w:rPr>
          <w:lang w:val="en-GB"/>
        </w:rPr>
        <w:t xml:space="preserve"> below.</w:t>
      </w:r>
    </w:p>
    <w:p w14:paraId="28A4E7D7" w14:textId="2B29D85E" w:rsidR="00BC2667" w:rsidRPr="009637D8" w:rsidRDefault="00204F21" w:rsidP="00B6684E">
      <w:pPr>
        <w:pStyle w:val="Tablecaption"/>
        <w:rPr>
          <w:lang w:val="en-GB"/>
        </w:rPr>
      </w:pPr>
      <w:r w:rsidRPr="009637D8">
        <w:rPr>
          <w:lang w:val="en-GB"/>
        </w:rPr>
        <w:t xml:space="preserve">Table </w:t>
      </w:r>
      <w:r w:rsidR="00961E8D" w:rsidRPr="009637D8">
        <w:rPr>
          <w:lang w:val="en-GB"/>
        </w:rPr>
        <w:t>5</w:t>
      </w:r>
      <w:r w:rsidR="00A94D39" w:rsidRPr="009637D8">
        <w:rPr>
          <w:lang w:val="en-GB"/>
        </w:rPr>
        <w:t>. Service characteristics of WIS IT Security Matters Focal Points</w:t>
      </w:r>
    </w:p>
    <w:p w14:paraId="5286BE23" w14:textId="6E33C36F" w:rsidR="002C4D06" w:rsidRPr="009637D8" w:rsidRDefault="002C4D06" w:rsidP="009637D8">
      <w:pPr>
        <w:pStyle w:val="TPSTable"/>
        <w:rPr>
          <w:lang w:val="en-GB"/>
        </w:rPr>
      </w:pPr>
      <w:r w:rsidRPr="009637D8">
        <w:fldChar w:fldCharType="begin"/>
      </w:r>
      <w:r w:rsidR="009637D8" w:rsidRPr="009637D8">
        <w:instrText xml:space="preserve"> MACROBUTTON TPS_Table TABLE: Table shaded header with lines</w:instrText>
      </w:r>
      <w:r w:rsidR="009637D8" w:rsidRPr="009637D8">
        <w:rPr>
          <w:vanish/>
        </w:rPr>
        <w:fldChar w:fldCharType="begin"/>
      </w:r>
      <w:r w:rsidR="009637D8" w:rsidRPr="009637D8">
        <w:rPr>
          <w:vanish/>
        </w:rPr>
        <w:instrText>Name="Table shaded header with lines" Columns="3" HeaderRows="1" BodyRows="6" FooterRows="0" KeepTableWidth="True" KeepWidths="True" KeepHAlign="True" KeepVAlign="True"</w:instrText>
      </w:r>
      <w:r w:rsidR="009637D8" w:rsidRPr="009637D8">
        <w:rPr>
          <w:vanish/>
        </w:rPr>
        <w:fldChar w:fldCharType="end"/>
      </w:r>
      <w:r w:rsidRPr="009637D8">
        <w:fldChar w:fldCharType="end"/>
      </w:r>
    </w:p>
    <w:tbl>
      <w:tblPr>
        <w:tblStyle w:val="TableGrid"/>
        <w:tblW w:w="5000" w:type="pct"/>
        <w:tblLook w:val="04A0" w:firstRow="1" w:lastRow="0" w:firstColumn="1" w:lastColumn="0" w:noHBand="0" w:noVBand="1"/>
      </w:tblPr>
      <w:tblGrid>
        <w:gridCol w:w="2729"/>
        <w:gridCol w:w="3534"/>
        <w:gridCol w:w="4419"/>
      </w:tblGrid>
      <w:tr w:rsidR="00BC2667" w:rsidRPr="009637D8" w14:paraId="157562DF" w14:textId="77777777" w:rsidTr="002C4D06">
        <w:tc>
          <w:tcPr>
            <w:tcW w:w="2729" w:type="dxa"/>
            <w:shd w:val="clear" w:color="auto" w:fill="DBE5F1" w:themeFill="accent1" w:themeFillTint="33"/>
            <w:vAlign w:val="center"/>
          </w:tcPr>
          <w:p w14:paraId="2B73E917" w14:textId="77777777" w:rsidR="00BC2667" w:rsidRPr="009637D8" w:rsidRDefault="00BC2667" w:rsidP="002C4D06">
            <w:pPr>
              <w:pStyle w:val="Tableheader"/>
              <w:rPr>
                <w:lang w:val="en-GB"/>
              </w:rPr>
            </w:pPr>
            <w:r w:rsidRPr="009637D8">
              <w:rPr>
                <w:lang w:val="en-GB"/>
              </w:rPr>
              <w:t>Service aspects</w:t>
            </w:r>
          </w:p>
        </w:tc>
        <w:tc>
          <w:tcPr>
            <w:tcW w:w="3534" w:type="dxa"/>
            <w:shd w:val="clear" w:color="auto" w:fill="DBE5F1" w:themeFill="accent1" w:themeFillTint="33"/>
            <w:vAlign w:val="center"/>
          </w:tcPr>
          <w:p w14:paraId="18C1D33A" w14:textId="77777777" w:rsidR="00BC2667" w:rsidRPr="009637D8" w:rsidRDefault="00BC2667" w:rsidP="002C4D06">
            <w:pPr>
              <w:pStyle w:val="Tableheader"/>
              <w:rPr>
                <w:lang w:val="en-GB"/>
              </w:rPr>
            </w:pPr>
            <w:r w:rsidRPr="009637D8">
              <w:rPr>
                <w:lang w:val="en-GB"/>
              </w:rPr>
              <w:t>What/who?/how?</w:t>
            </w:r>
          </w:p>
        </w:tc>
        <w:tc>
          <w:tcPr>
            <w:tcW w:w="4419" w:type="dxa"/>
            <w:shd w:val="clear" w:color="auto" w:fill="DBE5F1" w:themeFill="accent1" w:themeFillTint="33"/>
            <w:vAlign w:val="center"/>
          </w:tcPr>
          <w:p w14:paraId="5ED11091" w14:textId="77777777" w:rsidR="00BC2667" w:rsidRPr="009637D8" w:rsidRDefault="00BC2667" w:rsidP="002C4D06">
            <w:pPr>
              <w:pStyle w:val="Tableheader"/>
              <w:rPr>
                <w:lang w:val="en-GB"/>
              </w:rPr>
            </w:pPr>
            <w:r w:rsidRPr="009637D8">
              <w:rPr>
                <w:lang w:val="en-GB"/>
              </w:rPr>
              <w:t>Comment</w:t>
            </w:r>
          </w:p>
        </w:tc>
      </w:tr>
      <w:tr w:rsidR="00BC2667" w:rsidRPr="009637D8" w14:paraId="0149F85A" w14:textId="77777777" w:rsidTr="002C4D06">
        <w:tc>
          <w:tcPr>
            <w:tcW w:w="2729" w:type="dxa"/>
            <w:vAlign w:val="center"/>
          </w:tcPr>
          <w:p w14:paraId="535EB078" w14:textId="77777777" w:rsidR="00BC2667" w:rsidRPr="009637D8" w:rsidRDefault="00BC2667" w:rsidP="002C4D06">
            <w:pPr>
              <w:pStyle w:val="Tablebody"/>
              <w:rPr>
                <w:lang w:val="en-GB"/>
              </w:rPr>
            </w:pPr>
            <w:r w:rsidRPr="009637D8">
              <w:rPr>
                <w:lang w:val="en-GB"/>
              </w:rPr>
              <w:t>Mechanism</w:t>
            </w:r>
          </w:p>
        </w:tc>
        <w:tc>
          <w:tcPr>
            <w:tcW w:w="3534" w:type="dxa"/>
            <w:vAlign w:val="center"/>
          </w:tcPr>
          <w:p w14:paraId="72A4D2EB" w14:textId="77777777" w:rsidR="00BC2667" w:rsidRPr="009637D8" w:rsidRDefault="00BC2667" w:rsidP="002C4D06">
            <w:pPr>
              <w:pStyle w:val="Tablebody"/>
              <w:rPr>
                <w:lang w:val="en-GB"/>
              </w:rPr>
            </w:pPr>
            <w:r w:rsidRPr="009637D8">
              <w:rPr>
                <w:lang w:val="en-GB"/>
              </w:rPr>
              <w:t>By telephone</w:t>
            </w:r>
          </w:p>
        </w:tc>
        <w:tc>
          <w:tcPr>
            <w:tcW w:w="4419" w:type="dxa"/>
            <w:vAlign w:val="center"/>
          </w:tcPr>
          <w:p w14:paraId="383C6DB8" w14:textId="6A757265" w:rsidR="00BC2667" w:rsidRPr="009637D8" w:rsidRDefault="00BC2667">
            <w:pPr>
              <w:pStyle w:val="Tablebody"/>
              <w:rPr>
                <w:lang w:val="en-GB"/>
              </w:rPr>
            </w:pPr>
            <w:r w:rsidRPr="009637D8">
              <w:rPr>
                <w:lang w:val="en-GB"/>
              </w:rPr>
              <w:t>Submitter</w:t>
            </w:r>
            <w:r w:rsidR="00A94D39" w:rsidRPr="009637D8">
              <w:rPr>
                <w:lang w:val="en-GB"/>
              </w:rPr>
              <w:t>s</w:t>
            </w:r>
            <w:r w:rsidRPr="009637D8">
              <w:rPr>
                <w:lang w:val="en-GB"/>
              </w:rPr>
              <w:t xml:space="preserve"> can </w:t>
            </w:r>
            <w:r w:rsidR="00A94D39" w:rsidRPr="009637D8">
              <w:rPr>
                <w:lang w:val="en-GB"/>
              </w:rPr>
              <w:t xml:space="preserve">place </w:t>
            </w:r>
            <w:r w:rsidRPr="009637D8">
              <w:rPr>
                <w:lang w:val="en-GB"/>
              </w:rPr>
              <w:t>their own information on the WIS IT Security Collaboration Facility, but GISC and</w:t>
            </w:r>
            <w:r w:rsidR="00A94D39" w:rsidRPr="009637D8">
              <w:rPr>
                <w:lang w:val="en-GB"/>
              </w:rPr>
              <w:t xml:space="preserve"> </w:t>
            </w:r>
            <w:r w:rsidRPr="009637D8">
              <w:rPr>
                <w:lang w:val="en-GB"/>
              </w:rPr>
              <w:t>WMO IT Security Matters Focal Point</w:t>
            </w:r>
            <w:r w:rsidR="00F3703A" w:rsidRPr="009637D8">
              <w:rPr>
                <w:lang w:val="en-GB"/>
              </w:rPr>
              <w:t>s</w:t>
            </w:r>
            <w:r w:rsidRPr="009637D8">
              <w:rPr>
                <w:lang w:val="en-GB"/>
              </w:rPr>
              <w:t xml:space="preserve"> will disseminate </w:t>
            </w:r>
            <w:r w:rsidR="00A94D39" w:rsidRPr="009637D8">
              <w:rPr>
                <w:lang w:val="en-GB"/>
              </w:rPr>
              <w:t xml:space="preserve">it </w:t>
            </w:r>
            <w:r w:rsidRPr="009637D8">
              <w:rPr>
                <w:lang w:val="en-GB"/>
              </w:rPr>
              <w:t xml:space="preserve">personally by telephone, as well as </w:t>
            </w:r>
            <w:r w:rsidR="00F3703A" w:rsidRPr="009637D8">
              <w:rPr>
                <w:lang w:val="en-GB"/>
              </w:rPr>
              <w:t>through the</w:t>
            </w:r>
            <w:r w:rsidRPr="009637D8">
              <w:rPr>
                <w:lang w:val="en-GB"/>
              </w:rPr>
              <w:t xml:space="preserve"> WIS IT Security Collaboration Facility.</w:t>
            </w:r>
          </w:p>
        </w:tc>
      </w:tr>
      <w:tr w:rsidR="00BC2667" w:rsidRPr="009637D8" w14:paraId="514FD813" w14:textId="77777777" w:rsidTr="002C4D06">
        <w:trPr>
          <w:trHeight w:val="616"/>
        </w:trPr>
        <w:tc>
          <w:tcPr>
            <w:tcW w:w="2729" w:type="dxa"/>
            <w:vAlign w:val="center"/>
          </w:tcPr>
          <w:p w14:paraId="0DC93345" w14:textId="77777777" w:rsidR="00BC2667" w:rsidRPr="009637D8" w:rsidRDefault="00BC2667" w:rsidP="002C4D06">
            <w:pPr>
              <w:pStyle w:val="Tablebody"/>
              <w:rPr>
                <w:lang w:val="en-GB"/>
              </w:rPr>
            </w:pPr>
            <w:r w:rsidRPr="009637D8">
              <w:rPr>
                <w:lang w:val="en-GB"/>
              </w:rPr>
              <w:t>Availability</w:t>
            </w:r>
          </w:p>
        </w:tc>
        <w:tc>
          <w:tcPr>
            <w:tcW w:w="3534" w:type="dxa"/>
            <w:vAlign w:val="center"/>
          </w:tcPr>
          <w:p w14:paraId="7AC095BC" w14:textId="77777777" w:rsidR="00BC2667" w:rsidRPr="009637D8" w:rsidRDefault="00BC2667" w:rsidP="002C4D06">
            <w:pPr>
              <w:pStyle w:val="Tablebody"/>
              <w:rPr>
                <w:lang w:val="en-GB"/>
              </w:rPr>
            </w:pPr>
            <w:r w:rsidRPr="009637D8">
              <w:rPr>
                <w:lang w:val="en-GB"/>
              </w:rPr>
              <w:t>24/7</w:t>
            </w:r>
          </w:p>
        </w:tc>
        <w:tc>
          <w:tcPr>
            <w:tcW w:w="4419" w:type="dxa"/>
            <w:vAlign w:val="center"/>
          </w:tcPr>
          <w:p w14:paraId="493D576D" w14:textId="36B27451" w:rsidR="00BC2667" w:rsidRPr="009637D8" w:rsidRDefault="00BC2667" w:rsidP="002C4D06">
            <w:pPr>
              <w:pStyle w:val="Tablebody"/>
              <w:rPr>
                <w:lang w:val="en-GB"/>
              </w:rPr>
            </w:pPr>
            <w:r w:rsidRPr="009637D8">
              <w:rPr>
                <w:lang w:val="en-GB"/>
              </w:rPr>
              <w:t xml:space="preserve">WIS </w:t>
            </w:r>
            <w:r w:rsidR="00F3703A" w:rsidRPr="009637D8">
              <w:rPr>
                <w:lang w:val="en-GB"/>
              </w:rPr>
              <w:t>c</w:t>
            </w:r>
            <w:r w:rsidRPr="009637D8">
              <w:rPr>
                <w:lang w:val="en-GB"/>
              </w:rPr>
              <w:t>entre</w:t>
            </w:r>
            <w:r w:rsidR="00FD248B" w:rsidRPr="009637D8">
              <w:rPr>
                <w:lang w:val="en-GB"/>
              </w:rPr>
              <w:t>s</w:t>
            </w:r>
            <w:r w:rsidRPr="009637D8">
              <w:rPr>
                <w:lang w:val="en-GB"/>
              </w:rPr>
              <w:t xml:space="preserve"> and </w:t>
            </w:r>
            <w:r w:rsidR="00F3703A" w:rsidRPr="009637D8">
              <w:rPr>
                <w:lang w:val="en-GB"/>
              </w:rPr>
              <w:t xml:space="preserve">the </w:t>
            </w:r>
            <w:r w:rsidRPr="009637D8">
              <w:rPr>
                <w:lang w:val="en-GB"/>
              </w:rPr>
              <w:t xml:space="preserve">WMO IT Security Matters Focal Point should have 24/7 capability. </w:t>
            </w:r>
          </w:p>
        </w:tc>
      </w:tr>
      <w:tr w:rsidR="00BC2667" w:rsidRPr="009637D8" w14:paraId="5947A129" w14:textId="77777777" w:rsidTr="002C4D06">
        <w:tc>
          <w:tcPr>
            <w:tcW w:w="2729" w:type="dxa"/>
            <w:vAlign w:val="center"/>
          </w:tcPr>
          <w:p w14:paraId="7F2124D2" w14:textId="77777777" w:rsidR="00BC2667" w:rsidRPr="009637D8" w:rsidRDefault="00BC2667" w:rsidP="002C4D06">
            <w:pPr>
              <w:pStyle w:val="Tablebody"/>
              <w:rPr>
                <w:lang w:val="en-GB"/>
              </w:rPr>
            </w:pPr>
            <w:r w:rsidRPr="009637D8">
              <w:rPr>
                <w:lang w:val="en-GB"/>
              </w:rPr>
              <w:t>Response time</w:t>
            </w:r>
          </w:p>
        </w:tc>
        <w:tc>
          <w:tcPr>
            <w:tcW w:w="3534" w:type="dxa"/>
            <w:vAlign w:val="center"/>
          </w:tcPr>
          <w:p w14:paraId="358E76EA" w14:textId="08B521A5" w:rsidR="00BC2667" w:rsidRPr="009637D8" w:rsidRDefault="00BC2667">
            <w:pPr>
              <w:pStyle w:val="Tablebody"/>
              <w:rPr>
                <w:lang w:val="en-GB"/>
              </w:rPr>
            </w:pPr>
            <w:r w:rsidRPr="009637D8">
              <w:rPr>
                <w:lang w:val="en-GB"/>
              </w:rPr>
              <w:t>Target within one hour</w:t>
            </w:r>
            <w:r w:rsidR="00FD248B" w:rsidRPr="009637D8">
              <w:rPr>
                <w:lang w:val="en-GB"/>
              </w:rPr>
              <w:t>; the</w:t>
            </w:r>
            <w:r w:rsidRPr="009637D8">
              <w:rPr>
                <w:lang w:val="en-GB"/>
              </w:rPr>
              <w:t xml:space="preserve"> GISC or WMO IT Security Matters Focal Point escalate</w:t>
            </w:r>
            <w:r w:rsidR="00D630D7" w:rsidRPr="009637D8">
              <w:rPr>
                <w:lang w:val="en-GB"/>
              </w:rPr>
              <w:t>s</w:t>
            </w:r>
            <w:r w:rsidRPr="009637D8">
              <w:rPr>
                <w:lang w:val="en-GB"/>
              </w:rPr>
              <w:t>/notifie</w:t>
            </w:r>
            <w:r w:rsidR="00D630D7" w:rsidRPr="009637D8">
              <w:rPr>
                <w:lang w:val="en-GB"/>
              </w:rPr>
              <w:t xml:space="preserve">s </w:t>
            </w:r>
            <w:r w:rsidR="00FD248B" w:rsidRPr="009637D8">
              <w:rPr>
                <w:lang w:val="en-GB"/>
              </w:rPr>
              <w:t xml:space="preserve">the incident </w:t>
            </w:r>
            <w:r w:rsidRPr="009637D8">
              <w:rPr>
                <w:lang w:val="en-GB"/>
              </w:rPr>
              <w:t>as appropriate.</w:t>
            </w:r>
          </w:p>
        </w:tc>
        <w:tc>
          <w:tcPr>
            <w:tcW w:w="4419" w:type="dxa"/>
            <w:vAlign w:val="center"/>
          </w:tcPr>
          <w:p w14:paraId="3574B4C4" w14:textId="77777777" w:rsidR="00BC2667" w:rsidRPr="009637D8" w:rsidRDefault="00BC2667" w:rsidP="002C4D06">
            <w:pPr>
              <w:pStyle w:val="Tablebody"/>
              <w:rPr>
                <w:lang w:val="en-GB"/>
              </w:rPr>
            </w:pPr>
            <w:r w:rsidRPr="009637D8">
              <w:rPr>
                <w:lang w:val="en-GB"/>
              </w:rPr>
              <w:t>Not all sites contacted will have 24/7 operations, so in some cases the response will have to wait until the centre is open.</w:t>
            </w:r>
          </w:p>
        </w:tc>
      </w:tr>
      <w:tr w:rsidR="00BC2667" w:rsidRPr="009637D8" w14:paraId="6F6936F8" w14:textId="77777777" w:rsidTr="002C4D06">
        <w:tc>
          <w:tcPr>
            <w:tcW w:w="2729" w:type="dxa"/>
            <w:vAlign w:val="center"/>
          </w:tcPr>
          <w:p w14:paraId="2BFE998E" w14:textId="77777777" w:rsidR="00BC2667" w:rsidRPr="009637D8" w:rsidRDefault="00BC2667" w:rsidP="002C4D06">
            <w:pPr>
              <w:pStyle w:val="Tablebody"/>
              <w:rPr>
                <w:lang w:val="en-GB"/>
              </w:rPr>
            </w:pPr>
            <w:r w:rsidRPr="009637D8">
              <w:rPr>
                <w:lang w:val="en-GB"/>
              </w:rPr>
              <w:t>Governance process</w:t>
            </w:r>
          </w:p>
        </w:tc>
        <w:tc>
          <w:tcPr>
            <w:tcW w:w="3534" w:type="dxa"/>
            <w:vAlign w:val="center"/>
          </w:tcPr>
          <w:p w14:paraId="6155B97F" w14:textId="5DACD6C0" w:rsidR="00BC2667" w:rsidRPr="009637D8" w:rsidRDefault="00BC2667" w:rsidP="002C4D06">
            <w:pPr>
              <w:pStyle w:val="Tablebody"/>
              <w:rPr>
                <w:lang w:val="en-GB"/>
              </w:rPr>
            </w:pPr>
            <w:r w:rsidRPr="009637D8">
              <w:rPr>
                <w:lang w:val="en-GB"/>
              </w:rPr>
              <w:t xml:space="preserve">WMO </w:t>
            </w:r>
            <w:r w:rsidR="00FD248B" w:rsidRPr="009637D8">
              <w:rPr>
                <w:lang w:val="en-GB"/>
              </w:rPr>
              <w:t>S</w:t>
            </w:r>
            <w:r w:rsidRPr="009637D8">
              <w:rPr>
                <w:lang w:val="en-GB"/>
              </w:rPr>
              <w:t>ecretariat</w:t>
            </w:r>
          </w:p>
        </w:tc>
        <w:tc>
          <w:tcPr>
            <w:tcW w:w="4419" w:type="dxa"/>
            <w:vAlign w:val="center"/>
          </w:tcPr>
          <w:p w14:paraId="30BA1FF8" w14:textId="4AB773FE" w:rsidR="00BC2667" w:rsidRPr="009637D8" w:rsidRDefault="00BC2667">
            <w:pPr>
              <w:pStyle w:val="Tablebody"/>
              <w:rPr>
                <w:lang w:val="en-GB"/>
              </w:rPr>
            </w:pPr>
            <w:r w:rsidRPr="009637D8">
              <w:rPr>
                <w:lang w:val="en-GB"/>
              </w:rPr>
              <w:t>Makes the resource</w:t>
            </w:r>
            <w:r w:rsidR="00FD248B" w:rsidRPr="009637D8">
              <w:rPr>
                <w:lang w:val="en-GB"/>
              </w:rPr>
              <w:t>s</w:t>
            </w:r>
            <w:r w:rsidRPr="009637D8">
              <w:rPr>
                <w:lang w:val="en-GB"/>
              </w:rPr>
              <w:t xml:space="preserve"> available, monitors the effectiveness of the process, and ensures that reports are generated.</w:t>
            </w:r>
          </w:p>
        </w:tc>
      </w:tr>
      <w:tr w:rsidR="00BC2667" w:rsidRPr="009637D8" w14:paraId="18A4991E" w14:textId="77777777" w:rsidTr="002C4D06">
        <w:tc>
          <w:tcPr>
            <w:tcW w:w="2729" w:type="dxa"/>
            <w:vAlign w:val="center"/>
          </w:tcPr>
          <w:p w14:paraId="326ECC0B" w14:textId="77777777" w:rsidR="00BC2667" w:rsidRPr="009637D8" w:rsidRDefault="00BC2667" w:rsidP="002C4D06">
            <w:pPr>
              <w:pStyle w:val="Tablebody"/>
              <w:rPr>
                <w:lang w:val="en-GB"/>
              </w:rPr>
            </w:pPr>
            <w:r w:rsidRPr="009637D8">
              <w:rPr>
                <w:lang w:val="en-GB"/>
              </w:rPr>
              <w:t>Service monitoring</w:t>
            </w:r>
          </w:p>
        </w:tc>
        <w:tc>
          <w:tcPr>
            <w:tcW w:w="3534" w:type="dxa"/>
            <w:vAlign w:val="center"/>
          </w:tcPr>
          <w:p w14:paraId="5F9696E3" w14:textId="1E76B42E" w:rsidR="00BC2667" w:rsidRPr="009637D8" w:rsidRDefault="002C2E92">
            <w:pPr>
              <w:pStyle w:val="Tablebody"/>
              <w:rPr>
                <w:lang w:val="en-GB"/>
              </w:rPr>
            </w:pPr>
            <w:r w:rsidRPr="009637D8">
              <w:rPr>
                <w:lang w:val="en-GB"/>
              </w:rPr>
              <w:t xml:space="preserve">The </w:t>
            </w:r>
            <w:r w:rsidR="00BC2667" w:rsidRPr="009637D8">
              <w:rPr>
                <w:lang w:val="en-GB"/>
              </w:rPr>
              <w:t xml:space="preserve">WMO </w:t>
            </w:r>
            <w:r w:rsidR="00FD248B" w:rsidRPr="009637D8">
              <w:rPr>
                <w:lang w:val="en-GB"/>
              </w:rPr>
              <w:t>S</w:t>
            </w:r>
            <w:r w:rsidR="00BC2667" w:rsidRPr="009637D8">
              <w:rPr>
                <w:lang w:val="en-GB"/>
              </w:rPr>
              <w:t>ecretariat provide</w:t>
            </w:r>
            <w:r w:rsidR="007E1EF0" w:rsidRPr="009637D8">
              <w:rPr>
                <w:lang w:val="en-GB"/>
              </w:rPr>
              <w:t>s</w:t>
            </w:r>
            <w:r w:rsidRPr="009637D8">
              <w:rPr>
                <w:lang w:val="en-GB"/>
              </w:rPr>
              <w:t xml:space="preserve"> </w:t>
            </w:r>
            <w:r w:rsidR="00BC2667" w:rsidRPr="009637D8">
              <w:rPr>
                <w:lang w:val="en-GB"/>
              </w:rPr>
              <w:t>measurements of response time and availability.</w:t>
            </w:r>
          </w:p>
        </w:tc>
        <w:tc>
          <w:tcPr>
            <w:tcW w:w="4419" w:type="dxa"/>
            <w:vAlign w:val="center"/>
          </w:tcPr>
          <w:p w14:paraId="2F277AF3" w14:textId="4AEB0361" w:rsidR="00BC2667" w:rsidRPr="009637D8" w:rsidRDefault="00870A15" w:rsidP="002C4D06">
            <w:pPr>
              <w:pStyle w:val="Tablebody"/>
              <w:rPr>
                <w:lang w:val="en-GB"/>
              </w:rPr>
            </w:pPr>
            <w:r w:rsidRPr="009637D8">
              <w:rPr>
                <w:lang w:val="en-GB"/>
              </w:rPr>
              <w:t>Provides measurements</w:t>
            </w:r>
            <w:r w:rsidR="00BC2667" w:rsidRPr="009637D8">
              <w:rPr>
                <w:lang w:val="en-GB"/>
              </w:rPr>
              <w:t xml:space="preserve"> and keeps the information.</w:t>
            </w:r>
          </w:p>
        </w:tc>
      </w:tr>
      <w:tr w:rsidR="00BC2667" w:rsidRPr="009637D8" w14:paraId="22FD75D3" w14:textId="77777777" w:rsidTr="002C4D06">
        <w:tc>
          <w:tcPr>
            <w:tcW w:w="2729" w:type="dxa"/>
            <w:vAlign w:val="center"/>
          </w:tcPr>
          <w:p w14:paraId="7D92C965" w14:textId="77777777" w:rsidR="00BC2667" w:rsidRPr="009637D8" w:rsidRDefault="00BC2667" w:rsidP="002C4D06">
            <w:pPr>
              <w:pStyle w:val="Tablebody"/>
              <w:rPr>
                <w:lang w:val="en-GB"/>
              </w:rPr>
            </w:pPr>
            <w:r w:rsidRPr="009637D8">
              <w:rPr>
                <w:lang w:val="en-GB"/>
              </w:rPr>
              <w:t>Reporting</w:t>
            </w:r>
          </w:p>
        </w:tc>
        <w:tc>
          <w:tcPr>
            <w:tcW w:w="3534" w:type="dxa"/>
            <w:vAlign w:val="center"/>
          </w:tcPr>
          <w:p w14:paraId="03451C0F" w14:textId="16BBB411" w:rsidR="00BC2667" w:rsidRPr="009637D8" w:rsidRDefault="002C2E92">
            <w:pPr>
              <w:pStyle w:val="Tablebody"/>
              <w:rPr>
                <w:lang w:val="en-GB"/>
              </w:rPr>
            </w:pPr>
            <w:r w:rsidRPr="009637D8">
              <w:rPr>
                <w:lang w:val="en-GB"/>
              </w:rPr>
              <w:t xml:space="preserve">The </w:t>
            </w:r>
            <w:r w:rsidR="00BC2667" w:rsidRPr="009637D8">
              <w:rPr>
                <w:lang w:val="en-GB"/>
              </w:rPr>
              <w:t xml:space="preserve">WMO </w:t>
            </w:r>
            <w:r w:rsidRPr="009637D8">
              <w:rPr>
                <w:lang w:val="en-GB"/>
              </w:rPr>
              <w:t>S</w:t>
            </w:r>
            <w:r w:rsidR="00BC2667" w:rsidRPr="009637D8">
              <w:rPr>
                <w:lang w:val="en-GB"/>
              </w:rPr>
              <w:t>ecretariat produce</w:t>
            </w:r>
            <w:r w:rsidR="00D630D7" w:rsidRPr="009637D8">
              <w:rPr>
                <w:lang w:val="en-GB"/>
              </w:rPr>
              <w:t>s</w:t>
            </w:r>
            <w:r w:rsidR="00BC2667" w:rsidRPr="009637D8">
              <w:rPr>
                <w:lang w:val="en-GB"/>
              </w:rPr>
              <w:t xml:space="preserve"> an annual report on the number of incidents managed, as well as the service metrics.</w:t>
            </w:r>
          </w:p>
        </w:tc>
        <w:tc>
          <w:tcPr>
            <w:tcW w:w="4419" w:type="dxa"/>
            <w:vAlign w:val="center"/>
          </w:tcPr>
          <w:p w14:paraId="0D522260" w14:textId="156BF827" w:rsidR="00BC2667" w:rsidRPr="009637D8" w:rsidRDefault="00BC2667">
            <w:pPr>
              <w:pStyle w:val="Tablebody"/>
              <w:rPr>
                <w:lang w:val="en-GB"/>
              </w:rPr>
            </w:pPr>
            <w:r w:rsidRPr="009637D8">
              <w:rPr>
                <w:lang w:val="en-GB"/>
              </w:rPr>
              <w:t xml:space="preserve">To </w:t>
            </w:r>
            <w:r w:rsidR="002C2E92" w:rsidRPr="009637D8">
              <w:rPr>
                <w:lang w:val="en-GB"/>
              </w:rPr>
              <w:t xml:space="preserve">be </w:t>
            </w:r>
            <w:r w:rsidRPr="009637D8">
              <w:rPr>
                <w:lang w:val="en-GB"/>
              </w:rPr>
              <w:t>distribute</w:t>
            </w:r>
            <w:r w:rsidR="002C2E92" w:rsidRPr="009637D8">
              <w:rPr>
                <w:lang w:val="en-GB"/>
              </w:rPr>
              <w:t>d</w:t>
            </w:r>
            <w:r w:rsidRPr="009637D8">
              <w:rPr>
                <w:lang w:val="en-GB"/>
              </w:rPr>
              <w:t xml:space="preserve"> to all GISC IT Security Matters Focal </w:t>
            </w:r>
            <w:r w:rsidR="00D630D7" w:rsidRPr="009637D8">
              <w:rPr>
                <w:lang w:val="en-GB"/>
              </w:rPr>
              <w:t>P</w:t>
            </w:r>
            <w:r w:rsidRPr="009637D8">
              <w:rPr>
                <w:lang w:val="en-GB"/>
              </w:rPr>
              <w:t xml:space="preserve">oints, or </w:t>
            </w:r>
            <w:r w:rsidR="002C2E92" w:rsidRPr="009637D8">
              <w:rPr>
                <w:lang w:val="en-GB"/>
              </w:rPr>
              <w:t xml:space="preserve">made </w:t>
            </w:r>
            <w:r w:rsidRPr="009637D8">
              <w:rPr>
                <w:lang w:val="en-GB"/>
              </w:rPr>
              <w:t>available on the WIS IT Security Collaboration Facility.</w:t>
            </w:r>
          </w:p>
        </w:tc>
      </w:tr>
    </w:tbl>
    <w:p w14:paraId="709DEBEB" w14:textId="77777777" w:rsidR="00BC2667" w:rsidRPr="009637D8" w:rsidRDefault="00BC2667" w:rsidP="002C4D06">
      <w:pPr>
        <w:pStyle w:val="THEEND"/>
      </w:pPr>
    </w:p>
    <w:bookmarkStart w:id="185" w:name="_Annex_4_to"/>
    <w:bookmarkEnd w:id="185"/>
    <w:p w14:paraId="08DC46BB" w14:textId="586A2F18" w:rsidR="007D65DE" w:rsidRPr="009637D8" w:rsidRDefault="007D65DE" w:rsidP="009637D8">
      <w:pPr>
        <w:pStyle w:val="TPSSection"/>
      </w:pPr>
      <w:r w:rsidRPr="009637D8">
        <w:fldChar w:fldCharType="begin"/>
      </w:r>
      <w:r w:rsidR="009637D8" w:rsidRPr="009637D8">
        <w:instrText xml:space="preserve"> MACROBUTTON TPS_Section SECTION: Chapter</w:instrText>
      </w:r>
      <w:r w:rsidR="009637D8" w:rsidRPr="009637D8">
        <w:rPr>
          <w:vanish/>
        </w:rPr>
        <w:fldChar w:fldCharType="begin"/>
      </w:r>
      <w:r w:rsidR="009637D8" w:rsidRPr="009637D8">
        <w:rPr>
          <w:vanish/>
        </w:rPr>
        <w:instrText>Name="Chapter" ID="A22420DE-57B0-A440-A545-998282CF6125"</w:instrText>
      </w:r>
      <w:r w:rsidR="009637D8" w:rsidRPr="009637D8">
        <w:rPr>
          <w:vanish/>
        </w:rPr>
        <w:fldChar w:fldCharType="end"/>
      </w:r>
      <w:r w:rsidRPr="009637D8">
        <w:fldChar w:fldCharType="end"/>
      </w:r>
    </w:p>
    <w:p w14:paraId="7D2477BE" w14:textId="42B51B09" w:rsidR="007D65DE" w:rsidRPr="009637D8" w:rsidRDefault="007D65DE" w:rsidP="009637D8">
      <w:pPr>
        <w:pStyle w:val="TPSSectionData"/>
      </w:pPr>
      <w:r w:rsidRPr="009637D8">
        <w:fldChar w:fldCharType="begin"/>
      </w:r>
      <w:r w:rsidR="009637D8" w:rsidRPr="009637D8">
        <w:instrText xml:space="preserve"> MACROBUTTON TPS_SectionField Chapter title in running head: TERMS OF REFERENCE FOR WIS IT SECURITY …</w:instrText>
      </w:r>
      <w:r w:rsidR="009637D8" w:rsidRPr="009637D8">
        <w:rPr>
          <w:vanish/>
        </w:rPr>
        <w:fldChar w:fldCharType="begin"/>
      </w:r>
      <w:r w:rsidR="009637D8" w:rsidRPr="009637D8">
        <w:rPr>
          <w:vanish/>
        </w:rPr>
        <w:instrText>Name="Chapter title in running head" Value="TERMS OF REFERENCE FOR WIS IT SECURITY MATTERS FOCAL POINTS"</w:instrText>
      </w:r>
      <w:r w:rsidR="009637D8" w:rsidRPr="009637D8">
        <w:rPr>
          <w:vanish/>
        </w:rPr>
        <w:fldChar w:fldCharType="end"/>
      </w:r>
      <w:r w:rsidRPr="009637D8">
        <w:fldChar w:fldCharType="end"/>
      </w:r>
    </w:p>
    <w:p w14:paraId="67738994" w14:textId="35D6B4A1" w:rsidR="00BC2667" w:rsidRPr="009637D8" w:rsidRDefault="00BC2667" w:rsidP="00E31837">
      <w:pPr>
        <w:pStyle w:val="ChapterheadNOToC"/>
      </w:pPr>
      <w:r w:rsidRPr="009637D8">
        <w:t>T</w:t>
      </w:r>
      <w:r w:rsidR="00BD0129" w:rsidRPr="009637D8">
        <w:t>ERMS OF REFERENCE FOR WIS IT SECURITY MATTERS FOCAL POINTS</w:t>
      </w:r>
    </w:p>
    <w:p w14:paraId="6BE1ED01" w14:textId="77777777" w:rsidR="00BC2667" w:rsidRPr="009637D8" w:rsidRDefault="00BC2667" w:rsidP="00BD0129">
      <w:pPr>
        <w:pStyle w:val="Heading2NOToC"/>
        <w:rPr>
          <w:lang w:val="en-GB"/>
        </w:rPr>
      </w:pPr>
      <w:r w:rsidRPr="009637D8">
        <w:rPr>
          <w:lang w:val="en-GB"/>
        </w:rPr>
        <w:t>WIS IT Security Matters Focal Points</w:t>
      </w:r>
    </w:p>
    <w:p w14:paraId="554E3FB7" w14:textId="43336DAA" w:rsidR="00BC2667" w:rsidRPr="009637D8" w:rsidRDefault="00BC2667">
      <w:pPr>
        <w:pStyle w:val="Bodytext1"/>
        <w:rPr>
          <w:lang w:val="en-GB"/>
        </w:rPr>
      </w:pPr>
      <w:r w:rsidRPr="009637D8">
        <w:rPr>
          <w:lang w:val="en-GB"/>
        </w:rPr>
        <w:t xml:space="preserve">Lead WIS IT Security Matters Focal Points are nominated by the Permanent Representatives of Members </w:t>
      </w:r>
      <w:r w:rsidR="00870A15" w:rsidRPr="009637D8">
        <w:rPr>
          <w:lang w:val="en-GB"/>
        </w:rPr>
        <w:t xml:space="preserve">with </w:t>
      </w:r>
      <w:r w:rsidRPr="009637D8">
        <w:rPr>
          <w:lang w:val="en-GB"/>
        </w:rPr>
        <w:t xml:space="preserve">WMO. Heads of authorized non-governmental organizations (NGO) contributing to WIS may also nominate a focal point on WIS IT security matters. These focal points provide the operational channel of communication with the WMO IT Security Matters Focal Point </w:t>
      </w:r>
      <w:r w:rsidR="00870A15" w:rsidRPr="009637D8">
        <w:rPr>
          <w:lang w:val="en-GB"/>
        </w:rPr>
        <w:t xml:space="preserve">(WMO Secretariat) </w:t>
      </w:r>
      <w:r w:rsidRPr="009637D8">
        <w:rPr>
          <w:lang w:val="en-GB"/>
        </w:rPr>
        <w:t>and GISC IT Security Matters Focal Points.</w:t>
      </w:r>
    </w:p>
    <w:p w14:paraId="35EF2F2A" w14:textId="77777777" w:rsidR="00BC2667" w:rsidRPr="009637D8" w:rsidRDefault="00BC2667" w:rsidP="00BC2667">
      <w:pPr>
        <w:pStyle w:val="Bodytext1"/>
        <w:rPr>
          <w:lang w:val="en-GB"/>
        </w:rPr>
      </w:pPr>
      <w:r w:rsidRPr="009637D8">
        <w:rPr>
          <w:lang w:val="en-GB"/>
        </w:rPr>
        <w:t>The terms of reference for the Lead WIS IT Security Matters Focal Point are:</w:t>
      </w:r>
    </w:p>
    <w:p w14:paraId="33F13660" w14:textId="4CAEDEFC" w:rsidR="00BC2667" w:rsidRPr="009637D8" w:rsidRDefault="00BD0129">
      <w:pPr>
        <w:pStyle w:val="Indent1"/>
      </w:pPr>
      <w:r w:rsidRPr="009637D8">
        <w:t>(a)</w:t>
      </w:r>
      <w:r w:rsidR="00BC2667" w:rsidRPr="009637D8">
        <w:tab/>
        <w:t xml:space="preserve">To act as a focal point </w:t>
      </w:r>
      <w:r w:rsidR="00870A15" w:rsidRPr="009637D8">
        <w:t>for</w:t>
      </w:r>
      <w:r w:rsidR="00BC2667" w:rsidRPr="009637D8">
        <w:t xml:space="preserve"> all WIS IT security matters </w:t>
      </w:r>
      <w:r w:rsidR="00870A15" w:rsidRPr="009637D8">
        <w:t>on the territory of the</w:t>
      </w:r>
      <w:r w:rsidR="00BC2667" w:rsidRPr="009637D8">
        <w:t xml:space="preserve"> WMO Member or </w:t>
      </w:r>
      <w:r w:rsidR="00870A15" w:rsidRPr="009637D8">
        <w:t xml:space="preserve">in the </w:t>
      </w:r>
      <w:r w:rsidR="00BC2667" w:rsidRPr="009637D8">
        <w:t>cooperating organization;</w:t>
      </w:r>
    </w:p>
    <w:p w14:paraId="47BFCBBA" w14:textId="716C39B8" w:rsidR="00BC2667" w:rsidRPr="009637D8" w:rsidRDefault="00BC2667">
      <w:pPr>
        <w:pStyle w:val="Indent1"/>
      </w:pPr>
      <w:r w:rsidRPr="009637D8">
        <w:t>(b)</w:t>
      </w:r>
      <w:r w:rsidRPr="009637D8">
        <w:tab/>
        <w:t xml:space="preserve">To receive notifications of amendments to the </w:t>
      </w:r>
      <w:r w:rsidRPr="009637D8">
        <w:rPr>
          <w:rStyle w:val="Italic0"/>
        </w:rPr>
        <w:t>Guide to Information Technology Security</w:t>
      </w:r>
      <w:r w:rsidRPr="009637D8">
        <w:t xml:space="preserve"> (WMO-No. 1115) and associated procedures and guidance, and </w:t>
      </w:r>
      <w:r w:rsidR="001B2392" w:rsidRPr="009637D8">
        <w:t xml:space="preserve">to </w:t>
      </w:r>
      <w:r w:rsidRPr="009637D8">
        <w:t xml:space="preserve">propagate the information to WIS centres </w:t>
      </w:r>
      <w:r w:rsidR="001B2392" w:rsidRPr="009637D8">
        <w:t>on the territory of</w:t>
      </w:r>
      <w:r w:rsidRPr="009637D8">
        <w:t xml:space="preserve"> the WMO Member or </w:t>
      </w:r>
      <w:r w:rsidR="001B2392" w:rsidRPr="009637D8">
        <w:t xml:space="preserve">to the </w:t>
      </w:r>
      <w:r w:rsidRPr="009637D8">
        <w:t>cooperating organization;</w:t>
      </w:r>
    </w:p>
    <w:p w14:paraId="23F78A05" w14:textId="7921CC50" w:rsidR="00BC2667" w:rsidRPr="009637D8" w:rsidRDefault="00BD0129">
      <w:pPr>
        <w:pStyle w:val="Indent1"/>
      </w:pPr>
      <w:r w:rsidRPr="009637D8">
        <w:t>(c)</w:t>
      </w:r>
      <w:r w:rsidR="00BC2667" w:rsidRPr="009637D8">
        <w:tab/>
        <w:t xml:space="preserve">To comment on amendments to WIS IT </w:t>
      </w:r>
      <w:r w:rsidR="001B2392" w:rsidRPr="009637D8">
        <w:t>s</w:t>
      </w:r>
      <w:r w:rsidR="00BC2667" w:rsidRPr="009637D8">
        <w:t xml:space="preserve">ecurity as defined in the </w:t>
      </w:r>
      <w:r w:rsidR="00BC2667" w:rsidRPr="009637D8">
        <w:rPr>
          <w:rStyle w:val="Italic0"/>
        </w:rPr>
        <w:t>Guide to Information Technology Security</w:t>
      </w:r>
      <w:r w:rsidR="00BC2667" w:rsidRPr="009637D8">
        <w:t xml:space="preserve"> (WMO-No. 1115) and associated procedures and guidance </w:t>
      </w:r>
      <w:r w:rsidR="001B2392" w:rsidRPr="009637D8">
        <w:t xml:space="preserve">through </w:t>
      </w:r>
      <w:r w:rsidR="00BC2667" w:rsidRPr="009637D8">
        <w:t>the fast-track procedure, on behalf of the WMO Secretariat;</w:t>
      </w:r>
    </w:p>
    <w:p w14:paraId="6A76A76C" w14:textId="0E1DE895" w:rsidR="00BC2667" w:rsidRPr="009637D8" w:rsidRDefault="00BC2667" w:rsidP="00BD0129">
      <w:pPr>
        <w:pStyle w:val="Indent1"/>
      </w:pPr>
      <w:r w:rsidRPr="009637D8">
        <w:t>(d)</w:t>
      </w:r>
      <w:r w:rsidRPr="009637D8">
        <w:tab/>
        <w:t xml:space="preserve">To request amendments to the </w:t>
      </w:r>
      <w:r w:rsidRPr="009637D8">
        <w:rPr>
          <w:rStyle w:val="Italic0"/>
        </w:rPr>
        <w:t>Guide to Information Technology Security</w:t>
      </w:r>
      <w:r w:rsidRPr="009637D8">
        <w:t xml:space="preserve"> (WMO</w:t>
      </w:r>
      <w:r w:rsidRPr="009637D8">
        <w:noBreakHyphen/>
        <w:t>No. 1115) and associated procedures and guidance concerning WIS IT Security on behalf of the WMO Secretariat;</w:t>
      </w:r>
    </w:p>
    <w:p w14:paraId="6501D09E" w14:textId="2702DCB7" w:rsidR="00BC2667" w:rsidRPr="009637D8" w:rsidRDefault="00BD0129">
      <w:pPr>
        <w:pStyle w:val="Indent1"/>
      </w:pPr>
      <w:r w:rsidRPr="009637D8">
        <w:t>(e)</w:t>
      </w:r>
      <w:r w:rsidR="00BC2667" w:rsidRPr="009637D8">
        <w:tab/>
        <w:t>To communicate with the WMO IT Security Matters Focal Point (WMO Secretariat) and GISC IT Security Matters Focal Points on behalf of WMO on issues relating to WIS IT Security;</w:t>
      </w:r>
    </w:p>
    <w:p w14:paraId="11AD3D4E" w14:textId="33DA16AC" w:rsidR="00BC2667" w:rsidRPr="009637D8" w:rsidRDefault="00BC2667">
      <w:pPr>
        <w:pStyle w:val="Indent1"/>
      </w:pPr>
      <w:r w:rsidRPr="009637D8">
        <w:t>(f)</w:t>
      </w:r>
      <w:r w:rsidRPr="009637D8">
        <w:tab/>
        <w:t xml:space="preserve">To assist GISC IT Security Matters Focal Points </w:t>
      </w:r>
      <w:r w:rsidR="001B2392" w:rsidRPr="009637D8">
        <w:t>in defining</w:t>
      </w:r>
      <w:r w:rsidRPr="009637D8">
        <w:t xml:space="preserve"> and carry</w:t>
      </w:r>
      <w:r w:rsidR="001B2392" w:rsidRPr="009637D8">
        <w:t>ing</w:t>
      </w:r>
      <w:r w:rsidRPr="009637D8">
        <w:t xml:space="preserve"> out functions related to WIS IT Security;</w:t>
      </w:r>
    </w:p>
    <w:p w14:paraId="3E158F23" w14:textId="77777777" w:rsidR="00BC2667" w:rsidRPr="009637D8" w:rsidRDefault="00BC2667" w:rsidP="00BD0129">
      <w:pPr>
        <w:pStyle w:val="Indent1"/>
      </w:pPr>
      <w:r w:rsidRPr="009637D8">
        <w:t>(g)</w:t>
      </w:r>
      <w:r w:rsidRPr="009637D8">
        <w:tab/>
        <w:t>To coordinate WIS IT security matters with the WIS centres of the WMO Member or cooperating organization;</w:t>
      </w:r>
    </w:p>
    <w:p w14:paraId="5C20F539" w14:textId="54FBF79A" w:rsidR="00BC2667" w:rsidRPr="009637D8" w:rsidRDefault="00BC2667">
      <w:pPr>
        <w:pStyle w:val="Indent1"/>
      </w:pPr>
      <w:r w:rsidRPr="009637D8">
        <w:t>(h)</w:t>
      </w:r>
      <w:r w:rsidRPr="009637D8">
        <w:tab/>
        <w:t xml:space="preserve">To receive notifications of WIS IT </w:t>
      </w:r>
      <w:r w:rsidR="001B2392" w:rsidRPr="009637D8">
        <w:t>s</w:t>
      </w:r>
      <w:r w:rsidRPr="009637D8">
        <w:t>ecurity incidents and other relevant information from GISC IT Security Matters Focal Points, as per established protocols;</w:t>
      </w:r>
    </w:p>
    <w:p w14:paraId="776C7ECB" w14:textId="551FF27C" w:rsidR="00BC2667" w:rsidRPr="009637D8" w:rsidRDefault="00BC2667">
      <w:pPr>
        <w:pStyle w:val="Indent1"/>
      </w:pPr>
      <w:r w:rsidRPr="009637D8">
        <w:t>(i)</w:t>
      </w:r>
      <w:r w:rsidRPr="009637D8">
        <w:tab/>
        <w:t xml:space="preserve">To disseminate notifications of WIS IT </w:t>
      </w:r>
      <w:r w:rsidR="00062BC7" w:rsidRPr="009637D8">
        <w:t>s</w:t>
      </w:r>
      <w:r w:rsidRPr="009637D8">
        <w:t>ecurity incidents and other relevant information from GISC IT Security Matters Focal Points, using established protocols;</w:t>
      </w:r>
    </w:p>
    <w:p w14:paraId="184931F3" w14:textId="12AB719B" w:rsidR="00BC2667" w:rsidRPr="009637D8" w:rsidRDefault="00BC2667" w:rsidP="00BD0129">
      <w:pPr>
        <w:pStyle w:val="Indent1"/>
      </w:pPr>
      <w:r w:rsidRPr="009637D8">
        <w:t>(j)</w:t>
      </w:r>
      <w:r w:rsidRPr="009637D8">
        <w:tab/>
        <w:t xml:space="preserve">To act as a central coordinating contact during a WIS IT </w:t>
      </w:r>
      <w:r w:rsidR="00062BC7" w:rsidRPr="009637D8">
        <w:t>s</w:t>
      </w:r>
      <w:r w:rsidRPr="009637D8">
        <w:t>ecurity incident by managing communications between the WMO IT Security Matters Focal Point (WMO Secretariat), affected (or potentially affected) centres and other non-affected centres;</w:t>
      </w:r>
    </w:p>
    <w:p w14:paraId="4B0E0906" w14:textId="5631FA1C" w:rsidR="00BC2667" w:rsidRPr="009637D8" w:rsidRDefault="00BC2667" w:rsidP="00BD0129">
      <w:pPr>
        <w:pStyle w:val="Indent1"/>
      </w:pPr>
      <w:r w:rsidRPr="009637D8">
        <w:t>(k)</w:t>
      </w:r>
      <w:r w:rsidRPr="009637D8">
        <w:tab/>
        <w:t xml:space="preserve">To provide 24/7 capability for the delivery if WIS IT </w:t>
      </w:r>
      <w:r w:rsidR="00062BC7" w:rsidRPr="009637D8">
        <w:t>s</w:t>
      </w:r>
      <w:r w:rsidRPr="009637D8">
        <w:t xml:space="preserve">ecurity functions (or delegate </w:t>
      </w:r>
      <w:r w:rsidR="00062BC7" w:rsidRPr="009637D8">
        <w:t xml:space="preserve">that task </w:t>
      </w:r>
      <w:r w:rsidRPr="009637D8">
        <w:t>to an existing 24/7 operation).</w:t>
      </w:r>
    </w:p>
    <w:p w14:paraId="747D0B89" w14:textId="18B59943" w:rsidR="00BC2667" w:rsidRPr="009637D8" w:rsidRDefault="00BC2667" w:rsidP="00BD0129">
      <w:pPr>
        <w:pStyle w:val="Heading2NOToC"/>
        <w:rPr>
          <w:lang w:val="en-GB"/>
        </w:rPr>
      </w:pPr>
      <w:r w:rsidRPr="009637D8">
        <w:rPr>
          <w:lang w:val="en-GB"/>
        </w:rPr>
        <w:t>WMO IT Security Matters Focal Point</w:t>
      </w:r>
    </w:p>
    <w:p w14:paraId="7C30773C" w14:textId="73545E98" w:rsidR="00BC2667" w:rsidRPr="009637D8" w:rsidRDefault="00BC2667">
      <w:pPr>
        <w:pStyle w:val="Bodytext1"/>
        <w:rPr>
          <w:lang w:val="en-GB"/>
        </w:rPr>
      </w:pPr>
      <w:r w:rsidRPr="009637D8">
        <w:rPr>
          <w:lang w:val="en-GB"/>
        </w:rPr>
        <w:t xml:space="preserve">The WIS IT Security Matters </w:t>
      </w:r>
      <w:r w:rsidR="00062BC7" w:rsidRPr="009637D8">
        <w:rPr>
          <w:lang w:val="en-GB"/>
        </w:rPr>
        <w:t xml:space="preserve">Focal Point </w:t>
      </w:r>
      <w:r w:rsidRPr="009637D8">
        <w:rPr>
          <w:lang w:val="en-GB"/>
        </w:rPr>
        <w:t xml:space="preserve">within the WMO </w:t>
      </w:r>
      <w:r w:rsidR="00062BC7" w:rsidRPr="009637D8">
        <w:rPr>
          <w:lang w:val="en-GB"/>
        </w:rPr>
        <w:t>S</w:t>
      </w:r>
      <w:r w:rsidRPr="009637D8">
        <w:rPr>
          <w:lang w:val="en-GB"/>
        </w:rPr>
        <w:t xml:space="preserve">ecretariat is nominated by </w:t>
      </w:r>
      <w:r w:rsidR="00062BC7" w:rsidRPr="009637D8">
        <w:rPr>
          <w:lang w:val="en-GB"/>
        </w:rPr>
        <w:t xml:space="preserve">the </w:t>
      </w:r>
      <w:r w:rsidRPr="009637D8">
        <w:rPr>
          <w:lang w:val="en-GB"/>
        </w:rPr>
        <w:t xml:space="preserve">WMO Secretariat (this is not a national role). This focal point provides the operational channel of communication between Lead WIS IT Security Matters Focal </w:t>
      </w:r>
      <w:r w:rsidR="00062BC7" w:rsidRPr="009637D8">
        <w:rPr>
          <w:lang w:val="en-GB"/>
        </w:rPr>
        <w:t>P</w:t>
      </w:r>
      <w:r w:rsidRPr="009637D8">
        <w:rPr>
          <w:lang w:val="en-GB"/>
        </w:rPr>
        <w:t xml:space="preserve">oints and GISC IT Security Matters </w:t>
      </w:r>
      <w:r w:rsidR="00062BC7" w:rsidRPr="009637D8">
        <w:rPr>
          <w:lang w:val="en-GB"/>
        </w:rPr>
        <w:t>F</w:t>
      </w:r>
      <w:r w:rsidRPr="009637D8">
        <w:rPr>
          <w:lang w:val="en-GB"/>
        </w:rPr>
        <w:t xml:space="preserve">ocal </w:t>
      </w:r>
      <w:r w:rsidR="00062BC7" w:rsidRPr="009637D8">
        <w:rPr>
          <w:lang w:val="en-GB"/>
        </w:rPr>
        <w:t>P</w:t>
      </w:r>
      <w:r w:rsidRPr="009637D8">
        <w:rPr>
          <w:lang w:val="en-GB"/>
        </w:rPr>
        <w:t>oints.</w:t>
      </w:r>
    </w:p>
    <w:p w14:paraId="6A5B2B5C" w14:textId="06BDDB4B" w:rsidR="00BC2667" w:rsidRPr="009637D8" w:rsidRDefault="000960DD">
      <w:pPr>
        <w:pStyle w:val="Bodytext1"/>
        <w:rPr>
          <w:lang w:val="en-GB"/>
        </w:rPr>
      </w:pPr>
      <w:r w:rsidRPr="009637D8">
        <w:rPr>
          <w:lang w:val="en-GB"/>
        </w:rPr>
        <w:t>T</w:t>
      </w:r>
      <w:r w:rsidR="00BC2667" w:rsidRPr="009637D8">
        <w:rPr>
          <w:lang w:val="en-GB"/>
        </w:rPr>
        <w:t xml:space="preserve">he terms of reference </w:t>
      </w:r>
      <w:r w:rsidRPr="009637D8">
        <w:rPr>
          <w:lang w:val="en-GB"/>
        </w:rPr>
        <w:t xml:space="preserve">of </w:t>
      </w:r>
      <w:r w:rsidR="00BC2667" w:rsidRPr="009637D8">
        <w:rPr>
          <w:lang w:val="en-GB"/>
        </w:rPr>
        <w:t>the WMO IT Security Matters Focal Point</w:t>
      </w:r>
      <w:r w:rsidRPr="009637D8">
        <w:rPr>
          <w:lang w:val="en-GB"/>
        </w:rPr>
        <w:t>, in addition to his/her role in the Secretariat,</w:t>
      </w:r>
      <w:r w:rsidR="00BC2667" w:rsidRPr="009637D8">
        <w:rPr>
          <w:lang w:val="en-GB"/>
        </w:rPr>
        <w:t xml:space="preserve"> are:</w:t>
      </w:r>
    </w:p>
    <w:p w14:paraId="469B5E49" w14:textId="5A437900" w:rsidR="00BC2667" w:rsidRPr="009637D8" w:rsidRDefault="00BC2667">
      <w:pPr>
        <w:pStyle w:val="Indent1"/>
      </w:pPr>
      <w:r w:rsidRPr="009637D8">
        <w:t>(a)</w:t>
      </w:r>
      <w:r w:rsidRPr="009637D8">
        <w:tab/>
        <w:t>To communicate with the WMO Secretariat and GISC IT Security Matters Focal Points on behalf of WMO on issues relating to WIS IT Security;</w:t>
      </w:r>
    </w:p>
    <w:p w14:paraId="517CE5A5" w14:textId="3C1E0278" w:rsidR="00BC2667" w:rsidRPr="009637D8" w:rsidRDefault="00BC2667">
      <w:pPr>
        <w:pStyle w:val="Indent1"/>
      </w:pPr>
      <w:r w:rsidRPr="009637D8">
        <w:t>(b)</w:t>
      </w:r>
      <w:r w:rsidRPr="009637D8">
        <w:tab/>
        <w:t xml:space="preserve">To assist Lead WIS IT Security Matters Focal Points within GISCs </w:t>
      </w:r>
      <w:r w:rsidR="000960DD" w:rsidRPr="009637D8">
        <w:t xml:space="preserve">in </w:t>
      </w:r>
      <w:r w:rsidR="00337AA7" w:rsidRPr="009637D8">
        <w:t>defin</w:t>
      </w:r>
      <w:r w:rsidR="000960DD" w:rsidRPr="009637D8">
        <w:t>ing</w:t>
      </w:r>
      <w:r w:rsidRPr="009637D8">
        <w:t xml:space="preserve"> and carry</w:t>
      </w:r>
      <w:r w:rsidR="00337AA7" w:rsidRPr="009637D8">
        <w:t>ing</w:t>
      </w:r>
      <w:r w:rsidRPr="009637D8">
        <w:t xml:space="preserve"> out functions related to WIS IT </w:t>
      </w:r>
      <w:r w:rsidR="00337AA7" w:rsidRPr="009637D8">
        <w:t>s</w:t>
      </w:r>
      <w:r w:rsidRPr="009637D8">
        <w:t>ecurity;</w:t>
      </w:r>
    </w:p>
    <w:p w14:paraId="3F82BD96" w14:textId="4EAA50C6" w:rsidR="00BC2667" w:rsidRPr="009637D8" w:rsidRDefault="00BC2667">
      <w:pPr>
        <w:pStyle w:val="Indent1"/>
      </w:pPr>
      <w:r w:rsidRPr="009637D8">
        <w:t>(c)</w:t>
      </w:r>
      <w:r w:rsidRPr="009637D8">
        <w:tab/>
        <w:t xml:space="preserve">To receive notifications of WIS IT </w:t>
      </w:r>
      <w:r w:rsidR="00337AA7" w:rsidRPr="009637D8">
        <w:t>s</w:t>
      </w:r>
      <w:r w:rsidRPr="009637D8">
        <w:t>ecurity incidents, and other relevant information from GISC IT Security Matters Focal Points, using established protocols;</w:t>
      </w:r>
    </w:p>
    <w:p w14:paraId="15B00ABF" w14:textId="7D2B9551" w:rsidR="00BC2667" w:rsidRPr="009637D8" w:rsidRDefault="00BC2667">
      <w:pPr>
        <w:pStyle w:val="Indent1"/>
      </w:pPr>
      <w:r w:rsidRPr="009637D8">
        <w:t>(d)</w:t>
      </w:r>
      <w:r w:rsidRPr="009637D8">
        <w:tab/>
        <w:t>To disseminate notifications of WIS IT security incidents</w:t>
      </w:r>
      <w:r w:rsidR="00337AA7" w:rsidRPr="009637D8">
        <w:t xml:space="preserve"> </w:t>
      </w:r>
      <w:r w:rsidRPr="009637D8">
        <w:t>and other relevant information from GISC IT Security Matters Focal Points, using established protocols;</w:t>
      </w:r>
    </w:p>
    <w:p w14:paraId="1D990067" w14:textId="15942244" w:rsidR="00BC2667" w:rsidRPr="009637D8" w:rsidRDefault="00BC2667" w:rsidP="00BD0129">
      <w:pPr>
        <w:pStyle w:val="Indent1"/>
      </w:pPr>
      <w:r w:rsidRPr="009637D8">
        <w:t>(e)</w:t>
      </w:r>
      <w:r w:rsidRPr="009637D8">
        <w:tab/>
        <w:t xml:space="preserve">To act as a central coordinating contact during a WIS IT </w:t>
      </w:r>
      <w:r w:rsidR="00337AA7" w:rsidRPr="009637D8">
        <w:t>s</w:t>
      </w:r>
      <w:r w:rsidRPr="009637D8">
        <w:t>ecurity incident by managing communications between the affected (or potentially affected) centres and other non-affected centres;</w:t>
      </w:r>
    </w:p>
    <w:p w14:paraId="11B1400B" w14:textId="4D9AA745" w:rsidR="00BC2667" w:rsidRPr="009637D8" w:rsidRDefault="00BC2667">
      <w:pPr>
        <w:pStyle w:val="Indent1"/>
      </w:pPr>
      <w:r w:rsidRPr="009637D8">
        <w:t>(f)</w:t>
      </w:r>
      <w:r w:rsidRPr="009637D8">
        <w:tab/>
        <w:t>To provide a 24/7 capability for the delivery of the WMO IT Security Matters Focal Point service described in Appendix F of th</w:t>
      </w:r>
      <w:r w:rsidR="00337AA7" w:rsidRPr="009637D8">
        <w:t>is</w:t>
      </w:r>
      <w:r w:rsidRPr="009637D8">
        <w:t xml:space="preserve"> Guide;</w:t>
      </w:r>
    </w:p>
    <w:p w14:paraId="57F2AA8E" w14:textId="410FDD08" w:rsidR="00BC2667" w:rsidRPr="009637D8" w:rsidRDefault="00BC2667">
      <w:pPr>
        <w:pStyle w:val="Indent1"/>
      </w:pPr>
      <w:r w:rsidRPr="009637D8">
        <w:t>(g)</w:t>
      </w:r>
      <w:r w:rsidRPr="009637D8">
        <w:tab/>
        <w:t xml:space="preserve">To maintain the contact details </w:t>
      </w:r>
      <w:r w:rsidR="00337AA7" w:rsidRPr="009637D8">
        <w:t xml:space="preserve">of </w:t>
      </w:r>
      <w:r w:rsidRPr="009637D8">
        <w:t>WIS-related IT Security Matters Focal Points.</w:t>
      </w:r>
    </w:p>
    <w:p w14:paraId="1385EB25" w14:textId="30DAB264" w:rsidR="00BC2667" w:rsidRPr="009637D8" w:rsidRDefault="00BC2667" w:rsidP="00BD0129">
      <w:pPr>
        <w:pStyle w:val="Heading2NOToC"/>
        <w:rPr>
          <w:lang w:val="en-GB"/>
        </w:rPr>
      </w:pPr>
      <w:r w:rsidRPr="009637D8">
        <w:rPr>
          <w:lang w:val="en-GB"/>
        </w:rPr>
        <w:t>GISC IT Security Matters Focal Points</w:t>
      </w:r>
    </w:p>
    <w:p w14:paraId="139AB0F4" w14:textId="5C36D662" w:rsidR="00BC2667" w:rsidRPr="009637D8" w:rsidRDefault="00BC2667">
      <w:pPr>
        <w:pStyle w:val="Bodytext1"/>
        <w:rPr>
          <w:lang w:val="en-GB"/>
        </w:rPr>
      </w:pPr>
      <w:r w:rsidRPr="009637D8">
        <w:rPr>
          <w:lang w:val="en-GB"/>
        </w:rPr>
        <w:t xml:space="preserve">GISC IT Security Matters Focal Points are nominated by the Permanent Representatives of </w:t>
      </w:r>
      <w:r w:rsidR="00337AA7" w:rsidRPr="009637D8">
        <w:rPr>
          <w:lang w:val="en-GB"/>
        </w:rPr>
        <w:t xml:space="preserve">WMO </w:t>
      </w:r>
      <w:r w:rsidRPr="009637D8">
        <w:rPr>
          <w:lang w:val="en-GB"/>
        </w:rPr>
        <w:t>Member</w:t>
      </w:r>
      <w:r w:rsidR="00337AA7" w:rsidRPr="009637D8">
        <w:rPr>
          <w:lang w:val="en-GB"/>
        </w:rPr>
        <w:t>s</w:t>
      </w:r>
      <w:r w:rsidRPr="009637D8">
        <w:rPr>
          <w:lang w:val="en-GB"/>
        </w:rPr>
        <w:t xml:space="preserve"> that operate a GISC. These focal points provide the operational channel of communication with the WMO IT Security Matters Focal Point (the WMO Secretariat) and other </w:t>
      </w:r>
      <w:r w:rsidR="00337AA7" w:rsidRPr="009637D8">
        <w:rPr>
          <w:lang w:val="en-GB"/>
        </w:rPr>
        <w:t>L</w:t>
      </w:r>
      <w:r w:rsidRPr="009637D8">
        <w:rPr>
          <w:lang w:val="en-GB"/>
        </w:rPr>
        <w:t>ead WIS IT Security Matters Focal Points.</w:t>
      </w:r>
    </w:p>
    <w:p w14:paraId="30833132" w14:textId="3ECB4438" w:rsidR="00BC2667" w:rsidRPr="009637D8" w:rsidRDefault="00BC2667">
      <w:pPr>
        <w:pStyle w:val="Bodytext1"/>
        <w:rPr>
          <w:lang w:val="en-GB"/>
        </w:rPr>
      </w:pPr>
      <w:r w:rsidRPr="009637D8">
        <w:rPr>
          <w:lang w:val="en-GB"/>
        </w:rPr>
        <w:t xml:space="preserve">The terms of reference </w:t>
      </w:r>
      <w:r w:rsidR="00337AA7" w:rsidRPr="009637D8">
        <w:rPr>
          <w:lang w:val="en-GB"/>
        </w:rPr>
        <w:t xml:space="preserve">of </w:t>
      </w:r>
      <w:r w:rsidRPr="009637D8">
        <w:rPr>
          <w:lang w:val="en-GB"/>
        </w:rPr>
        <w:t>the GISC IT Security Matters Focal Points are:</w:t>
      </w:r>
    </w:p>
    <w:p w14:paraId="3403199D" w14:textId="07C1838A" w:rsidR="00BC2667" w:rsidRPr="009637D8" w:rsidRDefault="00BD0129" w:rsidP="00BD0129">
      <w:pPr>
        <w:pStyle w:val="Indent1"/>
      </w:pPr>
      <w:r w:rsidRPr="009637D8">
        <w:t>(a)</w:t>
      </w:r>
      <w:r w:rsidR="00BC2667" w:rsidRPr="009637D8">
        <w:tab/>
        <w:t xml:space="preserve">To receive notifications of amendments to the </w:t>
      </w:r>
      <w:r w:rsidR="00BC2667" w:rsidRPr="009637D8">
        <w:rPr>
          <w:rStyle w:val="Italic0"/>
        </w:rPr>
        <w:t>Guide to Information Technology Security</w:t>
      </w:r>
      <w:r w:rsidR="00BC2667" w:rsidRPr="009637D8">
        <w:t xml:space="preserve"> (WMO-No. 1115) and associated procedures and guidance, and </w:t>
      </w:r>
      <w:r w:rsidR="00626E73" w:rsidRPr="009637D8">
        <w:t xml:space="preserve">to </w:t>
      </w:r>
      <w:r w:rsidR="00BC2667" w:rsidRPr="009637D8">
        <w:t>propagate the information within their State or Territory;</w:t>
      </w:r>
    </w:p>
    <w:p w14:paraId="75FA7CB1" w14:textId="4D07FCA3" w:rsidR="00BC2667" w:rsidRPr="009637D8" w:rsidRDefault="00BD0129">
      <w:pPr>
        <w:pStyle w:val="Indent1"/>
      </w:pPr>
      <w:r w:rsidRPr="009637D8">
        <w:t>(b)</w:t>
      </w:r>
      <w:r w:rsidR="00BC2667" w:rsidRPr="009637D8">
        <w:tab/>
        <w:t xml:space="preserve">To comment on amendments to WIS IT </w:t>
      </w:r>
      <w:r w:rsidR="00626E73" w:rsidRPr="009637D8">
        <w:t>s</w:t>
      </w:r>
      <w:r w:rsidR="00BC2667" w:rsidRPr="009637D8">
        <w:t xml:space="preserve">ecurity as defined in the </w:t>
      </w:r>
      <w:r w:rsidR="00BC2667" w:rsidRPr="009637D8">
        <w:rPr>
          <w:rStyle w:val="Italic0"/>
        </w:rPr>
        <w:t>Guide to Information Technology Security</w:t>
      </w:r>
      <w:r w:rsidR="00BC2667" w:rsidRPr="009637D8">
        <w:t xml:space="preserve"> (WMO-No. 1115) and associated procedures and guidance </w:t>
      </w:r>
      <w:r w:rsidR="00626E73" w:rsidRPr="009637D8">
        <w:t xml:space="preserve">through </w:t>
      </w:r>
      <w:r w:rsidR="00BC2667" w:rsidRPr="009637D8">
        <w:t>the fast-track procedure, on behalf of the Permanent Representative;</w:t>
      </w:r>
    </w:p>
    <w:p w14:paraId="258E7848" w14:textId="319C867E" w:rsidR="00BC2667" w:rsidRPr="009637D8" w:rsidRDefault="00BD0129" w:rsidP="00BD0129">
      <w:pPr>
        <w:pStyle w:val="Indent1"/>
      </w:pPr>
      <w:r w:rsidRPr="009637D8">
        <w:t>(c)</w:t>
      </w:r>
      <w:r w:rsidR="00BC2667" w:rsidRPr="009637D8">
        <w:tab/>
        <w:t xml:space="preserve">To request amendments to the </w:t>
      </w:r>
      <w:r w:rsidR="00BC2667" w:rsidRPr="009637D8">
        <w:rPr>
          <w:rStyle w:val="Italic0"/>
        </w:rPr>
        <w:t>Guide to Information Technology Security</w:t>
      </w:r>
      <w:r w:rsidR="00BC2667" w:rsidRPr="009637D8">
        <w:t xml:space="preserve"> (WMO</w:t>
      </w:r>
      <w:r w:rsidR="00BC2667" w:rsidRPr="009637D8">
        <w:noBreakHyphen/>
        <w:t>No. 1115) and associated procedures and guidance concerning WIS IT Security on behalf of the Permanent Representative;</w:t>
      </w:r>
    </w:p>
    <w:p w14:paraId="65A91DDF" w14:textId="33A9484D" w:rsidR="00BC2667" w:rsidRPr="009637D8" w:rsidRDefault="00BD0129" w:rsidP="00BD0129">
      <w:pPr>
        <w:pStyle w:val="Indent1"/>
      </w:pPr>
      <w:r w:rsidRPr="009637D8">
        <w:t>(d)</w:t>
      </w:r>
      <w:r w:rsidR="00BC2667" w:rsidRPr="009637D8">
        <w:tab/>
        <w:t>To communicate with the WMO Secretariat and the WMO IT Security Matters Focal Point on behalf of the Permanent Representative on issues relating to WIS IT Security;</w:t>
      </w:r>
    </w:p>
    <w:p w14:paraId="23EBEB4D" w14:textId="4673E27D" w:rsidR="00BC2667" w:rsidRPr="009637D8" w:rsidRDefault="00BC2667">
      <w:pPr>
        <w:pStyle w:val="Indent1"/>
      </w:pPr>
      <w:r w:rsidRPr="009637D8">
        <w:t>(e)</w:t>
      </w:r>
      <w:r w:rsidRPr="009637D8">
        <w:tab/>
        <w:t xml:space="preserve">To assist centres within their area of responsibility </w:t>
      </w:r>
      <w:r w:rsidR="00626E73" w:rsidRPr="009637D8">
        <w:t>in defining</w:t>
      </w:r>
      <w:r w:rsidRPr="009637D8">
        <w:t xml:space="preserve"> and carry</w:t>
      </w:r>
      <w:r w:rsidR="00626E73" w:rsidRPr="009637D8">
        <w:t>ing</w:t>
      </w:r>
      <w:r w:rsidRPr="009637D8">
        <w:t xml:space="preserve"> out functions related to WIS IT Security;</w:t>
      </w:r>
    </w:p>
    <w:p w14:paraId="2CAEA30B" w14:textId="4FA3EC16" w:rsidR="00BC2667" w:rsidRPr="009637D8" w:rsidRDefault="00BC2667">
      <w:pPr>
        <w:pStyle w:val="Indent1"/>
      </w:pPr>
      <w:r w:rsidRPr="009637D8">
        <w:t>(f)</w:t>
      </w:r>
      <w:r w:rsidRPr="009637D8">
        <w:tab/>
        <w:t xml:space="preserve">To send notifications of WIS IT </w:t>
      </w:r>
      <w:r w:rsidR="00626E73" w:rsidRPr="009637D8">
        <w:t>s</w:t>
      </w:r>
      <w:r w:rsidRPr="009637D8">
        <w:t>ecurity incidents and other relevant information to the WIS IT Security Matters Focal Points within their area of responsibility and to GISC IT Security Matters Focal Points, using established protocols;</w:t>
      </w:r>
    </w:p>
    <w:p w14:paraId="42B1AE12" w14:textId="74F19A06" w:rsidR="00BC2667" w:rsidRPr="009637D8" w:rsidRDefault="00BC2667" w:rsidP="00BD0129">
      <w:pPr>
        <w:pStyle w:val="Indent1"/>
      </w:pPr>
      <w:r w:rsidRPr="009637D8">
        <w:t>(g)</w:t>
      </w:r>
      <w:r w:rsidRPr="009637D8">
        <w:tab/>
        <w:t xml:space="preserve">To act as a central coordinating contact during a WIS IT </w:t>
      </w:r>
      <w:r w:rsidR="00626E73" w:rsidRPr="009637D8">
        <w:t>s</w:t>
      </w:r>
      <w:r w:rsidRPr="009637D8">
        <w:t>ecurity incident by managing communications with the Lead WIS IT Security Matters Focal Points within their area of responsibility, and between them and the WMO IT Security Matters Focal Point;</w:t>
      </w:r>
    </w:p>
    <w:p w14:paraId="356FB08C" w14:textId="12A7DC45" w:rsidR="00BC2667" w:rsidRPr="009637D8" w:rsidRDefault="00BC2667">
      <w:pPr>
        <w:pStyle w:val="Indent1"/>
      </w:pPr>
      <w:r w:rsidRPr="009637D8">
        <w:t>(h)</w:t>
      </w:r>
      <w:r w:rsidRPr="009637D8">
        <w:tab/>
        <w:t xml:space="preserve">To provide a 24/7 capability for the delivery of the GISC IT Security Matters Focal Point service described in Appendix F of </w:t>
      </w:r>
      <w:r w:rsidR="00626E73" w:rsidRPr="009637D8">
        <w:t xml:space="preserve">this </w:t>
      </w:r>
      <w:r w:rsidRPr="009637D8">
        <w:t>Guide.</w:t>
      </w:r>
    </w:p>
    <w:p w14:paraId="4A541886" w14:textId="77777777" w:rsidR="00CA75B6" w:rsidRPr="009637D8" w:rsidRDefault="00CA75B6" w:rsidP="00CA75B6">
      <w:pPr>
        <w:pStyle w:val="THEEND"/>
      </w:pPr>
    </w:p>
    <w:p w14:paraId="1E046D88" w14:textId="34765EB4" w:rsidR="003570AF" w:rsidRPr="009637D8" w:rsidRDefault="003570AF" w:rsidP="009637D8">
      <w:pPr>
        <w:pStyle w:val="TPSSection"/>
      </w:pPr>
      <w:r w:rsidRPr="009637D8">
        <w:fldChar w:fldCharType="begin"/>
      </w:r>
      <w:r w:rsidR="009637D8" w:rsidRPr="009637D8">
        <w:instrText xml:space="preserve"> MACROBUTTON TPS_Section SECTION: BC-Back cover</w:instrText>
      </w:r>
      <w:r w:rsidR="009637D8" w:rsidRPr="009637D8">
        <w:rPr>
          <w:vanish/>
        </w:rPr>
        <w:fldChar w:fldCharType="begin"/>
      </w:r>
      <w:r w:rsidR="009637D8" w:rsidRPr="009637D8">
        <w:rPr>
          <w:vanish/>
        </w:rPr>
        <w:instrText>Name="BC-Back cover" ID="4C0D1C6F-56CA-D749-89A8-8623C81E9854"</w:instrText>
      </w:r>
      <w:r w:rsidR="009637D8" w:rsidRPr="009637D8">
        <w:rPr>
          <w:vanish/>
        </w:rPr>
        <w:fldChar w:fldCharType="end"/>
      </w:r>
      <w:r w:rsidRPr="009637D8">
        <w:fldChar w:fldCharType="end"/>
      </w:r>
    </w:p>
    <w:p w14:paraId="32441856" w14:textId="77777777" w:rsidR="005E0475" w:rsidRPr="009637D8" w:rsidRDefault="005E0475" w:rsidP="00AE098C">
      <w:pPr>
        <w:pStyle w:val="Bodytext1"/>
        <w:rPr>
          <w:lang w:val="en-GB"/>
        </w:rPr>
      </w:pPr>
    </w:p>
    <w:sectPr w:rsidR="005E0475" w:rsidRPr="009637D8" w:rsidSect="00777308">
      <w:pgSz w:w="11906" w:h="16838"/>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AE071" w14:textId="77777777" w:rsidR="00BD7578" w:rsidRDefault="00BD7578" w:rsidP="00777308">
      <w:r>
        <w:separator/>
      </w:r>
    </w:p>
  </w:endnote>
  <w:endnote w:type="continuationSeparator" w:id="0">
    <w:p w14:paraId="260934B9" w14:textId="77777777" w:rsidR="00BD7578" w:rsidRDefault="00BD7578" w:rsidP="00777308">
      <w:r>
        <w:continuationSeparator/>
      </w:r>
    </w:p>
  </w:endnote>
  <w:endnote w:type="continuationNotice" w:id="1">
    <w:p w14:paraId="728F60CA" w14:textId="77777777" w:rsidR="00BD7578" w:rsidRDefault="00BD7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StoneSans">
    <w:altName w:val="Calibri"/>
    <w:panose1 w:val="00000000000000000000"/>
    <w:charset w:val="00"/>
    <w:family w:val="swiss"/>
    <w:notTrueType/>
    <w:pitch w:val="default"/>
    <w:sig w:usb0="00000003" w:usb1="00000000" w:usb2="00000000" w:usb3="00000000" w:csb0="00000001" w:csb1="00000000"/>
  </w:font>
  <w:font w:name="StoneSans-Bold">
    <w:altName w:val="Cambria"/>
    <w:charset w:val="00"/>
    <w:family w:val="roman"/>
    <w:pitch w:val="variable"/>
    <w:sig w:usb0="00000003" w:usb1="00000000" w:usb2="00000000" w:usb3="00000000" w:csb0="00000001" w:csb1="00000000"/>
  </w:font>
  <w:font w:name="StoneSans-Semibold">
    <w:altName w:val="Verdana"/>
    <w:panose1 w:val="00000000000000000000"/>
    <w:charset w:val="4D"/>
    <w:family w:val="auto"/>
    <w:notTrueType/>
    <w:pitch w:val="default"/>
    <w:sig w:usb0="00000003" w:usb1="00000000" w:usb2="00000000" w:usb3="00000000" w:csb0="00000001" w:csb1="00000000"/>
  </w:font>
  <w:font w:name="StoneSerif">
    <w:altName w:val="PMingLiU"/>
    <w:panose1 w:val="00000000000000000000"/>
    <w:charset w:val="4D"/>
    <w:family w:val="auto"/>
    <w:notTrueType/>
    <w:pitch w:val="default"/>
    <w:sig w:usb0="00000003" w:usb1="00000000" w:usb2="00000000" w:usb3="00000000" w:csb0="00000001" w:csb1="00000000"/>
  </w:font>
  <w:font w:name="Arial Bold">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Univers">
    <w:altName w:val="Arial"/>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E1000AEF" w:usb1="5000A1FF" w:usb2="00000000" w:usb3="00000000" w:csb0="000001BF" w:csb1="00000000"/>
  </w:font>
  <w:font w:name="STIX">
    <w:altName w:val="Calibri"/>
    <w:panose1 w:val="00000000000000000000"/>
    <w:charset w:val="00"/>
    <w:family w:val="modern"/>
    <w:notTrueType/>
    <w:pitch w:val="variable"/>
    <w:sig w:usb0="A0002AFF" w:usb1="42006DFF" w:usb2="02000000" w:usb3="00000000" w:csb0="000001FF" w:csb1="00000000"/>
  </w:font>
  <w:font w:name="STIX Math">
    <w:altName w:val="Calibri"/>
    <w:panose1 w:val="00000000000000000000"/>
    <w:charset w:val="00"/>
    <w:family w:val="modern"/>
    <w:notTrueType/>
    <w:pitch w:val="variable"/>
    <w:sig w:usb0="A0002AFF" w:usb1="4200FDFF" w:usb2="02000020" w:usb3="00000000" w:csb0="000001FF" w:csb1="00000000"/>
  </w:font>
  <w:font w:name="StoneSerif-SemiboldItalic">
    <w:altName w:val="Verdana"/>
    <w:charset w:val="00"/>
    <w:family w:val="roman"/>
    <w:pitch w:val="variable"/>
    <w:sig w:usb0="00000003" w:usb1="00000000" w:usb2="00000000" w:usb3="00000000" w:csb0="00000001" w:csb1="00000000"/>
  </w:font>
  <w:font w:name="StoneSansITC-Medium">
    <w:altName w:val="Calibri"/>
    <w:panose1 w:val="00000000000000000000"/>
    <w:charset w:val="4D"/>
    <w:family w:val="auto"/>
    <w:notTrueType/>
    <w:pitch w:val="default"/>
    <w:sig w:usb0="00000003" w:usb1="00000000" w:usb2="00000000" w:usb3="00000000" w:csb0="00000001" w:csb1="00000000"/>
  </w:font>
  <w:font w:name="StoneSansITC-MediumItalic">
    <w:altName w:val="Calibri"/>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A5ED7" w14:textId="77777777" w:rsidR="00BD7578" w:rsidRDefault="00BD7578" w:rsidP="00777308">
      <w:r>
        <w:separator/>
      </w:r>
    </w:p>
  </w:footnote>
  <w:footnote w:type="continuationSeparator" w:id="0">
    <w:p w14:paraId="1DF4808D" w14:textId="77777777" w:rsidR="00BD7578" w:rsidRDefault="00BD7578" w:rsidP="00777308">
      <w:r>
        <w:continuationSeparator/>
      </w:r>
    </w:p>
  </w:footnote>
  <w:footnote w:type="continuationNotice" w:id="1">
    <w:p w14:paraId="07393C79" w14:textId="77777777" w:rsidR="00BD7578" w:rsidRDefault="00BD7578"/>
  </w:footnote>
  <w:footnote w:id="2">
    <w:p w14:paraId="5C37C16E" w14:textId="77777777" w:rsidR="00BC5ECB" w:rsidRPr="00790D50" w:rsidRDefault="00BC5ECB" w:rsidP="00146158">
      <w:pPr>
        <w:pStyle w:val="FootnoteText"/>
        <w:rPr>
          <w:lang w:val="en-US"/>
        </w:rPr>
      </w:pPr>
      <w:r w:rsidRPr="00146158">
        <w:rPr>
          <w:rStyle w:val="FootnoteReference"/>
        </w:rPr>
        <w:footnoteRef/>
      </w:r>
      <w:r w:rsidRPr="00790D50">
        <w:rPr>
          <w:lang w:val="en-US"/>
        </w:rPr>
        <w:t xml:space="preserve"> Throughout Part V, the term product is used to describe a set of information that might be a product, data set or any other type of information that is considered as a single entity.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04A95"/>
    <w:multiLevelType w:val="hybridMultilevel"/>
    <w:tmpl w:val="D334F7F0"/>
    <w:lvl w:ilvl="0" w:tplc="3648EAD6">
      <w:start w:val="1"/>
      <w:numFmt w:val="bullet"/>
      <w:lvlText w:val=""/>
      <w:lvlJc w:val="left"/>
      <w:pPr>
        <w:tabs>
          <w:tab w:val="num" w:pos="720"/>
        </w:tabs>
        <w:ind w:left="720" w:hanging="360"/>
      </w:pPr>
      <w:rPr>
        <w:rFonts w:ascii="Symbol" w:hAnsi="Symbol" w:hint="default"/>
        <w:sz w:val="20"/>
      </w:rPr>
    </w:lvl>
    <w:lvl w:ilvl="1" w:tplc="A25C461C" w:tentative="1">
      <w:start w:val="1"/>
      <w:numFmt w:val="bullet"/>
      <w:lvlText w:val="o"/>
      <w:lvlJc w:val="left"/>
      <w:pPr>
        <w:tabs>
          <w:tab w:val="num" w:pos="1440"/>
        </w:tabs>
        <w:ind w:left="1440" w:hanging="360"/>
      </w:pPr>
      <w:rPr>
        <w:rFonts w:ascii="Courier New" w:hAnsi="Courier New" w:hint="default"/>
        <w:sz w:val="20"/>
      </w:rPr>
    </w:lvl>
    <w:lvl w:ilvl="2" w:tplc="379CA9E2" w:tentative="1">
      <w:start w:val="1"/>
      <w:numFmt w:val="bullet"/>
      <w:lvlText w:val=""/>
      <w:lvlJc w:val="left"/>
      <w:pPr>
        <w:tabs>
          <w:tab w:val="num" w:pos="2160"/>
        </w:tabs>
        <w:ind w:left="2160" w:hanging="360"/>
      </w:pPr>
      <w:rPr>
        <w:rFonts w:ascii="Wingdings" w:hAnsi="Wingdings" w:hint="default"/>
        <w:sz w:val="20"/>
      </w:rPr>
    </w:lvl>
    <w:lvl w:ilvl="3" w:tplc="C76E7E0E" w:tentative="1">
      <w:start w:val="1"/>
      <w:numFmt w:val="bullet"/>
      <w:lvlText w:val=""/>
      <w:lvlJc w:val="left"/>
      <w:pPr>
        <w:tabs>
          <w:tab w:val="num" w:pos="2880"/>
        </w:tabs>
        <w:ind w:left="2880" w:hanging="360"/>
      </w:pPr>
      <w:rPr>
        <w:rFonts w:ascii="Wingdings" w:hAnsi="Wingdings" w:hint="default"/>
        <w:sz w:val="20"/>
      </w:rPr>
    </w:lvl>
    <w:lvl w:ilvl="4" w:tplc="70DC0F46" w:tentative="1">
      <w:start w:val="1"/>
      <w:numFmt w:val="bullet"/>
      <w:lvlText w:val=""/>
      <w:lvlJc w:val="left"/>
      <w:pPr>
        <w:tabs>
          <w:tab w:val="num" w:pos="3600"/>
        </w:tabs>
        <w:ind w:left="3600" w:hanging="360"/>
      </w:pPr>
      <w:rPr>
        <w:rFonts w:ascii="Wingdings" w:hAnsi="Wingdings" w:hint="default"/>
        <w:sz w:val="20"/>
      </w:rPr>
    </w:lvl>
    <w:lvl w:ilvl="5" w:tplc="3D9C1978" w:tentative="1">
      <w:start w:val="1"/>
      <w:numFmt w:val="bullet"/>
      <w:lvlText w:val=""/>
      <w:lvlJc w:val="left"/>
      <w:pPr>
        <w:tabs>
          <w:tab w:val="num" w:pos="4320"/>
        </w:tabs>
        <w:ind w:left="4320" w:hanging="360"/>
      </w:pPr>
      <w:rPr>
        <w:rFonts w:ascii="Wingdings" w:hAnsi="Wingdings" w:hint="default"/>
        <w:sz w:val="20"/>
      </w:rPr>
    </w:lvl>
    <w:lvl w:ilvl="6" w:tplc="63D6A2F4" w:tentative="1">
      <w:start w:val="1"/>
      <w:numFmt w:val="bullet"/>
      <w:lvlText w:val=""/>
      <w:lvlJc w:val="left"/>
      <w:pPr>
        <w:tabs>
          <w:tab w:val="num" w:pos="5040"/>
        </w:tabs>
        <w:ind w:left="5040" w:hanging="360"/>
      </w:pPr>
      <w:rPr>
        <w:rFonts w:ascii="Wingdings" w:hAnsi="Wingdings" w:hint="default"/>
        <w:sz w:val="20"/>
      </w:rPr>
    </w:lvl>
    <w:lvl w:ilvl="7" w:tplc="159A045E" w:tentative="1">
      <w:start w:val="1"/>
      <w:numFmt w:val="bullet"/>
      <w:lvlText w:val=""/>
      <w:lvlJc w:val="left"/>
      <w:pPr>
        <w:tabs>
          <w:tab w:val="num" w:pos="5760"/>
        </w:tabs>
        <w:ind w:left="5760" w:hanging="360"/>
      </w:pPr>
      <w:rPr>
        <w:rFonts w:ascii="Wingdings" w:hAnsi="Wingdings" w:hint="default"/>
        <w:sz w:val="20"/>
      </w:rPr>
    </w:lvl>
    <w:lvl w:ilvl="8" w:tplc="E5163FBC"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2CD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856B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283410"/>
    <w:multiLevelType w:val="hybridMultilevel"/>
    <w:tmpl w:val="B62C6B68"/>
    <w:lvl w:ilvl="0" w:tplc="9A44BEC8">
      <w:start w:val="4"/>
      <w:numFmt w:val="bullet"/>
      <w:lvlText w:val="•"/>
      <w:lvlJc w:val="left"/>
      <w:pPr>
        <w:ind w:left="720" w:hanging="360"/>
      </w:pPr>
      <w:rPr>
        <w:rFonts w:ascii="Verdana" w:eastAsia="Arial" w:hAnsi="Verdana"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143894"/>
    <w:multiLevelType w:val="hybridMultilevel"/>
    <w:tmpl w:val="9CA60F58"/>
    <w:lvl w:ilvl="0" w:tplc="04CA0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9B6162"/>
    <w:multiLevelType w:val="hybridMultilevel"/>
    <w:tmpl w:val="6192997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B50EB8"/>
    <w:multiLevelType w:val="hybridMultilevel"/>
    <w:tmpl w:val="C15A552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4D44C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608560B"/>
    <w:multiLevelType w:val="hybridMultilevel"/>
    <w:tmpl w:val="516ACFE8"/>
    <w:lvl w:ilvl="0" w:tplc="A650DB74">
      <w:start w:val="1"/>
      <w:numFmt w:val="bullet"/>
      <w:lvlText w:val=""/>
      <w:lvlJc w:val="left"/>
      <w:pPr>
        <w:tabs>
          <w:tab w:val="num" w:pos="720"/>
        </w:tabs>
        <w:ind w:left="720" w:hanging="360"/>
      </w:pPr>
      <w:rPr>
        <w:rFonts w:ascii="Symbol" w:hAnsi="Symbol" w:hint="default"/>
        <w:sz w:val="20"/>
      </w:rPr>
    </w:lvl>
    <w:lvl w:ilvl="1" w:tplc="75E41CAC" w:tentative="1">
      <w:start w:val="1"/>
      <w:numFmt w:val="bullet"/>
      <w:lvlText w:val="o"/>
      <w:lvlJc w:val="left"/>
      <w:pPr>
        <w:tabs>
          <w:tab w:val="num" w:pos="1440"/>
        </w:tabs>
        <w:ind w:left="1440" w:hanging="360"/>
      </w:pPr>
      <w:rPr>
        <w:rFonts w:ascii="Courier New" w:hAnsi="Courier New" w:hint="default"/>
        <w:sz w:val="20"/>
      </w:rPr>
    </w:lvl>
    <w:lvl w:ilvl="2" w:tplc="546E78A0" w:tentative="1">
      <w:start w:val="1"/>
      <w:numFmt w:val="bullet"/>
      <w:lvlText w:val=""/>
      <w:lvlJc w:val="left"/>
      <w:pPr>
        <w:tabs>
          <w:tab w:val="num" w:pos="2160"/>
        </w:tabs>
        <w:ind w:left="2160" w:hanging="360"/>
      </w:pPr>
      <w:rPr>
        <w:rFonts w:ascii="Wingdings" w:hAnsi="Wingdings" w:hint="default"/>
        <w:sz w:val="20"/>
      </w:rPr>
    </w:lvl>
    <w:lvl w:ilvl="3" w:tplc="37D412AC" w:tentative="1">
      <w:start w:val="1"/>
      <w:numFmt w:val="bullet"/>
      <w:lvlText w:val=""/>
      <w:lvlJc w:val="left"/>
      <w:pPr>
        <w:tabs>
          <w:tab w:val="num" w:pos="2880"/>
        </w:tabs>
        <w:ind w:left="2880" w:hanging="360"/>
      </w:pPr>
      <w:rPr>
        <w:rFonts w:ascii="Wingdings" w:hAnsi="Wingdings" w:hint="default"/>
        <w:sz w:val="20"/>
      </w:rPr>
    </w:lvl>
    <w:lvl w:ilvl="4" w:tplc="AD2012F6" w:tentative="1">
      <w:start w:val="1"/>
      <w:numFmt w:val="bullet"/>
      <w:lvlText w:val=""/>
      <w:lvlJc w:val="left"/>
      <w:pPr>
        <w:tabs>
          <w:tab w:val="num" w:pos="3600"/>
        </w:tabs>
        <w:ind w:left="3600" w:hanging="360"/>
      </w:pPr>
      <w:rPr>
        <w:rFonts w:ascii="Wingdings" w:hAnsi="Wingdings" w:hint="default"/>
        <w:sz w:val="20"/>
      </w:rPr>
    </w:lvl>
    <w:lvl w:ilvl="5" w:tplc="A80C5050" w:tentative="1">
      <w:start w:val="1"/>
      <w:numFmt w:val="bullet"/>
      <w:lvlText w:val=""/>
      <w:lvlJc w:val="left"/>
      <w:pPr>
        <w:tabs>
          <w:tab w:val="num" w:pos="4320"/>
        </w:tabs>
        <w:ind w:left="4320" w:hanging="360"/>
      </w:pPr>
      <w:rPr>
        <w:rFonts w:ascii="Wingdings" w:hAnsi="Wingdings" w:hint="default"/>
        <w:sz w:val="20"/>
      </w:rPr>
    </w:lvl>
    <w:lvl w:ilvl="6" w:tplc="89A620B0" w:tentative="1">
      <w:start w:val="1"/>
      <w:numFmt w:val="bullet"/>
      <w:lvlText w:val=""/>
      <w:lvlJc w:val="left"/>
      <w:pPr>
        <w:tabs>
          <w:tab w:val="num" w:pos="5040"/>
        </w:tabs>
        <w:ind w:left="5040" w:hanging="360"/>
      </w:pPr>
      <w:rPr>
        <w:rFonts w:ascii="Wingdings" w:hAnsi="Wingdings" w:hint="default"/>
        <w:sz w:val="20"/>
      </w:rPr>
    </w:lvl>
    <w:lvl w:ilvl="7" w:tplc="6F8A7F90" w:tentative="1">
      <w:start w:val="1"/>
      <w:numFmt w:val="bullet"/>
      <w:lvlText w:val=""/>
      <w:lvlJc w:val="left"/>
      <w:pPr>
        <w:tabs>
          <w:tab w:val="num" w:pos="5760"/>
        </w:tabs>
        <w:ind w:left="5760" w:hanging="360"/>
      </w:pPr>
      <w:rPr>
        <w:rFonts w:ascii="Wingdings" w:hAnsi="Wingdings" w:hint="default"/>
        <w:sz w:val="20"/>
      </w:rPr>
    </w:lvl>
    <w:lvl w:ilvl="8" w:tplc="3CD41892"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F7615"/>
    <w:multiLevelType w:val="hybridMultilevel"/>
    <w:tmpl w:val="9CA60F58"/>
    <w:lvl w:ilvl="0" w:tplc="04CA0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BA42592"/>
    <w:multiLevelType w:val="hybridMultilevel"/>
    <w:tmpl w:val="2FE0FC2A"/>
    <w:lvl w:ilvl="0" w:tplc="04CA0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C1441F"/>
    <w:multiLevelType w:val="hybridMultilevel"/>
    <w:tmpl w:val="A906E3C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18405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4850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4065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E78761A"/>
    <w:multiLevelType w:val="hybridMultilevel"/>
    <w:tmpl w:val="1404205C"/>
    <w:lvl w:ilvl="0" w:tplc="04CA0C5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4A083C"/>
    <w:multiLevelType w:val="hybridMultilevel"/>
    <w:tmpl w:val="2696B826"/>
    <w:lvl w:ilvl="0" w:tplc="6B4E12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564228"/>
    <w:multiLevelType w:val="hybridMultilevel"/>
    <w:tmpl w:val="97FAC23A"/>
    <w:lvl w:ilvl="0" w:tplc="B204C1C0">
      <w:start w:val="1"/>
      <w:numFmt w:val="bullet"/>
      <w:lvlText w:val=""/>
      <w:lvlJc w:val="left"/>
      <w:pPr>
        <w:tabs>
          <w:tab w:val="num" w:pos="720"/>
        </w:tabs>
        <w:ind w:left="720" w:hanging="360"/>
      </w:pPr>
      <w:rPr>
        <w:rFonts w:ascii="Symbol" w:hAnsi="Symbol" w:hint="default"/>
        <w:sz w:val="20"/>
      </w:rPr>
    </w:lvl>
    <w:lvl w:ilvl="1" w:tplc="79D663D8" w:tentative="1">
      <w:start w:val="1"/>
      <w:numFmt w:val="bullet"/>
      <w:lvlText w:val="o"/>
      <w:lvlJc w:val="left"/>
      <w:pPr>
        <w:tabs>
          <w:tab w:val="num" w:pos="1440"/>
        </w:tabs>
        <w:ind w:left="1440" w:hanging="360"/>
      </w:pPr>
      <w:rPr>
        <w:rFonts w:ascii="Courier New" w:hAnsi="Courier New" w:hint="default"/>
        <w:sz w:val="20"/>
      </w:rPr>
    </w:lvl>
    <w:lvl w:ilvl="2" w:tplc="CD20FEA2" w:tentative="1">
      <w:start w:val="1"/>
      <w:numFmt w:val="bullet"/>
      <w:lvlText w:val=""/>
      <w:lvlJc w:val="left"/>
      <w:pPr>
        <w:tabs>
          <w:tab w:val="num" w:pos="2160"/>
        </w:tabs>
        <w:ind w:left="2160" w:hanging="360"/>
      </w:pPr>
      <w:rPr>
        <w:rFonts w:ascii="Wingdings" w:hAnsi="Wingdings" w:hint="default"/>
        <w:sz w:val="20"/>
      </w:rPr>
    </w:lvl>
    <w:lvl w:ilvl="3" w:tplc="1E8AE4E6" w:tentative="1">
      <w:start w:val="1"/>
      <w:numFmt w:val="bullet"/>
      <w:lvlText w:val=""/>
      <w:lvlJc w:val="left"/>
      <w:pPr>
        <w:tabs>
          <w:tab w:val="num" w:pos="2880"/>
        </w:tabs>
        <w:ind w:left="2880" w:hanging="360"/>
      </w:pPr>
      <w:rPr>
        <w:rFonts w:ascii="Wingdings" w:hAnsi="Wingdings" w:hint="default"/>
        <w:sz w:val="20"/>
      </w:rPr>
    </w:lvl>
    <w:lvl w:ilvl="4" w:tplc="E5081152" w:tentative="1">
      <w:start w:val="1"/>
      <w:numFmt w:val="bullet"/>
      <w:lvlText w:val=""/>
      <w:lvlJc w:val="left"/>
      <w:pPr>
        <w:tabs>
          <w:tab w:val="num" w:pos="3600"/>
        </w:tabs>
        <w:ind w:left="3600" w:hanging="360"/>
      </w:pPr>
      <w:rPr>
        <w:rFonts w:ascii="Wingdings" w:hAnsi="Wingdings" w:hint="default"/>
        <w:sz w:val="20"/>
      </w:rPr>
    </w:lvl>
    <w:lvl w:ilvl="5" w:tplc="F1781872" w:tentative="1">
      <w:start w:val="1"/>
      <w:numFmt w:val="bullet"/>
      <w:lvlText w:val=""/>
      <w:lvlJc w:val="left"/>
      <w:pPr>
        <w:tabs>
          <w:tab w:val="num" w:pos="4320"/>
        </w:tabs>
        <w:ind w:left="4320" w:hanging="360"/>
      </w:pPr>
      <w:rPr>
        <w:rFonts w:ascii="Wingdings" w:hAnsi="Wingdings" w:hint="default"/>
        <w:sz w:val="20"/>
      </w:rPr>
    </w:lvl>
    <w:lvl w:ilvl="6" w:tplc="416C3142" w:tentative="1">
      <w:start w:val="1"/>
      <w:numFmt w:val="bullet"/>
      <w:lvlText w:val=""/>
      <w:lvlJc w:val="left"/>
      <w:pPr>
        <w:tabs>
          <w:tab w:val="num" w:pos="5040"/>
        </w:tabs>
        <w:ind w:left="5040" w:hanging="360"/>
      </w:pPr>
      <w:rPr>
        <w:rFonts w:ascii="Wingdings" w:hAnsi="Wingdings" w:hint="default"/>
        <w:sz w:val="20"/>
      </w:rPr>
    </w:lvl>
    <w:lvl w:ilvl="7" w:tplc="FBD025C2" w:tentative="1">
      <w:start w:val="1"/>
      <w:numFmt w:val="bullet"/>
      <w:lvlText w:val=""/>
      <w:lvlJc w:val="left"/>
      <w:pPr>
        <w:tabs>
          <w:tab w:val="num" w:pos="5760"/>
        </w:tabs>
        <w:ind w:left="5760" w:hanging="360"/>
      </w:pPr>
      <w:rPr>
        <w:rFonts w:ascii="Wingdings" w:hAnsi="Wingdings" w:hint="default"/>
        <w:sz w:val="20"/>
      </w:rPr>
    </w:lvl>
    <w:lvl w:ilvl="8" w:tplc="F09AE20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C1023"/>
    <w:multiLevelType w:val="hybridMultilevel"/>
    <w:tmpl w:val="A906E3C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36517E8E"/>
    <w:multiLevelType w:val="hybridMultilevel"/>
    <w:tmpl w:val="6390F25A"/>
    <w:lvl w:ilvl="0" w:tplc="04090017">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6FD3679"/>
    <w:multiLevelType w:val="hybridMultilevel"/>
    <w:tmpl w:val="9CA60F58"/>
    <w:lvl w:ilvl="0" w:tplc="04CA0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7F86B67"/>
    <w:multiLevelType w:val="hybridMultilevel"/>
    <w:tmpl w:val="42D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57D3C"/>
    <w:multiLevelType w:val="hybridMultilevel"/>
    <w:tmpl w:val="6390F25A"/>
    <w:lvl w:ilvl="0" w:tplc="04090017">
      <w:start w:val="1"/>
      <w:numFmt w:val="lowerLetter"/>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8D61651"/>
    <w:multiLevelType w:val="hybridMultilevel"/>
    <w:tmpl w:val="B31E24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2107A1"/>
    <w:multiLevelType w:val="hybridMultilevel"/>
    <w:tmpl w:val="C15A552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44E716B2"/>
    <w:multiLevelType w:val="hybridMultilevel"/>
    <w:tmpl w:val="BAFAAF04"/>
    <w:lvl w:ilvl="0" w:tplc="C6F2DCE6">
      <w:start w:val="1"/>
      <w:numFmt w:val="bullet"/>
      <w:lvlText w:val=""/>
      <w:lvlJc w:val="left"/>
      <w:pPr>
        <w:tabs>
          <w:tab w:val="num" w:pos="720"/>
        </w:tabs>
        <w:ind w:left="720" w:hanging="360"/>
      </w:pPr>
      <w:rPr>
        <w:rFonts w:ascii="Symbol" w:hAnsi="Symbol" w:hint="default"/>
        <w:sz w:val="20"/>
      </w:rPr>
    </w:lvl>
    <w:lvl w:ilvl="1" w:tplc="FED0055C" w:tentative="1">
      <w:start w:val="1"/>
      <w:numFmt w:val="bullet"/>
      <w:lvlText w:val="o"/>
      <w:lvlJc w:val="left"/>
      <w:pPr>
        <w:tabs>
          <w:tab w:val="num" w:pos="1440"/>
        </w:tabs>
        <w:ind w:left="1440" w:hanging="360"/>
      </w:pPr>
      <w:rPr>
        <w:rFonts w:ascii="Courier New" w:hAnsi="Courier New" w:hint="default"/>
        <w:sz w:val="20"/>
      </w:rPr>
    </w:lvl>
    <w:lvl w:ilvl="2" w:tplc="F288CD2A" w:tentative="1">
      <w:start w:val="1"/>
      <w:numFmt w:val="bullet"/>
      <w:lvlText w:val=""/>
      <w:lvlJc w:val="left"/>
      <w:pPr>
        <w:tabs>
          <w:tab w:val="num" w:pos="2160"/>
        </w:tabs>
        <w:ind w:left="2160" w:hanging="360"/>
      </w:pPr>
      <w:rPr>
        <w:rFonts w:ascii="Wingdings" w:hAnsi="Wingdings" w:hint="default"/>
        <w:sz w:val="20"/>
      </w:rPr>
    </w:lvl>
    <w:lvl w:ilvl="3" w:tplc="52D428C8" w:tentative="1">
      <w:start w:val="1"/>
      <w:numFmt w:val="bullet"/>
      <w:lvlText w:val=""/>
      <w:lvlJc w:val="left"/>
      <w:pPr>
        <w:tabs>
          <w:tab w:val="num" w:pos="2880"/>
        </w:tabs>
        <w:ind w:left="2880" w:hanging="360"/>
      </w:pPr>
      <w:rPr>
        <w:rFonts w:ascii="Wingdings" w:hAnsi="Wingdings" w:hint="default"/>
        <w:sz w:val="20"/>
      </w:rPr>
    </w:lvl>
    <w:lvl w:ilvl="4" w:tplc="FF9E12A0" w:tentative="1">
      <w:start w:val="1"/>
      <w:numFmt w:val="bullet"/>
      <w:lvlText w:val=""/>
      <w:lvlJc w:val="left"/>
      <w:pPr>
        <w:tabs>
          <w:tab w:val="num" w:pos="3600"/>
        </w:tabs>
        <w:ind w:left="3600" w:hanging="360"/>
      </w:pPr>
      <w:rPr>
        <w:rFonts w:ascii="Wingdings" w:hAnsi="Wingdings" w:hint="default"/>
        <w:sz w:val="20"/>
      </w:rPr>
    </w:lvl>
    <w:lvl w:ilvl="5" w:tplc="D368F6D2" w:tentative="1">
      <w:start w:val="1"/>
      <w:numFmt w:val="bullet"/>
      <w:lvlText w:val=""/>
      <w:lvlJc w:val="left"/>
      <w:pPr>
        <w:tabs>
          <w:tab w:val="num" w:pos="4320"/>
        </w:tabs>
        <w:ind w:left="4320" w:hanging="360"/>
      </w:pPr>
      <w:rPr>
        <w:rFonts w:ascii="Wingdings" w:hAnsi="Wingdings" w:hint="default"/>
        <w:sz w:val="20"/>
      </w:rPr>
    </w:lvl>
    <w:lvl w:ilvl="6" w:tplc="938E11D2" w:tentative="1">
      <w:start w:val="1"/>
      <w:numFmt w:val="bullet"/>
      <w:lvlText w:val=""/>
      <w:lvlJc w:val="left"/>
      <w:pPr>
        <w:tabs>
          <w:tab w:val="num" w:pos="5040"/>
        </w:tabs>
        <w:ind w:left="5040" w:hanging="360"/>
      </w:pPr>
      <w:rPr>
        <w:rFonts w:ascii="Wingdings" w:hAnsi="Wingdings" w:hint="default"/>
        <w:sz w:val="20"/>
      </w:rPr>
    </w:lvl>
    <w:lvl w:ilvl="7" w:tplc="20A814C2" w:tentative="1">
      <w:start w:val="1"/>
      <w:numFmt w:val="bullet"/>
      <w:lvlText w:val=""/>
      <w:lvlJc w:val="left"/>
      <w:pPr>
        <w:tabs>
          <w:tab w:val="num" w:pos="5760"/>
        </w:tabs>
        <w:ind w:left="5760" w:hanging="360"/>
      </w:pPr>
      <w:rPr>
        <w:rFonts w:ascii="Wingdings" w:hAnsi="Wingdings" w:hint="default"/>
        <w:sz w:val="20"/>
      </w:rPr>
    </w:lvl>
    <w:lvl w:ilvl="8" w:tplc="AC8E4A16"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E6C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9307E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A74096B"/>
    <w:multiLevelType w:val="hybridMultilevel"/>
    <w:tmpl w:val="CE2852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DD12DE"/>
    <w:multiLevelType w:val="hybridMultilevel"/>
    <w:tmpl w:val="9CA60F58"/>
    <w:lvl w:ilvl="0" w:tplc="04CA0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E2C2E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F1239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0B331C6"/>
    <w:multiLevelType w:val="hybridMultilevel"/>
    <w:tmpl w:val="4F169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2DA4B7E"/>
    <w:multiLevelType w:val="hybridMultilevel"/>
    <w:tmpl w:val="9CA60F58"/>
    <w:lvl w:ilvl="0" w:tplc="04CA0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5BB3D09"/>
    <w:multiLevelType w:val="hybridMultilevel"/>
    <w:tmpl w:val="A344E1EC"/>
    <w:lvl w:ilvl="0" w:tplc="D16CA05A">
      <w:start w:val="1"/>
      <w:numFmt w:val="bullet"/>
      <w:lvlText w:val=""/>
      <w:lvlJc w:val="left"/>
      <w:pPr>
        <w:tabs>
          <w:tab w:val="num" w:pos="720"/>
        </w:tabs>
        <w:ind w:left="720" w:hanging="360"/>
      </w:pPr>
      <w:rPr>
        <w:rFonts w:ascii="Symbol" w:hAnsi="Symbol" w:hint="default"/>
        <w:sz w:val="20"/>
      </w:rPr>
    </w:lvl>
    <w:lvl w:ilvl="1" w:tplc="4BB029BE">
      <w:start w:val="1"/>
      <w:numFmt w:val="bullet"/>
      <w:lvlText w:val="o"/>
      <w:lvlJc w:val="left"/>
      <w:pPr>
        <w:tabs>
          <w:tab w:val="num" w:pos="1440"/>
        </w:tabs>
        <w:ind w:left="1440" w:hanging="360"/>
      </w:pPr>
      <w:rPr>
        <w:rFonts w:ascii="Courier New" w:hAnsi="Courier New" w:hint="default"/>
        <w:sz w:val="20"/>
      </w:rPr>
    </w:lvl>
    <w:lvl w:ilvl="2" w:tplc="A9AA9272" w:tentative="1">
      <w:start w:val="1"/>
      <w:numFmt w:val="bullet"/>
      <w:lvlText w:val=""/>
      <w:lvlJc w:val="left"/>
      <w:pPr>
        <w:tabs>
          <w:tab w:val="num" w:pos="2160"/>
        </w:tabs>
        <w:ind w:left="2160" w:hanging="360"/>
      </w:pPr>
      <w:rPr>
        <w:rFonts w:ascii="Wingdings" w:hAnsi="Wingdings" w:hint="default"/>
        <w:sz w:val="20"/>
      </w:rPr>
    </w:lvl>
    <w:lvl w:ilvl="3" w:tplc="830E1CF0" w:tentative="1">
      <w:start w:val="1"/>
      <w:numFmt w:val="bullet"/>
      <w:lvlText w:val=""/>
      <w:lvlJc w:val="left"/>
      <w:pPr>
        <w:tabs>
          <w:tab w:val="num" w:pos="2880"/>
        </w:tabs>
        <w:ind w:left="2880" w:hanging="360"/>
      </w:pPr>
      <w:rPr>
        <w:rFonts w:ascii="Wingdings" w:hAnsi="Wingdings" w:hint="default"/>
        <w:sz w:val="20"/>
      </w:rPr>
    </w:lvl>
    <w:lvl w:ilvl="4" w:tplc="8D6A97CE" w:tentative="1">
      <w:start w:val="1"/>
      <w:numFmt w:val="bullet"/>
      <w:lvlText w:val=""/>
      <w:lvlJc w:val="left"/>
      <w:pPr>
        <w:tabs>
          <w:tab w:val="num" w:pos="3600"/>
        </w:tabs>
        <w:ind w:left="3600" w:hanging="360"/>
      </w:pPr>
      <w:rPr>
        <w:rFonts w:ascii="Wingdings" w:hAnsi="Wingdings" w:hint="default"/>
        <w:sz w:val="20"/>
      </w:rPr>
    </w:lvl>
    <w:lvl w:ilvl="5" w:tplc="41DE4D98" w:tentative="1">
      <w:start w:val="1"/>
      <w:numFmt w:val="bullet"/>
      <w:lvlText w:val=""/>
      <w:lvlJc w:val="left"/>
      <w:pPr>
        <w:tabs>
          <w:tab w:val="num" w:pos="4320"/>
        </w:tabs>
        <w:ind w:left="4320" w:hanging="360"/>
      </w:pPr>
      <w:rPr>
        <w:rFonts w:ascii="Wingdings" w:hAnsi="Wingdings" w:hint="default"/>
        <w:sz w:val="20"/>
      </w:rPr>
    </w:lvl>
    <w:lvl w:ilvl="6" w:tplc="1DBAE4FC" w:tentative="1">
      <w:start w:val="1"/>
      <w:numFmt w:val="bullet"/>
      <w:lvlText w:val=""/>
      <w:lvlJc w:val="left"/>
      <w:pPr>
        <w:tabs>
          <w:tab w:val="num" w:pos="5040"/>
        </w:tabs>
        <w:ind w:left="5040" w:hanging="360"/>
      </w:pPr>
      <w:rPr>
        <w:rFonts w:ascii="Wingdings" w:hAnsi="Wingdings" w:hint="default"/>
        <w:sz w:val="20"/>
      </w:rPr>
    </w:lvl>
    <w:lvl w:ilvl="7" w:tplc="3FA04090" w:tentative="1">
      <w:start w:val="1"/>
      <w:numFmt w:val="bullet"/>
      <w:lvlText w:val=""/>
      <w:lvlJc w:val="left"/>
      <w:pPr>
        <w:tabs>
          <w:tab w:val="num" w:pos="5760"/>
        </w:tabs>
        <w:ind w:left="5760" w:hanging="360"/>
      </w:pPr>
      <w:rPr>
        <w:rFonts w:ascii="Wingdings" w:hAnsi="Wingdings" w:hint="default"/>
        <w:sz w:val="20"/>
      </w:rPr>
    </w:lvl>
    <w:lvl w:ilvl="8" w:tplc="6464B75E"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48596A"/>
    <w:multiLevelType w:val="hybridMultilevel"/>
    <w:tmpl w:val="DFFC41D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C2131F6"/>
    <w:multiLevelType w:val="hybridMultilevel"/>
    <w:tmpl w:val="F56A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23273E"/>
    <w:multiLevelType w:val="hybridMultilevel"/>
    <w:tmpl w:val="3C1455A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48C2682"/>
    <w:multiLevelType w:val="hybridMultilevel"/>
    <w:tmpl w:val="1FF8D6F2"/>
    <w:lvl w:ilvl="0" w:tplc="6938FFBA">
      <w:start w:val="7"/>
      <w:numFmt w:val="bullet"/>
      <w:lvlText w:val="-"/>
      <w:lvlJc w:val="left"/>
      <w:pPr>
        <w:ind w:left="720" w:hanging="360"/>
      </w:pPr>
      <w:rPr>
        <w:rFonts w:ascii="Verdana" w:eastAsiaTheme="minorHAnsi" w:hAnsi="Verdana"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93744B"/>
    <w:multiLevelType w:val="hybridMultilevel"/>
    <w:tmpl w:val="DFFC41D0"/>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A410338"/>
    <w:multiLevelType w:val="hybridMultilevel"/>
    <w:tmpl w:val="C00C1220"/>
    <w:lvl w:ilvl="0" w:tplc="7C8EB676">
      <w:start w:val="1"/>
      <w:numFmt w:val="bullet"/>
      <w:pStyle w:val="Subtitle"/>
      <w:lvlText w:val="o"/>
      <w:lvlJc w:val="left"/>
      <w:pPr>
        <w:tabs>
          <w:tab w:val="num" w:pos="360"/>
        </w:tabs>
        <w:ind w:left="360" w:hanging="360"/>
      </w:pPr>
      <w:rPr>
        <w:rFonts w:ascii="Courier New" w:hAnsi="Courier New" w:cs="Arial" w:hint="default"/>
      </w:rPr>
    </w:lvl>
    <w:lvl w:ilvl="1" w:tplc="0C090003">
      <w:start w:val="1"/>
      <w:numFmt w:val="bullet"/>
      <w:lvlText w:val="o"/>
      <w:lvlJc w:val="left"/>
      <w:pPr>
        <w:tabs>
          <w:tab w:val="num" w:pos="1440"/>
        </w:tabs>
        <w:ind w:left="1440" w:hanging="360"/>
      </w:pPr>
      <w:rPr>
        <w:rFonts w:ascii="Courier New" w:hAnsi="Courier New" w:cs="Arial"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Aria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Aria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D306A6"/>
    <w:multiLevelType w:val="hybridMultilevel"/>
    <w:tmpl w:val="928ECC0C"/>
    <w:lvl w:ilvl="0" w:tplc="A40AAB74">
      <w:start w:val="1"/>
      <w:numFmt w:val="bullet"/>
      <w:lvlText w:val=""/>
      <w:lvlJc w:val="left"/>
      <w:pPr>
        <w:tabs>
          <w:tab w:val="num" w:pos="720"/>
        </w:tabs>
        <w:ind w:left="720" w:hanging="360"/>
      </w:pPr>
      <w:rPr>
        <w:rFonts w:ascii="Symbol" w:hAnsi="Symbol" w:hint="default"/>
        <w:sz w:val="20"/>
      </w:rPr>
    </w:lvl>
    <w:lvl w:ilvl="1" w:tplc="31BA2E16" w:tentative="1">
      <w:start w:val="1"/>
      <w:numFmt w:val="bullet"/>
      <w:lvlText w:val="o"/>
      <w:lvlJc w:val="left"/>
      <w:pPr>
        <w:tabs>
          <w:tab w:val="num" w:pos="1440"/>
        </w:tabs>
        <w:ind w:left="1440" w:hanging="360"/>
      </w:pPr>
      <w:rPr>
        <w:rFonts w:ascii="Courier New" w:hAnsi="Courier New" w:hint="default"/>
        <w:sz w:val="20"/>
      </w:rPr>
    </w:lvl>
    <w:lvl w:ilvl="2" w:tplc="728845D2" w:tentative="1">
      <w:start w:val="1"/>
      <w:numFmt w:val="bullet"/>
      <w:lvlText w:val=""/>
      <w:lvlJc w:val="left"/>
      <w:pPr>
        <w:tabs>
          <w:tab w:val="num" w:pos="2160"/>
        </w:tabs>
        <w:ind w:left="2160" w:hanging="360"/>
      </w:pPr>
      <w:rPr>
        <w:rFonts w:ascii="Wingdings" w:hAnsi="Wingdings" w:hint="default"/>
        <w:sz w:val="20"/>
      </w:rPr>
    </w:lvl>
    <w:lvl w:ilvl="3" w:tplc="DCA07A5C" w:tentative="1">
      <w:start w:val="1"/>
      <w:numFmt w:val="bullet"/>
      <w:lvlText w:val=""/>
      <w:lvlJc w:val="left"/>
      <w:pPr>
        <w:tabs>
          <w:tab w:val="num" w:pos="2880"/>
        </w:tabs>
        <w:ind w:left="2880" w:hanging="360"/>
      </w:pPr>
      <w:rPr>
        <w:rFonts w:ascii="Wingdings" w:hAnsi="Wingdings" w:hint="default"/>
        <w:sz w:val="20"/>
      </w:rPr>
    </w:lvl>
    <w:lvl w:ilvl="4" w:tplc="B6D8FACC" w:tentative="1">
      <w:start w:val="1"/>
      <w:numFmt w:val="bullet"/>
      <w:lvlText w:val=""/>
      <w:lvlJc w:val="left"/>
      <w:pPr>
        <w:tabs>
          <w:tab w:val="num" w:pos="3600"/>
        </w:tabs>
        <w:ind w:left="3600" w:hanging="360"/>
      </w:pPr>
      <w:rPr>
        <w:rFonts w:ascii="Wingdings" w:hAnsi="Wingdings" w:hint="default"/>
        <w:sz w:val="20"/>
      </w:rPr>
    </w:lvl>
    <w:lvl w:ilvl="5" w:tplc="117C3000" w:tentative="1">
      <w:start w:val="1"/>
      <w:numFmt w:val="bullet"/>
      <w:lvlText w:val=""/>
      <w:lvlJc w:val="left"/>
      <w:pPr>
        <w:tabs>
          <w:tab w:val="num" w:pos="4320"/>
        </w:tabs>
        <w:ind w:left="4320" w:hanging="360"/>
      </w:pPr>
      <w:rPr>
        <w:rFonts w:ascii="Wingdings" w:hAnsi="Wingdings" w:hint="default"/>
        <w:sz w:val="20"/>
      </w:rPr>
    </w:lvl>
    <w:lvl w:ilvl="6" w:tplc="BFE41B8C" w:tentative="1">
      <w:start w:val="1"/>
      <w:numFmt w:val="bullet"/>
      <w:lvlText w:val=""/>
      <w:lvlJc w:val="left"/>
      <w:pPr>
        <w:tabs>
          <w:tab w:val="num" w:pos="5040"/>
        </w:tabs>
        <w:ind w:left="5040" w:hanging="360"/>
      </w:pPr>
      <w:rPr>
        <w:rFonts w:ascii="Wingdings" w:hAnsi="Wingdings" w:hint="default"/>
        <w:sz w:val="20"/>
      </w:rPr>
    </w:lvl>
    <w:lvl w:ilvl="7" w:tplc="4D286DFA" w:tentative="1">
      <w:start w:val="1"/>
      <w:numFmt w:val="bullet"/>
      <w:lvlText w:val=""/>
      <w:lvlJc w:val="left"/>
      <w:pPr>
        <w:tabs>
          <w:tab w:val="num" w:pos="5760"/>
        </w:tabs>
        <w:ind w:left="5760" w:hanging="360"/>
      </w:pPr>
      <w:rPr>
        <w:rFonts w:ascii="Wingdings" w:hAnsi="Wingdings" w:hint="default"/>
        <w:sz w:val="20"/>
      </w:rPr>
    </w:lvl>
    <w:lvl w:ilvl="8" w:tplc="A454A8DA"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C2CE7"/>
    <w:multiLevelType w:val="multilevel"/>
    <w:tmpl w:val="0409001F"/>
    <w:styleLink w:val="111111"/>
    <w:lvl w:ilvl="0">
      <w:start w:val="1"/>
      <w:numFmt w:val="decimal"/>
      <w:pStyle w:val="BodyTextNumbered"/>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76637BA4"/>
    <w:multiLevelType w:val="hybridMultilevel"/>
    <w:tmpl w:val="1944C5CE"/>
    <w:lvl w:ilvl="0" w:tplc="57246EFC">
      <w:start w:val="2"/>
      <w:numFmt w:val="bullet"/>
      <w:lvlText w:val="-"/>
      <w:lvlJc w:val="left"/>
      <w:pPr>
        <w:ind w:left="1320" w:hanging="360"/>
      </w:pPr>
      <w:rPr>
        <w:rFonts w:ascii="Verdana" w:eastAsiaTheme="minorHAnsi" w:hAnsi="Verdana" w:cstheme="majorBid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4" w15:restartNumberingAfterBreak="0">
    <w:nsid w:val="771403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4C7C9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7792D55"/>
    <w:multiLevelType w:val="hybridMultilevel"/>
    <w:tmpl w:val="9CA60F58"/>
    <w:lvl w:ilvl="0" w:tplc="04CA0C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9F50EF4"/>
    <w:multiLevelType w:val="hybridMultilevel"/>
    <w:tmpl w:val="C376FF34"/>
    <w:lvl w:ilvl="0" w:tplc="04CA0C56">
      <w:start w:val="1"/>
      <w:numFmt w:val="decimal"/>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8" w15:restartNumberingAfterBreak="0">
    <w:nsid w:val="7EFF5684"/>
    <w:multiLevelType w:val="hybridMultilevel"/>
    <w:tmpl w:val="0AD27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48"/>
  </w:num>
  <w:num w:numId="3">
    <w:abstractNumId w:val="42"/>
  </w:num>
  <w:num w:numId="4">
    <w:abstractNumId w:val="13"/>
  </w:num>
  <w:num w:numId="5">
    <w:abstractNumId w:val="30"/>
  </w:num>
  <w:num w:numId="6">
    <w:abstractNumId w:val="44"/>
  </w:num>
  <w:num w:numId="7">
    <w:abstractNumId w:val="12"/>
  </w:num>
  <w:num w:numId="8">
    <w:abstractNumId w:val="1"/>
  </w:num>
  <w:num w:numId="9">
    <w:abstractNumId w:val="45"/>
  </w:num>
  <w:num w:numId="10">
    <w:abstractNumId w:val="31"/>
  </w:num>
  <w:num w:numId="11">
    <w:abstractNumId w:val="2"/>
  </w:num>
  <w:num w:numId="12">
    <w:abstractNumId w:val="27"/>
  </w:num>
  <w:num w:numId="13">
    <w:abstractNumId w:val="26"/>
  </w:num>
  <w:num w:numId="14">
    <w:abstractNumId w:val="7"/>
  </w:num>
  <w:num w:numId="15">
    <w:abstractNumId w:val="14"/>
  </w:num>
  <w:num w:numId="16">
    <w:abstractNumId w:val="40"/>
  </w:num>
  <w:num w:numId="17">
    <w:abstractNumId w:val="20"/>
  </w:num>
  <w:num w:numId="18">
    <w:abstractNumId w:val="37"/>
  </w:num>
  <w:num w:numId="19">
    <w:abstractNumId w:val="23"/>
  </w:num>
  <w:num w:numId="20">
    <w:abstractNumId w:val="34"/>
  </w:num>
  <w:num w:numId="21">
    <w:abstractNumId w:val="25"/>
  </w:num>
  <w:num w:numId="22">
    <w:abstractNumId w:val="5"/>
  </w:num>
  <w:num w:numId="23">
    <w:abstractNumId w:val="41"/>
  </w:num>
  <w:num w:numId="24">
    <w:abstractNumId w:val="17"/>
  </w:num>
  <w:num w:numId="25">
    <w:abstractNumId w:val="8"/>
  </w:num>
  <w:num w:numId="26">
    <w:abstractNumId w:val="47"/>
  </w:num>
  <w:num w:numId="27">
    <w:abstractNumId w:val="0"/>
  </w:num>
  <w:num w:numId="28">
    <w:abstractNumId w:val="19"/>
  </w:num>
  <w:num w:numId="29">
    <w:abstractNumId w:val="18"/>
  </w:num>
  <w:num w:numId="30">
    <w:abstractNumId w:val="35"/>
  </w:num>
  <w:num w:numId="31">
    <w:abstractNumId w:val="6"/>
  </w:num>
  <w:num w:numId="32">
    <w:abstractNumId w:val="10"/>
  </w:num>
  <w:num w:numId="33">
    <w:abstractNumId w:val="15"/>
  </w:num>
  <w:num w:numId="34">
    <w:abstractNumId w:val="33"/>
  </w:num>
  <w:num w:numId="35">
    <w:abstractNumId w:val="4"/>
  </w:num>
  <w:num w:numId="36">
    <w:abstractNumId w:val="46"/>
  </w:num>
  <w:num w:numId="37">
    <w:abstractNumId w:val="9"/>
  </w:num>
  <w:num w:numId="38">
    <w:abstractNumId w:val="29"/>
  </w:num>
  <w:num w:numId="39">
    <w:abstractNumId w:val="22"/>
  </w:num>
  <w:num w:numId="40">
    <w:abstractNumId w:val="11"/>
  </w:num>
  <w:num w:numId="41">
    <w:abstractNumId w:val="39"/>
  </w:num>
  <w:num w:numId="42">
    <w:abstractNumId w:val="24"/>
  </w:num>
  <w:num w:numId="43">
    <w:abstractNumId w:val="32"/>
  </w:num>
  <w:num w:numId="44">
    <w:abstractNumId w:val="38"/>
  </w:num>
  <w:num w:numId="45">
    <w:abstractNumId w:val="28"/>
  </w:num>
  <w:num w:numId="46">
    <w:abstractNumId w:val="3"/>
  </w:num>
  <w:num w:numId="47">
    <w:abstractNumId w:val="21"/>
  </w:num>
  <w:num w:numId="48">
    <w:abstractNumId w:val="43"/>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ttachedTemplate r:id="rId1"/>
  <w:linkStyl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PS_Field_ISBN" w:val="11061-9"/>
    <w:docVar w:name="TPS_Field_Job number" w:val="191194"/>
    <w:docVar w:name="TPS_Field_Language" w:val="English"/>
    <w:docVar w:name="TPS_Field_Pub title in running head" w:val="Guide to the WMO Information System"/>
    <w:docVar w:name="TPS_Field_Updated in" w:val=" "/>
    <w:docVar w:name="TPS_Field_WMO-number" w:val="1061"/>
    <w:docVar w:name="TPS_Field_Year" w:val="2019"/>
    <w:docVar w:name="TPS_IsBusy" w:val="False"/>
    <w:docVar w:name="TPS_LastUsedCharacterStyleName" w:val="Semi bold"/>
    <w:docVar w:name="TPS_LastUsedParagraphStyleName" w:val="Courier shaded"/>
    <w:docVar w:name="TPS_LastUsedWorkflowName" w:val="Manuals_Guides/PDF for web.typefi_workflow"/>
    <w:docVar w:name="TPS_TSS_1" w:val="&lt;tss&gt;&lt;filename&gt;Manuals_Guides/PDF for web.typefi_workflow&lt;/filename&gt;&lt;retrieved&gt;2020-04-16T15:55:14.554Z&lt;/retrieved&gt;&lt;server&gt;https://wmo.typefi.net&lt;/server&gt;&lt;customer&gt;WMO&lt;/customer&gt;&lt;templates&gt;&lt;filename&gt;Manuals_Guides/Templates/Manuals_Guides.indd&lt;/filename&gt;&lt;/templates&gt;&lt;fields&gt;&lt;name&gt;ISBN&lt;/name&gt;&lt;type&gt;text&lt;/type&gt;&lt;/fields&gt;&lt;fields&gt;&lt;name&gt;Job number&lt;/name&gt;&lt;type&gt;text&lt;/type&gt;&lt;/fields&gt;&lt;fields&gt;&lt;name&gt;Language&lt;/name&gt;&lt;type&gt;text&lt;/type&gt;&lt;/fields&gt;&lt;fields&gt;&lt;name&gt;Pub title in running head&lt;/name&gt;&lt;type&gt;text&lt;/type&gt;&lt;/fields&gt;&lt;fields&gt;&lt;name&gt;Updated in&lt;/name&gt;&lt;type&gt;text&lt;/type&gt;&lt;/fields&gt;&lt;fields&gt;&lt;name&gt;WMO-number&lt;/name&gt;&lt;type&gt;text&lt;/type&gt;&lt;/fields&gt;&lt;fields&gt;&lt;name&gt;Year&lt;/name&gt;&lt;type&gt;text&lt;/type&gt;&lt;/fields&gt;&lt;conditions&gt;&lt;name&gt;PDF only&lt;/name&gt;&lt;status&gt;true&lt;/status&gt;&lt;color&gt;#abe1fd&lt;/color&gt;&lt;/conditions&gt;&lt;sections&gt;&lt;name&gt;BC-Back cover&lt;/name&gt;&lt;type&gt;mainStory&lt;/type&gt;&lt;spreads&gt;BC-Back cover&lt;/spreads&gt;&lt;/sections&gt;&lt;sections&gt;&lt;name&gt;BC-Back cover CER&lt;/name&gt;&lt;type&gt;mainStory&lt;/type&gt;&lt;spreads&gt;BC-Back cover CER&lt;/spreads&gt;&lt;/sections&gt;&lt;sections&gt;&lt;name&gt;Chapter&lt;/name&gt;&lt;type&gt;mainStory&lt;/type&gt;&lt;fields&gt;&lt;type&gt;text&lt;/type&gt;&lt;name&gt;Chapter title in running head&lt;/name&gt;&lt;/fields&gt;&lt;spreads&gt;Cfp-Chapter first page&lt;/spreads&gt;&lt;spreads&gt;IP-Inside pages&lt;/spreads&gt;&lt;/sections&gt;&lt;sections&gt;&lt;name&gt;Chapter First&lt;/name&gt;&lt;type&gt;mainStory&lt;/type&gt;&lt;fields&gt;&lt;type&gt;text&lt;/type&gt;&lt;name&gt;Chapter title in running head&lt;/name&gt;&lt;/fields&gt;&lt;spreads&gt;Cfp-Chapter first page&lt;/spreads&gt;&lt;spreads&gt;IP-Inside pages&lt;/spreads&gt;&lt;/sections&gt;&lt;sections&gt;&lt;name&gt;Chapter First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Cfp-Chapter first page&lt;/spreads&gt;&lt;spreads&gt;IP-Inside pages&lt;/spreads&gt;&lt;/sections&gt;&lt;sections&gt;&lt;name&gt;Chapter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Cfp-Chapter first page&lt;/spreads&gt;&lt;spreads&gt;IP-Inside pages&lt;/spreads&gt;&lt;/sections&gt;&lt;sections&gt;&lt;name&gt;Cover green&lt;/name&gt;&lt;type&gt;mainStory&lt;/type&gt;&lt;spreads&gt;Co-Cover green&lt;/spreads&gt;&lt;/sections&gt;&lt;sections&gt;&lt;name&gt;Cover guidelines&lt;/name&gt;&lt;type&gt;mainStory&lt;/type&gt;&lt;spreads&gt;Co-Cover guidelines&lt;/spreads&gt;&lt;/sections&gt;&lt;sections&gt;&lt;name&gt;Cover red&lt;/name&gt;&lt;type&gt;mainStory&lt;/type&gt;&lt;spreads&gt;Co-Cover red&lt;/spreads&gt;&lt;/sections&gt;&lt;sections&gt;&lt;name&gt;Divider page&lt;/name&gt;&lt;type&gt;mainStory&lt;/type&gt;&lt;fields&gt;&lt;type&gt;text&lt;/type&gt;&lt;name&gt;Chapter_ID&lt;/name&gt;&lt;/fields&gt;&lt;spreads&gt;D-Divider page&lt;/spreads&gt;&lt;/sections&gt;&lt;sections&gt;&lt;name&gt;Endnotes&lt;/name&gt;&lt;type&gt;endnote&lt;/type&gt;&lt;fields&gt;&lt;type&gt;text&lt;/type&gt;&lt;name&gt;Chapter title in running head&lt;/name&gt;&lt;/fields&gt;&lt;spreads&gt;EN-Endnotes&lt;/spreads&gt;&lt;/sections&gt;&lt;sections&gt;&lt;name&gt;ePub Back cover&lt;/name&gt;&lt;type&gt;mainStory&lt;/type&gt;&lt;spreads&gt;ePub-Back_cover&lt;/spreads&gt;&lt;/sections&gt;&lt;sections&gt;&lt;name&gt;Ignore&lt;/name&gt;&lt;type&gt;mainStory&lt;/type&gt;&lt;fields&gt;&lt;type&gt;text&lt;/type&gt;&lt;name&gt;Chapter title in running head&lt;/name&gt;&lt;/fields&gt;&lt;spreads&gt;IP-Inside pages&lt;/spreads&gt;&lt;/sections&gt;&lt;sections&gt;&lt;name&gt;Ignore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IP-Inside pages&lt;/spreads&gt;&lt;/sections&gt;&lt;sections&gt;&lt;name&gt;ISBN-1061&lt;/name&gt;&lt;type&gt;mainStory&lt;/type&gt;&lt;spreads&gt;ISBN-1061&lt;/spreads&gt;&lt;/sections&gt;&lt;sections&gt;&lt;name&gt;ISBN-1182&lt;/name&gt;&lt;type&gt;mainStory&lt;/type&gt;&lt;spreads&gt;ISBN-1182&lt;/spreads&gt;&lt;/sections&gt;&lt;sections&gt;&lt;name&gt;ISBN-Guides&lt;/name&gt;&lt;type&gt;mainStory&lt;/type&gt;&lt;spreads&gt;ISBN-Guides&lt;/spreads&gt;&lt;/sections&gt;&lt;sections&gt;&lt;name&gt;ISBN-long&lt;/name&gt;&lt;type&gt;mainStory&lt;/type&gt;&lt;spreads&gt;ISBN-long&lt;/spreads&gt;&lt;/sections&gt;&lt;sections&gt;&lt;name&gt;ISBN-Long_with_URLs&lt;/name&gt;&lt;type&gt;mainStory&lt;/type&gt;&lt;spreads&gt;ISBN-Long_with_URLs&lt;/spreads&gt;&lt;/sections&gt;&lt;sections&gt;&lt;name&gt;ISBN-short&lt;/name&gt;&lt;type&gt;mainStory&lt;/type&gt;&lt;spreads&gt;ISBN-short&lt;/spreads&gt;&lt;/sections&gt;&lt;sections&gt;&lt;name&gt;ISBN-URLs&lt;/name&gt;&lt;type&gt;mainStory&lt;/type&gt;&lt;spreads&gt;ISBN-URLs&lt;/spreads&gt;&lt;/sections&gt;&lt;sections&gt;&lt;name&gt;ISBN_no_editorial_note&lt;/name&gt;&lt;type&gt;mainStory&lt;/type&gt;&lt;spreads&gt;ISBN-no_editorial_note&lt;/spreads&gt;&lt;/sections&gt;&lt;sections&gt;&lt;name&gt;Landscape chapter&lt;/name&gt;&lt;type&gt;mainStory&lt;/type&gt;&lt;fields&gt;&lt;type&gt;text&lt;/type&gt;&lt;name&gt;Chapter title in running head&lt;/name&gt;&lt;/fields&gt;&lt;spreads&gt;CfpL-Chapter first page landscape&lt;/spreads&gt;&lt;spreads&gt;LS-Landscape&lt;/spreads&gt;&lt;/sections&gt;&lt;sections&gt;&lt;name&gt;Landscape chapter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CfpL-Chapter first page landscape&lt;/spreads&gt;&lt;spreads&gt;LS-Landscape&lt;/spreads&gt;&lt;/sections&gt;&lt;sections&gt;&lt;name&gt;Landscape page with header&lt;/name&gt;&lt;type&gt;mainStory&lt;/type&gt;&lt;fields&gt;&lt;type&gt;text&lt;/type&gt;&lt;name&gt;Chapter title in running head&lt;/name&gt;&lt;/fields&gt;&lt;spreads&gt;LS-Landscape&lt;/spreads&gt;&lt;/sections&gt;&lt;sections&gt;&lt;name&gt;Landscape page with header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LS-Landscape&lt;/spreads&gt;&lt;/sections&gt;&lt;sections&gt;&lt;name&gt;Pr-Preliminary_pages&lt;/name&gt;&lt;type&gt;mainStory&lt;/type&gt;&lt;fields&gt;&lt;type&gt;text&lt;/type&gt;&lt;name&gt;Chapter title in running head&lt;/name&gt;&lt;/fields&gt;&lt;spreads&gt;Pr-Preliminary pages&lt;/spreads&gt;&lt;spreads&gt;Pr-Preliminary&lt;/spreads&gt;&lt;/sections&gt;&lt;sections&gt;&lt;name&gt;Preliminary_pages_book&lt;/name&gt;&lt;type&gt;mainStory&lt;/type&gt;&lt;fields&gt;&lt;type&gt;text&lt;/type&gt;&lt;name&gt;Chapter title in running head&lt;/name&gt;&lt;/fields&gt;&lt;fields&gt;&lt;type&gt;text&lt;/type&gt;&lt;name&gt;Part title in running head&lt;/name&gt;&lt;/fields&gt;&lt;spreads&gt;Pr-Preliminary pages&lt;/spreads&gt;&lt;spreads&gt;Pr-Preliminary&lt;/spreads&gt;&lt;/sections&gt;&lt;sections&gt;&lt;name&gt;Revision_table&lt;/name&gt;&lt;type&gt;mainStory&lt;/type&gt;&lt;spreads&gt;Pr-Preliminary pages&lt;/spreads&gt;&lt;/sections&gt;&lt;sections&gt;&lt;name&gt;Table_of_contents&lt;/name&gt;&lt;type&gt;toc&lt;/type&gt;&lt;spreads&gt;TOC-Table of contents First page&lt;/spreads&gt;&lt;spreads&gt;TOC-Table of contents&lt;/spreads&gt;&lt;/sections&gt;&lt;sections&gt;&lt;name&gt;Table_of_Contents_Book&lt;/name&gt;&lt;type&gt;mainStory&lt;/type&gt;&lt;fields&gt;&lt;type&gt;text&lt;/type&gt;&lt;name&gt;Chapter title in running head&lt;/name&gt;&lt;/fields&gt;&lt;fields&gt;&lt;type&gt;text&lt;/type&gt;&lt;name&gt;Chapter_ID&lt;/name&gt;&lt;/fields&gt;&lt;fields&gt;&lt;type&gt;text&lt;/type&gt;&lt;name&gt;Part title in running head&lt;/name&gt;&lt;/fields&gt;&lt;spreads&gt;TOCB-Contents Book&lt;/spreads&gt;&lt;spreads&gt;ToCB-Inside pages Book&lt;/spreads&gt;&lt;/sections&gt;&lt;sections&gt;&lt;name&gt;Table_of_Contents_Chapter&lt;/name&gt;&lt;type&gt;mainStory&lt;/type&gt;&lt;fields&gt;&lt;type&gt;text&lt;/type&gt;&lt;name&gt;Chapter title in running head&lt;/name&gt;&lt;/fields&gt;&lt;fields&gt;&lt;type&gt;text&lt;/type&gt;&lt;name&gt;Chapter_ID&lt;/name&gt;&lt;/fields&gt;&lt;fields&gt;&lt;type&gt;text&lt;/type&gt;&lt;name&gt;Part title in running head&lt;/name&gt;&lt;/fields&gt;&lt;spreads&gt;TOCC-Table of Contents first page Chapter&lt;/spreads&gt;&lt;spreads&gt;ToCC-Table of Contents inside pages Chapter&lt;/spreads&gt;&lt;/sections&gt;&lt;sections&gt;&lt;name&gt;Table_of_Contents_CODES&lt;/name&gt;&lt;type&gt;toc&lt;/type&gt;&lt;spreads&gt;ToC-Contents CODES first page&lt;/spreads&gt;&lt;spreads&gt;ToC-Contents CODES&lt;/spreads&gt;&lt;/sections&gt;&lt;sections&gt;&lt;name&gt;Table_of_Contents_Guidelines&lt;/name&gt;&lt;type&gt;toc&lt;/type&gt;&lt;spreads&gt;ToCG-Contents GUIDELINES first page&lt;/spreads&gt;&lt;spreads&gt;ToCG-Contents GUIDELINES&lt;/spreads&gt;&lt;/sections&gt;&lt;sections&gt;&lt;name&gt;Table_of_Contents_Guidelines_No_Indent&lt;/name&gt;&lt;type&gt;toc&lt;/type&gt;&lt;spreads&gt;TOC-Contents GUIDELINES No indent first page&lt;/spreads&gt;&lt;spreads&gt;TOC-Contents GUIDELINES No indent&lt;/spreads&gt;&lt;/sections&gt;&lt;sections&gt;&lt;name&gt;Table_of_Contents_Part&lt;/name&gt;&lt;type&gt;mainStory&lt;/type&gt;&lt;fields&gt;&lt;type&gt;text&lt;/type&gt;&lt;name&gt;Chapter title in running head&lt;/name&gt;&lt;/fields&gt;&lt;fields&gt;&lt;type&gt;text&lt;/type&gt;&lt;name&gt;Chapter_ID&lt;/name&gt;&lt;/fields&gt;&lt;fields&gt;&lt;type&gt;text&lt;/type&gt;&lt;name&gt;Part title in running head&lt;/name&gt;&lt;/fields&gt;&lt;spreads&gt;TOCP-Contents Part&lt;/spreads&gt;&lt;spreads&gt;ToCP-Inside pages Part&lt;/spreads&gt;&lt;/sections&gt;&lt;sections&gt;&lt;name&gt;TitlePage&lt;/name&gt;&lt;type&gt;mainStory&lt;/type&gt;&lt;spreads&gt;TP-Title page&lt;/spreads&gt;&lt;/sections&gt;&lt;paragraphStyles&gt;&lt;name&gt;COVER TITLE&lt;/name&gt;&lt;nextStyle&gt;&lt;/nextStyle&gt;&lt;/paragraphStyles&gt;&lt;paragraphStyles&gt;&lt;name&gt;COVER subtitle&lt;/name&gt;&lt;nextStyle&gt;&lt;/nextStyle&gt;&lt;/paragraphStyles&gt;&lt;paragraphStyles&gt;&lt;name&gt;COVER sub-subtitle&lt;/name&gt;&lt;nextStyle&gt;&lt;/nextStyle&gt;&lt;/paragraphStyles&gt;&lt;paragraphStyles&gt;&lt;name&gt;TITLE PAGE&lt;/name&gt;&lt;nextStyle&gt;&lt;/nextStyle&gt;&lt;/paragraphStyles&gt;&lt;paragraphStyles&gt;&lt;name&gt;TITLE PAGE subtitle&lt;/name&gt;&lt;nextStyle&gt;&lt;/nextStyle&gt;&lt;/paragraphStyles&gt;&lt;paragraphStyles&gt;&lt;name&gt;TITLE PAGE sub-subtitle&lt;/name&gt;&lt;nextStyle&gt;&lt;/nextStyle&gt;&lt;/paragraphStyles&gt;&lt;paragraphStyles&gt;&lt;name&gt;ZZZZZZZZZZZZZZZZZZZZZZZZZZ&lt;/name&gt;&lt;nextStyle&gt;&lt;/nextStyle&gt;&lt;/paragraphStyles&gt;&lt;paragraphStyles&gt;&lt;name&gt;Overset Warning Head&lt;/name&gt;&lt;nextStyle&gt;Overset Warning Head&lt;/nextStyle&gt;&lt;/paragraphStyles&gt;&lt;paragraphStyles&gt;&lt;name&gt;Overset Warning Details&lt;/name&gt;&lt;nextStyle&gt;Overset Warning Details&lt;/nextStyle&gt;&lt;/paragraphStyles&gt;&lt;paragraphStyles&gt;&lt;name&gt;Part title&lt;/name&gt;&lt;nextStyle&gt;&lt;/nextStyle&gt;&lt;/paragraphStyles&gt;&lt;paragraphStyles&gt;&lt;name&gt;Title divider page&lt;/name&gt;&lt;nextStyle&gt;&lt;/nextStyle&gt;&lt;/paragraphStyles&gt;&lt;paragraphStyles&gt;&lt;name&gt;Chapter head&lt;/name&gt;&lt;nextStyle&gt;&lt;/nextStyle&gt;&lt;/paragraphStyles&gt;&lt;paragraphStyles&gt;&lt;name&gt;Chapter head NO ToC&lt;/name&gt;&lt;nextStyle&gt;&lt;/nextStyle&gt;&lt;/paragraphStyles&gt;&lt;paragraphStyles&gt;&lt;name&gt;Chapter head AnxRef&lt;/name&gt;&lt;nextStyle&gt;&lt;/nextStyle&gt;&lt;/paragraphStyles&gt;&lt;paragraphStyles&gt;&lt;name&gt;Chapter head AnxRef NO ToC&lt;/name&gt;&lt;nextStyle&gt;&lt;/nextStyle&gt;&lt;/paragraphStyles&gt;&lt;paragraphStyles&gt;&lt;name&gt;Heading_centred&lt;/name&gt;&lt;nextStyle&gt;&lt;/nextStyle&gt;&lt;/paragraphStyles&gt;&lt;paragraphStyles&gt;&lt;name&gt;Chapter head NOT running head&lt;/name&gt;&lt;nextStyle&gt;&lt;/nextStyle&gt;&lt;/paragraphStyles&gt;&lt;paragraphStyles&gt;&lt;name&gt;Chapter_subhead&lt;/name&gt;&lt;nextStyle&gt;&lt;/nextStyle&gt;&lt;/paragraphStyles&gt;&lt;paragraphStyles&gt;&lt;name&gt;Heading_1&lt;/name&gt;&lt;nextStyle&gt;&lt;/nextStyle&gt;&lt;/paragraphStyles&gt;&lt;paragraphStyles&gt;&lt;name&gt;Heading_1 NO indent&lt;/name&gt;&lt;nextStyle&gt;&lt;/nextStyle&gt;&lt;/paragraphStyles&gt;&lt;paragraphStyles&gt;&lt;name&gt;Heading_1 NO Toc NO indent&lt;/name&gt;&lt;nextStyle&gt;&lt;/nextStyle&gt;&lt;/paragraphStyles&gt;&lt;paragraphStyles&gt;&lt;name&gt;Heading_1 NO ToC&lt;/name&gt;&lt;nextStyle&gt;&lt;/nextStyle&gt;&lt;/paragraphStyles&gt;&lt;paragraphStyles&gt;&lt;name&gt;Heading_2&lt;/name&gt;&lt;nextStyle&gt;&lt;/nextStyle&gt;&lt;/paragraphStyles&gt;&lt;paragraphStyles&gt;&lt;name&gt;Heading_2 NO indent&lt;/name&gt;&lt;nextStyle&gt;&lt;/nextStyle&gt;&lt;/paragraphStyles&gt;&lt;paragraphStyles&gt;&lt;name&gt;Heading_2_NO_ToC&lt;/name&gt;&lt;nextStyle&gt;&lt;/nextStyle&gt;&lt;/paragraphStyles&gt;&lt;paragraphStyles&gt;&lt;name&gt;Heading_2 NO Toc NO indent&lt;/name&gt;&lt;nextStyle&gt;&lt;/nextStyle&gt;&lt;/paragraphStyles&gt;&lt;paragraphStyles&gt;&lt;name&gt;Heading_3&lt;/name&gt;&lt;nextStyle&gt;&lt;/nextStyle&gt;&lt;/paragraphStyles&gt;&lt;paragraphStyles&gt;&lt;name&gt;Heading_3_NO_ToC&lt;/name&gt;&lt;nextStyle&gt;&lt;/nextStyle&gt;&lt;/paragraphStyles&gt;&lt;paragraphStyles&gt;&lt;name&gt;Heading_4&lt;/name&gt;&lt;nextStyle&gt;&lt;/nextStyle&gt;&lt;/paragraphStyles&gt;&lt;paragraphStyles&gt;&lt;name&gt;Heading_5&lt;/name&gt;&lt;nextStyle&gt;&lt;/nextStyle&gt;&lt;/paragraphStyles&gt;&lt;paragraphStyles&gt;&lt;name&gt;Heading_6&lt;/name&gt;&lt;nextStyle&gt;&lt;/nextStyle&gt;&lt;/paragraphStyles&gt;&lt;paragraphStyles&gt;&lt;name&gt;Subheading_1&lt;/name&gt;&lt;nextStyle&gt;&lt;/nextStyle&gt;&lt;/paragraphStyles&gt;&lt;paragraphStyles&gt;&lt;name&gt;Subheading_2&lt;/name&gt;&lt;nextStyle&gt;&lt;/nextStyle&gt;&lt;/paragraphStyles&gt;&lt;paragraphStyles&gt;&lt;name&gt;Codes_heading_FM&lt;/name&gt;&lt;nextStyle&gt;&lt;/nextStyle&gt;&lt;/paragraphStyles&gt;&lt;paragraphStyles&gt;&lt;name&gt;Codes_heading_Ext&lt;/name&gt;&lt;nextStyle&gt;&lt;/nextStyle&gt;&lt;/paragraphStyles&gt;&lt;paragraphStyles&gt;&lt;name&gt;Heading_Revision_table&lt;/name&gt;&lt;nextStyle&gt;&lt;/nextStyle&gt;&lt;/paragraphStyles&gt;&lt;paragraphStyles&gt;&lt;name&gt;Body_text&lt;/name&gt;&lt;nextStyle&gt;&lt;/nextStyle&gt;&lt;/paragraphStyles&gt;&lt;paragraphStyles&gt;&lt;name&gt;Codes_body_text_Ext&lt;/name&gt;&lt;nextStyle&gt;&lt;/nextStyle&gt;&lt;/paragraphStyles&gt;&lt;paragraphStyles&gt;&lt;name&gt;Keep_next_body_text&lt;/name&gt;&lt;nextStyle&gt;&lt;/nextStyle&gt;&lt;/paragraphStyles&gt;&lt;paragraphStyles&gt;&lt;name&gt;Body text semibold&lt;/name&gt;&lt;nextStyle&gt;&lt;/nextStyle&gt;&lt;/paragraphStyles&gt;&lt;paragraphStyles&gt;&lt;name&gt;Definitions and others&lt;/name&gt;&lt;nextStyle&gt;&lt;/nextStyle&gt;&lt;/paragraphStyles&gt;&lt;paragraphStyles&gt;&lt;name&gt;Courier indent&lt;/name&gt;&lt;nextStyle&gt;&lt;/nextStyle&gt;&lt;/paragraphStyles&gt;&lt;paragraphStyles&gt;&lt;name&gt;Courier indent NO space after&lt;/name&gt;&lt;nextStyle&gt;&lt;/nextStyle&gt;&lt;/paragraphStyles&gt;&lt;paragraphStyles&gt;&lt;name&gt;Courier shaded&lt;/name&gt;&lt;nextStyle&gt;&lt;/nextStyle&gt;&lt;/paragraphStyles&gt;&lt;paragraphStyles&gt;&lt;name&gt;Courier box blue border&lt;/name&gt;&lt;nextStyle&gt;&lt;/nextStyle&gt;&lt;/paragraphStyles&gt;&lt;paragraphStyles&gt;&lt;name&gt;Footnote Text&lt;/name&gt;&lt;nextStyle&gt;&lt;/nextStyle&gt;&lt;/paragraphStyles&gt;&lt;paragraphStyles&gt;&lt;name&gt;Endnote Text&lt;/name&gt;&lt;nextStyle&gt;&lt;/nextStyle&gt;&lt;/paragraphStyles&gt;&lt;paragraphStyles&gt;&lt;name&gt;Footnote&lt;/name&gt;&lt;nextStyle&gt;&lt;/nextStyle&gt;&lt;/paragraphStyles&gt;&lt;paragraphStyles&gt;&lt;name&gt;Footnote before table&lt;/name&gt;&lt;nextStyle&gt;&lt;/nextStyle&gt;&lt;/paragraphStyles&gt;&lt;paragraphStyles&gt;&lt;name&gt;Footnote after table&lt;/name&gt;&lt;nextStyle&gt;&lt;/nextStyle&gt;&lt;/paragraphStyles&gt;&lt;paragraphStyles&gt;&lt;name&gt;Note&lt;/name&gt;&lt;nextStyle&gt;&lt;/nextStyle&gt;&lt;/paragraphStyles&gt;&lt;paragraphStyles&gt;&lt;name&gt;Note space before&lt;/name&gt;&lt;nextStyle&gt;&lt;/nextStyle&gt;&lt;/paragraphStyles&gt;&lt;paragraphStyles&gt;&lt;name&gt;Indent 1_note&lt;/name&gt;&lt;nextStyle&gt;&lt;/nextStyle&gt;&lt;/paragraphStyles&gt;&lt;paragraphStyles&gt;&lt;name&gt;Indent 2_note&lt;/name&gt;&lt;nextStyle&gt;&lt;/nextStyle&gt;&lt;/paragraphStyles&gt;&lt;paragraphStyles&gt;&lt;name&gt;Notes heading&lt;/name&gt;&lt;nextStyle&gt;&lt;/nextStyle&gt;&lt;/paragraphStyles&gt;&lt;paragraphStyles&gt;&lt;name&gt;Indent 1_Notes heading&lt;/name&gt;&lt;nextStyle&gt;&lt;/nextStyle&gt;&lt;/paragraphStyles&gt;&lt;paragraphStyles&gt;&lt;name&gt;Notes 1&lt;/name&gt;&lt;nextStyle&gt;&lt;/nextStyle&gt;&lt;/paragraphStyles&gt;&lt;paragraphStyles&gt;&lt;name&gt;Indent 1_Notes 1&lt;/name&gt;&lt;nextStyle&gt;&lt;/nextStyle&gt;&lt;/paragraphStyles&gt;&lt;paragraphStyles&gt;&lt;name&gt;Keep_next_indent_1&lt;/name&gt;&lt;nextStyle&gt;&lt;/nextStyle&gt;&lt;/paragraphStyles&gt;&lt;paragraphStyles&gt;&lt;name&gt;Notes 2&lt;/name&gt;&lt;nextStyle&gt;&lt;/nextStyle&gt;&lt;/paragraphStyles&gt;&lt;paragraphStyles&gt;&lt;name&gt;Notes 3&lt;/name&gt;&lt;nextStyle&gt;&lt;/nextStyle&gt;&lt;/paragraphStyles&gt;&lt;paragraphStyles&gt;&lt;name&gt;Quotes&lt;/name&gt;&lt;nextStyle&gt;&lt;/nextStyle&gt;&lt;/paragraphStyles&gt;&lt;paragraphStyles&gt;&lt;name&gt;Quotes tab&lt;/name&gt;&lt;nextStyle&gt;&lt;/nextStyle&gt;&lt;/paragraphStyles&gt;&lt;paragraphStyles&gt;&lt;name&gt;Quotes tab space after&lt;/name&gt;&lt;nextStyle&gt;&lt;/nextStyle&gt;&lt;/paragraphStyles&gt;&lt;paragraphStyles&gt;&lt;name&gt;Quote semi bold&lt;/name&gt;&lt;nextStyle&gt;&lt;/nextStyle&gt;&lt;/paragraphStyles&gt;&lt;paragraphStyles&gt;&lt;name&gt;References&lt;/name&gt;&lt;nextStyle&gt;&lt;/nextStyle&gt;&lt;/paragraphStyles&gt;&lt;paragraphStyles&gt;&lt;name&gt;Signature&lt;/name&gt;&lt;nextStyle&gt;&lt;/nextStyle&gt;&lt;/paragraphStyles&gt;&lt;paragraphStyles&gt;&lt;name&gt;Equation&lt;/name&gt;&lt;nextStyle&gt;&lt;/nextStyle&gt;&lt;/paragraphStyles&gt;&lt;paragraphStyles&gt;&lt;name&gt;Indent 1&lt;/name&gt;&lt;nextStyle&gt;&lt;/nextStyle&gt;&lt;/paragraphStyles&gt;&lt;paragraphStyles&gt;&lt;name&gt;Indent 2&lt;/name&gt;&lt;nextStyle&gt;&lt;/nextStyle&gt;&lt;/paragraphStyles&gt;&lt;paragraphStyles&gt;&lt;name&gt;Indent 3&lt;/name&gt;&lt;nextStyle&gt;&lt;/nextStyle&gt;&lt;/paragraphStyles&gt;&lt;paragraphStyles&gt;&lt;name&gt;Indent 4&lt;/name&gt;&lt;nextStyle&gt;&lt;/nextStyle&gt;&lt;/paragraphStyles&gt;&lt;paragraphStyles&gt;&lt;name&gt;Indent 5&lt;/name&gt;&lt;nextStyle&gt;&lt;/nextStyle&gt;&lt;/paragraphStyles&gt;&lt;paragraphStyles&gt;&lt;name&gt;Indent 1 semi bold&lt;/name&gt;&lt;nextStyle&gt;&lt;/nextStyle&gt;&lt;/paragraphStyles&gt;&lt;paragraphStyles&gt;&lt;name&gt;Indent 2 semi bold&lt;/name&gt;&lt;nextStyle&gt;&lt;/nextStyle&gt;&lt;/paragraphStyles&gt;&lt;paragraphStyles&gt;&lt;name&gt;Indent 3 semi bold&lt;/name&gt;&lt;nextStyle&gt;&lt;/nextStyle&gt;&lt;/paragraphStyles&gt;&lt;paragraphStyles&gt;&lt;name&gt;Indent 4 semi bold&lt;/name&gt;&lt;nextStyle&gt;&lt;/nextStyle&gt;&lt;/paragraphStyles&gt;&lt;paragraphStyles&gt;&lt;name&gt;Indent 5 semi bold&lt;/name&gt;&lt;nextStyle&gt;&lt;/nextStyle&gt;&lt;/paragraphStyles&gt;&lt;paragraphStyles&gt;&lt;name&gt;Indent 5 semibold&lt;/name&gt;&lt;nextStyle&gt;&lt;/nextStyle&gt;&lt;/paragraphStyles&gt;&lt;paragraphStyles&gt;&lt;name&gt;Indent 1 semi bold NO space after&lt;/name&gt;&lt;nextStyle&gt;&lt;/nextStyle&gt;&lt;/paragraphStyles&gt;&lt;paragraphStyles&gt;&lt;name&gt;Indent 2 semi bold NO space after&lt;/name&gt;&lt;nextStyle&gt;&lt;/nextStyle&gt;&lt;/paragraphStyles&gt;&lt;paragraphStyles&gt;&lt;name&gt;Indent 3 semi bold NO space after&lt;/name&gt;&lt;nextStyle&gt;&lt;/nextStyle&gt;&lt;/paragraphStyles&gt;&lt;paragraphStyles&gt;&lt;name&gt;Indent 4 semi bold NO space after&lt;/name&gt;&lt;nextStyle&gt;&lt;/nextStyle&gt;&lt;/paragraphStyles&gt;&lt;paragraphStyles&gt;&lt;name&gt;Indent 5 semi bold NO space after&lt;/name&gt;&lt;nextStyle&gt;&lt;/nextStyle&gt;&lt;/paragraphStyles&gt;&lt;paragraphStyles&gt;&lt;name&gt;Indent 1 NO space after&lt;/name&gt;&lt;nextStyle&gt;&lt;/nextStyle&gt;&lt;/paragraphStyles&gt;&lt;paragraphStyles&gt;&lt;name&gt;Indent 2 NO space after&lt;/name&gt;&lt;nextStyle&gt;&lt;/nextStyle&gt;&lt;/paragraphStyles&gt;&lt;paragraphStyles&gt;&lt;name&gt;Indent 3 NO space after&lt;/name&gt;&lt;nextStyle&gt;&lt;/nextStyle&gt;&lt;/paragraphStyles&gt;&lt;paragraphStyles&gt;&lt;name&gt;Indent 4 NO space after&lt;/name&gt;&lt;nextStyle&gt;&lt;/nextStyle&gt;&lt;/paragraphStyles&gt;&lt;paragraphStyles&gt;&lt;name&gt;Indent 5 NO space after&lt;/name&gt;&lt;nextStyle&gt;&lt;/nextStyle&gt;&lt;/paragraphStyles&gt;&lt;paragraphStyles&gt;&lt;name&gt;THE END _____&lt;/name&gt;&lt;nextStyle&gt;&lt;/nextStyle&gt;&lt;/paragraphStyles&gt;&lt;paragraphStyles&gt;&lt;name&gt;THE END _____ landscape&lt;/name&gt;&lt;nextStyle&gt;&lt;/nextStyle&gt;&lt;/paragraphStyles&gt;&lt;paragraphStyles&gt;&lt;name&gt;THE END _____ NO space before&lt;/name&gt;&lt;nextStyle&gt;&lt;/nextStyle&gt;&lt;/paragraphStyles&gt;&lt;paragraphStyles&gt;&lt;name&gt;THE END _____ NO space before landscape&lt;/name&gt;&lt;nextStyle&gt;&lt;/nextStyle&gt;&lt;/paragraphStyles&gt;&lt;paragraphStyles&gt;&lt;name&gt;Box heading&lt;/name&gt;&lt;nextStyle&gt;&lt;/nextStyle&gt;&lt;/paragraphStyles&gt;&lt;paragraphStyles&gt;&lt;name&gt;Box text&lt;/name&gt;&lt;nextStyle&gt;&lt;/nextStyle&gt;&lt;/paragraphStyles&gt;&lt;paragraphStyles&gt;&lt;name&gt;Box text indent&lt;/name&gt;&lt;nextStyle&gt;&lt;/nextStyle&gt;&lt;/paragraphStyles&gt;&lt;paragraphStyles&gt;&lt;name&gt;Figure NOT tagged left&lt;/name&gt;&lt;nextStyle&gt;&lt;/nextStyle&gt;&lt;/paragraphStyles&gt;&lt;paragraphStyles&gt;&lt;name&gt;Figure NOT tagged centre&lt;/name&gt;&lt;nextStyle&gt;&lt;/nextStyle&gt;&lt;/paragraphStyles&gt;&lt;paragraphStyles&gt;&lt;name&gt;Figure NOT tagged right&lt;/name&gt;&lt;nextStyle&gt;&lt;/nextStyle&gt;&lt;/paragraphStyles&gt;&lt;paragraphStyles&gt;&lt;name&gt;Figure caption&lt;/name&gt;&lt;nextStyle&gt;&lt;/nextStyle&gt;&lt;/paragraphStyles&gt;&lt;paragraphStyles&gt;&lt;name&gt;Figure caption tracking minus 10&lt;/name&gt;&lt;nextStyle&gt;&lt;/nextStyle&gt;&lt;/paragraphStyles&gt;&lt;paragraphStyles&gt;&lt;name&gt;Figure caption space after&lt;/name&gt;&lt;nextStyle&gt;&lt;/nextStyle&gt;&lt;/paragraphStyles&gt;&lt;paragraphStyles&gt;&lt;name&gt;Source&lt;/name&gt;&lt;nextStyle&gt;&lt;/nextStyle&gt;&lt;/paragraphStyles&gt;&lt;paragraphStyles&gt;&lt;name&gt;Table caption&lt;/name&gt;&lt;nextStyle&gt;&lt;/nextStyle&gt;&lt;/paragraphStyles&gt;&lt;paragraphStyles&gt;&lt;name&gt;Table header&lt;/name&gt;&lt;nextStyle&gt;&lt;/nextStyle&gt;&lt;/paragraphStyles&gt;&lt;paragraphStyles&gt;&lt;name&gt;Table header tracking minus 10&lt;/name&gt;&lt;nextStyle&gt;&lt;/nextStyle&gt;&lt;/paragraphStyles&gt;&lt;paragraphStyles&gt;&lt;name&gt;Table body&lt;/name&gt;&lt;nextStyle&gt;&lt;/nextStyle&gt;&lt;/paragraphStyles&gt;&lt;paragraphStyles&gt;&lt;name&gt;Table body on grid&lt;/name&gt;&lt;nextStyle&gt;&lt;/nextStyle&gt;&lt;/paragraphStyles&gt;&lt;paragraphStyles&gt;&lt;name&gt;Table bracket&lt;/name&gt;&lt;nextStyle&gt;&lt;/nextStyle&gt;&lt;/paragraphStyles&gt;&lt;paragraphStyles&gt;&lt;name&gt;Table body shaded&lt;/name&gt;&lt;nextStyle&gt;&lt;/nextStyle&gt;&lt;/paragraphStyles&gt;&lt;paragraphStyles&gt;&lt;name&gt;Table shaded divider&lt;/name&gt;&lt;nextStyle&gt;&lt;/nextStyle&gt;&lt;/paragraphStyles&gt;&lt;paragraphStyles&gt;&lt;name&gt;Table body centered&lt;/name&gt;&lt;nextStyle&gt;&lt;/nextStyle&gt;&lt;/paragraphStyles&gt;&lt;paragraphStyles&gt;&lt;name&gt;Table body indent 1&lt;/name&gt;&lt;nextStyle&gt;&lt;/nextStyle&gt;&lt;/paragraphStyles&gt;&lt;paragraphStyles&gt;&lt;name&gt;Table body indent 2&lt;/name&gt;&lt;nextStyle&gt;&lt;/nextStyle&gt;&lt;/paragraphStyles&gt;&lt;paragraphStyles&gt;&lt;name&gt;Table note&lt;/name&gt;&lt;nextStyle&gt;&lt;/nextStyle&gt;&lt;/paragraphStyles&gt;&lt;paragraphStyles&gt;&lt;name&gt;Table notes&lt;/name&gt;&lt;nextStyle&gt;Table notes&lt;/nextStyle&gt;&lt;/paragraphStyles&gt;&lt;paragraphStyles&gt;&lt;name&gt;Table as text&lt;/name&gt;&lt;nextStyle&gt;&lt;/nextStyle&gt;&lt;/paragraphStyles&gt;&lt;paragraphStyles&gt;&lt;name&gt;Table as text NO space&lt;/name&gt;&lt;nextStyle&gt;&lt;/nextStyle&gt;&lt;/paragraphStyles&gt;&lt;paragraphStyles&gt;&lt;name&gt;Table source&lt;/name&gt;&lt;nextStyle&gt;&lt;/nextStyle&gt;&lt;/paragraphStyles&gt;&lt;paragraphStyles&gt;&lt;name&gt;TOC 00 Part&lt;/name&gt;&lt;nextStyle&gt;&lt;/nextStyle&gt;&lt;/paragraphStyles&gt;&lt;paragraphStyles&gt;&lt;name&gt;TOC 0 digit&lt;/name&gt;&lt;nextStyle&gt;&lt;/nextStyle&gt;&lt;/paragraphStyles&gt;&lt;paragraphStyles&gt;&lt;name&gt;TOC 0 AnxRef&lt;/name&gt;&lt;nextStyle&gt;&lt;/nextStyle&gt;&lt;/paragraphStyles&gt;&lt;paragraphStyles&gt;&lt;name&gt;TOC 1 digit&lt;/name&gt;&lt;nextStyle&gt;&lt;/nextStyle&gt;&lt;/paragraphStyles&gt;&lt;paragraphStyles&gt;&lt;name&gt;TOC 2 digit&lt;/name&gt;&lt;nextStyle&gt;&lt;/nextStyle&gt;&lt;/paragraphStyles&gt;&lt;paragraphStyles&gt;&lt;name&gt;TOC 3 digit&lt;/name&gt;&lt;nextStyle&gt;&lt;/nextStyle&gt;&lt;/paragraphStyles&gt;&lt;paragraphStyles&gt;&lt;name&gt;TOC 1 digit long&lt;/name&gt;&lt;nextStyle&gt;&lt;/nextStyle&gt;&lt;/paragraphStyles&gt;&lt;paragraphStyles&gt;&lt;name&gt;TOC 2 digit long&lt;/name&gt;&lt;nextStyle&gt;&lt;/nextStyle&gt;&lt;/paragraphStyles&gt;&lt;paragraphStyles&gt;&lt;name&gt;TOC 3 digit long&lt;/name&gt;&lt;nextStyle&gt;&lt;/nextStyle&gt;&lt;/paragraphStyles&gt;&lt;paragraphStyles&gt;&lt;name&gt;TOC Book 1&lt;/name&gt;&lt;nextStyle&gt;&lt;/nextStyle&gt;&lt;/paragraphStyles&gt;&lt;paragraphStyles&gt;&lt;name&gt;ToC Guidelines 0&lt;/name&gt;&lt;nextStyle&gt;&lt;/nextStyle&gt;&lt;/paragraphStyles&gt;&lt;paragraphStyles&gt;&lt;name&gt;ToC Guidelines 1&lt;/name&gt;&lt;nextStyle&gt;&lt;/nextStyle&gt;&lt;/paragraphStyles&gt;&lt;paragraphStyles&gt;&lt;name&gt;ToC CODES 1&lt;/name&gt;&lt;nextStyle&gt;&lt;/nextStyle&gt;&lt;/paragraphStyles&gt;&lt;paragraphStyles&gt;&lt;name&gt;ToC CODES 2&lt;/name&gt;&lt;nextStyle&gt;&lt;/nextStyle&gt;&lt;/paragraphStyles&gt;&lt;paragraphStyles&gt;&lt;name&gt;ToC CODES 3&lt;/name&gt;&lt;nextStyle&gt;&lt;/nextStyle&gt;&lt;/paragraphStyles&gt;&lt;paragraphStyles&gt;&lt;name&gt;ToC CODES 4&lt;/name&gt;&lt;nextStyle&gt;&lt;/nextStyle&gt;&lt;/paragraphStyles&gt;&lt;paragraphStyles&gt;&lt;name&gt;Editorial Note Heading&lt;/name&gt;&lt;nextStyle&gt;&lt;/nextStyle&gt;&lt;/paragraphStyles&gt;&lt;charStyles&gt;Footnote Reference&lt;/charStyles&gt;&lt;charStyles&gt;Endnote Reference&lt;/charStyles&gt;&lt;charStyles&gt;Bold&lt;/charStyles&gt;&lt;charStyles&gt;Bold italic&lt;/charStyles&gt;&lt;charStyles&gt;Courier character&lt;/charStyles&gt;&lt;charStyles&gt;Cover_italic&lt;/charStyles&gt;&lt;charStyles&gt;Hairspace_no_break&lt;/charStyles&gt;&lt;charStyles&gt;Hairspace_break&lt;/charStyles&gt;&lt;charStyles&gt;Highlight yellow&lt;/charStyles&gt;&lt;charStyles&gt;Highlight violet&lt;/charStyles&gt;&lt;charStyles&gt;Hyperlink&lt;/charStyles&gt;&lt;charStyles&gt;Hyperlink Italic&lt;/charStyles&gt;&lt;charStyles&gt;Italic&lt;/charStyles&gt;&lt;charStyles&gt;Letter lower case&lt;/charStyles&gt;&lt;charStyles&gt;Medium&lt;/charStyles&gt;&lt;charStyles&gt;No Break&lt;/charStyles&gt;&lt;charStyles&gt;Semi bold&lt;/charStyles&gt;&lt;charStyles&gt;Semi bold italic&lt;/charStyles&gt;&lt;charStyles&gt;Space En&lt;/charStyles&gt;&lt;charStyles&gt;Space non-breaking&lt;/charStyles&gt;&lt;charStyles&gt;Space Thin (numbers)&lt;/charStyles&gt;&lt;charStyles&gt;Subscript&lt;/charStyles&gt;&lt;charStyles&gt;Subscript italic&lt;/charStyles&gt;&lt;charStyles&gt;Subscript semi bold&lt;/charStyles&gt;&lt;charStyles&gt;Superscript&lt;/charStyles&gt;&lt;charStyles&gt;Superscript italic&lt;/charStyles&gt;&lt;charStyles&gt;Superscript semi bold&lt;/charStyles&gt;&lt;charStyles&gt;Running_heads&lt;/charStyles&gt;&lt;charStyles&gt;Serif&lt;/charStyles&gt;&lt;charStyles&gt;Serif subscript&lt;/charStyles&gt;&lt;charStyles&gt;Serif superscript&lt;/charStyles&gt;&lt;charStyles&gt;Serif italic&lt;/charStyles&gt;&lt;charStyles&gt;Serif italic subscript&lt;/charStyles&gt;&lt;charStyles&gt;Serif italic superscript&lt;/charStyles&gt;&lt;charStyles&gt;Serif italic semi bold&lt;/charStyles&gt;&lt;charStyles&gt;Serif italic subscript semi bold&lt;/charStyles&gt;&lt;charStyles&gt;Serif italic superscript semi bold&lt;/charStyles&gt;&lt;charStyles&gt;Stix&lt;/charStyles&gt;&lt;charStyles&gt;Stix Math&lt;/charStyles&gt;&lt;charStyles&gt;Stix superscript&lt;/charStyles&gt;&lt;charStyles&gt;Stix subscript&lt;/charStyles&gt;&lt;charStyles&gt;Stix italic&lt;/charStyles&gt;&lt;charStyles&gt;Stix italic superscript&lt;/charStyles&gt;&lt;charStyles&gt;Stix italic subscript&lt;/charStyles&gt;&lt;charStyles&gt;table row no break&lt;/charStyles&gt;&lt;charStyles&gt;Tracking minus 10&lt;/charStyles&gt;&lt;charStyles&gt;Tiny&lt;/charStyles&gt;&lt;tables&gt;Revision table&lt;/tables&gt;&lt;tables&gt;Table with lines&lt;/tables&gt;&lt;tables&gt;Table no lines&lt;/tables&gt;&lt;tables&gt;Table horizontal lines&lt;/tables&gt;&lt;tables&gt;Table shaded header with lines&lt;/tables&gt;&lt;tables&gt;Table shaded header no lines&lt;/tables&gt;&lt;tables&gt;Table as text&lt;/tables&gt;&lt;tables&gt;Table as text NO space&lt;/tables&gt;&lt;tables&gt;Table Box&lt;/tables&gt;&lt;tables&gt;Table Box Grey&lt;/tables&gt;&lt;tables&gt;Table with lines header space&lt;/tables&gt;&lt;placedElements&gt;&lt;name&gt;Landscape title&lt;/name&gt;&lt;/placedElements&gt;&lt;inlineElements&gt;&lt;name&gt;Full_page&lt;/name&gt;&lt;frames&gt;&lt;type&gt;imageFrame&lt;/type&gt;&lt;/frames&gt;&lt;/inlineElements&gt;&lt;inlineElements&gt;&lt;name&gt;Picture inline&lt;/name&gt;&lt;frames&gt;&lt;type&gt;imageFrame&lt;/type&gt;&lt;/frames&gt;&lt;/inlineElements&gt;&lt;inlineElements&gt;&lt;name&gt;Picture inline fix size&lt;/name&gt;&lt;frames&gt;&lt;type&gt;imageFrame&lt;/type&gt;&lt;/frames&gt;&lt;/inlineElements&gt;&lt;inlineElements&gt;&lt;name&gt;Picture inline fixed size NO space&lt;/name&gt;&lt;frames&gt;&lt;type&gt;imageFrame&lt;/type&gt;&lt;/frames&gt;&lt;/inlineElements&gt;&lt;inlineElements&gt;&lt;name&gt;Picture inline landscape (4 lines caption)&lt;/name&gt;&lt;frames&gt;&lt;type&gt;imageFrame&lt;/type&gt;&lt;/frames&gt;&lt;/inlineElements&gt;&lt;inlineElements&gt;&lt;name&gt;Picture inline SG signature&lt;/name&gt;&lt;frames&gt;&lt;type&gt;imageFrame&lt;/type&gt;&lt;/frames&gt;&lt;/inlineElements&gt;&lt;floatingElements&gt;&lt;name&gt;Floating object&lt;/name&gt;&lt;frames&gt;&lt;type&gt;contentFrame&lt;/type&gt;&lt;/frames&gt;&lt;variants&gt;&lt;keyword&gt;Bottom&lt;/keyword&gt;&lt;frames&gt;&lt;type&gt;contentFrame&lt;/type&gt;&lt;/frames&gt;&lt;/variants&gt;&lt;variants&gt;&lt;keyword&gt;Top&lt;/keyword&gt;&lt;frames&gt;&lt;type&gt;contentFrame&lt;/type&gt;&lt;/frames&gt;&lt;/variants&gt;&lt;/floatingElements&gt;&lt;floatingElements&gt;&lt;name&gt;Floating object landscape&lt;/name&gt;&lt;frames&gt;&lt;type&gt;contentFrame&lt;/type&gt;&lt;/frames&gt;&lt;variants&gt;&lt;keyword&gt;Bottom&lt;/keyword&gt;&lt;frames&gt;&lt;type&gt;contentFrame&lt;/type&gt;&lt;/frames&gt;&lt;/variants&gt;&lt;variants&gt;&lt;keyword&gt;Top&lt;/keyword&gt;&lt;frames&gt;&lt;type&gt;contentFrame&lt;/type&gt;&lt;/frames&gt;&lt;/variants&gt;&lt;/floatingElements&gt;&lt;floatingElements&gt;&lt;name&gt;Place_pdf&lt;/name&gt;&lt;frames&gt;&lt;type&gt;imageFrame&lt;/type&gt;&lt;/frames&gt;&lt;variants&gt;&lt;keyword&gt;bottom&lt;/keyword&gt;&lt;frames&gt;&lt;type&gt;imageFrame&lt;/type&gt;&lt;/frames&gt;&lt;/variants&gt;&lt;/floatingElements&gt;&lt;crossReferenceFormatDefinitions&gt;Full Paragraph &amp;amp; Page Number&lt;/crossReferenceFormatDefinitions&gt;&lt;crossReferenceFormatDefinitions&gt;Full Paragraph&lt;/crossReferenceFormatDefinitions&gt;&lt;crossReferenceFormatDefinitions&gt;Paragraph Text &amp;amp; Page Number&lt;/crossReferenceFormatDefinitions&gt;&lt;crossReferenceFormatDefinitions&gt;Paragraph Text&lt;/crossReferenceFormatDefinitions&gt;&lt;crossReferenceFormatDefinitions&gt;Paragraph Number &amp;amp; Page Number&lt;/crossReferenceFormatDefinitions&gt;&lt;crossReferenceFormatDefinitions&gt;Paragraph Number&lt;/crossReferenceFormatDefinitions&gt;&lt;crossReferenceFormatDefinitions&gt;Text Anchor Name &amp;amp; Page Number&lt;/crossReferenceFormatDefinitions&gt;&lt;crossReferenceFormatDefinitions&gt;Text Anchor Name&lt;/crossReferenceFormatDefinitions&gt;&lt;crossReferenceFormatDefinitions&gt;TOC Page Number&lt;/crossReferenceFormatDefinitions&gt;&lt;crossReferenceFormatDefinitions&gt;Tps.Toc.Entry&lt;/crossReferenceFormatDefinitions&gt;&lt;tocStyles&gt;[Default]&lt;/tocStyles&gt;&lt;tocStyles&gt;MAIN_TOC&lt;/tocStyles&gt;&lt;tocStyles&gt;CODES_ToC&lt;/tocStyles&gt;&lt;tocStyles&gt;BOOK_TOC&lt;/tocStyles&gt;&lt;tocStyles&gt;PART_TOC&lt;/tocStyles&gt;&lt;tocStyles&gt;TOC_Bookmarks&lt;/tocStyles&gt;&lt;tocStyles&gt;GUIDELINES_TOC&lt;/tocStyles&gt;&lt;tocStyles&gt;GUIDELINES_TOC_NO_INDENT&lt;/tocStyles&gt;&lt;spreads&gt;&lt;name&gt;Co-Cover red&lt;/name&gt;&lt;pages&gt;&lt;frames&gt;&lt;type&gt;mainStoryFrame&lt;/type&gt;&lt;/frames&gt;&lt;/pages&gt;&lt;/spreads&gt;&lt;spreads&gt;&lt;name&gt;Co-Cover green&lt;/name&gt;&lt;pages&gt;&lt;frames&gt;&lt;type&gt;mainStoryFrame&lt;/type&gt;&lt;/frames&gt;&lt;/pages&gt;&lt;/spreads&gt;&lt;spreads&gt;&lt;name&gt;Co-Cover guidelines&lt;/name&gt;&lt;pages&gt;&lt;frames&gt;&lt;type&gt;mainStoryFrame&lt;/type&gt;&lt;/frames&gt;&lt;/pages&gt;&lt;/spreads&gt;&lt;spreads&gt;&lt;name&gt;TP-Title page&lt;/name&gt;&lt;pages&gt;&lt;frames&gt;&lt;type&gt;mainStoryFrame&lt;/type&gt;&lt;/frames&gt;&lt;/pages&gt;&lt;/spreads&gt;&lt;spreads&gt;&lt;name&gt;ISBN-no_editorial_note&lt;/name&gt;&lt;pages /&gt;&lt;/spreads&gt;&lt;spreads&gt;&lt;name&gt;ISBN-short&lt;/name&gt;&lt;pages /&gt;&lt;/spreads&gt;&lt;spreads&gt;&lt;name&gt;ISBN-long&lt;/name&gt;&lt;pages /&gt;&lt;/spreads&gt;&lt;spreads&gt;&lt;name&gt;ISBN-Long_with_URLs&lt;/name&gt;&lt;pages /&gt;&lt;/spreads&gt;&lt;spreads&gt;&lt;name&gt;ISBN-Guides&lt;/name&gt;&lt;pages /&gt;&lt;/spreads&gt;&lt;spreads&gt;&lt;name&gt;ISBN-URLs&lt;/name&gt;&lt;pages /&gt;&lt;/spreads&gt;&lt;spreads&gt;&lt;name&gt;ISBN-1061&lt;/name&gt;&lt;pages /&gt;&lt;/spreads&gt;&lt;spreads&gt;&lt;name&gt;ISBN-1182&lt;/name&gt;&lt;pages /&gt;&lt;/spreads&gt;&lt;spreads&gt;&lt;name&gt;TOC-Table of contents First page&lt;/name&gt;&lt;pages /&gt;&lt;pages&gt;&lt;frames&gt;&lt;type&gt;tocFrame&lt;/type&gt;&lt;/frames&gt;&lt;/pages&gt;&lt;/spreads&gt;&lt;spreads&gt;&lt;name&gt;TOC-Table of contents&lt;/name&gt;&lt;pages&gt;&lt;frames&gt;&lt;type&gt;tocFrame&lt;/type&gt;&lt;/frames&gt;&lt;/pages&gt;&lt;pages&gt;&lt;frames&gt;&lt;type&gt;tocFrame&lt;/type&gt;&lt;/frames&gt;&lt;/pages&gt;&lt;/spreads&gt;&lt;spreads&gt;&lt;name&gt;TOCB-Contents Book&lt;/name&gt;&lt;pages /&gt;&lt;pages&gt;&lt;frames&gt;&lt;type&gt;mainStoryFrame&lt;/type&gt;&lt;/frames&gt;&lt;frames&gt;&lt;type&gt;tocFrame&lt;/type&gt;&lt;/frames&gt;&lt;/pages&gt;&lt;/spreads&gt;&lt;spreads&gt;&lt;name&gt;ToCB-Inside pages Book&lt;/name&gt;&lt;pages&gt;&lt;frames&gt;&lt;type&gt;mainStoryFrame&lt;/type&gt;&lt;/frames&gt;&lt;/pages&gt;&lt;pages&gt;&lt;frames&gt;&lt;type&gt;mainStoryFrame&lt;/type&gt;&lt;/frames&gt;&lt;/pages&gt;&lt;/spreads&gt;&lt;spreads&gt;&lt;name&gt;TOCP-Contents Part&lt;/name&gt;&lt;pages&gt;&lt;frames&gt;&lt;type&gt;mainStoryFrame&lt;/type&gt;&lt;/frames&gt;&lt;/pages&gt;&lt;pages&gt;&lt;frames&gt;&lt;type&gt;mainStoryFrame&lt;/type&gt;&lt;/frames&gt;&lt;/pages&gt;&lt;/spreads&gt;&lt;spreads&gt;&lt;name&gt;ToCP-Inside pages Part&lt;/name&gt;&lt;pages&gt;&lt;frames&gt;&lt;type&gt;mainStoryFrame&lt;/type&gt;&lt;/frames&gt;&lt;/pages&gt;&lt;pages&gt;&lt;frames&gt;&lt;type&gt;mainStoryFrame&lt;/type&gt;&lt;/frames&gt;&lt;/pages&gt;&lt;/spreads&gt;&lt;spreads&gt;&lt;name&gt;TOCC-Table of Contents first page Chapter&lt;/name&gt;&lt;pages&gt;&lt;frames&gt;&lt;type&gt;mainStoryFrame&lt;/type&gt;&lt;/frames&gt;&lt;/pages&gt;&lt;pages&gt;&lt;frames&gt;&lt;type&gt;mainStoryFrame&lt;/type&gt;&lt;/frames&gt;&lt;/pages&gt;&lt;/spreads&gt;&lt;spreads&gt;&lt;name&gt;ToCC-Table of Contents inside pages Chapter&lt;/name&gt;&lt;pages&gt;&lt;frames&gt;&lt;type&gt;mainStoryFrame&lt;/type&gt;&lt;/frames&gt;&lt;/pages&gt;&lt;pages&gt;&lt;frames&gt;&lt;type&gt;mainStoryFrame&lt;/type&gt;&lt;/frames&gt;&lt;/pages&gt;&lt;/spreads&gt;&lt;spreads&gt;&lt;name&gt;ToCG-Contents GUIDELINES first page&lt;/name&gt;&lt;pages /&gt;&lt;pages&gt;&lt;frames&gt;&lt;type&gt;tocFrame&lt;/type&gt;&lt;/frames&gt;&lt;/pages&gt;&lt;/spreads&gt;&lt;spreads&gt;&lt;name&gt;ToCG-Contents GUIDELINES&lt;/name&gt;&lt;pages&gt;&lt;frames&gt;&lt;type&gt;tocFrame&lt;/type&gt;&lt;/frames&gt;&lt;/pages&gt;&lt;pages&gt;&lt;frames&gt;&lt;type&gt;tocFrame&lt;/type&gt;&lt;/frames&gt;&lt;/pages&gt;&lt;/spreads&gt;&lt;spreads&gt;&lt;name&gt;TOC-Contents GUIDELINES No indent first page&lt;/name&gt;&lt;pages /&gt;&lt;pages&gt;&lt;frames&gt;&lt;type&gt;tocFrame&lt;/type&gt;&lt;/frames&gt;&lt;/pages&gt;&lt;/spreads&gt;&lt;spreads&gt;&lt;name&gt;TOC-Contents GUIDELINES No indent&lt;/name&gt;&lt;pages&gt;&lt;frames&gt;&lt;type&gt;tocFrame&lt;/type&gt;&lt;/frames&gt;&lt;/pages&gt;&lt;pages&gt;&lt;frames&gt;&lt;type&gt;tocFrame&lt;/type&gt;&lt;/frames&gt;&lt;/pages&gt;&lt;/spreads&gt;&lt;spreads&gt;&lt;name&gt;ToC-Contents CODES first page&lt;/name&gt;&lt;pages /&gt;&lt;pages&gt;&lt;frames&gt;&lt;type&gt;tocFrame&lt;/type&gt;&lt;/frames&gt;&lt;/pages&gt;&lt;/spreads&gt;&lt;spreads&gt;&lt;name&gt;ToC-Contents CODES&lt;/name&gt;&lt;pages&gt;&lt;frames&gt;&lt;type&gt;tocFrame&lt;/type&gt;&lt;/frames&gt;&lt;/pages&gt;&lt;pages&gt;&lt;frames&gt;&lt;type&gt;tocFrame&lt;/type&gt;&lt;/frames&gt;&lt;/pages&gt;&lt;/spreads&gt;&lt;spreads&gt;&lt;name&gt;Pr-Preliminary pages&lt;/name&gt;&lt;pages&gt;&lt;frames&gt;&lt;type&gt;mainStoryFrame&lt;/type&gt;&lt;/frames&gt;&lt;/pages&gt;&lt;pages&gt;&lt;frames&gt;&lt;type&gt;mainStoryFrame&lt;/type&gt;&lt;/frames&gt;&lt;/pages&gt;&lt;/spreads&gt;&lt;spreads&gt;&lt;name&gt;Pr-Preliminary&lt;/name&gt;&lt;pages&gt;&lt;frames&gt;&lt;type&gt;mainStoryFrame&lt;/type&gt;&lt;/frames&gt;&lt;/pages&gt;&lt;pages&gt;&lt;frames&gt;&lt;type&gt;mainStoryFrame&lt;/type&gt;&lt;/frames&gt;&lt;/pages&gt;&lt;/spreads&gt;&lt;spreads&gt;&lt;name&gt;Cfp-Chapter first page&lt;/name&gt;&lt;pages&gt;&lt;frames&gt;&lt;type&gt;mainStoryFrame&lt;/type&gt;&lt;/frames&gt;&lt;/pages&gt;&lt;pages&gt;&lt;frames&gt;&lt;type&gt;mainStoryFrame&lt;/type&gt;&lt;/frames&gt;&lt;/pages&gt;&lt;/spreads&gt;&lt;spreads&gt;&lt;name&gt;IP-Inside pages&lt;/name&gt;&lt;pages&gt;&lt;frames&gt;&lt;type&gt;mainStoryFrame&lt;/type&gt;&lt;/frames&gt;&lt;/pages&gt;&lt;pages&gt;&lt;frames&gt;&lt;type&gt;mainStoryFrame&lt;/type&gt;&lt;/frames&gt;&lt;/pages&gt;&lt;/spreads&gt;&lt;spreads&gt;&lt;name&gt;C-Chapter&lt;/name&gt;&lt;pages&gt;&lt;frames&gt;&lt;type&gt;mainStoryFrame&lt;/type&gt;&lt;/frames&gt;&lt;/pages&gt;&lt;pages&gt;&lt;frames&gt;&lt;type&gt;mainStoryFrame&lt;/type&gt;&lt;/frames&gt;&lt;/pages&gt;&lt;/spreads&gt;&lt;spreads&gt;&lt;name&gt;Ch-Chapter test&lt;/name&gt;&lt;pages&gt;&lt;frames&gt;&lt;type&gt;mainStoryFrame&lt;/type&gt;&lt;/frames&gt;&lt;/pages&gt;&lt;pages&gt;&lt;frames&gt;&lt;type&gt;mainStoryFrame&lt;/type&gt;&lt;/frames&gt;&lt;/pages&gt;&lt;/spreads&gt;&lt;spreads&gt;&lt;name&gt;Cfpl-Chapter first page landscape with title&lt;/name&gt;&lt;pages&gt;&lt;frames&gt;&lt;type&gt;mainStoryFrame&lt;/type&gt;&lt;/frames&gt;&lt;frames&gt;&lt;type&gt;element&lt;/type&gt;&lt;/frames&gt;&lt;/pages&gt;&lt;pages&gt;&lt;frames&gt;&lt;type&gt;mainStoryFrame&lt;/type&gt;&lt;/frames&gt;&lt;frames&gt;&lt;type&gt;element&lt;/type&gt;&lt;/frames&gt;&lt;/pages&gt;&lt;/spreads&gt;&lt;spreads&gt;&lt;name&gt;CfpL-Chapter first page landscape&lt;/name&gt;&lt;pages&gt;&lt;frames&gt;&lt;type&gt;mainStoryFrame&lt;/type&gt;&lt;/frames&gt;&lt;/pages&gt;&lt;pages&gt;&lt;frames&gt;&lt;type&gt;mainStoryFrame&lt;/type&gt;&lt;/frames&gt;&lt;/pages&gt;&lt;/spreads&gt;&lt;spreads&gt;&lt;name&gt;EN-Endnotes&lt;/name&gt;&lt;pages&gt;&lt;frames&gt;&lt;type&gt;endnoteFrame&lt;/type&gt;&lt;/frames&gt;&lt;/pages&gt;&lt;pages&gt;&lt;frames&gt;&lt;type&gt;endnoteFrame&lt;/type&gt;&lt;/frames&gt;&lt;/pages&gt;&lt;/spreads&gt;&lt;spreads&gt;&lt;name&gt;LS-Landscape&lt;/name&gt;&lt;pages&gt;&lt;frames&gt;&lt;type&gt;mainStoryFrame&lt;/type&gt;&lt;/frames&gt;&lt;/pages&gt;&lt;pages&gt;&lt;frames&gt;&lt;type&gt;mainStoryFrame&lt;/type&gt;&lt;/frames&gt;&lt;/pages&gt;&lt;/spreads&gt;&lt;spreads&gt;&lt;name&gt;BC-Back cover&lt;/name&gt;&lt;pages /&gt;&lt;pages /&gt;&lt;/spreads&gt;&lt;spreads&gt;&lt;name&gt;BC-Back cover CER&lt;/name&gt;&lt;pages /&gt;&lt;pages /&gt;&lt;/spreads&gt;&lt;spreads&gt;&lt;name&gt;T-Tables&lt;/name&gt;&lt;pages /&gt;&lt;pages /&gt;&lt;/spreads&gt;&lt;spreads&gt;&lt;name&gt;T-Tables 2&lt;/name&gt;&lt;pages /&gt;&lt;pages /&gt;&lt;/spreads&gt;&lt;spreads&gt;&lt;name&gt;IM-Image&lt;/name&gt;&lt;pages /&gt;&lt;pages /&gt;&lt;/spreads&gt;&lt;spreads&gt;&lt;name&gt;IM2-image2&lt;/name&gt;&lt;pages /&gt;&lt;pages /&gt;&lt;/spreads&gt;&lt;spreads&gt;&lt;name&gt;El-Elements 1&lt;/name&gt;&lt;pages /&gt;&lt;pages /&gt;&lt;/spreads&gt;&lt;spreads&gt;&lt;name&gt;FLH-Figure Landscape header&lt;/name&gt;&lt;pages /&gt;&lt;pages /&gt;&lt;/spreads&gt;&lt;spreads&gt;&lt;name&gt;D-Divider page&lt;/name&gt;&lt;pages&gt;&lt;frames&gt;&lt;type&gt;mainStoryFrame&lt;/type&gt;&lt;/frames&gt;&lt;/pages&gt;&lt;pages&gt;&lt;frames&gt;&lt;type&gt;mainStoryFrame&lt;/type&gt;&lt;/frames&gt;&lt;/pages&gt;&lt;/spreads&gt;&lt;spreads&gt;&lt;name&gt;Z-Conditional spacing&lt;/name&gt;&lt;pages /&gt;&lt;pages /&gt;&lt;/spreads&gt;&lt;spreads&gt;&lt;name&gt;XC-Conditional keeps&lt;/name&gt;&lt;pages /&gt;&lt;pages /&gt;&lt;pages /&gt;&lt;pages /&gt;&lt;pages /&gt;&lt;pages /&gt;&lt;pages /&gt;&lt;pages /&gt;&lt;/spreads&gt;&lt;spreads&gt;&lt;name&gt;ePub-Back_cover&lt;/name&gt;&lt;pages /&gt;&lt;pages /&gt;&lt;/spreads&gt;&lt;spreads&gt;&lt;name&gt;Mo-Modifications&lt;/name&gt;&lt;pages /&gt;&lt;pages /&gt;&lt;pages /&gt;&lt;pages /&gt;&lt;pages /&gt;&lt;pages /&gt;&lt;pages /&gt;&lt;pages /&gt;&lt;pages /&gt;&lt;pages /&gt;&lt;/spreads&gt;&lt;/tss&gt;"/>
  </w:docVars>
  <w:rsids>
    <w:rsidRoot w:val="001A6046"/>
    <w:rsid w:val="00000B59"/>
    <w:rsid w:val="00000D6F"/>
    <w:rsid w:val="000024B9"/>
    <w:rsid w:val="0000321A"/>
    <w:rsid w:val="000052A3"/>
    <w:rsid w:val="00013DD0"/>
    <w:rsid w:val="00017E31"/>
    <w:rsid w:val="000207C4"/>
    <w:rsid w:val="00021276"/>
    <w:rsid w:val="00021B99"/>
    <w:rsid w:val="00022481"/>
    <w:rsid w:val="0002308A"/>
    <w:rsid w:val="00024340"/>
    <w:rsid w:val="000255E3"/>
    <w:rsid w:val="00025760"/>
    <w:rsid w:val="00025DC1"/>
    <w:rsid w:val="000260C6"/>
    <w:rsid w:val="00030FB5"/>
    <w:rsid w:val="000349E7"/>
    <w:rsid w:val="00034A40"/>
    <w:rsid w:val="00035A5D"/>
    <w:rsid w:val="00036077"/>
    <w:rsid w:val="000376C9"/>
    <w:rsid w:val="00040E80"/>
    <w:rsid w:val="00040FA4"/>
    <w:rsid w:val="00045674"/>
    <w:rsid w:val="000460AF"/>
    <w:rsid w:val="000460F5"/>
    <w:rsid w:val="00046710"/>
    <w:rsid w:val="00047260"/>
    <w:rsid w:val="00047E2D"/>
    <w:rsid w:val="00050FF5"/>
    <w:rsid w:val="0005189B"/>
    <w:rsid w:val="00052EAC"/>
    <w:rsid w:val="00057332"/>
    <w:rsid w:val="00062064"/>
    <w:rsid w:val="00062863"/>
    <w:rsid w:val="00062BC7"/>
    <w:rsid w:val="00062D03"/>
    <w:rsid w:val="000678E7"/>
    <w:rsid w:val="00072055"/>
    <w:rsid w:val="00074879"/>
    <w:rsid w:val="000766A8"/>
    <w:rsid w:val="00076D0C"/>
    <w:rsid w:val="00080BDF"/>
    <w:rsid w:val="00081819"/>
    <w:rsid w:val="000829E5"/>
    <w:rsid w:val="000864E9"/>
    <w:rsid w:val="0008654A"/>
    <w:rsid w:val="00094168"/>
    <w:rsid w:val="0009566C"/>
    <w:rsid w:val="000960DD"/>
    <w:rsid w:val="000A2090"/>
    <w:rsid w:val="000A2F1E"/>
    <w:rsid w:val="000A330B"/>
    <w:rsid w:val="000A61B9"/>
    <w:rsid w:val="000A721B"/>
    <w:rsid w:val="000A74C1"/>
    <w:rsid w:val="000A7942"/>
    <w:rsid w:val="000B05B0"/>
    <w:rsid w:val="000B2BFE"/>
    <w:rsid w:val="000B36E4"/>
    <w:rsid w:val="000B4338"/>
    <w:rsid w:val="000B53CF"/>
    <w:rsid w:val="000B6DA9"/>
    <w:rsid w:val="000C02C1"/>
    <w:rsid w:val="000C0467"/>
    <w:rsid w:val="000C175F"/>
    <w:rsid w:val="000C3372"/>
    <w:rsid w:val="000C5E5F"/>
    <w:rsid w:val="000C6BDC"/>
    <w:rsid w:val="000C7D38"/>
    <w:rsid w:val="000D22AA"/>
    <w:rsid w:val="000D33D1"/>
    <w:rsid w:val="000D385E"/>
    <w:rsid w:val="000D4044"/>
    <w:rsid w:val="000D46A8"/>
    <w:rsid w:val="000D520D"/>
    <w:rsid w:val="000E0069"/>
    <w:rsid w:val="000E106B"/>
    <w:rsid w:val="000E14A2"/>
    <w:rsid w:val="000E2448"/>
    <w:rsid w:val="000E278F"/>
    <w:rsid w:val="000E2E83"/>
    <w:rsid w:val="000E340D"/>
    <w:rsid w:val="000E4BFE"/>
    <w:rsid w:val="000F0381"/>
    <w:rsid w:val="000F467F"/>
    <w:rsid w:val="000F7599"/>
    <w:rsid w:val="000F7D9A"/>
    <w:rsid w:val="00100583"/>
    <w:rsid w:val="001008C5"/>
    <w:rsid w:val="00101614"/>
    <w:rsid w:val="00101CEA"/>
    <w:rsid w:val="00101FEA"/>
    <w:rsid w:val="00101FFE"/>
    <w:rsid w:val="001023A5"/>
    <w:rsid w:val="0010564A"/>
    <w:rsid w:val="0010768C"/>
    <w:rsid w:val="00107B7A"/>
    <w:rsid w:val="00110973"/>
    <w:rsid w:val="00110FF1"/>
    <w:rsid w:val="0011117D"/>
    <w:rsid w:val="00115F6B"/>
    <w:rsid w:val="00123AC1"/>
    <w:rsid w:val="00123CDE"/>
    <w:rsid w:val="00124146"/>
    <w:rsid w:val="0012796D"/>
    <w:rsid w:val="00131CC9"/>
    <w:rsid w:val="00131FAC"/>
    <w:rsid w:val="0013298D"/>
    <w:rsid w:val="00133F1D"/>
    <w:rsid w:val="001346A6"/>
    <w:rsid w:val="00137531"/>
    <w:rsid w:val="00140EAB"/>
    <w:rsid w:val="00141F16"/>
    <w:rsid w:val="00144ACC"/>
    <w:rsid w:val="001459A4"/>
    <w:rsid w:val="00146158"/>
    <w:rsid w:val="00150A5D"/>
    <w:rsid w:val="0015549F"/>
    <w:rsid w:val="0016062E"/>
    <w:rsid w:val="00161464"/>
    <w:rsid w:val="00162428"/>
    <w:rsid w:val="001625A0"/>
    <w:rsid w:val="00162D53"/>
    <w:rsid w:val="00163531"/>
    <w:rsid w:val="00163B58"/>
    <w:rsid w:val="0016410A"/>
    <w:rsid w:val="00164A26"/>
    <w:rsid w:val="00167453"/>
    <w:rsid w:val="00170E04"/>
    <w:rsid w:val="00174488"/>
    <w:rsid w:val="001755E8"/>
    <w:rsid w:val="00175CA2"/>
    <w:rsid w:val="00176EB0"/>
    <w:rsid w:val="00177A44"/>
    <w:rsid w:val="001817D2"/>
    <w:rsid w:val="001834E5"/>
    <w:rsid w:val="00184140"/>
    <w:rsid w:val="001842EB"/>
    <w:rsid w:val="00185165"/>
    <w:rsid w:val="00185E02"/>
    <w:rsid w:val="00186C10"/>
    <w:rsid w:val="00191520"/>
    <w:rsid w:val="001933DB"/>
    <w:rsid w:val="001A186C"/>
    <w:rsid w:val="001A4FDC"/>
    <w:rsid w:val="001A5A0F"/>
    <w:rsid w:val="001A6046"/>
    <w:rsid w:val="001B1230"/>
    <w:rsid w:val="001B147B"/>
    <w:rsid w:val="001B2392"/>
    <w:rsid w:val="001B2442"/>
    <w:rsid w:val="001B3628"/>
    <w:rsid w:val="001C3775"/>
    <w:rsid w:val="001C77DA"/>
    <w:rsid w:val="001C7920"/>
    <w:rsid w:val="001C7FF7"/>
    <w:rsid w:val="001D0DF3"/>
    <w:rsid w:val="001D2D17"/>
    <w:rsid w:val="001D2DEC"/>
    <w:rsid w:val="001D523D"/>
    <w:rsid w:val="001D5293"/>
    <w:rsid w:val="001D62C0"/>
    <w:rsid w:val="001D66AC"/>
    <w:rsid w:val="001D7897"/>
    <w:rsid w:val="001E02B8"/>
    <w:rsid w:val="001E0A03"/>
    <w:rsid w:val="001E1817"/>
    <w:rsid w:val="001E24B3"/>
    <w:rsid w:val="001E44A9"/>
    <w:rsid w:val="001E6A89"/>
    <w:rsid w:val="001F038D"/>
    <w:rsid w:val="001F0533"/>
    <w:rsid w:val="001F189A"/>
    <w:rsid w:val="001F386D"/>
    <w:rsid w:val="001F40BD"/>
    <w:rsid w:val="001F4B5C"/>
    <w:rsid w:val="001F70EC"/>
    <w:rsid w:val="001F7861"/>
    <w:rsid w:val="001F7B12"/>
    <w:rsid w:val="0020034B"/>
    <w:rsid w:val="0020363C"/>
    <w:rsid w:val="00204F21"/>
    <w:rsid w:val="002050CB"/>
    <w:rsid w:val="002052B0"/>
    <w:rsid w:val="0020784C"/>
    <w:rsid w:val="002100EA"/>
    <w:rsid w:val="002123DD"/>
    <w:rsid w:val="002129FE"/>
    <w:rsid w:val="00214586"/>
    <w:rsid w:val="0021549E"/>
    <w:rsid w:val="00215B0D"/>
    <w:rsid w:val="00222919"/>
    <w:rsid w:val="00223A09"/>
    <w:rsid w:val="00224A16"/>
    <w:rsid w:val="00225260"/>
    <w:rsid w:val="00225A3D"/>
    <w:rsid w:val="00226267"/>
    <w:rsid w:val="00226290"/>
    <w:rsid w:val="0022683A"/>
    <w:rsid w:val="00227C76"/>
    <w:rsid w:val="00227F5D"/>
    <w:rsid w:val="002325C5"/>
    <w:rsid w:val="00233A23"/>
    <w:rsid w:val="00235273"/>
    <w:rsid w:val="0023759D"/>
    <w:rsid w:val="00243681"/>
    <w:rsid w:val="00245A70"/>
    <w:rsid w:val="002516A8"/>
    <w:rsid w:val="0025215D"/>
    <w:rsid w:val="00253D11"/>
    <w:rsid w:val="00255382"/>
    <w:rsid w:val="00255970"/>
    <w:rsid w:val="00260528"/>
    <w:rsid w:val="0026380A"/>
    <w:rsid w:val="002646CD"/>
    <w:rsid w:val="00267708"/>
    <w:rsid w:val="00271F3A"/>
    <w:rsid w:val="002723F1"/>
    <w:rsid w:val="00273880"/>
    <w:rsid w:val="0027494B"/>
    <w:rsid w:val="00275252"/>
    <w:rsid w:val="002755F5"/>
    <w:rsid w:val="00276C55"/>
    <w:rsid w:val="00280C12"/>
    <w:rsid w:val="00281375"/>
    <w:rsid w:val="002814BE"/>
    <w:rsid w:val="00281E85"/>
    <w:rsid w:val="00282B28"/>
    <w:rsid w:val="00282E0D"/>
    <w:rsid w:val="0028323C"/>
    <w:rsid w:val="0028359F"/>
    <w:rsid w:val="002871DD"/>
    <w:rsid w:val="00295E11"/>
    <w:rsid w:val="00296888"/>
    <w:rsid w:val="00296B70"/>
    <w:rsid w:val="002A0E31"/>
    <w:rsid w:val="002A0E55"/>
    <w:rsid w:val="002A173A"/>
    <w:rsid w:val="002A468A"/>
    <w:rsid w:val="002A686C"/>
    <w:rsid w:val="002A71F2"/>
    <w:rsid w:val="002A784F"/>
    <w:rsid w:val="002A7928"/>
    <w:rsid w:val="002B0086"/>
    <w:rsid w:val="002B2456"/>
    <w:rsid w:val="002B4735"/>
    <w:rsid w:val="002B6DD8"/>
    <w:rsid w:val="002B7FBA"/>
    <w:rsid w:val="002C0D94"/>
    <w:rsid w:val="002C2E92"/>
    <w:rsid w:val="002C32AF"/>
    <w:rsid w:val="002C341A"/>
    <w:rsid w:val="002C420E"/>
    <w:rsid w:val="002C4D06"/>
    <w:rsid w:val="002C627E"/>
    <w:rsid w:val="002C638C"/>
    <w:rsid w:val="002C6F16"/>
    <w:rsid w:val="002D0B7F"/>
    <w:rsid w:val="002D1526"/>
    <w:rsid w:val="002D2046"/>
    <w:rsid w:val="002D386B"/>
    <w:rsid w:val="002D44BC"/>
    <w:rsid w:val="002D5F8E"/>
    <w:rsid w:val="002D68AF"/>
    <w:rsid w:val="002D6A1A"/>
    <w:rsid w:val="002D7E6D"/>
    <w:rsid w:val="002E05A5"/>
    <w:rsid w:val="002E22BB"/>
    <w:rsid w:val="002E628B"/>
    <w:rsid w:val="002E68BA"/>
    <w:rsid w:val="002F00B7"/>
    <w:rsid w:val="002F0BF2"/>
    <w:rsid w:val="002F0C0E"/>
    <w:rsid w:val="002F0FAF"/>
    <w:rsid w:val="002F1BD0"/>
    <w:rsid w:val="002F2929"/>
    <w:rsid w:val="002F6B47"/>
    <w:rsid w:val="0030126D"/>
    <w:rsid w:val="003023CA"/>
    <w:rsid w:val="00302989"/>
    <w:rsid w:val="0030423C"/>
    <w:rsid w:val="00304C28"/>
    <w:rsid w:val="00306F48"/>
    <w:rsid w:val="0031018D"/>
    <w:rsid w:val="00313190"/>
    <w:rsid w:val="00313CEE"/>
    <w:rsid w:val="003158BD"/>
    <w:rsid w:val="00315B24"/>
    <w:rsid w:val="00317273"/>
    <w:rsid w:val="003243BD"/>
    <w:rsid w:val="00331ACF"/>
    <w:rsid w:val="00331C0B"/>
    <w:rsid w:val="0033224D"/>
    <w:rsid w:val="003341A3"/>
    <w:rsid w:val="00336F4C"/>
    <w:rsid w:val="00337AA7"/>
    <w:rsid w:val="00340074"/>
    <w:rsid w:val="00340FB9"/>
    <w:rsid w:val="0034233B"/>
    <w:rsid w:val="003424A3"/>
    <w:rsid w:val="0034561E"/>
    <w:rsid w:val="00346FA1"/>
    <w:rsid w:val="0035085F"/>
    <w:rsid w:val="00350C5E"/>
    <w:rsid w:val="00350F06"/>
    <w:rsid w:val="00350F82"/>
    <w:rsid w:val="00351A3F"/>
    <w:rsid w:val="00351C50"/>
    <w:rsid w:val="003570AF"/>
    <w:rsid w:val="003578E8"/>
    <w:rsid w:val="00360964"/>
    <w:rsid w:val="00363B2B"/>
    <w:rsid w:val="00367F5A"/>
    <w:rsid w:val="003712EE"/>
    <w:rsid w:val="00372078"/>
    <w:rsid w:val="00373C5B"/>
    <w:rsid w:val="003751A4"/>
    <w:rsid w:val="003777B8"/>
    <w:rsid w:val="003805BE"/>
    <w:rsid w:val="003819E1"/>
    <w:rsid w:val="00384CBE"/>
    <w:rsid w:val="00387167"/>
    <w:rsid w:val="003872BC"/>
    <w:rsid w:val="00394CFC"/>
    <w:rsid w:val="0039511B"/>
    <w:rsid w:val="003A2684"/>
    <w:rsid w:val="003A4B81"/>
    <w:rsid w:val="003B3D8A"/>
    <w:rsid w:val="003B3FDF"/>
    <w:rsid w:val="003B594D"/>
    <w:rsid w:val="003B6761"/>
    <w:rsid w:val="003B6FE3"/>
    <w:rsid w:val="003C0EA1"/>
    <w:rsid w:val="003C22FE"/>
    <w:rsid w:val="003C2D10"/>
    <w:rsid w:val="003C2ECE"/>
    <w:rsid w:val="003C34C4"/>
    <w:rsid w:val="003D2A65"/>
    <w:rsid w:val="003D3DDB"/>
    <w:rsid w:val="003E1866"/>
    <w:rsid w:val="003E1BFE"/>
    <w:rsid w:val="003E5142"/>
    <w:rsid w:val="003E6DBC"/>
    <w:rsid w:val="003E7315"/>
    <w:rsid w:val="003E76D4"/>
    <w:rsid w:val="003E7BE2"/>
    <w:rsid w:val="003F1FB9"/>
    <w:rsid w:val="003F2984"/>
    <w:rsid w:val="003F3810"/>
    <w:rsid w:val="003F5E4B"/>
    <w:rsid w:val="004018C2"/>
    <w:rsid w:val="004023BE"/>
    <w:rsid w:val="00403354"/>
    <w:rsid w:val="00403538"/>
    <w:rsid w:val="004044EE"/>
    <w:rsid w:val="004052CE"/>
    <w:rsid w:val="0040607D"/>
    <w:rsid w:val="00406700"/>
    <w:rsid w:val="00406A71"/>
    <w:rsid w:val="004140E1"/>
    <w:rsid w:val="004203AF"/>
    <w:rsid w:val="004228A4"/>
    <w:rsid w:val="004242AF"/>
    <w:rsid w:val="00424D0C"/>
    <w:rsid w:val="004255E1"/>
    <w:rsid w:val="00430250"/>
    <w:rsid w:val="00432084"/>
    <w:rsid w:val="004336DB"/>
    <w:rsid w:val="004337CD"/>
    <w:rsid w:val="00434780"/>
    <w:rsid w:val="00436881"/>
    <w:rsid w:val="004415B9"/>
    <w:rsid w:val="004415D5"/>
    <w:rsid w:val="00442523"/>
    <w:rsid w:val="00444349"/>
    <w:rsid w:val="004444F1"/>
    <w:rsid w:val="00444633"/>
    <w:rsid w:val="00444995"/>
    <w:rsid w:val="00444ADD"/>
    <w:rsid w:val="00446DF8"/>
    <w:rsid w:val="00450D49"/>
    <w:rsid w:val="00450E7D"/>
    <w:rsid w:val="004559A5"/>
    <w:rsid w:val="0046184C"/>
    <w:rsid w:val="004621E3"/>
    <w:rsid w:val="00462383"/>
    <w:rsid w:val="00463341"/>
    <w:rsid w:val="00464556"/>
    <w:rsid w:val="0046607B"/>
    <w:rsid w:val="0047114A"/>
    <w:rsid w:val="00471FCC"/>
    <w:rsid w:val="00472096"/>
    <w:rsid w:val="00473118"/>
    <w:rsid w:val="0047365B"/>
    <w:rsid w:val="00474D9A"/>
    <w:rsid w:val="00475950"/>
    <w:rsid w:val="004802D4"/>
    <w:rsid w:val="00481400"/>
    <w:rsid w:val="00486030"/>
    <w:rsid w:val="00494F76"/>
    <w:rsid w:val="004957A4"/>
    <w:rsid w:val="00497300"/>
    <w:rsid w:val="004A1334"/>
    <w:rsid w:val="004A1853"/>
    <w:rsid w:val="004A2DFE"/>
    <w:rsid w:val="004B2BD2"/>
    <w:rsid w:val="004C0066"/>
    <w:rsid w:val="004C0DCF"/>
    <w:rsid w:val="004C0FF4"/>
    <w:rsid w:val="004C1AA1"/>
    <w:rsid w:val="004C2A66"/>
    <w:rsid w:val="004C2E8B"/>
    <w:rsid w:val="004C386B"/>
    <w:rsid w:val="004C4DB9"/>
    <w:rsid w:val="004D0293"/>
    <w:rsid w:val="004D0F8D"/>
    <w:rsid w:val="004D147A"/>
    <w:rsid w:val="004E011C"/>
    <w:rsid w:val="004E1BC8"/>
    <w:rsid w:val="004E3F0B"/>
    <w:rsid w:val="004E484C"/>
    <w:rsid w:val="004E49B8"/>
    <w:rsid w:val="004E57DD"/>
    <w:rsid w:val="004F0836"/>
    <w:rsid w:val="004F0B13"/>
    <w:rsid w:val="004F4C4A"/>
    <w:rsid w:val="004F631B"/>
    <w:rsid w:val="004F65A2"/>
    <w:rsid w:val="00500A85"/>
    <w:rsid w:val="00502821"/>
    <w:rsid w:val="00503855"/>
    <w:rsid w:val="00505086"/>
    <w:rsid w:val="00511FCF"/>
    <w:rsid w:val="0051233E"/>
    <w:rsid w:val="00512CE3"/>
    <w:rsid w:val="00514727"/>
    <w:rsid w:val="005151A2"/>
    <w:rsid w:val="00515D5B"/>
    <w:rsid w:val="00521006"/>
    <w:rsid w:val="00521920"/>
    <w:rsid w:val="00523E0B"/>
    <w:rsid w:val="0052569A"/>
    <w:rsid w:val="005342F8"/>
    <w:rsid w:val="005343CC"/>
    <w:rsid w:val="0053794B"/>
    <w:rsid w:val="005431AF"/>
    <w:rsid w:val="005444C8"/>
    <w:rsid w:val="00547331"/>
    <w:rsid w:val="00547BF5"/>
    <w:rsid w:val="00550E9E"/>
    <w:rsid w:val="0055173B"/>
    <w:rsid w:val="005522E5"/>
    <w:rsid w:val="005523E1"/>
    <w:rsid w:val="00554EF1"/>
    <w:rsid w:val="005561CE"/>
    <w:rsid w:val="00561893"/>
    <w:rsid w:val="00562D39"/>
    <w:rsid w:val="005642AB"/>
    <w:rsid w:val="005656C5"/>
    <w:rsid w:val="00566628"/>
    <w:rsid w:val="00566FE5"/>
    <w:rsid w:val="005675A8"/>
    <w:rsid w:val="00567D68"/>
    <w:rsid w:val="00570192"/>
    <w:rsid w:val="00570E83"/>
    <w:rsid w:val="00571007"/>
    <w:rsid w:val="00577A21"/>
    <w:rsid w:val="00580FAD"/>
    <w:rsid w:val="00582534"/>
    <w:rsid w:val="005827BD"/>
    <w:rsid w:val="0058459F"/>
    <w:rsid w:val="005918A0"/>
    <w:rsid w:val="00593200"/>
    <w:rsid w:val="00594B4C"/>
    <w:rsid w:val="00594E9B"/>
    <w:rsid w:val="0059586E"/>
    <w:rsid w:val="00596551"/>
    <w:rsid w:val="005A2FBF"/>
    <w:rsid w:val="005A40BD"/>
    <w:rsid w:val="005A47E2"/>
    <w:rsid w:val="005A52B8"/>
    <w:rsid w:val="005A7FC9"/>
    <w:rsid w:val="005B132D"/>
    <w:rsid w:val="005B4CF5"/>
    <w:rsid w:val="005B7348"/>
    <w:rsid w:val="005C0DB8"/>
    <w:rsid w:val="005C114D"/>
    <w:rsid w:val="005C3C4E"/>
    <w:rsid w:val="005C74A3"/>
    <w:rsid w:val="005E0475"/>
    <w:rsid w:val="005E0DDB"/>
    <w:rsid w:val="005E35D1"/>
    <w:rsid w:val="005E4007"/>
    <w:rsid w:val="005E457C"/>
    <w:rsid w:val="005F14FD"/>
    <w:rsid w:val="005F1D2E"/>
    <w:rsid w:val="005F4593"/>
    <w:rsid w:val="00602360"/>
    <w:rsid w:val="00602F8C"/>
    <w:rsid w:val="00604EAB"/>
    <w:rsid w:val="00604F31"/>
    <w:rsid w:val="006061F8"/>
    <w:rsid w:val="00606A75"/>
    <w:rsid w:val="006078A6"/>
    <w:rsid w:val="00616F75"/>
    <w:rsid w:val="00617584"/>
    <w:rsid w:val="00620972"/>
    <w:rsid w:val="00624437"/>
    <w:rsid w:val="00625E6A"/>
    <w:rsid w:val="00626E73"/>
    <w:rsid w:val="00627935"/>
    <w:rsid w:val="006340AD"/>
    <w:rsid w:val="006346E2"/>
    <w:rsid w:val="00634740"/>
    <w:rsid w:val="006355C8"/>
    <w:rsid w:val="006367F6"/>
    <w:rsid w:val="00636AA1"/>
    <w:rsid w:val="006374FC"/>
    <w:rsid w:val="00637A8D"/>
    <w:rsid w:val="0064031F"/>
    <w:rsid w:val="00640E8E"/>
    <w:rsid w:val="00640FAE"/>
    <w:rsid w:val="00643208"/>
    <w:rsid w:val="00644817"/>
    <w:rsid w:val="006478AC"/>
    <w:rsid w:val="0065104A"/>
    <w:rsid w:val="00651FA3"/>
    <w:rsid w:val="00653D82"/>
    <w:rsid w:val="006548E4"/>
    <w:rsid w:val="00655E45"/>
    <w:rsid w:val="00656870"/>
    <w:rsid w:val="00656ABF"/>
    <w:rsid w:val="00660CF1"/>
    <w:rsid w:val="0066324A"/>
    <w:rsid w:val="0066426D"/>
    <w:rsid w:val="0066443E"/>
    <w:rsid w:val="00666782"/>
    <w:rsid w:val="00667350"/>
    <w:rsid w:val="006674CC"/>
    <w:rsid w:val="00667B02"/>
    <w:rsid w:val="00667B7E"/>
    <w:rsid w:val="006723AC"/>
    <w:rsid w:val="006744FA"/>
    <w:rsid w:val="0068208B"/>
    <w:rsid w:val="00682D4E"/>
    <w:rsid w:val="00684892"/>
    <w:rsid w:val="00685B75"/>
    <w:rsid w:val="00685EA1"/>
    <w:rsid w:val="00687600"/>
    <w:rsid w:val="00690B58"/>
    <w:rsid w:val="006928D7"/>
    <w:rsid w:val="006931F4"/>
    <w:rsid w:val="00693494"/>
    <w:rsid w:val="00694AB9"/>
    <w:rsid w:val="00695BED"/>
    <w:rsid w:val="00697E50"/>
    <w:rsid w:val="006A1EAD"/>
    <w:rsid w:val="006A37FE"/>
    <w:rsid w:val="006A42FC"/>
    <w:rsid w:val="006A599D"/>
    <w:rsid w:val="006A5AD8"/>
    <w:rsid w:val="006A70D6"/>
    <w:rsid w:val="006A7260"/>
    <w:rsid w:val="006B1695"/>
    <w:rsid w:val="006B5B46"/>
    <w:rsid w:val="006B752C"/>
    <w:rsid w:val="006B7A09"/>
    <w:rsid w:val="006C0AB9"/>
    <w:rsid w:val="006C297A"/>
    <w:rsid w:val="006C42C1"/>
    <w:rsid w:val="006C606F"/>
    <w:rsid w:val="006D26F5"/>
    <w:rsid w:val="006D68EA"/>
    <w:rsid w:val="006D7067"/>
    <w:rsid w:val="006E2AF6"/>
    <w:rsid w:val="006E3921"/>
    <w:rsid w:val="006E4BCB"/>
    <w:rsid w:val="006E69E6"/>
    <w:rsid w:val="006E6B06"/>
    <w:rsid w:val="006F390A"/>
    <w:rsid w:val="006F744C"/>
    <w:rsid w:val="0070163C"/>
    <w:rsid w:val="00703CB3"/>
    <w:rsid w:val="00704A25"/>
    <w:rsid w:val="00704AAB"/>
    <w:rsid w:val="00704AE2"/>
    <w:rsid w:val="007062D4"/>
    <w:rsid w:val="0070635C"/>
    <w:rsid w:val="0070664F"/>
    <w:rsid w:val="007112F0"/>
    <w:rsid w:val="00711A7D"/>
    <w:rsid w:val="007121D6"/>
    <w:rsid w:val="007163F1"/>
    <w:rsid w:val="007218C2"/>
    <w:rsid w:val="00721F16"/>
    <w:rsid w:val="0072367C"/>
    <w:rsid w:val="0072458A"/>
    <w:rsid w:val="007266AE"/>
    <w:rsid w:val="00727866"/>
    <w:rsid w:val="00730A95"/>
    <w:rsid w:val="007343A7"/>
    <w:rsid w:val="0073505E"/>
    <w:rsid w:val="00735756"/>
    <w:rsid w:val="007405F7"/>
    <w:rsid w:val="007433CA"/>
    <w:rsid w:val="0074782C"/>
    <w:rsid w:val="00752D00"/>
    <w:rsid w:val="00753D1A"/>
    <w:rsid w:val="00756093"/>
    <w:rsid w:val="00757A10"/>
    <w:rsid w:val="00757FD5"/>
    <w:rsid w:val="00761CE7"/>
    <w:rsid w:val="00761E4E"/>
    <w:rsid w:val="007622AE"/>
    <w:rsid w:val="007630B5"/>
    <w:rsid w:val="00764F75"/>
    <w:rsid w:val="0076571D"/>
    <w:rsid w:val="00765D43"/>
    <w:rsid w:val="007678A7"/>
    <w:rsid w:val="007716B2"/>
    <w:rsid w:val="00772BCB"/>
    <w:rsid w:val="00774BA6"/>
    <w:rsid w:val="00777308"/>
    <w:rsid w:val="00781274"/>
    <w:rsid w:val="00782FD8"/>
    <w:rsid w:val="00783A05"/>
    <w:rsid w:val="00784D15"/>
    <w:rsid w:val="00785C2E"/>
    <w:rsid w:val="007867D5"/>
    <w:rsid w:val="007901D3"/>
    <w:rsid w:val="00790D50"/>
    <w:rsid w:val="0079169E"/>
    <w:rsid w:val="00794BC6"/>
    <w:rsid w:val="00795532"/>
    <w:rsid w:val="00796265"/>
    <w:rsid w:val="007966AE"/>
    <w:rsid w:val="007968EE"/>
    <w:rsid w:val="00796D9B"/>
    <w:rsid w:val="007A1CF2"/>
    <w:rsid w:val="007A6344"/>
    <w:rsid w:val="007B2457"/>
    <w:rsid w:val="007B283D"/>
    <w:rsid w:val="007B2CA4"/>
    <w:rsid w:val="007B30C1"/>
    <w:rsid w:val="007B33AD"/>
    <w:rsid w:val="007B5EFA"/>
    <w:rsid w:val="007B631C"/>
    <w:rsid w:val="007B6CF4"/>
    <w:rsid w:val="007B6F0A"/>
    <w:rsid w:val="007B7B96"/>
    <w:rsid w:val="007D3241"/>
    <w:rsid w:val="007D550C"/>
    <w:rsid w:val="007D5D53"/>
    <w:rsid w:val="007D65DE"/>
    <w:rsid w:val="007E1EF0"/>
    <w:rsid w:val="007E5381"/>
    <w:rsid w:val="007E582F"/>
    <w:rsid w:val="007E5BDB"/>
    <w:rsid w:val="007E6636"/>
    <w:rsid w:val="007F00B8"/>
    <w:rsid w:val="007F07E4"/>
    <w:rsid w:val="007F1CEA"/>
    <w:rsid w:val="007F2211"/>
    <w:rsid w:val="007F34DA"/>
    <w:rsid w:val="007F4CE2"/>
    <w:rsid w:val="007F6904"/>
    <w:rsid w:val="007F7CDD"/>
    <w:rsid w:val="008002AF"/>
    <w:rsid w:val="0080154F"/>
    <w:rsid w:val="008026EE"/>
    <w:rsid w:val="00802D65"/>
    <w:rsid w:val="00803E52"/>
    <w:rsid w:val="008046B4"/>
    <w:rsid w:val="008055D8"/>
    <w:rsid w:val="00807295"/>
    <w:rsid w:val="008135CE"/>
    <w:rsid w:val="00813CCB"/>
    <w:rsid w:val="0081447F"/>
    <w:rsid w:val="00815033"/>
    <w:rsid w:val="0081503E"/>
    <w:rsid w:val="00817D06"/>
    <w:rsid w:val="00820D17"/>
    <w:rsid w:val="00826ADA"/>
    <w:rsid w:val="008272B0"/>
    <w:rsid w:val="00831064"/>
    <w:rsid w:val="0083428E"/>
    <w:rsid w:val="0083453A"/>
    <w:rsid w:val="00834C32"/>
    <w:rsid w:val="00834FF5"/>
    <w:rsid w:val="008355B6"/>
    <w:rsid w:val="008363CC"/>
    <w:rsid w:val="0083751A"/>
    <w:rsid w:val="00837D0B"/>
    <w:rsid w:val="00840D14"/>
    <w:rsid w:val="0084158B"/>
    <w:rsid w:val="0084171B"/>
    <w:rsid w:val="00841726"/>
    <w:rsid w:val="0084236E"/>
    <w:rsid w:val="00842F55"/>
    <w:rsid w:val="00843789"/>
    <w:rsid w:val="00843C0E"/>
    <w:rsid w:val="00844C80"/>
    <w:rsid w:val="00844D20"/>
    <w:rsid w:val="00845D47"/>
    <w:rsid w:val="00846ACE"/>
    <w:rsid w:val="008505F8"/>
    <w:rsid w:val="00850AE1"/>
    <w:rsid w:val="008519E5"/>
    <w:rsid w:val="00852B58"/>
    <w:rsid w:val="00853D3B"/>
    <w:rsid w:val="00853D6E"/>
    <w:rsid w:val="00862682"/>
    <w:rsid w:val="0086271E"/>
    <w:rsid w:val="00862899"/>
    <w:rsid w:val="00867AE1"/>
    <w:rsid w:val="0087093E"/>
    <w:rsid w:val="00870A15"/>
    <w:rsid w:val="00871F56"/>
    <w:rsid w:val="00872589"/>
    <w:rsid w:val="00873650"/>
    <w:rsid w:val="008750FB"/>
    <w:rsid w:val="00875151"/>
    <w:rsid w:val="00876C2C"/>
    <w:rsid w:val="008810DF"/>
    <w:rsid w:val="00886AAB"/>
    <w:rsid w:val="00890562"/>
    <w:rsid w:val="0089476E"/>
    <w:rsid w:val="00895778"/>
    <w:rsid w:val="00897F42"/>
    <w:rsid w:val="008A0D68"/>
    <w:rsid w:val="008A4104"/>
    <w:rsid w:val="008A5A63"/>
    <w:rsid w:val="008A7776"/>
    <w:rsid w:val="008B1E75"/>
    <w:rsid w:val="008B4CF0"/>
    <w:rsid w:val="008B55F0"/>
    <w:rsid w:val="008B6F31"/>
    <w:rsid w:val="008B7A3E"/>
    <w:rsid w:val="008C45FD"/>
    <w:rsid w:val="008D02EF"/>
    <w:rsid w:val="008D24DE"/>
    <w:rsid w:val="008D4572"/>
    <w:rsid w:val="008D68D1"/>
    <w:rsid w:val="008E3080"/>
    <w:rsid w:val="008E6FDC"/>
    <w:rsid w:val="008E7CE2"/>
    <w:rsid w:val="008E7DAD"/>
    <w:rsid w:val="008F02E5"/>
    <w:rsid w:val="008F1E89"/>
    <w:rsid w:val="008F22FF"/>
    <w:rsid w:val="008F569E"/>
    <w:rsid w:val="008F64AA"/>
    <w:rsid w:val="008F7C8B"/>
    <w:rsid w:val="00900C7D"/>
    <w:rsid w:val="00900F8F"/>
    <w:rsid w:val="0090113A"/>
    <w:rsid w:val="00901265"/>
    <w:rsid w:val="009029CD"/>
    <w:rsid w:val="00902BC2"/>
    <w:rsid w:val="009039C2"/>
    <w:rsid w:val="00904C3B"/>
    <w:rsid w:val="009052BB"/>
    <w:rsid w:val="00906595"/>
    <w:rsid w:val="00906E5E"/>
    <w:rsid w:val="00907184"/>
    <w:rsid w:val="009107BB"/>
    <w:rsid w:val="009136D0"/>
    <w:rsid w:val="00916932"/>
    <w:rsid w:val="0091719A"/>
    <w:rsid w:val="009175C2"/>
    <w:rsid w:val="00922138"/>
    <w:rsid w:val="009224EB"/>
    <w:rsid w:val="00930484"/>
    <w:rsid w:val="00931BFC"/>
    <w:rsid w:val="00931F1C"/>
    <w:rsid w:val="00932183"/>
    <w:rsid w:val="00932C15"/>
    <w:rsid w:val="0093666F"/>
    <w:rsid w:val="00936EA7"/>
    <w:rsid w:val="00940BD7"/>
    <w:rsid w:val="00941030"/>
    <w:rsid w:val="00941D5A"/>
    <w:rsid w:val="00941E9E"/>
    <w:rsid w:val="0094232D"/>
    <w:rsid w:val="009429F8"/>
    <w:rsid w:val="0094372D"/>
    <w:rsid w:val="00944BDB"/>
    <w:rsid w:val="00946D9C"/>
    <w:rsid w:val="00947760"/>
    <w:rsid w:val="00947E9F"/>
    <w:rsid w:val="0095122F"/>
    <w:rsid w:val="009513B4"/>
    <w:rsid w:val="0095617D"/>
    <w:rsid w:val="00956919"/>
    <w:rsid w:val="00956B7B"/>
    <w:rsid w:val="0095783E"/>
    <w:rsid w:val="00961DBE"/>
    <w:rsid w:val="00961E8D"/>
    <w:rsid w:val="00963080"/>
    <w:rsid w:val="009637D8"/>
    <w:rsid w:val="00965EB6"/>
    <w:rsid w:val="0096676F"/>
    <w:rsid w:val="009702AA"/>
    <w:rsid w:val="009704D2"/>
    <w:rsid w:val="0097159A"/>
    <w:rsid w:val="0097221D"/>
    <w:rsid w:val="0097403E"/>
    <w:rsid w:val="009777BB"/>
    <w:rsid w:val="009826B6"/>
    <w:rsid w:val="00982B11"/>
    <w:rsid w:val="009845FC"/>
    <w:rsid w:val="009855AF"/>
    <w:rsid w:val="00990420"/>
    <w:rsid w:val="00992215"/>
    <w:rsid w:val="009949A0"/>
    <w:rsid w:val="009962F8"/>
    <w:rsid w:val="009A2CA1"/>
    <w:rsid w:val="009A3BDD"/>
    <w:rsid w:val="009A4027"/>
    <w:rsid w:val="009A7B22"/>
    <w:rsid w:val="009A7D1F"/>
    <w:rsid w:val="009B1CB9"/>
    <w:rsid w:val="009B3183"/>
    <w:rsid w:val="009B54DA"/>
    <w:rsid w:val="009B5F02"/>
    <w:rsid w:val="009B681A"/>
    <w:rsid w:val="009B7E52"/>
    <w:rsid w:val="009C0E62"/>
    <w:rsid w:val="009C2E95"/>
    <w:rsid w:val="009C450D"/>
    <w:rsid w:val="009C5776"/>
    <w:rsid w:val="009C7E5C"/>
    <w:rsid w:val="009D045E"/>
    <w:rsid w:val="009D137E"/>
    <w:rsid w:val="009D4A51"/>
    <w:rsid w:val="009D5696"/>
    <w:rsid w:val="009D594D"/>
    <w:rsid w:val="009D677B"/>
    <w:rsid w:val="009D6ABA"/>
    <w:rsid w:val="009D6DBE"/>
    <w:rsid w:val="009E0103"/>
    <w:rsid w:val="009E04C8"/>
    <w:rsid w:val="009E1660"/>
    <w:rsid w:val="009E42ED"/>
    <w:rsid w:val="009E5BAC"/>
    <w:rsid w:val="009F25F4"/>
    <w:rsid w:val="009F34F0"/>
    <w:rsid w:val="009F4E76"/>
    <w:rsid w:val="009F5737"/>
    <w:rsid w:val="009F6580"/>
    <w:rsid w:val="009F65ED"/>
    <w:rsid w:val="009F6791"/>
    <w:rsid w:val="009F713E"/>
    <w:rsid w:val="009F75B4"/>
    <w:rsid w:val="00A02798"/>
    <w:rsid w:val="00A0318A"/>
    <w:rsid w:val="00A05458"/>
    <w:rsid w:val="00A06855"/>
    <w:rsid w:val="00A15A5F"/>
    <w:rsid w:val="00A16C48"/>
    <w:rsid w:val="00A1783B"/>
    <w:rsid w:val="00A24161"/>
    <w:rsid w:val="00A260C3"/>
    <w:rsid w:val="00A271E6"/>
    <w:rsid w:val="00A27210"/>
    <w:rsid w:val="00A27381"/>
    <w:rsid w:val="00A32E33"/>
    <w:rsid w:val="00A33CEC"/>
    <w:rsid w:val="00A34021"/>
    <w:rsid w:val="00A3456E"/>
    <w:rsid w:val="00A373CA"/>
    <w:rsid w:val="00A415F5"/>
    <w:rsid w:val="00A44A66"/>
    <w:rsid w:val="00A45168"/>
    <w:rsid w:val="00A453A9"/>
    <w:rsid w:val="00A508E5"/>
    <w:rsid w:val="00A530F0"/>
    <w:rsid w:val="00A56B2E"/>
    <w:rsid w:val="00A607A4"/>
    <w:rsid w:val="00A61AD7"/>
    <w:rsid w:val="00A61BE4"/>
    <w:rsid w:val="00A6382D"/>
    <w:rsid w:val="00A6584A"/>
    <w:rsid w:val="00A71973"/>
    <w:rsid w:val="00A71B86"/>
    <w:rsid w:val="00A75B3F"/>
    <w:rsid w:val="00A76715"/>
    <w:rsid w:val="00A82265"/>
    <w:rsid w:val="00A86302"/>
    <w:rsid w:val="00A875E7"/>
    <w:rsid w:val="00A87BC7"/>
    <w:rsid w:val="00A92148"/>
    <w:rsid w:val="00A927F5"/>
    <w:rsid w:val="00A92D07"/>
    <w:rsid w:val="00A93656"/>
    <w:rsid w:val="00A94D39"/>
    <w:rsid w:val="00A9587F"/>
    <w:rsid w:val="00AA0B2A"/>
    <w:rsid w:val="00AA6991"/>
    <w:rsid w:val="00AA7D79"/>
    <w:rsid w:val="00AB0F3F"/>
    <w:rsid w:val="00AB415B"/>
    <w:rsid w:val="00AB4F27"/>
    <w:rsid w:val="00AB6E5A"/>
    <w:rsid w:val="00AB73AC"/>
    <w:rsid w:val="00AB7429"/>
    <w:rsid w:val="00AB7542"/>
    <w:rsid w:val="00AC1454"/>
    <w:rsid w:val="00AC36FE"/>
    <w:rsid w:val="00AC3D35"/>
    <w:rsid w:val="00AC59E3"/>
    <w:rsid w:val="00AC714C"/>
    <w:rsid w:val="00AC7992"/>
    <w:rsid w:val="00AD0631"/>
    <w:rsid w:val="00AD1156"/>
    <w:rsid w:val="00AD2B6B"/>
    <w:rsid w:val="00AD4F7A"/>
    <w:rsid w:val="00AD5055"/>
    <w:rsid w:val="00AD5128"/>
    <w:rsid w:val="00AD51AF"/>
    <w:rsid w:val="00AD51FA"/>
    <w:rsid w:val="00AD612D"/>
    <w:rsid w:val="00AD7498"/>
    <w:rsid w:val="00AD7792"/>
    <w:rsid w:val="00AE098C"/>
    <w:rsid w:val="00AE4D70"/>
    <w:rsid w:val="00AF0FD0"/>
    <w:rsid w:val="00AF114E"/>
    <w:rsid w:val="00AF1473"/>
    <w:rsid w:val="00AF679F"/>
    <w:rsid w:val="00AF7877"/>
    <w:rsid w:val="00AF7EAA"/>
    <w:rsid w:val="00B00027"/>
    <w:rsid w:val="00B01825"/>
    <w:rsid w:val="00B02575"/>
    <w:rsid w:val="00B02D67"/>
    <w:rsid w:val="00B061E5"/>
    <w:rsid w:val="00B07BCB"/>
    <w:rsid w:val="00B10041"/>
    <w:rsid w:val="00B13957"/>
    <w:rsid w:val="00B13E2F"/>
    <w:rsid w:val="00B148E7"/>
    <w:rsid w:val="00B155A2"/>
    <w:rsid w:val="00B16319"/>
    <w:rsid w:val="00B16DEB"/>
    <w:rsid w:val="00B1794F"/>
    <w:rsid w:val="00B202F2"/>
    <w:rsid w:val="00B20403"/>
    <w:rsid w:val="00B2513E"/>
    <w:rsid w:val="00B32AB1"/>
    <w:rsid w:val="00B346EB"/>
    <w:rsid w:val="00B364A2"/>
    <w:rsid w:val="00B36A6B"/>
    <w:rsid w:val="00B37600"/>
    <w:rsid w:val="00B4006E"/>
    <w:rsid w:val="00B4212A"/>
    <w:rsid w:val="00B42B61"/>
    <w:rsid w:val="00B43AC4"/>
    <w:rsid w:val="00B4494C"/>
    <w:rsid w:val="00B44ECF"/>
    <w:rsid w:val="00B46E65"/>
    <w:rsid w:val="00B474B1"/>
    <w:rsid w:val="00B514F9"/>
    <w:rsid w:val="00B6127D"/>
    <w:rsid w:val="00B61ED6"/>
    <w:rsid w:val="00B62420"/>
    <w:rsid w:val="00B62AE5"/>
    <w:rsid w:val="00B65968"/>
    <w:rsid w:val="00B6684E"/>
    <w:rsid w:val="00B81209"/>
    <w:rsid w:val="00B82150"/>
    <w:rsid w:val="00B84F6C"/>
    <w:rsid w:val="00B84F71"/>
    <w:rsid w:val="00B86BB9"/>
    <w:rsid w:val="00B86CBE"/>
    <w:rsid w:val="00B90409"/>
    <w:rsid w:val="00B91D1F"/>
    <w:rsid w:val="00B93709"/>
    <w:rsid w:val="00B93C23"/>
    <w:rsid w:val="00B9546B"/>
    <w:rsid w:val="00BA1448"/>
    <w:rsid w:val="00BA2BBE"/>
    <w:rsid w:val="00BA59A8"/>
    <w:rsid w:val="00BA68A1"/>
    <w:rsid w:val="00BA7093"/>
    <w:rsid w:val="00BB1707"/>
    <w:rsid w:val="00BB3BF9"/>
    <w:rsid w:val="00BB4BB7"/>
    <w:rsid w:val="00BB5D49"/>
    <w:rsid w:val="00BC0BB1"/>
    <w:rsid w:val="00BC1645"/>
    <w:rsid w:val="00BC170A"/>
    <w:rsid w:val="00BC20A2"/>
    <w:rsid w:val="00BC2667"/>
    <w:rsid w:val="00BC5ECB"/>
    <w:rsid w:val="00BC6C8B"/>
    <w:rsid w:val="00BC744A"/>
    <w:rsid w:val="00BD0129"/>
    <w:rsid w:val="00BD046F"/>
    <w:rsid w:val="00BD2537"/>
    <w:rsid w:val="00BD3151"/>
    <w:rsid w:val="00BD70BD"/>
    <w:rsid w:val="00BD723A"/>
    <w:rsid w:val="00BD7578"/>
    <w:rsid w:val="00BD7922"/>
    <w:rsid w:val="00BE2087"/>
    <w:rsid w:val="00BE3E36"/>
    <w:rsid w:val="00BE7485"/>
    <w:rsid w:val="00BF0784"/>
    <w:rsid w:val="00BF1B22"/>
    <w:rsid w:val="00BF2A8F"/>
    <w:rsid w:val="00BF2B0D"/>
    <w:rsid w:val="00BF419B"/>
    <w:rsid w:val="00BF4E3C"/>
    <w:rsid w:val="00BF5219"/>
    <w:rsid w:val="00BF6D4F"/>
    <w:rsid w:val="00BF70A4"/>
    <w:rsid w:val="00BF7E1A"/>
    <w:rsid w:val="00C01681"/>
    <w:rsid w:val="00C01C03"/>
    <w:rsid w:val="00C01EB0"/>
    <w:rsid w:val="00C03842"/>
    <w:rsid w:val="00C0592B"/>
    <w:rsid w:val="00C07E1D"/>
    <w:rsid w:val="00C10F98"/>
    <w:rsid w:val="00C121D5"/>
    <w:rsid w:val="00C1318C"/>
    <w:rsid w:val="00C137B2"/>
    <w:rsid w:val="00C13CF8"/>
    <w:rsid w:val="00C20C53"/>
    <w:rsid w:val="00C20DAC"/>
    <w:rsid w:val="00C226B4"/>
    <w:rsid w:val="00C22B80"/>
    <w:rsid w:val="00C23321"/>
    <w:rsid w:val="00C24B20"/>
    <w:rsid w:val="00C24F1C"/>
    <w:rsid w:val="00C24FAC"/>
    <w:rsid w:val="00C26CA6"/>
    <w:rsid w:val="00C31C8D"/>
    <w:rsid w:val="00C32EA0"/>
    <w:rsid w:val="00C350F7"/>
    <w:rsid w:val="00C404E8"/>
    <w:rsid w:val="00C414B5"/>
    <w:rsid w:val="00C41FB1"/>
    <w:rsid w:val="00C4343D"/>
    <w:rsid w:val="00C44800"/>
    <w:rsid w:val="00C55DD4"/>
    <w:rsid w:val="00C64036"/>
    <w:rsid w:val="00C65AE8"/>
    <w:rsid w:val="00C70695"/>
    <w:rsid w:val="00C71A19"/>
    <w:rsid w:val="00C72291"/>
    <w:rsid w:val="00C73119"/>
    <w:rsid w:val="00C738F2"/>
    <w:rsid w:val="00C73AFA"/>
    <w:rsid w:val="00C74ED9"/>
    <w:rsid w:val="00C770A3"/>
    <w:rsid w:val="00C81891"/>
    <w:rsid w:val="00C825F4"/>
    <w:rsid w:val="00C82D41"/>
    <w:rsid w:val="00C85003"/>
    <w:rsid w:val="00C85295"/>
    <w:rsid w:val="00C85BCE"/>
    <w:rsid w:val="00C92BAF"/>
    <w:rsid w:val="00C9393B"/>
    <w:rsid w:val="00C93CCA"/>
    <w:rsid w:val="00C94BBE"/>
    <w:rsid w:val="00C95E7A"/>
    <w:rsid w:val="00CA227D"/>
    <w:rsid w:val="00CA28C4"/>
    <w:rsid w:val="00CA34D0"/>
    <w:rsid w:val="00CA35F1"/>
    <w:rsid w:val="00CA6DB6"/>
    <w:rsid w:val="00CA75B6"/>
    <w:rsid w:val="00CA7E04"/>
    <w:rsid w:val="00CB2140"/>
    <w:rsid w:val="00CB3487"/>
    <w:rsid w:val="00CB34C1"/>
    <w:rsid w:val="00CB413B"/>
    <w:rsid w:val="00CB4763"/>
    <w:rsid w:val="00CB4C11"/>
    <w:rsid w:val="00CB744D"/>
    <w:rsid w:val="00CB7622"/>
    <w:rsid w:val="00CB7B38"/>
    <w:rsid w:val="00CC039A"/>
    <w:rsid w:val="00CC4025"/>
    <w:rsid w:val="00CC567B"/>
    <w:rsid w:val="00CC6EB6"/>
    <w:rsid w:val="00CD07FC"/>
    <w:rsid w:val="00CD3C40"/>
    <w:rsid w:val="00CD4AB4"/>
    <w:rsid w:val="00CD58EA"/>
    <w:rsid w:val="00CD7878"/>
    <w:rsid w:val="00CE60ED"/>
    <w:rsid w:val="00CE7311"/>
    <w:rsid w:val="00CF3446"/>
    <w:rsid w:val="00CF4F41"/>
    <w:rsid w:val="00CF62C7"/>
    <w:rsid w:val="00CF6FCE"/>
    <w:rsid w:val="00D006D7"/>
    <w:rsid w:val="00D02155"/>
    <w:rsid w:val="00D02A56"/>
    <w:rsid w:val="00D03DF0"/>
    <w:rsid w:val="00D05DB7"/>
    <w:rsid w:val="00D10122"/>
    <w:rsid w:val="00D107B4"/>
    <w:rsid w:val="00D10910"/>
    <w:rsid w:val="00D112D7"/>
    <w:rsid w:val="00D13944"/>
    <w:rsid w:val="00D15049"/>
    <w:rsid w:val="00D1542C"/>
    <w:rsid w:val="00D16B65"/>
    <w:rsid w:val="00D220EE"/>
    <w:rsid w:val="00D23739"/>
    <w:rsid w:val="00D261EB"/>
    <w:rsid w:val="00D2748A"/>
    <w:rsid w:val="00D307B7"/>
    <w:rsid w:val="00D31B93"/>
    <w:rsid w:val="00D32B7B"/>
    <w:rsid w:val="00D33B0B"/>
    <w:rsid w:val="00D400E8"/>
    <w:rsid w:val="00D41010"/>
    <w:rsid w:val="00D41B7F"/>
    <w:rsid w:val="00D43FC8"/>
    <w:rsid w:val="00D46B5A"/>
    <w:rsid w:val="00D47625"/>
    <w:rsid w:val="00D50A57"/>
    <w:rsid w:val="00D52D67"/>
    <w:rsid w:val="00D52F29"/>
    <w:rsid w:val="00D54C8E"/>
    <w:rsid w:val="00D570ED"/>
    <w:rsid w:val="00D602A0"/>
    <w:rsid w:val="00D6097D"/>
    <w:rsid w:val="00D619D4"/>
    <w:rsid w:val="00D622EF"/>
    <w:rsid w:val="00D630D7"/>
    <w:rsid w:val="00D6357A"/>
    <w:rsid w:val="00D63E48"/>
    <w:rsid w:val="00D63F62"/>
    <w:rsid w:val="00D6435C"/>
    <w:rsid w:val="00D6672A"/>
    <w:rsid w:val="00D70112"/>
    <w:rsid w:val="00D70C4A"/>
    <w:rsid w:val="00D722E4"/>
    <w:rsid w:val="00D73034"/>
    <w:rsid w:val="00D749D4"/>
    <w:rsid w:val="00D75C9D"/>
    <w:rsid w:val="00D818D9"/>
    <w:rsid w:val="00D8323F"/>
    <w:rsid w:val="00D83D54"/>
    <w:rsid w:val="00D8640A"/>
    <w:rsid w:val="00D911B3"/>
    <w:rsid w:val="00D916FF"/>
    <w:rsid w:val="00D9349A"/>
    <w:rsid w:val="00D94043"/>
    <w:rsid w:val="00D94AD4"/>
    <w:rsid w:val="00D95D32"/>
    <w:rsid w:val="00D96247"/>
    <w:rsid w:val="00DA1995"/>
    <w:rsid w:val="00DA3095"/>
    <w:rsid w:val="00DA4421"/>
    <w:rsid w:val="00DA6F9A"/>
    <w:rsid w:val="00DB0BC3"/>
    <w:rsid w:val="00DB4E66"/>
    <w:rsid w:val="00DB5A39"/>
    <w:rsid w:val="00DB64BD"/>
    <w:rsid w:val="00DB707E"/>
    <w:rsid w:val="00DC0995"/>
    <w:rsid w:val="00DC0C22"/>
    <w:rsid w:val="00DC1030"/>
    <w:rsid w:val="00DC1E74"/>
    <w:rsid w:val="00DC2202"/>
    <w:rsid w:val="00DC717E"/>
    <w:rsid w:val="00DC7785"/>
    <w:rsid w:val="00DD158B"/>
    <w:rsid w:val="00DD1B94"/>
    <w:rsid w:val="00DD20ED"/>
    <w:rsid w:val="00DD2666"/>
    <w:rsid w:val="00DD6FAF"/>
    <w:rsid w:val="00DE0C9F"/>
    <w:rsid w:val="00DE104C"/>
    <w:rsid w:val="00DE4850"/>
    <w:rsid w:val="00DE4B5C"/>
    <w:rsid w:val="00DE6399"/>
    <w:rsid w:val="00DE7ACB"/>
    <w:rsid w:val="00DE7B43"/>
    <w:rsid w:val="00DE7FDA"/>
    <w:rsid w:val="00DF090D"/>
    <w:rsid w:val="00DF5797"/>
    <w:rsid w:val="00DF60A2"/>
    <w:rsid w:val="00DF7501"/>
    <w:rsid w:val="00DF7983"/>
    <w:rsid w:val="00E011DD"/>
    <w:rsid w:val="00E04259"/>
    <w:rsid w:val="00E05E01"/>
    <w:rsid w:val="00E13EA6"/>
    <w:rsid w:val="00E14DD3"/>
    <w:rsid w:val="00E151F0"/>
    <w:rsid w:val="00E1694B"/>
    <w:rsid w:val="00E16C5C"/>
    <w:rsid w:val="00E20B3C"/>
    <w:rsid w:val="00E22433"/>
    <w:rsid w:val="00E23A49"/>
    <w:rsid w:val="00E31837"/>
    <w:rsid w:val="00E328DA"/>
    <w:rsid w:val="00E33F8B"/>
    <w:rsid w:val="00E34489"/>
    <w:rsid w:val="00E3691A"/>
    <w:rsid w:val="00E37C62"/>
    <w:rsid w:val="00E430AE"/>
    <w:rsid w:val="00E47B00"/>
    <w:rsid w:val="00E47FE7"/>
    <w:rsid w:val="00E503B2"/>
    <w:rsid w:val="00E50D31"/>
    <w:rsid w:val="00E5345B"/>
    <w:rsid w:val="00E546DB"/>
    <w:rsid w:val="00E6069A"/>
    <w:rsid w:val="00E63BFF"/>
    <w:rsid w:val="00E63FDE"/>
    <w:rsid w:val="00E6433C"/>
    <w:rsid w:val="00E65B98"/>
    <w:rsid w:val="00E700D0"/>
    <w:rsid w:val="00E71A5D"/>
    <w:rsid w:val="00E7262E"/>
    <w:rsid w:val="00E73160"/>
    <w:rsid w:val="00E748BA"/>
    <w:rsid w:val="00E77F09"/>
    <w:rsid w:val="00E8003C"/>
    <w:rsid w:val="00E80F05"/>
    <w:rsid w:val="00E828AA"/>
    <w:rsid w:val="00E829F5"/>
    <w:rsid w:val="00E86682"/>
    <w:rsid w:val="00E92109"/>
    <w:rsid w:val="00E926F9"/>
    <w:rsid w:val="00E94418"/>
    <w:rsid w:val="00E94D19"/>
    <w:rsid w:val="00EA061E"/>
    <w:rsid w:val="00EA4A3B"/>
    <w:rsid w:val="00EB19AD"/>
    <w:rsid w:val="00EB538E"/>
    <w:rsid w:val="00EB6056"/>
    <w:rsid w:val="00EB64ED"/>
    <w:rsid w:val="00EC1CE2"/>
    <w:rsid w:val="00EC2F1D"/>
    <w:rsid w:val="00EC61DB"/>
    <w:rsid w:val="00EC64FD"/>
    <w:rsid w:val="00ED03FA"/>
    <w:rsid w:val="00ED0DAB"/>
    <w:rsid w:val="00ED119C"/>
    <w:rsid w:val="00ED4CE5"/>
    <w:rsid w:val="00ED5C37"/>
    <w:rsid w:val="00ED6573"/>
    <w:rsid w:val="00EE0384"/>
    <w:rsid w:val="00EE0D65"/>
    <w:rsid w:val="00EE22E1"/>
    <w:rsid w:val="00EE3018"/>
    <w:rsid w:val="00EE4AC3"/>
    <w:rsid w:val="00EE50E3"/>
    <w:rsid w:val="00EE537A"/>
    <w:rsid w:val="00EE7B36"/>
    <w:rsid w:val="00EF1114"/>
    <w:rsid w:val="00F00B4F"/>
    <w:rsid w:val="00F03A02"/>
    <w:rsid w:val="00F050CC"/>
    <w:rsid w:val="00F05A66"/>
    <w:rsid w:val="00F07A3D"/>
    <w:rsid w:val="00F07FB7"/>
    <w:rsid w:val="00F117C7"/>
    <w:rsid w:val="00F118F7"/>
    <w:rsid w:val="00F14404"/>
    <w:rsid w:val="00F1647F"/>
    <w:rsid w:val="00F1673F"/>
    <w:rsid w:val="00F17AB3"/>
    <w:rsid w:val="00F20275"/>
    <w:rsid w:val="00F20848"/>
    <w:rsid w:val="00F220C0"/>
    <w:rsid w:val="00F22840"/>
    <w:rsid w:val="00F2327F"/>
    <w:rsid w:val="00F27DAD"/>
    <w:rsid w:val="00F27E80"/>
    <w:rsid w:val="00F32731"/>
    <w:rsid w:val="00F32F2A"/>
    <w:rsid w:val="00F33306"/>
    <w:rsid w:val="00F33736"/>
    <w:rsid w:val="00F342AA"/>
    <w:rsid w:val="00F3696A"/>
    <w:rsid w:val="00F3703A"/>
    <w:rsid w:val="00F41D6F"/>
    <w:rsid w:val="00F47B1C"/>
    <w:rsid w:val="00F503C6"/>
    <w:rsid w:val="00F5382A"/>
    <w:rsid w:val="00F54014"/>
    <w:rsid w:val="00F541EE"/>
    <w:rsid w:val="00F54F68"/>
    <w:rsid w:val="00F564DF"/>
    <w:rsid w:val="00F608B8"/>
    <w:rsid w:val="00F60990"/>
    <w:rsid w:val="00F616C9"/>
    <w:rsid w:val="00F62A3C"/>
    <w:rsid w:val="00F65AEA"/>
    <w:rsid w:val="00F66884"/>
    <w:rsid w:val="00F67858"/>
    <w:rsid w:val="00F71F1C"/>
    <w:rsid w:val="00F7248C"/>
    <w:rsid w:val="00F75C5A"/>
    <w:rsid w:val="00F7764F"/>
    <w:rsid w:val="00F80048"/>
    <w:rsid w:val="00F81D66"/>
    <w:rsid w:val="00F820C7"/>
    <w:rsid w:val="00F86F12"/>
    <w:rsid w:val="00F870A9"/>
    <w:rsid w:val="00F876D0"/>
    <w:rsid w:val="00F9002E"/>
    <w:rsid w:val="00F90C4E"/>
    <w:rsid w:val="00F93F36"/>
    <w:rsid w:val="00F94781"/>
    <w:rsid w:val="00F94896"/>
    <w:rsid w:val="00F95EA7"/>
    <w:rsid w:val="00F97E50"/>
    <w:rsid w:val="00FA212A"/>
    <w:rsid w:val="00FA4F22"/>
    <w:rsid w:val="00FA5FE5"/>
    <w:rsid w:val="00FA6870"/>
    <w:rsid w:val="00FA7A89"/>
    <w:rsid w:val="00FA7C54"/>
    <w:rsid w:val="00FA7CA8"/>
    <w:rsid w:val="00FB0EAA"/>
    <w:rsid w:val="00FB30FF"/>
    <w:rsid w:val="00FB3AE9"/>
    <w:rsid w:val="00FB5055"/>
    <w:rsid w:val="00FB626F"/>
    <w:rsid w:val="00FC0AEE"/>
    <w:rsid w:val="00FC139C"/>
    <w:rsid w:val="00FC2D2D"/>
    <w:rsid w:val="00FC3506"/>
    <w:rsid w:val="00FC3926"/>
    <w:rsid w:val="00FC3D19"/>
    <w:rsid w:val="00FC5460"/>
    <w:rsid w:val="00FC6F88"/>
    <w:rsid w:val="00FD1AC0"/>
    <w:rsid w:val="00FD240F"/>
    <w:rsid w:val="00FD248B"/>
    <w:rsid w:val="00FD3650"/>
    <w:rsid w:val="00FD41D6"/>
    <w:rsid w:val="00FD7661"/>
    <w:rsid w:val="00FD76EA"/>
    <w:rsid w:val="00FE4A26"/>
    <w:rsid w:val="00FF01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97225E"/>
  <w15:docId w15:val="{4BEFD8E9-3118-4D13-A897-E870CCEFF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1" w:unhideWhenUsed="1"/>
    <w:lsdException w:name="page number" w:semiHidden="1" w:uiPriority="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0"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lsdException w:name="Hyperlink" w:semiHidden="1" w:uiPriority="0" w:unhideWhenUsed="1"/>
    <w:lsdException w:name="FollowedHyperlink" w:semiHidden="1" w:uiPriority="1" w:unhideWhenUsed="1"/>
    <w:lsdException w:name="Strong" w:uiPriority="22" w:qFormat="1"/>
    <w:lsdException w:name="Emphasis" w:uiPriority="1" w:qFormat="1"/>
    <w:lsdException w:name="Document Map" w:semiHidden="1" w:unhideWhenUsed="1"/>
    <w:lsdException w:name="Plain Text" w:semiHidden="1" w:uiPriority="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 w:unhideWhenUsed="1"/>
    <w:lsdException w:name="No List" w:semiHidden="1" w:unhideWhenUsed="1"/>
    <w:lsdException w:name="Outline List 1" w:semiHidden="1" w:unhideWhenUsed="1"/>
    <w:lsdException w:name="Outline List 2" w:semiHidden="1" w:uiPriority="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8505F8"/>
    <w:rPr>
      <w:rFonts w:ascii="Verdana" w:eastAsiaTheme="minorHAnsi" w:hAnsi="Verdana" w:cstheme="majorBidi"/>
      <w:color w:val="000000" w:themeColor="text1"/>
      <w:sz w:val="20"/>
      <w:szCs w:val="20"/>
      <w:lang w:val="fr-FR" w:eastAsia="zh-TW"/>
    </w:rPr>
  </w:style>
  <w:style w:type="paragraph" w:styleId="Heading1">
    <w:name w:val="heading 1"/>
    <w:basedOn w:val="Normal"/>
    <w:next w:val="Normal"/>
    <w:link w:val="Heading1Char"/>
    <w:uiPriority w:val="9"/>
    <w:qFormat/>
    <w:rsid w:val="008505F8"/>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1"/>
    <w:qFormat/>
    <w:rsid w:val="00777308"/>
    <w:pPr>
      <w:widowControl w:val="0"/>
      <w:tabs>
        <w:tab w:val="left" w:pos="1134"/>
      </w:tabs>
      <w:autoSpaceDE w:val="0"/>
      <w:autoSpaceDN w:val="0"/>
      <w:adjustRightInd w:val="0"/>
      <w:spacing w:beforeAutospacing="1" w:after="120" w:afterAutospacing="1"/>
      <w:jc w:val="both"/>
      <w:outlineLvl w:val="1"/>
    </w:pPr>
    <w:rPr>
      <w:rFonts w:ascii="Arial" w:eastAsia="MS Mincho" w:hAnsi="Arial" w:cs="Arial"/>
      <w:b/>
      <w:bCs/>
      <w:sz w:val="22"/>
      <w:szCs w:val="36"/>
    </w:rPr>
  </w:style>
  <w:style w:type="paragraph" w:styleId="Heading3">
    <w:name w:val="heading 3"/>
    <w:basedOn w:val="Normal"/>
    <w:next w:val="Normal"/>
    <w:link w:val="Heading3Char"/>
    <w:uiPriority w:val="1"/>
    <w:qFormat/>
    <w:rsid w:val="00777308"/>
    <w:pPr>
      <w:keepNext/>
      <w:tabs>
        <w:tab w:val="left" w:pos="1134"/>
      </w:tabs>
      <w:suppressAutoHyphens/>
      <w:spacing w:before="240" w:after="60"/>
      <w:jc w:val="both"/>
      <w:outlineLvl w:val="2"/>
    </w:pPr>
    <w:rPr>
      <w:rFonts w:ascii="Arial" w:eastAsia="MS Mincho" w:hAnsi="Arial" w:cs="Arial"/>
      <w:b/>
      <w:bCs/>
      <w:sz w:val="26"/>
      <w:szCs w:val="26"/>
      <w:lang w:eastAsia="ar-SA"/>
    </w:rPr>
  </w:style>
  <w:style w:type="paragraph" w:styleId="Heading4">
    <w:name w:val="heading 4"/>
    <w:basedOn w:val="Normal"/>
    <w:next w:val="Normal"/>
    <w:link w:val="Heading4Char"/>
    <w:uiPriority w:val="1"/>
    <w:qFormat/>
    <w:rsid w:val="00777308"/>
    <w:pPr>
      <w:keepNext/>
      <w:tabs>
        <w:tab w:val="left" w:pos="1134"/>
      </w:tabs>
      <w:suppressAutoHyphens/>
      <w:spacing w:before="240" w:after="60"/>
      <w:jc w:val="both"/>
      <w:outlineLvl w:val="3"/>
    </w:pPr>
    <w:rPr>
      <w:rFonts w:ascii="Times New Roman" w:eastAsia="MS Mincho" w:hAnsi="Times New Roman" w:cs="Arial Unicode MS"/>
      <w:b/>
      <w:bCs/>
      <w:sz w:val="28"/>
      <w:szCs w:val="28"/>
      <w:lang w:eastAsia="ar-SA"/>
    </w:rPr>
  </w:style>
  <w:style w:type="paragraph" w:styleId="Heading5">
    <w:name w:val="heading 5"/>
    <w:basedOn w:val="Normal"/>
    <w:next w:val="Normal"/>
    <w:link w:val="Heading5Char"/>
    <w:uiPriority w:val="1"/>
    <w:qFormat/>
    <w:rsid w:val="00777308"/>
    <w:pPr>
      <w:tabs>
        <w:tab w:val="left" w:pos="1134"/>
      </w:tabs>
      <w:suppressAutoHyphens/>
      <w:spacing w:before="240" w:after="60"/>
      <w:jc w:val="both"/>
      <w:outlineLvl w:val="4"/>
    </w:pPr>
    <w:rPr>
      <w:rFonts w:ascii="Arial" w:eastAsia="MS Mincho" w:hAnsi="Arial" w:cs="Arial Unicode MS"/>
      <w:b/>
      <w:bCs/>
      <w:i/>
      <w:iCs/>
      <w:sz w:val="26"/>
      <w:szCs w:val="26"/>
      <w:lang w:eastAsia="ar-SA"/>
    </w:rPr>
  </w:style>
  <w:style w:type="paragraph" w:styleId="Heading6">
    <w:name w:val="heading 6"/>
    <w:basedOn w:val="Normal"/>
    <w:next w:val="Normal"/>
    <w:link w:val="Heading6Char"/>
    <w:uiPriority w:val="1"/>
    <w:qFormat/>
    <w:rsid w:val="00777308"/>
    <w:pPr>
      <w:widowControl w:val="0"/>
      <w:tabs>
        <w:tab w:val="left" w:pos="1134"/>
      </w:tabs>
      <w:suppressAutoHyphens/>
      <w:autoSpaceDE w:val="0"/>
      <w:spacing w:before="240" w:after="60"/>
      <w:jc w:val="both"/>
      <w:outlineLvl w:val="5"/>
    </w:pPr>
    <w:rPr>
      <w:rFonts w:ascii="Times New Roman" w:eastAsia="MS Mincho" w:hAnsi="Times New Roman" w:cs="Arial Unicode MS"/>
      <w:b/>
      <w:bCs/>
      <w:szCs w:val="22"/>
      <w:lang w:val="en-CA" w:eastAsia="ar-SA"/>
    </w:rPr>
  </w:style>
  <w:style w:type="paragraph" w:styleId="Heading7">
    <w:name w:val="heading 7"/>
    <w:basedOn w:val="Normal"/>
    <w:next w:val="Normal"/>
    <w:link w:val="Heading7Char"/>
    <w:uiPriority w:val="1"/>
    <w:qFormat/>
    <w:rsid w:val="00777308"/>
    <w:pPr>
      <w:widowControl w:val="0"/>
      <w:tabs>
        <w:tab w:val="left" w:pos="1134"/>
      </w:tabs>
      <w:suppressAutoHyphens/>
      <w:autoSpaceDE w:val="0"/>
      <w:spacing w:before="240" w:after="60"/>
      <w:jc w:val="both"/>
      <w:outlineLvl w:val="6"/>
    </w:pPr>
    <w:rPr>
      <w:rFonts w:ascii="Times New Roman" w:eastAsia="MS Mincho" w:hAnsi="Times New Roman" w:cs="Arial Unicode MS"/>
      <w:szCs w:val="22"/>
      <w:lang w:val="en-CA" w:eastAsia="ar-SA"/>
    </w:rPr>
  </w:style>
  <w:style w:type="paragraph" w:styleId="Heading8">
    <w:name w:val="heading 8"/>
    <w:basedOn w:val="Normal"/>
    <w:next w:val="Normal"/>
    <w:link w:val="Heading8Char"/>
    <w:uiPriority w:val="1"/>
    <w:qFormat/>
    <w:rsid w:val="00777308"/>
    <w:pPr>
      <w:widowControl w:val="0"/>
      <w:tabs>
        <w:tab w:val="left" w:pos="1134"/>
      </w:tabs>
      <w:suppressAutoHyphens/>
      <w:autoSpaceDE w:val="0"/>
      <w:spacing w:before="240" w:after="60"/>
      <w:jc w:val="both"/>
      <w:outlineLvl w:val="7"/>
    </w:pPr>
    <w:rPr>
      <w:rFonts w:ascii="Times New Roman" w:eastAsia="MS Mincho" w:hAnsi="Times New Roman" w:cs="Arial Unicode MS"/>
      <w:i/>
      <w:iCs/>
      <w:szCs w:val="22"/>
      <w:lang w:val="en-CA" w:eastAsia="ar-SA"/>
    </w:rPr>
  </w:style>
  <w:style w:type="paragraph" w:styleId="Heading9">
    <w:name w:val="heading 9"/>
    <w:basedOn w:val="Normal"/>
    <w:next w:val="Normal"/>
    <w:link w:val="Heading9Char"/>
    <w:uiPriority w:val="1"/>
    <w:qFormat/>
    <w:rsid w:val="00777308"/>
    <w:pPr>
      <w:widowControl w:val="0"/>
      <w:tabs>
        <w:tab w:val="left" w:pos="1134"/>
      </w:tabs>
      <w:suppressAutoHyphens/>
      <w:autoSpaceDE w:val="0"/>
      <w:spacing w:before="240" w:after="60"/>
      <w:jc w:val="both"/>
      <w:outlineLvl w:val="8"/>
    </w:pPr>
    <w:rPr>
      <w:rFonts w:ascii="Arial" w:eastAsia="MS Mincho" w:hAnsi="Arial" w:cs="Arial"/>
      <w:szCs w:val="22"/>
      <w:lang w:val="en-CA"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uiPriority w:val="1"/>
    <w:rsid w:val="001A6046"/>
    <w:pPr>
      <w:widowControl w:val="0"/>
      <w:autoSpaceDE w:val="0"/>
      <w:autoSpaceDN w:val="0"/>
      <w:adjustRightInd w:val="0"/>
      <w:spacing w:line="288" w:lineRule="auto"/>
      <w:textAlignment w:val="center"/>
    </w:pPr>
    <w:rPr>
      <w:rFonts w:ascii="Times-Roman" w:hAnsi="Times-Roman" w:cs="Times-Roman"/>
      <w:color w:val="000000"/>
      <w:lang w:val="en-GB"/>
    </w:rPr>
  </w:style>
  <w:style w:type="paragraph" w:customStyle="1" w:styleId="Body">
    <w:name w:val="Body"/>
    <w:basedOn w:val="Normal"/>
    <w:uiPriority w:val="99"/>
    <w:rsid w:val="008505F8"/>
    <w:pPr>
      <w:widowControl w:val="0"/>
      <w:tabs>
        <w:tab w:val="left" w:pos="1134"/>
      </w:tabs>
      <w:suppressAutoHyphens/>
      <w:autoSpaceDE w:val="0"/>
      <w:autoSpaceDN w:val="0"/>
      <w:adjustRightInd w:val="0"/>
      <w:spacing w:after="170" w:line="240" w:lineRule="atLeast"/>
      <w:textAlignment w:val="center"/>
    </w:pPr>
    <w:rPr>
      <w:rFonts w:ascii="StoneSans" w:eastAsiaTheme="minorEastAsia" w:hAnsi="StoneSans" w:cs="StoneSans"/>
      <w:color w:val="000000"/>
      <w:lang w:eastAsia="en-US"/>
    </w:rPr>
  </w:style>
  <w:style w:type="paragraph" w:customStyle="1" w:styleId="Head1">
    <w:name w:val="Head 1"/>
    <w:basedOn w:val="Body"/>
    <w:next w:val="Normal"/>
    <w:uiPriority w:val="99"/>
    <w:rsid w:val="008505F8"/>
    <w:pPr>
      <w:spacing w:before="480" w:after="240"/>
      <w:ind w:left="1134" w:hanging="1134"/>
    </w:pPr>
    <w:rPr>
      <w:rFonts w:ascii="StoneSans-Bold" w:hAnsi="StoneSans-Bold" w:cs="StoneSans-Bold"/>
      <w:b/>
      <w:bCs/>
      <w:caps/>
    </w:rPr>
  </w:style>
  <w:style w:type="paragraph" w:customStyle="1" w:styleId="Indent1">
    <w:name w:val="Indent 1"/>
    <w:link w:val="Indent1Char"/>
    <w:qFormat/>
    <w:rsid w:val="008505F8"/>
    <w:pPr>
      <w:tabs>
        <w:tab w:val="left" w:pos="480"/>
      </w:tabs>
      <w:spacing w:after="240" w:line="240" w:lineRule="exact"/>
      <w:ind w:left="480" w:hanging="480"/>
    </w:pPr>
    <w:rPr>
      <w:rFonts w:ascii="Verdana" w:eastAsia="Arial" w:hAnsi="Verdana" w:cs="Arial"/>
      <w:color w:val="000000" w:themeColor="text1"/>
      <w:sz w:val="20"/>
      <w:szCs w:val="22"/>
      <w:lang w:val="en-GB"/>
    </w:rPr>
  </w:style>
  <w:style w:type="paragraph" w:customStyle="1" w:styleId="Indent1space">
    <w:name w:val="Indent 1 + space"/>
    <w:basedOn w:val="Body"/>
    <w:uiPriority w:val="99"/>
    <w:rsid w:val="008505F8"/>
    <w:pPr>
      <w:spacing w:after="240"/>
      <w:ind w:left="480" w:hanging="480"/>
    </w:pPr>
  </w:style>
  <w:style w:type="paragraph" w:customStyle="1" w:styleId="Head2">
    <w:name w:val="Head 2"/>
    <w:basedOn w:val="Head1"/>
    <w:uiPriority w:val="99"/>
    <w:rsid w:val="001A6046"/>
    <w:pPr>
      <w:spacing w:before="240"/>
    </w:pPr>
    <w:rPr>
      <w:caps w:val="0"/>
    </w:rPr>
  </w:style>
  <w:style w:type="paragraph" w:customStyle="1" w:styleId="BodyNospace">
    <w:name w:val="Body No space"/>
    <w:basedOn w:val="Normal"/>
    <w:uiPriority w:val="99"/>
    <w:rsid w:val="001A6046"/>
    <w:pPr>
      <w:widowControl w:val="0"/>
      <w:tabs>
        <w:tab w:val="left" w:pos="1134"/>
      </w:tabs>
      <w:suppressAutoHyphens/>
      <w:autoSpaceDE w:val="0"/>
      <w:autoSpaceDN w:val="0"/>
      <w:adjustRightInd w:val="0"/>
      <w:spacing w:line="240" w:lineRule="atLeast"/>
      <w:textAlignment w:val="center"/>
    </w:pPr>
    <w:rPr>
      <w:rFonts w:ascii="StoneSans" w:hAnsi="StoneSans" w:cs="StoneSans"/>
      <w:color w:val="000000"/>
    </w:rPr>
  </w:style>
  <w:style w:type="paragraph" w:customStyle="1" w:styleId="THEENDfullwidth">
    <w:name w:val="THE END _____ full width"/>
    <w:basedOn w:val="NoParagraphStyle"/>
    <w:uiPriority w:val="99"/>
    <w:rsid w:val="001A6046"/>
    <w:pPr>
      <w:pBdr>
        <w:bottom w:val="single" w:sz="4" w:space="0" w:color="auto"/>
      </w:pBdr>
      <w:spacing w:before="480" w:line="260" w:lineRule="atLeast"/>
      <w:jc w:val="center"/>
    </w:pPr>
    <w:rPr>
      <w:rFonts w:ascii="StoneSans-Semibold" w:hAnsi="StoneSans-Semibold" w:cs="StoneSans-Semibold"/>
      <w:vertAlign w:val="superscript"/>
    </w:rPr>
  </w:style>
  <w:style w:type="paragraph" w:customStyle="1" w:styleId="Chapterhead">
    <w:name w:val="Chapter head"/>
    <w:qFormat/>
    <w:rsid w:val="008505F8"/>
    <w:pPr>
      <w:keepNext/>
      <w:spacing w:after="560" w:line="280" w:lineRule="exact"/>
      <w:outlineLvl w:val="2"/>
    </w:pPr>
    <w:rPr>
      <w:rFonts w:ascii="Verdana" w:eastAsia="Arial" w:hAnsi="Verdana" w:cs="Arial"/>
      <w:b/>
      <w:caps/>
      <w:color w:val="000000" w:themeColor="text1"/>
      <w:szCs w:val="22"/>
      <w:lang w:val="en-GB"/>
    </w:rPr>
  </w:style>
  <w:style w:type="paragraph" w:customStyle="1" w:styleId="Notespace">
    <w:name w:val="Note + space"/>
    <w:basedOn w:val="Note"/>
    <w:uiPriority w:val="99"/>
    <w:rsid w:val="008505F8"/>
    <w:pPr>
      <w:widowControl w:val="0"/>
      <w:tabs>
        <w:tab w:val="clear" w:pos="720"/>
        <w:tab w:val="left" w:pos="850"/>
      </w:tabs>
      <w:suppressAutoHyphens/>
      <w:autoSpaceDE w:val="0"/>
      <w:autoSpaceDN w:val="0"/>
      <w:adjustRightInd w:val="0"/>
      <w:spacing w:line="200" w:lineRule="atLeast"/>
      <w:textAlignment w:val="center"/>
    </w:pPr>
    <w:rPr>
      <w:rFonts w:ascii="StoneSans" w:eastAsiaTheme="minorEastAsia" w:hAnsi="StoneSans" w:cs="StoneSans"/>
      <w:color w:val="000000"/>
      <w:szCs w:val="16"/>
    </w:rPr>
  </w:style>
  <w:style w:type="paragraph" w:customStyle="1" w:styleId="Indent2space">
    <w:name w:val="Indent 2 + space"/>
    <w:basedOn w:val="Indent1"/>
    <w:uiPriority w:val="99"/>
    <w:rsid w:val="001A6046"/>
    <w:pPr>
      <w:ind w:left="1080" w:hanging="600"/>
    </w:pPr>
  </w:style>
  <w:style w:type="paragraph" w:customStyle="1" w:styleId="Tableheader">
    <w:name w:val="Table header"/>
    <w:basedOn w:val="Normal"/>
    <w:link w:val="TableheaderChar"/>
    <w:rsid w:val="008505F8"/>
    <w:pPr>
      <w:spacing w:before="125" w:after="125" w:line="220" w:lineRule="exact"/>
      <w:jc w:val="center"/>
    </w:pPr>
    <w:rPr>
      <w:i/>
      <w:sz w:val="18"/>
      <w:lang w:eastAsia="en-US"/>
    </w:rPr>
  </w:style>
  <w:style w:type="paragraph" w:customStyle="1" w:styleId="Tablebody">
    <w:name w:val="Table body"/>
    <w:basedOn w:val="Normal"/>
    <w:link w:val="TablebodyChar"/>
    <w:rsid w:val="008505F8"/>
    <w:pPr>
      <w:spacing w:line="220" w:lineRule="exact"/>
    </w:pPr>
    <w:rPr>
      <w:spacing w:val="-4"/>
      <w:sz w:val="18"/>
    </w:rPr>
  </w:style>
  <w:style w:type="paragraph" w:customStyle="1" w:styleId="Tablebodycentered">
    <w:name w:val="Table body centered"/>
    <w:basedOn w:val="Normal"/>
    <w:rsid w:val="008505F8"/>
    <w:pPr>
      <w:spacing w:line="220" w:lineRule="exact"/>
      <w:jc w:val="center"/>
    </w:pPr>
    <w:rPr>
      <w:sz w:val="18"/>
    </w:rPr>
  </w:style>
  <w:style w:type="character" w:customStyle="1" w:styleId="italic">
    <w:name w:val="italic"/>
    <w:uiPriority w:val="99"/>
    <w:rsid w:val="001A6046"/>
    <w:rPr>
      <w:i/>
      <w:iCs/>
    </w:rPr>
  </w:style>
  <w:style w:type="character" w:styleId="Hyperlink">
    <w:name w:val="Hyperlink"/>
    <w:basedOn w:val="DefaultParagraphFont"/>
    <w:rsid w:val="008505F8"/>
    <w:rPr>
      <w:color w:val="0000FF" w:themeColor="hyperlink"/>
      <w:u w:val="none"/>
    </w:rPr>
  </w:style>
  <w:style w:type="paragraph" w:customStyle="1" w:styleId="AAAAnnextext">
    <w:name w:val="AAA Annex_text"/>
    <w:basedOn w:val="Normal"/>
    <w:uiPriority w:val="1"/>
    <w:qFormat/>
    <w:rsid w:val="00CA6DB6"/>
    <w:pPr>
      <w:tabs>
        <w:tab w:val="left" w:pos="720"/>
      </w:tabs>
      <w:spacing w:before="240"/>
    </w:pPr>
    <w:rPr>
      <w:rFonts w:ascii="Arial" w:eastAsia="Times New Roman" w:hAnsi="Arial" w:cs="Arial"/>
      <w:sz w:val="22"/>
      <w:szCs w:val="22"/>
    </w:rPr>
  </w:style>
  <w:style w:type="paragraph" w:customStyle="1" w:styleId="AAANoteintext">
    <w:name w:val="AAA Note in text"/>
    <w:basedOn w:val="Normal"/>
    <w:uiPriority w:val="1"/>
    <w:qFormat/>
    <w:rsid w:val="00CA6DB6"/>
    <w:pPr>
      <w:widowControl w:val="0"/>
      <w:tabs>
        <w:tab w:val="left" w:pos="720"/>
      </w:tabs>
      <w:autoSpaceDE w:val="0"/>
      <w:autoSpaceDN w:val="0"/>
      <w:adjustRightInd w:val="0"/>
      <w:spacing w:before="240" w:after="240"/>
      <w:textAlignment w:val="center"/>
    </w:pPr>
    <w:rPr>
      <w:rFonts w:ascii="Arial" w:eastAsia="Times New Roman" w:hAnsi="Arial" w:cs="StoneSerif"/>
      <w:color w:val="000000"/>
      <w:sz w:val="18"/>
      <w:szCs w:val="15"/>
    </w:rPr>
  </w:style>
  <w:style w:type="paragraph" w:customStyle="1" w:styleId="AAAAnnexheading1">
    <w:name w:val="AAA Annex heading 1."/>
    <w:basedOn w:val="Normal"/>
    <w:uiPriority w:val="1"/>
    <w:qFormat/>
    <w:rsid w:val="00CA6DB6"/>
    <w:pPr>
      <w:widowControl w:val="0"/>
      <w:suppressAutoHyphens/>
      <w:spacing w:before="240"/>
      <w:ind w:left="720" w:hanging="720"/>
      <w:outlineLvl w:val="0"/>
    </w:pPr>
    <w:rPr>
      <w:rFonts w:ascii="Arial Bold" w:eastAsia="MS PGothic" w:hAnsi="Arial Bold" w:cs="Times New Roman"/>
      <w:bCs/>
      <w:kern w:val="36"/>
      <w:sz w:val="22"/>
      <w:szCs w:val="22"/>
    </w:rPr>
  </w:style>
  <w:style w:type="paragraph" w:customStyle="1" w:styleId="AAAAnnexheading11">
    <w:name w:val="AAA Annex heading 1.1"/>
    <w:basedOn w:val="AAAAnnexheading1"/>
    <w:uiPriority w:val="1"/>
    <w:qFormat/>
    <w:rsid w:val="00CA6DB6"/>
    <w:pPr>
      <w:outlineLvl w:val="1"/>
    </w:pPr>
    <w:rPr>
      <w:bCs w:val="0"/>
    </w:rPr>
  </w:style>
  <w:style w:type="paragraph" w:customStyle="1" w:styleId="AAAAnnexheadingitalic">
    <w:name w:val="AAA Annex heading italic"/>
    <w:basedOn w:val="AAAAnnexheading11"/>
    <w:uiPriority w:val="1"/>
    <w:qFormat/>
    <w:rsid w:val="00CA6DB6"/>
    <w:rPr>
      <w:i/>
    </w:rPr>
  </w:style>
  <w:style w:type="paragraph" w:customStyle="1" w:styleId="AAAa9ptabove">
    <w:name w:val="AAA (a) 9 pt above"/>
    <w:basedOn w:val="Normal"/>
    <w:uiPriority w:val="1"/>
    <w:qFormat/>
    <w:rsid w:val="00CA6DB6"/>
    <w:pPr>
      <w:tabs>
        <w:tab w:val="left" w:pos="1080"/>
      </w:tabs>
      <w:spacing w:before="180"/>
      <w:ind w:left="720" w:hanging="720"/>
    </w:pPr>
    <w:rPr>
      <w:rFonts w:ascii="Arial" w:eastAsia="Cambria" w:hAnsi="Arial" w:cs="Times New Roman"/>
      <w:sz w:val="22"/>
    </w:rPr>
  </w:style>
  <w:style w:type="paragraph" w:customStyle="1" w:styleId="AAAAnnextextbold">
    <w:name w:val="AAA Annex_text_bold"/>
    <w:basedOn w:val="Normal"/>
    <w:uiPriority w:val="1"/>
    <w:qFormat/>
    <w:rsid w:val="00CA6DB6"/>
    <w:pPr>
      <w:tabs>
        <w:tab w:val="left" w:pos="1080"/>
      </w:tabs>
      <w:spacing w:before="240"/>
    </w:pPr>
    <w:rPr>
      <w:rFonts w:ascii="Arial Bold" w:eastAsia="Times New Roman" w:hAnsi="Arial Bold" w:cs="Arial"/>
      <w:sz w:val="22"/>
      <w:szCs w:val="22"/>
    </w:rPr>
  </w:style>
  <w:style w:type="paragraph" w:customStyle="1" w:styleId="AAAAnnexindenten-dash">
    <w:name w:val="AAA Annex indent (en-dash)"/>
    <w:basedOn w:val="Normal"/>
    <w:uiPriority w:val="1"/>
    <w:qFormat/>
    <w:rsid w:val="00CA6DB6"/>
    <w:pPr>
      <w:ind w:left="1560" w:hanging="360"/>
    </w:pPr>
    <w:rPr>
      <w:rFonts w:ascii="Arial" w:eastAsia="Cambria" w:hAnsi="Arial" w:cs="Times New Roman"/>
      <w:sz w:val="22"/>
    </w:rPr>
  </w:style>
  <w:style w:type="paragraph" w:customStyle="1" w:styleId="AAAi9ptabove">
    <w:name w:val="AAA (i) 9 pt above"/>
    <w:basedOn w:val="Normal"/>
    <w:uiPriority w:val="1"/>
    <w:qFormat/>
    <w:rsid w:val="00CA6DB6"/>
    <w:pPr>
      <w:spacing w:before="180"/>
      <w:ind w:left="1200" w:hanging="480"/>
    </w:pPr>
    <w:rPr>
      <w:rFonts w:ascii="Arial" w:eastAsia="Cambria" w:hAnsi="Arial" w:cs="Times New Roman"/>
      <w:sz w:val="22"/>
    </w:rPr>
  </w:style>
  <w:style w:type="paragraph" w:customStyle="1" w:styleId="AAAi6ptabove">
    <w:name w:val="AAA (i) 6 pt above"/>
    <w:basedOn w:val="AAAi9ptabove"/>
    <w:uiPriority w:val="1"/>
    <w:qFormat/>
    <w:rsid w:val="00CA6DB6"/>
    <w:pPr>
      <w:spacing w:before="120"/>
    </w:pPr>
  </w:style>
  <w:style w:type="paragraph" w:customStyle="1" w:styleId="AAARESheading">
    <w:name w:val="AAA RES heading #"/>
    <w:basedOn w:val="Normal"/>
    <w:uiPriority w:val="1"/>
    <w:qFormat/>
    <w:rsid w:val="00CA6DB6"/>
    <w:pPr>
      <w:tabs>
        <w:tab w:val="left" w:pos="1080"/>
      </w:tabs>
      <w:spacing w:before="480"/>
      <w:jc w:val="center"/>
    </w:pPr>
    <w:rPr>
      <w:rFonts w:ascii="Arial Bold" w:eastAsia="Cambria" w:hAnsi="Arial Bold" w:cs="Times New Roman"/>
      <w:sz w:val="22"/>
    </w:rPr>
  </w:style>
  <w:style w:type="paragraph" w:customStyle="1" w:styleId="AAAFigtableheading">
    <w:name w:val="AAA Fig/table heading"/>
    <w:basedOn w:val="Normal"/>
    <w:uiPriority w:val="1"/>
    <w:qFormat/>
    <w:rsid w:val="00CA6DB6"/>
    <w:pPr>
      <w:widowControl w:val="0"/>
      <w:autoSpaceDE w:val="0"/>
      <w:autoSpaceDN w:val="0"/>
      <w:adjustRightInd w:val="0"/>
      <w:spacing w:before="240" w:after="240"/>
      <w:jc w:val="center"/>
      <w:textAlignment w:val="center"/>
      <w:outlineLvl w:val="0"/>
    </w:pPr>
    <w:rPr>
      <w:rFonts w:ascii="Arial" w:eastAsia="Times New Roman" w:hAnsi="Arial" w:cs="Arial"/>
      <w:b/>
      <w:bCs/>
      <w:color w:val="000000"/>
      <w:sz w:val="22"/>
      <w:szCs w:val="28"/>
    </w:rPr>
  </w:style>
  <w:style w:type="paragraph" w:customStyle="1" w:styleId="AAAREStitle">
    <w:name w:val="AAA RES title"/>
    <w:basedOn w:val="AAARESheading"/>
    <w:uiPriority w:val="1"/>
    <w:qFormat/>
    <w:rsid w:val="00CA6DB6"/>
    <w:pPr>
      <w:tabs>
        <w:tab w:val="clear" w:pos="1080"/>
      </w:tabs>
      <w:spacing w:before="240" w:after="480"/>
    </w:pPr>
    <w:rPr>
      <w:caps/>
    </w:rPr>
  </w:style>
  <w:style w:type="paragraph" w:customStyle="1" w:styleId="AAAsingleline">
    <w:name w:val="AAA single line"/>
    <w:basedOn w:val="Normal"/>
    <w:uiPriority w:val="1"/>
    <w:qFormat/>
    <w:rsid w:val="00CA6DB6"/>
    <w:pPr>
      <w:pBdr>
        <w:bottom w:val="single" w:sz="4" w:space="1" w:color="auto"/>
      </w:pBdr>
      <w:tabs>
        <w:tab w:val="left" w:pos="720"/>
      </w:tabs>
      <w:spacing w:before="240"/>
    </w:pPr>
    <w:rPr>
      <w:rFonts w:ascii="Arial" w:eastAsia="Cambria" w:hAnsi="Arial" w:cs="Times New Roman"/>
      <w:sz w:val="22"/>
    </w:rPr>
  </w:style>
  <w:style w:type="table" w:styleId="TableGrid">
    <w:name w:val="Table Grid"/>
    <w:basedOn w:val="TableNormal"/>
    <w:uiPriority w:val="59"/>
    <w:rsid w:val="008505F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CBodyText">
    <w:name w:val="EC_BodyText"/>
    <w:basedOn w:val="Normal"/>
    <w:link w:val="ECBodyTextChar"/>
    <w:uiPriority w:val="1"/>
    <w:rsid w:val="00CA6DB6"/>
    <w:pPr>
      <w:tabs>
        <w:tab w:val="left" w:pos="1080"/>
      </w:tabs>
      <w:spacing w:before="240"/>
    </w:pPr>
    <w:rPr>
      <w:rFonts w:ascii="Arial" w:eastAsia="Times New Roman" w:hAnsi="Arial" w:cs="Arial"/>
      <w:sz w:val="22"/>
      <w:szCs w:val="22"/>
    </w:rPr>
  </w:style>
  <w:style w:type="character" w:customStyle="1" w:styleId="ECBodyTextChar">
    <w:name w:val="EC_BodyText Char"/>
    <w:basedOn w:val="DefaultParagraphFont"/>
    <w:link w:val="ECBodyText"/>
    <w:rsid w:val="00CA6DB6"/>
    <w:rPr>
      <w:rFonts w:ascii="Arial" w:eastAsia="Times New Roman" w:hAnsi="Arial" w:cs="Arial"/>
      <w:sz w:val="22"/>
      <w:szCs w:val="22"/>
      <w:lang w:val="en-GB"/>
    </w:rPr>
  </w:style>
  <w:style w:type="paragraph" w:customStyle="1" w:styleId="AAAHeading0">
    <w:name w:val="AAA Heading 0"/>
    <w:basedOn w:val="Normal"/>
    <w:uiPriority w:val="1"/>
    <w:qFormat/>
    <w:rsid w:val="00CA6DB6"/>
    <w:pPr>
      <w:tabs>
        <w:tab w:val="left" w:pos="1080"/>
      </w:tabs>
      <w:spacing w:before="480"/>
      <w:ind w:left="1080" w:hanging="1080"/>
    </w:pPr>
    <w:rPr>
      <w:rFonts w:ascii="Arial Bold" w:eastAsia="Cambria" w:hAnsi="Arial Bold" w:cs="Times New Roman"/>
      <w:caps/>
      <w:sz w:val="22"/>
    </w:rPr>
  </w:style>
  <w:style w:type="character" w:customStyle="1" w:styleId="Heading1Char">
    <w:name w:val="Heading 1 Char"/>
    <w:basedOn w:val="DefaultParagraphFont"/>
    <w:link w:val="Heading1"/>
    <w:uiPriority w:val="9"/>
    <w:rsid w:val="008505F8"/>
    <w:rPr>
      <w:rFonts w:asciiTheme="majorHAnsi" w:eastAsiaTheme="majorEastAsia" w:hAnsiTheme="majorHAnsi" w:cstheme="majorBidi"/>
      <w:b/>
      <w:bCs/>
      <w:color w:val="345A8A" w:themeColor="accent1" w:themeShade="B5"/>
      <w:sz w:val="32"/>
      <w:szCs w:val="32"/>
      <w:lang w:val="fr-FR" w:eastAsia="zh-TW"/>
    </w:rPr>
  </w:style>
  <w:style w:type="character" w:customStyle="1" w:styleId="Heading2Char">
    <w:name w:val="Heading 2 Char"/>
    <w:basedOn w:val="DefaultParagraphFont"/>
    <w:link w:val="Heading2"/>
    <w:rsid w:val="00777308"/>
    <w:rPr>
      <w:rFonts w:ascii="Arial" w:eastAsia="MS Mincho" w:hAnsi="Arial" w:cs="Arial"/>
      <w:b/>
      <w:bCs/>
      <w:sz w:val="22"/>
      <w:szCs w:val="36"/>
      <w:lang w:val="en-GB"/>
    </w:rPr>
  </w:style>
  <w:style w:type="character" w:customStyle="1" w:styleId="Heading3Char">
    <w:name w:val="Heading 3 Char"/>
    <w:basedOn w:val="DefaultParagraphFont"/>
    <w:link w:val="Heading3"/>
    <w:rsid w:val="00777308"/>
    <w:rPr>
      <w:rFonts w:ascii="Arial" w:eastAsia="MS Mincho" w:hAnsi="Arial" w:cs="Arial"/>
      <w:b/>
      <w:bCs/>
      <w:sz w:val="26"/>
      <w:szCs w:val="26"/>
      <w:lang w:val="en-GB" w:eastAsia="ar-SA"/>
    </w:rPr>
  </w:style>
  <w:style w:type="character" w:customStyle="1" w:styleId="Heading4Char">
    <w:name w:val="Heading 4 Char"/>
    <w:basedOn w:val="DefaultParagraphFont"/>
    <w:link w:val="Heading4"/>
    <w:rsid w:val="00777308"/>
    <w:rPr>
      <w:rFonts w:ascii="Times New Roman" w:eastAsia="MS Mincho" w:hAnsi="Times New Roman" w:cs="Arial Unicode MS"/>
      <w:b/>
      <w:bCs/>
      <w:sz w:val="28"/>
      <w:szCs w:val="28"/>
      <w:lang w:val="en-GB" w:eastAsia="ar-SA"/>
    </w:rPr>
  </w:style>
  <w:style w:type="character" w:customStyle="1" w:styleId="Heading5Char">
    <w:name w:val="Heading 5 Char"/>
    <w:basedOn w:val="DefaultParagraphFont"/>
    <w:link w:val="Heading5"/>
    <w:rsid w:val="00777308"/>
    <w:rPr>
      <w:rFonts w:ascii="Arial" w:eastAsia="MS Mincho" w:hAnsi="Arial" w:cs="Arial Unicode MS"/>
      <w:b/>
      <w:bCs/>
      <w:i/>
      <w:iCs/>
      <w:sz w:val="26"/>
      <w:szCs w:val="26"/>
      <w:lang w:val="en-GB" w:eastAsia="ar-SA"/>
    </w:rPr>
  </w:style>
  <w:style w:type="character" w:customStyle="1" w:styleId="Heading6Char">
    <w:name w:val="Heading 6 Char"/>
    <w:basedOn w:val="DefaultParagraphFont"/>
    <w:link w:val="Heading6"/>
    <w:rsid w:val="00777308"/>
    <w:rPr>
      <w:rFonts w:ascii="Times New Roman" w:eastAsia="MS Mincho" w:hAnsi="Times New Roman" w:cs="Arial Unicode MS"/>
      <w:b/>
      <w:bCs/>
      <w:sz w:val="20"/>
      <w:szCs w:val="22"/>
      <w:lang w:val="en-CA" w:eastAsia="ar-SA"/>
    </w:rPr>
  </w:style>
  <w:style w:type="character" w:customStyle="1" w:styleId="Heading7Char">
    <w:name w:val="Heading 7 Char"/>
    <w:basedOn w:val="DefaultParagraphFont"/>
    <w:link w:val="Heading7"/>
    <w:rsid w:val="00777308"/>
    <w:rPr>
      <w:rFonts w:ascii="Times New Roman" w:eastAsia="MS Mincho" w:hAnsi="Times New Roman" w:cs="Arial Unicode MS"/>
      <w:sz w:val="20"/>
      <w:szCs w:val="22"/>
      <w:lang w:val="en-CA" w:eastAsia="ar-SA"/>
    </w:rPr>
  </w:style>
  <w:style w:type="character" w:customStyle="1" w:styleId="Heading8Char">
    <w:name w:val="Heading 8 Char"/>
    <w:basedOn w:val="DefaultParagraphFont"/>
    <w:link w:val="Heading8"/>
    <w:rsid w:val="00777308"/>
    <w:rPr>
      <w:rFonts w:ascii="Times New Roman" w:eastAsia="MS Mincho" w:hAnsi="Times New Roman" w:cs="Arial Unicode MS"/>
      <w:i/>
      <w:iCs/>
      <w:sz w:val="20"/>
      <w:szCs w:val="22"/>
      <w:lang w:val="en-CA" w:eastAsia="ar-SA"/>
    </w:rPr>
  </w:style>
  <w:style w:type="character" w:customStyle="1" w:styleId="Heading9Char">
    <w:name w:val="Heading 9 Char"/>
    <w:basedOn w:val="DefaultParagraphFont"/>
    <w:link w:val="Heading9"/>
    <w:rsid w:val="00777308"/>
    <w:rPr>
      <w:rFonts w:ascii="Arial" w:eastAsia="MS Mincho" w:hAnsi="Arial" w:cs="Arial"/>
      <w:sz w:val="20"/>
      <w:szCs w:val="22"/>
      <w:lang w:val="en-CA" w:eastAsia="ar-SA"/>
    </w:rPr>
  </w:style>
  <w:style w:type="numbering" w:customStyle="1" w:styleId="NoList1">
    <w:name w:val="No List1"/>
    <w:next w:val="NoList"/>
    <w:uiPriority w:val="99"/>
    <w:semiHidden/>
    <w:unhideWhenUsed/>
    <w:rsid w:val="00777308"/>
  </w:style>
  <w:style w:type="paragraph" w:customStyle="1" w:styleId="0Heading11">
    <w:name w:val="0Heading 1.1"/>
    <w:basedOn w:val="Heading2"/>
    <w:uiPriority w:val="1"/>
    <w:qFormat/>
    <w:rsid w:val="00777308"/>
    <w:pPr>
      <w:tabs>
        <w:tab w:val="left" w:pos="1440"/>
      </w:tabs>
      <w:spacing w:before="440" w:beforeAutospacing="0" w:afterAutospacing="0" w:line="220" w:lineRule="exact"/>
      <w:ind w:left="1440" w:hanging="1440"/>
    </w:pPr>
    <w:rPr>
      <w:rFonts w:ascii="Arial Bold" w:hAnsi="Arial Bold"/>
      <w:b w:val="0"/>
      <w:sz w:val="20"/>
    </w:rPr>
  </w:style>
  <w:style w:type="paragraph" w:customStyle="1" w:styleId="Regulations">
    <w:name w:val="Regulations"/>
    <w:basedOn w:val="Normal"/>
    <w:uiPriority w:val="1"/>
    <w:qFormat/>
    <w:rsid w:val="00777308"/>
    <w:pPr>
      <w:widowControl w:val="0"/>
      <w:shd w:val="clear" w:color="auto" w:fill="FFFFFF"/>
      <w:tabs>
        <w:tab w:val="left" w:pos="1134"/>
        <w:tab w:val="left" w:pos="1440"/>
      </w:tabs>
      <w:autoSpaceDE w:val="0"/>
      <w:autoSpaceDN w:val="0"/>
      <w:adjustRightInd w:val="0"/>
      <w:spacing w:after="120" w:line="220" w:lineRule="exact"/>
      <w:ind w:left="1440" w:hanging="1440"/>
      <w:jc w:val="both"/>
    </w:pPr>
    <w:rPr>
      <w:rFonts w:ascii="Arial Bold" w:eastAsia="MS Mincho" w:hAnsi="Arial Bold" w:cs="Arial"/>
      <w:bCs/>
      <w:sz w:val="18"/>
      <w:szCs w:val="18"/>
    </w:rPr>
  </w:style>
  <w:style w:type="paragraph" w:customStyle="1" w:styleId="0Heading111spaceB4">
    <w:name w:val="0Heading 1.1.1 space B4"/>
    <w:basedOn w:val="Regulations"/>
    <w:uiPriority w:val="1"/>
    <w:qFormat/>
    <w:rsid w:val="00777308"/>
    <w:pPr>
      <w:spacing w:before="220"/>
    </w:pPr>
  </w:style>
  <w:style w:type="paragraph" w:customStyle="1" w:styleId="Footnotes">
    <w:name w:val="Footnotes"/>
    <w:basedOn w:val="Normal"/>
    <w:uiPriority w:val="1"/>
    <w:qFormat/>
    <w:rsid w:val="00777308"/>
    <w:pPr>
      <w:widowControl w:val="0"/>
      <w:tabs>
        <w:tab w:val="left" w:pos="240"/>
        <w:tab w:val="left" w:pos="1134"/>
      </w:tabs>
      <w:autoSpaceDE w:val="0"/>
      <w:autoSpaceDN w:val="0"/>
      <w:adjustRightInd w:val="0"/>
      <w:spacing w:after="60"/>
      <w:ind w:left="240" w:hanging="240"/>
      <w:jc w:val="both"/>
    </w:pPr>
    <w:rPr>
      <w:rFonts w:ascii="Arial" w:eastAsia="MS Mincho" w:hAnsi="Arial" w:cs="Arial"/>
      <w:sz w:val="18"/>
    </w:rPr>
  </w:style>
  <w:style w:type="paragraph" w:customStyle="1" w:styleId="Note">
    <w:name w:val="Note"/>
    <w:qFormat/>
    <w:rsid w:val="008505F8"/>
    <w:pPr>
      <w:tabs>
        <w:tab w:val="left" w:pos="720"/>
      </w:tabs>
      <w:spacing w:after="240" w:line="200" w:lineRule="exact"/>
    </w:pPr>
    <w:rPr>
      <w:rFonts w:ascii="Verdana" w:eastAsia="Arial" w:hAnsi="Verdana" w:cs="Arial"/>
      <w:color w:val="000000" w:themeColor="text1"/>
      <w:sz w:val="16"/>
      <w:szCs w:val="22"/>
      <w:lang w:val="en-GB"/>
    </w:rPr>
  </w:style>
  <w:style w:type="paragraph" w:customStyle="1" w:styleId="Note123">
    <w:name w:val="Note_1_2_3"/>
    <w:uiPriority w:val="1"/>
    <w:rsid w:val="00777308"/>
    <w:pPr>
      <w:suppressAutoHyphens/>
      <w:spacing w:after="260"/>
      <w:jc w:val="both"/>
    </w:pPr>
    <w:rPr>
      <w:rFonts w:ascii="Times New Roman" w:eastAsia="Arial" w:hAnsi="Times New Roman" w:cs="Times New Roman"/>
      <w:i/>
      <w:sz w:val="22"/>
      <w:lang w:val="en-GB" w:eastAsia="ar-SA"/>
    </w:rPr>
  </w:style>
  <w:style w:type="paragraph" w:customStyle="1" w:styleId="NotestoCodeForm1">
    <w:name w:val="Notes to Code Form (1)"/>
    <w:basedOn w:val="Normal"/>
    <w:uiPriority w:val="1"/>
    <w:qFormat/>
    <w:rsid w:val="00777308"/>
    <w:pPr>
      <w:widowControl w:val="0"/>
      <w:tabs>
        <w:tab w:val="left" w:pos="480"/>
        <w:tab w:val="left" w:pos="1134"/>
      </w:tabs>
      <w:autoSpaceDE w:val="0"/>
      <w:autoSpaceDN w:val="0"/>
      <w:adjustRightInd w:val="0"/>
      <w:spacing w:after="120" w:line="240" w:lineRule="exact"/>
      <w:ind w:left="480" w:hanging="480"/>
      <w:jc w:val="both"/>
    </w:pPr>
    <w:rPr>
      <w:rFonts w:ascii="Arial" w:eastAsia="MS Mincho" w:hAnsi="Arial" w:cs="Arial"/>
      <w:sz w:val="18"/>
    </w:rPr>
  </w:style>
  <w:style w:type="paragraph" w:customStyle="1" w:styleId="NotestoRegulations1">
    <w:name w:val="Notes to Regulations (1)"/>
    <w:basedOn w:val="Regulations"/>
    <w:uiPriority w:val="1"/>
    <w:qFormat/>
    <w:rsid w:val="00777308"/>
    <w:pPr>
      <w:tabs>
        <w:tab w:val="clear" w:pos="1440"/>
        <w:tab w:val="left" w:pos="480"/>
      </w:tabs>
      <w:ind w:left="1920" w:hanging="480"/>
    </w:pPr>
    <w:rPr>
      <w:sz w:val="16"/>
      <w:szCs w:val="16"/>
    </w:rPr>
  </w:style>
  <w:style w:type="paragraph" w:customStyle="1" w:styleId="Regulationsa">
    <w:name w:val="Regulations (a)"/>
    <w:basedOn w:val="Normal"/>
    <w:uiPriority w:val="1"/>
    <w:qFormat/>
    <w:rsid w:val="00777308"/>
    <w:pPr>
      <w:widowControl w:val="0"/>
      <w:shd w:val="clear" w:color="auto" w:fill="FFFFFF"/>
      <w:tabs>
        <w:tab w:val="left" w:pos="480"/>
        <w:tab w:val="left" w:pos="1134"/>
      </w:tabs>
      <w:autoSpaceDE w:val="0"/>
      <w:autoSpaceDN w:val="0"/>
      <w:adjustRightInd w:val="0"/>
      <w:spacing w:after="120" w:line="220" w:lineRule="exact"/>
      <w:ind w:left="1920" w:hanging="480"/>
      <w:jc w:val="both"/>
    </w:pPr>
    <w:rPr>
      <w:rFonts w:ascii="Arial Bold" w:eastAsia="MS Mincho" w:hAnsi="Arial Bold" w:cs="Arial"/>
      <w:bCs/>
      <w:sz w:val="18"/>
      <w:szCs w:val="18"/>
    </w:rPr>
  </w:style>
  <w:style w:type="paragraph" w:customStyle="1" w:styleId="Regulationsi">
    <w:name w:val="Regulations (i)"/>
    <w:basedOn w:val="Regulationsa"/>
    <w:uiPriority w:val="1"/>
    <w:qFormat/>
    <w:rsid w:val="00777308"/>
    <w:pPr>
      <w:ind w:left="2400"/>
    </w:pPr>
  </w:style>
  <w:style w:type="paragraph" w:customStyle="1" w:styleId="Regulationsen-dashlist">
    <w:name w:val="Regulations en-dash list"/>
    <w:basedOn w:val="Regulationsi"/>
    <w:uiPriority w:val="1"/>
    <w:qFormat/>
    <w:rsid w:val="00777308"/>
    <w:pPr>
      <w:spacing w:after="60"/>
    </w:pPr>
  </w:style>
  <w:style w:type="paragraph" w:customStyle="1" w:styleId="Regulationgroup">
    <w:name w:val="Regulation group"/>
    <w:basedOn w:val="Regulationsen-dashlist"/>
    <w:uiPriority w:val="1"/>
    <w:qFormat/>
    <w:rsid w:val="00777308"/>
    <w:pPr>
      <w:tabs>
        <w:tab w:val="clear" w:pos="480"/>
        <w:tab w:val="left" w:pos="1440"/>
        <w:tab w:val="left" w:pos="3080"/>
        <w:tab w:val="left" w:pos="4320"/>
      </w:tabs>
      <w:ind w:left="1920" w:firstLine="0"/>
    </w:pPr>
  </w:style>
  <w:style w:type="paragraph" w:customStyle="1" w:styleId="Regulationstxt">
    <w:name w:val="Regulations txt"/>
    <w:basedOn w:val="Regulations"/>
    <w:uiPriority w:val="1"/>
    <w:qFormat/>
    <w:rsid w:val="00777308"/>
    <w:pPr>
      <w:tabs>
        <w:tab w:val="clear" w:pos="1440"/>
      </w:tabs>
      <w:ind w:firstLine="0"/>
    </w:pPr>
  </w:style>
  <w:style w:type="paragraph" w:customStyle="1" w:styleId="Regulationtxtindent">
    <w:name w:val="Regulation txt indent"/>
    <w:basedOn w:val="Regulationstxt"/>
    <w:uiPriority w:val="1"/>
    <w:qFormat/>
    <w:rsid w:val="00777308"/>
    <w:pPr>
      <w:ind w:left="1920"/>
    </w:pPr>
  </w:style>
  <w:style w:type="paragraph" w:customStyle="1" w:styleId="Regulationsa1st">
    <w:name w:val="Regulations (a) 1st"/>
    <w:basedOn w:val="Normal"/>
    <w:uiPriority w:val="1"/>
    <w:qFormat/>
    <w:rsid w:val="00777308"/>
    <w:pPr>
      <w:widowControl w:val="0"/>
      <w:shd w:val="clear" w:color="auto" w:fill="FFFFFF"/>
      <w:tabs>
        <w:tab w:val="left" w:pos="1134"/>
        <w:tab w:val="left" w:pos="1440"/>
      </w:tabs>
      <w:autoSpaceDE w:val="0"/>
      <w:autoSpaceDN w:val="0"/>
      <w:adjustRightInd w:val="0"/>
      <w:spacing w:after="120" w:line="220" w:lineRule="exact"/>
      <w:ind w:left="1920" w:hanging="1920"/>
      <w:jc w:val="both"/>
    </w:pPr>
    <w:rPr>
      <w:rFonts w:ascii="Arial Bold" w:eastAsia="MS Mincho" w:hAnsi="Arial Bold" w:cs="Arial"/>
      <w:bCs/>
      <w:sz w:val="18"/>
      <w:szCs w:val="18"/>
    </w:rPr>
  </w:style>
  <w:style w:type="paragraph" w:customStyle="1" w:styleId="RegulationsNOTE">
    <w:name w:val="Regulations NOTE"/>
    <w:basedOn w:val="Normal"/>
    <w:uiPriority w:val="1"/>
    <w:qFormat/>
    <w:rsid w:val="00777308"/>
    <w:pPr>
      <w:widowControl w:val="0"/>
      <w:shd w:val="clear" w:color="auto" w:fill="FFFFFF"/>
      <w:tabs>
        <w:tab w:val="left" w:pos="1134"/>
        <w:tab w:val="left" w:pos="1440"/>
      </w:tabs>
      <w:autoSpaceDE w:val="0"/>
      <w:autoSpaceDN w:val="0"/>
      <w:adjustRightInd w:val="0"/>
      <w:spacing w:after="120" w:line="220" w:lineRule="exact"/>
      <w:ind w:left="1440"/>
      <w:jc w:val="both"/>
    </w:pPr>
    <w:rPr>
      <w:rFonts w:ascii="Arial Bold" w:eastAsia="MS Mincho" w:hAnsi="Arial Bold" w:cs="Arial"/>
      <w:bCs/>
      <w:sz w:val="16"/>
      <w:szCs w:val="18"/>
    </w:rPr>
  </w:style>
  <w:style w:type="paragraph" w:customStyle="1" w:styleId="AAAindenten-dash">
    <w:name w:val="AAA indent (en-dash)"/>
    <w:basedOn w:val="Normal"/>
    <w:uiPriority w:val="1"/>
    <w:qFormat/>
    <w:rsid w:val="00777308"/>
    <w:pPr>
      <w:tabs>
        <w:tab w:val="left" w:pos="1134"/>
      </w:tabs>
      <w:ind w:left="1800" w:hanging="720"/>
      <w:jc w:val="both"/>
    </w:pPr>
    <w:rPr>
      <w:rFonts w:ascii="Arial" w:eastAsia="Cambria" w:hAnsi="Arial" w:cs="Times New Roman"/>
      <w:sz w:val="22"/>
    </w:rPr>
  </w:style>
  <w:style w:type="paragraph" w:customStyle="1" w:styleId="Style1">
    <w:name w:val="Style1"/>
    <w:basedOn w:val="Normal"/>
    <w:uiPriority w:val="1"/>
    <w:qFormat/>
    <w:rsid w:val="008505F8"/>
    <w:rPr>
      <w:b/>
      <w:caps/>
    </w:rPr>
  </w:style>
  <w:style w:type="paragraph" w:customStyle="1" w:styleId="AAAdoubleline">
    <w:name w:val="AAA double line"/>
    <w:basedOn w:val="Normal"/>
    <w:uiPriority w:val="1"/>
    <w:qFormat/>
    <w:rsid w:val="00777308"/>
    <w:pPr>
      <w:pBdr>
        <w:bottom w:val="thickThinSmallGap" w:sz="24" w:space="1" w:color="auto"/>
      </w:pBdr>
      <w:tabs>
        <w:tab w:val="left" w:pos="1134"/>
      </w:tabs>
      <w:spacing w:before="240"/>
      <w:jc w:val="both"/>
    </w:pPr>
    <w:rPr>
      <w:rFonts w:ascii="Arial" w:eastAsia="Cambria" w:hAnsi="Arial" w:cs="Times New Roman"/>
      <w:sz w:val="22"/>
    </w:rPr>
  </w:style>
  <w:style w:type="paragraph" w:customStyle="1" w:styleId="AAARESconstbodyname">
    <w:name w:val="AAA RES const body name"/>
    <w:basedOn w:val="Normal"/>
    <w:uiPriority w:val="1"/>
    <w:qFormat/>
    <w:rsid w:val="00777308"/>
    <w:pPr>
      <w:widowControl w:val="0"/>
      <w:tabs>
        <w:tab w:val="left" w:pos="1134"/>
      </w:tabs>
      <w:suppressAutoHyphens/>
      <w:spacing w:before="480"/>
      <w:jc w:val="both"/>
    </w:pPr>
    <w:rPr>
      <w:rFonts w:ascii="Arial" w:eastAsia="Times New Roman" w:hAnsi="Arial" w:cs="Arial"/>
      <w:b/>
      <w:bCs/>
      <w:sz w:val="22"/>
      <w:szCs w:val="22"/>
    </w:rPr>
  </w:style>
  <w:style w:type="paragraph" w:customStyle="1" w:styleId="AAAParaNONOindent">
    <w:name w:val="AAA Para NO # NO indent"/>
    <w:basedOn w:val="Normal"/>
    <w:uiPriority w:val="1"/>
    <w:qFormat/>
    <w:rsid w:val="00777308"/>
    <w:pPr>
      <w:tabs>
        <w:tab w:val="left" w:pos="1134"/>
      </w:tabs>
      <w:spacing w:before="240"/>
      <w:jc w:val="both"/>
    </w:pPr>
    <w:rPr>
      <w:rFonts w:ascii="Arial" w:eastAsia="Cambria" w:hAnsi="Arial" w:cs="Times New Roman"/>
      <w:sz w:val="22"/>
    </w:rPr>
  </w:style>
  <w:style w:type="paragraph" w:customStyle="1" w:styleId="AAARESNote">
    <w:name w:val="AAA RES Note"/>
    <w:basedOn w:val="Normal"/>
    <w:uiPriority w:val="1"/>
    <w:qFormat/>
    <w:rsid w:val="00777308"/>
    <w:pPr>
      <w:widowControl w:val="0"/>
      <w:tabs>
        <w:tab w:val="left" w:pos="1080"/>
        <w:tab w:val="left" w:pos="1134"/>
      </w:tabs>
      <w:suppressAutoHyphens/>
      <w:spacing w:before="60"/>
      <w:ind w:left="480" w:hanging="480"/>
      <w:jc w:val="both"/>
    </w:pPr>
    <w:rPr>
      <w:rFonts w:ascii="Arial" w:eastAsia="Times New Roman" w:hAnsi="Arial" w:cs="Arial"/>
      <w:sz w:val="22"/>
      <w:szCs w:val="22"/>
    </w:rPr>
  </w:style>
  <w:style w:type="paragraph" w:customStyle="1" w:styleId="ECbodyTextindent">
    <w:name w:val="EC_bodyText_indent"/>
    <w:basedOn w:val="Normal"/>
    <w:uiPriority w:val="1"/>
    <w:qFormat/>
    <w:rsid w:val="00777308"/>
    <w:pPr>
      <w:tabs>
        <w:tab w:val="left" w:pos="1134"/>
      </w:tabs>
      <w:spacing w:before="120"/>
      <w:ind w:left="1080"/>
      <w:jc w:val="both"/>
    </w:pPr>
    <w:rPr>
      <w:rFonts w:ascii="Arial" w:eastAsia="Cambria" w:hAnsi="Arial" w:cs="Times New Roman"/>
      <w:bCs/>
      <w:i/>
      <w:iCs/>
      <w:sz w:val="22"/>
    </w:rPr>
  </w:style>
  <w:style w:type="paragraph" w:customStyle="1" w:styleId="AAARule">
    <w:name w:val="AAA Rule"/>
    <w:basedOn w:val="Normal"/>
    <w:autoRedefine/>
    <w:uiPriority w:val="1"/>
    <w:qFormat/>
    <w:rsid w:val="00777308"/>
    <w:pPr>
      <w:tabs>
        <w:tab w:val="left" w:pos="1134"/>
      </w:tabs>
      <w:spacing w:before="120" w:after="120"/>
      <w:jc w:val="center"/>
    </w:pPr>
    <w:rPr>
      <w:rFonts w:ascii="Arial" w:eastAsia="Cambria" w:hAnsi="Arial" w:cs="Times New Roman"/>
      <w:sz w:val="22"/>
    </w:rPr>
  </w:style>
  <w:style w:type="paragraph" w:customStyle="1" w:styleId="AAAahalfspace">
    <w:name w:val="AAA (a) half space"/>
    <w:basedOn w:val="Normal"/>
    <w:uiPriority w:val="1"/>
    <w:qFormat/>
    <w:rsid w:val="00777308"/>
    <w:pPr>
      <w:tabs>
        <w:tab w:val="left" w:pos="720"/>
        <w:tab w:val="left" w:pos="1134"/>
      </w:tabs>
      <w:spacing w:before="120"/>
      <w:ind w:left="720" w:hanging="720"/>
      <w:jc w:val="both"/>
    </w:pPr>
    <w:rPr>
      <w:rFonts w:ascii="Arial" w:eastAsia="Times New Roman" w:hAnsi="Arial" w:cs="Arial"/>
      <w:sz w:val="22"/>
      <w:szCs w:val="22"/>
    </w:rPr>
  </w:style>
  <w:style w:type="paragraph" w:customStyle="1" w:styleId="AAANotesintexta">
    <w:name w:val="AAA Notes in text (a)"/>
    <w:basedOn w:val="Normal"/>
    <w:uiPriority w:val="1"/>
    <w:qFormat/>
    <w:rsid w:val="00777308"/>
    <w:pPr>
      <w:widowControl w:val="0"/>
      <w:tabs>
        <w:tab w:val="left" w:pos="1134"/>
      </w:tabs>
      <w:autoSpaceDE w:val="0"/>
      <w:autoSpaceDN w:val="0"/>
      <w:adjustRightInd w:val="0"/>
      <w:ind w:left="1200" w:hanging="480"/>
      <w:jc w:val="both"/>
      <w:textAlignment w:val="center"/>
    </w:pPr>
    <w:rPr>
      <w:rFonts w:ascii="Arial" w:eastAsia="Times New Roman" w:hAnsi="Arial" w:cs="Arial"/>
      <w:color w:val="000000"/>
      <w:sz w:val="18"/>
      <w:szCs w:val="28"/>
    </w:rPr>
  </w:style>
  <w:style w:type="paragraph" w:styleId="Header">
    <w:name w:val="header"/>
    <w:basedOn w:val="Normal"/>
    <w:link w:val="HeaderChar"/>
    <w:uiPriority w:val="99"/>
    <w:unhideWhenUsed/>
    <w:rsid w:val="008505F8"/>
    <w:pPr>
      <w:tabs>
        <w:tab w:val="center" w:pos="4680"/>
        <w:tab w:val="right" w:pos="9360"/>
      </w:tabs>
    </w:pPr>
  </w:style>
  <w:style w:type="character" w:customStyle="1" w:styleId="HeaderChar">
    <w:name w:val="Header Char"/>
    <w:basedOn w:val="DefaultParagraphFont"/>
    <w:link w:val="Header"/>
    <w:uiPriority w:val="99"/>
    <w:rsid w:val="008505F8"/>
    <w:rPr>
      <w:rFonts w:ascii="Verdana" w:eastAsiaTheme="minorHAnsi" w:hAnsi="Verdana" w:cstheme="majorBidi"/>
      <w:color w:val="000000" w:themeColor="text1"/>
      <w:sz w:val="20"/>
      <w:szCs w:val="20"/>
      <w:lang w:val="fr-FR" w:eastAsia="zh-TW"/>
    </w:rPr>
  </w:style>
  <w:style w:type="paragraph" w:styleId="BlockText">
    <w:name w:val="Block Text"/>
    <w:basedOn w:val="Normal"/>
    <w:uiPriority w:val="1"/>
    <w:rsid w:val="00777308"/>
    <w:pPr>
      <w:tabs>
        <w:tab w:val="left" w:pos="1134"/>
      </w:tabs>
      <w:ind w:left="567" w:right="566"/>
      <w:jc w:val="both"/>
    </w:pPr>
    <w:rPr>
      <w:rFonts w:ascii="Univers" w:eastAsia="Arial" w:hAnsi="Univers" w:cs="Arial"/>
      <w:sz w:val="21"/>
    </w:rPr>
  </w:style>
  <w:style w:type="paragraph" w:customStyle="1" w:styleId="CrossTitle12">
    <w:name w:val="***Cross_Title_12"/>
    <w:basedOn w:val="Normal"/>
    <w:uiPriority w:val="1"/>
    <w:rsid w:val="00777308"/>
    <w:pPr>
      <w:tabs>
        <w:tab w:val="left" w:pos="1134"/>
      </w:tabs>
      <w:jc w:val="center"/>
    </w:pPr>
    <w:rPr>
      <w:rFonts w:ascii="Arial" w:eastAsia="SimSun" w:hAnsi="Arial" w:cs="Arial"/>
      <w:b/>
      <w:bCs/>
      <w:caps/>
      <w:lang w:val="fr-CH" w:eastAsia="zh-CN"/>
    </w:rPr>
  </w:style>
  <w:style w:type="paragraph" w:customStyle="1" w:styleId="Service9">
    <w:name w:val="Service 9"/>
    <w:uiPriority w:val="1"/>
    <w:rsid w:val="00777308"/>
    <w:pPr>
      <w:jc w:val="center"/>
    </w:pPr>
    <w:rPr>
      <w:rFonts w:ascii="Arial" w:eastAsia="Times New Roman" w:hAnsi="Arial" w:cs="Times New Roman"/>
      <w:sz w:val="18"/>
      <w:szCs w:val="20"/>
      <w:lang w:val="en-GB"/>
    </w:rPr>
  </w:style>
  <w:style w:type="character" w:styleId="PageNumber">
    <w:name w:val="page number"/>
    <w:basedOn w:val="DefaultParagraphFont"/>
    <w:uiPriority w:val="1"/>
    <w:rsid w:val="00777308"/>
  </w:style>
  <w:style w:type="paragraph" w:styleId="TOC4">
    <w:name w:val="toc 4"/>
    <w:basedOn w:val="Normal"/>
    <w:next w:val="Normal"/>
    <w:autoRedefine/>
    <w:uiPriority w:val="1"/>
    <w:semiHidden/>
    <w:rsid w:val="00777308"/>
    <w:pPr>
      <w:tabs>
        <w:tab w:val="left" w:pos="1134"/>
      </w:tabs>
      <w:ind w:left="660"/>
      <w:jc w:val="both"/>
    </w:pPr>
    <w:rPr>
      <w:rFonts w:ascii="Arial" w:eastAsia="Arial" w:hAnsi="Arial" w:cs="Arial"/>
      <w:sz w:val="22"/>
    </w:rPr>
  </w:style>
  <w:style w:type="paragraph" w:customStyle="1" w:styleId="CrossTitle14">
    <w:name w:val="***Cross_Title_14"/>
    <w:basedOn w:val="Normal"/>
    <w:uiPriority w:val="1"/>
    <w:rsid w:val="00777308"/>
    <w:pPr>
      <w:keepNext/>
      <w:tabs>
        <w:tab w:val="left" w:pos="1140"/>
      </w:tabs>
      <w:spacing w:after="100"/>
      <w:jc w:val="center"/>
    </w:pPr>
    <w:rPr>
      <w:rFonts w:ascii="Arial" w:eastAsia="SimSun" w:hAnsi="Arial" w:cs="Arial"/>
      <w:b/>
      <w:caps/>
      <w:sz w:val="28"/>
      <w:szCs w:val="28"/>
      <w:lang w:val="fr-CH" w:eastAsia="zh-CN"/>
    </w:rPr>
  </w:style>
  <w:style w:type="paragraph" w:styleId="Footer">
    <w:name w:val="footer"/>
    <w:basedOn w:val="Normal"/>
    <w:link w:val="FooterChar"/>
    <w:uiPriority w:val="99"/>
    <w:unhideWhenUsed/>
    <w:rsid w:val="008505F8"/>
    <w:pPr>
      <w:tabs>
        <w:tab w:val="center" w:pos="4680"/>
        <w:tab w:val="right" w:pos="9360"/>
      </w:tabs>
    </w:pPr>
  </w:style>
  <w:style w:type="character" w:customStyle="1" w:styleId="FooterChar">
    <w:name w:val="Footer Char"/>
    <w:basedOn w:val="DefaultParagraphFont"/>
    <w:link w:val="Footer"/>
    <w:uiPriority w:val="99"/>
    <w:rsid w:val="008505F8"/>
    <w:rPr>
      <w:rFonts w:ascii="Verdana" w:eastAsiaTheme="minorHAnsi" w:hAnsi="Verdana" w:cstheme="majorBidi"/>
      <w:color w:val="000000" w:themeColor="text1"/>
      <w:sz w:val="20"/>
      <w:szCs w:val="20"/>
      <w:lang w:val="fr-FR" w:eastAsia="zh-TW"/>
    </w:rPr>
  </w:style>
  <w:style w:type="paragraph" w:styleId="BalloonText">
    <w:name w:val="Balloon Text"/>
    <w:basedOn w:val="Normal"/>
    <w:link w:val="BalloonTextChar"/>
    <w:uiPriority w:val="99"/>
    <w:semiHidden/>
    <w:unhideWhenUsed/>
    <w:rsid w:val="00850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5F8"/>
    <w:rPr>
      <w:rFonts w:ascii="Lucida Grande" w:eastAsiaTheme="minorHAnsi" w:hAnsi="Lucida Grande" w:cs="Lucida Grande"/>
      <w:color w:val="000000" w:themeColor="text1"/>
      <w:sz w:val="18"/>
      <w:szCs w:val="18"/>
      <w:lang w:val="fr-FR" w:eastAsia="zh-TW"/>
    </w:rPr>
  </w:style>
  <w:style w:type="paragraph" w:styleId="DocumentMap">
    <w:name w:val="Document Map"/>
    <w:basedOn w:val="Normal"/>
    <w:link w:val="DocumentMapChar"/>
    <w:uiPriority w:val="99"/>
    <w:semiHidden/>
    <w:unhideWhenUsed/>
    <w:rsid w:val="008505F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05F8"/>
    <w:rPr>
      <w:rFonts w:ascii="Lucida Grande" w:eastAsiaTheme="minorHAnsi" w:hAnsi="Lucida Grande" w:cs="Lucida Grande"/>
      <w:color w:val="000000" w:themeColor="text1"/>
      <w:lang w:val="fr-FR" w:eastAsia="zh-TW"/>
    </w:rPr>
  </w:style>
  <w:style w:type="paragraph" w:styleId="TOC3">
    <w:name w:val="toc 3"/>
    <w:basedOn w:val="Normal"/>
    <w:next w:val="Normal"/>
    <w:autoRedefine/>
    <w:uiPriority w:val="1"/>
    <w:semiHidden/>
    <w:rsid w:val="00777308"/>
    <w:pPr>
      <w:tabs>
        <w:tab w:val="left" w:pos="1134"/>
      </w:tabs>
      <w:ind w:left="400"/>
      <w:jc w:val="both"/>
    </w:pPr>
    <w:rPr>
      <w:rFonts w:ascii="Arial" w:eastAsia="Arial" w:hAnsi="Arial" w:cs="Arial"/>
      <w:sz w:val="22"/>
    </w:rPr>
  </w:style>
  <w:style w:type="paragraph" w:styleId="TOC1">
    <w:name w:val="toc 1"/>
    <w:basedOn w:val="Normal"/>
    <w:next w:val="Normal"/>
    <w:autoRedefine/>
    <w:uiPriority w:val="1"/>
    <w:semiHidden/>
    <w:rsid w:val="00777308"/>
    <w:pPr>
      <w:tabs>
        <w:tab w:val="left" w:pos="1134"/>
      </w:tabs>
      <w:jc w:val="both"/>
    </w:pPr>
    <w:rPr>
      <w:rFonts w:ascii="Arial" w:eastAsia="Arial" w:hAnsi="Arial" w:cs="Arial"/>
      <w:sz w:val="22"/>
    </w:rPr>
  </w:style>
  <w:style w:type="paragraph" w:styleId="TOC2">
    <w:name w:val="toc 2"/>
    <w:basedOn w:val="Normal"/>
    <w:next w:val="Normal"/>
    <w:autoRedefine/>
    <w:uiPriority w:val="1"/>
    <w:semiHidden/>
    <w:rsid w:val="00777308"/>
    <w:pPr>
      <w:tabs>
        <w:tab w:val="left" w:pos="1134"/>
      </w:tabs>
      <w:ind w:left="200"/>
      <w:jc w:val="both"/>
    </w:pPr>
    <w:rPr>
      <w:rFonts w:ascii="Arial" w:eastAsia="Arial" w:hAnsi="Arial" w:cs="Arial"/>
      <w:sz w:val="22"/>
    </w:rPr>
  </w:style>
  <w:style w:type="character" w:styleId="FollowedHyperlink">
    <w:name w:val="FollowedHyperlink"/>
    <w:basedOn w:val="DefaultParagraphFont"/>
    <w:uiPriority w:val="1"/>
    <w:rsid w:val="00777308"/>
    <w:rPr>
      <w:color w:val="0000FF"/>
      <w:u w:val="none"/>
    </w:rPr>
  </w:style>
  <w:style w:type="paragraph" w:customStyle="1" w:styleId="WMOSubTitle1">
    <w:name w:val="WMO_SubTitle1"/>
    <w:basedOn w:val="Heading4"/>
    <w:next w:val="WMOBodyText"/>
    <w:uiPriority w:val="1"/>
    <w:rsid w:val="00777308"/>
    <w:pPr>
      <w:keepLines/>
      <w:suppressAutoHyphens w:val="0"/>
      <w:spacing w:before="280" w:after="0"/>
    </w:pPr>
    <w:rPr>
      <w:rFonts w:ascii="Arial" w:eastAsia="Arial" w:hAnsi="Arial" w:cs="Arial"/>
      <w:bCs w:val="0"/>
      <w:i/>
      <w:sz w:val="22"/>
      <w:szCs w:val="20"/>
      <w:lang w:eastAsia="zh-TW"/>
    </w:rPr>
  </w:style>
  <w:style w:type="paragraph" w:customStyle="1" w:styleId="Comment">
    <w:name w:val="Comment"/>
    <w:basedOn w:val="Normal"/>
    <w:next w:val="WMOBodyText"/>
    <w:uiPriority w:val="1"/>
    <w:rsid w:val="00777308"/>
    <w:pPr>
      <w:tabs>
        <w:tab w:val="left" w:pos="1134"/>
      </w:tabs>
      <w:spacing w:before="240"/>
    </w:pPr>
    <w:rPr>
      <w:rFonts w:ascii="Arial" w:eastAsia="Arial" w:hAnsi="Arial" w:cs="Arial"/>
      <w:i/>
      <w:sz w:val="22"/>
      <w:szCs w:val="22"/>
    </w:rPr>
  </w:style>
  <w:style w:type="paragraph" w:customStyle="1" w:styleId="CharCharCharChar">
    <w:name w:val="Char Char Char Char"/>
    <w:basedOn w:val="Normal"/>
    <w:uiPriority w:val="1"/>
    <w:rsid w:val="00777308"/>
    <w:pPr>
      <w:tabs>
        <w:tab w:val="left" w:pos="1134"/>
      </w:tabs>
    </w:pPr>
    <w:rPr>
      <w:rFonts w:ascii="Times New Roman" w:eastAsia="Arial" w:hAnsi="Times New Roman" w:cs="Arial"/>
      <w:lang w:val="pl-PL" w:eastAsia="pl-PL"/>
    </w:rPr>
  </w:style>
  <w:style w:type="paragraph" w:customStyle="1" w:styleId="CharChar">
    <w:name w:val="Знак Знак Char Char"/>
    <w:basedOn w:val="Normal"/>
    <w:uiPriority w:val="1"/>
    <w:rsid w:val="00777308"/>
    <w:pPr>
      <w:tabs>
        <w:tab w:val="left" w:pos="1134"/>
      </w:tabs>
    </w:pPr>
    <w:rPr>
      <w:rFonts w:ascii="Times New Roman" w:eastAsia="Arial" w:hAnsi="Times New Roman" w:cs="Arial"/>
      <w:lang w:val="pl-PL" w:eastAsia="pl-PL"/>
    </w:rPr>
  </w:style>
  <w:style w:type="paragraph" w:customStyle="1" w:styleId="BodyText">
    <w:name w:val="BodyText"/>
    <w:basedOn w:val="Normal"/>
    <w:link w:val="BodyTextChar"/>
    <w:uiPriority w:val="1"/>
    <w:rsid w:val="00777308"/>
    <w:pPr>
      <w:tabs>
        <w:tab w:val="left" w:pos="1080"/>
        <w:tab w:val="left" w:pos="1134"/>
      </w:tabs>
      <w:spacing w:before="240"/>
      <w:jc w:val="both"/>
    </w:pPr>
    <w:rPr>
      <w:rFonts w:ascii="Arial" w:eastAsia="Arial" w:hAnsi="Arial" w:cs="Arial"/>
      <w:sz w:val="22"/>
      <w:szCs w:val="22"/>
    </w:rPr>
  </w:style>
  <w:style w:type="paragraph" w:customStyle="1" w:styleId="WMOBodyText">
    <w:name w:val="WMO_BodyText"/>
    <w:basedOn w:val="Normal"/>
    <w:link w:val="WMOBodyTextCharChar"/>
    <w:uiPriority w:val="1"/>
    <w:rsid w:val="00777308"/>
    <w:pPr>
      <w:tabs>
        <w:tab w:val="left" w:pos="1134"/>
      </w:tabs>
      <w:spacing w:before="240"/>
    </w:pPr>
    <w:rPr>
      <w:rFonts w:ascii="Arial" w:eastAsia="Arial" w:hAnsi="Arial" w:cs="Arial"/>
      <w:sz w:val="22"/>
      <w:szCs w:val="22"/>
    </w:rPr>
  </w:style>
  <w:style w:type="paragraph" w:customStyle="1" w:styleId="WMOList1">
    <w:name w:val="WMO_List1"/>
    <w:basedOn w:val="Normal"/>
    <w:uiPriority w:val="1"/>
    <w:rsid w:val="00777308"/>
    <w:pPr>
      <w:tabs>
        <w:tab w:val="left" w:pos="1134"/>
      </w:tabs>
      <w:spacing w:before="240"/>
      <w:ind w:left="1134" w:hanging="1134"/>
    </w:pPr>
    <w:rPr>
      <w:rFonts w:ascii="Arial" w:eastAsia="Arial" w:hAnsi="Arial" w:cs="Arial"/>
      <w:sz w:val="22"/>
      <w:szCs w:val="22"/>
    </w:rPr>
  </w:style>
  <w:style w:type="paragraph" w:customStyle="1" w:styleId="WMOList2">
    <w:name w:val="WMO_List2"/>
    <w:basedOn w:val="Normal"/>
    <w:uiPriority w:val="1"/>
    <w:rsid w:val="00777308"/>
    <w:pPr>
      <w:tabs>
        <w:tab w:val="left" w:pos="1134"/>
        <w:tab w:val="left" w:pos="1701"/>
      </w:tabs>
      <w:spacing w:before="240"/>
      <w:ind w:left="1701" w:hanging="567"/>
    </w:pPr>
    <w:rPr>
      <w:rFonts w:ascii="Arial" w:eastAsia="Arial" w:hAnsi="Arial" w:cs="Arial"/>
      <w:sz w:val="22"/>
      <w:szCs w:val="22"/>
    </w:rPr>
  </w:style>
  <w:style w:type="paragraph" w:customStyle="1" w:styleId="WMOSubTitle2">
    <w:name w:val="WMO_SubTitle2"/>
    <w:basedOn w:val="Heading5"/>
    <w:next w:val="WMOBodyText"/>
    <w:uiPriority w:val="1"/>
    <w:rsid w:val="00777308"/>
    <w:pPr>
      <w:keepNext/>
      <w:keepLines/>
      <w:suppressAutoHyphens w:val="0"/>
      <w:spacing w:before="280" w:after="0"/>
    </w:pPr>
    <w:rPr>
      <w:rFonts w:eastAsia="Arial" w:cs="Arial"/>
      <w:b w:val="0"/>
      <w:sz w:val="22"/>
      <w:szCs w:val="22"/>
      <w:lang w:eastAsia="zh-TW"/>
    </w:rPr>
  </w:style>
  <w:style w:type="paragraph" w:styleId="BodyText0">
    <w:name w:val="Body Text"/>
    <w:basedOn w:val="Normal"/>
    <w:link w:val="BodyTextChar0"/>
    <w:uiPriority w:val="1"/>
    <w:rsid w:val="00777308"/>
    <w:pPr>
      <w:tabs>
        <w:tab w:val="left" w:pos="1140"/>
      </w:tabs>
      <w:jc w:val="center"/>
    </w:pPr>
    <w:rPr>
      <w:rFonts w:ascii="Arial" w:eastAsia="SimSun" w:hAnsi="Arial" w:cs="Arial"/>
      <w:b/>
      <w:bCs/>
      <w:lang w:eastAsia="zh-CN"/>
    </w:rPr>
  </w:style>
  <w:style w:type="character" w:customStyle="1" w:styleId="BodyTextChar0">
    <w:name w:val="Body Text Char"/>
    <w:basedOn w:val="DefaultParagraphFont"/>
    <w:link w:val="BodyText0"/>
    <w:rsid w:val="00777308"/>
    <w:rPr>
      <w:rFonts w:ascii="Arial" w:eastAsia="SimSun" w:hAnsi="Arial" w:cs="Arial"/>
      <w:b/>
      <w:bCs/>
      <w:lang w:val="en-GB" w:eastAsia="zh-CN"/>
    </w:rPr>
  </w:style>
  <w:style w:type="character" w:styleId="FootnoteReference">
    <w:name w:val="footnote reference"/>
    <w:basedOn w:val="DefaultParagraphFont"/>
    <w:rsid w:val="008505F8"/>
    <w:rPr>
      <w:vertAlign w:val="superscript"/>
    </w:rPr>
  </w:style>
  <w:style w:type="paragraph" w:customStyle="1" w:styleId="ECBodyText-Centred">
    <w:name w:val="EC_BodyText-Centred"/>
    <w:basedOn w:val="WMOBodyText"/>
    <w:next w:val="WMOBodyText"/>
    <w:uiPriority w:val="1"/>
    <w:rsid w:val="00777308"/>
    <w:pPr>
      <w:jc w:val="center"/>
    </w:pPr>
  </w:style>
  <w:style w:type="paragraph" w:styleId="FootnoteText">
    <w:name w:val="footnote text"/>
    <w:basedOn w:val="Normal"/>
    <w:link w:val="FootnoteTextChar"/>
    <w:rsid w:val="008505F8"/>
    <w:rPr>
      <w:sz w:val="16"/>
    </w:rPr>
  </w:style>
  <w:style w:type="character" w:customStyle="1" w:styleId="FootnoteTextChar">
    <w:name w:val="Footnote Text Char"/>
    <w:basedOn w:val="DefaultParagraphFont"/>
    <w:link w:val="FootnoteText"/>
    <w:rsid w:val="008505F8"/>
    <w:rPr>
      <w:rFonts w:ascii="Verdana" w:eastAsiaTheme="minorHAnsi" w:hAnsi="Verdana" w:cstheme="majorBidi"/>
      <w:color w:val="000000" w:themeColor="text1"/>
      <w:sz w:val="16"/>
      <w:szCs w:val="20"/>
      <w:lang w:val="fr-FR" w:eastAsia="zh-TW"/>
    </w:rPr>
  </w:style>
  <w:style w:type="character" w:styleId="CommentReference">
    <w:name w:val="annotation reference"/>
    <w:basedOn w:val="DefaultParagraphFont"/>
    <w:uiPriority w:val="99"/>
    <w:semiHidden/>
    <w:rsid w:val="00777308"/>
    <w:rPr>
      <w:sz w:val="16"/>
      <w:szCs w:val="16"/>
    </w:rPr>
  </w:style>
  <w:style w:type="paragraph" w:styleId="CommentText">
    <w:name w:val="annotation text"/>
    <w:basedOn w:val="Normal"/>
    <w:link w:val="CommentTextChar"/>
    <w:uiPriority w:val="99"/>
    <w:semiHidden/>
    <w:rsid w:val="00777308"/>
    <w:pPr>
      <w:tabs>
        <w:tab w:val="left" w:pos="1134"/>
      </w:tabs>
      <w:jc w:val="both"/>
    </w:pPr>
    <w:rPr>
      <w:rFonts w:ascii="Arial" w:eastAsia="Arial" w:hAnsi="Arial" w:cs="Arial"/>
    </w:rPr>
  </w:style>
  <w:style w:type="character" w:customStyle="1" w:styleId="CommentTextChar">
    <w:name w:val="Comment Text Char"/>
    <w:basedOn w:val="DefaultParagraphFont"/>
    <w:link w:val="CommentText"/>
    <w:uiPriority w:val="99"/>
    <w:semiHidden/>
    <w:rsid w:val="00777308"/>
    <w:rPr>
      <w:rFonts w:ascii="Arial" w:eastAsia="Arial" w:hAnsi="Arial" w:cs="Arial"/>
      <w:sz w:val="20"/>
      <w:szCs w:val="20"/>
      <w:lang w:val="en-GB"/>
    </w:rPr>
  </w:style>
  <w:style w:type="paragraph" w:styleId="CommentSubject">
    <w:name w:val="annotation subject"/>
    <w:basedOn w:val="CommentText"/>
    <w:next w:val="CommentText"/>
    <w:link w:val="CommentSubjectChar"/>
    <w:uiPriority w:val="1"/>
    <w:semiHidden/>
    <w:rsid w:val="00777308"/>
    <w:rPr>
      <w:b/>
      <w:bCs/>
    </w:rPr>
  </w:style>
  <w:style w:type="character" w:customStyle="1" w:styleId="CommentSubjectChar">
    <w:name w:val="Comment Subject Char"/>
    <w:basedOn w:val="CommentTextChar"/>
    <w:link w:val="CommentSubject"/>
    <w:semiHidden/>
    <w:rsid w:val="00777308"/>
    <w:rPr>
      <w:rFonts w:ascii="Arial" w:eastAsia="Arial" w:hAnsi="Arial" w:cs="Arial"/>
      <w:b/>
      <w:bCs/>
      <w:sz w:val="20"/>
      <w:szCs w:val="20"/>
      <w:lang w:val="en-GB"/>
    </w:rPr>
  </w:style>
  <w:style w:type="paragraph" w:customStyle="1" w:styleId="ECBox">
    <w:name w:val="EC_Box"/>
    <w:basedOn w:val="WMOBodyText"/>
    <w:next w:val="WMOBodyText"/>
    <w:uiPriority w:val="1"/>
    <w:rsid w:val="00777308"/>
    <w:pPr>
      <w:pBdr>
        <w:top w:val="single" w:sz="4" w:space="12" w:color="auto"/>
        <w:left w:val="single" w:sz="4" w:space="5" w:color="auto"/>
        <w:bottom w:val="single" w:sz="4" w:space="12" w:color="auto"/>
        <w:right w:val="single" w:sz="4" w:space="5" w:color="auto"/>
      </w:pBdr>
    </w:pPr>
  </w:style>
  <w:style w:type="paragraph" w:customStyle="1" w:styleId="Heading2-Centered">
    <w:name w:val="Heading 2 - Centered"/>
    <w:basedOn w:val="Heading2"/>
    <w:next w:val="Normal"/>
    <w:uiPriority w:val="1"/>
    <w:rsid w:val="00777308"/>
    <w:pPr>
      <w:keepNext/>
      <w:keepLines/>
      <w:widowControl/>
      <w:autoSpaceDE/>
      <w:autoSpaceDN/>
      <w:adjustRightInd/>
      <w:spacing w:before="360" w:beforeAutospacing="0" w:after="0" w:afterAutospacing="0"/>
      <w:jc w:val="center"/>
    </w:pPr>
    <w:rPr>
      <w:rFonts w:eastAsia="Arial"/>
      <w:iCs/>
      <w:caps/>
      <w:szCs w:val="22"/>
    </w:rPr>
  </w:style>
  <w:style w:type="paragraph" w:styleId="Title">
    <w:name w:val="Title"/>
    <w:basedOn w:val="Normal"/>
    <w:link w:val="TitleChar"/>
    <w:uiPriority w:val="1"/>
    <w:qFormat/>
    <w:rsid w:val="00777308"/>
    <w:pPr>
      <w:tabs>
        <w:tab w:val="left" w:pos="1134"/>
      </w:tabs>
      <w:spacing w:before="240" w:after="60"/>
      <w:jc w:val="center"/>
      <w:outlineLvl w:val="0"/>
    </w:pPr>
    <w:rPr>
      <w:rFonts w:ascii="Arial" w:eastAsia="Arial" w:hAnsi="Arial" w:cs="Arial"/>
      <w:b/>
      <w:bCs/>
      <w:kern w:val="28"/>
      <w:sz w:val="32"/>
      <w:szCs w:val="32"/>
    </w:rPr>
  </w:style>
  <w:style w:type="character" w:customStyle="1" w:styleId="TitleChar">
    <w:name w:val="Title Char"/>
    <w:basedOn w:val="DefaultParagraphFont"/>
    <w:link w:val="Title"/>
    <w:rsid w:val="00777308"/>
    <w:rPr>
      <w:rFonts w:ascii="Arial" w:eastAsia="Arial" w:hAnsi="Arial" w:cs="Arial"/>
      <w:b/>
      <w:bCs/>
      <w:kern w:val="28"/>
      <w:sz w:val="32"/>
      <w:szCs w:val="32"/>
      <w:lang w:val="en-GB"/>
    </w:rPr>
  </w:style>
  <w:style w:type="paragraph" w:customStyle="1" w:styleId="StyleHeading1LatinTimesNewRoman">
    <w:name w:val="Style Heading 1 + (Latin) Times New Roman"/>
    <w:basedOn w:val="Heading1"/>
    <w:link w:val="StyleHeading1LatinTimesNewRomanChar"/>
    <w:uiPriority w:val="1"/>
    <w:rsid w:val="00777308"/>
    <w:pPr>
      <w:spacing w:after="120"/>
      <w:jc w:val="center"/>
    </w:pPr>
    <w:rPr>
      <w:rFonts w:eastAsia="Arial" w:cs="Arial"/>
      <w:caps/>
      <w:kern w:val="32"/>
      <w:sz w:val="28"/>
    </w:rPr>
  </w:style>
  <w:style w:type="character" w:customStyle="1" w:styleId="StyleHeading1LatinTimesNewRomanChar">
    <w:name w:val="Style Heading 1 + (Latin) Times New Roman Char"/>
    <w:basedOn w:val="Heading1Char"/>
    <w:link w:val="StyleHeading1LatinTimesNewRoman"/>
    <w:rsid w:val="00777308"/>
    <w:rPr>
      <w:rFonts w:ascii="Arial" w:eastAsia="Arial" w:hAnsi="Arial" w:cs="Arial"/>
      <w:b/>
      <w:bCs/>
      <w:caps/>
      <w:color w:val="345A8A" w:themeColor="accent1" w:themeShade="B5"/>
      <w:kern w:val="32"/>
      <w:sz w:val="28"/>
      <w:szCs w:val="32"/>
      <w:lang w:val="en-GB" w:eastAsia="zh-TW"/>
    </w:rPr>
  </w:style>
  <w:style w:type="paragraph" w:customStyle="1" w:styleId="StyleHeading1LatinTimesNewRoman1">
    <w:name w:val="Style Heading 1 + (Latin) Times New Roman1"/>
    <w:basedOn w:val="Heading1"/>
    <w:link w:val="StyleHeading1LatinTimesNewRoman1Char"/>
    <w:uiPriority w:val="1"/>
    <w:rsid w:val="00777308"/>
    <w:pPr>
      <w:spacing w:after="120"/>
      <w:jc w:val="center"/>
    </w:pPr>
    <w:rPr>
      <w:rFonts w:eastAsia="Arial" w:cs="Arial Bold"/>
      <w:caps/>
      <w:kern w:val="32"/>
      <w:sz w:val="28"/>
    </w:rPr>
  </w:style>
  <w:style w:type="character" w:customStyle="1" w:styleId="StyleHeading1LatinTimesNewRoman1Char">
    <w:name w:val="Style Heading 1 + (Latin) Times New Roman1 Char"/>
    <w:basedOn w:val="Heading1Char"/>
    <w:link w:val="StyleHeading1LatinTimesNewRoman1"/>
    <w:rsid w:val="00777308"/>
    <w:rPr>
      <w:rFonts w:ascii="Arial" w:eastAsia="Arial" w:hAnsi="Arial" w:cs="Arial Bold"/>
      <w:b/>
      <w:bCs/>
      <w:caps/>
      <w:color w:val="345A8A" w:themeColor="accent1" w:themeShade="B5"/>
      <w:kern w:val="32"/>
      <w:sz w:val="28"/>
      <w:szCs w:val="32"/>
      <w:lang w:val="en-GB" w:eastAsia="zh-TW"/>
    </w:rPr>
  </w:style>
  <w:style w:type="character" w:customStyle="1" w:styleId="BodyTextChar">
    <w:name w:val="BodyText Char"/>
    <w:basedOn w:val="DefaultParagraphFont"/>
    <w:link w:val="BodyText"/>
    <w:rsid w:val="00777308"/>
    <w:rPr>
      <w:rFonts w:ascii="Arial" w:eastAsia="Arial" w:hAnsi="Arial" w:cs="Arial"/>
      <w:sz w:val="22"/>
      <w:szCs w:val="22"/>
      <w:lang w:val="en-GB"/>
    </w:rPr>
  </w:style>
  <w:style w:type="character" w:customStyle="1" w:styleId="WMOBodyTextCharChar">
    <w:name w:val="WMO_BodyText Char Char"/>
    <w:basedOn w:val="DefaultParagraphFont"/>
    <w:link w:val="WMOBodyText"/>
    <w:rsid w:val="00777308"/>
    <w:rPr>
      <w:rFonts w:ascii="Arial" w:eastAsia="Arial" w:hAnsi="Arial" w:cs="Arial"/>
      <w:sz w:val="22"/>
      <w:szCs w:val="22"/>
      <w:lang w:val="en-GB" w:eastAsia="zh-TW"/>
    </w:rPr>
  </w:style>
  <w:style w:type="table" w:customStyle="1" w:styleId="TableGrid1">
    <w:name w:val="Table Grid1"/>
    <w:basedOn w:val="TableNormal"/>
    <w:next w:val="TableGrid"/>
    <w:uiPriority w:val="1"/>
    <w:rsid w:val="00777308"/>
    <w:pPr>
      <w:jc w:val="both"/>
    </w:pPr>
    <w:rPr>
      <w:rFonts w:ascii="Times New Roman" w:eastAsia="MS Mincho" w:hAnsi="Times New Roman" w:cs="Times New Roman"/>
      <w:sz w:val="20"/>
      <w:szCs w:val="20"/>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1"/>
    <w:rsid w:val="00777308"/>
    <w:rPr>
      <w:color w:val="808080"/>
      <w:sz w:val="20"/>
    </w:rPr>
  </w:style>
  <w:style w:type="paragraph" w:customStyle="1" w:styleId="WMOList3">
    <w:name w:val="WMO_List3"/>
    <w:basedOn w:val="WMOList2"/>
    <w:uiPriority w:val="1"/>
    <w:rsid w:val="00777308"/>
    <w:pPr>
      <w:pBdr>
        <w:bottom w:val="single" w:sz="4" w:space="1" w:color="auto"/>
      </w:pBdr>
      <w:tabs>
        <w:tab w:val="clear" w:pos="1701"/>
        <w:tab w:val="left" w:pos="720"/>
      </w:tabs>
      <w:ind w:left="0" w:firstLine="0"/>
      <w:jc w:val="both"/>
    </w:pPr>
    <w:rPr>
      <w:rFonts w:eastAsia="Cambria" w:cs="Times New Roman"/>
      <w:szCs w:val="20"/>
      <w:lang w:eastAsia="en-US"/>
    </w:rPr>
  </w:style>
  <w:style w:type="paragraph" w:customStyle="1" w:styleId="WMOResList1">
    <w:name w:val="WMO_ResList1"/>
    <w:basedOn w:val="WMOList1"/>
    <w:uiPriority w:val="1"/>
    <w:rsid w:val="00777308"/>
    <w:pPr>
      <w:tabs>
        <w:tab w:val="clear" w:pos="1134"/>
        <w:tab w:val="left" w:pos="567"/>
      </w:tabs>
      <w:ind w:left="567" w:hanging="567"/>
    </w:pPr>
  </w:style>
  <w:style w:type="paragraph" w:customStyle="1" w:styleId="WMOResList2">
    <w:name w:val="WMO_ResList2"/>
    <w:basedOn w:val="WMOResList1"/>
    <w:uiPriority w:val="1"/>
    <w:rsid w:val="00777308"/>
    <w:pPr>
      <w:tabs>
        <w:tab w:val="clear" w:pos="567"/>
        <w:tab w:val="left" w:pos="1134"/>
      </w:tabs>
      <w:ind w:left="1134"/>
    </w:pPr>
  </w:style>
  <w:style w:type="paragraph" w:customStyle="1" w:styleId="WMOResList3">
    <w:name w:val="WMO_ResList3"/>
    <w:basedOn w:val="WMOResList1"/>
    <w:uiPriority w:val="1"/>
    <w:rsid w:val="00777308"/>
    <w:pPr>
      <w:tabs>
        <w:tab w:val="clear" w:pos="567"/>
        <w:tab w:val="left" w:pos="1701"/>
      </w:tabs>
      <w:ind w:left="1701"/>
    </w:pPr>
  </w:style>
  <w:style w:type="paragraph" w:customStyle="1" w:styleId="Heading2Centered">
    <w:name w:val="Heading 2 + Centered"/>
    <w:aliases w:val="Before:  0 cm,First line:  0 cm + Not All caps"/>
    <w:basedOn w:val="Heading2"/>
    <w:link w:val="Heading2CenteredChar"/>
    <w:uiPriority w:val="1"/>
    <w:rsid w:val="00777308"/>
    <w:pPr>
      <w:keepNext/>
      <w:keepLines/>
      <w:widowControl/>
      <w:autoSpaceDE/>
      <w:autoSpaceDN/>
      <w:adjustRightInd/>
      <w:spacing w:before="360" w:beforeAutospacing="0" w:after="0" w:afterAutospacing="0"/>
      <w:jc w:val="center"/>
    </w:pPr>
    <w:rPr>
      <w:rFonts w:eastAsia="Arial"/>
      <w:iCs/>
      <w:caps/>
      <w:szCs w:val="22"/>
    </w:rPr>
  </w:style>
  <w:style w:type="character" w:customStyle="1" w:styleId="Heading2CenteredChar">
    <w:name w:val="Heading 2 + Centered Char"/>
    <w:aliases w:val="Before:  0 cm Char,First line:  0 cm + Not All caps Char"/>
    <w:basedOn w:val="Heading2Char"/>
    <w:link w:val="Heading2Centered"/>
    <w:rsid w:val="00777308"/>
    <w:rPr>
      <w:rFonts w:ascii="Arial" w:eastAsia="Arial" w:hAnsi="Arial" w:cs="Arial"/>
      <w:b/>
      <w:bCs/>
      <w:iCs/>
      <w:caps/>
      <w:sz w:val="22"/>
      <w:szCs w:val="22"/>
      <w:lang w:val="en-GB" w:eastAsia="zh-TW"/>
    </w:rPr>
  </w:style>
  <w:style w:type="character" w:customStyle="1" w:styleId="Addedtext">
    <w:name w:val="_Added text"/>
    <w:uiPriority w:val="1"/>
    <w:rsid w:val="00777308"/>
    <w:rPr>
      <w:color w:val="008000"/>
      <w:u w:val="dash"/>
    </w:rPr>
  </w:style>
  <w:style w:type="paragraph" w:styleId="Date">
    <w:name w:val="Date"/>
    <w:basedOn w:val="Normal"/>
    <w:next w:val="Normal"/>
    <w:link w:val="DateChar"/>
    <w:uiPriority w:val="1"/>
    <w:rsid w:val="00777308"/>
    <w:pPr>
      <w:tabs>
        <w:tab w:val="left" w:pos="1134"/>
      </w:tabs>
      <w:jc w:val="both"/>
    </w:pPr>
    <w:rPr>
      <w:rFonts w:ascii="Arial" w:eastAsia="Arial" w:hAnsi="Arial" w:cs="Arial"/>
      <w:sz w:val="22"/>
    </w:rPr>
  </w:style>
  <w:style w:type="character" w:customStyle="1" w:styleId="DateChar">
    <w:name w:val="Date Char"/>
    <w:basedOn w:val="DefaultParagraphFont"/>
    <w:link w:val="Date"/>
    <w:rsid w:val="00777308"/>
    <w:rPr>
      <w:rFonts w:ascii="Arial" w:eastAsia="Arial" w:hAnsi="Arial" w:cs="Arial"/>
      <w:sz w:val="22"/>
      <w:szCs w:val="20"/>
      <w:lang w:val="en-GB"/>
    </w:rPr>
  </w:style>
  <w:style w:type="character" w:customStyle="1" w:styleId="Deletedtext">
    <w:name w:val="_Deleted text"/>
    <w:uiPriority w:val="1"/>
    <w:rsid w:val="00777308"/>
    <w:rPr>
      <w:strike/>
      <w:dstrike w:val="0"/>
      <w:color w:val="FF0000"/>
    </w:rPr>
  </w:style>
  <w:style w:type="paragraph" w:customStyle="1" w:styleId="Caption1">
    <w:name w:val="Caption1"/>
    <w:basedOn w:val="Normal"/>
    <w:next w:val="Normal"/>
    <w:uiPriority w:val="1"/>
    <w:unhideWhenUsed/>
    <w:qFormat/>
    <w:rsid w:val="00777308"/>
    <w:pPr>
      <w:tabs>
        <w:tab w:val="left" w:pos="1134"/>
      </w:tabs>
      <w:spacing w:after="200"/>
      <w:jc w:val="both"/>
    </w:pPr>
    <w:rPr>
      <w:rFonts w:ascii="Arial" w:eastAsia="Arial" w:hAnsi="Arial" w:cs="Arial"/>
      <w:b/>
      <w:bCs/>
      <w:color w:val="4F81BD"/>
      <w:sz w:val="18"/>
      <w:szCs w:val="18"/>
    </w:rPr>
  </w:style>
  <w:style w:type="paragraph" w:styleId="ListParagraph">
    <w:name w:val="List Paragraph"/>
    <w:basedOn w:val="Normal"/>
    <w:uiPriority w:val="34"/>
    <w:qFormat/>
    <w:rsid w:val="00777308"/>
    <w:pPr>
      <w:spacing w:after="200" w:line="276" w:lineRule="auto"/>
      <w:ind w:left="720"/>
      <w:contextualSpacing/>
    </w:pPr>
    <w:rPr>
      <w:rFonts w:ascii="Calibri" w:eastAsia="Times New Roman" w:hAnsi="Calibri" w:cs="Times New Roman"/>
      <w:sz w:val="22"/>
      <w:szCs w:val="22"/>
    </w:rPr>
  </w:style>
  <w:style w:type="numbering" w:styleId="111111">
    <w:name w:val="Outline List 2"/>
    <w:basedOn w:val="NoList"/>
    <w:uiPriority w:val="1"/>
    <w:rsid w:val="00777308"/>
    <w:pPr>
      <w:numPr>
        <w:numId w:val="3"/>
      </w:numPr>
    </w:pPr>
  </w:style>
  <w:style w:type="paragraph" w:customStyle="1" w:styleId="BodyTextNumbered">
    <w:name w:val="_Body Text Numbered"/>
    <w:basedOn w:val="Normal"/>
    <w:uiPriority w:val="1"/>
    <w:rsid w:val="00777308"/>
    <w:pPr>
      <w:numPr>
        <w:numId w:val="3"/>
      </w:numPr>
      <w:tabs>
        <w:tab w:val="left" w:pos="1140"/>
        <w:tab w:val="center" w:pos="4513"/>
      </w:tabs>
      <w:suppressAutoHyphens/>
      <w:spacing w:after="120"/>
    </w:pPr>
    <w:rPr>
      <w:rFonts w:ascii="Arial" w:eastAsia="SimSun" w:hAnsi="Arial" w:cs="Arial"/>
      <w:bCs/>
      <w:sz w:val="22"/>
      <w:lang w:eastAsia="zh-CN"/>
    </w:rPr>
  </w:style>
  <w:style w:type="paragraph" w:styleId="PlainText">
    <w:name w:val="Plain Text"/>
    <w:basedOn w:val="Normal"/>
    <w:link w:val="PlainTextChar"/>
    <w:uiPriority w:val="1"/>
    <w:rsid w:val="00777308"/>
    <w:rPr>
      <w:rFonts w:ascii="Courier New" w:eastAsia="MS Mincho" w:hAnsi="Courier New" w:cs="Courier New"/>
      <w:lang w:eastAsia="ja-JP"/>
    </w:rPr>
  </w:style>
  <w:style w:type="character" w:customStyle="1" w:styleId="PlainTextChar">
    <w:name w:val="Plain Text Char"/>
    <w:basedOn w:val="DefaultParagraphFont"/>
    <w:link w:val="PlainText"/>
    <w:rsid w:val="00777308"/>
    <w:rPr>
      <w:rFonts w:ascii="Courier New" w:eastAsia="MS Mincho" w:hAnsi="Courier New" w:cs="Courier New"/>
      <w:sz w:val="20"/>
      <w:szCs w:val="20"/>
      <w:lang w:eastAsia="ja-JP"/>
    </w:rPr>
  </w:style>
  <w:style w:type="character" w:customStyle="1" w:styleId="WMOBodyTextChar">
    <w:name w:val="WMO_BodyText Char"/>
    <w:basedOn w:val="DefaultParagraphFont"/>
    <w:uiPriority w:val="1"/>
    <w:rsid w:val="00777308"/>
    <w:rPr>
      <w:rFonts w:ascii="Arial" w:eastAsia="Arial" w:hAnsi="Arial" w:cs="Arial"/>
      <w:sz w:val="22"/>
      <w:szCs w:val="22"/>
      <w:lang w:val="en-GB"/>
    </w:rPr>
  </w:style>
  <w:style w:type="character" w:styleId="Emphasis">
    <w:name w:val="Emphasis"/>
    <w:uiPriority w:val="1"/>
    <w:qFormat/>
    <w:rsid w:val="00777308"/>
  </w:style>
  <w:style w:type="paragraph" w:styleId="Subtitle">
    <w:name w:val="Subtitle"/>
    <w:aliases w:val="Bullets"/>
    <w:basedOn w:val="Normal"/>
    <w:link w:val="SubtitleChar"/>
    <w:uiPriority w:val="1"/>
    <w:qFormat/>
    <w:rsid w:val="00777308"/>
    <w:pPr>
      <w:numPr>
        <w:numId w:val="16"/>
      </w:numPr>
      <w:spacing w:after="120"/>
    </w:pPr>
    <w:rPr>
      <w:rFonts w:ascii="Arial" w:eastAsia="Calibri" w:hAnsi="Arial" w:cs="Times New Roman"/>
      <w:color w:val="000000"/>
      <w:sz w:val="22"/>
      <w:lang w:val="en-AU" w:eastAsia="en-AU"/>
    </w:rPr>
  </w:style>
  <w:style w:type="character" w:customStyle="1" w:styleId="SubtitleChar">
    <w:name w:val="Subtitle Char"/>
    <w:aliases w:val="Bullets Char"/>
    <w:basedOn w:val="DefaultParagraphFont"/>
    <w:link w:val="Subtitle"/>
    <w:rsid w:val="00777308"/>
    <w:rPr>
      <w:rFonts w:ascii="Arial" w:eastAsia="Calibri" w:hAnsi="Arial" w:cs="Times New Roman"/>
      <w:color w:val="000000"/>
      <w:sz w:val="22"/>
      <w:lang w:val="en-AU" w:eastAsia="en-AU"/>
    </w:rPr>
  </w:style>
  <w:style w:type="paragraph" w:styleId="Revision">
    <w:name w:val="Revision"/>
    <w:hidden/>
    <w:rsid w:val="00777308"/>
    <w:rPr>
      <w:rFonts w:ascii="Arial" w:eastAsia="Arial" w:hAnsi="Arial" w:cs="Arial"/>
      <w:sz w:val="22"/>
      <w:szCs w:val="20"/>
      <w:lang w:val="en-GB"/>
    </w:rPr>
  </w:style>
  <w:style w:type="paragraph" w:customStyle="1" w:styleId="Bodytextsemibold">
    <w:name w:val="Body text semibold"/>
    <w:basedOn w:val="Normal"/>
    <w:rsid w:val="008505F8"/>
    <w:pPr>
      <w:tabs>
        <w:tab w:val="left" w:pos="1120"/>
      </w:tabs>
      <w:spacing w:after="240"/>
    </w:pPr>
    <w:rPr>
      <w:b/>
      <w:color w:val="7F7F7F" w:themeColor="text1" w:themeTint="80"/>
    </w:rPr>
  </w:style>
  <w:style w:type="paragraph" w:customStyle="1" w:styleId="Bodytext1">
    <w:name w:val="Body_text"/>
    <w:basedOn w:val="Normal"/>
    <w:qFormat/>
    <w:rsid w:val="008505F8"/>
    <w:pPr>
      <w:tabs>
        <w:tab w:val="left" w:pos="1120"/>
      </w:tabs>
      <w:spacing w:after="240" w:line="240" w:lineRule="exact"/>
    </w:pPr>
    <w:rPr>
      <w:szCs w:val="22"/>
    </w:rPr>
  </w:style>
  <w:style w:type="character" w:customStyle="1" w:styleId="Bold">
    <w:name w:val="Bold"/>
    <w:rsid w:val="008505F8"/>
    <w:rPr>
      <w:b/>
    </w:rPr>
  </w:style>
  <w:style w:type="character" w:customStyle="1" w:styleId="Bolditalic">
    <w:name w:val="Bold italic"/>
    <w:rsid w:val="008505F8"/>
    <w:rPr>
      <w:b/>
      <w:i/>
    </w:rPr>
  </w:style>
  <w:style w:type="paragraph" w:customStyle="1" w:styleId="Boxheading">
    <w:name w:val="Box heading"/>
    <w:basedOn w:val="Normal"/>
    <w:rsid w:val="008505F8"/>
    <w:pPr>
      <w:keepNext/>
      <w:spacing w:line="220" w:lineRule="exact"/>
      <w:jc w:val="center"/>
    </w:pPr>
    <w:rPr>
      <w:b/>
      <w:sz w:val="19"/>
    </w:rPr>
  </w:style>
  <w:style w:type="paragraph" w:customStyle="1" w:styleId="Boxtext">
    <w:name w:val="Box text"/>
    <w:basedOn w:val="Normal"/>
    <w:rsid w:val="008505F8"/>
    <w:pPr>
      <w:spacing w:before="110" w:line="220" w:lineRule="exact"/>
    </w:pPr>
    <w:rPr>
      <w:sz w:val="19"/>
    </w:rPr>
  </w:style>
  <w:style w:type="paragraph" w:customStyle="1" w:styleId="Boxtextindent">
    <w:name w:val="Box text indent"/>
    <w:basedOn w:val="Boxtext"/>
    <w:rsid w:val="008505F8"/>
    <w:pPr>
      <w:ind w:left="360" w:hanging="360"/>
    </w:pPr>
  </w:style>
  <w:style w:type="paragraph" w:customStyle="1" w:styleId="ChapterheadNOTrunninghead">
    <w:name w:val="Chapter head NOT running head"/>
    <w:rsid w:val="008505F8"/>
    <w:pPr>
      <w:keepNext/>
      <w:spacing w:after="560" w:line="280" w:lineRule="exact"/>
      <w:outlineLvl w:val="2"/>
    </w:pPr>
    <w:rPr>
      <w:rFonts w:ascii="Verdana" w:eastAsiaTheme="minorHAnsi" w:hAnsi="Verdana" w:cstheme="majorBidi"/>
      <w:b/>
      <w:caps/>
      <w:color w:val="000000" w:themeColor="text1"/>
      <w:szCs w:val="20"/>
      <w:lang w:val="en-GB" w:eastAsia="zh-TW"/>
    </w:rPr>
  </w:style>
  <w:style w:type="paragraph" w:customStyle="1" w:styleId="COVERTITLE">
    <w:name w:val="COVER TITLE"/>
    <w:rsid w:val="008505F8"/>
    <w:pPr>
      <w:spacing w:before="120" w:after="120" w:line="276" w:lineRule="auto"/>
      <w:outlineLvl w:val="0"/>
    </w:pPr>
    <w:rPr>
      <w:rFonts w:ascii="Verdana" w:eastAsiaTheme="minorHAnsi" w:hAnsi="Verdana" w:cstheme="majorBidi"/>
      <w:b/>
      <w:color w:val="000000" w:themeColor="text1"/>
      <w:sz w:val="36"/>
      <w:szCs w:val="20"/>
      <w:lang w:val="en-GB" w:eastAsia="zh-TW"/>
    </w:rPr>
  </w:style>
  <w:style w:type="paragraph" w:customStyle="1" w:styleId="Definitionsandothers">
    <w:name w:val="Definitions and others"/>
    <w:basedOn w:val="Normal"/>
    <w:rsid w:val="008505F8"/>
    <w:pPr>
      <w:tabs>
        <w:tab w:val="left" w:pos="480"/>
      </w:tabs>
      <w:spacing w:after="240" w:line="240" w:lineRule="exact"/>
      <w:ind w:left="482" w:hanging="482"/>
    </w:pPr>
  </w:style>
  <w:style w:type="paragraph" w:customStyle="1" w:styleId="Equation">
    <w:name w:val="Equation"/>
    <w:basedOn w:val="Normal"/>
    <w:rsid w:val="008505F8"/>
    <w:pPr>
      <w:tabs>
        <w:tab w:val="left" w:pos="4360"/>
        <w:tab w:val="right" w:pos="8720"/>
      </w:tabs>
    </w:pPr>
  </w:style>
  <w:style w:type="paragraph" w:customStyle="1" w:styleId="Figurecaption">
    <w:name w:val="Figure caption"/>
    <w:basedOn w:val="Normal"/>
    <w:rsid w:val="008505F8"/>
    <w:pPr>
      <w:keepNext/>
      <w:spacing w:before="240" w:after="240" w:line="240" w:lineRule="exact"/>
      <w:jc w:val="center"/>
    </w:pPr>
    <w:rPr>
      <w:b/>
      <w:color w:val="7F7F7F" w:themeColor="text1" w:themeTint="80"/>
    </w:rPr>
  </w:style>
  <w:style w:type="paragraph" w:customStyle="1" w:styleId="FigureNOTtaggedcentre">
    <w:name w:val="Figure NOT tagged centre"/>
    <w:basedOn w:val="Normal"/>
    <w:rsid w:val="008505F8"/>
    <w:pPr>
      <w:jc w:val="center"/>
    </w:pPr>
  </w:style>
  <w:style w:type="paragraph" w:customStyle="1" w:styleId="FigureNOTtaggedleft">
    <w:name w:val="Figure NOT tagged left"/>
    <w:basedOn w:val="Normal"/>
    <w:rsid w:val="008505F8"/>
  </w:style>
  <w:style w:type="paragraph" w:customStyle="1" w:styleId="FigureNOTtaggedright">
    <w:name w:val="Figure NOT tagged right"/>
    <w:basedOn w:val="Normal"/>
    <w:rsid w:val="008505F8"/>
    <w:pPr>
      <w:jc w:val="right"/>
    </w:pPr>
  </w:style>
  <w:style w:type="paragraph" w:customStyle="1" w:styleId="Heading10">
    <w:name w:val="Heading_1"/>
    <w:qFormat/>
    <w:rsid w:val="008505F8"/>
    <w:pPr>
      <w:keepNext/>
      <w:spacing w:before="480" w:after="200" w:line="276" w:lineRule="auto"/>
      <w:ind w:left="1123" w:hanging="1123"/>
      <w:outlineLvl w:val="3"/>
    </w:pPr>
    <w:rPr>
      <w:rFonts w:ascii="Verdana" w:eastAsiaTheme="minorHAnsi" w:hAnsi="Verdana" w:cstheme="majorBidi"/>
      <w:b/>
      <w:bCs/>
      <w:caps/>
      <w:color w:val="000000" w:themeColor="text1"/>
      <w:sz w:val="20"/>
      <w:szCs w:val="20"/>
      <w:lang w:val="en-GB" w:eastAsia="zh-TW"/>
    </w:rPr>
  </w:style>
  <w:style w:type="paragraph" w:customStyle="1" w:styleId="Heading1NOToC">
    <w:name w:val="Heading_1 NO ToC"/>
    <w:basedOn w:val="Normal"/>
    <w:rsid w:val="008505F8"/>
    <w:pPr>
      <w:keepNext/>
      <w:tabs>
        <w:tab w:val="left" w:pos="1120"/>
      </w:tabs>
      <w:spacing w:before="480" w:after="240" w:line="240" w:lineRule="exact"/>
      <w:ind w:left="1123" w:hanging="1123"/>
      <w:outlineLvl w:val="3"/>
    </w:pPr>
    <w:rPr>
      <w:b/>
      <w:caps/>
    </w:rPr>
  </w:style>
  <w:style w:type="paragraph" w:customStyle="1" w:styleId="Heading20">
    <w:name w:val="Heading_2"/>
    <w:qFormat/>
    <w:rsid w:val="008505F8"/>
    <w:pPr>
      <w:keepNext/>
      <w:tabs>
        <w:tab w:val="left" w:pos="1120"/>
      </w:tabs>
      <w:spacing w:before="240" w:after="240" w:line="240" w:lineRule="exact"/>
      <w:ind w:left="1123" w:hanging="1123"/>
      <w:outlineLvl w:val="4"/>
    </w:pPr>
    <w:rPr>
      <w:rFonts w:ascii="Verdana" w:eastAsia="Arial" w:hAnsi="Verdana" w:cs="Arial"/>
      <w:b/>
      <w:bCs/>
      <w:color w:val="000000" w:themeColor="text1"/>
      <w:sz w:val="20"/>
      <w:szCs w:val="20"/>
      <w:lang w:val="en-GB"/>
    </w:rPr>
  </w:style>
  <w:style w:type="paragraph" w:customStyle="1" w:styleId="Heading30">
    <w:name w:val="Heading_3"/>
    <w:basedOn w:val="Bodytext1"/>
    <w:qFormat/>
    <w:rsid w:val="008505F8"/>
    <w:pPr>
      <w:keepNext/>
      <w:spacing w:before="240"/>
      <w:ind w:left="1123" w:hanging="1123"/>
      <w:outlineLvl w:val="5"/>
    </w:pPr>
    <w:rPr>
      <w:b/>
      <w:i/>
    </w:rPr>
  </w:style>
  <w:style w:type="paragraph" w:customStyle="1" w:styleId="Heading40">
    <w:name w:val="Heading_4"/>
    <w:basedOn w:val="Normal"/>
    <w:rsid w:val="008505F8"/>
    <w:pPr>
      <w:keepNext/>
      <w:tabs>
        <w:tab w:val="left" w:pos="1120"/>
      </w:tabs>
      <w:spacing w:before="240" w:after="240" w:line="240" w:lineRule="exact"/>
      <w:ind w:left="1123" w:hanging="1123"/>
      <w:outlineLvl w:val="6"/>
    </w:pPr>
    <w:rPr>
      <w:b/>
      <w:color w:val="7F7F7F" w:themeColor="text1" w:themeTint="80"/>
    </w:rPr>
  </w:style>
  <w:style w:type="paragraph" w:customStyle="1" w:styleId="Heading50">
    <w:name w:val="Heading_5"/>
    <w:basedOn w:val="Normal"/>
    <w:rsid w:val="008505F8"/>
    <w:pPr>
      <w:keepNext/>
      <w:tabs>
        <w:tab w:val="left" w:pos="1120"/>
      </w:tabs>
      <w:spacing w:before="240" w:after="240" w:line="240" w:lineRule="exact"/>
      <w:ind w:left="1123" w:hanging="1123"/>
      <w:outlineLvl w:val="7"/>
    </w:pPr>
    <w:rPr>
      <w:b/>
      <w:i/>
      <w:color w:val="7F7F7F" w:themeColor="text1" w:themeTint="80"/>
    </w:rPr>
  </w:style>
  <w:style w:type="character" w:customStyle="1" w:styleId="Hyperlinkitalic">
    <w:name w:val="Hyperlink italic"/>
    <w:basedOn w:val="Hyperlink"/>
    <w:uiPriority w:val="1"/>
    <w:qFormat/>
    <w:rsid w:val="008505F8"/>
    <w:rPr>
      <w:i/>
      <w:color w:val="0000FF" w:themeColor="hyperlink"/>
      <w:u w:val="none"/>
    </w:rPr>
  </w:style>
  <w:style w:type="paragraph" w:customStyle="1" w:styleId="Indent1NOspaceafter">
    <w:name w:val="Indent 1 NO space after"/>
    <w:basedOn w:val="Indent1"/>
    <w:rsid w:val="008505F8"/>
    <w:pPr>
      <w:spacing w:after="0"/>
    </w:pPr>
  </w:style>
  <w:style w:type="paragraph" w:customStyle="1" w:styleId="Indent1semibold">
    <w:name w:val="Indent 1 semi bold"/>
    <w:basedOn w:val="Indent1"/>
    <w:qFormat/>
    <w:rsid w:val="008505F8"/>
    <w:rPr>
      <w:b/>
      <w:color w:val="7F7F7F" w:themeColor="text1" w:themeTint="80"/>
    </w:rPr>
  </w:style>
  <w:style w:type="paragraph" w:customStyle="1" w:styleId="Indent1semiboldNOspaceafter">
    <w:name w:val="Indent 1 semi bold NO space after"/>
    <w:basedOn w:val="Normal"/>
    <w:rsid w:val="008505F8"/>
    <w:pPr>
      <w:tabs>
        <w:tab w:val="left" w:pos="480"/>
      </w:tabs>
      <w:ind w:left="480" w:hanging="480"/>
    </w:pPr>
    <w:rPr>
      <w:b/>
      <w:color w:val="7F7F7F" w:themeColor="text1" w:themeTint="80"/>
    </w:rPr>
  </w:style>
  <w:style w:type="paragraph" w:customStyle="1" w:styleId="Indent2">
    <w:name w:val="Indent 2"/>
    <w:qFormat/>
    <w:rsid w:val="008505F8"/>
    <w:pPr>
      <w:tabs>
        <w:tab w:val="left" w:pos="960"/>
      </w:tabs>
      <w:spacing w:after="240" w:line="240" w:lineRule="exact"/>
      <w:ind w:left="960" w:hanging="480"/>
    </w:pPr>
    <w:rPr>
      <w:rFonts w:ascii="Verdana" w:eastAsia="Arial" w:hAnsi="Verdana" w:cs="Arial"/>
      <w:color w:val="000000" w:themeColor="text1"/>
      <w:sz w:val="20"/>
      <w:szCs w:val="22"/>
      <w:lang w:val="en-GB"/>
    </w:rPr>
  </w:style>
  <w:style w:type="paragraph" w:customStyle="1" w:styleId="Indent2NOspaceafter">
    <w:name w:val="Indent 2 NO space after"/>
    <w:basedOn w:val="Indent2"/>
    <w:rsid w:val="008505F8"/>
    <w:pPr>
      <w:spacing w:after="0"/>
    </w:pPr>
  </w:style>
  <w:style w:type="paragraph" w:customStyle="1" w:styleId="Indent2semibold">
    <w:name w:val="Indent 2 semi bold"/>
    <w:basedOn w:val="Indent2"/>
    <w:qFormat/>
    <w:rsid w:val="008505F8"/>
    <w:pPr>
      <w:tabs>
        <w:tab w:val="clear" w:pos="960"/>
      </w:tabs>
      <w:ind w:left="1082" w:hanging="600"/>
    </w:pPr>
    <w:rPr>
      <w:b/>
      <w:color w:val="7F7F7F" w:themeColor="text1" w:themeTint="80"/>
    </w:rPr>
  </w:style>
  <w:style w:type="paragraph" w:customStyle="1" w:styleId="Indent2semiboldNOspaceafter">
    <w:name w:val="Indent 2 semi bold NO space after"/>
    <w:basedOn w:val="Normal"/>
    <w:rsid w:val="008505F8"/>
    <w:pPr>
      <w:ind w:left="1080" w:hanging="600"/>
    </w:pPr>
    <w:rPr>
      <w:b/>
      <w:color w:val="7F7F7F" w:themeColor="text1" w:themeTint="80"/>
    </w:rPr>
  </w:style>
  <w:style w:type="paragraph" w:customStyle="1" w:styleId="Indent3">
    <w:name w:val="Indent 3"/>
    <w:rsid w:val="008505F8"/>
    <w:pPr>
      <w:tabs>
        <w:tab w:val="left" w:pos="1440"/>
      </w:tabs>
      <w:spacing w:after="240" w:line="240" w:lineRule="exact"/>
      <w:ind w:left="1440" w:hanging="480"/>
    </w:pPr>
    <w:rPr>
      <w:rFonts w:ascii="Verdana" w:eastAsiaTheme="minorHAnsi" w:hAnsi="Verdana" w:cstheme="majorBidi"/>
      <w:color w:val="000000" w:themeColor="text1"/>
      <w:sz w:val="20"/>
      <w:szCs w:val="20"/>
      <w:lang w:val="en-GB" w:eastAsia="zh-TW"/>
    </w:rPr>
  </w:style>
  <w:style w:type="paragraph" w:customStyle="1" w:styleId="Indent3NOspaceafter">
    <w:name w:val="Indent 3 NO space after"/>
    <w:basedOn w:val="Indent3"/>
    <w:rsid w:val="008505F8"/>
    <w:pPr>
      <w:spacing w:after="0"/>
    </w:pPr>
  </w:style>
  <w:style w:type="paragraph" w:customStyle="1" w:styleId="Indent3semibold">
    <w:name w:val="Indent 3 semi bold"/>
    <w:basedOn w:val="Indent3"/>
    <w:qFormat/>
    <w:rsid w:val="008505F8"/>
    <w:rPr>
      <w:b/>
      <w:color w:val="7F7F7F" w:themeColor="text1" w:themeTint="80"/>
    </w:rPr>
  </w:style>
  <w:style w:type="paragraph" w:customStyle="1" w:styleId="Indent3semiboldNOspaceafter">
    <w:name w:val="Indent 3 semi bold NO space after"/>
    <w:basedOn w:val="Normal"/>
    <w:rsid w:val="008505F8"/>
    <w:pPr>
      <w:ind w:left="1440" w:hanging="480"/>
    </w:pPr>
    <w:rPr>
      <w:b/>
      <w:color w:val="7F7F7F" w:themeColor="text1" w:themeTint="80"/>
    </w:rPr>
  </w:style>
  <w:style w:type="paragraph" w:customStyle="1" w:styleId="Indent4">
    <w:name w:val="Indent 4"/>
    <w:basedOn w:val="Normal"/>
    <w:rsid w:val="008505F8"/>
    <w:pPr>
      <w:tabs>
        <w:tab w:val="left" w:pos="1920"/>
      </w:tabs>
      <w:spacing w:after="240" w:line="240" w:lineRule="exact"/>
      <w:ind w:left="1920" w:hanging="480"/>
    </w:pPr>
  </w:style>
  <w:style w:type="paragraph" w:customStyle="1" w:styleId="Indent4NOspaceafter">
    <w:name w:val="Indent 4 NO space after"/>
    <w:basedOn w:val="Normal"/>
    <w:rsid w:val="008505F8"/>
    <w:pPr>
      <w:ind w:left="1920" w:hanging="480"/>
    </w:pPr>
  </w:style>
  <w:style w:type="paragraph" w:customStyle="1" w:styleId="Indent4semibold">
    <w:name w:val="Indent 4 semi bold"/>
    <w:basedOn w:val="Normal"/>
    <w:rsid w:val="008505F8"/>
    <w:pPr>
      <w:spacing w:after="240"/>
      <w:ind w:left="1920" w:hanging="480"/>
    </w:pPr>
    <w:rPr>
      <w:b/>
      <w:color w:val="7F7F7F" w:themeColor="text1" w:themeTint="80"/>
    </w:rPr>
  </w:style>
  <w:style w:type="paragraph" w:customStyle="1" w:styleId="Indent4semiboldNOspaceafter">
    <w:name w:val="Indent 4 semi bold NO space after"/>
    <w:basedOn w:val="Normal"/>
    <w:rsid w:val="008505F8"/>
    <w:pPr>
      <w:ind w:left="1920" w:hanging="480"/>
    </w:pPr>
    <w:rPr>
      <w:b/>
      <w:color w:val="7F7F7F" w:themeColor="text1" w:themeTint="80"/>
    </w:rPr>
  </w:style>
  <w:style w:type="character" w:customStyle="1" w:styleId="Italic0">
    <w:name w:val="Italic"/>
    <w:basedOn w:val="DefaultParagraphFont"/>
    <w:qFormat/>
    <w:rsid w:val="008505F8"/>
    <w:rPr>
      <w:i/>
    </w:rPr>
  </w:style>
  <w:style w:type="character" w:customStyle="1" w:styleId="Medium">
    <w:name w:val="Medium"/>
    <w:rsid w:val="008505F8"/>
    <w:rPr>
      <w:b w:val="0"/>
    </w:rPr>
  </w:style>
  <w:style w:type="paragraph" w:customStyle="1" w:styleId="Notes1">
    <w:name w:val="Notes 1"/>
    <w:qFormat/>
    <w:rsid w:val="008505F8"/>
    <w:pPr>
      <w:spacing w:after="240" w:line="200" w:lineRule="exact"/>
      <w:ind w:left="360" w:hanging="360"/>
    </w:pPr>
    <w:rPr>
      <w:rFonts w:ascii="Verdana" w:eastAsia="Arial" w:hAnsi="Verdana" w:cs="Arial"/>
      <w:color w:val="000000" w:themeColor="text1"/>
      <w:sz w:val="16"/>
      <w:szCs w:val="22"/>
      <w:lang w:val="en-GB"/>
    </w:rPr>
  </w:style>
  <w:style w:type="paragraph" w:customStyle="1" w:styleId="Notes2">
    <w:name w:val="Notes 2"/>
    <w:qFormat/>
    <w:rsid w:val="008505F8"/>
    <w:pPr>
      <w:spacing w:after="240" w:line="200" w:lineRule="exact"/>
      <w:ind w:left="720" w:hanging="360"/>
    </w:pPr>
    <w:rPr>
      <w:rFonts w:ascii="Verdana" w:eastAsia="Arial" w:hAnsi="Verdana" w:cs="Arial"/>
      <w:color w:val="000000" w:themeColor="text1"/>
      <w:sz w:val="16"/>
      <w:szCs w:val="22"/>
      <w:lang w:val="en-GB"/>
    </w:rPr>
  </w:style>
  <w:style w:type="paragraph" w:customStyle="1" w:styleId="Notes3">
    <w:name w:val="Notes 3"/>
    <w:basedOn w:val="Normal"/>
    <w:rsid w:val="008505F8"/>
    <w:pPr>
      <w:spacing w:after="240"/>
      <w:ind w:left="1080" w:hanging="360"/>
    </w:pPr>
    <w:rPr>
      <w:sz w:val="16"/>
    </w:rPr>
  </w:style>
  <w:style w:type="paragraph" w:customStyle="1" w:styleId="Parttitle">
    <w:name w:val="Part title"/>
    <w:rsid w:val="008505F8"/>
    <w:pPr>
      <w:keepNext/>
      <w:spacing w:after="560" w:line="300" w:lineRule="exact"/>
      <w:outlineLvl w:val="1"/>
    </w:pPr>
    <w:rPr>
      <w:rFonts w:ascii="Verdana" w:eastAsiaTheme="minorHAnsi" w:hAnsi="Verdana" w:cstheme="majorBidi"/>
      <w:b/>
      <w:caps/>
      <w:color w:val="000000" w:themeColor="text1"/>
      <w:sz w:val="26"/>
      <w:szCs w:val="20"/>
      <w:lang w:val="en-GB" w:eastAsia="zh-TW"/>
    </w:rPr>
  </w:style>
  <w:style w:type="paragraph" w:customStyle="1" w:styleId="Quotes">
    <w:name w:val="Quotes"/>
    <w:basedOn w:val="Normal"/>
    <w:rsid w:val="008505F8"/>
    <w:pPr>
      <w:tabs>
        <w:tab w:val="left" w:pos="1740"/>
      </w:tabs>
      <w:spacing w:after="240" w:line="240" w:lineRule="exact"/>
      <w:ind w:left="1123" w:right="1123"/>
    </w:pPr>
    <w:rPr>
      <w:sz w:val="18"/>
    </w:rPr>
  </w:style>
  <w:style w:type="paragraph" w:customStyle="1" w:styleId="Quotestab">
    <w:name w:val="Quotes tab"/>
    <w:basedOn w:val="Quotes"/>
    <w:qFormat/>
    <w:rsid w:val="008505F8"/>
    <w:pPr>
      <w:tabs>
        <w:tab w:val="clear" w:pos="1740"/>
        <w:tab w:val="left" w:pos="1500"/>
      </w:tabs>
      <w:spacing w:after="120"/>
      <w:ind w:left="1503" w:hanging="380"/>
    </w:pPr>
    <w:rPr>
      <w:rFonts w:eastAsia="Arial" w:cs="Arial"/>
      <w:szCs w:val="22"/>
      <w:lang w:eastAsia="en-US"/>
    </w:rPr>
  </w:style>
  <w:style w:type="paragraph" w:customStyle="1" w:styleId="Quotestabspaceafter">
    <w:name w:val="Quotes tab space after"/>
    <w:basedOn w:val="Quotestab"/>
    <w:rsid w:val="008505F8"/>
    <w:pPr>
      <w:spacing w:after="240"/>
    </w:pPr>
  </w:style>
  <w:style w:type="paragraph" w:customStyle="1" w:styleId="References">
    <w:name w:val="References"/>
    <w:basedOn w:val="Normal"/>
    <w:rsid w:val="008505F8"/>
    <w:pPr>
      <w:spacing w:line="200" w:lineRule="exact"/>
      <w:ind w:left="960" w:hanging="960"/>
    </w:pPr>
    <w:rPr>
      <w:sz w:val="18"/>
    </w:rPr>
  </w:style>
  <w:style w:type="character" w:customStyle="1" w:styleId="Runningheads">
    <w:name w:val="Running_heads"/>
    <w:rsid w:val="008505F8"/>
  </w:style>
  <w:style w:type="character" w:customStyle="1" w:styleId="Semibold">
    <w:name w:val="Semi bold"/>
    <w:basedOn w:val="DefaultParagraphFont"/>
    <w:qFormat/>
    <w:rsid w:val="008505F8"/>
    <w:rPr>
      <w:b/>
      <w:color w:val="7F7F7F" w:themeColor="text1" w:themeTint="80"/>
    </w:rPr>
  </w:style>
  <w:style w:type="character" w:customStyle="1" w:styleId="Semibolditalic">
    <w:name w:val="Semi bold italic"/>
    <w:qFormat/>
    <w:rsid w:val="008505F8"/>
    <w:rPr>
      <w:b/>
      <w:i/>
      <w:color w:val="7F7F7F" w:themeColor="text1" w:themeTint="80"/>
    </w:rPr>
  </w:style>
  <w:style w:type="character" w:customStyle="1" w:styleId="Serif">
    <w:name w:val="Serif"/>
    <w:basedOn w:val="Medium"/>
    <w:qFormat/>
    <w:rsid w:val="008505F8"/>
    <w:rPr>
      <w:rFonts w:ascii="Times New Roman" w:hAnsi="Times New Roman"/>
      <w:b w:val="0"/>
    </w:rPr>
  </w:style>
  <w:style w:type="character" w:customStyle="1" w:styleId="Serifitalic">
    <w:name w:val="Serif italic"/>
    <w:rsid w:val="008505F8"/>
    <w:rPr>
      <w:rFonts w:ascii="Times New Roman" w:hAnsi="Times New Roman"/>
      <w:i/>
    </w:rPr>
  </w:style>
  <w:style w:type="character" w:customStyle="1" w:styleId="Serifitalicsubscript">
    <w:name w:val="Serif italic subscript"/>
    <w:rsid w:val="008505F8"/>
    <w:rPr>
      <w:rFonts w:ascii="Times New Roman" w:hAnsi="Times New Roman"/>
      <w:i/>
      <w:vertAlign w:val="subscript"/>
    </w:rPr>
  </w:style>
  <w:style w:type="character" w:customStyle="1" w:styleId="Serifitalicsuperscript">
    <w:name w:val="Serif italic superscript"/>
    <w:rsid w:val="008505F8"/>
    <w:rPr>
      <w:rFonts w:ascii="Times New Roman" w:hAnsi="Times New Roman"/>
      <w:i/>
      <w:vertAlign w:val="superscript"/>
    </w:rPr>
  </w:style>
  <w:style w:type="character" w:customStyle="1" w:styleId="Subscript">
    <w:name w:val="Subscript"/>
    <w:rsid w:val="008505F8"/>
    <w:rPr>
      <w:vertAlign w:val="subscript"/>
    </w:rPr>
  </w:style>
  <w:style w:type="character" w:customStyle="1" w:styleId="Serifsubscript">
    <w:name w:val="Serif subscript"/>
    <w:basedOn w:val="Subscript"/>
    <w:qFormat/>
    <w:rsid w:val="008505F8"/>
    <w:rPr>
      <w:rFonts w:ascii="Times New Roman" w:hAnsi="Times New Roman"/>
      <w:vertAlign w:val="subscript"/>
    </w:rPr>
  </w:style>
  <w:style w:type="character" w:customStyle="1" w:styleId="Serifsuperscript">
    <w:name w:val="Serif superscript"/>
    <w:basedOn w:val="Serifsubscript"/>
    <w:qFormat/>
    <w:rsid w:val="008505F8"/>
    <w:rPr>
      <w:rFonts w:ascii="Times New Roman" w:hAnsi="Times New Roman"/>
      <w:b w:val="0"/>
      <w:i w:val="0"/>
      <w:vertAlign w:val="superscript"/>
    </w:rPr>
  </w:style>
  <w:style w:type="paragraph" w:styleId="Signature">
    <w:name w:val="Signature"/>
    <w:basedOn w:val="Normal"/>
    <w:link w:val="SignatureChar"/>
    <w:rsid w:val="008505F8"/>
    <w:pPr>
      <w:spacing w:line="240" w:lineRule="exact"/>
      <w:jc w:val="right"/>
    </w:pPr>
  </w:style>
  <w:style w:type="character" w:customStyle="1" w:styleId="SignatureChar">
    <w:name w:val="Signature Char"/>
    <w:basedOn w:val="DefaultParagraphFont"/>
    <w:link w:val="Signature"/>
    <w:rsid w:val="008505F8"/>
    <w:rPr>
      <w:rFonts w:ascii="Verdana" w:eastAsiaTheme="minorHAnsi" w:hAnsi="Verdana" w:cstheme="majorBidi"/>
      <w:color w:val="000000" w:themeColor="text1"/>
      <w:sz w:val="20"/>
      <w:szCs w:val="20"/>
      <w:lang w:val="fr-FR" w:eastAsia="zh-TW"/>
    </w:rPr>
  </w:style>
  <w:style w:type="paragraph" w:customStyle="1" w:styleId="Source">
    <w:name w:val="Source"/>
    <w:basedOn w:val="Normal"/>
    <w:rsid w:val="008505F8"/>
    <w:pPr>
      <w:spacing w:after="240" w:line="200" w:lineRule="exact"/>
      <w:ind w:left="357"/>
    </w:pPr>
    <w:rPr>
      <w:sz w:val="16"/>
    </w:rPr>
  </w:style>
  <w:style w:type="character" w:customStyle="1" w:styleId="Spacenon-breaking">
    <w:name w:val="Space non-breaking"/>
    <w:rsid w:val="008505F8"/>
    <w:rPr>
      <w:bdr w:val="dashed" w:sz="2" w:space="0" w:color="auto"/>
    </w:rPr>
  </w:style>
  <w:style w:type="character" w:customStyle="1" w:styleId="Stix">
    <w:name w:val="Stix"/>
    <w:rsid w:val="008505F8"/>
    <w:rPr>
      <w:rFonts w:ascii="STIX" w:hAnsi="STIX"/>
    </w:rPr>
  </w:style>
  <w:style w:type="character" w:customStyle="1" w:styleId="Stixitalic">
    <w:name w:val="Stix italic"/>
    <w:rsid w:val="008505F8"/>
    <w:rPr>
      <w:rFonts w:ascii="STIX" w:hAnsi="STIX"/>
      <w:i/>
    </w:rPr>
  </w:style>
  <w:style w:type="paragraph" w:customStyle="1" w:styleId="Subheading1">
    <w:name w:val="Subheading_1"/>
    <w:qFormat/>
    <w:rsid w:val="008505F8"/>
    <w:pPr>
      <w:keepNext/>
      <w:tabs>
        <w:tab w:val="left" w:pos="1120"/>
      </w:tabs>
      <w:spacing w:before="240" w:after="240" w:line="240" w:lineRule="exact"/>
      <w:outlineLvl w:val="8"/>
    </w:pPr>
    <w:rPr>
      <w:rFonts w:ascii="Verdana" w:eastAsia="Arial" w:hAnsi="Verdana" w:cs="Arial"/>
      <w:b/>
      <w:color w:val="7F7F7F" w:themeColor="text1" w:themeTint="80"/>
      <w:sz w:val="20"/>
      <w:szCs w:val="22"/>
      <w:lang w:val="en-GB"/>
    </w:rPr>
  </w:style>
  <w:style w:type="paragraph" w:customStyle="1" w:styleId="Subheading2">
    <w:name w:val="Subheading_2"/>
    <w:qFormat/>
    <w:rsid w:val="008505F8"/>
    <w:pPr>
      <w:keepNext/>
      <w:tabs>
        <w:tab w:val="left" w:pos="1120"/>
      </w:tabs>
      <w:spacing w:before="240" w:after="240" w:line="240" w:lineRule="exact"/>
      <w:outlineLvl w:val="8"/>
    </w:pPr>
    <w:rPr>
      <w:rFonts w:ascii="Verdana" w:eastAsia="Arial" w:hAnsi="Verdana" w:cs="Arial"/>
      <w:b/>
      <w:i/>
      <w:color w:val="7F7F7F" w:themeColor="text1" w:themeTint="80"/>
      <w:sz w:val="20"/>
      <w:szCs w:val="22"/>
      <w:lang w:val="en-GB"/>
    </w:rPr>
  </w:style>
  <w:style w:type="character" w:customStyle="1" w:styleId="Subscriptitalic">
    <w:name w:val="Subscript italic"/>
    <w:rsid w:val="008505F8"/>
    <w:rPr>
      <w:i/>
      <w:vertAlign w:val="subscript"/>
    </w:rPr>
  </w:style>
  <w:style w:type="character" w:customStyle="1" w:styleId="Superscript">
    <w:name w:val="Superscript"/>
    <w:basedOn w:val="DefaultParagraphFont"/>
    <w:qFormat/>
    <w:rsid w:val="008505F8"/>
    <w:rPr>
      <w:vertAlign w:val="superscript"/>
    </w:rPr>
  </w:style>
  <w:style w:type="character" w:customStyle="1" w:styleId="Superscriptitalic">
    <w:name w:val="Superscript italic"/>
    <w:rsid w:val="008505F8"/>
    <w:rPr>
      <w:i/>
      <w:vertAlign w:val="superscript"/>
    </w:rPr>
  </w:style>
  <w:style w:type="paragraph" w:customStyle="1" w:styleId="Tableastext">
    <w:name w:val="Table as text"/>
    <w:qFormat/>
    <w:rsid w:val="008505F8"/>
    <w:pPr>
      <w:spacing w:after="120"/>
    </w:pPr>
    <w:rPr>
      <w:rFonts w:ascii="Verdana" w:eastAsiaTheme="minorHAnsi" w:hAnsi="Verdana" w:cstheme="majorBidi"/>
      <w:color w:val="000000" w:themeColor="text1"/>
      <w:sz w:val="20"/>
      <w:szCs w:val="22"/>
      <w:lang w:val="en-GB" w:eastAsia="zh-TW"/>
    </w:rPr>
  </w:style>
  <w:style w:type="paragraph" w:customStyle="1" w:styleId="Tablebodyindent1">
    <w:name w:val="Table body indent 1"/>
    <w:basedOn w:val="Normal"/>
    <w:rsid w:val="008505F8"/>
    <w:pPr>
      <w:tabs>
        <w:tab w:val="left" w:pos="360"/>
      </w:tabs>
      <w:spacing w:line="220" w:lineRule="exact"/>
      <w:ind w:left="357" w:hanging="357"/>
    </w:pPr>
    <w:rPr>
      <w:sz w:val="18"/>
    </w:rPr>
  </w:style>
  <w:style w:type="paragraph" w:customStyle="1" w:styleId="Tablebodyindent2">
    <w:name w:val="Table body indent 2"/>
    <w:basedOn w:val="Normal"/>
    <w:rsid w:val="008505F8"/>
    <w:pPr>
      <w:tabs>
        <w:tab w:val="left" w:pos="720"/>
      </w:tabs>
      <w:spacing w:line="220" w:lineRule="exact"/>
      <w:ind w:left="714" w:hanging="357"/>
    </w:pPr>
    <w:rPr>
      <w:sz w:val="18"/>
    </w:rPr>
  </w:style>
  <w:style w:type="paragraph" w:customStyle="1" w:styleId="Tablecaption">
    <w:name w:val="Table caption"/>
    <w:basedOn w:val="Normal"/>
    <w:rsid w:val="008505F8"/>
    <w:pPr>
      <w:keepNext/>
      <w:spacing w:before="240" w:after="240" w:line="240" w:lineRule="exact"/>
      <w:jc w:val="center"/>
    </w:pPr>
    <w:rPr>
      <w:b/>
      <w:color w:val="7F7F7F" w:themeColor="text1" w:themeTint="80"/>
    </w:rPr>
  </w:style>
  <w:style w:type="paragraph" w:customStyle="1" w:styleId="Tablenote">
    <w:name w:val="Table note"/>
    <w:basedOn w:val="Normal"/>
    <w:rsid w:val="008505F8"/>
    <w:pPr>
      <w:spacing w:line="200" w:lineRule="exact"/>
      <w:ind w:left="480" w:hanging="480"/>
    </w:pPr>
    <w:rPr>
      <w:sz w:val="16"/>
    </w:rPr>
  </w:style>
  <w:style w:type="paragraph" w:customStyle="1" w:styleId="Tablenotes">
    <w:name w:val="Table notes"/>
    <w:basedOn w:val="Normal"/>
    <w:rsid w:val="008505F8"/>
    <w:pPr>
      <w:spacing w:line="200" w:lineRule="exact"/>
      <w:ind w:left="240" w:hanging="240"/>
    </w:pPr>
    <w:rPr>
      <w:sz w:val="16"/>
    </w:rPr>
  </w:style>
  <w:style w:type="paragraph" w:customStyle="1" w:styleId="THEEND">
    <w:name w:val="THE END _____"/>
    <w:rsid w:val="008505F8"/>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rPr>
      <w:rFonts w:ascii="Verdana" w:eastAsia="Times New Roman" w:hAnsi="Verdana" w:cs="Times New Roman"/>
      <w:noProof/>
      <w:color w:val="000000" w:themeColor="text1"/>
      <w:sz w:val="20"/>
      <w:lang w:val="en-GB" w:eastAsia="fr-CH"/>
    </w:rPr>
  </w:style>
  <w:style w:type="paragraph" w:customStyle="1" w:styleId="THEENDNOspacebefore">
    <w:name w:val="THE END _____ NO space before"/>
    <w:rsid w:val="008505F8"/>
    <w:pPr>
      <w:pBdr>
        <w:top w:val="single" w:sz="2" w:space="1" w:color="auto"/>
        <w:left w:val="single" w:sz="2" w:space="4" w:color="auto"/>
        <w:bottom w:val="single" w:sz="2" w:space="1" w:color="auto"/>
        <w:right w:val="single" w:sz="2" w:space="4" w:color="auto"/>
      </w:pBdr>
      <w:shd w:val="clear" w:color="auto" w:fill="000000" w:themeFill="text1"/>
      <w:spacing w:before="240" w:line="14" w:lineRule="exact"/>
      <w:ind w:left="3997" w:right="3997"/>
      <w:contextualSpacing/>
      <w:jc w:val="center"/>
    </w:pPr>
    <w:rPr>
      <w:rFonts w:ascii="Verdana" w:eastAsiaTheme="minorHAnsi" w:hAnsi="Verdana" w:cstheme="majorBidi"/>
      <w:color w:val="000000" w:themeColor="text1"/>
      <w:sz w:val="20"/>
      <w:lang w:val="en-GB"/>
    </w:rPr>
  </w:style>
  <w:style w:type="paragraph" w:customStyle="1" w:styleId="TITLEPAGE">
    <w:name w:val="TITLE PAGE"/>
    <w:basedOn w:val="Normal"/>
    <w:rsid w:val="008505F8"/>
    <w:pPr>
      <w:spacing w:before="120" w:after="120"/>
    </w:pPr>
    <w:rPr>
      <w:b/>
      <w:sz w:val="32"/>
    </w:rPr>
  </w:style>
  <w:style w:type="paragraph" w:customStyle="1" w:styleId="TOC0digit">
    <w:name w:val="TOC 0 digit"/>
    <w:basedOn w:val="Normal"/>
    <w:rsid w:val="008505F8"/>
  </w:style>
  <w:style w:type="paragraph" w:customStyle="1" w:styleId="TOC1digit">
    <w:name w:val="TOC 1 digit"/>
    <w:basedOn w:val="Normal"/>
    <w:rsid w:val="008505F8"/>
  </w:style>
  <w:style w:type="paragraph" w:customStyle="1" w:styleId="TOC2digit">
    <w:name w:val="TOC 2 digit"/>
    <w:basedOn w:val="Normal"/>
    <w:rsid w:val="008505F8"/>
  </w:style>
  <w:style w:type="paragraph" w:customStyle="1" w:styleId="TOC2digits">
    <w:name w:val="TOC 2 digits"/>
    <w:basedOn w:val="Normal"/>
    <w:uiPriority w:val="1"/>
    <w:rsid w:val="008505F8"/>
  </w:style>
  <w:style w:type="paragraph" w:customStyle="1" w:styleId="TOC3digits">
    <w:name w:val="TOC 3 digits"/>
    <w:basedOn w:val="Normal"/>
    <w:uiPriority w:val="1"/>
    <w:rsid w:val="008505F8"/>
  </w:style>
  <w:style w:type="paragraph" w:customStyle="1" w:styleId="ZZZZZZZZZZZZZZZZZZZZZZZZZZ">
    <w:name w:val="ZZZZZZZZZZZZZZZZZZZZZZZZZZ"/>
    <w:basedOn w:val="Normal"/>
    <w:rsid w:val="008505F8"/>
  </w:style>
  <w:style w:type="character" w:customStyle="1" w:styleId="Sericitalic">
    <w:name w:val="Seric italic"/>
    <w:basedOn w:val="Italic0"/>
    <w:uiPriority w:val="1"/>
    <w:qFormat/>
    <w:rsid w:val="008505F8"/>
    <w:rPr>
      <w:rFonts w:ascii="Times New Roman" w:hAnsi="Times New Roman"/>
      <w:i/>
    </w:rPr>
  </w:style>
  <w:style w:type="character" w:customStyle="1" w:styleId="Serifsubscriptitalic">
    <w:name w:val="Serif subscript italic"/>
    <w:basedOn w:val="Subscriptitalic"/>
    <w:uiPriority w:val="1"/>
    <w:qFormat/>
    <w:rsid w:val="008505F8"/>
    <w:rPr>
      <w:rFonts w:ascii="Times New Roman" w:hAnsi="Times New Roman"/>
      <w:i/>
      <w:vertAlign w:val="subscript"/>
    </w:rPr>
  </w:style>
  <w:style w:type="character" w:customStyle="1" w:styleId="Serifsupersciptitalic">
    <w:name w:val="Serif superscipt italic"/>
    <w:basedOn w:val="Serifsuperscript"/>
    <w:uiPriority w:val="1"/>
    <w:qFormat/>
    <w:rsid w:val="008505F8"/>
    <w:rPr>
      <w:rFonts w:ascii="Times New Roman" w:hAnsi="Times New Roman"/>
      <w:b w:val="0"/>
      <w:i/>
      <w:vertAlign w:val="superscript"/>
    </w:rPr>
  </w:style>
  <w:style w:type="paragraph" w:customStyle="1" w:styleId="Noteindent2Spaceafter">
    <w:name w:val="Note indent 2 Space after"/>
    <w:basedOn w:val="Normal"/>
    <w:uiPriority w:val="1"/>
    <w:rsid w:val="008505F8"/>
  </w:style>
  <w:style w:type="paragraph" w:customStyle="1" w:styleId="Bodytextsemibold0">
    <w:name w:val="Body_text_semibold"/>
    <w:uiPriority w:val="1"/>
    <w:qFormat/>
    <w:rsid w:val="008505F8"/>
    <w:pPr>
      <w:tabs>
        <w:tab w:val="left" w:pos="1120"/>
      </w:tabs>
      <w:spacing w:after="240" w:line="240" w:lineRule="exact"/>
    </w:pPr>
    <w:rPr>
      <w:rFonts w:ascii="Verdana" w:eastAsiaTheme="minorHAnsi" w:hAnsi="Verdana" w:cstheme="majorBidi"/>
      <w:b/>
      <w:color w:val="7F7F7F" w:themeColor="text1" w:themeTint="80"/>
      <w:sz w:val="20"/>
      <w:szCs w:val="22"/>
      <w:lang w:val="en-GB" w:eastAsia="zh-TW"/>
    </w:rPr>
  </w:style>
  <w:style w:type="character" w:customStyle="1" w:styleId="Serifmedium">
    <w:name w:val="Serif medium"/>
    <w:basedOn w:val="Sericitalic"/>
    <w:uiPriority w:val="1"/>
    <w:qFormat/>
    <w:rsid w:val="008505F8"/>
    <w:rPr>
      <w:rFonts w:ascii="Times New Roman" w:hAnsi="Times New Roman"/>
      <w:i w:val="0"/>
    </w:rPr>
  </w:style>
  <w:style w:type="character" w:customStyle="1" w:styleId="Superscriptsemibold">
    <w:name w:val="Superscript semi bold"/>
    <w:rsid w:val="008505F8"/>
    <w:rPr>
      <w:b/>
      <w:color w:val="7F7F7F" w:themeColor="text1" w:themeTint="80"/>
      <w:vertAlign w:val="superscript"/>
    </w:rPr>
  </w:style>
  <w:style w:type="character" w:customStyle="1" w:styleId="Subscriptsemibold">
    <w:name w:val="Subscript semi bold"/>
    <w:rsid w:val="008505F8"/>
    <w:rPr>
      <w:b/>
      <w:color w:val="808080" w:themeColor="background1" w:themeShade="80"/>
      <w:vertAlign w:val="subscript"/>
    </w:rPr>
  </w:style>
  <w:style w:type="paragraph" w:customStyle="1" w:styleId="ChapterheadNOToC">
    <w:name w:val="Chapter head NO ToC"/>
    <w:basedOn w:val="Chapterhead"/>
    <w:rsid w:val="008505F8"/>
  </w:style>
  <w:style w:type="paragraph" w:customStyle="1" w:styleId="COVERSUBTITLE">
    <w:name w:val="COVER SUBTITLE"/>
    <w:basedOn w:val="Normal"/>
    <w:uiPriority w:val="1"/>
    <w:rsid w:val="008505F8"/>
    <w:pPr>
      <w:spacing w:after="240"/>
    </w:pPr>
    <w:rPr>
      <w:b/>
      <w:sz w:val="24"/>
    </w:rPr>
  </w:style>
  <w:style w:type="paragraph" w:customStyle="1" w:styleId="COVERsubtitle0">
    <w:name w:val="COVER subtitle"/>
    <w:basedOn w:val="Normal"/>
    <w:rsid w:val="008505F8"/>
    <w:pPr>
      <w:spacing w:before="120" w:after="120"/>
    </w:pPr>
    <w:rPr>
      <w:b/>
      <w:sz w:val="32"/>
    </w:rPr>
  </w:style>
  <w:style w:type="paragraph" w:customStyle="1" w:styleId="TITLEPAGEsubtitle">
    <w:name w:val="TITLE PAGE subtitle"/>
    <w:basedOn w:val="Normal"/>
    <w:rsid w:val="008505F8"/>
    <w:pPr>
      <w:spacing w:before="120" w:after="120"/>
    </w:pPr>
    <w:rPr>
      <w:b/>
      <w:sz w:val="28"/>
    </w:rPr>
  </w:style>
  <w:style w:type="paragraph" w:customStyle="1" w:styleId="TITLEPAGEsub-subtitle">
    <w:name w:val="TITLE PAGE sub-subtitle"/>
    <w:basedOn w:val="Normal"/>
    <w:rsid w:val="008505F8"/>
    <w:pPr>
      <w:spacing w:before="120" w:after="120"/>
    </w:pPr>
    <w:rPr>
      <w:b/>
      <w:sz w:val="24"/>
    </w:rPr>
  </w:style>
  <w:style w:type="paragraph" w:customStyle="1" w:styleId="COVERsub-subtitle">
    <w:name w:val="COVER sub-subtitle"/>
    <w:basedOn w:val="Normal"/>
    <w:rsid w:val="008505F8"/>
    <w:pPr>
      <w:spacing w:before="120" w:after="120"/>
    </w:pPr>
    <w:rPr>
      <w:b/>
      <w:sz w:val="28"/>
    </w:rPr>
  </w:style>
  <w:style w:type="character" w:customStyle="1" w:styleId="HyperlinkItalic0">
    <w:name w:val="Hyperlink Italic"/>
    <w:rsid w:val="008505F8"/>
    <w:rPr>
      <w:i/>
      <w:color w:val="0000FF"/>
    </w:rPr>
  </w:style>
  <w:style w:type="character" w:customStyle="1" w:styleId="Tiny">
    <w:name w:val="Tiny"/>
    <w:rsid w:val="008505F8"/>
  </w:style>
  <w:style w:type="paragraph" w:customStyle="1" w:styleId="Notesheading">
    <w:name w:val="Notes heading"/>
    <w:next w:val="Notes1"/>
    <w:rsid w:val="008505F8"/>
    <w:pPr>
      <w:keepNext/>
      <w:spacing w:line="276" w:lineRule="auto"/>
    </w:pPr>
    <w:rPr>
      <w:rFonts w:ascii="Verdana" w:eastAsiaTheme="minorHAnsi" w:hAnsi="Verdana" w:cstheme="majorBidi"/>
      <w:color w:val="000000" w:themeColor="text1"/>
      <w:sz w:val="16"/>
      <w:szCs w:val="20"/>
      <w:lang w:val="en-GB" w:eastAsia="zh-TW"/>
    </w:rPr>
  </w:style>
  <w:style w:type="character" w:customStyle="1" w:styleId="Serifitalicsemibold">
    <w:name w:val="Serif italic semi bold"/>
    <w:rsid w:val="008505F8"/>
    <w:rPr>
      <w:rFonts w:ascii="Times New Roman" w:hAnsi="Times New Roman"/>
      <w:b/>
      <w:i/>
      <w:color w:val="7F7F7F" w:themeColor="text1" w:themeTint="80"/>
      <w:sz w:val="20"/>
      <w:szCs w:val="20"/>
    </w:rPr>
  </w:style>
  <w:style w:type="character" w:customStyle="1" w:styleId="Serifitalicsubscriptsemibold">
    <w:name w:val="Serif italic subscript semi bold"/>
    <w:rsid w:val="008505F8"/>
    <w:rPr>
      <w:rFonts w:ascii="Times New Roman" w:hAnsi="Times New Roman"/>
      <w:b/>
      <w:i/>
      <w:color w:val="7F7F7F" w:themeColor="text1" w:themeTint="80"/>
      <w:sz w:val="20"/>
      <w:szCs w:val="20"/>
      <w:vertAlign w:val="subscript"/>
    </w:rPr>
  </w:style>
  <w:style w:type="character" w:customStyle="1" w:styleId="Serifitalicsuperscriptsemibold">
    <w:name w:val="Serif italic superscript semi bold"/>
    <w:rsid w:val="008505F8"/>
    <w:rPr>
      <w:rFonts w:ascii="Times New Roman" w:hAnsi="Times New Roman"/>
      <w:b/>
      <w:i/>
      <w:color w:val="7F7F7F" w:themeColor="text1" w:themeTint="80"/>
      <w:sz w:val="20"/>
      <w:szCs w:val="20"/>
      <w:vertAlign w:val="superscript"/>
    </w:rPr>
  </w:style>
  <w:style w:type="character" w:customStyle="1" w:styleId="TableheaderChar">
    <w:name w:val="Table header Char"/>
    <w:basedOn w:val="DefaultParagraphFont"/>
    <w:link w:val="Tableheader"/>
    <w:rsid w:val="008505F8"/>
    <w:rPr>
      <w:rFonts w:ascii="Verdana" w:eastAsiaTheme="minorHAnsi" w:hAnsi="Verdana" w:cstheme="majorBidi"/>
      <w:i/>
      <w:color w:val="000000" w:themeColor="text1"/>
      <w:sz w:val="18"/>
      <w:szCs w:val="20"/>
      <w:lang w:val="fr-FR"/>
    </w:rPr>
  </w:style>
  <w:style w:type="paragraph" w:customStyle="1" w:styleId="HeadingCodesFM">
    <w:name w:val="Heading_Codes_FM"/>
    <w:uiPriority w:val="1"/>
    <w:rsid w:val="008505F8"/>
    <w:pPr>
      <w:tabs>
        <w:tab w:val="left" w:pos="2040"/>
      </w:tabs>
      <w:ind w:left="3840" w:hanging="3840"/>
    </w:pPr>
    <w:rPr>
      <w:rFonts w:ascii="Verdana" w:eastAsiaTheme="minorHAnsi" w:hAnsi="Verdana" w:cstheme="majorBidi"/>
      <w:b/>
      <w:caps/>
      <w:color w:val="000000"/>
      <w:sz w:val="20"/>
      <w:szCs w:val="28"/>
      <w:lang w:val="en-GB" w:eastAsia="zh-TW"/>
    </w:rPr>
  </w:style>
  <w:style w:type="paragraph" w:customStyle="1" w:styleId="Footnote">
    <w:name w:val="Footnote"/>
    <w:basedOn w:val="Normal"/>
    <w:rsid w:val="008505F8"/>
    <w:rPr>
      <w:sz w:val="16"/>
    </w:rPr>
  </w:style>
  <w:style w:type="character" w:customStyle="1" w:styleId="Stixsuperscript">
    <w:name w:val="Stix superscript"/>
    <w:rsid w:val="008505F8"/>
    <w:rPr>
      <w:rFonts w:ascii="STIX Math" w:hAnsi="STIX Math"/>
      <w:spacing w:val="0"/>
      <w:vertAlign w:val="superscript"/>
    </w:rPr>
  </w:style>
  <w:style w:type="character" w:customStyle="1" w:styleId="Stixsubscript">
    <w:name w:val="Stix subscript"/>
    <w:rsid w:val="008505F8"/>
    <w:rPr>
      <w:rFonts w:ascii="STIX Math" w:hAnsi="STIX Math"/>
      <w:spacing w:val="0"/>
      <w:vertAlign w:val="subscript"/>
    </w:rPr>
  </w:style>
  <w:style w:type="character" w:customStyle="1" w:styleId="Stixitalicsuperscript">
    <w:name w:val="Stix italic superscript"/>
    <w:rsid w:val="008505F8"/>
    <w:rPr>
      <w:rFonts w:ascii="STIX Math" w:hAnsi="STIX Math"/>
      <w:i/>
      <w:spacing w:val="0"/>
      <w:vertAlign w:val="superscript"/>
    </w:rPr>
  </w:style>
  <w:style w:type="character" w:customStyle="1" w:styleId="Stixitalicsubscript">
    <w:name w:val="Stix italic subscript"/>
    <w:rsid w:val="008505F8"/>
    <w:rPr>
      <w:rFonts w:ascii="STIX Math" w:hAnsi="STIX Math"/>
      <w:i/>
      <w:spacing w:val="0"/>
      <w:vertAlign w:val="subscript"/>
    </w:rPr>
  </w:style>
  <w:style w:type="character" w:customStyle="1" w:styleId="Hairspacenobreak">
    <w:name w:val="Hairspace_no_break"/>
    <w:rsid w:val="008505F8"/>
    <w:rPr>
      <w:spacing w:val="0"/>
      <w:bdr w:val="dotted" w:sz="2" w:space="0" w:color="auto"/>
    </w:rPr>
  </w:style>
  <w:style w:type="paragraph" w:customStyle="1" w:styleId="Heading2NOToC">
    <w:name w:val="Heading_2_NO_ToC"/>
    <w:basedOn w:val="Normal"/>
    <w:rsid w:val="008505F8"/>
    <w:pPr>
      <w:keepNext/>
      <w:spacing w:before="240" w:after="240" w:line="240" w:lineRule="exact"/>
      <w:ind w:left="1124" w:hanging="1124"/>
    </w:pPr>
    <w:rPr>
      <w:b/>
    </w:rPr>
  </w:style>
  <w:style w:type="paragraph" w:customStyle="1" w:styleId="Heading3NOToC">
    <w:name w:val="Heading_3_NO_ToC"/>
    <w:basedOn w:val="Heading30"/>
    <w:qFormat/>
    <w:rsid w:val="008505F8"/>
  </w:style>
  <w:style w:type="paragraph" w:customStyle="1" w:styleId="Chaptersubhead">
    <w:name w:val="Chapter_subhead"/>
    <w:basedOn w:val="Normal"/>
    <w:rsid w:val="008505F8"/>
    <w:pPr>
      <w:spacing w:after="240"/>
    </w:pPr>
    <w:rPr>
      <w:i/>
      <w:sz w:val="22"/>
    </w:rPr>
  </w:style>
  <w:style w:type="paragraph" w:customStyle="1" w:styleId="Indent1note">
    <w:name w:val="Indent 1_note"/>
    <w:basedOn w:val="Normal"/>
    <w:rsid w:val="008505F8"/>
    <w:pPr>
      <w:tabs>
        <w:tab w:val="left" w:pos="1200"/>
      </w:tabs>
      <w:spacing w:after="240"/>
      <w:ind w:left="480"/>
    </w:pPr>
    <w:rPr>
      <w:sz w:val="16"/>
    </w:rPr>
  </w:style>
  <w:style w:type="paragraph" w:customStyle="1" w:styleId="Headingcentred">
    <w:name w:val="Heading_centred"/>
    <w:basedOn w:val="Normal"/>
    <w:rsid w:val="008505F8"/>
  </w:style>
  <w:style w:type="paragraph" w:customStyle="1" w:styleId="Tablebodyshaded">
    <w:name w:val="Table body shaded"/>
    <w:basedOn w:val="Normal"/>
    <w:rsid w:val="008505F8"/>
    <w:rPr>
      <w:sz w:val="18"/>
    </w:rPr>
  </w:style>
  <w:style w:type="paragraph" w:customStyle="1" w:styleId="Covertitle0">
    <w:name w:val="Cover title"/>
    <w:basedOn w:val="Normal"/>
    <w:uiPriority w:val="1"/>
    <w:rsid w:val="008505F8"/>
  </w:style>
  <w:style w:type="paragraph" w:customStyle="1" w:styleId="ToCCODES1">
    <w:name w:val="ToC CODES 1"/>
    <w:basedOn w:val="Normal"/>
    <w:rsid w:val="008505F8"/>
  </w:style>
  <w:style w:type="paragraph" w:customStyle="1" w:styleId="ToCCODES2">
    <w:name w:val="ToC CODES 2"/>
    <w:basedOn w:val="Normal"/>
    <w:rsid w:val="008505F8"/>
  </w:style>
  <w:style w:type="paragraph" w:customStyle="1" w:styleId="ToCCODES3">
    <w:name w:val="ToC CODES 3"/>
    <w:basedOn w:val="Normal"/>
    <w:rsid w:val="008505F8"/>
  </w:style>
  <w:style w:type="paragraph" w:customStyle="1" w:styleId="Tablebodytrackingminus10">
    <w:name w:val="Table body tracking minus 10"/>
    <w:basedOn w:val="Normal"/>
    <w:uiPriority w:val="1"/>
    <w:rsid w:val="008505F8"/>
    <w:rPr>
      <w:rFonts w:cs="Arial"/>
      <w:color w:val="1A1A1A"/>
      <w:spacing w:val="-6"/>
      <w:w w:val="99"/>
      <w:sz w:val="18"/>
      <w:szCs w:val="25"/>
    </w:rPr>
  </w:style>
  <w:style w:type="paragraph" w:customStyle="1" w:styleId="TableastextNOspace">
    <w:name w:val="Table as text NO space"/>
    <w:basedOn w:val="Normal"/>
    <w:rsid w:val="008505F8"/>
    <w:pPr>
      <w:spacing w:line="240" w:lineRule="exact"/>
    </w:pPr>
  </w:style>
  <w:style w:type="character" w:customStyle="1" w:styleId="StixMath">
    <w:name w:val="Stix Math"/>
    <w:rsid w:val="008505F8"/>
  </w:style>
  <w:style w:type="paragraph" w:customStyle="1" w:styleId="Notes">
    <w:name w:val="Notes"/>
    <w:basedOn w:val="Normal"/>
    <w:uiPriority w:val="1"/>
    <w:rsid w:val="00047260"/>
    <w:pPr>
      <w:tabs>
        <w:tab w:val="left" w:pos="360"/>
      </w:tabs>
      <w:spacing w:line="200" w:lineRule="exact"/>
    </w:pPr>
    <w:rPr>
      <w:sz w:val="16"/>
    </w:rPr>
  </w:style>
  <w:style w:type="paragraph" w:customStyle="1" w:styleId="Tablebracket">
    <w:name w:val="Table bracket"/>
    <w:basedOn w:val="Tablebody"/>
    <w:qFormat/>
    <w:rsid w:val="008505F8"/>
  </w:style>
  <w:style w:type="character" w:customStyle="1" w:styleId="tablerownobreak">
    <w:name w:val="table row no break"/>
    <w:qFormat/>
    <w:rsid w:val="008505F8"/>
    <w:rPr>
      <w:color w:val="FF33CC"/>
      <w:bdr w:val="single" w:sz="8" w:space="0" w:color="FF33CC"/>
    </w:rPr>
  </w:style>
  <w:style w:type="paragraph" w:customStyle="1" w:styleId="TPSSection">
    <w:name w:val="TPS Section"/>
    <w:basedOn w:val="TPSMarkupBase"/>
    <w:next w:val="Normal"/>
    <w:uiPriority w:val="1"/>
    <w:rsid w:val="008505F8"/>
    <w:pPr>
      <w:pBdr>
        <w:top w:val="single" w:sz="4" w:space="3" w:color="auto"/>
      </w:pBdr>
      <w:shd w:val="clear" w:color="auto" w:fill="87A982"/>
    </w:pPr>
    <w:rPr>
      <w:b/>
    </w:rPr>
  </w:style>
  <w:style w:type="paragraph" w:customStyle="1" w:styleId="TPSMarkupBase">
    <w:name w:val="TPS Markup Base"/>
    <w:uiPriority w:val="1"/>
    <w:rsid w:val="008505F8"/>
    <w:pPr>
      <w:spacing w:line="300" w:lineRule="auto"/>
    </w:pPr>
    <w:rPr>
      <w:rFonts w:ascii="Arial" w:eastAsia="Times New Roman" w:hAnsi="Arial" w:cs="Times New Roman"/>
      <w:color w:val="2F275B"/>
      <w:sz w:val="18"/>
    </w:rPr>
  </w:style>
  <w:style w:type="paragraph" w:customStyle="1" w:styleId="TPSTable">
    <w:name w:val="TPS Table"/>
    <w:basedOn w:val="Normal"/>
    <w:next w:val="Normal"/>
    <w:uiPriority w:val="1"/>
    <w:rsid w:val="008505F8"/>
    <w:pPr>
      <w:pBdr>
        <w:top w:val="single" w:sz="2" w:space="3" w:color="auto"/>
      </w:pBdr>
      <w:shd w:val="clear" w:color="auto" w:fill="C0AB87"/>
      <w:spacing w:line="300" w:lineRule="auto"/>
    </w:pPr>
    <w:rPr>
      <w:rFonts w:ascii="Arial" w:eastAsia="Times New Roman" w:hAnsi="Arial" w:cs="Times New Roman"/>
      <w:b/>
      <w:color w:val="2F275B"/>
      <w:sz w:val="18"/>
      <w:szCs w:val="24"/>
    </w:rPr>
  </w:style>
  <w:style w:type="paragraph" w:customStyle="1" w:styleId="TPSSectionData">
    <w:name w:val="TPS Section Data"/>
    <w:basedOn w:val="TPSMarkupBase"/>
    <w:next w:val="Normal"/>
    <w:uiPriority w:val="1"/>
    <w:rsid w:val="008505F8"/>
    <w:pPr>
      <w:shd w:val="clear" w:color="auto" w:fill="87A982"/>
    </w:pPr>
  </w:style>
  <w:style w:type="character" w:customStyle="1" w:styleId="TPSHyperlink">
    <w:name w:val="TPS Hyperlink"/>
    <w:uiPriority w:val="1"/>
    <w:rsid w:val="00AD2B6B"/>
    <w:rPr>
      <w:rFonts w:ascii="Arial" w:eastAsia="Times New Roman" w:hAnsi="Arial" w:cs="Times New Roman"/>
      <w:b/>
      <w:noProof w:val="0"/>
      <w:color w:val="2F275B"/>
      <w:sz w:val="18"/>
      <w:szCs w:val="24"/>
      <w:shd w:val="clear" w:color="auto" w:fill="E1ADB4"/>
      <w:lang w:val="en-AU" w:eastAsia="en-US"/>
    </w:rPr>
  </w:style>
  <w:style w:type="paragraph" w:customStyle="1" w:styleId="bracket">
    <w:name w:val="bracket"/>
    <w:basedOn w:val="Tablebody"/>
    <w:uiPriority w:val="1"/>
    <w:qFormat/>
    <w:rsid w:val="008505F8"/>
  </w:style>
  <w:style w:type="paragraph" w:customStyle="1" w:styleId="TPSElement">
    <w:name w:val="TPS Element"/>
    <w:basedOn w:val="TPSMarkupBase"/>
    <w:next w:val="Normal"/>
    <w:uiPriority w:val="1"/>
    <w:rsid w:val="008505F8"/>
    <w:pPr>
      <w:pBdr>
        <w:top w:val="single" w:sz="2" w:space="3" w:color="auto"/>
      </w:pBdr>
      <w:shd w:val="clear" w:color="auto" w:fill="C9D5B3"/>
    </w:pPr>
    <w:rPr>
      <w:b/>
    </w:rPr>
  </w:style>
  <w:style w:type="character" w:customStyle="1" w:styleId="TPSClickField">
    <w:name w:val="TPS Click Field"/>
    <w:uiPriority w:val="1"/>
    <w:rsid w:val="001D0DF3"/>
    <w:rPr>
      <w:rFonts w:ascii="Arial" w:eastAsia="Times New Roman" w:hAnsi="Arial" w:cs="Times New Roman"/>
      <w:i/>
      <w:noProof w:val="0"/>
      <w:color w:val="0000FF"/>
      <w:sz w:val="18"/>
      <w:szCs w:val="24"/>
      <w:lang w:val="en-AU" w:eastAsia="en-US"/>
    </w:rPr>
  </w:style>
  <w:style w:type="paragraph" w:customStyle="1" w:styleId="TPSElementEnd">
    <w:name w:val="TPS Element End"/>
    <w:basedOn w:val="TPSMarkupBase"/>
    <w:next w:val="Normal"/>
    <w:uiPriority w:val="1"/>
    <w:rsid w:val="008505F8"/>
    <w:pPr>
      <w:pBdr>
        <w:bottom w:val="single" w:sz="2" w:space="1" w:color="auto"/>
      </w:pBdr>
      <w:shd w:val="clear" w:color="auto" w:fill="C9D5B3"/>
    </w:pPr>
    <w:rPr>
      <w:b/>
    </w:rPr>
  </w:style>
  <w:style w:type="paragraph" w:customStyle="1" w:styleId="TPSElementData">
    <w:name w:val="TPS Element Data"/>
    <w:basedOn w:val="TPSMarkupBase"/>
    <w:next w:val="Normal"/>
    <w:uiPriority w:val="1"/>
    <w:rsid w:val="008505F8"/>
    <w:pPr>
      <w:shd w:val="clear" w:color="auto" w:fill="C9D5B3"/>
    </w:pPr>
  </w:style>
  <w:style w:type="character" w:customStyle="1" w:styleId="TPSElementRef">
    <w:name w:val="TPS Element Ref"/>
    <w:uiPriority w:val="1"/>
    <w:rsid w:val="0084236E"/>
    <w:rPr>
      <w:rFonts w:ascii="Arial" w:eastAsia="Times New Roman" w:hAnsi="Arial" w:cs="Times New Roman"/>
      <w:b/>
      <w:noProof w:val="0"/>
      <w:color w:val="2F275B"/>
      <w:sz w:val="18"/>
      <w:szCs w:val="24"/>
      <w:shd w:val="clear" w:color="auto" w:fill="C9D5B3"/>
      <w:lang w:val="en-AU" w:eastAsia="en-US"/>
    </w:rPr>
  </w:style>
  <w:style w:type="paragraph" w:customStyle="1" w:styleId="OversetWarningHead">
    <w:name w:val="Overset Warning Head"/>
    <w:basedOn w:val="Normal"/>
    <w:rsid w:val="008505F8"/>
  </w:style>
  <w:style w:type="paragraph" w:customStyle="1" w:styleId="OversetWarningDetails">
    <w:name w:val="Overset Warning Details"/>
    <w:basedOn w:val="Normal"/>
    <w:rsid w:val="008505F8"/>
  </w:style>
  <w:style w:type="paragraph" w:customStyle="1" w:styleId="Notespacebefore">
    <w:name w:val="Note space before"/>
    <w:qFormat/>
    <w:rsid w:val="008505F8"/>
    <w:pPr>
      <w:spacing w:before="240" w:after="200" w:line="276" w:lineRule="auto"/>
    </w:pPr>
    <w:rPr>
      <w:rFonts w:ascii="Verdana" w:eastAsia="Arial" w:hAnsi="Verdana" w:cs="Arial"/>
      <w:color w:val="000000" w:themeColor="text1"/>
      <w:sz w:val="16"/>
      <w:szCs w:val="22"/>
      <w:lang w:val="en-GB"/>
    </w:rPr>
  </w:style>
  <w:style w:type="paragraph" w:customStyle="1" w:styleId="THEENDlandscape">
    <w:name w:val="THE END _____ landscape"/>
    <w:basedOn w:val="Normal"/>
    <w:rsid w:val="008505F8"/>
    <w:pPr>
      <w:pBdr>
        <w:top w:val="single" w:sz="2" w:space="1" w:color="auto"/>
        <w:left w:val="single" w:sz="2" w:space="4" w:color="auto"/>
        <w:bottom w:val="single" w:sz="2" w:space="1" w:color="auto"/>
        <w:right w:val="single" w:sz="2" w:space="4" w:color="auto"/>
      </w:pBdr>
      <w:shd w:val="clear" w:color="auto" w:fill="7F7F7F" w:themeFill="text1" w:themeFillTint="80"/>
      <w:spacing w:before="480" w:after="120" w:line="14" w:lineRule="exact"/>
      <w:ind w:left="3997" w:right="3997"/>
      <w:jc w:val="center"/>
    </w:pPr>
  </w:style>
  <w:style w:type="paragraph" w:customStyle="1" w:styleId="THEENDNOspacebeforelandscape">
    <w:name w:val="THE END _____ NO space before landscape"/>
    <w:basedOn w:val="Normal"/>
    <w:rsid w:val="008505F8"/>
    <w:pPr>
      <w:pBdr>
        <w:top w:val="single" w:sz="2" w:space="1" w:color="auto"/>
        <w:left w:val="single" w:sz="2" w:space="4" w:color="auto"/>
        <w:bottom w:val="single" w:sz="2" w:space="1" w:color="auto"/>
        <w:right w:val="single" w:sz="2" w:space="4" w:color="auto"/>
      </w:pBdr>
      <w:shd w:val="solid" w:color="auto" w:fill="auto"/>
      <w:spacing w:before="240" w:after="120" w:line="14" w:lineRule="exact"/>
      <w:ind w:left="3997" w:right="3997"/>
      <w:jc w:val="center"/>
    </w:pPr>
  </w:style>
  <w:style w:type="paragraph" w:customStyle="1" w:styleId="Heading1NOindent">
    <w:name w:val="Heading_1 NO indent"/>
    <w:basedOn w:val="Heading1NOToC"/>
    <w:qFormat/>
    <w:rsid w:val="008505F8"/>
    <w:pPr>
      <w:ind w:left="0" w:firstLine="0"/>
    </w:pPr>
    <w:rPr>
      <w:lang w:val="en-US"/>
    </w:rPr>
  </w:style>
  <w:style w:type="character" w:customStyle="1" w:styleId="Hairspacebreak">
    <w:name w:val="Hairspace_break"/>
    <w:rsid w:val="008505F8"/>
    <w:rPr>
      <w:bdr w:val="single" w:sz="4" w:space="0" w:color="00B0F0"/>
    </w:rPr>
  </w:style>
  <w:style w:type="paragraph" w:customStyle="1" w:styleId="Figurecaptionspaceafter">
    <w:name w:val="Figure caption space after"/>
    <w:basedOn w:val="Figurecaption"/>
    <w:qFormat/>
    <w:rsid w:val="008505F8"/>
  </w:style>
  <w:style w:type="paragraph" w:customStyle="1" w:styleId="Heading1NOTocNOindent">
    <w:name w:val="Heading_1 NO Toc NO indent"/>
    <w:next w:val="Bodytext1"/>
    <w:rsid w:val="008505F8"/>
    <w:pPr>
      <w:keepNext/>
      <w:spacing w:before="480" w:after="240" w:line="240" w:lineRule="exact"/>
    </w:pPr>
    <w:rPr>
      <w:rFonts w:ascii="Verdana" w:eastAsiaTheme="minorHAnsi" w:hAnsi="Verdana" w:cstheme="majorBidi"/>
      <w:b/>
      <w:color w:val="000000" w:themeColor="text1"/>
      <w:sz w:val="20"/>
      <w:szCs w:val="20"/>
      <w:lang w:val="en-GB" w:eastAsia="zh-TW"/>
    </w:rPr>
  </w:style>
  <w:style w:type="character" w:styleId="BookTitle">
    <w:name w:val="Book Title"/>
    <w:basedOn w:val="DefaultParagraphFont"/>
    <w:uiPriority w:val="1"/>
    <w:qFormat/>
    <w:rsid w:val="008505F8"/>
    <w:rPr>
      <w:b/>
      <w:bCs/>
      <w:smallCaps/>
      <w:spacing w:val="5"/>
    </w:rPr>
  </w:style>
  <w:style w:type="paragraph" w:customStyle="1" w:styleId="Tablebodycentredtrackingminus10">
    <w:name w:val="Table body centred tracking minus 10"/>
    <w:uiPriority w:val="1"/>
    <w:qFormat/>
    <w:rsid w:val="008505F8"/>
    <w:pPr>
      <w:spacing w:line="220" w:lineRule="exact"/>
      <w:jc w:val="center"/>
    </w:pPr>
    <w:rPr>
      <w:rFonts w:ascii="Verdana" w:eastAsiaTheme="minorHAnsi" w:hAnsi="Verdana" w:cstheme="majorBidi"/>
      <w:color w:val="000000" w:themeColor="text1"/>
      <w:spacing w:val="-6"/>
      <w:w w:val="99"/>
      <w:sz w:val="18"/>
      <w:szCs w:val="20"/>
      <w:lang w:val="en-GB" w:eastAsia="zh-TW"/>
    </w:rPr>
  </w:style>
  <w:style w:type="character" w:customStyle="1" w:styleId="Enspace">
    <w:name w:val="En space"/>
    <w:uiPriority w:val="1"/>
    <w:rsid w:val="008505F8"/>
    <w:rPr>
      <w:bdr w:val="single" w:sz="4" w:space="0" w:color="auto"/>
      <w:lang w:val="fr-FR"/>
    </w:rPr>
  </w:style>
  <w:style w:type="paragraph" w:customStyle="1" w:styleId="Titledividerpage">
    <w:name w:val="Title divider page"/>
    <w:qFormat/>
    <w:rsid w:val="008505F8"/>
    <w:pPr>
      <w:spacing w:after="200"/>
    </w:pPr>
    <w:rPr>
      <w:rFonts w:ascii="Verdana" w:eastAsiaTheme="minorHAnsi" w:hAnsi="Verdana" w:cstheme="majorBidi"/>
      <w:b/>
      <w:color w:val="000000" w:themeColor="text1"/>
      <w:sz w:val="34"/>
      <w:szCs w:val="20"/>
      <w:lang w:val="fr-CH" w:eastAsia="zh-TW"/>
    </w:rPr>
  </w:style>
  <w:style w:type="character" w:customStyle="1" w:styleId="SerifSemiBoldItalic">
    <w:name w:val="Serif Semi Bold Italic"/>
    <w:uiPriority w:val="99"/>
    <w:rsid w:val="008505F8"/>
    <w:rPr>
      <w:rFonts w:ascii="StoneSerif-SemiboldItalic" w:hAnsi="StoneSerif-SemiboldItalic" w:cs="StoneSerif-SemiboldItalic"/>
      <w:i/>
      <w:iCs/>
      <w:u w:val="none"/>
    </w:rPr>
  </w:style>
  <w:style w:type="character" w:customStyle="1" w:styleId="SansSerif">
    <w:name w:val="Sans Serif"/>
    <w:uiPriority w:val="99"/>
    <w:rsid w:val="008505F8"/>
    <w:rPr>
      <w:rFonts w:ascii="StoneSans" w:hAnsi="StoneSans" w:cs="StoneSans"/>
    </w:rPr>
  </w:style>
  <w:style w:type="character" w:customStyle="1" w:styleId="SansSemiBold">
    <w:name w:val="Sans Semi Bold"/>
    <w:uiPriority w:val="99"/>
    <w:rsid w:val="008505F8"/>
    <w:rPr>
      <w:rFonts w:ascii="StoneSans-Semibold" w:hAnsi="StoneSans-Semibold" w:cs="StoneSans-Semibold"/>
      <w:w w:val="100"/>
      <w:position w:val="0"/>
      <w:u w:val="none"/>
      <w:vertAlign w:val="baseline"/>
      <w:lang w:val="en-GB"/>
    </w:rPr>
  </w:style>
  <w:style w:type="paragraph" w:customStyle="1" w:styleId="ChapterheadNospace">
    <w:name w:val="Chapter head + No space"/>
    <w:basedOn w:val="Chapterhead"/>
    <w:uiPriority w:val="99"/>
    <w:rsid w:val="008505F8"/>
    <w:pPr>
      <w:keepNext w:val="0"/>
      <w:widowControl w:val="0"/>
      <w:tabs>
        <w:tab w:val="center" w:pos="4700"/>
      </w:tabs>
      <w:suppressAutoHyphens/>
      <w:autoSpaceDE w:val="0"/>
      <w:autoSpaceDN w:val="0"/>
      <w:adjustRightInd w:val="0"/>
      <w:spacing w:after="0" w:line="280" w:lineRule="atLeast"/>
      <w:textAlignment w:val="center"/>
      <w:outlineLvl w:val="9"/>
    </w:pPr>
    <w:rPr>
      <w:rFonts w:ascii="StoneSans-Bold" w:eastAsiaTheme="minorEastAsia" w:hAnsi="StoneSans-Bold" w:cs="StoneSans-Bold"/>
      <w:bCs/>
      <w:caps w:val="0"/>
      <w:color w:val="000000"/>
      <w:w w:val="95"/>
      <w:szCs w:val="24"/>
    </w:rPr>
  </w:style>
  <w:style w:type="paragraph" w:customStyle="1" w:styleId="Note1">
    <w:name w:val="Note (1)"/>
    <w:basedOn w:val="Body"/>
    <w:uiPriority w:val="99"/>
    <w:rsid w:val="008505F8"/>
    <w:pPr>
      <w:spacing w:after="0" w:line="200" w:lineRule="atLeast"/>
      <w:ind w:left="400" w:hanging="400"/>
    </w:pPr>
    <w:rPr>
      <w:sz w:val="16"/>
      <w:szCs w:val="16"/>
    </w:rPr>
  </w:style>
  <w:style w:type="paragraph" w:customStyle="1" w:styleId="Note1Space">
    <w:name w:val="Note (1) Space"/>
    <w:basedOn w:val="Body"/>
    <w:uiPriority w:val="99"/>
    <w:rsid w:val="008505F8"/>
    <w:pPr>
      <w:spacing w:after="240" w:line="200" w:lineRule="atLeast"/>
      <w:ind w:left="400" w:hanging="400"/>
      <w:jc w:val="both"/>
    </w:pPr>
    <w:rPr>
      <w:sz w:val="16"/>
      <w:szCs w:val="16"/>
    </w:rPr>
  </w:style>
  <w:style w:type="paragraph" w:customStyle="1" w:styleId="Indent1BODY">
    <w:name w:val="Indent 1 (BODY)"/>
    <w:basedOn w:val="Normal"/>
    <w:next w:val="Normal"/>
    <w:uiPriority w:val="99"/>
    <w:rsid w:val="008505F8"/>
    <w:pPr>
      <w:widowControl w:val="0"/>
      <w:tabs>
        <w:tab w:val="left" w:pos="480"/>
      </w:tabs>
      <w:suppressAutoHyphens/>
      <w:autoSpaceDE w:val="0"/>
      <w:autoSpaceDN w:val="0"/>
      <w:adjustRightInd w:val="0"/>
      <w:spacing w:after="240" w:line="240" w:lineRule="atLeast"/>
      <w:ind w:left="480" w:hanging="480"/>
      <w:textAlignment w:val="center"/>
    </w:pPr>
    <w:rPr>
      <w:rFonts w:ascii="StoneSansITC-Medium" w:eastAsiaTheme="minorEastAsia" w:hAnsi="StoneSansITC-Medium" w:cs="StoneSansITC-Medium"/>
      <w:color w:val="000000"/>
      <w:lang w:eastAsia="en-US"/>
    </w:rPr>
  </w:style>
  <w:style w:type="paragraph" w:customStyle="1" w:styleId="ChaptersubheadHEADINGS">
    <w:name w:val="Chapter_subhead (HEADINGS)"/>
    <w:basedOn w:val="Normal"/>
    <w:next w:val="Normal"/>
    <w:uiPriority w:val="99"/>
    <w:rsid w:val="008505F8"/>
    <w:pPr>
      <w:widowControl w:val="0"/>
      <w:tabs>
        <w:tab w:val="left" w:pos="1120"/>
      </w:tabs>
      <w:suppressAutoHyphens/>
      <w:autoSpaceDE w:val="0"/>
      <w:autoSpaceDN w:val="0"/>
      <w:adjustRightInd w:val="0"/>
      <w:spacing w:before="240" w:after="240" w:line="240" w:lineRule="atLeast"/>
      <w:textAlignment w:val="center"/>
    </w:pPr>
    <w:rPr>
      <w:rFonts w:ascii="StoneSansITC-MediumItalic" w:eastAsiaTheme="minorEastAsia" w:hAnsi="StoneSansITC-MediumItalic" w:cs="StoneSansITC-MediumItalic"/>
      <w:i/>
      <w:iCs/>
      <w:color w:val="000000"/>
      <w:lang w:eastAsia="en-US"/>
    </w:rPr>
  </w:style>
  <w:style w:type="paragraph" w:customStyle="1" w:styleId="HeadingRevisiontable">
    <w:name w:val="Heading_Revision_table"/>
    <w:basedOn w:val="Normal"/>
    <w:rsid w:val="008505F8"/>
  </w:style>
  <w:style w:type="paragraph" w:customStyle="1" w:styleId="Keepnextbodytext">
    <w:name w:val="Keep_next_body_text"/>
    <w:basedOn w:val="Normal"/>
    <w:rsid w:val="008505F8"/>
  </w:style>
  <w:style w:type="paragraph" w:customStyle="1" w:styleId="Footnotebeforetable">
    <w:name w:val="Footnote before table"/>
    <w:basedOn w:val="Normal"/>
    <w:rsid w:val="008505F8"/>
  </w:style>
  <w:style w:type="paragraph" w:customStyle="1" w:styleId="Footnoteaftertable">
    <w:name w:val="Footnote after table"/>
    <w:basedOn w:val="Normal"/>
    <w:rsid w:val="008505F8"/>
  </w:style>
  <w:style w:type="paragraph" w:customStyle="1" w:styleId="Tablenarrow2">
    <w:name w:val="Table narrow2"/>
    <w:basedOn w:val="Normal"/>
    <w:uiPriority w:val="1"/>
    <w:rsid w:val="008505F8"/>
  </w:style>
  <w:style w:type="paragraph" w:customStyle="1" w:styleId="Tablenarrrow">
    <w:name w:val="Table narrrow"/>
    <w:basedOn w:val="Normal"/>
    <w:uiPriority w:val="1"/>
    <w:rsid w:val="008505F8"/>
  </w:style>
  <w:style w:type="paragraph" w:customStyle="1" w:styleId="Tableshadeddivider">
    <w:name w:val="Table shaded divider"/>
    <w:basedOn w:val="Normal"/>
    <w:rsid w:val="008505F8"/>
  </w:style>
  <w:style w:type="paragraph" w:customStyle="1" w:styleId="TOC3digit">
    <w:name w:val="TOC 3 digit"/>
    <w:basedOn w:val="Normal"/>
    <w:rsid w:val="008505F8"/>
  </w:style>
  <w:style w:type="paragraph" w:customStyle="1" w:styleId="TOC1digitlong">
    <w:name w:val="TOC 1 digit long"/>
    <w:basedOn w:val="Normal"/>
    <w:rsid w:val="008505F8"/>
  </w:style>
  <w:style w:type="paragraph" w:customStyle="1" w:styleId="TOC2digitlong">
    <w:name w:val="TOC 2 digit long"/>
    <w:basedOn w:val="Normal"/>
    <w:rsid w:val="008505F8"/>
  </w:style>
  <w:style w:type="paragraph" w:customStyle="1" w:styleId="TOC3digitlong">
    <w:name w:val="TOC 3 digit long"/>
    <w:basedOn w:val="Normal"/>
    <w:rsid w:val="008505F8"/>
  </w:style>
  <w:style w:type="paragraph" w:customStyle="1" w:styleId="TOCBook1">
    <w:name w:val="TOC Book 1"/>
    <w:basedOn w:val="Normal"/>
    <w:rsid w:val="008505F8"/>
  </w:style>
  <w:style w:type="paragraph" w:customStyle="1" w:styleId="ToCGuidelines0">
    <w:name w:val="ToC Guidelines 0"/>
    <w:basedOn w:val="Normal"/>
    <w:rsid w:val="008505F8"/>
  </w:style>
  <w:style w:type="paragraph" w:customStyle="1" w:styleId="ToCGuidelines1">
    <w:name w:val="ToC Guidelines 1"/>
    <w:basedOn w:val="Normal"/>
    <w:rsid w:val="008505F8"/>
  </w:style>
  <w:style w:type="paragraph" w:customStyle="1" w:styleId="EditorialNoteHeading">
    <w:name w:val="Editorial Note Heading"/>
    <w:basedOn w:val="Normal"/>
    <w:rsid w:val="008505F8"/>
  </w:style>
  <w:style w:type="paragraph" w:customStyle="1" w:styleId="BoxtextindentExamples">
    <w:name w:val="Box text indent Examples"/>
    <w:basedOn w:val="Normal"/>
    <w:uiPriority w:val="1"/>
    <w:rsid w:val="008505F8"/>
    <w:pPr>
      <w:tabs>
        <w:tab w:val="left" w:pos="2400"/>
      </w:tabs>
      <w:spacing w:line="220" w:lineRule="exact"/>
      <w:ind w:left="2398" w:hanging="2398"/>
    </w:pPr>
    <w:rPr>
      <w:sz w:val="19"/>
    </w:rPr>
  </w:style>
  <w:style w:type="character" w:customStyle="1" w:styleId="Indent1Char">
    <w:name w:val="Indent 1 Char"/>
    <w:basedOn w:val="DefaultParagraphFont"/>
    <w:link w:val="Indent1"/>
    <w:rsid w:val="008505F8"/>
    <w:rPr>
      <w:rFonts w:ascii="Verdana" w:eastAsia="Arial" w:hAnsi="Verdana" w:cs="Arial"/>
      <w:color w:val="000000" w:themeColor="text1"/>
      <w:sz w:val="20"/>
      <w:szCs w:val="22"/>
      <w:lang w:val="en-GB"/>
    </w:rPr>
  </w:style>
  <w:style w:type="character" w:customStyle="1" w:styleId="TablebodyChar">
    <w:name w:val="Table body Char"/>
    <w:basedOn w:val="DefaultParagraphFont"/>
    <w:link w:val="Tablebody"/>
    <w:rsid w:val="008505F8"/>
    <w:rPr>
      <w:rFonts w:ascii="Verdana" w:eastAsiaTheme="minorHAnsi" w:hAnsi="Verdana" w:cstheme="majorBidi"/>
      <w:color w:val="000000" w:themeColor="text1"/>
      <w:spacing w:val="-4"/>
      <w:sz w:val="18"/>
      <w:szCs w:val="20"/>
      <w:lang w:val="fr-FR" w:eastAsia="zh-TW"/>
    </w:rPr>
  </w:style>
  <w:style w:type="paragraph" w:customStyle="1" w:styleId="Indent2note">
    <w:name w:val="Indent 2_note"/>
    <w:basedOn w:val="Normal"/>
    <w:rsid w:val="008505F8"/>
    <w:pPr>
      <w:tabs>
        <w:tab w:val="left" w:pos="1661"/>
      </w:tabs>
      <w:spacing w:after="240"/>
      <w:ind w:left="958"/>
    </w:pPr>
    <w:rPr>
      <w:sz w:val="16"/>
    </w:rPr>
  </w:style>
  <w:style w:type="paragraph" w:customStyle="1" w:styleId="Indent1Notesheading">
    <w:name w:val="Indent 1_Notes heading"/>
    <w:basedOn w:val="Normal"/>
    <w:rsid w:val="008505F8"/>
    <w:pPr>
      <w:spacing w:line="276" w:lineRule="auto"/>
      <w:ind w:left="482"/>
    </w:pPr>
    <w:rPr>
      <w:sz w:val="16"/>
    </w:rPr>
  </w:style>
  <w:style w:type="paragraph" w:customStyle="1" w:styleId="Indent1Notes1">
    <w:name w:val="Indent 1_Notes 1"/>
    <w:basedOn w:val="Normal"/>
    <w:rsid w:val="008505F8"/>
    <w:pPr>
      <w:spacing w:after="240"/>
      <w:ind w:left="839" w:hanging="357"/>
    </w:pPr>
    <w:rPr>
      <w:sz w:val="16"/>
    </w:rPr>
  </w:style>
  <w:style w:type="paragraph" w:customStyle="1" w:styleId="Figurecaptiontrackingminus10">
    <w:name w:val="Figure caption tracking minus 10"/>
    <w:basedOn w:val="Normal"/>
    <w:next w:val="Bodytext1"/>
    <w:qFormat/>
    <w:rsid w:val="008505F8"/>
    <w:pPr>
      <w:jc w:val="center"/>
    </w:pPr>
    <w:rPr>
      <w:b/>
      <w:color w:val="595959" w:themeColor="text1" w:themeTint="A6"/>
      <w:spacing w:val="-14"/>
    </w:rPr>
  </w:style>
  <w:style w:type="paragraph" w:customStyle="1" w:styleId="Indent5">
    <w:name w:val="Indent 5"/>
    <w:qFormat/>
    <w:rsid w:val="008505F8"/>
    <w:pPr>
      <w:tabs>
        <w:tab w:val="left" w:pos="2400"/>
      </w:tabs>
      <w:spacing w:after="240" w:line="240" w:lineRule="exact"/>
      <w:ind w:left="2400" w:hanging="480"/>
    </w:pPr>
    <w:rPr>
      <w:rFonts w:ascii="Verdana" w:eastAsiaTheme="minorHAnsi" w:hAnsi="Verdana" w:cstheme="majorBidi"/>
      <w:color w:val="000000" w:themeColor="text1"/>
      <w:sz w:val="20"/>
      <w:szCs w:val="20"/>
      <w:lang w:val="en-GB" w:eastAsia="zh-TW"/>
    </w:rPr>
  </w:style>
  <w:style w:type="paragraph" w:customStyle="1" w:styleId="Indent5NOspaceafter">
    <w:name w:val="Indent 5 NO space after"/>
    <w:qFormat/>
    <w:rsid w:val="008505F8"/>
    <w:pPr>
      <w:tabs>
        <w:tab w:val="left" w:pos="2400"/>
      </w:tabs>
      <w:spacing w:line="240" w:lineRule="exact"/>
      <w:ind w:left="2400" w:hanging="480"/>
    </w:pPr>
    <w:rPr>
      <w:rFonts w:ascii="Verdana" w:eastAsiaTheme="minorHAnsi" w:hAnsi="Verdana" w:cstheme="majorBidi"/>
      <w:color w:val="000000" w:themeColor="text1"/>
      <w:sz w:val="20"/>
      <w:szCs w:val="20"/>
      <w:lang w:val="en-GB" w:eastAsia="zh-TW"/>
    </w:rPr>
  </w:style>
  <w:style w:type="paragraph" w:customStyle="1" w:styleId="Indent5semibold">
    <w:name w:val="Indent 5 semibold"/>
    <w:qFormat/>
    <w:rsid w:val="008505F8"/>
    <w:pPr>
      <w:tabs>
        <w:tab w:val="left" w:pos="2400"/>
      </w:tabs>
      <w:spacing w:after="240" w:line="240" w:lineRule="exact"/>
      <w:ind w:left="2400" w:hanging="480"/>
    </w:pPr>
    <w:rPr>
      <w:rFonts w:ascii="Verdana" w:eastAsiaTheme="minorHAnsi" w:hAnsi="Verdana" w:cstheme="majorBidi"/>
      <w:b/>
      <w:color w:val="7F7F7F" w:themeColor="text1" w:themeTint="80"/>
      <w:sz w:val="20"/>
      <w:szCs w:val="20"/>
      <w:lang w:val="en-GB" w:eastAsia="zh-TW"/>
    </w:rPr>
  </w:style>
  <w:style w:type="paragraph" w:customStyle="1" w:styleId="Indent5semiboldNOspaceafter">
    <w:name w:val="Indent 5 semibold NO space after"/>
    <w:uiPriority w:val="1"/>
    <w:qFormat/>
    <w:rsid w:val="008505F8"/>
    <w:pPr>
      <w:tabs>
        <w:tab w:val="left" w:pos="2400"/>
      </w:tabs>
      <w:spacing w:line="240" w:lineRule="exact"/>
      <w:ind w:left="2400" w:hanging="480"/>
    </w:pPr>
    <w:rPr>
      <w:rFonts w:ascii="Verdana" w:eastAsiaTheme="minorHAnsi" w:hAnsi="Verdana" w:cstheme="majorBidi"/>
      <w:b/>
      <w:color w:val="7F7F7F" w:themeColor="text1" w:themeTint="80"/>
      <w:sz w:val="20"/>
      <w:szCs w:val="20"/>
      <w:lang w:val="en-GB" w:eastAsia="zh-TW"/>
    </w:rPr>
  </w:style>
  <w:style w:type="paragraph" w:customStyle="1" w:styleId="Tableheadertrackingminus10">
    <w:name w:val="Table header tracking minus 10"/>
    <w:basedOn w:val="Tableheader"/>
    <w:qFormat/>
    <w:rsid w:val="008505F8"/>
    <w:rPr>
      <w:spacing w:val="-6"/>
      <w:w w:val="99"/>
    </w:rPr>
  </w:style>
  <w:style w:type="paragraph" w:customStyle="1" w:styleId="CodesbodytextExt">
    <w:name w:val="Codes_body_text_Ext"/>
    <w:basedOn w:val="Normal"/>
    <w:qFormat/>
    <w:rsid w:val="008505F8"/>
    <w:pPr>
      <w:tabs>
        <w:tab w:val="left" w:pos="1800"/>
      </w:tabs>
      <w:spacing w:after="240" w:line="240" w:lineRule="exact"/>
    </w:pPr>
  </w:style>
  <w:style w:type="paragraph" w:customStyle="1" w:styleId="CodesheadingExt">
    <w:name w:val="Codes_heading_Ext"/>
    <w:basedOn w:val="Normal"/>
    <w:qFormat/>
    <w:rsid w:val="008505F8"/>
    <w:pPr>
      <w:spacing w:before="240" w:after="240" w:line="240" w:lineRule="exact"/>
      <w:ind w:left="1800" w:hanging="1800"/>
    </w:pPr>
    <w:rPr>
      <w:b/>
    </w:rPr>
  </w:style>
  <w:style w:type="paragraph" w:customStyle="1" w:styleId="CodesheadingFM">
    <w:name w:val="Codes_heading_FM"/>
    <w:basedOn w:val="Normal"/>
    <w:qFormat/>
    <w:rsid w:val="008505F8"/>
    <w:pPr>
      <w:tabs>
        <w:tab w:val="left" w:pos="2040"/>
      </w:tabs>
      <w:ind w:left="3840" w:hanging="3840"/>
    </w:pPr>
    <w:rPr>
      <w:b/>
      <w:caps/>
    </w:rPr>
  </w:style>
  <w:style w:type="paragraph" w:customStyle="1" w:styleId="Keepnextindent1">
    <w:name w:val="Keep_next_indent_1"/>
    <w:basedOn w:val="Normal"/>
    <w:rsid w:val="008505F8"/>
  </w:style>
  <w:style w:type="paragraph" w:customStyle="1" w:styleId="Indent5semibold0">
    <w:name w:val="Indent 5 semi bold"/>
    <w:basedOn w:val="Normal"/>
    <w:rsid w:val="008505F8"/>
  </w:style>
  <w:style w:type="paragraph" w:customStyle="1" w:styleId="Indent5semiboldNOspaceafter0">
    <w:name w:val="Indent 5 semi bold NO space after"/>
    <w:basedOn w:val="Normal"/>
    <w:rsid w:val="008505F8"/>
  </w:style>
  <w:style w:type="paragraph" w:customStyle="1" w:styleId="TOC00Part">
    <w:name w:val="TOC 00 Part"/>
    <w:basedOn w:val="Normal"/>
    <w:rsid w:val="008505F8"/>
  </w:style>
  <w:style w:type="paragraph" w:customStyle="1" w:styleId="ToCCODES4">
    <w:name w:val="ToC CODES 4"/>
    <w:basedOn w:val="Normal"/>
    <w:rsid w:val="008505F8"/>
  </w:style>
  <w:style w:type="character" w:customStyle="1" w:styleId="Coveritalic">
    <w:name w:val="Cover_italic"/>
    <w:rsid w:val="008505F8"/>
  </w:style>
  <w:style w:type="character" w:customStyle="1" w:styleId="Trackingminus10">
    <w:name w:val="Tracking minus 10"/>
    <w:qFormat/>
    <w:rsid w:val="008505F8"/>
    <w:rPr>
      <w:color w:val="000000" w:themeColor="text1"/>
    </w:rPr>
  </w:style>
  <w:style w:type="character" w:customStyle="1" w:styleId="Highlightblue">
    <w:name w:val="Highlight blue"/>
    <w:uiPriority w:val="1"/>
    <w:qFormat/>
    <w:rsid w:val="008505F8"/>
    <w:rPr>
      <w:color w:val="auto"/>
      <w:u w:val="none"/>
      <w:bdr w:val="none" w:sz="0" w:space="0" w:color="auto"/>
      <w:shd w:val="clear" w:color="auto" w:fill="B8CCE4" w:themeFill="accent1" w:themeFillTint="66"/>
    </w:rPr>
  </w:style>
  <w:style w:type="character" w:customStyle="1" w:styleId="Highlightyellow">
    <w:name w:val="Highlight yellow"/>
    <w:qFormat/>
    <w:rsid w:val="008505F8"/>
    <w:rPr>
      <w:color w:val="auto"/>
      <w:u w:val="none"/>
      <w:bdr w:val="none" w:sz="0" w:space="0" w:color="auto"/>
      <w:shd w:val="solid" w:color="FFFF00" w:fill="FFFF00"/>
    </w:rPr>
  </w:style>
  <w:style w:type="paragraph" w:customStyle="1" w:styleId="Courier">
    <w:name w:val="Courier"/>
    <w:basedOn w:val="Bodytext1"/>
    <w:uiPriority w:val="1"/>
    <w:qFormat/>
    <w:rsid w:val="00340074"/>
    <w:pPr>
      <w:spacing w:after="220" w:line="240" w:lineRule="auto"/>
    </w:pPr>
    <w:rPr>
      <w:rFonts w:ascii="Courier" w:hAnsi="Courier"/>
      <w:sz w:val="18"/>
    </w:rPr>
  </w:style>
  <w:style w:type="paragraph" w:customStyle="1" w:styleId="CourierNOspaceafter">
    <w:name w:val="Courier NO space after"/>
    <w:basedOn w:val="Courierindent"/>
    <w:uiPriority w:val="1"/>
    <w:qFormat/>
    <w:rsid w:val="008505F8"/>
    <w:pPr>
      <w:spacing w:after="0"/>
    </w:pPr>
  </w:style>
  <w:style w:type="paragraph" w:customStyle="1" w:styleId="Courierboxblueborder">
    <w:name w:val="Courier box blue border"/>
    <w:basedOn w:val="Bodytext1"/>
    <w:qFormat/>
    <w:rsid w:val="008505F8"/>
    <w:pPr>
      <w:pBdr>
        <w:top w:val="single" w:sz="4" w:space="1" w:color="auto"/>
        <w:left w:val="single" w:sz="4" w:space="3" w:color="auto"/>
        <w:bottom w:val="single" w:sz="4" w:space="1" w:color="auto"/>
        <w:right w:val="single" w:sz="4" w:space="3" w:color="auto"/>
      </w:pBdr>
      <w:shd w:val="solid" w:color="B8CCE4" w:themeColor="accent1" w:themeTint="66" w:fill="B8CCE4" w:themeFill="accent1" w:themeFillTint="66"/>
    </w:pPr>
    <w:rPr>
      <w:rFonts w:ascii="Courier" w:hAnsi="Courier"/>
      <w:sz w:val="18"/>
    </w:rPr>
  </w:style>
  <w:style w:type="character" w:customStyle="1" w:styleId="Highlightviolet">
    <w:name w:val="Highlight violet"/>
    <w:basedOn w:val="DefaultParagraphFont"/>
    <w:qFormat/>
    <w:rsid w:val="008505F8"/>
    <w:rPr>
      <w:bdr w:val="none" w:sz="0" w:space="0" w:color="auto"/>
      <w:shd w:val="solid" w:color="CCC0D9" w:themeColor="accent4" w:themeTint="66" w:fill="CCC0D9" w:themeFill="accent4" w:themeFillTint="66"/>
    </w:rPr>
  </w:style>
  <w:style w:type="paragraph" w:customStyle="1" w:styleId="Courierindent">
    <w:name w:val="Courier indent"/>
    <w:basedOn w:val="Bodytext1"/>
    <w:qFormat/>
    <w:rsid w:val="008505F8"/>
    <w:pPr>
      <w:tabs>
        <w:tab w:val="clear" w:pos="1120"/>
      </w:tabs>
      <w:spacing w:after="220" w:line="240" w:lineRule="auto"/>
      <w:ind w:left="1120" w:hanging="1120"/>
    </w:pPr>
    <w:rPr>
      <w:rFonts w:ascii="Courier" w:hAnsi="Courier"/>
      <w:sz w:val="18"/>
    </w:rPr>
  </w:style>
  <w:style w:type="paragraph" w:customStyle="1" w:styleId="Couriershaded">
    <w:name w:val="Courier shaded"/>
    <w:next w:val="Bodytext1"/>
    <w:qFormat/>
    <w:rsid w:val="008505F8"/>
    <w:pPr>
      <w:shd w:val="clear" w:color="auto" w:fill="D9D9D9" w:themeFill="background1" w:themeFillShade="D9"/>
      <w:spacing w:after="200" w:line="276" w:lineRule="auto"/>
    </w:pPr>
    <w:rPr>
      <w:rFonts w:ascii="Courier" w:eastAsiaTheme="minorHAnsi" w:hAnsi="Courier" w:cstheme="majorBidi"/>
      <w:sz w:val="18"/>
      <w:szCs w:val="22"/>
      <w:lang w:val="en-GB" w:eastAsia="zh-TW"/>
    </w:rPr>
  </w:style>
  <w:style w:type="character" w:customStyle="1" w:styleId="Couriercharacter">
    <w:name w:val="Courier character"/>
    <w:rsid w:val="008505F8"/>
  </w:style>
  <w:style w:type="paragraph" w:customStyle="1" w:styleId="CourierindentNOspaceafter">
    <w:name w:val="Courier indent NO space after"/>
    <w:basedOn w:val="Normal"/>
    <w:rsid w:val="008505F8"/>
  </w:style>
  <w:style w:type="paragraph" w:customStyle="1" w:styleId="CourireNOspace">
    <w:name w:val="Courire NO space"/>
    <w:basedOn w:val="Courierindent"/>
    <w:uiPriority w:val="1"/>
    <w:qFormat/>
    <w:rsid w:val="008505F8"/>
    <w:pPr>
      <w:spacing w:after="0"/>
    </w:pPr>
  </w:style>
  <w:style w:type="paragraph" w:customStyle="1" w:styleId="Heading2NOindent">
    <w:name w:val="Heading_2 NO indent"/>
    <w:basedOn w:val="Normal"/>
    <w:rsid w:val="008505F8"/>
  </w:style>
  <w:style w:type="character" w:customStyle="1" w:styleId="Letterlowercase">
    <w:name w:val="Letter lower case"/>
    <w:rsid w:val="008505F8"/>
  </w:style>
  <w:style w:type="paragraph" w:customStyle="1" w:styleId="Quotesemibold">
    <w:name w:val="Quote semi bold"/>
    <w:basedOn w:val="Quotes"/>
    <w:qFormat/>
    <w:rsid w:val="008505F8"/>
    <w:pPr>
      <w:tabs>
        <w:tab w:val="clear" w:pos="1740"/>
      </w:tabs>
      <w:ind w:left="1963" w:right="0" w:hanging="840"/>
    </w:pPr>
    <w:rPr>
      <w:sz w:val="20"/>
      <w:lang w:val="en-GB"/>
    </w:rPr>
  </w:style>
  <w:style w:type="character" w:customStyle="1" w:styleId="NoBreak">
    <w:name w:val="No Break"/>
    <w:qFormat/>
    <w:rsid w:val="008505F8"/>
    <w:rPr>
      <w:color w:val="606060"/>
      <w:lang w:val="en-GB"/>
    </w:rPr>
  </w:style>
  <w:style w:type="paragraph" w:customStyle="1" w:styleId="ChapterheadAnxRef">
    <w:name w:val="Chapter head AnxRef"/>
    <w:basedOn w:val="Chapterhead"/>
    <w:rsid w:val="008505F8"/>
  </w:style>
  <w:style w:type="paragraph" w:customStyle="1" w:styleId="ChapterheadAnxRefNOToC">
    <w:name w:val="Chapter head AnxRef NO ToC"/>
    <w:basedOn w:val="ChapterheadNOToC"/>
    <w:rsid w:val="008505F8"/>
  </w:style>
  <w:style w:type="paragraph" w:customStyle="1" w:styleId="Heading2NOTocNOindent">
    <w:name w:val="Heading_2 NO Toc NO indent"/>
    <w:basedOn w:val="Normal"/>
    <w:rsid w:val="008505F8"/>
  </w:style>
  <w:style w:type="paragraph" w:customStyle="1" w:styleId="TOC0AnxRef">
    <w:name w:val="TOC 0 AnxRef"/>
    <w:basedOn w:val="Normal"/>
    <w:rsid w:val="008505F8"/>
  </w:style>
  <w:style w:type="paragraph" w:customStyle="1" w:styleId="Tablebodyongrid">
    <w:name w:val="Table body on grid"/>
    <w:basedOn w:val="Tablebody"/>
    <w:rsid w:val="008505F8"/>
    <w:rPr>
      <w:lang w:val="en-GB"/>
    </w:rPr>
  </w:style>
  <w:style w:type="paragraph" w:customStyle="1" w:styleId="Heading60">
    <w:name w:val="Heading_6"/>
    <w:basedOn w:val="Normal"/>
    <w:rsid w:val="00057332"/>
    <w:pPr>
      <w:jc w:val="both"/>
    </w:pPr>
    <w:rPr>
      <w:lang w:val="en-US"/>
    </w:rPr>
  </w:style>
  <w:style w:type="paragraph" w:styleId="EndnoteText">
    <w:name w:val="endnote text"/>
    <w:basedOn w:val="Normal"/>
    <w:link w:val="EndnoteTextChar"/>
    <w:semiHidden/>
    <w:unhideWhenUsed/>
    <w:rsid w:val="00057332"/>
  </w:style>
  <w:style w:type="character" w:customStyle="1" w:styleId="EndnoteTextChar">
    <w:name w:val="Endnote Text Char"/>
    <w:basedOn w:val="DefaultParagraphFont"/>
    <w:link w:val="EndnoteText"/>
    <w:uiPriority w:val="99"/>
    <w:semiHidden/>
    <w:rsid w:val="00057332"/>
    <w:rPr>
      <w:rFonts w:ascii="Verdana" w:eastAsiaTheme="minorHAnsi" w:hAnsi="Verdana" w:cstheme="majorBidi"/>
      <w:color w:val="000000" w:themeColor="text1"/>
      <w:sz w:val="20"/>
      <w:szCs w:val="20"/>
      <w:lang w:val="fr-FR" w:eastAsia="zh-TW"/>
    </w:rPr>
  </w:style>
  <w:style w:type="paragraph" w:customStyle="1" w:styleId="Tablesource">
    <w:name w:val="Table source"/>
    <w:basedOn w:val="Normal"/>
    <w:rsid w:val="00057332"/>
    <w:pPr>
      <w:jc w:val="both"/>
    </w:pPr>
    <w:rPr>
      <w:lang w:val="en-US"/>
    </w:rPr>
  </w:style>
  <w:style w:type="character" w:styleId="EndnoteReference">
    <w:name w:val="endnote reference"/>
    <w:basedOn w:val="DefaultParagraphFont"/>
    <w:semiHidden/>
    <w:unhideWhenUsed/>
    <w:rsid w:val="00057332"/>
    <w:rPr>
      <w:vertAlign w:val="superscript"/>
    </w:rPr>
  </w:style>
  <w:style w:type="character" w:customStyle="1" w:styleId="SpaceEn">
    <w:name w:val="Space En"/>
    <w:rsid w:val="00DE104C"/>
    <w:rPr>
      <w:lang w:val="fr-FR"/>
    </w:rPr>
  </w:style>
  <w:style w:type="character" w:customStyle="1" w:styleId="SpaceThinnumbers">
    <w:name w:val="Space Thin (numbers)"/>
    <w:rsid w:val="00DE104C"/>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93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is.wmo.int/MD-Validate" TargetMode="External"/><Relationship Id="rId21" Type="http://schemas.openxmlformats.org/officeDocument/2006/relationships/hyperlink" Target="https://wis.wmo.int/MD-Examples" TargetMode="External"/><Relationship Id="rId42" Type="http://schemas.openxmlformats.org/officeDocument/2006/relationships/hyperlink" Target="http://wis.wmo.int/2012/codelists/WMOCodeLists.xml" TargetMode="External"/><Relationship Id="rId47" Type="http://schemas.openxmlformats.org/officeDocument/2006/relationships/hyperlink" Target="http://wis.wmo.int/WIS_Operations" TargetMode="External"/><Relationship Id="rId63" Type="http://schemas.openxmlformats.org/officeDocument/2006/relationships/hyperlink" Target="http://library.wmo.int/pmb_ged/wmo_1060_en.pdf" TargetMode="External"/><Relationship Id="rId68" Type="http://schemas.openxmlformats.org/officeDocument/2006/relationships/hyperlink" Target="https://library.wmo.int/opac/index.php?lvl=notice_display&amp;id=15902" TargetMode="External"/><Relationship Id="rId84" Type="http://schemas.openxmlformats.org/officeDocument/2006/relationships/hyperlink" Target="http://www.wmo.int/pages/prog/www/ois/Operational_Information/VolC1_en.html" TargetMode="External"/><Relationship Id="rId89" Type="http://schemas.openxmlformats.org/officeDocument/2006/relationships/hyperlink" Target="http://library.wmo.int/pmb_ged/wmo_1060_en.pdf" TargetMode="External"/><Relationship Id="rId2" Type="http://schemas.openxmlformats.org/officeDocument/2006/relationships/customXml" Target="../customXml/item2.xml"/><Relationship Id="rId16" Type="http://schemas.openxmlformats.org/officeDocument/2006/relationships/hyperlink" Target="http://wis.wmo.int/MD_Index" TargetMode="External"/><Relationship Id="rId29" Type="http://schemas.openxmlformats.org/officeDocument/2006/relationships/hyperlink" Target="http://wis.wmo.int/WIScentresDb" TargetMode="External"/><Relationship Id="rId107" Type="http://schemas.openxmlformats.org/officeDocument/2006/relationships/hyperlink" Target="http://wis.wmo.int/oaiprotocol" TargetMode="External"/><Relationship Id="rId11" Type="http://schemas.openxmlformats.org/officeDocument/2006/relationships/hyperlink" Target="http://wis.wmo.int/WIS-RRR" TargetMode="External"/><Relationship Id="rId24" Type="http://schemas.openxmlformats.org/officeDocument/2006/relationships/hyperlink" Target="https://www.ngdc.noaa.gov/docucomp/validationServicesWmo" TargetMode="External"/><Relationship Id="rId32" Type="http://schemas.openxmlformats.org/officeDocument/2006/relationships/hyperlink" Target="https://en.wikipedia.org/wiki/ISO_8601" TargetMode="External"/><Relationship Id="rId37" Type="http://schemas.openxmlformats.org/officeDocument/2006/relationships/hyperlink" Target="http://data.wmo.int/wigosid=0-20000-0-94287" TargetMode="External"/><Relationship Id="rId40" Type="http://schemas.openxmlformats.org/officeDocument/2006/relationships/hyperlink" Target="http://codes.wmo.int/grib2/codeflag/4.2/" TargetMode="External"/><Relationship Id="rId45" Type="http://schemas.openxmlformats.org/officeDocument/2006/relationships/hyperlink" Target="http://wis.wmo.int/MD_Index" TargetMode="External"/><Relationship Id="rId53" Type="http://schemas.openxmlformats.org/officeDocument/2006/relationships/hyperlink" Target="https://library.wmo.int/opac/doc_num.php?explnum_id=3138" TargetMode="External"/><Relationship Id="rId58" Type="http://schemas.openxmlformats.org/officeDocument/2006/relationships/hyperlink" Target="http://library.wmo.int/pmb_ged/wmo_386_en.pdf" TargetMode="External"/><Relationship Id="rId66" Type="http://schemas.openxmlformats.org/officeDocument/2006/relationships/hyperlink" Target="http://www.wmo.int/pages/prog/www/ois/Operational_Information/RtngCat_en.html" TargetMode="External"/><Relationship Id="rId74" Type="http://schemas.openxmlformats.org/officeDocument/2006/relationships/hyperlink" Target="http://library.wmo.int/pmb_ged/wmo_1060_en.pdf" TargetMode="External"/><Relationship Id="rId79" Type="http://schemas.openxmlformats.org/officeDocument/2006/relationships/hyperlink" Target="http://library.wmo.int/pmb_ged/wmo_1060_en.pdf" TargetMode="External"/><Relationship Id="rId87" Type="http://schemas.openxmlformats.org/officeDocument/2006/relationships/hyperlink" Target="http://library.wmo.int/pmb_ged/wmo_1060_en.pdf" TargetMode="External"/><Relationship Id="rId102" Type="http://schemas.openxmlformats.org/officeDocument/2006/relationships/hyperlink" Target="http://library.wmo.int/pmb_ged/wmo_1060_en.pdf" TargetMode="External"/><Relationship Id="rId110"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ww.wmo.int/pages/prog/www/WMOCodes.html" TargetMode="External"/><Relationship Id="rId82" Type="http://schemas.openxmlformats.org/officeDocument/2006/relationships/hyperlink" Target="http://library.wmo.int/pmb_ged/wmo_1060_en.pdf" TargetMode="External"/><Relationship Id="rId90" Type="http://schemas.openxmlformats.org/officeDocument/2006/relationships/hyperlink" Target="http://library.wmo.int/pmb_ged/wmo_1060_en.pdf" TargetMode="External"/><Relationship Id="rId95" Type="http://schemas.openxmlformats.org/officeDocument/2006/relationships/hyperlink" Target="http://library.wmo.int/pmb_ged/wmo_837_en.pdf" TargetMode="External"/><Relationship Id="rId19" Type="http://schemas.openxmlformats.org/officeDocument/2006/relationships/hyperlink" Target="http://wis.wmo.int/MD_Index" TargetMode="External"/><Relationship Id="rId14" Type="http://schemas.openxmlformats.org/officeDocument/2006/relationships/hyperlink" Target="http://wis.wmo.int/WISSRU" TargetMode="External"/><Relationship Id="rId22" Type="http://schemas.openxmlformats.org/officeDocument/2006/relationships/hyperlink" Target="http://www.dcc.ac.uk/resources/metadata-standards/iso-19115" TargetMode="External"/><Relationship Id="rId27" Type="http://schemas.openxmlformats.org/officeDocument/2006/relationships/hyperlink" Target="https://www.ngdc.noaa.gov/docucomp/recordServices" TargetMode="External"/><Relationship Id="rId30" Type="http://schemas.openxmlformats.org/officeDocument/2006/relationships/hyperlink" Target="https://wis.wmo.int/WIS-Manual" TargetMode="External"/><Relationship Id="rId35" Type="http://schemas.openxmlformats.org/officeDocument/2006/relationships/hyperlink" Target="http://find.ga.gov.au/FIND/profileinfo/anzlic-allgens.xml" TargetMode="External"/><Relationship Id="rId43" Type="http://schemas.openxmlformats.org/officeDocument/2006/relationships/hyperlink" Target="http://wis.wmo.int/2012/codelists/WMOCodeLists.xml" TargetMode="External"/><Relationship Id="rId48" Type="http://schemas.openxmlformats.org/officeDocument/2006/relationships/hyperlink" Target="https://wis.wmo.int/WIS-Monitor-JSON" TargetMode="External"/><Relationship Id="rId56" Type="http://schemas.openxmlformats.org/officeDocument/2006/relationships/hyperlink" Target="http://library.wmo.int/pmb_ged/wmo_386_en.pdf" TargetMode="External"/><Relationship Id="rId64" Type="http://schemas.openxmlformats.org/officeDocument/2006/relationships/hyperlink" Target="http://wis.wmo.int/gts-manual" TargetMode="External"/><Relationship Id="rId69" Type="http://schemas.openxmlformats.org/officeDocument/2006/relationships/hyperlink" Target="https://library.wmo.int/opac/index.php?lvl=notice_display&amp;id=15901" TargetMode="External"/><Relationship Id="rId77" Type="http://schemas.openxmlformats.org/officeDocument/2006/relationships/hyperlink" Target="http://library.wmo.int/pmb_ged/wmo_1060_en.pdf" TargetMode="External"/><Relationship Id="rId100" Type="http://schemas.openxmlformats.org/officeDocument/2006/relationships/hyperlink" Target="http://wis.wmo.int/gts-manual" TargetMode="External"/><Relationship Id="rId105" Type="http://schemas.openxmlformats.org/officeDocument/2006/relationships/hyperlink" Target="http://wis.wmo.int/wiscentresdb" TargetMode="External"/><Relationship Id="rId8" Type="http://schemas.openxmlformats.org/officeDocument/2006/relationships/webSettings" Target="webSettings.xml"/><Relationship Id="rId51" Type="http://schemas.openxmlformats.org/officeDocument/2006/relationships/hyperlink" Target="http://library.wmo.int/pmb_ged/wmo_827_en.pdf" TargetMode="External"/><Relationship Id="rId72" Type="http://schemas.openxmlformats.org/officeDocument/2006/relationships/hyperlink" Target="http://library.wmo.int/pmb_ged/wmo_1060_en.pdf" TargetMode="External"/><Relationship Id="rId80" Type="http://schemas.openxmlformats.org/officeDocument/2006/relationships/hyperlink" Target="http://library.wmo.int/pmb_ged/wmo_1060_en.pdf" TargetMode="External"/><Relationship Id="rId85" Type="http://schemas.openxmlformats.org/officeDocument/2006/relationships/hyperlink" Target="http://library.wmo.int/pmb_ged/wmo_837_en.pdf" TargetMode="External"/><Relationship Id="rId93" Type="http://schemas.openxmlformats.org/officeDocument/2006/relationships/hyperlink" Target="http://library.wmo.int/pmb_ged/wmo_1060_en.pdf" TargetMode="External"/><Relationship Id="rId98" Type="http://schemas.openxmlformats.org/officeDocument/2006/relationships/hyperlink" Target="http://library.wmo.int/pmb_ged/wmo_902_en.pdf" TargetMode="External"/><Relationship Id="rId3" Type="http://schemas.openxmlformats.org/officeDocument/2006/relationships/customXml" Target="../customXml/item3.xml"/><Relationship Id="rId12" Type="http://schemas.openxmlformats.org/officeDocument/2006/relationships/hyperlink" Target="http://wis.wmo.int/WIS-FuncArch" TargetMode="External"/><Relationship Id="rId17" Type="http://schemas.openxmlformats.org/officeDocument/2006/relationships/hyperlink" Target="http://wis.wmo.int/WCMPpart1" TargetMode="External"/><Relationship Id="rId25" Type="http://schemas.openxmlformats.org/officeDocument/2006/relationships/hyperlink" Target="https://sourceforge.net/projects/anzmest/files/bom-releases/" TargetMode="External"/><Relationship Id="rId33" Type="http://schemas.openxmlformats.org/officeDocument/2006/relationships/hyperlink" Target="http://find.ga.gov.au/FIND/profileinfo/anzlic-allgens.xml" TargetMode="External"/><Relationship Id="rId38" Type="http://schemas.openxmlformats.org/officeDocument/2006/relationships/hyperlink" Target="http://data.wmo.int/wigosid=0-20000-0-94374" TargetMode="External"/><Relationship Id="rId46" Type="http://schemas.openxmlformats.org/officeDocument/2006/relationships/hyperlink" Target="http://wis.wmo.int/CDMS-Specification" TargetMode="External"/><Relationship Id="rId59" Type="http://schemas.openxmlformats.org/officeDocument/2006/relationships/hyperlink" Target="http://library.wmo.int/pmb_ged/wmo_306-v1-1-2015_en.pdf" TargetMode="External"/><Relationship Id="rId67" Type="http://schemas.openxmlformats.org/officeDocument/2006/relationships/hyperlink" Target="http://www.wmo.int/pages/prog/www/ois/monitor/index_en.html" TargetMode="External"/><Relationship Id="rId103" Type="http://schemas.openxmlformats.org/officeDocument/2006/relationships/hyperlink" Target="http://www-db.wmo.int/WIS/centres/guidance.doc" TargetMode="External"/><Relationship Id="rId108" Type="http://schemas.openxmlformats.org/officeDocument/2006/relationships/hyperlink" Target="http://wis.wmo.int/oaiprotocol" TargetMode="External"/><Relationship Id="rId20" Type="http://schemas.openxmlformats.org/officeDocument/2006/relationships/hyperlink" Target="http://wis.wmo.int/WIS-Manual" TargetMode="External"/><Relationship Id="rId41" Type="http://schemas.openxmlformats.org/officeDocument/2006/relationships/hyperlink" Target="http://wis.wmo.int/2012/codelists/WMOCodeLists.xml" TargetMode="External"/><Relationship Id="rId54" Type="http://schemas.openxmlformats.org/officeDocument/2006/relationships/hyperlink" Target="http://library.wmo.int/pmb_ged/wmo_386_en.pdf" TargetMode="External"/><Relationship Id="rId62" Type="http://schemas.openxmlformats.org/officeDocument/2006/relationships/hyperlink" Target="http://library.wmo.int/pmb_ged/wmo_1060_en.pdf" TargetMode="External"/><Relationship Id="rId70" Type="http://schemas.openxmlformats.org/officeDocument/2006/relationships/hyperlink" Target="http://wis.wmo.int/wis-manual" TargetMode="External"/><Relationship Id="rId75" Type="http://schemas.openxmlformats.org/officeDocument/2006/relationships/hyperlink" Target="http://wis.wmo.int/md_index" TargetMode="External"/><Relationship Id="rId83" Type="http://schemas.openxmlformats.org/officeDocument/2006/relationships/hyperlink" Target="http://library.wmo.int/pmb_ged/wmo_1060_en.pdf" TargetMode="External"/><Relationship Id="rId88" Type="http://schemas.openxmlformats.org/officeDocument/2006/relationships/hyperlink" Target="http://library.wmo.int/pmb_ged/wmo_1060_en.pdf" TargetMode="External"/><Relationship Id="rId91" Type="http://schemas.openxmlformats.org/officeDocument/2006/relationships/hyperlink" Target="http://library.wmo.int/pmb_ged/wmo_1060_en.pdf" TargetMode="External"/><Relationship Id="rId96" Type="http://schemas.openxmlformats.org/officeDocument/2006/relationships/hyperlink" Target="http://library.wmo.int/pmb_ged/wmo_49-v1-2015_en.pdf"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is.wmo.int/MD-Templates" TargetMode="External"/><Relationship Id="rId23" Type="http://schemas.openxmlformats.org/officeDocument/2006/relationships/hyperlink" Target="http://www.ngdc.noaa.gov/docucomp/recordServices" TargetMode="External"/><Relationship Id="rId28" Type="http://schemas.openxmlformats.org/officeDocument/2006/relationships/hyperlink" Target="https://sourceforge.net/projects/anzmest/files/bom-releases/" TargetMode="External"/><Relationship Id="rId36" Type="http://schemas.openxmlformats.org/officeDocument/2006/relationships/hyperlink" Target="http://wis.wmo.int/2012/codelists/WMOCodeLists.xml" TargetMode="External"/><Relationship Id="rId49" Type="http://schemas.openxmlformats.org/officeDocument/2006/relationships/hyperlink" Target="http://wis.wmo.int/wis-manual" TargetMode="External"/><Relationship Id="rId57" Type="http://schemas.openxmlformats.org/officeDocument/2006/relationships/hyperlink" Target="http://library.wmo.int/pmb_ged/wmo_386_en.pdf" TargetMode="External"/><Relationship Id="rId106" Type="http://schemas.openxmlformats.org/officeDocument/2006/relationships/hyperlink" Target="http://www.wmo.int/cpdb" TargetMode="External"/><Relationship Id="rId10" Type="http://schemas.openxmlformats.org/officeDocument/2006/relationships/endnotes" Target="endnotes.xml"/><Relationship Id="rId31" Type="http://schemas.openxmlformats.org/officeDocument/2006/relationships/hyperlink" Target="http://wis.wmo.int/MD-Examples" TargetMode="External"/><Relationship Id="rId44" Type="http://schemas.openxmlformats.org/officeDocument/2006/relationships/hyperlink" Target="http://wis.wmo.int/2012/metadata/version_1-3/WMO_Core_Metadata_Profile_v1.3_Part_1.pdf" TargetMode="External"/><Relationship Id="rId52" Type="http://schemas.openxmlformats.org/officeDocument/2006/relationships/hyperlink" Target="http://library.wmo.int/pmb_ged/wmo_902_en.pdf" TargetMode="External"/><Relationship Id="rId60" Type="http://schemas.openxmlformats.org/officeDocument/2006/relationships/hyperlink" Target="http://library.wmo.int/pmb_ged/wmo_306-I2_en.pdf" TargetMode="External"/><Relationship Id="rId65" Type="http://schemas.openxmlformats.org/officeDocument/2006/relationships/hyperlink" Target="http://www.wmo.int/pages/prog/www/ois/Operational_Information/VolC1_en.html" TargetMode="External"/><Relationship Id="rId73" Type="http://schemas.openxmlformats.org/officeDocument/2006/relationships/hyperlink" Target="http://library.wmo.int/pmb_ged/wmo_1060_en.pdf" TargetMode="External"/><Relationship Id="rId78" Type="http://schemas.openxmlformats.org/officeDocument/2006/relationships/hyperlink" Target="http://library.wmo.int/pmb_ged/wmo_1060_en.pdf" TargetMode="External"/><Relationship Id="rId81" Type="http://schemas.openxmlformats.org/officeDocument/2006/relationships/hyperlink" Target="http://library.wmo.int/pmb_ged/wmo_1060_en.pdf" TargetMode="External"/><Relationship Id="rId86" Type="http://schemas.openxmlformats.org/officeDocument/2006/relationships/hyperlink" Target="http://wis.wmo.int/gts-manual" TargetMode="External"/><Relationship Id="rId94" Type="http://schemas.openxmlformats.org/officeDocument/2006/relationships/hyperlink" Target="http://www.wmo.int/pages/prog/www/ois/Operational_Information/VolC1_en.html" TargetMode="External"/><Relationship Id="rId99" Type="http://schemas.openxmlformats.org/officeDocument/2006/relationships/hyperlink" Target="https://library.wmo.int/opac/doc_num.php?explnum_id=3138" TargetMode="External"/><Relationship Id="rId101" Type="http://schemas.openxmlformats.org/officeDocument/2006/relationships/hyperlink" Target="http://library.wmo.int/pmb_ged/wmo_1060_en.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is.wmo.int/WIS-TechSpec" TargetMode="External"/><Relationship Id="rId18" Type="http://schemas.openxmlformats.org/officeDocument/2006/relationships/hyperlink" Target="http://wis.wmo.int/WCMPPart2" TargetMode="External"/><Relationship Id="rId39" Type="http://schemas.openxmlformats.org/officeDocument/2006/relationships/hyperlink" Target="http://data.wmo.int/wigosid=0-20000-0-94294" TargetMode="External"/><Relationship Id="rId109" Type="http://schemas.openxmlformats.org/officeDocument/2006/relationships/hyperlink" Target="http://wis.wmo.int/Expert-Form" TargetMode="External"/><Relationship Id="rId34" Type="http://schemas.openxmlformats.org/officeDocument/2006/relationships/hyperlink" Target="http://find.ga.gov.au/FIND/profileinfo/anzlic-allgens.xml" TargetMode="External"/><Relationship Id="rId50" Type="http://schemas.openxmlformats.org/officeDocument/2006/relationships/hyperlink" Target="mailto:WIS-help@wmo.int" TargetMode="External"/><Relationship Id="rId55" Type="http://schemas.openxmlformats.org/officeDocument/2006/relationships/hyperlink" Target="http://library.wmo.int/pmb_ged/wmo_386_en.pdf" TargetMode="External"/><Relationship Id="rId76" Type="http://schemas.openxmlformats.org/officeDocument/2006/relationships/hyperlink" Target="http://wis.wmo.int/gts-manual" TargetMode="External"/><Relationship Id="rId97" Type="http://schemas.openxmlformats.org/officeDocument/2006/relationships/hyperlink" Target="http://library.wmo.int/pmb_ged/wmo_827_en.pdf" TargetMode="External"/><Relationship Id="rId104" Type="http://schemas.openxmlformats.org/officeDocument/2006/relationships/hyperlink" Target="http://wis.wmo.int/R-WISIP" TargetMode="External"/><Relationship Id="rId7" Type="http://schemas.openxmlformats.org/officeDocument/2006/relationships/settings" Target="settings.xml"/><Relationship Id="rId71" Type="http://schemas.openxmlformats.org/officeDocument/2006/relationships/hyperlink" Target="http://library.wmo.int/pmb_ged/wmo_1060_en.pdf" TargetMode="External"/><Relationship Id="rId92" Type="http://schemas.openxmlformats.org/officeDocument/2006/relationships/hyperlink" Target="http://library.wmo.int/pmb_ged/wmo_1060_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S:\language_streams\EXCHANGE%20FOLDER\TYPEFI%20PUBLICATIONS\TEMPLATES\TEMPLATE_Manuals_Guid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9823A016FD074E9D3E96B89764B2FD" ma:contentTypeVersion="12" ma:contentTypeDescription="Create a new document." ma:contentTypeScope="" ma:versionID="1dc7c95d29264cce509963ce23392d2a">
  <xsd:schema xmlns:xsd="http://www.w3.org/2001/XMLSchema" xmlns:xs="http://www.w3.org/2001/XMLSchema" xmlns:p="http://schemas.microsoft.com/office/2006/metadata/properties" xmlns:ns2="3679bf0f-1d7e-438f-afa5-6ebf1e20f9b8" xmlns:ns3="ce21bc6c-711a-4065-a01c-a8f0e29e3ad8" targetNamespace="http://schemas.microsoft.com/office/2006/metadata/properties" ma:root="true" ma:fieldsID="338d76859fb042b7604656823a76af8e" ns2:_="" ns3:_="">
    <xsd:import namespace="3679bf0f-1d7e-438f-afa5-6ebf1e20f9b8"/>
    <xsd:import namespace="ce21bc6c-711a-4065-a01c-a8f0e29e3a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79bf0f-1d7e-438f-afa5-6ebf1e20f9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21bc6c-711a-4065-a01c-a8f0e29e3ad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BA085-A6C8-4CB2-B76F-0DD04AC4B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79bf0f-1d7e-438f-afa5-6ebf1e20f9b8"/>
    <ds:schemaRef ds:uri="ce21bc6c-711a-4065-a01c-a8f0e29e3a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3E95BA-54E1-4DA6-A0D1-FEE0A06B90C2}">
  <ds:schemaRefs>
    <ds:schemaRef ds:uri="http://schemas.microsoft.com/sharepoint/v3/contenttype/forms"/>
  </ds:schemaRefs>
</ds:datastoreItem>
</file>

<file path=customXml/itemProps3.xml><?xml version="1.0" encoding="utf-8"?>
<ds:datastoreItem xmlns:ds="http://schemas.openxmlformats.org/officeDocument/2006/customXml" ds:itemID="{51E866F5-DD14-4D3E-8F9C-7A71708818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E1FD91-9B2E-45F5-871E-F09356DC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TEMPLATE_Manuals_Guides</Template>
  <TotalTime>136</TotalTime>
  <Pages>9</Pages>
  <Words>46453</Words>
  <Characters>264785</Characters>
  <Application>Microsoft Office Word</Application>
  <DocSecurity>0</DocSecurity>
  <Lines>2206</Lines>
  <Paragraphs>621</Paragraphs>
  <ScaleCrop>false</ScaleCrop>
  <HeadingPairs>
    <vt:vector size="2" baseType="variant">
      <vt:variant>
        <vt:lpstr>Title</vt:lpstr>
      </vt:variant>
      <vt:variant>
        <vt:i4>1</vt:i4>
      </vt:variant>
    </vt:vector>
  </HeadingPairs>
  <TitlesOfParts>
    <vt:vector size="1" baseType="lpstr">
      <vt:lpstr/>
    </vt:vector>
  </TitlesOfParts>
  <Company>WMO-OMM</Company>
  <LinksUpToDate>false</LinksUpToDate>
  <CharactersWithSpaces>310617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Cudjoe</dc:creator>
  <cp:keywords/>
  <cp:lastModifiedBy>Cynthia Cudjoe</cp:lastModifiedBy>
  <cp:revision>65</cp:revision>
  <cp:lastPrinted>2020-03-12T06:35:00Z</cp:lastPrinted>
  <dcterms:created xsi:type="dcterms:W3CDTF">2020-03-25T00:42:00Z</dcterms:created>
  <dcterms:modified xsi:type="dcterms:W3CDTF">2020-04-23T11:12:00Z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0x010100F69823A016FD074E9D3E96B89764B2FD</vt:lpwstr>
  </property>
</Properties>
</file>