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3.png" ContentType="image/png"/>
  <Override PartName="/word/media/rId116.png" ContentType="image/png"/>
  <Override PartName="/word/media/rId103.png" ContentType="image/png"/>
  <Override PartName="/word/media/rId106.png" ContentType="image/png"/>
  <Override PartName="/word/media/rId109.png" ContentType="image/png"/>
  <Override PartName="/word/media/rId1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2026-08-13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2026-08-13</w:t>
            </w:r>
          </w:p>
        </w:tc>
      </w:tr>
      <w:tr>
        <w:tc>
          <w:tcPr/>
          <w:p>
            <w:pPr>
              <w:jc w:val="left"/>
            </w:pPr>
            <w:r>
              <w:t xml:space="preserve">Version: 1.2.dev1</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2025-2026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43" w:name="Xc5829fea4e901e6afa306ccbaf00b6870c57aed"/>
    <w:p>
      <w:pPr>
        <w:pStyle w:val="Heading1"/>
      </w:pPr>
      <w:r>
        <w:t xml:space="preserve">Recipes for data publishers</w:t>
      </w:r>
    </w:p>
    <w:bookmarkStart w:id="54" w:name="X3e8d2419d5a99053dcddcc4b6eef9eb40aa8ddd"/>
    <w:p>
      <w:pPr>
        <w:pStyle w:val="Heading2"/>
      </w:pPr>
      <w:r>
        <w:t xml:space="preserve">WIS2 Node Assessment Process</w:t>
      </w:r>
    </w:p>
    <w:p>
      <w:pPr>
        <w:pStyle w:val="FirstParagraph"/>
      </w:pPr>
      <w:r>
        <w:t xml:space="preserve">Data publishers are required to demonstrate that their WIS2 Node implementation meets the requirements of the WIS2 specification as part of the "WIS2 Node Assessment Process".</w:t>
      </w:r>
    </w:p>
    <w:p>
      <w:pPr>
        <w:pStyle w:val="BodyText"/>
      </w:pPr>
      <w:r>
        <w:t xml:space="preserve">The WIS2 Node Assessment Process is initiated whenever an authorized data publisher submits a WIS2 Node registration request to the WMO Secretariat.</w:t>
      </w:r>
    </w:p>
    <w:p>
      <w:pPr>
        <w:pStyle w:val="BodyText"/>
      </w:pPr>
      <w:r>
        <w:t xml:space="preserve">Global Information System Centres (GISCs) are responsible for assessing WIS2 Node implementations in their Area of Responsibility (AoR) and providing feedback to the WMO Secretariat.</w:t>
      </w:r>
    </w:p>
    <w:p>
      <w:pPr>
        <w:pStyle w:val="BodyText"/>
      </w:pPr>
      <w:r>
        <w:t xml:space="preserve">For an overview GISCs and their AoRs, see</w:t>
      </w:r>
      <w:r>
        <w:t xml:space="preserve"> </w:t>
      </w:r>
      <w:hyperlink r:id="rId45">
        <w:r>
          <w:rPr>
            <w:rStyle w:val="Hyperlink"/>
          </w:rPr>
          <w:t xml:space="preserve">WMO: WIS centres (NCs, DCPCs, and GISCs)</w:t>
        </w:r>
      </w:hyperlink>
      <w:r>
        <w:t xml:space="preserve"> </w:t>
      </w:r>
      <w:r>
        <w:t xml:space="preserve">on the WMO Knowledge Hub.</w:t>
      </w:r>
    </w:p>
    <w:bookmarkStart w:id="48" w:name="Xda8c6d204074370d1bc30d76c548d2f7edf5357"/>
    <w:p>
      <w:pPr>
        <w:pStyle w:val="Heading3"/>
      </w:pPr>
      <w:r>
        <w:t xml:space="preserve">Roles and Responsibilities</w:t>
      </w:r>
    </w:p>
    <w:p>
      <w:pPr>
        <w:pStyle w:val="FirstParagraph"/>
      </w:pPr>
      <w:r>
        <w:t xml:space="preserve">Prior to the WIS2 Node Assessment process, the WMO Secretariat will ensure the centre-id is published in the WMO Codes Registry at</w:t>
      </w:r>
      <w:r>
        <w:t xml:space="preserve"> </w:t>
      </w:r>
      <w:hyperlink r:id="rId46">
        <w:r>
          <w:rPr>
            <w:rStyle w:val="Hyperlink"/>
          </w:rPr>
          <w:t xml:space="preserve">http://codes.wmo.int/wis/topic-hierarchy/centre-id</w:t>
        </w:r>
      </w:hyperlink>
    </w:p>
    <w:p>
      <w:pPr>
        <w:pStyle w:val="BodyText"/>
      </w:pPr>
      <w:r>
        <w:t xml:space="preserve">During the WIS2 Node assessment:</w:t>
      </w:r>
    </w:p>
    <w:p>
      <w:pPr>
        <w:numPr>
          <w:ilvl w:val="0"/>
          <w:numId w:val="1009"/>
        </w:numPr>
      </w:pPr>
      <w:r>
        <w:t xml:space="preserve">The WMO Secretariat connects the WIS2 Node to the WIS2 Development Environment (called wis2dev later).</w:t>
      </w:r>
    </w:p>
    <w:p>
      <w:pPr>
        <w:numPr>
          <w:ilvl w:val="0"/>
          <w:numId w:val="1009"/>
        </w:numPr>
      </w:pPr>
      <w:r>
        <w:t xml:space="preserve">The GISC associated to the new WIS2 Node performs the assessment.</w:t>
      </w:r>
    </w:p>
    <w:p>
      <w:pPr>
        <w:numPr>
          <w:ilvl w:val="0"/>
          <w:numId w:val="1009"/>
        </w:numPr>
      </w:pPr>
      <w:r>
        <w:t xml:space="preserve">The GISC informs WMO Secretariat when the assessment has been completed.</w:t>
      </w:r>
    </w:p>
    <w:p>
      <w:pPr>
        <w:pStyle w:val="FirstParagraph"/>
      </w:pPr>
      <w:r>
        <w:t xml:space="preserve">Optional pre-registration testing</w:t>
      </w:r>
    </w:p>
    <w:p>
      <w:pPr>
        <w:pStyle w:val="BodyText"/>
      </w:pPr>
      <w:r>
        <w:t xml:space="preserve">Data publishers or WIS2 solution providers who want to test their systems before registration can contact the WMO Secretariat at</w:t>
      </w:r>
      <w:r>
        <w:t xml:space="preserve"> </w:t>
      </w:r>
      <w:hyperlink r:id="rId47">
        <w:r>
          <w:rPr>
            <w:rStyle w:val="Hyperlink"/>
          </w:rPr>
          <w:t xml:space="preserve">wis2-support@wmo.int</w:t>
        </w:r>
      </w:hyperlink>
      <w:r>
        <w:t xml:space="preserve"> </w:t>
      </w:r>
      <w:r>
        <w:t xml:space="preserve">to request that a test system be connected to wis2dev.</w:t>
      </w:r>
    </w:p>
    <w:bookmarkEnd w:id="48"/>
    <w:bookmarkStart w:id="49" w:name="Xdbe974ac6b73570932945346ec1ebb50fdb48ae"/>
    <w:p>
      <w:pPr>
        <w:pStyle w:val="Heading3"/>
      </w:pPr>
      <w:r>
        <w:t xml:space="preserve">WIS2 Development Environment</w:t>
      </w:r>
    </w:p>
    <w:p>
      <w:pPr>
        <w:pStyle w:val="FirstParagraph"/>
      </w:pPr>
      <w:r>
        <w:t xml:space="preserve">The WIS2 Development Environment (wis2dev) consists of:</w:t>
      </w:r>
    </w:p>
    <w:p>
      <w:pPr>
        <w:numPr>
          <w:ilvl w:val="0"/>
          <w:numId w:val="1010"/>
        </w:numPr>
      </w:pPr>
      <w:r>
        <w:t xml:space="preserve">A Global Broker (wis2dev GB) with a publicly accessible MQTT endpoint available at:</w:t>
      </w:r>
      <w:r>
        <w:t xml:space="preserve"> </w:t>
      </w:r>
      <w:r>
        <w:rPr>
          <w:rStyle w:val="VerbatimChar"/>
        </w:rPr>
        <w:t xml:space="preserve">mqtts://gb.wis2dev.io:8883</w:t>
      </w:r>
    </w:p>
    <w:p>
      <w:pPr>
        <w:numPr>
          <w:ilvl w:val="0"/>
          <w:numId w:val="1010"/>
        </w:numPr>
      </w:pPr>
      <w:r>
        <w:t xml:space="preserve">A Global Discovery Catalogue (wis2dev GDC) with an OGC API - Records endpoint available at:</w:t>
      </w:r>
      <w:r>
        <w:t xml:space="preserve"> </w:t>
      </w:r>
      <w:r>
        <w:rPr>
          <w:rStyle w:val="VerbatimChar"/>
        </w:rPr>
        <w:t xml:space="preserve">https://gdc.wis2dev.io/</w:t>
      </w:r>
    </w:p>
    <w:p>
      <w:pPr>
        <w:numPr>
          <w:ilvl w:val="0"/>
          <w:numId w:val="1010"/>
        </w:numPr>
      </w:pPr>
      <w:r>
        <w:t xml:space="preserve">A Global Cache (wis2dev GC) provided through Amazon S3 web services</w:t>
      </w:r>
    </w:p>
    <w:bookmarkEnd w:id="49"/>
    <w:bookmarkStart w:id="50" w:name="X7c225ec05a7af54354642cacee114b75e0f9597"/>
    <w:p>
      <w:pPr>
        <w:pStyle w:val="Heading3"/>
      </w:pPr>
      <w:r>
        <w:t xml:space="preserve">wis2dev GB</w:t>
      </w:r>
    </w:p>
    <w:p>
      <w:pPr>
        <w:pStyle w:val="FirstParagraph"/>
      </w:pPr>
      <w:r>
        <w:t xml:space="preserve">When a new WIS2 Node registration request is received from an authorized data publisher, the wis2dev GB is configured with a new subscription to the MQTT endpoint provided by the data publisher.</w:t>
      </w:r>
    </w:p>
    <w:p>
      <w:pPr>
        <w:pStyle w:val="BodyText"/>
      </w:pPr>
      <w:r>
        <w:t xml:space="preserve">The new subscription on the wis2dev GB will subscribe to the topic:</w:t>
      </w:r>
    </w:p>
    <w:p>
      <w:pPr>
        <w:numPr>
          <w:ilvl w:val="0"/>
          <w:numId w:val="1011"/>
        </w:numPr>
      </w:pPr>
      <w:r>
        <w:rPr>
          <w:rStyle w:val="VerbatimChar"/>
        </w:rPr>
        <w:t xml:space="preserve">origin/a/wis2/&lt;centre-id&gt;/#</w:t>
      </w:r>
    </w:p>
    <w:p>
      <w:pPr>
        <w:pStyle w:val="FirstParagraph"/>
      </w:pPr>
      <w:r>
        <w:t xml:space="preserve">where</w:t>
      </w:r>
      <w:r>
        <w:t xml:space="preserve"> </w:t>
      </w:r>
      <w:r>
        <w:rPr>
          <w:rStyle w:val="VerbatimChar"/>
        </w:rPr>
        <w:t xml:space="preserve">&lt;centre-id&gt;</w:t>
      </w:r>
      <w:r>
        <w:t xml:space="preserve"> </w:t>
      </w:r>
      <w:r>
        <w:t xml:space="preserve">is the unique identifier of the WIS2 Node.</w:t>
      </w:r>
    </w:p>
    <w:p>
      <w:pPr>
        <w:pStyle w:val="BodyText"/>
      </w:pPr>
      <w:r>
        <w:t xml:space="preserve">The wis2dev GB republishes all valid WIS2 Notification Messages. A message is considered invalid when:</w:t>
      </w:r>
    </w:p>
    <w:p>
      <w:pPr>
        <w:numPr>
          <w:ilvl w:val="0"/>
          <w:numId w:val="1012"/>
        </w:numPr>
      </w:pPr>
      <w:r>
        <w:t xml:space="preserve">the topic used when publishing the Notification Message does not match any approved topic in the WIS2 Topic Hierarchy, or</w:t>
      </w:r>
    </w:p>
    <w:p>
      <w:pPr>
        <w:numPr>
          <w:ilvl w:val="0"/>
          <w:numId w:val="1012"/>
        </w:numPr>
      </w:pPr>
      <w:r>
        <w:t xml:space="preserve">the message does not conform to the WIS2 Notification Message specification, or</w:t>
      </w:r>
    </w:p>
    <w:p>
      <w:pPr>
        <w:numPr>
          <w:ilvl w:val="0"/>
          <w:numId w:val="1012"/>
        </w:numPr>
      </w:pPr>
      <w:r>
        <w:t xml:space="preserve">the message is a data notification for which no corresponding discovery metadata record can be found in the wis2dev GDC.</w:t>
      </w:r>
    </w:p>
    <w:bookmarkEnd w:id="50"/>
    <w:bookmarkStart w:id="51" w:name="Xb7a9f0a2b2dceec975f06e38eba6556347b4976"/>
    <w:p>
      <w:pPr>
        <w:pStyle w:val="Heading3"/>
      </w:pPr>
      <w:r>
        <w:t xml:space="preserve">wis2dev GC</w:t>
      </w:r>
    </w:p>
    <w:p>
      <w:pPr>
        <w:pStyle w:val="FirstParagraph"/>
      </w:pPr>
      <w:r>
        <w:t xml:space="preserve">The wis2dev Global Cache downloads data advertised in data notifications published on:</w:t>
      </w:r>
    </w:p>
    <w:p>
      <w:pPr>
        <w:numPr>
          <w:ilvl w:val="0"/>
          <w:numId w:val="1013"/>
        </w:numPr>
      </w:pPr>
      <w:r>
        <w:rPr>
          <w:rStyle w:val="VerbatimChar"/>
        </w:rPr>
        <w:t xml:space="preserve">origin/a/wis2/&lt;centre-id&gt;/data/core/#</w:t>
      </w:r>
    </w:p>
    <w:p>
      <w:pPr>
        <w:numPr>
          <w:ilvl w:val="0"/>
          <w:numId w:val="1013"/>
        </w:numPr>
      </w:pPr>
      <w:r>
        <w:rPr>
          <w:rStyle w:val="VerbatimChar"/>
        </w:rPr>
        <w:t xml:space="preserve">origin/a/wis2/&lt;centre-id&gt;/metadata/#</w:t>
      </w:r>
    </w:p>
    <w:p>
      <w:pPr>
        <w:pStyle w:val="FirstParagraph"/>
      </w:pPr>
      <w:r>
        <w:t xml:space="preserve">No download attempt is made if the data has already been downloaded, unless the download link indicates</w:t>
      </w:r>
      <w:r>
        <w:t xml:space="preserve"> </w:t>
      </w:r>
      <w:r>
        <w:rPr>
          <w:rStyle w:val="VerbatimChar"/>
        </w:rPr>
        <w:t xml:space="preserve">rel="update"</w:t>
      </w:r>
      <w:r>
        <w:t xml:space="preserve">.</w:t>
      </w:r>
    </w:p>
    <w:p>
      <w:pPr>
        <w:pStyle w:val="BodyText"/>
      </w:pPr>
      <w:r>
        <w:t xml:space="preserve">After a successful download, the wis2dev GC publishes a data notification on</w:t>
      </w:r>
      <w:r>
        <w:t xml:space="preserve"> </w:t>
      </w:r>
      <w:r>
        <w:rPr>
          <w:rStyle w:val="VerbatimChar"/>
        </w:rPr>
        <w:t xml:space="preserve">cache/a/wis2/&lt;centre-id&gt;/#</w:t>
      </w:r>
      <w:r>
        <w:t xml:space="preserve">, with the full topic matching that of the original WIS2 Node, but with</w:t>
      </w:r>
      <w:r>
        <w:t xml:space="preserve"> </w:t>
      </w:r>
      <w:r>
        <w:rPr>
          <w:rStyle w:val="VerbatimChar"/>
        </w:rPr>
        <w:t xml:space="preserve">origin</w:t>
      </w:r>
      <w:r>
        <w:t xml:space="preserve"> </w:t>
      </w:r>
      <w:r>
        <w:t xml:space="preserve">replaced by</w:t>
      </w:r>
      <w:r>
        <w:t xml:space="preserve"> </w:t>
      </w:r>
      <w:r>
        <w:rPr>
          <w:rStyle w:val="VerbatimChar"/>
        </w:rPr>
        <w:t xml:space="preserve">cache</w:t>
      </w:r>
      <w:r>
        <w:t xml:space="preserve">.</w:t>
      </w:r>
    </w:p>
    <w:p>
      <w:pPr>
        <w:pStyle w:val="BodyText"/>
      </w:pPr>
      <w:r>
        <w:t xml:space="preserve">Notifications published by the wis2dev GC on</w:t>
      </w:r>
      <w:r>
        <w:t xml:space="preserve"> </w:t>
      </w:r>
      <w:r>
        <w:rPr>
          <w:rStyle w:val="VerbatimChar"/>
        </w:rPr>
        <w:t xml:space="preserve">cache/a/wis2/#</w:t>
      </w:r>
      <w:r>
        <w:t xml:space="preserve"> </w:t>
      </w:r>
      <w:r>
        <w:t xml:space="preserve">are republished by the wis2dev GB.</w:t>
      </w:r>
    </w:p>
    <w:bookmarkEnd w:id="51"/>
    <w:bookmarkStart w:id="52" w:name="Xfda30f882e574c1e7de0135665f6899968f6f89"/>
    <w:p>
      <w:pPr>
        <w:pStyle w:val="Heading3"/>
      </w:pPr>
      <w:r>
        <w:t xml:space="preserve">wis2dev GDC</w:t>
      </w:r>
    </w:p>
    <w:p>
      <w:pPr>
        <w:pStyle w:val="FirstParagraph"/>
      </w:pPr>
      <w:r>
        <w:t xml:space="preserve">The wis2dev Global Discovery Catalogue subscribes to the wis2dev GB at</w:t>
      </w:r>
      <w:r>
        <w:t xml:space="preserve"> </w:t>
      </w:r>
      <w:r>
        <w:rPr>
          <w:rStyle w:val="VerbatimChar"/>
        </w:rPr>
        <w:t xml:space="preserve">cache/a/wis2/&lt;centre-id&gt;/metadata</w:t>
      </w:r>
      <w:r>
        <w:t xml:space="preserve"> </w:t>
      </w:r>
      <w:r>
        <w:t xml:space="preserve">and validates discovery metadata records published by the WIS2 Node using the pywcmp validation and quality assessment tool.</w:t>
      </w:r>
    </w:p>
    <w:bookmarkEnd w:id="52"/>
    <w:bookmarkStart w:id="53" w:name="X1444b248c8257d2ee5813a7cfabcc0940cd96d5"/>
    <w:p>
      <w:pPr>
        <w:pStyle w:val="Heading3"/>
      </w:pPr>
      <w:r>
        <w:t xml:space="preserve">Assessment Preparation for Data Publishers</w:t>
      </w:r>
    </w:p>
    <w:p>
      <w:pPr>
        <w:pStyle w:val="FirstParagraph"/>
      </w:pPr>
      <w:r>
        <w:t xml:space="preserve">Before the assessment, data publishers should ensure that:</w:t>
      </w:r>
    </w:p>
    <w:p>
      <w:pPr>
        <w:numPr>
          <w:ilvl w:val="0"/>
          <w:numId w:val="1014"/>
        </w:numPr>
      </w:pPr>
      <w:r>
        <w:t xml:space="preserve">The wis2dev IP address,</w:t>
      </w:r>
      <w:r>
        <w:t xml:space="preserve"> </w:t>
      </w:r>
      <w:r>
        <w:rPr>
          <w:rStyle w:val="VerbatimChar"/>
        </w:rPr>
        <w:t xml:space="preserve">52.25.203.140</w:t>
      </w:r>
      <w:r>
        <w:t xml:space="preserve">, is allowlisted for the HTTP and MQTT ports used by the WIS2 Node.</w:t>
      </w:r>
    </w:p>
    <w:p>
      <w:pPr>
        <w:numPr>
          <w:ilvl w:val="0"/>
          <w:numId w:val="1014"/>
        </w:numPr>
      </w:pPr>
      <w:r>
        <w:t xml:space="preserve">The WIS2 Node can publish data notifications for metadata, and the published metadata contains a valid WCMP2 record.</w:t>
      </w:r>
    </w:p>
    <w:p>
      <w:pPr>
        <w:numPr>
          <w:ilvl w:val="0"/>
          <w:numId w:val="1014"/>
        </w:numPr>
      </w:pPr>
      <w:r>
        <w:t xml:space="preserve">The WIS2 Node can publish data notifications for data, and the data notifications match the published metadata.</w:t>
      </w:r>
    </w:p>
    <w:bookmarkEnd w:id="53"/>
    <w:bookmarkEnd w:id="54"/>
    <w:bookmarkStart w:id="58" w:name="X5353346def5e1367137e12a323ec8f992cf64b7"/>
    <w:p>
      <w:pPr>
        <w:pStyle w:val="Heading2"/>
      </w:pPr>
      <w:r>
        <w:t xml:space="preserve">GISC test setup instructions</w:t>
      </w:r>
    </w:p>
    <w:p>
      <w:pPr>
        <w:pStyle w:val="FirstParagraph"/>
      </w:pPr>
      <w:r>
        <w:t xml:space="preserve">GISCs subscribe to</w:t>
      </w:r>
      <w:r>
        <w:t xml:space="preserve"> </w:t>
      </w:r>
      <w:r>
        <w:rPr>
          <w:rStyle w:val="VerbatimChar"/>
        </w:rPr>
        <w:t xml:space="preserve">mqtts://gb.wis2dev.io:8883</w:t>
      </w:r>
      <w:r>
        <w:t xml:space="preserve"> </w:t>
      </w:r>
      <w:r>
        <w:t xml:space="preserve">using username/password</w:t>
      </w:r>
      <w:r>
        <w:t xml:space="preserve"> </w:t>
      </w:r>
      <w:r>
        <w:rPr>
          <w:rStyle w:val="VerbatimChar"/>
        </w:rPr>
        <w:t xml:space="preserve">everyone/everyone</w:t>
      </w:r>
      <w:r>
        <w:t xml:space="preserve"> </w:t>
      </w:r>
      <w:r>
        <w:t xml:space="preserve">and set up a connection to the topics:</w:t>
      </w:r>
    </w:p>
    <w:p>
      <w:pPr>
        <w:numPr>
          <w:ilvl w:val="0"/>
          <w:numId w:val="1015"/>
        </w:numPr>
      </w:pPr>
      <w:r>
        <w:rPr>
          <w:rStyle w:val="VerbatimChar"/>
        </w:rPr>
        <w:t xml:space="preserve">origin/a/wis2/&lt;centre-id&gt;/#</w:t>
      </w:r>
    </w:p>
    <w:p>
      <w:pPr>
        <w:numPr>
          <w:ilvl w:val="0"/>
          <w:numId w:val="1015"/>
        </w:numPr>
      </w:pPr>
      <w:r>
        <w:rPr>
          <w:rStyle w:val="VerbatimChar"/>
        </w:rPr>
        <w:t xml:space="preserve">cache/a/wis2/&lt;centre-id&gt;/#</w:t>
      </w:r>
    </w:p>
    <w:p>
      <w:pPr>
        <w:numPr>
          <w:ilvl w:val="0"/>
          <w:numId w:val="1015"/>
        </w:numPr>
      </w:pPr>
      <w:r>
        <w:rPr>
          <w:rStyle w:val="VerbatimChar"/>
        </w:rPr>
        <w:t xml:space="preserve">monitor/a/wis2/&lt;centre-id&gt;</w:t>
      </w:r>
    </w:p>
    <w:p>
      <w:pPr>
        <w:pStyle w:val="FirstParagraph"/>
      </w:pPr>
      <w:r>
        <w:t xml:space="preserve">GISCs will coordinate with the contact point for the new WIS2 Node to first publish discovery metadata for their datasets and then to publish data notifications.</w:t>
      </w:r>
    </w:p>
    <w:p>
      <w:pPr>
        <w:pStyle w:val="BodyText"/>
      </w:pPr>
      <w:r>
        <w:t xml:space="preserve">Approximately 30 minutes are needed after metadata is published before the Global Broker can validate that published data has corresponding metadata.</w:t>
      </w:r>
    </w:p>
    <w:p>
      <w:pPr>
        <w:pStyle w:val="BodyText"/>
      </w:pPr>
      <w:r>
        <w:t xml:space="preserve">GISCs will follow up on errors reported on the monitor topic (</w:t>
      </w:r>
      <w:r>
        <w:rPr>
          <w:rStyle w:val="VerbatimChar"/>
        </w:rPr>
        <w:t xml:space="preserve">monitor/a/wis2/#</w:t>
      </w:r>
      <w:r>
        <w:t xml:space="preserve">) and assist the contact point of the new WIS2 Node with corrective actions.</w:t>
      </w:r>
    </w:p>
    <w:bookmarkStart w:id="55" w:name="Xcf9e5a103cdef37f9ba4d9832779ec978dd3e6f"/>
    <w:p>
      <w:pPr>
        <w:pStyle w:val="Heading3"/>
      </w:pPr>
      <w:r>
        <w:t xml:space="preserve">Assessment Completion Checklist</w:t>
      </w:r>
    </w:p>
    <w:p>
      <w:pPr>
        <w:pStyle w:val="FirstParagraph"/>
      </w:pPr>
      <w:r>
        <w:t xml:space="preserve">The WIS2 Node Assessment is considered complete when:</w:t>
      </w:r>
    </w:p>
    <w:p>
      <w:pPr>
        <w:numPr>
          <w:ilvl w:val="0"/>
          <w:numId w:val="1016"/>
        </w:numPr>
      </w:pPr>
      <w:r>
        <w:t xml:space="preserve">One or more metadata records are available for the WIS2 Node when searching</w:t>
      </w:r>
      <w:r>
        <w:t xml:space="preserve"> </w:t>
      </w:r>
      <w:r>
        <w:rPr>
          <w:rStyle w:val="VerbatimChar"/>
        </w:rPr>
        <w:t xml:space="preserve">https://gdc.wis2dev.io/collections/wis2-discovery-metadata/items?q=%3Ccentre-id%3E</w:t>
      </w:r>
    </w:p>
    <w:p>
      <w:pPr>
        <w:numPr>
          <w:ilvl w:val="0"/>
          <w:numId w:val="1016"/>
        </w:numPr>
      </w:pPr>
      <w:r>
        <w:t xml:space="preserve">MQTT notifications seen on wis2dev GB at</w:t>
      </w:r>
      <w:r>
        <w:t xml:space="preserve"> </w:t>
      </w:r>
      <w:r>
        <w:rPr>
          <w:rStyle w:val="VerbatimChar"/>
        </w:rPr>
        <w:t xml:space="preserve">origin/a/wis2/&lt;centre-id&gt;/metadata</w:t>
      </w:r>
    </w:p>
    <w:p>
      <w:pPr>
        <w:numPr>
          <w:ilvl w:val="0"/>
          <w:numId w:val="1016"/>
        </w:numPr>
      </w:pPr>
      <w:r>
        <w:t xml:space="preserve">MQTT notifications seen on wis2dev GB at</w:t>
      </w:r>
      <w:r>
        <w:t xml:space="preserve"> </w:t>
      </w:r>
      <w:r>
        <w:rPr>
          <w:rStyle w:val="VerbatimChar"/>
        </w:rPr>
        <w:t xml:space="preserve">origin/a/wis2/&lt;centre-id&gt;/data/#</w:t>
      </w:r>
    </w:p>
    <w:p>
      <w:pPr>
        <w:numPr>
          <w:ilvl w:val="0"/>
          <w:numId w:val="1016"/>
        </w:numPr>
      </w:pPr>
      <w:r>
        <w:t xml:space="preserve">MQTT notifications seen on wis2dev GB at</w:t>
      </w:r>
      <w:r>
        <w:t xml:space="preserve"> </w:t>
      </w:r>
      <w:r>
        <w:rPr>
          <w:rStyle w:val="VerbatimChar"/>
        </w:rPr>
        <w:t xml:space="preserve">cache/a/wis2/&lt;centre-id&gt;/metadata</w:t>
      </w:r>
    </w:p>
    <w:p>
      <w:pPr>
        <w:numPr>
          <w:ilvl w:val="0"/>
          <w:numId w:val="1016"/>
        </w:numPr>
      </w:pPr>
      <w:r>
        <w:t xml:space="preserve">MQTT notifications seen on wis2dev GB at</w:t>
      </w:r>
      <w:r>
        <w:t xml:space="preserve"> </w:t>
      </w:r>
      <w:r>
        <w:rPr>
          <w:rStyle w:val="VerbatimChar"/>
        </w:rPr>
        <w:t xml:space="preserve">cache/a/wis2/&lt;centre-id&gt;/data/core/#</w:t>
      </w:r>
    </w:p>
    <w:bookmarkEnd w:id="55"/>
    <w:bookmarkStart w:id="57" w:name="X599a2ee295bea0cc25fb04dd96000c9c6e6782e"/>
    <w:p>
      <w:pPr>
        <w:pStyle w:val="Heading3"/>
      </w:pPr>
      <w:r>
        <w:t xml:space="preserve">Common Assessment Issues</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Issue</w:t>
            </w:r>
          </w:p>
        </w:tc>
        <w:tc>
          <w:tcPr/>
          <w:p>
            <w:pPr>
              <w:pStyle w:val="Compact"/>
              <w:jc w:val="left"/>
            </w:pPr>
            <w:r>
              <w:t xml:space="preserve">Recommended action</w:t>
            </w:r>
          </w:p>
        </w:tc>
      </w:tr>
      <w:tr>
        <w:tc>
          <w:tcPr/>
          <w:p>
            <w:pPr>
              <w:jc w:val="left"/>
            </w:pPr>
            <w:r>
              <w:t xml:space="preserve">Notifications published under</w:t>
            </w:r>
            <w:r>
              <w:t xml:space="preserve"> </w:t>
            </w:r>
            <w:r>
              <w:rPr>
                <w:rStyle w:val="VerbatimChar"/>
              </w:rPr>
              <w:t xml:space="preserve">origin/a/wis2/&lt;centre-id&gt;</w:t>
            </w:r>
            <w:r>
              <w:t xml:space="preserve"> </w:t>
            </w:r>
            <w:r>
              <w:t xml:space="preserve">by the WIS2 Node are not being republished by the wis2dev GB.</w:t>
            </w:r>
          </w:p>
        </w:tc>
        <w:tc>
          <w:tcPr/>
          <w:p>
            <w:pPr>
              <w:jc w:val="left"/>
            </w:pPr>
            <w:r>
              <w:t xml:space="preserve">The wis2dev GB will only republish notifications adhering to WIS2 standards. Messages reusing a previously used 'id' will be discarded as duplicates. Ensure that you use a valid WIS2 topic for the MQTT channel, that the payload adheres to the WIS2 Notification Message standard, and that a unique id is used for each notification.</w:t>
            </w:r>
          </w:p>
        </w:tc>
      </w:tr>
      <w:tr>
        <w:tc>
          <w:tcPr/>
          <w:p>
            <w:pPr>
              <w:jc w:val="left"/>
            </w:pPr>
            <w:r>
              <w:t xml:space="preserve">Canonical URL embedded in a WIS2 data-notification is not accessible from wis2dev</w:t>
            </w:r>
          </w:p>
        </w:tc>
        <w:tc>
          <w:tcPr/>
          <w:p>
            <w:pPr>
              <w:jc w:val="left"/>
            </w:pPr>
            <w:r>
              <w:t xml:space="preserve">Ensure that the canonical URL is reachable from the wis2dev environment over the public Internet. Check that the DNS resolves to the correct IP address and that the wis2dev incoming IP address,</w:t>
            </w:r>
            <w:r>
              <w:t xml:space="preserve"> </w:t>
            </w:r>
            <w:r>
              <w:rPr>
                <w:rStyle w:val="VerbatimChar"/>
              </w:rPr>
              <w:t xml:space="preserve">52.25.203.140</w:t>
            </w:r>
            <w:r>
              <w:t xml:space="preserve">, is allowed to access the WIS2 Node for MQTT(S) / WS(S) and HTTP(S).</w:t>
            </w:r>
          </w:p>
        </w:tc>
      </w:tr>
      <w:tr>
        <w:tc>
          <w:tcPr/>
          <w:p>
            <w:pPr>
              <w:jc w:val="left"/>
            </w:pPr>
            <w:r>
              <w:t xml:space="preserve">WIS2 Node is not publishing data notifications for metadata</w:t>
            </w:r>
          </w:p>
        </w:tc>
        <w:tc>
          <w:tcPr/>
          <w:p>
            <w:pPr>
              <w:jc w:val="left"/>
            </w:pPr>
            <w:r>
              <w:t xml:space="preserve">Ensure that data notifications for metadata are being published every 24 hours on the topic</w:t>
            </w:r>
            <w:r>
              <w:t xml:space="preserve"> </w:t>
            </w:r>
            <w:r>
              <w:rPr>
                <w:rStyle w:val="VerbatimChar"/>
              </w:rPr>
              <w:t xml:space="preserve">origin/a/wis2/&lt;centre-id&gt;/metadata</w:t>
            </w:r>
            <w:r>
              <w:t xml:space="preserve"> </w:t>
            </w:r>
            <w:r>
              <w:t xml:space="preserve">and that the notification contains a valid WCMP2 record in the data payload.</w:t>
            </w:r>
          </w:p>
        </w:tc>
      </w:tr>
      <w:tr>
        <w:tc>
          <w:tcPr/>
          <w:p>
            <w:pPr>
              <w:jc w:val="left"/>
            </w:pPr>
            <w:r>
              <w:t xml:space="preserve">Publishing a metadata-notification results in a notification on</w:t>
            </w:r>
            <w:r>
              <w:t xml:space="preserve"> </w:t>
            </w:r>
            <w:r>
              <w:rPr>
                <w:rStyle w:val="VerbatimChar"/>
              </w:rPr>
              <w:t xml:space="preserve">origin/a/wis2/&lt;centre-id&gt;/metadata</w:t>
            </w:r>
            <w:r>
              <w:t xml:space="preserve"> </w:t>
            </w:r>
            <w:r>
              <w:t xml:space="preserve">but does not result in a notification on</w:t>
            </w:r>
            <w:r>
              <w:t xml:space="preserve"> </w:t>
            </w:r>
            <w:r>
              <w:rPr>
                <w:rStyle w:val="VerbatimChar"/>
              </w:rPr>
              <w:t xml:space="preserve">cache/a/wis2/&lt;centre-id&gt;/metadata</w:t>
            </w:r>
            <w:r>
              <w:t xml:space="preserve"> </w:t>
            </w:r>
            <w:r>
              <w:t xml:space="preserve">on the wis2dev GB</w:t>
            </w:r>
          </w:p>
        </w:tc>
        <w:tc>
          <w:tcPr/>
          <w:p>
            <w:pPr>
              <w:jc w:val="left"/>
            </w:pPr>
            <w:r>
              <w:t xml:space="preserve">Updated metadata records are rejected by the wis2dev GC if a previous record with the same data-id was already cached and the download link did not indicate rel="update". Ensure that the download link for updated metadata records indicates rel="update" or the Notification Message is using a new value for</w:t>
            </w:r>
            <w:r>
              <w:t xml:space="preserve"> </w:t>
            </w:r>
            <w:r>
              <w:rPr>
                <w:rStyle w:val="VerbatimChar"/>
              </w:rPr>
              <w:t xml:space="preserve">properties.data_id</w:t>
            </w:r>
            <w:r>
              <w:t xml:space="preserve">.</w:t>
            </w:r>
          </w:p>
        </w:tc>
      </w:tr>
      <w:tr>
        <w:tc>
          <w:tcPr/>
          <w:p>
            <w:pPr>
              <w:jc w:val="left"/>
            </w:pPr>
            <w:r>
              <w:t xml:space="preserve">Metadata records published by the WIS2 Node are cached by the wis2dev GC, but rejected by the wis2dev GDC</w:t>
            </w:r>
          </w:p>
        </w:tc>
        <w:tc>
          <w:tcPr/>
          <w:p>
            <w:pPr>
              <w:jc w:val="left"/>
            </w:pPr>
            <w:r>
              <w:t xml:space="preserve">The wis2dev GDC will reject data that fails the pywcmp validation and quality assessment tool. Non-wis2box users should ensure that the metadata record passes the pywcmp ETS validation prior to publishing (see</w:t>
            </w:r>
            <w:r>
              <w:t xml:space="preserve"> </w:t>
            </w:r>
            <w:hyperlink r:id="rId56">
              <w:r>
                <w:rPr>
                  <w:rStyle w:val="Hyperlink"/>
                </w:rPr>
                <w:t xml:space="preserve">https://github.com/World-Meteorological-Organization/pywcmp</w:t>
              </w:r>
            </w:hyperlink>
            <w:r>
              <w:t xml:space="preserve">). Data publishers using wis2box should ensure they use the latest version of the wis2box software to ensure the latest version of pywcmp is used. Note that the wis2dev GDC provides pywcmp validation and quality assessment as an online service (see</w:t>
            </w:r>
            <w:r>
              <w:t xml:space="preserve"> </w:t>
            </w:r>
            <w:hyperlink w:anchor="X995cd585ef30d7db82fa8cb8b475d4735b246d7">
              <w:r>
                <w:rPr>
                  <w:rStyle w:val="Hyperlink"/>
                </w:rPr>
                <w:t xml:space="preserve">Validating a WMO Core Metadata Profile record</w:t>
              </w:r>
            </w:hyperlink>
            <w:r>
              <w:t xml:space="preserve">)</w:t>
            </w:r>
          </w:p>
        </w:tc>
      </w:tr>
    </w:tbl>
    <w:p>
      <w:pPr>
        <w:pStyle w:val="BodyText"/>
      </w:pPr>
      <w:r>
        <w:t xml:space="preserve">Implementation note regarding wis2box and metadata management</w:t>
      </w:r>
    </w:p>
    <w:p>
      <w:pPr>
        <w:pStyle w:val="BodyText"/>
      </w:pPr>
      <w:r>
        <w:rPr>
          <w:rStyle w:val="VerbatimChar"/>
        </w:rPr>
        <w:t xml:space="preserve">wis2box</w:t>
      </w:r>
      <w:r>
        <w:t xml:space="preserve"> </w:t>
      </w:r>
      <w:r>
        <w:t xml:space="preserve">reduces metadata-related issues by enforcing a "dataset-driven workflow".</w:t>
      </w:r>
    </w:p>
    <w:p>
      <w:pPr>
        <w:numPr>
          <w:ilvl w:val="0"/>
          <w:numId w:val="1017"/>
        </w:numPr>
      </w:pPr>
      <w:r>
        <w:t xml:space="preserve">Before publishing any data notifications, a dataset must first be created</w:t>
      </w:r>
    </w:p>
    <w:p>
      <w:pPr>
        <w:numPr>
          <w:ilvl w:val="0"/>
          <w:numId w:val="1017"/>
        </w:numPr>
      </w:pPr>
      <w:r>
        <w:t xml:space="preserve">To create a dataset, a minimum amount of information must be provided to create the WCMP2 record</w:t>
      </w:r>
    </w:p>
    <w:p>
      <w:pPr>
        <w:numPr>
          <w:ilvl w:val="0"/>
          <w:numId w:val="1017"/>
        </w:numPr>
      </w:pPr>
      <w:r>
        <w:t xml:space="preserve">Before publishing the WCMP2 record, the content is always validated using pywcmp</w:t>
      </w:r>
    </w:p>
    <w:p>
      <w:pPr>
        <w:numPr>
          <w:ilvl w:val="0"/>
          <w:numId w:val="1017"/>
        </w:numPr>
      </w:pPr>
      <w:r>
        <w:t xml:space="preserve">Data notifications are associated to metadata programmatically by querying a local copy of the published WCMP2 records</w:t>
      </w:r>
    </w:p>
    <w:p>
      <w:pPr>
        <w:pStyle w:val="FirstParagraph"/>
      </w:pPr>
      <w:r>
        <w:t xml:space="preserve">WIS2 Node implementations that use separate software for metadata and data notifications are more likely to encounter metadata related issues.</w:t>
      </w:r>
    </w:p>
    <w:p>
      <w:pPr>
        <w:pStyle w:val="BodyText"/>
      </w:pPr>
      <w:r>
        <w:t xml:space="preserve">To reduce these issues, follow a wis2box-like workflow: create the metadata record first, then publish data notifications based on the published metadata records for your WIS2 Node.</w:t>
      </w:r>
    </w:p>
    <w:bookmarkEnd w:id="57"/>
    <w:bookmarkEnd w:id="58"/>
    <w:bookmarkStart w:id="61"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18"/>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18"/>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18"/>
        </w:numPr>
      </w:pPr>
      <w:r>
        <w:t xml:space="preserve">Core Climate observational data</w:t>
      </w:r>
    </w:p>
    <w:p>
      <w:pPr>
        <w:numPr>
          <w:ilvl w:val="1"/>
          <w:numId w:val="1019"/>
        </w:numPr>
      </w:pPr>
      <w:r>
        <w:t xml:space="preserve">Measurements provided by the Global Climate Observing System (GCOS) Upper-Air Network (GUAN) and GCOS Surface Network (GSN) stations (see also 1.1.1 (a));</w:t>
      </w:r>
    </w:p>
    <w:p>
      <w:pPr>
        <w:numPr>
          <w:ilvl w:val="1"/>
          <w:numId w:val="1019"/>
        </w:numPr>
      </w:pPr>
      <w:r>
        <w:t xml:space="preserve">Climate data as defined in the Manual on High-quality Global Data Management Framework for Climate (WMO-No. 1238);</w:t>
      </w:r>
    </w:p>
    <w:p>
      <w:pPr>
        <w:numPr>
          <w:ilvl w:val="1"/>
          <w:numId w:val="1019"/>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59"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59"/>
    <w:bookmarkStart w:id="60"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60"/>
    <w:bookmarkEnd w:id="61"/>
    <w:bookmarkStart w:id="64"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62"/>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64"/>
    <w:bookmarkStart w:id="77"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65"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5"/>
    <w:bookmarkStart w:id="76"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69"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20"/>
        </w:numPr>
      </w:pPr>
      <w:hyperlink r:id="rId66">
        <w:r>
          <w:rPr>
            <w:rStyle w:val="Hyperlink"/>
          </w:rPr>
          <w:t xml:space="preserve">OGC API - Environmental Data Retrieval</w:t>
        </w:r>
      </w:hyperlink>
      <w:r>
        <w:t xml:space="preserve">: lightweight interfaces to query and access environmental data resources</w:t>
      </w:r>
    </w:p>
    <w:p>
      <w:pPr>
        <w:numPr>
          <w:ilvl w:val="0"/>
          <w:numId w:val="1020"/>
        </w:numPr>
      </w:pPr>
      <w:hyperlink r:id="rId67">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68">
        <w:r>
          <w:rPr>
            <w:rStyle w:val="Hyperlink"/>
          </w:rPr>
          <w:t xml:space="preserve">Access control section in WCMP2</w:t>
        </w:r>
      </w:hyperlink>
      <w:r>
        <w:t xml:space="preserve">).</w:t>
      </w:r>
    </w:p>
    <w:bookmarkEnd w:id="69"/>
    <w:bookmarkStart w:id="70"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70"/>
    <w:bookmarkStart w:id="71"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71"/>
    <w:bookmarkStart w:id="75"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21"/>
        </w:numPr>
      </w:pPr>
      <w:r>
        <w:t xml:space="preserve">No-code WCMP2 generation / publishing: using GitHub, a data publisher can manage metadata and trigger WCMP2 generation and publication via MQTT using GitHub Actions. This</w:t>
      </w:r>
      <w:r>
        <w:t xml:space="preserve"> </w:t>
      </w:r>
      <w:hyperlink r:id="rId72">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73">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74">
        <w:r>
          <w:rPr>
            <w:rStyle w:val="Hyperlink"/>
          </w:rPr>
          <w:t xml:space="preserve">ECCC/MSC WIS2 Node implementation</w:t>
        </w:r>
      </w:hyperlink>
      <w:r>
        <w:t xml:space="preserve">).</w:t>
      </w:r>
    </w:p>
    <w:p>
      <w:pPr>
        <w:numPr>
          <w:ilvl w:val="0"/>
          <w:numId w:val="1021"/>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75"/>
    <w:bookmarkEnd w:id="76"/>
    <w:bookmarkEnd w:id="77"/>
    <w:bookmarkStart w:id="83"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78"/>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80">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81"/>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83"/>
    <w:bookmarkStart w:id="85" w:name="Xaaa05db1be865e783823b6090e06e22ab4853bb"/>
    <w:p>
      <w:pPr>
        <w:pStyle w:val="Heading2"/>
      </w:pPr>
      <w:r>
        <w:t xml:space="preserve">Publishing a WMO Core Metadata Profile record with data provenance</w:t>
      </w:r>
    </w:p>
    <w:p>
      <w:pPr>
        <w:pStyle w:val="FirstParagraph"/>
      </w:pPr>
      <w:r>
        <w:t xml:space="preserve">Data provenance provides the ability to describe an audit trail for the lifecycle of a given dataset.</w:t>
      </w:r>
    </w:p>
    <w:p>
      <w:pPr>
        <w:pStyle w:val="BodyText"/>
      </w:pPr>
      <w:r>
        <w:t xml:space="preserve">In WCMP2, one can provide linkages to provenance information via a dedicated link object.</w:t>
      </w:r>
    </w:p>
    <w:p>
      <w:pPr>
        <w:pStyle w:val="BodyText"/>
      </w:pPr>
      <w:r>
        <w:rPr>
          <w:bCs/>
          <w:b/>
        </w:rPr>
        <w:t xml:space="preserve">Expressing data provenance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"describedby"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"Provenance information for this dataset"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"https://example.org/dataset1.html"</w:t>
      </w:r>
      <w:r>
        <w:br/>
      </w:r>
      <w:r>
        <w:rPr>
          <w:rStyle w:val="FunctionTok"/>
        </w:rPr>
        <w:t xml:space="preserve">}</w:t>
      </w:r>
    </w:p>
    <w:p>
      <w:pPr>
        <w:pStyle w:val="FirstParagraph"/>
      </w:pPr>
      <w:r>
        <w:t xml:space="preserve">As with any WCMP2 link, the URL itself is defined by the data publisher. The</w:t>
      </w:r>
      <w:r>
        <w:t xml:space="preserve"> </w:t>
      </w:r>
      <w:r>
        <w:rPr>
          <w:rStyle w:val="VerbatimChar"/>
        </w:rPr>
        <w:t xml:space="preserve">describedby</w:t>
      </w:r>
      <w:r>
        <w:t xml:space="preserve"> </w:t>
      </w:r>
      <w:r>
        <w:t xml:space="preserve">attribute (which is an</w:t>
      </w:r>
      <w:r>
        <w:t xml:space="preserve"> </w:t>
      </w:r>
      <w:hyperlink r:id="rId84">
        <w:r>
          <w:rPr>
            <w:rStyle w:val="Hyperlink"/>
          </w:rPr>
          <w:t xml:space="preserve">official IANA link relation</w:t>
        </w:r>
      </w:hyperlink>
      <w:r>
        <w:t xml:space="preserve">) is the signal for identifying data provenance by a user assessing and reviewing dataset history and lineage.</w:t>
      </w:r>
    </w:p>
    <w:bookmarkEnd w:id="85"/>
    <w:bookmarkStart w:id="88" w:name="Xdfdc81c059df549239314ada7497ba026430c3a"/>
    <w:p>
      <w:pPr>
        <w:pStyle w:val="Heading2"/>
      </w:pPr>
      <w:r>
        <w:t xml:space="preserve">Publishing a WMO Core Metadata Profile record referencing WIGOS stations and networks</w:t>
      </w:r>
    </w:p>
    <w:p>
      <w:pPr>
        <w:pStyle w:val="FirstParagraph"/>
      </w:pPr>
      <w:r>
        <w:t xml:space="preserve">WCMP2 allows for publication of any data (observations, forecasts, warnings, etc.) with the principle of discovery metadata. WIGOS metadata refers to station or observation metadata which is currently managed in the</w:t>
      </w:r>
      <w:r>
        <w:t xml:space="preserve"> </w:t>
      </w:r>
      <w:hyperlink r:id="rId86">
        <w:r>
          <w:rPr>
            <w:rStyle w:val="Hyperlink"/>
          </w:rPr>
          <w:t xml:space="preserve">OSCAR Surface</w:t>
        </w:r>
      </w:hyperlink>
      <w:r>
        <w:t xml:space="preserve"> </w:t>
      </w:r>
      <w:r>
        <w:t xml:space="preserve">system.</w:t>
      </w:r>
    </w:p>
    <w:p>
      <w:pPr>
        <w:pStyle w:val="BodyText"/>
      </w:pPr>
      <w:r>
        <w:t xml:space="preserve">Given that various metadata are managed across distributed systems, WCMP2 links can be used to relate a given dataset of observations measured at a station or set of stations on OSCAR/Surface, or other/similar systems.</w:t>
      </w:r>
    </w:p>
    <w:p>
      <w:pPr>
        <w:pStyle w:val="BodyText"/>
      </w:pPr>
      <w:r>
        <w:rPr>
          <w:bCs/>
          <w:b/>
        </w:rPr>
        <w:t xml:space="preserve">Referring to a station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"station"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"application/xml"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"Station report details for Thessaloniki (Greece)"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"https://oscar.wmo.int/surface/rest/api/wmd/download/0-20008-0-THE"</w:t>
      </w:r>
      <w:r>
        <w:br/>
      </w:r>
      <w:r>
        <w:rPr>
          <w:rStyle w:val="FunctionTok"/>
        </w:rPr>
        <w:t xml:space="preserve">}</w:t>
      </w:r>
    </w:p>
    <w:p>
      <w:pPr>
        <w:pStyle w:val="FirstParagraph"/>
      </w:pPr>
      <w:r>
        <w:rPr>
          <w:bCs/>
          <w:b/>
        </w:rPr>
        <w:t xml:space="preserve">Referring to a set of stations as a WCMP2 link</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"stations"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"Davos Integrated CryoNet Cluster"</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"https://oscar.wmo.int/surface/#/search/stationClusterReport/8"</w:t>
      </w:r>
      <w:r>
        <w:br/>
      </w:r>
      <w:r>
        <w:rPr>
          <w:rStyle w:val="FunctionTok"/>
        </w:rPr>
        <w:t xml:space="preserve">}</w:t>
      </w:r>
    </w:p>
    <w:p>
      <w:pPr>
        <w:pStyle w:val="FirstParagraph"/>
      </w:pPr>
      <w:r>
        <w:t xml:space="preserve">A data publisher can decide whether to enumerate one link foreach station, or refer to a facility set of stations. As an example, for a network of 50 stations, it would be more suitable to refer to the set of stations as a single</w:t>
      </w:r>
      <w:r>
        <w:t xml:space="preserve"> </w:t>
      </w:r>
      <w:r>
        <w:rPr>
          <w:rStyle w:val="VerbatimChar"/>
        </w:rPr>
        <w:t xml:space="preserve">rel=stations</w:t>
      </w:r>
      <w:r>
        <w:t xml:space="preserve"> </w:t>
      </w:r>
      <w:r>
        <w:t xml:space="preserve">link.</w:t>
      </w:r>
    </w:p>
    <w:p>
      <w:pPr>
        <w:pStyle w:val="BodyText"/>
      </w:pPr>
      <w:r>
        <w:t xml:space="preserve">Link relations are governed by</w:t>
      </w:r>
      <w:r>
        <w:t xml:space="preserve"> </w:t>
      </w:r>
      <w:hyperlink r:id="rId84">
        <w:r>
          <w:rPr>
            <w:rStyle w:val="Hyperlink"/>
          </w:rPr>
          <w:t xml:space="preserve">IANA link relations</w:t>
        </w:r>
      </w:hyperlink>
      <w:r>
        <w:t xml:space="preserve"> </w:t>
      </w:r>
      <w:r>
        <w:t xml:space="preserve">and WMO extensions as defined in WCMP2, available on the</w:t>
      </w:r>
      <w:r>
        <w:t xml:space="preserve"> </w:t>
      </w:r>
      <w:hyperlink r:id="rId87">
        <w:r>
          <w:rPr>
            <w:rStyle w:val="Hyperlink"/>
          </w:rPr>
          <w:t xml:space="preserve">WMO Codes Registry</w:t>
        </w:r>
      </w:hyperlink>
      <w:r>
        <w:t xml:space="preserve">.</w:t>
      </w:r>
    </w:p>
    <w:bookmarkEnd w:id="88"/>
    <w:bookmarkStart w:id="90"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89">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22"/>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22"/>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22"/>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90"/>
    <w:bookmarkStart w:id="95"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91">
        <w:r>
          <w:rPr>
            <w:rStyle w:val="Hyperlink"/>
          </w:rPr>
          <w:t xml:space="preserve">WIS2 Notification Message</w:t>
        </w:r>
      </w:hyperlink>
      <w:r>
        <w:t xml:space="preserve"> </w:t>
      </w:r>
      <w:r>
        <w:t xml:space="preserve">provides the ability to embed data as part of a notification (see the</w:t>
      </w:r>
      <w:r>
        <w:t xml:space="preserve"> </w:t>
      </w:r>
      <w:hyperlink r:id="rId92">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93">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23"/>
        </w:numPr>
      </w:pPr>
      <w:r>
        <w:t xml:space="preserve">use</w:t>
      </w:r>
      <w:r>
        <w:t xml:space="preserve"> </w:t>
      </w:r>
      <w:r>
        <w:rPr>
          <w:rStyle w:val="VerbatimChar"/>
        </w:rPr>
        <w:t xml:space="preserve">properties.content</w:t>
      </w:r>
      <w:r>
        <w:t xml:space="preserve"> </w:t>
      </w:r>
      <w:r>
        <w:t xml:space="preserve">object to provide the data</w:t>
      </w:r>
    </w:p>
    <w:p>
      <w:pPr>
        <w:numPr>
          <w:ilvl w:val="0"/>
          <w:numId w:val="1023"/>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23"/>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94">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95"/>
    <w:bookmarkStart w:id="96"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91">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93">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96"/>
    <w:bookmarkStart w:id="100"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24"/>
        </w:numPr>
      </w:pPr>
      <w:r>
        <w:t xml:space="preserve">topic: the topic to subscribe to</w:t>
      </w:r>
    </w:p>
    <w:p>
      <w:pPr>
        <w:numPr>
          <w:ilvl w:val="0"/>
          <w:numId w:val="1024"/>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25"/>
        </w:numPr>
      </w:pPr>
      <w:r>
        <w:t xml:space="preserve">surface weather observations from a certain station, or</w:t>
      </w:r>
    </w:p>
    <w:p>
      <w:pPr>
        <w:numPr>
          <w:ilvl w:val="0"/>
          <w:numId w:val="1025"/>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97"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26"/>
        </w:numPr>
      </w:pPr>
      <w:r>
        <w:t xml:space="preserve">subscribe to real-time notifications to the given topic</w:t>
      </w:r>
    </w:p>
    <w:p>
      <w:pPr>
        <w:numPr>
          <w:ilvl w:val="0"/>
          <w:numId w:val="1026"/>
        </w:numPr>
      </w:pPr>
      <w:r>
        <w:t xml:space="preserve">perform client side filtering by against all incoming WNMs with</w:t>
      </w:r>
      <w:r>
        <w:t xml:space="preserve"> </w:t>
      </w:r>
      <w:r>
        <w:rPr>
          <w:rStyle w:val="VerbatimChar"/>
        </w:rPr>
        <w:t xml:space="preserve">properties.wigos_station_identifier = "0-20000-0-71628"</w:t>
      </w:r>
    </w:p>
    <w:bookmarkEnd w:id="97"/>
    <w:bookmarkStart w:id="99"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27"/>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98">
        <w:r>
          <w:rPr>
            <w:rStyle w:val="Hyperlink"/>
          </w:rPr>
          <w:t xml:space="preserve">JSON Schema property definition</w:t>
        </w:r>
      </w:hyperlink>
    </w:p>
    <w:p>
      <w:pPr>
        <w:numPr>
          <w:ilvl w:val="0"/>
          <w:numId w:val="1027"/>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28"/>
        </w:numPr>
      </w:pPr>
      <w:r>
        <w:t xml:space="preserve">subscribe to real-time notifications to the given topic</w:t>
      </w:r>
    </w:p>
    <w:p>
      <w:pPr>
        <w:numPr>
          <w:ilvl w:val="0"/>
          <w:numId w:val="1028"/>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99"/>
    <w:bookmarkEnd w:id="100"/>
    <w:bookmarkStart w:id="119" w:name="X995cd585ef30d7db82fa8cb8b475d4735b246d7"/>
    <w:p>
      <w:pPr>
        <w:pStyle w:val="Heading2"/>
      </w:pPr>
      <w:r>
        <w:t xml:space="preserve">Validating a WMO Core Metadata Profile record</w:t>
      </w:r>
    </w:p>
    <w:p>
      <w:pPr>
        <w:pStyle w:val="FirstParagraph"/>
      </w:pPr>
      <w:r>
        <w:t xml:space="preserve">The</w:t>
      </w:r>
      <w:r>
        <w:t xml:space="preserve"> </w:t>
      </w:r>
      <w:hyperlink r:id="rId56">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9"/>
        </w:numPr>
      </w:pPr>
      <w:r>
        <w:t xml:space="preserve">Navigate to</w:t>
      </w:r>
      <w:r>
        <w:t xml:space="preserve"> </w:t>
      </w:r>
      <w:hyperlink r:id="rId101">
        <w:r>
          <w:rPr>
            <w:rStyle w:val="Hyperlink"/>
          </w:rPr>
          <w:t xml:space="preserve">https://wis2-gdc.weather.gc.ca/openapi?f=html</w:t>
        </w:r>
      </w:hyperlink>
      <w:r>
        <w:t xml:space="preserve"> </w:t>
      </w:r>
      <w:r>
        <w:t xml:space="preserve">or</w:t>
      </w:r>
      <w:r>
        <w:t xml:space="preserve"> </w:t>
      </w:r>
      <w:hyperlink r:id="rId102">
        <w:r>
          <w:rPr>
            <w:rStyle w:val="Hyperlink"/>
          </w:rPr>
          <w:t xml:space="preserve">https://wis2.dwd.de/gdc/openapi?f=html</w:t>
        </w:r>
      </w:hyperlink>
    </w:p>
    <w:p>
      <w:pPr>
        <w:numPr>
          <w:ilvl w:val="0"/>
          <w:numId w:val="1029"/>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9"/>
        </w:numPr>
      </w:pPr>
      <w:r>
        <w:t xml:space="preserve">Click "Try it out"</w:t>
      </w:r>
    </w:p>
    <w:p>
      <w:pPr>
        <w:numPr>
          <w:ilvl w:val="0"/>
          <w:numId w:val="1029"/>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104" name="Picture"/>
            <a:graphic>
              <a:graphicData uri="http://schemas.openxmlformats.org/drawingml/2006/picture">
                <pic:pic>
                  <pic:nvPicPr>
                    <pic:cNvPr descr="images/data-publishers-wcmp2-validate-request-copy-paste.png" id="105" name="Picture"/>
                    <pic:cNvPicPr>
                      <a:picLocks noChangeArrowheads="1" noChangeAspect="1"/>
                    </pic:cNvPicPr>
                  </pic:nvPicPr>
                  <pic:blipFill>
                    <a:blip r:embed="rId103"/>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107" name="Picture"/>
            <a:graphic>
              <a:graphicData uri="http://schemas.openxmlformats.org/drawingml/2006/picture">
                <pic:pic>
                  <pic:nvPicPr>
                    <pic:cNvPr descr="images/data-publishers-wcmp2-validate-request-url.png" id="108" name="Picture"/>
                    <pic:cNvPicPr>
                      <a:picLocks noChangeArrowheads="1" noChangeAspect="1"/>
                    </pic:cNvPicPr>
                  </pic:nvPicPr>
                  <pic:blipFill>
                    <a:blip r:embed="rId106"/>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30"/>
        </w:numPr>
      </w:pPr>
      <w:r>
        <w:t xml:space="preserve">Click "Execute"</w:t>
      </w:r>
    </w:p>
    <w:p>
      <w:pPr>
        <w:pStyle w:val="CaptionedFigure"/>
      </w:pPr>
      <w:r>
        <w:drawing>
          <wp:inline>
            <wp:extent cx="5334000" cy="4835460"/>
            <wp:effectExtent b="0" l="0" r="0" t="0"/>
            <wp:docPr descr="WIS2 GDC online validator" title="" id="110" name="Picture"/>
            <a:graphic>
              <a:graphicData uri="http://schemas.openxmlformats.org/drawingml/2006/picture">
                <pic:pic>
                  <pic:nvPicPr>
                    <pic:cNvPr descr="images/data-publishers-wcmp2-validate-response.png" id="111" name="Picture"/>
                    <pic:cNvPicPr>
                      <a:picLocks noChangeArrowheads="1" noChangeAspect="1"/>
                    </pic:cNvPicPr>
                  </pic:nvPicPr>
                  <pic:blipFill>
                    <a:blip r:embed="rId109"/>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112">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114" name="Picture"/>
            <a:graphic>
              <a:graphicData uri="http://schemas.openxmlformats.org/drawingml/2006/picture">
                <pic:pic>
                  <pic:nvPicPr>
                    <pic:cNvPr descr="images/data-publishers-wcmp2-quality-assess-request-url.png" id="115" name="Picture"/>
                    <pic:cNvPicPr>
                      <a:picLocks noChangeArrowheads="1" noChangeAspect="1"/>
                    </pic:cNvPicPr>
                  </pic:nvPicPr>
                  <pic:blipFill>
                    <a:blip r:embed="rId113"/>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117" name="Picture"/>
            <a:graphic>
              <a:graphicData uri="http://schemas.openxmlformats.org/drawingml/2006/picture">
                <pic:pic>
                  <pic:nvPicPr>
                    <pic:cNvPr descr="images/data-publishers-wcmp2-quality-assess-response.png" id="118" name="Picture"/>
                    <pic:cNvPicPr>
                      <a:picLocks noChangeArrowheads="1" noChangeAspect="1"/>
                    </pic:cNvPicPr>
                  </pic:nvPicPr>
                  <pic:blipFill>
                    <a:blip r:embed="rId116"/>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19"/>
    <w:bookmarkStart w:id="123" w:name="Xc6c976515be8accc6e30c5d2dc57ee1e3f0de9f"/>
    <w:p>
      <w:pPr>
        <w:pStyle w:val="Heading2"/>
      </w:pPr>
      <w:r>
        <w:t xml:space="preserve">Validating a WIS2 Notification Message</w:t>
      </w:r>
    </w:p>
    <w:p>
      <w:pPr>
        <w:pStyle w:val="FirstParagraph"/>
      </w:pPr>
      <w:r>
        <w:t xml:space="preserve">A</w:t>
      </w:r>
      <w:r>
        <w:t xml:space="preserve"> </w:t>
      </w:r>
      <w:hyperlink r:id="rId91">
        <w:r>
          <w:rPr>
            <w:rStyle w:val="Hyperlink"/>
          </w:rPr>
          <w:t xml:space="preserve">WIS2 Notification Message</w:t>
        </w:r>
      </w:hyperlink>
      <w:r>
        <w:t xml:space="preserve"> </w:t>
      </w:r>
      <w:r>
        <w:t xml:space="preserve">provides a</w:t>
      </w:r>
      <w:r>
        <w:t xml:space="preserve"> </w:t>
      </w:r>
      <w:hyperlink r:id="rId120">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21">
        <w:r>
          <w:rPr>
            <w:rStyle w:val="Hyperlink"/>
          </w:rPr>
          <w:t xml:space="preserve">pywis-pubsub</w:t>
        </w:r>
      </w:hyperlink>
      <w:r>
        <w:t xml:space="preserve"> </w:t>
      </w:r>
      <w:r>
        <w:t xml:space="preserve">tool provides a test suite to validate messages against the WNM</w:t>
      </w:r>
      <w:r>
        <w:t xml:space="preserve"> </w:t>
      </w:r>
      <w:hyperlink r:id="rId91">
        <w:r>
          <w:rPr>
            <w:rStyle w:val="Hyperlink"/>
          </w:rPr>
          <w:t xml:space="preserve">(WIS2 Notification Message)</w:t>
        </w:r>
      </w:hyperlink>
      <w:r>
        <w:t xml:space="preserve"> </w:t>
      </w:r>
      <w:r>
        <w:t xml:space="preserve">and WMEM</w:t>
      </w:r>
      <w:r>
        <w:t xml:space="preserve"> </w:t>
      </w:r>
      <w:hyperlink r:id="rId122">
        <w:r>
          <w:rPr>
            <w:rStyle w:val="Hyperlink"/>
          </w:rPr>
          <w:t xml:space="preserve">(WIS2 Monitoring Events)</w:t>
        </w:r>
      </w:hyperlink>
      <w:r>
        <w:t xml:space="preserve"> </w:t>
      </w:r>
      <w:r>
        <w:t xml:space="preserve">Message specification requirements, as well as a Python API for application integration. Consult the pywis-pubsub README on GitHub for additional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Message (WNM) and WIS2 Monitoring Events Message (WMEM) schemas and codelists bundle</w:t>
      </w:r>
      <w:r>
        <w:br/>
      </w:r>
      <w:r>
        <w:rPr>
          <w:rStyle w:val="ExtensionTok"/>
        </w:rPr>
        <w:t xml:space="preserve">pywis-pubsub</w:t>
      </w:r>
      <w:r>
        <w:rPr>
          <w:rStyle w:val="NormalTok"/>
        </w:rPr>
        <w:t xml:space="preserve"> bundle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23"/>
    <w:bookmarkStart w:id="126"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24">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112">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25">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31"/>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26"/>
    <w:bookmarkStart w:id="142"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41" w:name="Xcd14ed162d40e716576cc34615e8a6eb13dc224"/>
    <w:p>
      <w:pPr>
        <w:pStyle w:val="Heading3"/>
      </w:pPr>
      <w:r>
        <w:t xml:space="preserve">WIS 2.0 Node - User requirements specifications</w:t>
      </w:r>
    </w:p>
    <w:bookmarkStart w:id="131" w:name="Xe91cf87d25b98be0b83690164d6c9c93cd8e334"/>
    <w:p>
      <w:pPr>
        <w:pStyle w:val="Heading4"/>
      </w:pPr>
      <w:r>
        <w:t xml:space="preserve">Introduction</w:t>
      </w:r>
    </w:p>
    <w:bookmarkStart w:id="127"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27"/>
    <w:bookmarkStart w:id="130"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28">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29">
              <w:r>
                <w:rPr>
                  <w:rStyle w:val="Hyperlink"/>
                </w:rPr>
                <w:t xml:space="preserve">https://wmo-teams.atlassian.net/wiki/spaces/WIS2/pages/301957121/WIS2.0+how+to+define+successful+Transition</w:t>
              </w:r>
            </w:hyperlink>
          </w:p>
        </w:tc>
      </w:tr>
    </w:tbl>
    <w:bookmarkEnd w:id="130"/>
    <w:bookmarkEnd w:id="131"/>
    <w:bookmarkStart w:id="138" w:name="Xc05907125c3cf40fd23d41a88d871af00b86aaf"/>
    <w:p>
      <w:pPr>
        <w:pStyle w:val="Heading4"/>
      </w:pPr>
      <w:r>
        <w:t xml:space="preserve">System overview</w:t>
      </w:r>
    </w:p>
    <w:bookmarkStart w:id="135"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32"/>
        </w:numPr>
      </w:pPr>
      <w:r>
        <w:t xml:space="preserve">Selected core and recommended data from upstream systems</w:t>
      </w:r>
    </w:p>
    <w:p>
      <w:pPr>
        <w:numPr>
          <w:ilvl w:val="0"/>
          <w:numId w:val="1032"/>
        </w:numPr>
      </w:pPr>
      <w:r>
        <w:t xml:space="preserve">Notification messages to WIS 2.0 Global Brokers</w:t>
      </w:r>
    </w:p>
    <w:p>
      <w:pPr>
        <w:numPr>
          <w:ilvl w:val="0"/>
          <w:numId w:val="1032"/>
        </w:numPr>
      </w:pPr>
      <w:r>
        <w:t xml:space="preserve">Selected core data to WIS 2.0 Global Caches</w:t>
      </w:r>
    </w:p>
    <w:p>
      <w:pPr>
        <w:numPr>
          <w:ilvl w:val="0"/>
          <w:numId w:val="1032"/>
        </w:numPr>
      </w:pPr>
      <w:r>
        <w:t xml:space="preserve">Subscription messages from WIS 2.0 Global Brokers</w:t>
      </w:r>
    </w:p>
    <w:p>
      <w:pPr>
        <w:numPr>
          <w:ilvl w:val="0"/>
          <w:numId w:val="1032"/>
        </w:numPr>
      </w:pPr>
      <w:r>
        <w:t xml:space="preserve">Remaining core data and recommended data to WIS 2.0 end users</w:t>
      </w:r>
    </w:p>
    <w:p>
      <w:pPr>
        <w:pStyle w:val="CaptionedFigure"/>
      </w:pPr>
      <w:r>
        <w:drawing>
          <wp:inline>
            <wp:extent cx="5334000" cy="3355258"/>
            <wp:effectExtent b="0" l="0" r="0" t="0"/>
            <wp:docPr descr="WIS 2.0 Node context diagram" title="" id="133" name="Picture"/>
            <a:graphic>
              <a:graphicData uri="http://schemas.openxmlformats.org/drawingml/2006/picture">
                <pic:pic>
                  <pic:nvPicPr>
                    <pic:cNvPr descr="images/wis2node-context-diagram.jpg" id="134" name="Picture"/>
                    <pic:cNvPicPr>
                      <a:picLocks noChangeArrowheads="1" noChangeAspect="1"/>
                    </pic:cNvPicPr>
                  </pic:nvPicPr>
                  <pic:blipFill>
                    <a:blip r:embed="rId132"/>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35"/>
    <w:bookmarkStart w:id="136"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36"/>
    <w:bookmarkStart w:id="137"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37"/>
    <w:bookmarkEnd w:id="138"/>
    <w:bookmarkStart w:id="140"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39"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39"/>
    <w:bookmarkEnd w:id="140"/>
    <w:bookmarkEnd w:id="141"/>
    <w:bookmarkEnd w:id="142"/>
    <w:bookmarkEnd w:id="143"/>
    <w:bookmarkStart w:id="161" w:name="Xc4b6438d20a4843744ed7af7618fd94dd0f800b"/>
    <w:p>
      <w:pPr>
        <w:pStyle w:val="Heading1"/>
      </w:pPr>
      <w:r>
        <w:t xml:space="preserve">Recipes for Earth system discipline domain experts</w:t>
      </w:r>
    </w:p>
    <w:bookmarkStart w:id="152"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44">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46"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33"/>
        </w:numPr>
      </w:pPr>
      <w:r>
        <w:rPr>
          <w:rStyle w:val="VerbatimChar"/>
        </w:rPr>
        <w:t xml:space="preserve">cache/a/wis2/ma-marocmeteo/core/data/weather</w:t>
      </w:r>
    </w:p>
    <w:p>
      <w:pPr>
        <w:numPr>
          <w:ilvl w:val="0"/>
          <w:numId w:val="1033"/>
        </w:numPr>
      </w:pPr>
      <w:r>
        <w:rPr>
          <w:rStyle w:val="VerbatimChar"/>
        </w:rPr>
        <w:t xml:space="preserve">origin/a/wis2/de-dwd/core/data/ocean</w:t>
      </w:r>
    </w:p>
    <w:p>
      <w:pPr>
        <w:numPr>
          <w:ilvl w:val="0"/>
          <w:numId w:val="1033"/>
        </w:numPr>
      </w:pPr>
      <w:r>
        <w:rPr>
          <w:rStyle w:val="VerbatimChar"/>
        </w:rPr>
        <w:t xml:space="preserve">cache/a/wis2/jp-jma/core/data/weather</w:t>
      </w:r>
    </w:p>
    <w:p>
      <w:pPr>
        <w:pStyle w:val="FirstParagraph"/>
      </w:pPr>
      <w:r>
        <w:t xml:space="preserve">The Earth system disciplines</w:t>
      </w:r>
      <w:r>
        <w:t xml:space="preserve"> </w:t>
      </w:r>
      <w:hyperlink r:id="rId145">
        <w:r>
          <w:rPr>
            <w:rStyle w:val="Hyperlink"/>
          </w:rPr>
          <w:t xml:space="preserve">defined</w:t>
        </w:r>
      </w:hyperlink>
      <w:r>
        <w:t xml:space="preserve"> </w:t>
      </w:r>
      <w:r>
        <w:t xml:space="preserve">by WTH are as follows:</w:t>
      </w:r>
    </w:p>
    <w:p>
      <w:pPr>
        <w:numPr>
          <w:ilvl w:val="0"/>
          <w:numId w:val="1034"/>
        </w:numPr>
      </w:pPr>
      <w:r>
        <w:rPr>
          <w:rStyle w:val="VerbatimChar"/>
        </w:rPr>
        <w:t xml:space="preserve">atmospheric-composition</w:t>
      </w:r>
    </w:p>
    <w:p>
      <w:pPr>
        <w:numPr>
          <w:ilvl w:val="0"/>
          <w:numId w:val="1034"/>
        </w:numPr>
      </w:pPr>
      <w:r>
        <w:rPr>
          <w:rStyle w:val="VerbatimChar"/>
        </w:rPr>
        <w:t xml:space="preserve">climate</w:t>
      </w:r>
    </w:p>
    <w:p>
      <w:pPr>
        <w:numPr>
          <w:ilvl w:val="0"/>
          <w:numId w:val="1034"/>
        </w:numPr>
      </w:pPr>
      <w:r>
        <w:rPr>
          <w:rStyle w:val="VerbatimChar"/>
        </w:rPr>
        <w:t xml:space="preserve">cryosphere</w:t>
      </w:r>
    </w:p>
    <w:p>
      <w:pPr>
        <w:numPr>
          <w:ilvl w:val="0"/>
          <w:numId w:val="1034"/>
        </w:numPr>
      </w:pPr>
      <w:r>
        <w:rPr>
          <w:rStyle w:val="VerbatimChar"/>
        </w:rPr>
        <w:t xml:space="preserve">hydrology</w:t>
      </w:r>
    </w:p>
    <w:p>
      <w:pPr>
        <w:numPr>
          <w:ilvl w:val="0"/>
          <w:numId w:val="1034"/>
        </w:numPr>
      </w:pPr>
      <w:r>
        <w:rPr>
          <w:rStyle w:val="VerbatimChar"/>
        </w:rPr>
        <w:t xml:space="preserve">ocean</w:t>
      </w:r>
    </w:p>
    <w:p>
      <w:pPr>
        <w:numPr>
          <w:ilvl w:val="0"/>
          <w:numId w:val="1034"/>
        </w:numPr>
      </w:pPr>
      <w:r>
        <w:rPr>
          <w:rStyle w:val="VerbatimChar"/>
        </w:rPr>
        <w:t xml:space="preserve">space-weather</w:t>
      </w:r>
    </w:p>
    <w:p>
      <w:pPr>
        <w:numPr>
          <w:ilvl w:val="0"/>
          <w:numId w:val="1034"/>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46"/>
    <w:bookmarkStart w:id="149" w:name="Xbdd8b194128916b8e4e6c521e41ceb6ee17bc29"/>
    <w:p>
      <w:pPr>
        <w:pStyle w:val="Heading3"/>
      </w:pPr>
      <w:r>
        <w:t xml:space="preserve">Additional Earth domain specific topics levels</w:t>
      </w:r>
    </w:p>
    <w:bookmarkStart w:id="147"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47"/>
    <w:bookmarkStart w:id="148"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48"/>
    <w:bookmarkEnd w:id="149"/>
    <w:bookmarkStart w:id="151"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50">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51"/>
    <w:bookmarkEnd w:id="152"/>
    <w:bookmarkStart w:id="160" w:name="X5e671a39a6d661dae4fb49f9c1a8a7ef641ba6a"/>
    <w:p>
      <w:pPr>
        <w:pStyle w:val="Heading2"/>
      </w:pPr>
      <w:r>
        <w:t xml:space="preserve">WCMP2 Extensions: creating Earth system discipline domain specific profiles of WCMP2</w:t>
      </w:r>
    </w:p>
    <w:p>
      <w:pPr>
        <w:pStyle w:val="FirstParagraph"/>
      </w:pPr>
      <w:hyperlink r:id="rId153">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35"/>
        </w:numPr>
      </w:pPr>
      <w:r>
        <w:t xml:space="preserve">further constraining specific WCMP2 properties (e.g. based on a controlled vocabulary)</w:t>
      </w:r>
    </w:p>
    <w:p>
      <w:pPr>
        <w:numPr>
          <w:ilvl w:val="0"/>
          <w:numId w:val="1035"/>
        </w:numPr>
      </w:pPr>
      <w:r>
        <w:t xml:space="preserve">enforcing optional WCMP2 properties to be required</w:t>
      </w:r>
    </w:p>
    <w:p>
      <w:pPr>
        <w:numPr>
          <w:ilvl w:val="0"/>
          <w:numId w:val="1035"/>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54"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36"/>
        </w:numPr>
      </w:pPr>
      <w:r>
        <w:t xml:space="preserve">gap analysis in WCMP2: can existing WCMP2 properties be used?</w:t>
      </w:r>
    </w:p>
    <w:p>
      <w:pPr>
        <w:numPr>
          <w:ilvl w:val="0"/>
          <w:numId w:val="1036"/>
        </w:numPr>
      </w:pPr>
      <w:r>
        <w:t xml:space="preserve">use cases: consider how the additional properties (or constraints on existing) would be used (as a queryable, returnable, etc.)</w:t>
      </w:r>
    </w:p>
    <w:p>
      <w:pPr>
        <w:numPr>
          <w:ilvl w:val="0"/>
          <w:numId w:val="1036"/>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54"/>
    <w:bookmarkStart w:id="158"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55">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56">
        <w:r>
          <w:rPr>
            <w:rStyle w:val="Hyperlink"/>
          </w:rPr>
          <w:t xml:space="preserve">WMO TT-WISMD</w:t>
        </w:r>
      </w:hyperlink>
      <w:r>
        <w:t xml:space="preserve">:</w:t>
      </w:r>
    </w:p>
    <w:p>
      <w:pPr>
        <w:pStyle w:val="BodyText"/>
      </w:pPr>
      <w:r>
        <w:t xml:space="preserve">The following elements are required for any WCMP2 extension:</w:t>
      </w:r>
    </w:p>
    <w:p>
      <w:pPr>
        <w:numPr>
          <w:ilvl w:val="0"/>
          <w:numId w:val="1037"/>
        </w:numPr>
      </w:pPr>
      <w:r>
        <w:t xml:space="preserve">directory on GitHub repository, containing:</w:t>
      </w:r>
    </w:p>
    <w:p>
      <w:pPr>
        <w:numPr>
          <w:ilvl w:val="1"/>
          <w:numId w:val="1038"/>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38"/>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38"/>
        </w:numPr>
      </w:pPr>
      <w:r>
        <w:t xml:space="preserve">README (file</w:t>
      </w:r>
      <w:r>
        <w:t xml:space="preserve"> </w:t>
      </w:r>
      <w:r>
        <w:rPr>
          <w:rStyle w:val="VerbatimChar"/>
        </w:rPr>
        <w:t xml:space="preserve">README.md</w:t>
      </w:r>
      <w:r>
        <w:t xml:space="preserve">): the WCMP2 Extension Specification, which includes:</w:t>
      </w:r>
    </w:p>
    <w:p>
      <w:pPr>
        <w:numPr>
          <w:ilvl w:val="2"/>
          <w:numId w:val="1039"/>
        </w:numPr>
      </w:pPr>
      <w:r>
        <w:t xml:space="preserve">owner: clear, unambiguous ownership identification of the Extension</w:t>
      </w:r>
    </w:p>
    <w:p>
      <w:pPr>
        <w:numPr>
          <w:ilvl w:val="2"/>
          <w:numId w:val="1039"/>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9"/>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9"/>
        </w:numPr>
      </w:pPr>
      <w:r>
        <w:t xml:space="preserve">maturity: level of maturity guideline for usage</w:t>
      </w:r>
    </w:p>
    <w:p>
      <w:pPr>
        <w:numPr>
          <w:ilvl w:val="2"/>
          <w:numId w:val="1039"/>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57">
        <w:r>
          <w:rPr>
            <w:rStyle w:val="Hyperlink"/>
          </w:rPr>
          <w:t xml:space="preserve">https://github.com/wmo-im/wcmp2-extensions/tree/main/example</w:t>
        </w:r>
      </w:hyperlink>
      <w:r>
        <w:t xml:space="preserve">.</w:t>
      </w:r>
    </w:p>
    <w:bookmarkEnd w:id="158"/>
    <w:bookmarkStart w:id="159"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59"/>
    <w:bookmarkEnd w:id="160"/>
    <w:bookmarkEnd w:id="161"/>
    <w:bookmarkStart w:id="16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2026</w:t>
            </w:r>
          </w:p>
        </w:tc>
        <w:tc>
          <w:tcPr/>
          <w:p>
            <w:pPr>
              <w:jc w:val="left"/>
            </w:pPr>
            <w:r>
              <w:t xml:space="preserve">1.1.0</w:t>
            </w:r>
          </w:p>
        </w:tc>
        <w:tc>
          <w:tcPr/>
          <w:p>
            <w:pPr>
              <w:jc w:val="left"/>
            </w:pPr>
            <w:r>
              <w:t xml:space="preserve">SC-IMT</w:t>
            </w:r>
          </w:p>
        </w:tc>
        <w:tc>
          <w:tcPr/>
          <w:p>
            <w:pPr>
              <w:jc w:val="left"/>
            </w:pPr>
            <w:r>
              <w:t xml:space="preserve">Addition/update of recipes</w:t>
            </w:r>
          </w:p>
        </w:tc>
        <w:tc>
          <w:tcPr/>
          <w:p>
            <w:pPr>
              <w:jc w:val="left"/>
            </w:pPr>
            <w:r>
              <w:t xml:space="preserve">SC-IMT</w:t>
            </w:r>
          </w:p>
        </w:tc>
      </w:tr>
      <w:tr>
        <w:tc>
          <w:tcPr/>
          <w:p>
            <w:pPr>
              <w:jc w:val="left"/>
            </w:pPr>
            <w:r>
              <w:t xml:space="preserve">December 2025</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SC-IMT</w:t>
            </w:r>
          </w:p>
        </w:tc>
      </w:tr>
    </w:tbl>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62">
    <w:p>
      <w:pPr>
        <w:pStyle w:val="FootnoteText"/>
      </w:pPr>
      <w:r>
        <w:rPr>
          <w:rStyle w:val="FootnoteReference"/>
        </w:rPr>
        <w:footnoteRef/>
      </w:r>
      <w:r>
        <w:t xml:space="preserve"> </w:t>
      </w:r>
      <w:hyperlink r:id="rId63">
        <w:r>
          <w:rPr>
            <w:rStyle w:val="Hyperlink"/>
          </w:rPr>
          <w:t xml:space="preserve">http://codes.wmo.int/wis/topic-hierarchy/earth-system-discipline/weather/aviation</w:t>
        </w:r>
      </w:hyperlink>
    </w:p>
  </w:footnote>
  <w:footnote w:id="78">
    <w:p>
      <w:pPr>
        <w:pStyle w:val="FootnoteText"/>
      </w:pPr>
      <w:r>
        <w:rPr>
          <w:rStyle w:val="FootnoteReference"/>
        </w:rPr>
        <w:footnoteRef/>
      </w:r>
      <w:r>
        <w:t xml:space="preserve"> </w:t>
      </w:r>
      <w:hyperlink r:id="rId79">
        <w:r>
          <w:rPr>
            <w:rStyle w:val="Hyperlink"/>
          </w:rPr>
          <w:t xml:space="preserve">https://www.go-fair.org/fair-principles/a2-metadata-accessible-even-data-no-longer-available/</w:t>
        </w:r>
      </w:hyperlink>
    </w:p>
  </w:footnote>
  <w:footnote w:id="81">
    <w:p>
      <w:pPr>
        <w:pStyle w:val="FootnoteText"/>
      </w:pPr>
      <w:r>
        <w:rPr>
          <w:rStyle w:val="FootnoteReference"/>
        </w:rPr>
        <w:footnoteRef/>
      </w:r>
      <w:r>
        <w:t xml:space="preserve"> </w:t>
      </w:r>
      <w:hyperlink r:id="rId82">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32" Target="media/rId132.jpg" /><Relationship Type="http://schemas.openxmlformats.org/officeDocument/2006/relationships/hyperlink" Id="rId46" Target="http://codes.wmo.int/wis/topic-hierarchy/centre-id" TargetMode="External" /><Relationship Type="http://schemas.openxmlformats.org/officeDocument/2006/relationships/hyperlink" Id="rId63" Target="http://codes.wmo.int/wis/topic-hierarchy/earth-system-discipline/weather/aviation" TargetMode="External" /><Relationship Type="http://schemas.openxmlformats.org/officeDocument/2006/relationships/hyperlink" Id="rId120" Target="http://schemas.wmo.int/wnm" TargetMode="External" /><Relationship Type="http://schemas.openxmlformats.org/officeDocument/2006/relationships/hyperlink" Id="rId87" Target="https://codes.wmo.int/wis/_link-type" TargetMode="External" /><Relationship Type="http://schemas.openxmlformats.org/officeDocument/2006/relationships/hyperlink" Id="rId145" Target="https://codes.wmo.int/wis/topic-hierarchy/_earth-system-discipline" TargetMode="External" /><Relationship Type="http://schemas.openxmlformats.org/officeDocument/2006/relationships/hyperlink" Id="rId45" Target="https://community.wmo.int/site/knowledge-hub/programmes-and-initiatives/wmo-information-system-wis/wis-centres-ncs-dcpcs-and-giscs" TargetMode="External" /><Relationship Type="http://schemas.openxmlformats.org/officeDocument/2006/relationships/hyperlink" Id="rId153" Target="https://docs.ogc.org/is/20-004r1/20-004r1.html#clause-record-core" TargetMode="External" /><Relationship Type="http://schemas.openxmlformats.org/officeDocument/2006/relationships/hyperlink" Id="rId73" Target="https://geopython.github.io/pygeometa" TargetMode="External" /><Relationship Type="http://schemas.openxmlformats.org/officeDocument/2006/relationships/hyperlink" Id="rId74" Target="https://github.com/ECCC-MSC/msc-wis2node/tree/gh-pages" TargetMode="External" /><Relationship Type="http://schemas.openxmlformats.org/officeDocument/2006/relationships/hyperlink" Id="rId56" Target="https://github.com/World-Meteorological-Organization/pywcmp" TargetMode="External" /><Relationship Type="http://schemas.openxmlformats.org/officeDocument/2006/relationships/hyperlink" Id="rId121" Target="https://github.com/World-Meteorological-Organization/pywis-pubsub" TargetMode="External" /><Relationship Type="http://schemas.openxmlformats.org/officeDocument/2006/relationships/hyperlink" Id="rId67" Target="https://github.com/radiantearth/stac-api-spec" TargetMode="External" /><Relationship Type="http://schemas.openxmlformats.org/officeDocument/2006/relationships/hyperlink" Id="rId72" Target="https://github.com/wmo-cop/wis2node-metadata-mgmt" TargetMode="External" /><Relationship Type="http://schemas.openxmlformats.org/officeDocument/2006/relationships/hyperlink" Id="rId156" Target="https://github.com/wmo-im/tt-wismd" TargetMode="External" /><Relationship Type="http://schemas.openxmlformats.org/officeDocument/2006/relationships/hyperlink" Id="rId155" Target="https://github.com/wmo-im/wcmp2-extensions" TargetMode="External" /><Relationship Type="http://schemas.openxmlformats.org/officeDocument/2006/relationships/hyperlink" Id="rId157"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94" Target="https://http.codes" TargetMode="External" /><Relationship Type="http://schemas.openxmlformats.org/officeDocument/2006/relationships/hyperlink" Id="rId98" Target="https://json-schema.org/understanding-json-schema/reference/object#properties" TargetMode="External" /><Relationship Type="http://schemas.openxmlformats.org/officeDocument/2006/relationships/hyperlink" Id="rId128"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66" Target="https://ogcapi.ogc.org/edr" TargetMode="External" /><Relationship Type="http://schemas.openxmlformats.org/officeDocument/2006/relationships/hyperlink" Id="rId86" Target="https://oscar.wmo.int/surface" TargetMode="External" /><Relationship Type="http://schemas.openxmlformats.org/officeDocument/2006/relationships/hyperlink" Id="rId82" Target="https://standards.iso.org/iso/19115/-3/mcc/1.0/codelists.html" TargetMode="External" /><Relationship Type="http://schemas.openxmlformats.org/officeDocument/2006/relationships/hyperlink" Id="rId89" Target="https://swagger.io/specification/#security-scheme-object" TargetMode="External" /><Relationship Type="http://schemas.openxmlformats.org/officeDocument/2006/relationships/hyperlink" Id="rId101" Target="https://wis2-gdc.weather.gc.ca/openapi?f=html" TargetMode="External" /><Relationship Type="http://schemas.openxmlformats.org/officeDocument/2006/relationships/hyperlink" Id="rId102" Target="https://wis2.dwd.de/gdc/openapi?f=html" TargetMode="External" /><Relationship Type="http://schemas.openxmlformats.org/officeDocument/2006/relationships/hyperlink" Id="rId112"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68"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24"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22" Target="https://wmo-im.github.io/wis2-monitoring-events" TargetMode="External" /><Relationship Type="http://schemas.openxmlformats.org/officeDocument/2006/relationships/hyperlink" Id="rId125" Target="https://wmo-im.github.io/wis2-monitoring-events/standard/wis2-monitoring-events-DRAFT.html" TargetMode="External" /><Relationship Type="http://schemas.openxmlformats.org/officeDocument/2006/relationships/hyperlink" Id="rId91" Target="https://wmo-im.github.io/wis2-notification-message" TargetMode="External" /><Relationship Type="http://schemas.openxmlformats.org/officeDocument/2006/relationships/hyperlink" Id="rId92" Target="https://wmo-im.github.io/wis2-notification-message/standard/wis2-notification-message-STABLE.html#_1_15_properties_content" TargetMode="External" /><Relationship Type="http://schemas.openxmlformats.org/officeDocument/2006/relationships/hyperlink" Id="rId93" Target="https://wmo-im.github.io/wis2-notification-message/standard/wis2-notification-message-STABLE.html#_1_16_links" TargetMode="External" /><Relationship Type="http://schemas.openxmlformats.org/officeDocument/2006/relationships/hyperlink" Id="rId144" Target="https://wmo-im.github.io/wis2-topic-hierarchy/standard/wis2-topic-hierarchy-STABLE.html" TargetMode="External" /><Relationship Type="http://schemas.openxmlformats.org/officeDocument/2006/relationships/hyperlink" Id="rId129"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50" Target="https://www.emqx.com/en/blog/advanced-features-of-mqtt-topics" TargetMode="External" /><Relationship Type="http://schemas.openxmlformats.org/officeDocument/2006/relationships/hyperlink" Id="rId79" Target="https://www.go-fair.org/fair-principles/a2-metadata-accessible-even-data-no-longer-available/" TargetMode="External" /><Relationship Type="http://schemas.openxmlformats.org/officeDocument/2006/relationships/hyperlink" Id="rId84" Target="https://www.iana.org/assignments/link-relations/link-relations.xhtml" TargetMode="External" /><Relationship Type="http://schemas.openxmlformats.org/officeDocument/2006/relationships/hyperlink" Id="rId80" Target="https://www.iso.org/standard/80874.html" TargetMode="External" /><Relationship Type="http://schemas.openxmlformats.org/officeDocument/2006/relationships/hyperlink" Id="rId47" Target="mailto:wis2-support@wmo.int" TargetMode="External" /></Relationships>
</file>

<file path=word/_rels/footnotes.xml.rels><?xml version="1.0" encoding="UTF-8"?><Relationships xmlns="http://schemas.openxmlformats.org/package/2006/relationships"><Relationship Type="http://schemas.openxmlformats.org/officeDocument/2006/relationships/hyperlink" Id="rId46" Target="http://codes.wmo.int/wis/topic-hierarchy/centre-id" TargetMode="External" /><Relationship Type="http://schemas.openxmlformats.org/officeDocument/2006/relationships/hyperlink" Id="rId63" Target="http://codes.wmo.int/wis/topic-hierarchy/earth-system-discipline/weather/aviation" TargetMode="External" /><Relationship Type="http://schemas.openxmlformats.org/officeDocument/2006/relationships/hyperlink" Id="rId120" Target="http://schemas.wmo.int/wnm" TargetMode="External" /><Relationship Type="http://schemas.openxmlformats.org/officeDocument/2006/relationships/hyperlink" Id="rId87" Target="https://codes.wmo.int/wis/_link-type" TargetMode="External" /><Relationship Type="http://schemas.openxmlformats.org/officeDocument/2006/relationships/hyperlink" Id="rId145" Target="https://codes.wmo.int/wis/topic-hierarchy/_earth-system-discipline" TargetMode="External" /><Relationship Type="http://schemas.openxmlformats.org/officeDocument/2006/relationships/hyperlink" Id="rId45" Target="https://community.wmo.int/site/knowledge-hub/programmes-and-initiatives/wmo-information-system-wis/wis-centres-ncs-dcpcs-and-giscs" TargetMode="External" /><Relationship Type="http://schemas.openxmlformats.org/officeDocument/2006/relationships/hyperlink" Id="rId153" Target="https://docs.ogc.org/is/20-004r1/20-004r1.html#clause-record-core" TargetMode="External" /><Relationship Type="http://schemas.openxmlformats.org/officeDocument/2006/relationships/hyperlink" Id="rId73" Target="https://geopython.github.io/pygeometa" TargetMode="External" /><Relationship Type="http://schemas.openxmlformats.org/officeDocument/2006/relationships/hyperlink" Id="rId74" Target="https://github.com/ECCC-MSC/msc-wis2node/tree/gh-pages" TargetMode="External" /><Relationship Type="http://schemas.openxmlformats.org/officeDocument/2006/relationships/hyperlink" Id="rId56" Target="https://github.com/World-Meteorological-Organization/pywcmp" TargetMode="External" /><Relationship Type="http://schemas.openxmlformats.org/officeDocument/2006/relationships/hyperlink" Id="rId121" Target="https://github.com/World-Meteorological-Organization/pywis-pubsub" TargetMode="External" /><Relationship Type="http://schemas.openxmlformats.org/officeDocument/2006/relationships/hyperlink" Id="rId67" Target="https://github.com/radiantearth/stac-api-spec" TargetMode="External" /><Relationship Type="http://schemas.openxmlformats.org/officeDocument/2006/relationships/hyperlink" Id="rId72" Target="https://github.com/wmo-cop/wis2node-metadata-mgmt" TargetMode="External" /><Relationship Type="http://schemas.openxmlformats.org/officeDocument/2006/relationships/hyperlink" Id="rId156" Target="https://github.com/wmo-im/tt-wismd" TargetMode="External" /><Relationship Type="http://schemas.openxmlformats.org/officeDocument/2006/relationships/hyperlink" Id="rId155" Target="https://github.com/wmo-im/wcmp2-extensions" TargetMode="External" /><Relationship Type="http://schemas.openxmlformats.org/officeDocument/2006/relationships/hyperlink" Id="rId157"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94" Target="https://http.codes" TargetMode="External" /><Relationship Type="http://schemas.openxmlformats.org/officeDocument/2006/relationships/hyperlink" Id="rId98" Target="https://json-schema.org/understanding-json-schema/reference/object#properties" TargetMode="External" /><Relationship Type="http://schemas.openxmlformats.org/officeDocument/2006/relationships/hyperlink" Id="rId128"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66" Target="https://ogcapi.ogc.org/edr" TargetMode="External" /><Relationship Type="http://schemas.openxmlformats.org/officeDocument/2006/relationships/hyperlink" Id="rId86" Target="https://oscar.wmo.int/surface" TargetMode="External" /><Relationship Type="http://schemas.openxmlformats.org/officeDocument/2006/relationships/hyperlink" Id="rId82" Target="https://standards.iso.org/iso/19115/-3/mcc/1.0/codelists.html" TargetMode="External" /><Relationship Type="http://schemas.openxmlformats.org/officeDocument/2006/relationships/hyperlink" Id="rId89" Target="https://swagger.io/specification/#security-scheme-object" TargetMode="External" /><Relationship Type="http://schemas.openxmlformats.org/officeDocument/2006/relationships/hyperlink" Id="rId101" Target="https://wis2-gdc.weather.gc.ca/openapi?f=html" TargetMode="External" /><Relationship Type="http://schemas.openxmlformats.org/officeDocument/2006/relationships/hyperlink" Id="rId102" Target="https://wis2.dwd.de/gdc/openapi?f=html" TargetMode="External" /><Relationship Type="http://schemas.openxmlformats.org/officeDocument/2006/relationships/hyperlink" Id="rId112"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68"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24"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22" Target="https://wmo-im.github.io/wis2-monitoring-events" TargetMode="External" /><Relationship Type="http://schemas.openxmlformats.org/officeDocument/2006/relationships/hyperlink" Id="rId125" Target="https://wmo-im.github.io/wis2-monitoring-events/standard/wis2-monitoring-events-DRAFT.html" TargetMode="External" /><Relationship Type="http://schemas.openxmlformats.org/officeDocument/2006/relationships/hyperlink" Id="rId91" Target="https://wmo-im.github.io/wis2-notification-message" TargetMode="External" /><Relationship Type="http://schemas.openxmlformats.org/officeDocument/2006/relationships/hyperlink" Id="rId92" Target="https://wmo-im.github.io/wis2-notification-message/standard/wis2-notification-message-STABLE.html#_1_15_properties_content" TargetMode="External" /><Relationship Type="http://schemas.openxmlformats.org/officeDocument/2006/relationships/hyperlink" Id="rId93" Target="https://wmo-im.github.io/wis2-notification-message/standard/wis2-notification-message-STABLE.html#_1_16_links" TargetMode="External" /><Relationship Type="http://schemas.openxmlformats.org/officeDocument/2006/relationships/hyperlink" Id="rId144" Target="https://wmo-im.github.io/wis2-topic-hierarchy/standard/wis2-topic-hierarchy-STABLE.html" TargetMode="External" /><Relationship Type="http://schemas.openxmlformats.org/officeDocument/2006/relationships/hyperlink" Id="rId129"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50" Target="https://www.emqx.com/en/blog/advanced-features-of-mqtt-topics" TargetMode="External" /><Relationship Type="http://schemas.openxmlformats.org/officeDocument/2006/relationships/hyperlink" Id="rId79" Target="https://www.go-fair.org/fair-principles/a2-metadata-accessible-even-data-no-longer-available/" TargetMode="External" /><Relationship Type="http://schemas.openxmlformats.org/officeDocument/2006/relationships/hyperlink" Id="rId84" Target="https://www.iana.org/assignments/link-relations/link-relations.xhtml" TargetMode="External" /><Relationship Type="http://schemas.openxmlformats.org/officeDocument/2006/relationships/hyperlink" Id="rId80" Target="https://www.iso.org/standard/80874.html" TargetMode="External" /><Relationship Type="http://schemas.openxmlformats.org/officeDocument/2006/relationships/hyperlink" Id="rId47" Target="mailto:wis2-support@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2026-08-13T16:25:25Z</dcterms:created>
  <dcterms:modified xsi:type="dcterms:W3CDTF">2026-08-13T16:25:25Z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2025-2026 World Meteorological Organization (WMO)</vt:lpwstr>
  </property>
  <property fmtid="{D5CDD505-2E9C-101B-9397-08002B2CF9AE}" pid="3" name="date">
    <vt:lpwstr>2026-08-13</vt:lpwstr>
  </property>
</Properties>
</file>