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6" w:name="Xf3fcf64578ae63c909403c87ace898a0d40b853"/>
      <w:r>
        <w:t xml:space="preserve">Roles in WIS2</w:t>
      </w:r>
      <w:bookmarkEnd w:id="46"/>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7" w:name="X4377534b50509c858737c0b074d5a3307b7fcf9"/>
      <w:r>
        <w:t xml:space="preserve">Specifications of WIS2</w:t>
      </w:r>
      <w:bookmarkEnd w:id="47"/>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8" w:name="X77c8859ec5b5e85b166da5d11960b4ec9fd10d4"/>
      <w:r>
        <w:t xml:space="preserve">Components of WIS2</w:t>
      </w:r>
      <w:bookmarkEnd w:id="48"/>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9" w:name="Xff31a5d1aa87fc988a72aaf109f7c8e748ad4b1"/>
      <w:r>
        <w:t xml:space="preserve">Implementation and operation of a WIS2 Node</w:t>
      </w:r>
      <w:bookmarkEnd w:id="49"/>
    </w:p>
    <w:p>
      <w:pPr>
        <w:pStyle w:val="Heading3"/>
      </w:pPr>
      <w:bookmarkStart w:id="50" w:name="X2dc45f7e3308f894d44a9e549266f7a5068a5e5"/>
      <w:r>
        <w:t xml:space="preserve">Practices and procedures</w:t>
      </w:r>
      <w:bookmarkEnd w:id="50"/>
    </w:p>
    <w:p>
      <w:pPr>
        <w:pStyle w:val="Heading4"/>
      </w:pPr>
      <w:bookmarkStart w:id="51" w:name="X8e028573dd812516e98f10b49ed38e5e61384e5"/>
      <w:r>
        <w:t xml:space="preserve">Registration and decommissioning of a WIS2 Node</w:t>
      </w:r>
      <w:bookmarkEnd w:id="51"/>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WIS2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2"/>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3" w:name="Xf767dc45d10fda218afde6b3036463a48df52ca"/>
      <w:r>
        <w:t xml:space="preserve">Registration and removal of a dataset</w:t>
      </w:r>
      <w:bookmarkEnd w:id="53"/>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4" w:name="X3289680ea2f7d4109aa6428f322d340e91d0957"/>
      <w:r>
        <w:t xml:space="preserve">Connecting with Global Services</w:t>
      </w:r>
      <w:bookmarkEnd w:id="54"/>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5" w:name="Xf27b1f0223a14cb62d964158e83b2aa83f010f8"/>
      <w:r>
        <w:t xml:space="preserve">Publishing data, discovery metadata, and notification messages</w:t>
      </w:r>
      <w:bookmarkEnd w:id="55"/>
    </w:p>
    <w:p>
      <w:pPr>
        <w:pStyle w:val="Heading4"/>
      </w:pPr>
      <w:bookmarkStart w:id="56" w:name="X62d67b478702f8c797216a8f6868a0b35e7d516"/>
      <w:r>
        <w:t xml:space="preserve">Discovery metadata</w:t>
      </w:r>
      <w:bookmarkEnd w:id="56"/>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7" w:name="X1570affaafae1bfedcbec5b9543c51eae060db5"/>
      <w:r>
        <w:t xml:space="preserve">Notification messages</w:t>
      </w:r>
      <w:bookmarkEnd w:id="57"/>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8" w:name="X05ad229d6065a3fb9e9fa952b4fa2f12120cd4a"/>
      <w:r>
        <w:t xml:space="preserve">Data</w:t>
      </w:r>
      <w:bookmarkEnd w:id="58"/>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9" w:name="X4c61f413c1bd3d905b4c8f2b481e7faf4997b39"/>
      <w:r>
        <w:t xml:space="preserve">Publication and topic selection</w:t>
      </w:r>
      <w:bookmarkEnd w:id="59"/>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60" w:name="X469a4c6764d277c49a5097b725d2a1e4deb0cd3"/>
      <w:r>
        <w:t xml:space="preserve">Use of the "experimental" topic</w:t>
      </w:r>
      <w:bookmarkEnd w:id="60"/>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1" w:name="X88471e81d2325170fe741992b384283916f363b"/>
      <w:r>
        <w:t xml:space="preserve">Performance management</w:t>
      </w:r>
      <w:bookmarkEnd w:id="61"/>
    </w:p>
    <w:p>
      <w:pPr>
        <w:pStyle w:val="Heading4"/>
      </w:pPr>
      <w:bookmarkStart w:id="62" w:name="Xe6d7c72f985dadd42293bc857d52add7d42ea2b"/>
      <w:r>
        <w:t xml:space="preserve">Service levels and performance indicators</w:t>
      </w:r>
      <w:bookmarkEnd w:id="62"/>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3" w:name="X8bf05b2e0d10427f62345612d639c55cc744267"/>
      <w:r>
        <w:t xml:space="preserve">Provision of system performance metrics</w:t>
      </w:r>
      <w:bookmarkEnd w:id="63"/>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4" w:name="X0fb30a4311a2f4b49b867218c927e6ebb4ef16d"/>
      <w:r>
        <w:t xml:space="preserve">WIS2 Node reference implementation: wis2box</w:t>
      </w:r>
      <w:bookmarkEnd w:id="6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5">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5">
        <w:r>
          <w:rPr>
            <w:rStyle w:val="Hyperlink"/>
          </w:rPr>
          <w:t xml:space="preserve">https://docs.wis2box.wis.wmo.int</w:t>
        </w:r>
      </w:hyperlink>
      <w:r>
        <w:t xml:space="preserve">.</w:t>
      </w:r>
    </w:p>
    <w:p>
      <w:pPr>
        <w:pStyle w:val="Heading2"/>
      </w:pPr>
      <w:bookmarkStart w:id="66" w:name="X9e72a2ecfcdde13f98188c11fb151050efd6b8e"/>
      <w:r>
        <w:t xml:space="preserve">Implementation and operation of a Global Service</w:t>
      </w:r>
      <w:bookmarkEnd w:id="66"/>
    </w:p>
    <w:p>
      <w:pPr>
        <w:pStyle w:val="Heading3"/>
      </w:pPr>
      <w:bookmarkStart w:id="67" w:name="X2413b2167533c41decb1d7ad264ee77ac10f5b8"/>
      <w:r>
        <w:t xml:space="preserve">Procedure for registration of a new Global Service</w:t>
      </w:r>
      <w:bookmarkEnd w:id="67"/>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0"/>
        </w:numPr>
      </w:pPr>
      <w:r>
        <w:t xml:space="preserve">Three (3) Global Brokers: Each Global Broker connected to at least two (2) other Global Brokers</w:t>
      </w:r>
    </w:p>
    <w:p>
      <w:pPr>
        <w:numPr>
          <w:ilvl w:val="0"/>
          <w:numId w:val="1030"/>
        </w:numPr>
      </w:pPr>
      <w:r>
        <w:t xml:space="preserve">Three (3) Global Caches: Each Global Cache connected to at least two (2) Global Broker and should be able to download the data from all WIS2 Nodes providing Core data</w:t>
      </w:r>
    </w:p>
    <w:p>
      <w:pPr>
        <w:numPr>
          <w:ilvl w:val="0"/>
          <w:numId w:val="1030"/>
        </w:numPr>
      </w:pPr>
      <w:r>
        <w:t xml:space="preserve">Two (2) Global Discovery Catalogues: Each Global Discovery Catalogue connected to at least one (1) Global Broker</w:t>
      </w:r>
    </w:p>
    <w:p>
      <w:pPr>
        <w:numPr>
          <w:ilvl w:val="0"/>
          <w:numId w:val="1030"/>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8"/>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9"/>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1"/>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1"/>
        </w:numPr>
      </w:pPr>
      <w:r>
        <w:t xml:space="preserve">There will be multiple Global Broker instances to ensure highly available, low latency global provision of messages within WIS.</w:t>
      </w:r>
    </w:p>
    <w:p>
      <w:pPr>
        <w:numPr>
          <w:ilvl w:val="0"/>
          <w:numId w:val="1031"/>
        </w:numPr>
      </w:pPr>
      <w:r>
        <w:t xml:space="preserve">A Global Broker instance subscribes to messages from NC/DCPCs and other Global Brokers</w:t>
      </w:r>
    </w:p>
    <w:p>
      <w:pPr>
        <w:numPr>
          <w:ilvl w:val="0"/>
          <w:numId w:val="1031"/>
        </w:numPr>
      </w:pPr>
      <w:r>
        <w:t xml:space="preserve">A Global Broker instance will subscribe to messages from a subset of NC/DCPCs and republish them.</w:t>
      </w:r>
    </w:p>
    <w:p>
      <w:pPr>
        <w:numPr>
          <w:ilvl w:val="0"/>
          <w:numId w:val="1031"/>
        </w:numPr>
      </w:pPr>
      <w:r>
        <w:t xml:space="preserve">At least one Global Broker will subscribe to messages from every NC/DCPC.</w:t>
      </w:r>
    </w:p>
    <w:p>
      <w:pPr>
        <w:numPr>
          <w:ilvl w:val="0"/>
          <w:numId w:val="1031"/>
        </w:numPr>
      </w:pPr>
      <w:r>
        <w:t xml:space="preserve">For full global coverage, a Global Broker instance will subscribe to messages from other Global Broker instances and republish them.</w:t>
      </w:r>
    </w:p>
    <w:p>
      <w:pPr>
        <w:numPr>
          <w:ilvl w:val="0"/>
          <w:numId w:val="1031"/>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1"/>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1"/>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1"/>
        </w:numPr>
      </w:pPr>
      <w:r>
        <w:t xml:space="preserve">WIS2 Topic Hierarchy</w:t>
      </w:r>
    </w:p>
    <w:p>
      <w:pPr>
        <w:numPr>
          <w:ilvl w:val="1"/>
          <w:numId w:val="1032"/>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2"/>
        </w:numPr>
      </w:pPr>
      <w:r>
        <w:t xml:space="preserve">A Global Broker is built around two software components:</w:t>
      </w:r>
    </w:p>
    <w:p>
      <w:pPr>
        <w:numPr>
          <w:ilvl w:val="2"/>
          <w:numId w:val="1033"/>
        </w:numPr>
      </w:pPr>
      <w:r>
        <w:t xml:space="preserve">An off the shelf broker implementing both MQTT 3.1.1 and MQTT 5.0 in a highly-available setup (cluster)Tools such as EMQX, HiveMQ, VerneMQ are compliant with these requirements.</w:t>
      </w:r>
    </w:p>
    <w:p>
      <w:pPr>
        <w:numPr>
          <w:ilvl w:val="2"/>
          <w:numId w:val="1033"/>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3" w:name="X92a574e92bd468929fa857fcf361addb0e19130"/>
      <w:r>
        <w:t xml:space="preserve">Performance management and monitoring of a Global Service</w:t>
      </w:r>
      <w:bookmarkEnd w:id="73"/>
    </w:p>
    <w:p>
      <w:pPr>
        <w:pStyle w:val="Heading4"/>
      </w:pPr>
      <w:bookmarkStart w:id="74" w:name="X61b468b8bf7d4308bcaac71a7f66d738b5d312d"/>
      <w:r>
        <w:t xml:space="preserve">Service levels, performance indicators, and fair-usage policies</w:t>
      </w:r>
      <w:bookmarkEnd w:id="7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75" w:name="Xa72ae8cff5a9c823711277b9353d6156c00ce2c"/>
      <w:r>
        <w:t xml:space="preserve">Provision of metrics</w:t>
      </w:r>
      <w:bookmarkEnd w:id="7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6" w:name="X457e87df81e20dd60341813f33917c04b732591"/>
      <w:r>
        <w:t xml:space="preserve">Global Broker</w:t>
      </w:r>
      <w:bookmarkEnd w:id="76"/>
    </w:p>
    <w:p>
      <w:pPr>
        <w:pStyle w:val="Heading4"/>
      </w:pPr>
      <w:bookmarkStart w:id="77" w:name="Xffd6385210ddd18d3a42c4b75583b265bf38983"/>
      <w:r>
        <w:t xml:space="preserve">Technical considerations</w:t>
      </w:r>
      <w:bookmarkEnd w:id="7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received is valid (a metadata record must exist for a data under this topic), discarding non-compliant messages and raising an alert. The metric</w:t>
      </w:r>
      <w:r>
        <w:t xml:space="preserve"> </w:t>
      </w:r>
      <w:r>
        <w:rPr>
          <w:rStyle w:val="VerbatimChar"/>
        </w:rPr>
        <w:t xml:space="preserve">wmo_wis2_gb_messages_no_metadata_total</w:t>
      </w:r>
      <w:r>
        <w:t xml:space="preserve"> </w:t>
      </w:r>
      <w:r>
        <w:t xml:space="preserve">will be increased by 1.</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During the pre-operational phase (2024), instead of discarding the message in the two situations above, processing will continue.</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The figure xxx provides an illustration of the workflow followed by a Global Broker when getting a message.</w:t>
      </w:r>
    </w:p>
    <w:p>
      <w:pPr>
        <w:pStyle w:val="Heading4"/>
      </w:pPr>
      <w:bookmarkStart w:id="78" w:name="X45511a952066ae99dc17434299c676845d2fbdb"/>
      <w:r>
        <w:t xml:space="preserve">Metrics for Global Brokers</w:t>
      </w:r>
      <w:bookmarkEnd w:id="78"/>
    </w:p>
    <w:p>
      <w:pPr>
        <w:pStyle w:val="FirstParagraph"/>
      </w:pPr>
      <w:r>
        <w:t xml:space="preserve">The defined metrics for Global Brokers can be found here</w:t>
      </w:r>
      <w:r>
        <w:t xml:space="preserve"> </w:t>
      </w:r>
      <w:hyperlink r:id="rId79">
        <w:r>
          <w:rPr>
            <w:rStyle w:val="Hyperlink"/>
          </w:rPr>
          <w:t xml:space="preserve">https://raw.githubusercontent.com/wmo-im/wis2-metric-hierarchy/main/metric-hierarchy/gb.csv</w:t>
        </w:r>
      </w:hyperlink>
    </w:p>
    <w:p>
      <w:pPr>
        <w:pStyle w:val="Heading3"/>
      </w:pPr>
      <w:bookmarkStart w:id="80" w:name="X3757fd838d3368c80e2243a833cf028c5b7f1b3"/>
      <w:r>
        <w:t xml:space="preserve">Global Cache</w:t>
      </w:r>
      <w:bookmarkEnd w:id="80"/>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1" w:name="X786d3f3a1e3b20eb2f4f60f868fc4d4fcbe1071"/>
      <w:r>
        <w:t xml:space="preserve">Technical considerations</w:t>
      </w:r>
      <w:bookmarkEnd w:id="81"/>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contain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w:t>
      </w:r>
    </w:p>
    <w:p>
      <w:pPr>
        <w:numPr>
          <w:ilvl w:val="0"/>
          <w:numId w:val="1041"/>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2" w:name="Xc6a761dae7c2ab8ca53d55e2bb6a1eee7d9f700"/>
      <w:r>
        <w:t xml:space="preserve">Practices and procedures</w:t>
      </w:r>
      <w:bookmarkEnd w:id="82"/>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 data/core a Global Cache shall</w:t>
      </w:r>
    </w:p>
    <w:p>
      <w:pPr>
        <w:numPr>
          <w:ilvl w:val="1"/>
          <w:numId w:val="1044"/>
        </w:numPr>
      </w:pPr>
      <w:r>
        <w:t xml:space="preserve">If the message contains the flag Cache: false</w:t>
      </w:r>
    </w:p>
    <w:p>
      <w:pPr>
        <w:numPr>
          <w:ilvl w:val="2"/>
          <w:numId w:val="1045"/>
        </w:numPr>
      </w:pPr>
      <w:r>
        <w:t xml:space="preserve">Republish the unmodified message at topic</w:t>
      </w:r>
      <w:r>
        <w:t xml:space="preserve"> </w:t>
      </w:r>
      <w:r>
        <w:rPr>
          <w:rStyle w:val="VerbatimChar"/>
        </w:rPr>
        <w:t xml:space="preserve">/cache/a/wis2</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 href 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http(s) endpoint of the Global Cache</w:t>
      </w:r>
    </w:p>
    <w:p>
      <w:pPr>
        <w:numPr>
          <w:ilvl w:val="3"/>
          <w:numId w:val="1047"/>
        </w:numPr>
      </w:pPr>
      <w:r>
        <w:t xml:space="preserve">Wait until the data becomes available at the endpoint</w:t>
      </w:r>
    </w:p>
    <w:p>
      <w:pPr>
        <w:numPr>
          <w:ilvl w:val="3"/>
          <w:numId w:val="1047"/>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7"/>
        </w:numPr>
      </w:pPr>
      <w:r>
        <w:t xml:space="preserve">Republish the modified message at topic</w:t>
      </w:r>
      <w:r>
        <w:t xml:space="preserve"> </w:t>
      </w:r>
      <w:r>
        <w:rPr>
          <w:rStyle w:val="VerbatimChar"/>
        </w:rPr>
        <w:t xml:space="preserve">/cache/a/wis2/</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3" w:name="X1130dda3658efeb3bc5eb2247f14d97aee6b58d"/>
      <w:r>
        <w:t xml:space="preserve">Metrics for Global Caches</w:t>
      </w:r>
      <w:bookmarkEnd w:id="83"/>
    </w:p>
    <w:p>
      <w:pPr>
        <w:pStyle w:val="FirstParagraph"/>
      </w:pPr>
      <w:r>
        <w:t xml:space="preserve">The defined metrics for Global Caches can be found here</w:t>
      </w:r>
      <w:r>
        <w:t xml:space="preserve"> </w:t>
      </w:r>
      <w:hyperlink r:id="rId84">
        <w:r>
          <w:rPr>
            <w:rStyle w:val="Hyperlink"/>
          </w:rPr>
          <w:t xml:space="preserve">https://raw.githubusercontent.com/wmo-im/wis2-metric-hierarchy/main/metric-hierarchy/gc.csv</w:t>
        </w:r>
      </w:hyperlink>
    </w:p>
    <w:p>
      <w:pPr>
        <w:pStyle w:val="Heading3"/>
      </w:pPr>
      <w:bookmarkStart w:id="85" w:name="X7afed62fce9c77dc9763966ede44c55358b9618"/>
      <w:r>
        <w:t xml:space="preserve">Global Discovery Catalogue</w:t>
      </w:r>
      <w:bookmarkEnd w:id="85"/>
    </w:p>
    <w:p>
      <w:pPr>
        <w:pStyle w:val="Heading4"/>
      </w:pPr>
      <w:bookmarkStart w:id="86" w:name="Xfb2e666548741befe53fbe311ab83706f224432"/>
      <w:r>
        <w:t xml:space="preserve">Technical considerations</w:t>
      </w:r>
      <w:bookmarkEnd w:id="86"/>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87" w:name="X6065a0bce40360a3246dd1925c599c3bfa3e21a"/>
      <w:r>
        <w:t xml:space="preserve">Global Discovery Catalogue reference implementation: wis2-gdc</w:t>
      </w:r>
      <w:bookmarkEnd w:id="87"/>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8">
        <w:r>
          <w:rPr>
            <w:rStyle w:val="Hyperlink"/>
          </w:rPr>
          <w:t xml:space="preserve">https://github.com/wmo-im/wis2-gdc</w:t>
        </w:r>
      </w:hyperlink>
      <w:r>
        <w:t xml:space="preserve">.</w:t>
      </w:r>
    </w:p>
    <w:p>
      <w:pPr>
        <w:pStyle w:val="Heading4"/>
      </w:pPr>
      <w:bookmarkStart w:id="89" w:name="X74944025b1da97db5696eeabda3f4d39bf34bc0"/>
      <w:r>
        <w:t xml:space="preserve">Metrics for Global Discovery Catalogues</w:t>
      </w:r>
      <w:bookmarkEnd w:id="89"/>
    </w:p>
    <w:p>
      <w:pPr>
        <w:pStyle w:val="FirstParagraph"/>
      </w:pPr>
      <w:r>
        <w:t xml:space="preserve">The defined metrics for Global Discovery Catalogues can be found here</w:t>
      </w:r>
      <w:r>
        <w:t xml:space="preserve"> </w:t>
      </w:r>
      <w:hyperlink r:id="rId90">
        <w:r>
          <w:rPr>
            <w:rStyle w:val="Hyperlink"/>
          </w:rPr>
          <w:t xml:space="preserve">https://raw.githubusercontent.com/wmo-im/wis2-metric-hierarchy/main/metric-hierarchy/gdc.csv</w:t>
        </w:r>
      </w:hyperlink>
    </w:p>
    <w:p>
      <w:pPr>
        <w:pStyle w:val="Heading3"/>
      </w:pPr>
      <w:bookmarkStart w:id="91" w:name="X4e88c05a27e698b3d133af3a43b16886494a2e2"/>
      <w:r>
        <w:t xml:space="preserve">Global Monitor</w:t>
      </w:r>
      <w:bookmarkEnd w:id="91"/>
    </w:p>
    <w:p>
      <w:pPr>
        <w:pStyle w:val="Heading4"/>
      </w:pPr>
      <w:bookmarkStart w:id="92" w:name="Xd139f35e1c8e20bb300c6e70a06e779eeaccbe8"/>
      <w:r>
        <w:t xml:space="preserve">Technical Considerations</w:t>
      </w:r>
      <w:bookmarkEnd w:id="92"/>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3" w:name="Xeeabc229dc8912ba5f974878e5a5a11961b3b62"/>
      <w:r>
        <w:t xml:space="preserve">Operations</w:t>
      </w:r>
      <w:bookmarkEnd w:id="93"/>
    </w:p>
    <w:p>
      <w:pPr>
        <w:pStyle w:val="Heading3"/>
      </w:pPr>
      <w:bookmarkStart w:id="94" w:name="X5c617aa2ee6751c4b95283e47cb4b5ee7ac3c61"/>
      <w:r>
        <w:t xml:space="preserve">Interoperability with external systems</w:t>
      </w:r>
      <w:bookmarkEnd w:id="94"/>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5" w:name="X05985e6bd0b8456ebcd2a65185f7b5816dd6910"/>
      <w:r>
        <w:t xml:space="preserve">Publishing aviation weather data through WIS2 into ICAO SWIM</w:t>
      </w:r>
      <w:bookmarkEnd w:id="95"/>
    </w:p>
    <w:p>
      <w:pPr>
        <w:pStyle w:val="Heading5"/>
      </w:pPr>
      <w:bookmarkStart w:id="96" w:name="X1ea7cbd003469405f98a7976943980a7b23bcee"/>
      <w:r>
        <w:t xml:space="preserve">Introduction</w:t>
      </w:r>
      <w:bookmarkEnd w:id="96"/>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97"/>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w:t>
      </w:r>
      <w:r>
        <w:t xml:space="preserve"> </w:t>
      </w:r>
      <w:r>
        <w:t xml:space="preserve">WIS2-to-GTS Gateways.</w:t>
      </w:r>
    </w:p>
    <w:p>
      <w:pPr>
        <w:pStyle w:val="Heading5"/>
      </w:pPr>
      <w:bookmarkStart w:id="98" w:name="X14ff1e968629101d51c4e96198c1e3ef5ed75df"/>
      <w:r>
        <w:t xml:space="preserve">WIS2 to SWIM Gateway</w:t>
      </w:r>
      <w:bookmarkEnd w:id="98"/>
    </w:p>
    <w:p>
      <w:pPr>
        <w:pStyle w:val="FirstParagraph"/>
      </w:pPr>
      <w:r>
        <w:t xml:space="preserve">The WIS2 to SWIM interoperability approach employs a Gateway</w:t>
      </w:r>
      <w:r>
        <w:t xml:space="preserve"> </w:t>
      </w:r>
      <w:r>
        <w:t xml:space="preserve">component (figure 1).</w:t>
      </w:r>
    </w:p>
    <w:p>
      <w:pPr>
        <w:pStyle w:val="BodyText"/>
      </w:pPr>
      <w:r>
        <w:t xml:space="preserve">A diagram of a computer data processing process Description automatically generated</w:t>
      </w:r>
    </w:p>
    <w:p>
      <w:pPr>
        <w:pStyle w:val="BodyText"/>
      </w:pPr>
      <w:r>
        <w:t xml:space="preserve">[Figure 1: Schematic of interoperability approach]</w:t>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99" w:name="X32503eef144b6f9e5340fc09f6b6729dde1508a"/>
      <w:r>
        <w:t xml:space="preserve">Data types and format</w:t>
      </w:r>
      <w:bookmarkEnd w:id="99"/>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0" w:name="X9ea0a600d2e1d3d8bd1823acfa493b504fe4166"/>
      <w:r>
        <w:t xml:space="preserve">Publishing aviation weather data via WIS2</w:t>
      </w:r>
      <w:bookmarkEnd w:id="100"/>
    </w:p>
    <w:p>
      <w:pPr>
        <w:pStyle w:val="FirstParagraph"/>
      </w:pPr>
      <w:r>
        <w:t xml:space="preserve">For aviation weather data to be published via WIS2, the organisation</w:t>
      </w:r>
      <w:r>
        <w:t xml:space="preserve"> </w:t>
      </w:r>
      <w:r>
        <w:t xml:space="preserve">responsible for this provision will need to operate a WIS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1"/>
      </w:r>
      <w:r>
        <w:t xml:space="preserve">.</w:t>
      </w:r>
      <w:r>
        <w:t xml:space="preserve"> </w:t>
      </w:r>
      <w:r>
        <w:t xml:space="preserve">WIS2 does not provide any guidance on use of Public Key</w:t>
      </w:r>
      <w:r>
        <w:t xml:space="preserve"> </w:t>
      </w:r>
      <w:r>
        <w:t xml:space="preserve">Infrastructure (PKI).] applied at the WIS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3"/>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4"/>
      </w:r>
      <w:r>
        <w:t xml:space="preserve">.</w:t>
      </w:r>
    </w:p>
    <w:p>
      <w:pPr>
        <w:pStyle w:val="BodyText"/>
      </w:pPr>
      <w:r>
        <w:t xml:space="preserve">For more details on the WIS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05" w:name="Xac9fa0d706a584b25e8ed536b901df2da5c4019"/>
      <w:r>
        <w:t xml:space="preserve">Gateway implementation</w:t>
      </w:r>
      <w:bookmarkEnd w:id="105"/>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06"/>
      </w:r>
      <w:r>
        <w:t xml:space="preserve">.</w:t>
      </w:r>
    </w:p>
    <w:p>
      <w:pPr>
        <w:pStyle w:val="BodyText"/>
      </w:pPr>
      <w:r>
        <w:t xml:space="preserve">A computer screen shot of a computer Description automatically generated</w:t>
      </w:r>
    </w:p>
    <w:p>
      <w:pPr>
        <w:pStyle w:val="BodyText"/>
      </w:pPr>
      <w:r>
        <w:t xml:space="preserve">[Figure 2: interactions between the Gateway and components of WIS</w:t>
      </w:r>
      <w:r>
        <w:t xml:space="preserve"> </w:t>
      </w:r>
      <w:r>
        <w:t xml:space="preserve">2.0 and SWIM]</w:t>
      </w:r>
    </w:p>
    <w:p>
      <w:pPr>
        <w:pStyle w:val="BodyText"/>
      </w:pPr>
      <w:r>
        <w:t xml:space="preserve">======= 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t xml:space="preserve">======= 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07"/>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08"/>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09"/>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0"/>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t xml:space="preserve">======= 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1" w:name="X8ab0215de29d7e2030f4813a9a0181844a790ad"/>
      <w:r>
        <w:t xml:space="preserve">SWIM service</w:t>
      </w:r>
      <w:bookmarkEnd w:id="111"/>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2"/>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14" w:name="X727e67723c58a063171b532754bb63b85d88703"/>
      <w:r>
        <w:t xml:space="preserve">The Ocean Data and Information System (ODIS)</w:t>
      </w:r>
      <w:bookmarkEnd w:id="114"/>
    </w:p>
    <w:p>
      <w:pPr>
        <w:pStyle w:val="FirstParagraph"/>
      </w:pPr>
      <w:r>
        <w:t xml:space="preserve">TODO: Tom</w:t>
      </w:r>
    </w:p>
    <w:p>
      <w:pPr>
        <w:pStyle w:val="Heading1"/>
      </w:pPr>
      <w:bookmarkStart w:id="115" w:name="X50d015487b8112b45846fafc9cb4c294f9c1543"/>
      <w:r>
        <w:t xml:space="preserve">PART III</w:t>
      </w:r>
      <w:bookmarkEnd w:id="115"/>
    </w:p>
    <w:p>
      <w:pPr>
        <w:pStyle w:val="Heading2"/>
      </w:pPr>
      <w:bookmarkStart w:id="116" w:name="Xf663b84f8b08bef805756b15e1319003d76fa52"/>
      <w:r>
        <w:t xml:space="preserve">Information management</w:t>
      </w:r>
      <w:bookmarkEnd w:id="116"/>
    </w:p>
    <w:p>
      <w:pPr>
        <w:pStyle w:val="Heading3"/>
      </w:pPr>
      <w:bookmarkStart w:id="117" w:name="Xe91cf87d25b98be0b83690164d6c9c93cd8e334"/>
      <w:r>
        <w:t xml:space="preserve">Introduction</w:t>
      </w:r>
      <w:bookmarkEnd w:id="117"/>
    </w:p>
    <w:p>
      <w:pPr>
        <w:pStyle w:val="Heading4"/>
      </w:pPr>
      <w:bookmarkStart w:id="118" w:name="Xca774f64942a7f7563fb94bb05ba7dab3a26d69"/>
      <w:r>
        <w:t xml:space="preserve">Background</w:t>
      </w:r>
      <w:bookmarkEnd w:id="118"/>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19" w:name="Xc8210088bf4711be4456d26326179eb58b8f5b4"/>
      <w:r>
        <w:t xml:space="preserve">Scope</w:t>
      </w:r>
      <w:bookmarkEnd w:id="119"/>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0" w:name="Xc4a1ede03be40f12a45db53a22503ecdd576f28"/>
      <w:r>
        <w:t xml:space="preserve">Intended audience</w:t>
      </w:r>
      <w:bookmarkEnd w:id="120"/>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1" w:name="Xc94de5166ce838056d764e2813060631f45545e"/>
      <w:r>
        <w:t xml:space="preserve">Principles of information management</w:t>
      </w:r>
      <w:bookmarkEnd w:id="121"/>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2" w:name="Xced3bf5985e11d5bf9ea318c067f81c51dd90bb"/>
      <w:r>
        <w:t xml:space="preserve">Principle 1: Information is a valued asset</w:t>
      </w:r>
      <w:bookmarkEnd w:id="122"/>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23" w:name="X2b4305e580dff0ab586fbedd336c10ae1a05bc9"/>
      <w:r>
        <w:t xml:space="preserve">Principle 2: Information must be managed</w:t>
      </w:r>
      <w:bookmarkEnd w:id="123"/>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24" w:name="X24cab0a09ccdca3e752f0ecd6d0ff5456c284f3"/>
      <w:r>
        <w:t xml:space="preserve">Principle 3: Information must be fit for purpose</w:t>
      </w:r>
      <w:bookmarkEnd w:id="124"/>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25" w:name="X6a00b6457f0c1f3361b337f694a28b174d7bdda"/>
      <w:r>
        <w:t xml:space="preserve">Principle 4: Information must be standardized and interoperable</w:t>
      </w:r>
      <w:bookmarkEnd w:id="125"/>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26" w:name="X7a72b7a348aceb0a6c3eeef09fd9dc18fc224a0"/>
      <w:r>
        <w:t xml:space="preserve">Principle 5: Information must be well documented</w:t>
      </w:r>
      <w:bookmarkEnd w:id="126"/>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27" w:name="Xf201bbec5eea25bb7367115a98b8129aa22d6b9"/>
      <w:r>
        <w:t xml:space="preserve">Principle 6: Information must be discoverable, accessible and retrievable</w:t>
      </w:r>
      <w:bookmarkEnd w:id="127"/>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28" w:name="Xad9a69e02a46804a1cafca89aee5aabe4560385"/>
      <w:r>
        <w:t xml:space="preserve">Principle 7: Information should be reusable</w:t>
      </w:r>
      <w:bookmarkEnd w:id="128"/>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9"/>
      </w:r>
    </w:p>
    <w:p>
      <w:pPr>
        <w:pStyle w:val="Heading4"/>
      </w:pPr>
      <w:bookmarkStart w:id="131" w:name="X985b53b52432ebd6bb65899337d26b4ccfeefb9"/>
      <w:r>
        <w:t xml:space="preserve">Principle 8: Information management is subject to accountability and governance.</w:t>
      </w:r>
      <w:bookmarkEnd w:id="131"/>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2" w:name="X78a249a2cf11ac86cd7d6d498271963ba9dd080"/>
      <w:r>
        <w:t xml:space="preserve">The information management lifecycle</w:t>
      </w:r>
      <w:bookmarkEnd w:id="132"/>
    </w:p>
    <w:p>
      <w:pPr>
        <w:pStyle w:val="Heading4"/>
      </w:pPr>
      <w:bookmarkStart w:id="133" w:name="X43f9398da9c2eb974194c1e60a2fdc80e1bfc87"/>
      <w:r>
        <w:t xml:space="preserve">Overview</w:t>
      </w:r>
      <w:bookmarkEnd w:id="133"/>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34" w:name="Xb3f0671d8925fa193cc843a6c5ac3eb64409810"/>
      <w:r>
        <w:t xml:space="preserve">Overarching requirements</w:t>
      </w:r>
      <w:bookmarkEnd w:id="134"/>
    </w:p>
    <w:p>
      <w:pPr>
        <w:pStyle w:val="Heading5"/>
      </w:pPr>
      <w:bookmarkStart w:id="135" w:name="X46bef04a53b25a1a07899f714aadd7ab888e2c5"/>
      <w:r>
        <w:t xml:space="preserve">Governance</w:t>
      </w:r>
      <w:bookmarkEnd w:id="135"/>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36" w:name="X983d5959bc8486b1ce731c329c055fcbbc55a03"/>
      <w:r>
        <w:t xml:space="preserve">Documentation</w:t>
      </w:r>
      <w:bookmarkEnd w:id="136"/>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37" w:name="Xc1748e8f7038b0e2d79f80c2501fb09e121bdc5"/>
      <w:r>
        <w:t xml:space="preserve">Aspects of the information management lifecycle</w:t>
      </w:r>
      <w:bookmarkEnd w:id="137"/>
    </w:p>
    <w:p>
      <w:pPr>
        <w:pStyle w:val="Heading5"/>
      </w:pPr>
      <w:bookmarkStart w:id="138" w:name="Xb3fb7be77fcbfe5935f83c52aa59c7c4f68f9ed"/>
      <w:r>
        <w:t xml:space="preserve">Planning, information creation and acquisition</w:t>
      </w:r>
      <w:bookmarkEnd w:id="138"/>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39" w:name="X0fb41f5d69e3c0e08742406b46184bce7272db1"/>
      <w:r>
        <w:t xml:space="preserve">Representation and metadata</w:t>
      </w:r>
      <w:bookmarkEnd w:id="139"/>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0" w:name="X9141f665603210a069fd950d3a70a10fce81a4b"/>
      <w:r>
        <w:t xml:space="preserve">Publication and exchange of information</w:t>
      </w:r>
      <w:bookmarkEnd w:id="140"/>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1">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2">
        <w:r>
          <w:rPr>
            <w:rStyle w:val="Hyperlink"/>
          </w:rPr>
          <w:t xml:space="preserve">https://community.wmo.int/news/operational-newsletter</w:t>
        </w:r>
      </w:hyperlink>
    </w:p>
    <w:p>
      <w:pPr>
        <w:pStyle w:val="Heading5"/>
      </w:pPr>
      <w:bookmarkStart w:id="143" w:name="X3943a915dab0acd14a551cc23fe1ab4fc5b6d08"/>
      <w:r>
        <w:t xml:space="preserve">Usage and communication</w:t>
      </w:r>
      <w:bookmarkEnd w:id="14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44" w:name="Xc49f3d2ac2c1a4985f413e4e33375d67ca4edae"/>
      <w:r>
        <w:t xml:space="preserve">Storage, archival and disposal</w:t>
      </w:r>
      <w:bookmarkEnd w:id="14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45" w:name="Xcde52b855ebe88b41febf339572171c6eff9f00"/>
      <w:r>
        <w:t xml:space="preserve">Other considerations</w:t>
      </w:r>
      <w:bookmarkEnd w:id="145"/>
    </w:p>
    <w:p>
      <w:pPr>
        <w:pStyle w:val="Heading4"/>
      </w:pPr>
      <w:bookmarkStart w:id="146" w:name="Xaaae0965b9c1bfef7ff2e90d054b0b5d3ba2f74"/>
      <w:r>
        <w:t xml:space="preserve">Technology and technology migration</w:t>
      </w:r>
      <w:bookmarkEnd w:id="146"/>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47" w:name="X4be09f68f287a055be5a28deacf8bb1b4bf1904"/>
      <w:r>
        <w:t xml:space="preserve">Information security</w:t>
      </w:r>
      <w:bookmarkEnd w:id="147"/>
    </w:p>
    <w:p>
      <w:pPr>
        <w:pStyle w:val="FirstParagraph"/>
      </w:pPr>
      <w:r>
        <w:t xml:space="preserve">Further information on information security and best practices can be found in the WMO Guide to Information Technology Security (WMO-No. 1115).</w:t>
      </w:r>
    </w:p>
    <w:p>
      <w:pPr>
        <w:pStyle w:val="Heading1"/>
      </w:pPr>
      <w:bookmarkStart w:id="148" w:name="X21cd127bd20f258a1e62ea9ca51972219f0b892"/>
      <w:r>
        <w:t xml:space="preserve">PART IV</w:t>
      </w:r>
      <w:bookmarkEnd w:id="148"/>
    </w:p>
    <w:p>
      <w:pPr>
        <w:pStyle w:val="Heading2"/>
      </w:pPr>
      <w:bookmarkStart w:id="149" w:name="X450d2800ceddee769150bb96f748c14ec1a5fef"/>
      <w:r>
        <w:t xml:space="preserve">Security</w:t>
      </w:r>
      <w:bookmarkEnd w:id="149"/>
    </w:p>
    <w:p>
      <w:pPr>
        <w:pStyle w:val="FirstParagraph"/>
      </w:pPr>
      <w:r>
        <w:t xml:space="preserve">This section will introduce some concepts on the measures a publisher or a global service can implement to decrease the risk of cyber attacks.</w:t>
      </w:r>
    </w:p>
    <w:p>
      <w:pPr>
        <w:pStyle w:val="Heading3"/>
      </w:pPr>
      <w:bookmarkStart w:id="150" w:name="X0816bbae025f082caaf5aa16c47b09f1cd4e88e"/>
      <w:r>
        <w:t xml:space="preserve">Access control</w:t>
      </w:r>
      <w:bookmarkEnd w:id="150"/>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1" w:name="X3305ea5abe6b1fb2cabf7a817df7b030491936b"/>
      <w:r>
        <w:t xml:space="preserve">PART V</w:t>
      </w:r>
      <w:bookmarkEnd w:id="151"/>
    </w:p>
    <w:p>
      <w:pPr>
        <w:pStyle w:val="Heading2"/>
      </w:pPr>
      <w:bookmarkStart w:id="152" w:name="Xb01b72941e106f40026e8313cebe8325cd24f8c"/>
      <w:r>
        <w:t xml:space="preserve">Competencies</w:t>
      </w:r>
      <w:bookmarkEnd w:id="1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8">
    <w:p>
      <w:pPr>
        <w:pStyle w:val="FootnoteText"/>
      </w:pPr>
      <w:r>
        <w:rPr>
          <w:rStyle w:val="FootnoteReference"/>
        </w:rPr>
        <w:footnoteRef/>
      </w:r>
      <w:r>
        <w:t xml:space="preserve"> </w:t>
      </w:r>
      <w:r>
        <w:t xml:space="preserve">OpenMetrics is proposed as a draft standard within IETF.</w:t>
      </w:r>
    </w:p>
  </w:footnote>
  <w:footnote w:id="69">
    <w:p>
      <w:pPr>
        <w:pStyle w:val="FootnoteText"/>
      </w:pPr>
      <w:r>
        <w:rPr>
          <w:rStyle w:val="FootnoteReference"/>
        </w:rPr>
        <w:footnoteRef/>
      </w:r>
      <w:r>
        <w:t xml:space="preserve"> </w:t>
      </w:r>
      <w:hyperlink r:id="rId70">
        <w:r>
          <w:rPr>
            <w:rStyle w:val="Hyperlink"/>
          </w:rPr>
          <w:t xml:space="preserve">https://openmetrics.io</w:t>
        </w:r>
      </w:hyperlink>
    </w:p>
  </w:footnote>
  <w:footnote w:id="71">
    <w:p>
      <w:pPr>
        <w:pStyle w:val="FootnoteText"/>
      </w:pPr>
      <w:r>
        <w:rPr>
          <w:rStyle w:val="FootnoteReference"/>
        </w:rPr>
        <w:footnoteRef/>
      </w:r>
      <w:r>
        <w:t xml:space="preserve"> </w:t>
      </w:r>
      <w:hyperlink r:id="rId72">
        <w:r>
          <w:rPr>
            <w:rStyle w:val="Hyperlink"/>
          </w:rPr>
          <w:t xml:space="preserve">https://github.com/wmo-im/wis2-metric-hierarchy</w:t>
        </w:r>
      </w:hyperlink>
    </w:p>
  </w:footnote>
  <w:footnote w:id="97">
    <w:p>
      <w:pPr>
        <w:pStyle w:val="FootnoteText"/>
      </w:pPr>
      <w:r>
        <w:rPr>
          <w:rStyle w:val="FootnoteReference"/>
        </w:rPr>
        <w:footnoteRef/>
      </w:r>
      <w:r>
        <w:t xml:space="preserve"> </w:t>
      </w:r>
      <w:r>
        <w:t xml:space="preserve">AMQP 1.0 is proposed in the draft PANS-IM</w:t>
      </w:r>
    </w:p>
  </w:footnote>
  <w:footnote w:id="10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2">
        <w:r>
          <w:rPr>
            <w:rStyle w:val="Hyperlink"/>
          </w:rPr>
          <w:t xml:space="preserve">https://swagger.io/docs/specification/authentication/</w:t>
        </w:r>
      </w:hyperlink>
      <w:hyperlink r:id="rId102">
        <w:r>
          <w:rPr>
            <w:rStyle w:val="Hyperlink"/>
          </w:rPr>
          <w:t xml:space="preserve">https://swagger.io/docs/specification/authentication/</w:t>
        </w:r>
      </w:hyperlink>
    </w:p>
  </w:footnote>
  <w:footnote w:id="10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4">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06">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07">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 Node, e.g., to reduce latency.</w:t>
      </w:r>
    </w:p>
  </w:footnote>
  <w:footnote w:id="108">
    <w:p>
      <w:pPr>
        <w:pStyle w:val="FootnoteText"/>
      </w:pPr>
      <w:r>
        <w:rPr>
          <w:rStyle w:val="FootnoteReference"/>
        </w:rPr>
        <w:footnoteRef/>
      </w:r>
      <w:r>
        <w:t xml:space="preserve"> </w:t>
      </w:r>
      <w:r>
        <w:t xml:space="preserve">The WIS2 Node may control access to data - the Gateway will need to be implemented accordingly.</w:t>
      </w:r>
    </w:p>
  </w:footnote>
  <w:footnote w:id="109">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0">
    <w:p>
      <w:pPr>
        <w:pStyle w:val="FootnoteText"/>
      </w:pPr>
      <w:r>
        <w:rPr>
          <w:rStyle w:val="FootnoteReference"/>
        </w:rPr>
        <w:footnoteRef/>
      </w:r>
      <w:r>
        <w:t xml:space="preserve"> </w:t>
      </w:r>
      <w:r>
        <w:t xml:space="preserve">OpenMetrics - see</w:t>
      </w:r>
      <w:r>
        <w:t xml:space="preserve"> </w:t>
      </w:r>
      <w:hyperlink r:id="rId70">
        <w:r>
          <w:rPr>
            <w:rStyle w:val="Hyperlink"/>
          </w:rPr>
          <w:t xml:space="preserve">https://openmetrics.io</w:t>
        </w:r>
      </w:hyperlink>
    </w:p>
  </w:footnote>
  <w:footnote w:id="112">
    <w:p>
      <w:pPr>
        <w:pStyle w:val="FootnoteText"/>
      </w:pPr>
      <w:r>
        <w:rPr>
          <w:rStyle w:val="FootnoteReference"/>
        </w:rPr>
        <w:footnoteRef/>
      </w:r>
      <w:r>
        <w:t xml:space="preserve"> </w:t>
      </w:r>
      <w:r>
        <w:t xml:space="preserve">AMQP 1.0 - see</w:t>
      </w:r>
      <w:r>
        <w:t xml:space="preserve"> </w:t>
      </w:r>
      <w:hyperlink r:id="rId113">
        <w:r>
          <w:rPr>
            <w:rStyle w:val="Hyperlink"/>
          </w:rPr>
          <w:t xml:space="preserve">https://www.amqp.org/resources/specifications</w:t>
        </w:r>
      </w:hyperlink>
    </w:p>
  </w:footnote>
  <w:footnote w:id="129">
    <w:p>
      <w:pPr>
        <w:pStyle w:val="FootnoteText"/>
      </w:pPr>
      <w:r>
        <w:rPr>
          <w:rStyle w:val="FootnoteReference"/>
        </w:rPr>
        <w:footnoteRef/>
      </w:r>
      <w:r>
        <w:t xml:space="preserve"> </w:t>
      </w:r>
      <w:hyperlink r:id="rId130">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hyperlink" Id="rId14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5" Target="https://docs.wis2box.wis.wmo.int" TargetMode="External" /><Relationship Type="http://schemas.openxmlformats.org/officeDocument/2006/relationships/hyperlink" Id="rId88" Target="https://github.com/wmo-im/wis2-gdc" TargetMode="External" /><Relationship Type="http://schemas.openxmlformats.org/officeDocument/2006/relationships/hyperlink" Id="rId72" Target="https://github.com/wmo-im/wis2-metric-hierarchy" TargetMode="External" /><Relationship Type="http://schemas.openxmlformats.org/officeDocument/2006/relationships/hyperlink" Id="rId130" Target="https://go-fair.org" TargetMode="External" /><Relationship Type="http://schemas.openxmlformats.org/officeDocument/2006/relationships/hyperlink" Id="rId70" Target="https://openmetrics.io" TargetMode="External" /><Relationship Type="http://schemas.openxmlformats.org/officeDocument/2006/relationships/hyperlink" Id="rId79" Target="https://raw.githubusercontent.com/wmo-im/wis2-metric-hierarchy/main/metric-hierarchy/gb.csv" TargetMode="External" /><Relationship Type="http://schemas.openxmlformats.org/officeDocument/2006/relationships/hyperlink" Id="rId84" Target="https://raw.githubusercontent.com/wmo-im/wis2-metric-hierarchy/main/metric-hierarchy/gc.csv" TargetMode="External" /><Relationship Type="http://schemas.openxmlformats.org/officeDocument/2006/relationships/hyperlink" Id="rId90" Target="https://raw.githubusercontent.com/wmo-im/wis2-metric-hierarchy/main/metric-hierarchy/gdc.csv" TargetMode="External" /><Relationship Type="http://schemas.openxmlformats.org/officeDocument/2006/relationships/hyperlink" Id="rId102" Target="https://swagger.io/docs/specification/authentication/" TargetMode="External" /><Relationship Type="http://schemas.openxmlformats.org/officeDocument/2006/relationships/hyperlink" Id="rId113"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5" Target="https://docs.wis2box.wis.wmo.int" TargetMode="External" /><Relationship Type="http://schemas.openxmlformats.org/officeDocument/2006/relationships/hyperlink" Id="rId88" Target="https://github.com/wmo-im/wis2-gdc" TargetMode="External" /><Relationship Type="http://schemas.openxmlformats.org/officeDocument/2006/relationships/hyperlink" Id="rId72" Target="https://github.com/wmo-im/wis2-metric-hierarchy" TargetMode="External" /><Relationship Type="http://schemas.openxmlformats.org/officeDocument/2006/relationships/hyperlink" Id="rId130" Target="https://go-fair.org" TargetMode="External" /><Relationship Type="http://schemas.openxmlformats.org/officeDocument/2006/relationships/hyperlink" Id="rId70" Target="https://openmetrics.io" TargetMode="External" /><Relationship Type="http://schemas.openxmlformats.org/officeDocument/2006/relationships/hyperlink" Id="rId79" Target="https://raw.githubusercontent.com/wmo-im/wis2-metric-hierarchy/main/metric-hierarchy/gb.csv" TargetMode="External" /><Relationship Type="http://schemas.openxmlformats.org/officeDocument/2006/relationships/hyperlink" Id="rId84" Target="https://raw.githubusercontent.com/wmo-im/wis2-metric-hierarchy/main/metric-hierarchy/gc.csv" TargetMode="External" /><Relationship Type="http://schemas.openxmlformats.org/officeDocument/2006/relationships/hyperlink" Id="rId90" Target="https://raw.githubusercontent.com/wmo-im/wis2-metric-hierarchy/main/metric-hierarchy/gdc.csv" TargetMode="External" /><Relationship Type="http://schemas.openxmlformats.org/officeDocument/2006/relationships/hyperlink" Id="rId102" Target="https://swagger.io/docs/specification/authentication/" TargetMode="External" /><Relationship Type="http://schemas.openxmlformats.org/officeDocument/2006/relationships/hyperlink" Id="rId113"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2024-01-26T01:52:29Z</dcterms:created>
  <dcterms:modified xsi:type="dcterms:W3CDTF">2024-01-26T01:52:29Z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