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bookmarkStart w:id="67"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May 2023</w:t>
            </w:r>
          </w:p>
        </w:tc>
        <w:tc>
          <w:tcPr/>
          <w:p>
            <w:pPr>
              <w:jc w:val="left"/>
            </w:pPr>
            <w:r>
              <w:t xml:space="preserve">1.0.0</w:t>
            </w:r>
          </w:p>
        </w:tc>
        <w:tc>
          <w:tcPr/>
          <w:p>
            <w:pPr>
              <w:jc w:val="left"/>
            </w:pPr>
            <w:r>
              <w:t xml:space="preserve">INFCOM</w:t>
            </w:r>
          </w:p>
        </w:tc>
        <w:tc>
          <w:tcPr/>
          <w:p>
            <w:pPr>
              <w:jc w:val="left"/>
            </w:pPr>
            <w:r>
              <w:t xml:space="preserve">Initial approval for publication (2023 edition)</w:t>
            </w:r>
          </w:p>
        </w:tc>
        <w:tc>
          <w:tcPr/>
          <w:p>
            <w:pPr>
              <w:jc w:val="left"/>
            </w:pPr>
            <w:r>
              <w:t xml:space="preserve">Cg-19</w:t>
            </w:r>
          </w:p>
        </w:tc>
      </w:tr>
      <w:tr>
        <w:tc>
          <w:tcPr/>
          <w:p>
            <w:pPr>
              <w:jc w:val="left"/>
            </w:pPr>
            <w:r>
              <w:t xml:space="preserve">June 2024</w:t>
            </w:r>
          </w:p>
        </w:tc>
        <w:tc>
          <w:tcPr/>
          <w:p>
            <w:pPr>
              <w:jc w:val="left"/>
            </w:pPr>
            <w:r>
              <w:t xml:space="preserve">1.1.0</w:t>
            </w:r>
          </w:p>
        </w:tc>
        <w:tc>
          <w:tcPr/>
          <w:p>
            <w:pPr>
              <w:jc w:val="left"/>
            </w:pPr>
            <w:r>
              <w:t xml:space="preserve">INFCOM</w:t>
            </w:r>
          </w:p>
        </w:tc>
        <w:tc>
          <w:tcPr/>
          <w:p>
            <w:pPr>
              <w:jc w:val="left"/>
            </w:pPr>
            <w:r>
              <w:t xml:space="preserve">Sections 2.5, 3.7, 4.5, 4.6, 4.7, Part VI: Update procedures, guidance or requirements for WIS Centres, Global Caches, Global Discovery Catalogues, managing operations of WIS, and information management. Add appendices D, E and F; WI2 Topic Hierarchy, WIS2 Notification Message and WCMP2.</w:t>
            </w:r>
          </w:p>
        </w:tc>
        <w:tc>
          <w:tcPr/>
          <w:p>
            <w:pPr>
              <w:jc w:val="left"/>
            </w:pPr>
            <w:r>
              <w:t xml:space="preserve">EC-78</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2026-03-16T15:14:54Z</dcterms:created>
  <dcterms:modified xsi:type="dcterms:W3CDTF">2026-03-16T15:14:54Z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