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2026-07-02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2026-07-02</w:t>
            </w:r>
          </w:p>
        </w:tc>
      </w:tr>
      <w:tr>
        <w:tc>
          <w:tcPr/>
          <w:p>
            <w:pPr>
              <w:jc w:val="left"/>
            </w:pPr>
            <w:r>
              <w:t xml:space="preserve">Version: 1.0.0-DRAFT-2026-07-02</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is needed to notify on and describe such events in support of WIS2 operations and facilitate corrective actions.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9"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 and metadata reports that WIS2 Nodes can subscribe to and receive notifications.</w:t>
      </w:r>
    </w:p>
    <w:bookmarkStart w:id="78" w:name="Xc611a964beb495a3176cf5648cb298f9a790efa"/>
    <w:p>
      <w:pPr>
        <w:pStyle w:val="Heading2"/>
      </w:pPr>
      <w:r>
        <w:t xml:space="preserve">1. Requirements Class Core</w:t>
      </w:r>
    </w:p>
    <w:bookmarkStart w:id="75" w:name="X6882ee2305ed0bcb4e6f62874ab8aa8c3d945bc"/>
    <w:p>
      <w:pPr>
        <w:pStyle w:val="Heading3"/>
      </w:pPr>
      <w:r>
        <w:t xml:space="preserve">1.1 Overview</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p>
            <w:pPr>
              <w:jc w:val="left"/>
            </w:pPr>
            <w:r>
              <w:t xml:space="preserve">URI</w:t>
            </w:r>
          </w:p>
        </w:tc>
        <w:tc>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should be available to all Global Services and WIS2 Nodes, and not designed for communication to external users or data consumers. Global Services need to be able to report information to other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at which the data originates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 a</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Centre identifier of the subject of the event (as defined by WTH)</w:t>
            </w:r>
          </w:p>
        </w:tc>
      </w:tr>
    </w:tbl>
    <w:bookmarkEnd w:id="75"/>
    <w:bookmarkStart w:id="76" w:name="X762d89de8cb3f3f52c4128fcef39482114de7c2"/>
    <w:p>
      <w:pPr>
        <w:pStyle w:val="Heading3"/>
      </w:pPr>
      <w:r>
        <w:t xml:space="preserve">1.2 Publishing</w:t>
      </w:r>
    </w:p>
    <w:p>
      <w:pPr>
        <w:pStyle w:val="FirstParagraph"/>
      </w:pPr>
      <w:r>
        <w:t xml:space="preserve">A simple ruleset is defined for publishing events to WMET that enables the clear identification of the event subject, to trigger corrective action or as an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the WMET.</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Start w:id="77" w:name="X9a6e293d6a3933e14e4b90116c789f66808b538"/>
    <w:p>
      <w:pPr>
        <w:pStyle w:val="Heading3"/>
      </w:pPr>
      <w:r>
        <w:t xml:space="preserve">1.3 Subscribing</w:t>
      </w:r>
    </w:p>
    <w:p>
      <w:pPr>
        <w:pStyle w:val="FirstParagraph"/>
      </w:pPr>
      <w:r>
        <w:t xml:space="preserve">Subscribing to events is based on standard MQTT topic subscription rules, including single or multiple-level wildcards.</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rPr>
          <w:rStyle w:val="VerbatimChar"/>
        </w:rPr>
        <w:t xml:space="preserve">monitor/a/wis2/+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/rec/monitoring-event-topic/subscribing</w:t>
            </w:r>
          </w:p>
        </w:tc>
      </w:tr>
      <w:tr>
        <w:tc>
          <w:tcPr/>
          <w:p>
            <w:pPr>
              <w:jc w:val="center"/>
            </w:pPr>
            <w:r>
              <w:t xml:space="preserve">A</w:t>
            </w:r>
          </w:p>
        </w:tc>
        <w:tc>
          <w:tcPr/>
          <w:p>
            <w:pPr>
              <w:jc w:val="left"/>
            </w:pPr>
            <w:r>
              <w:t xml:space="preserve">Topic subscriptions SHOULD use a multiple-level wildcard character (</w:t>
            </w:r>
            <w:r>
              <w:rPr>
                <w:rStyle w:val="VerbatimChar"/>
              </w:rPr>
              <w:t xml:space="preserve">#</w:t>
            </w:r>
            <w:r>
              <w:t xml:space="preserve">) at the end of a topic in order to account for potential future subtopic definitions.</w:t>
            </w:r>
          </w:p>
        </w:tc>
      </w:tr>
    </w:tbl>
    <w:bookmarkEnd w:id="77"/>
    <w:bookmarkEnd w:id="78"/>
    <w:bookmarkEnd w:id="79"/>
    <w:bookmarkStart w:id="109"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8" w:name="Xa33adc5ae358eaf24ba0dada8fc142334599f4e"/>
    <w:p>
      <w:pPr>
        <w:pStyle w:val="Heading2"/>
      </w:pPr>
      <w:r>
        <w:t xml:space="preserve">1. Requirements Class "Core"</w:t>
      </w:r>
    </w:p>
    <w:bookmarkStart w:id="81" w:name="X9c63eca88237a5f2df634c9a8fd83841bb1b9db"/>
    <w:p>
      <w:pPr>
        <w:pStyle w:val="Heading3"/>
      </w:pPr>
      <w:r>
        <w:t xml:space="preserve">1.1 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p>
            <w:pPr>
              <w:jc w:val="left"/>
            </w:pPr>
            <w:r>
              <w:t xml:space="preserve">URI</w:t>
            </w:r>
          </w:p>
        </w:tc>
        <w:tc>
          <w:tcPr/>
          <w:p>
            <w:pPr>
              <w:jc w:val="left"/>
            </w:pPr>
            <w:hyperlink r:id="rId80">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1"/>
    <w:bookmarkStart w:id="82" w:name="Xf4faf457140087e3e7a2f8e5548be8b646d92a9"/>
    <w:p>
      <w:pPr>
        <w:pStyle w:val="Heading3"/>
      </w:pPr>
      <w:r>
        <w:t xml:space="preserve">1.2 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against the Event Message schema without errors.</w:t>
            </w:r>
          </w:p>
        </w:tc>
      </w:tr>
    </w:tbl>
    <w:bookmarkEnd w:id="82"/>
    <w:bookmarkStart w:id="83" w:name="Xe8defe417c44c3b9da504915a598c4849af3b38"/>
    <w:p>
      <w:pPr>
        <w:pStyle w:val="Heading3"/>
      </w:pPr>
      <w:r>
        <w:t xml:space="preserve">1.3 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3"/>
    <w:bookmarkStart w:id="85" w:name="X74cc74bc02f757de14b8deb0a232013febf3650"/>
    <w:p>
      <w:pPr>
        <w:pStyle w:val="Heading3"/>
      </w:pPr>
      <w:r>
        <w:t xml:space="preserve">1.4 Identifier</w:t>
      </w:r>
    </w:p>
    <w:p>
      <w:pPr>
        <w:pStyle w:val="FirstParagraph"/>
      </w:pPr>
      <w:r>
        <w:t xml:space="preserve">A universally unique identifier of the event using the UUID standard (</w:t>
      </w:r>
      <w:hyperlink r:id="rId84">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5"/>
    <w:bookmarkStart w:id="86" w:name="Xdd1ba573a908933619feb6bee3f9117aabbc1ea"/>
    <w:p>
      <w:pPr>
        <w:pStyle w:val="Heading3"/>
      </w:pPr>
      <w:r>
        <w:t xml:space="preserve">1.5 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6"/>
    <w:bookmarkStart w:id="87" w:name="X61dc3544856eecb5259aff42eb850ad892483c8"/>
    <w:p>
      <w:pPr>
        <w:pStyle w:val="Heading3"/>
      </w:pPr>
      <w:r>
        <w:t xml:space="preserve">1.6 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"int.wmo.wis.wme.event.wcmp2.ets"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a valid code from the WMEM event type code list.</w:t>
            </w:r>
          </w:p>
        </w:tc>
      </w:tr>
    </w:tbl>
    <w:bookmarkEnd w:id="87"/>
    <w:bookmarkStart w:id="88" w:name="X7836b4dfbb3d1957d6a3aface8d3308ac03c2a7"/>
    <w:p>
      <w:pPr>
        <w:pStyle w:val="Heading3"/>
      </w:pPr>
      <w:r>
        <w:t xml:space="preserve">1.7 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8"/>
    <w:bookmarkStart w:id="89" w:name="Xdf3f1a48a2017082599caa1d07a4d5005133a5c"/>
    <w:p>
      <w:pPr>
        <w:pStyle w:val="Heading3"/>
      </w:pPr>
      <w:r>
        <w:t xml:space="preserve">1.8 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9"/>
    <w:bookmarkStart w:id="90" w:name="X7745289961956b728ede380bb60a66df8de8e57"/>
    <w:p>
      <w:pPr>
        <w:pStyle w:val="Heading3"/>
      </w:pPr>
      <w:r>
        <w:t xml:space="preserve">1.9 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90"/>
    <w:bookmarkStart w:id="91" w:name="X2e92c5dba3d9b11a2bf352b25837c814d65bb1d"/>
    <w:p>
      <w:pPr>
        <w:pStyle w:val="Heading3"/>
      </w:pPr>
      <w:r>
        <w:t xml:space="preserve">1.10 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 The media type required for all data-specific encoding is</w:t>
      </w:r>
      <w:r>
        <w:t xml:space="preserve"> </w:t>
      </w:r>
      <w:r>
        <w:rPr>
          <w:rStyle w:val="VerbatimChar"/>
        </w:rPr>
        <w:t xml:space="preserve">application/json</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1"/>
    <w:bookmarkStart w:id="92" w:name="Xd2223f9aa982a19a931c05523d17d450c52bfed"/>
    <w:p>
      <w:pPr>
        <w:pStyle w:val="Heading3"/>
      </w:pPr>
      <w:r>
        <w:t xml:space="preserve">1.11 Data schema [Q]</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2"/>
    <w:bookmarkStart w:id="93" w:name="X9cfb51bbb2c5202be5de685c81b1d831a1db1f1"/>
    <w:p>
      <w:pPr>
        <w:pStyle w:val="Heading3"/>
      </w:pPr>
      <w:r>
        <w:t xml:space="preserve">1.12 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property or a</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property and a</w:t>
            </w:r>
            <w:r>
              <w:t xml:space="preserve"> </w:t>
            </w:r>
            <w:r>
              <w:rPr>
                <w:rStyle w:val="VerbatimChar"/>
              </w:rPr>
              <w:t xml:space="preserve">links</w:t>
            </w:r>
            <w:r>
              <w:t xml:space="preserve"> </w:t>
            </w:r>
            <w:r>
              <w:t xml:space="preserve">property.</w:t>
            </w:r>
          </w:p>
        </w:tc>
      </w:tr>
    </w:tbl>
    <w:bookmarkEnd w:id="93"/>
    <w:bookmarkStart w:id="94" w:name="Xdfca1084304c6a15c29c8a142a7e414e8400ccb"/>
    <w:p>
      <w:pPr>
        <w:pStyle w:val="Heading3"/>
      </w:pPr>
      <w:r>
        <w:t xml:space="preserve">1.13 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4"/>
    <w:bookmarkStart w:id="95" w:name="Xf7b6d602656b08c2bec59c4c5736babf8dad3db"/>
    <w:p>
      <w:pPr>
        <w:pStyle w:val="Heading3"/>
      </w:pPr>
      <w:r>
        <w:t xml:space="preserve">1.14 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5"/>
    <w:bookmarkStart w:id="96" w:name="Xf27a7a99dc79c97dd111e43bba757afe8421e84"/>
    <w:p>
      <w:pPr>
        <w:pStyle w:val="Heading3"/>
      </w:pPr>
      <w:r>
        <w:t xml:space="preserve">1.15 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 to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6"/>
    <w:bookmarkStart w:id="97" w:name="X03625e2a9dfa2ca5b7f3a724a761fddac4e8357"/>
    <w:p>
      <w:pPr>
        <w:pStyle w:val="Heading3"/>
      </w:pPr>
      <w:r>
        <w:t xml:space="preserve">1.16 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98" w:name="X317d8f8b5e087c4126a7490a7dc7b0a772c5de3"/>
    <w:p>
      <w:pPr>
        <w:pStyle w:val="Heading3"/>
      </w:pPr>
      <w:r>
        <w:t xml:space="preserve">1.17 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End w:id="98"/>
    <w:bookmarkStart w:id="103" w:name="Xbf1fa12a7f7ec26a6efe3c4187125c89c0618f4"/>
    <w:p>
      <w:pPr>
        <w:pStyle w:val="Heading3"/>
      </w:pPr>
      <w:r>
        <w:t xml:space="preserve">1.18 Data content channel</w:t>
      </w:r>
    </w:p>
    <w:p>
      <w:pPr>
        <w:pStyle w:val="FirstParagraph"/>
      </w:pPr>
      <w:r>
        <w:t xml:space="preserve">The</w:t>
      </w:r>
      <w:r>
        <w:t xml:space="preserve"> </w:t>
      </w:r>
      <w:r>
        <w:rPr>
          <w:rStyle w:val="VerbatimChar"/>
        </w:rPr>
        <w:t xml:space="preserve">data.content.channel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/rec/monitoring-event-message-core/data_content_channel</w:t>
            </w:r>
          </w:p>
        </w:tc>
      </w:tr>
      <w:tr>
        <w:tc>
          <w:tcPr/>
          <w:p>
            <w:pPr>
              <w:jc w:val="center"/>
            </w:pPr>
            <w:r>
              <w:t xml:space="preserve">A</w:t>
            </w:r>
          </w:p>
        </w:tc>
        <w:tc>
          <w:tcPr/>
          <w:p>
            <w:pPr>
              <w:jc w:val="left"/>
            </w:pPr>
            <w:r>
              <w:t xml:space="preserve">A WMEM SHOULD provide a</w:t>
            </w:r>
            <w:r>
              <w:t xml:space="preserve"> </w:t>
            </w:r>
            <w:r>
              <w:rPr>
                <w:rStyle w:val="VerbatimChar"/>
              </w:rPr>
              <w:t xml:space="preserve">data.content.channel</w:t>
            </w:r>
            <w:r>
              <w:t xml:space="preserve"> </w:t>
            </w:r>
            <w:r>
              <w:t xml:space="preserve">property if the event is based on data being published to a given topic.</w:t>
            </w:r>
          </w:p>
        </w:tc>
      </w:tr>
    </w:tbl>
    <w:bookmarkStart w:id="101" w:name="X4a3346d118244ca7d35de011cf38bd5cb08f6bb"/>
    <w:p>
      <w:pPr>
        <w:pStyle w:val="Heading4"/>
      </w:pPr>
      <w:r>
        <w:t xml:space="preserve">1.18.1 Data content title</w:t>
      </w:r>
    </w:p>
    <w:p>
      <w:pPr>
        <w:pStyle w:val="FirstParagraph"/>
      </w:pPr>
      <w:r>
        <w:t xml:space="preserve">The</w:t>
      </w:r>
      <w:r>
        <w:t xml:space="preserve"> </w:t>
      </w:r>
      <w:r>
        <w:rPr>
          <w:rStyle w:val="VerbatimChar"/>
        </w:rPr>
        <w:t xml:space="preserve">data.content.title</w:t>
      </w:r>
      <w:r>
        <w:t xml:space="preserve"> </w:t>
      </w:r>
      <w:r>
        <w:t xml:space="preserve">property defines a textual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9"/>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1"/>
    <w:bookmarkStart w:id="102" w:name="X8333776c8d3a3a1191ac2d0be6a6e3e8ff53371"/>
    <w:p>
      <w:pPr>
        <w:pStyle w:val="Heading4"/>
      </w:pPr>
      <w:r>
        <w:t xml:space="preserve">1.18.2 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2"/>
    <w:bookmarkEnd w:id="103"/>
    <w:bookmarkStart w:id="107" w:name="X4ec0c7918bc63d340288a70e73b3f4da8557963"/>
    <w:p>
      <w:pPr>
        <w:pStyle w:val="Heading3"/>
      </w:pPr>
      <w:r>
        <w:t xml:space="preserve">1.19 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4">
        <w:r>
          <w:rPr>
            <w:rStyle w:val="Hyperlink"/>
          </w:rPr>
          <w:t xml:space="preserve">IANA link relation</w:t>
        </w:r>
      </w:hyperlink>
      <w:r>
        <w:t xml:space="preserve"> </w:t>
      </w:r>
      <w:r>
        <w:t xml:space="preserve">or</w:t>
      </w:r>
      <w:r>
        <w:t xml:space="preserve"> </w:t>
      </w:r>
      <w:hyperlink r:id="rId105">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preferred.</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6" w:name="Xa2ab8b7bd631e9333b94f4ebc1acb979d8371a9"/>
    <w:p>
      <w:pPr>
        <w:pStyle w:val="Heading4"/>
      </w:pPr>
      <w:r>
        <w:t xml:space="preserve">1.19.1 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6"/>
    <w:bookmarkEnd w:id="107"/>
    <w:bookmarkEnd w:id="108"/>
    <w:bookmarkEnd w:id="109"/>
    <w:bookmarkStart w:id="130" w:name="X78fdb1f4716baf4c26796c550dad0531813f831"/>
    <w:p>
      <w:pPr>
        <w:pStyle w:val="Heading1"/>
      </w:pPr>
      <w:r>
        <w:t xml:space="preserve">Conformance Class Abstract Test Suite (Normative)</w:t>
      </w:r>
    </w:p>
    <w:bookmarkStart w:id="111"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10" w:name="Xa3fa6ff4c80d85b7365d9bac9806ab0f7f77e49"/>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10"/>
    <w:bookmarkEnd w:id="111"/>
    <w:bookmarkStart w:id="129"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80">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2" w:name="X6c8ff279ae0c1bdfb37bb6344105bb8007f162a"/>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2"/>
    <w:bookmarkStart w:id="113" w:name="X7153512ed59a3b2780032fdc2ead5e1ca84e4fa"/>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3"/>
    <w:bookmarkStart w:id="114" w:name="X308bfe473ee20a8b70bcf19a3157dd310a3e83c"/>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4"/>
    <w:bookmarkStart w:id="115" w:name="Xbe84a4e4fc72b0fc9f958f069279ff01f30498d"/>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5"/>
    <w:bookmarkStart w:id="117" w:name="X6d4483cd4117b18fd4d8ff151fa98101d4d85c3"/>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 value of properties.type is part of the</w:t>
      </w:r>
      <w:r>
        <w:t xml:space="preserve"> </w:t>
      </w:r>
      <w:hyperlink r:id="rId116">
        <w:r>
          <w:rPr>
            <w:rStyle w:val="Hyperlink"/>
          </w:rPr>
          <w:t xml:space="preserve">WMEM event type codelist</w:t>
        </w:r>
      </w:hyperlink>
      <w:r>
        <w:t xml:space="preserve">.</w:t>
      </w:r>
    </w:p>
    <w:bookmarkEnd w:id="117"/>
    <w:bookmarkStart w:id="118" w:name="X297eaea11893b43869b17249c3cd757de62627d"/>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8"/>
    <w:bookmarkStart w:id="119" w:name="Xf3f6f640b6a47034faf251068bc033692680736"/>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9"/>
    <w:bookmarkStart w:id="120" w:name="X30c2acee194e73a823448e9feedeac6ea74019f"/>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20"/>
    <w:bookmarkStart w:id="121" w:name="X2a1171a5cb76d292caa408fc22bef4a3bdadd6e"/>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1"/>
    <w:bookmarkStart w:id="122" w:name="Xd500f1c5edace28bf8dcddf221cbc29239aa86f"/>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2"/>
    <w:bookmarkStart w:id="123" w:name="X05ad229d6065a3fb9e9fa952b4fa2f12120cd4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3"/>
    <w:bookmarkStart w:id="124" w:name="X248578e5c77dc69e5bde7702269cbaf9a853dc0"/>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4"/>
    <w:bookmarkStart w:id="125" w:name="X87c0ca2a9ecd17e0c5005ff7257f983bc4bda01"/>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5"/>
    <w:bookmarkStart w:id="126" w:name="Xbb49ddc8c09d44dcaac29bcdb5b140c11cfb8a3"/>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6"/>
    <w:bookmarkStart w:id="127" w:name="X77db2cad08be1629cf139b4ef87b3c6a7e92651"/>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7"/>
    <w:bookmarkStart w:id="128" w:name="Xc0f9952e5dd258f711e6531c1aa8053f25ac2c9"/>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8"/>
    <w:bookmarkEnd w:id="129"/>
    <w:bookmarkEnd w:id="130"/>
    <w:bookmarkStart w:id="132" w:name="X04f5ca4658cc0993a4c69cafe02e6392dcdfe7e"/>
    <w:p>
      <w:pPr>
        <w:pStyle w:val="Heading1"/>
      </w:pPr>
      <w:r>
        <w:t xml:space="preserve">Schemas (Normative)</w:t>
      </w:r>
    </w:p>
    <w:p>
      <w:pPr>
        <w:pStyle w:val="FirstParagraph"/>
      </w:pPr>
      <w:r>
        <w:t xml:space="preserve">Schema documents will be published on</w:t>
      </w:r>
      <w:r>
        <w:t xml:space="preserve"> </w:t>
      </w:r>
      <w:r>
        <w:rPr>
          <w:rStyle w:val="VerbatimChar"/>
        </w:rPr>
        <w:t xml:space="preserve">schemas.wmo.int</w:t>
      </w:r>
      <w:r>
        <w:t xml:space="preserve"> </w:t>
      </w:r>
      <w:r>
        <w:t xml:space="preserve">after the standard has been approved.</w:t>
      </w:r>
    </w:p>
    <w:bookmarkStart w:id="131"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type of event related to the event message.</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31"/>
    <w:bookmarkEnd w:id="132"/>
    <w:bookmarkStart w:id="140" w:name="examples"/>
    <w:p>
      <w:pPr>
        <w:pStyle w:val="Heading1"/>
      </w:pPr>
      <w:r>
        <w:t xml:space="preserve">Examples (Informative)</w:t>
      </w:r>
    </w:p>
    <w:bookmarkStart w:id="133"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3"/>
    <w:bookmarkStart w:id="134"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"int.wmo.wis.wme.event.wcmp2.ets"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"int.wmo.wis.wme.event.wcmp2.kpi"</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"int.wmo.wis.wme.event.wnm.validation"</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Instituto Nacional de Meteorología (Brazil)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"origin/a/wis2/br-inmet/data/core/weather/surface-based-observations/synop"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"int.wmo.wis.wme.event.metadata-archive"</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"de-dwd-global-cache"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8"/>
    <w:bookmarkStart w:id="139"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9"/>
    <w:bookmarkEnd w:id="140"/>
    <w:bookmarkStart w:id="145" w:name="Bibliography"/>
    <w:p>
      <w:pPr>
        <w:pStyle w:val="Heading1"/>
      </w:pPr>
      <w:r>
        <w:t xml:space="preserve">Bibliography</w:t>
      </w:r>
    </w:p>
    <w:p>
      <w:pPr>
        <w:numPr>
          <w:ilvl w:val="0"/>
          <w:numId w:val="1010"/>
        </w:numPr>
      </w:pPr>
      <w:bookmarkStart w:id="141" w:name="SDWBP"/>
      <w:bookmarkEnd w:id="141"/>
      <w:r>
        <w:t xml:space="preserve"> </w:t>
      </w:r>
      <w:r>
        <w:t xml:space="preserve">W3C/OGC: Spatial Data on the Web Best Practices, W3C Working Group Note 28 September 2017,</w:t>
      </w:r>
      <w:r>
        <w:t xml:space="preserve"> </w:t>
      </w:r>
      <w:hyperlink r:id="rId142">
        <w:r>
          <w:rPr>
            <w:rStyle w:val="Hyperlink"/>
          </w:rPr>
          <w:t xml:space="preserve">https://www.w3.org/TR/sdw-bp</w:t>
        </w:r>
      </w:hyperlink>
    </w:p>
    <w:p>
      <w:pPr>
        <w:numPr>
          <w:ilvl w:val="0"/>
          <w:numId w:val="1010"/>
        </w:numPr>
      </w:pPr>
      <w:bookmarkStart w:id="143" w:name="DWBP"/>
      <w:bookmarkEnd w:id="143"/>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4" w:name="link-relations"/>
      <w:bookmarkEnd w:id="144"/>
      <w:r>
        <w:t xml:space="preserve"> </w:t>
      </w:r>
      <w:r>
        <w:t xml:space="preserve">IANA: Link Relation Types,</w:t>
      </w:r>
      <w:r>
        <w:t xml:space="preserve"> </w:t>
      </w:r>
      <w:hyperlink r:id="rId37">
        <w:r>
          <w:rPr>
            <w:rStyle w:val="Hyperlink"/>
          </w:rPr>
          <w:t xml:space="preserve">https://www.iana.org/assignments/link-relations/link-relations.xml</w:t>
        </w:r>
      </w:hyperlink>
    </w:p>
    <w:bookmarkEnd w:id="145"/>
    <w:bookmarkStart w:id="14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9">
    <w:p>
      <w:pPr>
        <w:pStyle w:val="FootnoteText"/>
      </w:pPr>
      <w:r>
        <w:rPr>
          <w:rStyle w:val="FootnoteReference"/>
        </w:rPr>
        <w:footnoteRef/>
      </w:r>
      <w:r>
        <w:t xml:space="preserve"> </w:t>
      </w:r>
      <w:hyperlink r:id="rId100">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80"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4"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116"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2"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5"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80"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4"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100" Target="https://github.com/wmo-im/wis2-metric-hierarchy/tree/main/alerts" TargetMode="External" /><Relationship Type="http://schemas.openxmlformats.org/officeDocument/2006/relationships/hyperlink" Id="rId116"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4"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2"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2026-07-02T11:55:55Z</dcterms:created>
  <dcterms:modified xsi:type="dcterms:W3CDTF">2026-07-02T11:55:55Z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2026-07-02</vt:lpwstr>
  </property>
</Properties>
</file>