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WMO</w:t>
      </w:r>
      <w:r>
        <w:t xml:space="preserve"> </w:t>
      </w:r>
      <w:r>
        <w:t xml:space="preserve">WIS2</w:t>
      </w:r>
      <w:r>
        <w:t xml:space="preserve"> </w:t>
      </w:r>
      <w:r>
        <w:t xml:space="preserve">Notification</w:t>
      </w:r>
      <w:r>
        <w:t xml:space="preserve"> </w:t>
      </w:r>
      <w:r>
        <w:t xml:space="preserve">Message</w:t>
      </w:r>
      <w:r>
        <w:t xml:space="preserve"> </w:t>
      </w:r>
      <w:r>
        <w:t xml:space="preserve">Encoding</w:t>
      </w:r>
    </w:p>
    <w:p>
      <w:pPr>
        <w:pStyle w:val="Date"/>
      </w:pPr>
      <w:r>
        <w:t xml:space="preserve">2026-08-07</w:t>
      </w:r>
    </w:p>
    <w:p>
      <w:pPr>
        <w:pStyle w:val="Heading1"/>
      </w:pPr>
    </w:p>
    <w:tbl>
      <w:tblPr>
        <w:tblStyle w:val="Table"/>
        <w:tblW w:type="pct" w:w="5000"/>
        <w:tblLook w:firstRow="0" w:lastRow="0" w:firstColumn="0" w:lastColumn="0" w:noHBand="0" w:noVBand="0" w:val="0000"/>
        <w:jc w:val="start"/>
      </w:tblPr>
      <w:tblGrid>
        <w:gridCol w:w="7920"/>
      </w:tblGrid>
      <w:tr>
        <w:tc>
          <w:tcPr/>
          <w:p>
            <w:pPr>
              <w:pStyle w:val="Compact"/>
            </w:pPr>
          </w:p>
        </w:tc>
      </w:tr>
      <w:tr>
        <w:tc>
          <w:tcPr/>
          <w:p>
            <w:pPr>
              <w:jc w:val="left"/>
            </w:pPr>
            <w:r>
              <w:rPr>
                <w:bCs/>
                <w:b/>
              </w:rPr>
              <w:t xml:space="preserve">World Meteorological Organization</w:t>
            </w:r>
          </w:p>
        </w:tc>
      </w:tr>
      <w:tr>
        <w:tc>
          <w:tcPr/>
          <w:p>
            <w:pPr>
              <w:jc w:val="left"/>
            </w:pPr>
            <w:r>
              <w:t xml:space="preserve">Date: 2026-06-15</w:t>
            </w:r>
          </w:p>
        </w:tc>
      </w:tr>
      <w:tr>
        <w:tc>
          <w:tcPr/>
          <w:p>
            <w:pPr>
              <w:jc w:val="left"/>
            </w:pPr>
            <w:r>
              <w:t xml:space="preserve">Version: 1.3.0</w:t>
            </w:r>
          </w:p>
        </w:tc>
      </w:tr>
      <w:tr>
        <w:tc>
          <w:tcPr/>
          <w:p>
            <w:pPr>
              <w:jc w:val="left"/>
            </w:pPr>
            <w:r>
              <w:t xml:space="preserve">Document status: STABLE</w:t>
            </w:r>
          </w:p>
        </w:tc>
      </w:tr>
      <w:tr>
        <w:tc>
          <w:tcPr/>
          <w:p>
            <w:pPr>
              <w:jc w:val="left"/>
            </w:pPr>
            <w:r>
              <w:t xml:space="preserve">Revision history: see</w:t>
            </w:r>
            <w:r>
              <w:t xml:space="preserve"> </w:t>
            </w:r>
            <w:hyperlink w:anchor="X7704236ba72ed8cc2b9a9e238d27c640b9b6528">
              <w:r>
                <w:rPr>
                  <w:rStyle w:val="Hyperlink"/>
                </w:rPr>
                <w:t xml:space="preserve">Annex E</w:t>
              </w:r>
            </w:hyperlink>
          </w:p>
        </w:tc>
      </w:tr>
      <w:tr>
        <w:tc>
          <w:tcPr/>
          <w:p>
            <w:pPr>
              <w:jc w:val="left"/>
            </w:pPr>
            <w:r>
              <w:t xml:space="preserve">Document location:</w:t>
            </w:r>
            <w:r>
              <w:t xml:space="preserve"> </w:t>
            </w:r>
            <w:hyperlink r:id="rId20">
              <w:r>
                <w:rPr>
                  <w:rStyle w:val="Hyperlink"/>
                </w:rPr>
                <w:t xml:space="preserve">https://wmo-im.github.io/wis2-notification-message/standard/wis2-notification-message-STABLE.html</w:t>
              </w:r>
            </w:hyperlink>
          </w:p>
        </w:tc>
      </w:tr>
      <w:tr>
        <w:tc>
          <w:tcPr/>
          <w:p>
            <w:pPr>
              <w:jc w:val="left"/>
            </w:pPr>
            <w:r>
              <w:t xml:space="preserve">WMO publication location:</w:t>
            </w:r>
            <w:r>
              <w:t xml:space="preserve"> </w:t>
            </w:r>
            <w:hyperlink r:id="rId21">
              <w:r>
                <w:rPr>
                  <w:rStyle w:val="Hyperlink"/>
                </w:rPr>
                <w:t xml:space="preserve">https://library.wmo.int/idurl/4/68731</w:t>
              </w:r>
            </w:hyperlink>
          </w:p>
        </w:tc>
      </w:tr>
      <w:tr>
        <w:tc>
          <w:tcPr/>
          <w:p>
            <w:pPr>
              <w:jc w:val="left"/>
            </w:pPr>
            <w:r>
              <w:t xml:space="preserve">Standing Committee on Information Management and Technology (SC-IMT)</w:t>
            </w:r>
            <w:r>
              <w:rPr>
                <w:rStyle w:val="FootnoteReference"/>
              </w:rPr>
              <w:footnoteReference w:id="22"/>
            </w:r>
          </w:p>
        </w:tc>
      </w:tr>
      <w:tr>
        <w:tc>
          <w:tcPr/>
          <w:p>
            <w:pPr>
              <w:jc w:val="left"/>
            </w:pPr>
            <w:r>
              <w:t xml:space="preserve">Commission for Observation, Infrastructure and Information Systems (INFCOM)</w:t>
            </w:r>
            <w:r>
              <w:rPr>
                <w:rStyle w:val="FootnoteReference"/>
              </w:rPr>
              <w:footnoteReference w:id="24"/>
            </w:r>
          </w:p>
        </w:tc>
      </w:tr>
      <w:tr>
        <w:tc>
          <w:tcPr/>
          <w:p>
            <w:pPr>
              <w:jc w:val="left"/>
            </w:pPr>
            <w:r>
              <w:t xml:space="preserve">Copyright © 2024-2026 World Meteorological Organization (WMO)</w:t>
            </w:r>
          </w:p>
        </w:tc>
      </w:tr>
    </w:tbl>
    <w:p>
      <w:pPr>
        <w:pStyle w:val="BodyText"/>
      </w:pPr>
      <w:r>
        <w:rPr>
          <w:bCs/>
          <w:b/>
        </w:rPr>
        <w:t xml:space="preserve">i. Abstract</w:t>
      </w:r>
    </w:p>
    <w:p>
      <w:pPr>
        <w:pStyle w:val="BodyText"/>
      </w:pPr>
      <w:r>
        <w:t xml:space="preserve">WIS2 real-time data sharing is based on a message queuing protocol (MQP) supporting a</w:t>
      </w:r>
      <w:r>
        <w:t xml:space="preserve"> </w:t>
      </w:r>
      <w:r>
        <w:t xml:space="preserve">publication/subscription (PubSub) mechanism. A user can subscribe to an MQP broker to receive</w:t>
      </w:r>
      <w:r>
        <w:t xml:space="preserve"> </w:t>
      </w:r>
      <w:r>
        <w:t xml:space="preserve">real-time notifications of the existence of new data. The notification message received from</w:t>
      </w:r>
      <w:r>
        <w:t xml:space="preserve"> </w:t>
      </w:r>
      <w:r>
        <w:t xml:space="preserve">the MQP broker contains a URL to download the data. In addition, the MQP broker offers a</w:t>
      </w:r>
      <w:r>
        <w:t xml:space="preserve"> </w:t>
      </w:r>
      <w:r>
        <w:t xml:space="preserve">range of topics organised in a hierarchy. The users can select their topics of interest and</w:t>
      </w:r>
      <w:r>
        <w:t xml:space="preserve"> </w:t>
      </w:r>
      <w:r>
        <w:t xml:space="preserve">subscribe to them to receive notifications and download data relevant to their work.</w:t>
      </w:r>
    </w:p>
    <w:p>
      <w:pPr>
        <w:pStyle w:val="BodyText"/>
      </w:pPr>
      <w:r>
        <w:t xml:space="preserve">The standard notification message format ensures that the WIS2 ecosystem (data publisher, data</w:t>
      </w:r>
      <w:r>
        <w:t xml:space="preserve"> </w:t>
      </w:r>
      <w:r>
        <w:t xml:space="preserve">user, and global services) is a robust, effective, and unified exchange platform for weather,</w:t>
      </w:r>
      <w:r>
        <w:t xml:space="preserve"> </w:t>
      </w:r>
      <w:r>
        <w:t xml:space="preserve">climate, and water data.</w:t>
      </w:r>
    </w:p>
    <w:p>
      <w:pPr>
        <w:pStyle w:val="BodyText"/>
      </w:pPr>
      <w:r>
        <w:t xml:space="preserve">This document defines the content, structure, and encoding for the WIS2 Notification Message</w:t>
      </w:r>
      <w:r>
        <w:t xml:space="preserve"> </w:t>
      </w:r>
      <w:r>
        <w:t xml:space="preserve">Encoding. This standard is an extension of the OGC API - Features standard</w:t>
      </w:r>
      <w:r>
        <w:t xml:space="preserve"> </w:t>
      </w:r>
      <w:r>
        <w:rPr>
          <w:rStyle w:val="FootnoteReference"/>
        </w:rPr>
        <w:footnoteReference w:id="26"/>
      </w:r>
      <w:r>
        <w:t xml:space="preserve">.</w:t>
      </w:r>
      <w:r>
        <w:t xml:space="preserve"> </w:t>
      </w:r>
      <w:r>
        <w:t xml:space="preserve">WIS2 Notification Message documents are provided as MQP payloads by WIS2 nodes, Global Broker services, as well</w:t>
      </w:r>
      <w:r>
        <w:t xml:space="preserve"> </w:t>
      </w:r>
      <w:r>
        <w:t xml:space="preserve">as Replay API services (optional OGC API - Features services for data notifications).</w:t>
      </w:r>
    </w:p>
    <w:p>
      <w:pPr>
        <w:pStyle w:val="BodyText"/>
      </w:pPr>
      <w:r>
        <w:t xml:space="preserve">WIS2 Notification Message documents shall be encoded in GeoJSON (RFC7946</w:t>
      </w:r>
      <w:r>
        <w:t xml:space="preserve"> </w:t>
      </w:r>
      <w:r>
        <w:rPr>
          <w:rStyle w:val="FootnoteReference"/>
        </w:rPr>
        <w:footnoteReference w:id="28"/>
      </w:r>
      <w:r>
        <w:t xml:space="preserve">) as</w:t>
      </w:r>
      <w:r>
        <w:t xml:space="preserve"> </w:t>
      </w:r>
      <w:r>
        <w:t xml:space="preserve">defined in this specification and shall be made available as MQP payloads. Additionally, they can be provisioned as defined</w:t>
      </w:r>
      <w:r>
        <w:t xml:space="preserve"> </w:t>
      </w:r>
      <w:r>
        <w:t xml:space="preserve">by OGC API - Features.</w:t>
      </w:r>
    </w:p>
    <w:p>
      <w:pPr>
        <w:pStyle w:val="BodyText"/>
      </w:pPr>
      <w:r>
        <w:t xml:space="preserve">Weather/climate/water data is by nature geospatial and temporal. The W3C Data on the Web Best</w:t>
      </w:r>
      <w:r>
        <w:t xml:space="preserve"> </w:t>
      </w:r>
      <w:r>
        <w:t xml:space="preserve">Practices</w:t>
      </w:r>
      <w:r>
        <w:t xml:space="preserve"> </w:t>
      </w:r>
      <w:r>
        <w:rPr>
          <w:rStyle w:val="FootnoteReference"/>
        </w:rPr>
        <w:footnoteReference w:id="30"/>
      </w:r>
      <w:r>
        <w:t xml:space="preserve"> </w:t>
      </w:r>
      <w:r>
        <w:t xml:space="preserve">and Spatial Data on the Web Best Practices</w:t>
      </w:r>
      <w:r>
        <w:t xml:space="preserve"> </w:t>
      </w:r>
      <w:r>
        <w:rPr>
          <w:rStyle w:val="FootnoteReference"/>
        </w:rPr>
        <w:footnoteReference w:id="32"/>
      </w:r>
      <w:r>
        <w:t xml:space="preserve"> </w:t>
      </w:r>
      <w:r>
        <w:t xml:space="preserve">publications</w:t>
      </w:r>
      <w:r>
        <w:t xml:space="preserve"> </w:t>
      </w:r>
      <w:r>
        <w:t xml:space="preserve">provide guidelines on how to best enable spatiotemporal data to lower the barrier for users, search engine optimization, and linked data. This also aligns with the FAIR data principles (Findable, Accessible, Interoperable, Reusable)</w:t>
      </w:r>
      <w:r>
        <w:t xml:space="preserve"> </w:t>
      </w:r>
      <w:r>
        <w:rPr>
          <w:rStyle w:val="FootnoteReference"/>
        </w:rPr>
        <w:footnoteReference w:id="34"/>
      </w:r>
      <w:r>
        <w:t xml:space="preserve">.</w:t>
      </w:r>
    </w:p>
    <w:p>
      <w:pPr>
        <w:pStyle w:val="BodyText"/>
      </w:pPr>
      <w:r>
        <w:rPr>
          <w:bCs/>
          <w:b/>
        </w:rPr>
        <w:t xml:space="preserve">ii. Keywords</w:t>
      </w:r>
    </w:p>
    <w:p>
      <w:pPr>
        <w:pStyle w:val="BodyText"/>
      </w:pPr>
      <w:r>
        <w:t xml:space="preserve">The following are keywords to be used by search engines and document catalogues.</w:t>
      </w:r>
    </w:p>
    <w:p>
      <w:pPr>
        <w:pStyle w:val="BodyText"/>
      </w:pPr>
      <w:r>
        <w:t xml:space="preserve">wmo, wis 2.0, weather, climate, water, metadata, pubsub, mqp, message queuing protocol, GeoJSON</w:t>
      </w:r>
    </w:p>
    <w:p>
      <w:pPr>
        <w:pStyle w:val="BodyText"/>
      </w:pPr>
      <w:r>
        <w:rPr>
          <w:bCs/>
          <w:b/>
        </w:rPr>
        <w:t xml:space="preserve">iii. Security Considerations</w:t>
      </w:r>
    </w:p>
    <w:p>
      <w:pPr>
        <w:pStyle w:val="BodyText"/>
      </w:pPr>
      <w:r>
        <w:t xml:space="preserve">Based on the WMO Unified Data Policy for the International Exchange of Earth System Data (Resolution 1 (Cg-Ext(2021)</w:t>
      </w:r>
      <w:r>
        <w:t xml:space="preserve"> </w:t>
      </w:r>
      <w:r>
        <w:rPr>
          <w:rStyle w:val="FootnoteReference"/>
        </w:rPr>
        <w:footnoteReference w:id="36"/>
      </w:r>
      <w:r>
        <w:t xml:space="preserve">, exchanged data are classified as</w:t>
      </w:r>
      <w:r>
        <w:t xml:space="preserve"> </w:t>
      </w:r>
      <w:r>
        <w:rPr>
          <w:rStyle w:val="VerbatimChar"/>
        </w:rPr>
        <w:t xml:space="preserve">core</w:t>
      </w:r>
      <w:r>
        <w:t xml:space="preserve"> </w:t>
      </w:r>
      <w:r>
        <w:t xml:space="preserve">or</w:t>
      </w:r>
      <w:r>
        <w:t xml:space="preserve"> </w:t>
      </w:r>
      <w:r>
        <w:rPr>
          <w:rStyle w:val="VerbatimChar"/>
        </w:rPr>
        <w:t xml:space="preserve">recommended</w:t>
      </w:r>
      <w:r>
        <w:t xml:space="preserve">. Core data is considered fully open and unrestricted with no security considerations. Recommended data may have access control defined.</w:t>
      </w:r>
    </w:p>
    <w:p>
      <w:pPr>
        <w:pStyle w:val="BodyText"/>
      </w:pPr>
      <w:r>
        <w:t xml:space="preserve">No security considerations have been made for this standard.</w:t>
      </w:r>
    </w:p>
    <w:bookmarkStart w:id="38" w:name="Xc8210088bf4711be4456d26326179eb58b8f5b4"/>
    <w:p>
      <w:pPr>
        <w:pStyle w:val="Heading1"/>
      </w:pPr>
      <w:r>
        <w:t xml:space="preserve">Scope</w:t>
      </w:r>
    </w:p>
    <w:p>
      <w:pPr>
        <w:pStyle w:val="FirstParagraph"/>
      </w:pPr>
      <w:r>
        <w:t xml:space="preserve">This document defines the content, structure, and encoding of a notification message published</w:t>
      </w:r>
      <w:r>
        <w:t xml:space="preserve"> </w:t>
      </w:r>
      <w:r>
        <w:t xml:space="preserve">as part of a WIS2 Global Broker or a Replay API service.</w:t>
      </w:r>
    </w:p>
    <w:p>
      <w:pPr>
        <w:pStyle w:val="BodyText"/>
      </w:pPr>
      <w:r>
        <w:t xml:space="preserve">The WIS2 Notification Message Encoding standard defined herein is an extension of the International Standard</w:t>
      </w:r>
      <w:r>
        <w:t xml:space="preserve"> </w:t>
      </w:r>
      <w:r>
        <w:rPr>
          <w:iCs/>
          <w:i/>
        </w:rPr>
        <w:t xml:space="preserve">GeoJSON</w:t>
      </w:r>
      <w:r>
        <w:t xml:space="preserve">.</w:t>
      </w:r>
    </w:p>
    <w:p>
      <w:pPr>
        <w:pStyle w:val="BodyText"/>
      </w:pPr>
      <w:r>
        <w:t xml:space="preserve">WIS2 Notification Message documents shall be encoded as GeoJSON as defined in</w:t>
      </w:r>
      <w:r>
        <w:t xml:space="preserve"> </w:t>
      </w:r>
      <w:r>
        <w:rPr>
          <w:iCs/>
          <w:i/>
        </w:rPr>
        <w:t xml:space="preserve">OGC API - Features - Part 1: Core</w:t>
      </w:r>
      <w:r>
        <w:t xml:space="preserve">.</w:t>
      </w:r>
    </w:p>
    <w:p>
      <w:pPr>
        <w:pStyle w:val="BodyText"/>
      </w:pPr>
      <w:r>
        <w:t xml:space="preserve">The primary purpose of WIS2 Notification Messages are to notify subscribers or clients of new data being published.</w:t>
      </w:r>
    </w:p>
    <w:p>
      <w:pPr>
        <w:pStyle w:val="BodyText"/>
      </w:pPr>
      <w:r>
        <w:t xml:space="preserve">This specification defines the conformance requirements for the WIS2 Notification Message Encoding. Annex A defines the abstract test suite.</w:t>
      </w:r>
    </w:p>
    <w:bookmarkEnd w:id="38"/>
    <w:bookmarkStart w:id="39" w:name="X859b073d7e5a95a337a680b453cd9ab10fc927d"/>
    <w:p>
      <w:pPr>
        <w:pStyle w:val="Heading1"/>
      </w:pPr>
      <w:r>
        <w:t xml:space="preserve">Conformance</w:t>
      </w:r>
    </w:p>
    <w:p>
      <w:pPr>
        <w:pStyle w:val="FirstParagraph"/>
      </w:pPr>
      <w:r>
        <w:t xml:space="preserve">Conformance with this standard shall be checked using the tests specified in Annex A (normative) of this document.</w:t>
      </w:r>
    </w:p>
    <w:p>
      <w:pPr>
        <w:pStyle w:val="BodyText"/>
      </w:pPr>
      <w:r>
        <w:rPr>
          <w:iCs/>
          <w:i/>
        </w:rPr>
        <w:t xml:space="preserve">GeoJSON</w:t>
      </w:r>
      <w:r>
        <w:t xml:space="preserve"> </w:t>
      </w:r>
      <w:r>
        <w:t xml:space="preserve">provides an encoding for encoding geographic features (geometry, attributes). This standard is an extension of</w:t>
      </w:r>
      <w:r>
        <w:t xml:space="preserve"> </w:t>
      </w:r>
      <w:r>
        <w:rPr>
          <w:iCs/>
          <w:i/>
        </w:rPr>
        <w:t xml:space="preserve">GeoJSON</w:t>
      </w:r>
      <w:r>
        <w:t xml:space="preserve">.</w:t>
      </w:r>
    </w:p>
    <w:p>
      <w:pPr>
        <w:pStyle w:val="BodyText"/>
      </w:pPr>
      <w:r>
        <w:t xml:space="preserve">Data providers are required to comply with all conformance classes of this specification in support</w:t>
      </w:r>
      <w:r>
        <w:t xml:space="preserve"> </w:t>
      </w:r>
      <w:r>
        <w:t xml:space="preserve">of providing MQP services.</w:t>
      </w:r>
    </w:p>
    <w:p>
      <w:pPr>
        <w:pStyle w:val="BodyText"/>
      </w:pPr>
      <w:r>
        <w:t xml:space="preserve">WMO shall publish guidance material to assist data providers in constructing WIS2 Notification Messages.</w:t>
      </w:r>
    </w:p>
    <w:p>
      <w:pPr>
        <w:pStyle w:val="BodyText"/>
      </w:pPr>
      <w:r>
        <w:t xml:space="preserve">This standard identifies one Requirements Class which defines the functional requirements.</w:t>
      </w:r>
    </w:p>
    <w:p>
      <w:pPr>
        <w:pStyle w:val="BodyText"/>
      </w:pPr>
      <w:r>
        <w:t xml:space="preserve">The mandatory Requirements Class for this specification is:</w:t>
      </w:r>
    </w:p>
    <w:p>
      <w:pPr>
        <w:numPr>
          <w:ilvl w:val="0"/>
          <w:numId w:val="1001"/>
        </w:numPr>
      </w:pPr>
      <w:r>
        <w:t xml:space="preserve">"WIS2 Notification Message Encoding Core"</w:t>
      </w:r>
    </w:p>
    <w:bookmarkEnd w:id="39"/>
    <w:bookmarkStart w:id="66" w:name="X7dc5ec89ace04afa0dfcc5c2c63a457bc733b57"/>
    <w:p>
      <w:pPr>
        <w:pStyle w:val="Heading1"/>
      </w:pPr>
      <w:r>
        <w:t xml:space="preserve">References</w:t>
      </w:r>
    </w:p>
    <w:p>
      <w:pPr>
        <w:numPr>
          <w:ilvl w:val="0"/>
          <w:numId w:val="1002"/>
        </w:numPr>
      </w:pPr>
      <w:bookmarkStart w:id="40" w:name="ogcapi-features"/>
      <w:bookmarkEnd w:id="40"/>
      <w:r>
        <w:t xml:space="preserve"> </w:t>
      </w:r>
      <w:r>
        <w:t xml:space="preserve">OGC: OGC 17-069r4, OGC API - Features - Part 1: Core 1.0.1 (2022)</w:t>
      </w:r>
      <w:r>
        <w:t xml:space="preserve"> </w:t>
      </w:r>
      <w:r>
        <w:rPr>
          <w:rStyle w:val="FootnoteReference"/>
        </w:rPr>
        <w:footnoteReference w:id="41"/>
      </w:r>
    </w:p>
    <w:p>
      <w:pPr>
        <w:numPr>
          <w:ilvl w:val="0"/>
          <w:numId w:val="1002"/>
        </w:numPr>
      </w:pPr>
      <w:bookmarkStart w:id="43" w:name="rfc7946"/>
      <w:bookmarkEnd w:id="43"/>
      <w:r>
        <w:t xml:space="preserve"> </w:t>
      </w:r>
      <w:r>
        <w:t xml:space="preserve">IETF: RFC-7946 The GeoJSON Format (2016)</w:t>
      </w:r>
      <w:r>
        <w:t xml:space="preserve"> </w:t>
      </w:r>
      <w:r>
        <w:rPr>
          <w:rStyle w:val="FootnoteReference"/>
        </w:rPr>
        <w:footnoteReference w:id="44"/>
      </w:r>
    </w:p>
    <w:p>
      <w:pPr>
        <w:numPr>
          <w:ilvl w:val="0"/>
          <w:numId w:val="1002"/>
        </w:numPr>
      </w:pPr>
      <w:bookmarkStart w:id="45" w:name="rfc8259"/>
      <w:bookmarkEnd w:id="45"/>
      <w:r>
        <w:t xml:space="preserve"> </w:t>
      </w:r>
      <w:r>
        <w:t xml:space="preserve">IETF: RFC-8259 The JavaScript Object Notation (JSON) Data Interchange Format (2017)</w:t>
      </w:r>
      <w:r>
        <w:t xml:space="preserve"> </w:t>
      </w:r>
      <w:r>
        <w:rPr>
          <w:rStyle w:val="FootnoteReference"/>
        </w:rPr>
        <w:footnoteReference w:id="46"/>
      </w:r>
    </w:p>
    <w:p>
      <w:pPr>
        <w:numPr>
          <w:ilvl w:val="0"/>
          <w:numId w:val="1002"/>
        </w:numPr>
      </w:pPr>
      <w:bookmarkStart w:id="48" w:name="rfc3339"/>
      <w:bookmarkEnd w:id="48"/>
      <w:r>
        <w:t xml:space="preserve"> </w:t>
      </w:r>
      <w:r>
        <w:t xml:space="preserve">IETF: RFC 3339: Date and Time on the Internet: Timestamps (2002)</w:t>
      </w:r>
      <w:r>
        <w:t xml:space="preserve"> </w:t>
      </w:r>
      <w:r>
        <w:rPr>
          <w:rStyle w:val="FootnoteReference"/>
        </w:rPr>
        <w:footnoteReference w:id="49"/>
      </w:r>
    </w:p>
    <w:p>
      <w:pPr>
        <w:numPr>
          <w:ilvl w:val="0"/>
          <w:numId w:val="1002"/>
        </w:numPr>
      </w:pPr>
      <w:bookmarkStart w:id="51" w:name="rfc4122"/>
      <w:bookmarkEnd w:id="51"/>
      <w:r>
        <w:t xml:space="preserve"> </w:t>
      </w:r>
      <w:r>
        <w:t xml:space="preserve">IETF: RFC 4122: A Universally Unique IDentifier (UUID) URN Namespace (2005)</w:t>
      </w:r>
      <w:r>
        <w:t xml:space="preserve"> </w:t>
      </w:r>
      <w:r>
        <w:rPr>
          <w:rStyle w:val="FootnoteReference"/>
        </w:rPr>
        <w:footnoteReference w:id="52"/>
      </w:r>
    </w:p>
    <w:p>
      <w:pPr>
        <w:numPr>
          <w:ilvl w:val="0"/>
          <w:numId w:val="1002"/>
        </w:numPr>
      </w:pPr>
      <w:r>
        <w:t xml:space="preserve">W3C/OGC: Spatial Data on the Web Best Practices, W3C Working Group Note (2017)</w:t>
      </w:r>
      <w:r>
        <w:t xml:space="preserve"> </w:t>
      </w:r>
      <w:r>
        <w:rPr>
          <w:rStyle w:val="FootnoteReference"/>
        </w:rPr>
        <w:footnoteReference w:id="54"/>
      </w:r>
    </w:p>
    <w:p>
      <w:pPr>
        <w:numPr>
          <w:ilvl w:val="0"/>
          <w:numId w:val="1002"/>
        </w:numPr>
      </w:pPr>
      <w:r>
        <w:t xml:space="preserve">W3C: Data on the Web Best Practices, W3C Recommendation (2017)</w:t>
      </w:r>
      <w:r>
        <w:t xml:space="preserve"> </w:t>
      </w:r>
      <w:r>
        <w:rPr>
          <w:rStyle w:val="FootnoteReference"/>
        </w:rPr>
        <w:footnoteReference w:id="55"/>
      </w:r>
    </w:p>
    <w:p>
      <w:pPr>
        <w:numPr>
          <w:ilvl w:val="0"/>
          <w:numId w:val="1002"/>
        </w:numPr>
      </w:pPr>
      <w:r>
        <w:t xml:space="preserve">W3C: Data Catalog Vocabulary, W3C Recommendation (2014)</w:t>
      </w:r>
      <w:r>
        <w:t xml:space="preserve"> </w:t>
      </w:r>
      <w:r>
        <w:rPr>
          <w:rStyle w:val="FootnoteReference"/>
        </w:rPr>
        <w:footnoteReference w:id="56"/>
      </w:r>
    </w:p>
    <w:p>
      <w:pPr>
        <w:numPr>
          <w:ilvl w:val="0"/>
          <w:numId w:val="1002"/>
        </w:numPr>
      </w:pPr>
      <w:r>
        <w:t xml:space="preserve">IANA: Link Relation Types (2020)</w:t>
      </w:r>
      <w:r>
        <w:t xml:space="preserve"> </w:t>
      </w:r>
      <w:r>
        <w:rPr>
          <w:rStyle w:val="FootnoteReference"/>
        </w:rPr>
        <w:footnoteReference w:id="58"/>
      </w:r>
    </w:p>
    <w:p>
      <w:pPr>
        <w:numPr>
          <w:ilvl w:val="0"/>
          <w:numId w:val="1002"/>
        </w:numPr>
      </w:pPr>
      <w:bookmarkStart w:id="60" w:name="json-schema"/>
      <w:bookmarkEnd w:id="60"/>
      <w:r>
        <w:t xml:space="preserve"> </w:t>
      </w:r>
      <w:r>
        <w:t xml:space="preserve">IETF: JSON Schema (2022)</w:t>
      </w:r>
      <w:r>
        <w:t xml:space="preserve"> </w:t>
      </w:r>
      <w:r>
        <w:rPr>
          <w:rStyle w:val="FootnoteReference"/>
        </w:rPr>
        <w:footnoteReference w:id="61"/>
      </w:r>
    </w:p>
    <w:p>
      <w:pPr>
        <w:numPr>
          <w:ilvl w:val="0"/>
          <w:numId w:val="1002"/>
        </w:numPr>
      </w:pPr>
      <w:bookmarkStart w:id="63" w:name="wis2-topic-hierarchy"/>
      <w:bookmarkEnd w:id="63"/>
      <w:r>
        <w:t xml:space="preserve"> </w:t>
      </w:r>
      <w:r>
        <w:t xml:space="preserve">WMO: WIS2 Topic Hierarchy (2022)</w:t>
      </w:r>
      <w:r>
        <w:t xml:space="preserve"> </w:t>
      </w:r>
      <w:r>
        <w:rPr>
          <w:rStyle w:val="FootnoteReference"/>
        </w:rPr>
        <w:footnoteReference w:id="64"/>
      </w:r>
    </w:p>
    <w:bookmarkEnd w:id="66"/>
    <w:bookmarkStart w:id="70" w:name="Xf17c8383fae2ebb7cd7431905910c5a97b905d8"/>
    <w:p>
      <w:pPr>
        <w:pStyle w:val="Heading1"/>
      </w:pPr>
      <w:r>
        <w:t xml:space="preserve">Terms and definitions</w:t>
      </w:r>
    </w:p>
    <w:p>
      <w:pPr>
        <w:pStyle w:val="FirstParagraph"/>
      </w:pPr>
      <w:r>
        <w:t xml:space="preserve">This document uses the terms defined in</w:t>
      </w:r>
      <w:r>
        <w:t xml:space="preserve"> </w:t>
      </w:r>
      <w:hyperlink r:id="rId67">
        <w:r>
          <w:rPr>
            <w:rStyle w:val="Hyperlink"/>
          </w:rPr>
          <w:t xml:space="preserve">OGC Policy Directive 49</w:t>
        </w:r>
      </w:hyperlink>
      <w:r>
        <w:t xml:space="preserve">, which is based on the ISO/IEC Directives, Part 2, Rules for the structure and drafting of International Standards. In particular, the word “shall” (not “must”) is the verb form used to indicate a requirement to be strictly followed to conform to this Standard and OGC documents do not use the equivalent phrases in the ISO/IEC Directives, Part 2.</w:t>
      </w:r>
    </w:p>
    <w:p>
      <w:pPr>
        <w:pStyle w:val="BodyText"/>
      </w:pPr>
      <w:r>
        <w:t xml:space="preserve">This document also uses terms defined in the OGC Standard for Modular specifications (</w:t>
      </w:r>
      <w:hyperlink r:id="rId68">
        <w:r>
          <w:rPr>
            <w:rStyle w:val="Hyperlink"/>
          </w:rPr>
          <w:t xml:space="preserve">OGC 08-131r3</w:t>
        </w:r>
      </w:hyperlink>
      <w:r>
        <w:t xml:space="preserve">), also known as the 'ModSpec'. The definitions of terms such as standard, specification, requirement, and conformance test are provided in the ModSpec.</w:t>
      </w:r>
    </w:p>
    <w:p>
      <w:pPr>
        <w:pStyle w:val="BodyText"/>
      </w:pPr>
      <w:r>
        <w:t xml:space="preserve">The following additional terms and definitions also apply.</w:t>
      </w:r>
    </w:p>
    <w:bookmarkStart w:id="69" w:name="X54e275d746a583d0fab5702dec00410ae636698"/>
    <w:p>
      <w:pPr>
        <w:pStyle w:val="Heading2"/>
      </w:pPr>
      <w:r>
        <w:t xml:space="preserve">Abbreviated terms</w:t>
      </w:r>
    </w:p>
    <w:p>
      <w:pPr>
        <w:pStyle w:val="TableCaption"/>
      </w:pPr>
      <w:r>
        <w:t xml:space="preserve">Symbols and abbreviated terms</w:t>
      </w:r>
    </w:p>
    <w:tbl>
      <w:tblPr>
        <w:tblStyle w:val="Table"/>
        <w:tblW w:type="pct" w:w="5000"/>
        <w:tblLook w:firstRow="1" w:lastRow="0" w:firstColumn="0" w:lastColumn="0" w:noHBand="0" w:noVBand="0" w:val="0020"/>
        <w:jc w:val="start"/>
        <w:tblCaption w:val="Symbols and abbreviated terms"/>
      </w:tblPr>
      <w:tblGrid>
        <w:gridCol w:w="3960"/>
        <w:gridCol w:w="3960"/>
      </w:tblGrid>
      <w:tr>
        <w:trPr>
          <w:tblHeader w:val="true"/>
        </w:trPr>
        <w:tc>
          <w:tcPr/>
          <w:p>
            <w:pPr>
              <w:pStyle w:val="Compact"/>
              <w:jc w:val="left"/>
            </w:pPr>
            <w:r>
              <w:t xml:space="preserve">Abbreviation</w:t>
            </w:r>
          </w:p>
        </w:tc>
        <w:tc>
          <w:tcPr/>
          <w:p>
            <w:pPr>
              <w:pStyle w:val="Compact"/>
              <w:jc w:val="left"/>
            </w:pPr>
            <w:r>
              <w:t xml:space="preserve">Term</w:t>
            </w:r>
          </w:p>
        </w:tc>
      </w:tr>
      <w:tr>
        <w:tc>
          <w:tcPr/>
          <w:p>
            <w:pPr>
              <w:jc w:val="left"/>
            </w:pPr>
            <w:r>
              <w:t xml:space="preserve">API</w:t>
            </w:r>
          </w:p>
        </w:tc>
        <w:tc>
          <w:tcPr/>
          <w:p>
            <w:pPr>
              <w:jc w:val="left"/>
            </w:pPr>
            <w:r>
              <w:t xml:space="preserve">Application Programming Interface</w:t>
            </w:r>
          </w:p>
        </w:tc>
      </w:tr>
      <w:tr>
        <w:tc>
          <w:tcPr/>
          <w:p>
            <w:pPr>
              <w:jc w:val="left"/>
            </w:pPr>
            <w:r>
              <w:t xml:space="preserve">DCPC</w:t>
            </w:r>
          </w:p>
        </w:tc>
        <w:tc>
          <w:tcPr/>
          <w:p>
            <w:pPr>
              <w:jc w:val="left"/>
            </w:pPr>
            <w:r>
              <w:t xml:space="preserve">Data Collection and Production Centres</w:t>
            </w:r>
          </w:p>
        </w:tc>
      </w:tr>
      <w:tr>
        <w:tc>
          <w:tcPr/>
          <w:p>
            <w:pPr>
              <w:jc w:val="left"/>
            </w:pPr>
            <w:r>
              <w:t xml:space="preserve">GDC</w:t>
            </w:r>
          </w:p>
        </w:tc>
        <w:tc>
          <w:tcPr/>
          <w:p>
            <w:pPr>
              <w:jc w:val="left"/>
            </w:pPr>
            <w:r>
              <w:t xml:space="preserve">Global Discovery Catalogue</w:t>
            </w:r>
          </w:p>
        </w:tc>
      </w:tr>
      <w:tr>
        <w:tc>
          <w:tcPr/>
          <w:p>
            <w:pPr>
              <w:jc w:val="left"/>
            </w:pPr>
            <w:r>
              <w:t xml:space="preserve">GIS</w:t>
            </w:r>
          </w:p>
        </w:tc>
        <w:tc>
          <w:tcPr/>
          <w:p>
            <w:pPr>
              <w:jc w:val="left"/>
            </w:pPr>
            <w:r>
              <w:t xml:space="preserve">Geographic Information System</w:t>
            </w:r>
          </w:p>
        </w:tc>
      </w:tr>
      <w:tr>
        <w:tc>
          <w:tcPr/>
          <w:p>
            <w:pPr>
              <w:jc w:val="left"/>
            </w:pPr>
            <w:r>
              <w:t xml:space="preserve">GISC</w:t>
            </w:r>
          </w:p>
        </w:tc>
        <w:tc>
          <w:tcPr/>
          <w:p>
            <w:pPr>
              <w:jc w:val="left"/>
            </w:pPr>
            <w:r>
              <w:t xml:space="preserve">Global Information System Centre</w:t>
            </w:r>
          </w:p>
        </w:tc>
      </w:tr>
      <w:tr>
        <w:tc>
          <w:tcPr/>
          <w:p>
            <w:pPr>
              <w:jc w:val="left"/>
            </w:pPr>
            <w:r>
              <w:t xml:space="preserve">HTML</w:t>
            </w:r>
          </w:p>
        </w:tc>
        <w:tc>
          <w:tcPr/>
          <w:p>
            <w:pPr>
              <w:jc w:val="left"/>
            </w:pPr>
            <w:r>
              <w:t xml:space="preserve">Hypertext Markup Language</w:t>
            </w:r>
          </w:p>
        </w:tc>
      </w:tr>
      <w:tr>
        <w:tc>
          <w:tcPr/>
          <w:p>
            <w:pPr>
              <w:jc w:val="left"/>
            </w:pPr>
            <w:r>
              <w:t xml:space="preserve">HTTP</w:t>
            </w:r>
          </w:p>
        </w:tc>
        <w:tc>
          <w:tcPr/>
          <w:p>
            <w:pPr>
              <w:jc w:val="left"/>
            </w:pPr>
            <w:r>
              <w:t xml:space="preserve">Hypertext Transfer Protocol</w:t>
            </w:r>
          </w:p>
        </w:tc>
      </w:tr>
      <w:tr>
        <w:tc>
          <w:tcPr/>
          <w:p>
            <w:pPr>
              <w:jc w:val="left"/>
            </w:pPr>
            <w:r>
              <w:t xml:space="preserve">HTTPS</w:t>
            </w:r>
          </w:p>
        </w:tc>
        <w:tc>
          <w:tcPr/>
          <w:p>
            <w:pPr>
              <w:jc w:val="left"/>
            </w:pPr>
            <w:r>
              <w:t xml:space="preserve">Hypertext Transfer Protocol Secure</w:t>
            </w:r>
          </w:p>
        </w:tc>
      </w:tr>
      <w:tr>
        <w:tc>
          <w:tcPr/>
          <w:p>
            <w:pPr>
              <w:jc w:val="left"/>
            </w:pPr>
            <w:r>
              <w:t xml:space="preserve">IANA</w:t>
            </w:r>
          </w:p>
        </w:tc>
        <w:tc>
          <w:tcPr/>
          <w:p>
            <w:pPr>
              <w:jc w:val="left"/>
            </w:pPr>
            <w:r>
              <w:t xml:space="preserve">Internet Assigned Numbers Authority</w:t>
            </w:r>
          </w:p>
        </w:tc>
      </w:tr>
      <w:tr>
        <w:tc>
          <w:tcPr/>
          <w:p>
            <w:pPr>
              <w:jc w:val="left"/>
            </w:pPr>
            <w:r>
              <w:t xml:space="preserve">IETF</w:t>
            </w:r>
          </w:p>
        </w:tc>
        <w:tc>
          <w:tcPr/>
          <w:p>
            <w:pPr>
              <w:jc w:val="left"/>
            </w:pPr>
            <w:r>
              <w:t xml:space="preserve">Internet Engineering Task Force</w:t>
            </w:r>
          </w:p>
        </w:tc>
      </w:tr>
      <w:tr>
        <w:tc>
          <w:tcPr/>
          <w:p>
            <w:pPr>
              <w:jc w:val="left"/>
            </w:pPr>
            <w:r>
              <w:t xml:space="preserve">ISO</w:t>
            </w:r>
          </w:p>
        </w:tc>
        <w:tc>
          <w:tcPr/>
          <w:p>
            <w:pPr>
              <w:jc w:val="left"/>
            </w:pPr>
            <w:r>
              <w:t xml:space="preserve">International Organization for Standardization</w:t>
            </w:r>
          </w:p>
        </w:tc>
      </w:tr>
      <w:tr>
        <w:tc>
          <w:tcPr/>
          <w:p>
            <w:pPr>
              <w:jc w:val="left"/>
            </w:pPr>
            <w:r>
              <w:t xml:space="preserve">JSON</w:t>
            </w:r>
          </w:p>
        </w:tc>
        <w:tc>
          <w:tcPr/>
          <w:p>
            <w:pPr>
              <w:jc w:val="left"/>
            </w:pPr>
            <w:r>
              <w:t xml:space="preserve">JavaScript Object Notation</w:t>
            </w:r>
          </w:p>
        </w:tc>
      </w:tr>
      <w:tr>
        <w:tc>
          <w:tcPr/>
          <w:p>
            <w:pPr>
              <w:jc w:val="left"/>
            </w:pPr>
            <w:r>
              <w:t xml:space="preserve">MQP</w:t>
            </w:r>
          </w:p>
        </w:tc>
        <w:tc>
          <w:tcPr/>
          <w:p>
            <w:pPr>
              <w:jc w:val="left"/>
            </w:pPr>
            <w:r>
              <w:t xml:space="preserve">Message Queuing Protocol</w:t>
            </w:r>
          </w:p>
        </w:tc>
      </w:tr>
      <w:tr>
        <w:tc>
          <w:tcPr/>
          <w:p>
            <w:pPr>
              <w:jc w:val="left"/>
            </w:pPr>
            <w:r>
              <w:t xml:space="preserve">MQTT</w:t>
            </w:r>
          </w:p>
        </w:tc>
        <w:tc>
          <w:tcPr/>
          <w:p>
            <w:pPr>
              <w:jc w:val="left"/>
            </w:pPr>
            <w:r>
              <w:t xml:space="preserve">Message Queuing Telemetry Transport</w:t>
            </w:r>
          </w:p>
        </w:tc>
      </w:tr>
      <w:tr>
        <w:tc>
          <w:tcPr/>
          <w:p>
            <w:pPr>
              <w:jc w:val="left"/>
            </w:pPr>
            <w:r>
              <w:t xml:space="preserve">NC</w:t>
            </w:r>
          </w:p>
        </w:tc>
        <w:tc>
          <w:tcPr/>
          <w:p>
            <w:pPr>
              <w:jc w:val="left"/>
            </w:pPr>
            <w:r>
              <w:t xml:space="preserve">National Centre</w:t>
            </w:r>
          </w:p>
        </w:tc>
      </w:tr>
      <w:tr>
        <w:tc>
          <w:tcPr/>
          <w:p>
            <w:pPr>
              <w:jc w:val="left"/>
            </w:pPr>
            <w:r>
              <w:t xml:space="preserve">NWP</w:t>
            </w:r>
          </w:p>
        </w:tc>
        <w:tc>
          <w:tcPr/>
          <w:p>
            <w:pPr>
              <w:jc w:val="left"/>
            </w:pPr>
            <w:r>
              <w:t xml:space="preserve">Numerical Weather Prediction</w:t>
            </w:r>
          </w:p>
        </w:tc>
      </w:tr>
      <w:tr>
        <w:tc>
          <w:tcPr/>
          <w:p>
            <w:pPr>
              <w:jc w:val="left"/>
            </w:pPr>
            <w:r>
              <w:t xml:space="preserve">OGC</w:t>
            </w:r>
          </w:p>
        </w:tc>
        <w:tc>
          <w:tcPr/>
          <w:p>
            <w:pPr>
              <w:jc w:val="left"/>
            </w:pPr>
            <w:r>
              <w:t xml:space="preserve">Open Geospatial Consortium</w:t>
            </w:r>
          </w:p>
        </w:tc>
      </w:tr>
      <w:tr>
        <w:tc>
          <w:tcPr/>
          <w:p>
            <w:pPr>
              <w:jc w:val="left"/>
            </w:pPr>
            <w:r>
              <w:t xml:space="preserve">PubSub</w:t>
            </w:r>
          </w:p>
        </w:tc>
        <w:tc>
          <w:tcPr/>
          <w:p>
            <w:pPr>
              <w:jc w:val="left"/>
            </w:pPr>
            <w:r>
              <w:t xml:space="preserve">Publish / Subscribe</w:t>
            </w:r>
          </w:p>
        </w:tc>
      </w:tr>
      <w:tr>
        <w:tc>
          <w:tcPr/>
          <w:p>
            <w:pPr>
              <w:jc w:val="left"/>
            </w:pPr>
            <w:r>
              <w:t xml:space="preserve">URI</w:t>
            </w:r>
          </w:p>
        </w:tc>
        <w:tc>
          <w:tcPr/>
          <w:p>
            <w:pPr>
              <w:jc w:val="left"/>
            </w:pPr>
            <w:r>
              <w:t xml:space="preserve">Uniform Resource Identifier</w:t>
            </w:r>
          </w:p>
        </w:tc>
      </w:tr>
      <w:tr>
        <w:tc>
          <w:tcPr/>
          <w:p>
            <w:pPr>
              <w:jc w:val="left"/>
            </w:pPr>
            <w:r>
              <w:t xml:space="preserve">URL</w:t>
            </w:r>
          </w:p>
        </w:tc>
        <w:tc>
          <w:tcPr/>
          <w:p>
            <w:pPr>
              <w:jc w:val="left"/>
            </w:pPr>
            <w:r>
              <w:t xml:space="preserve">Uniform Resource Locator</w:t>
            </w:r>
          </w:p>
        </w:tc>
      </w:tr>
      <w:tr>
        <w:tc>
          <w:tcPr/>
          <w:p>
            <w:pPr>
              <w:jc w:val="left"/>
            </w:pPr>
            <w:r>
              <w:t xml:space="preserve">UUID</w:t>
            </w:r>
          </w:p>
        </w:tc>
        <w:tc>
          <w:tcPr/>
          <w:p>
            <w:pPr>
              <w:jc w:val="left"/>
            </w:pPr>
            <w:r>
              <w:t xml:space="preserve">Universally Unique Identifier</w:t>
            </w:r>
          </w:p>
        </w:tc>
      </w:tr>
      <w:tr>
        <w:tc>
          <w:tcPr/>
          <w:p>
            <w:pPr>
              <w:jc w:val="left"/>
            </w:pPr>
            <w:r>
              <w:t xml:space="preserve">W3C</w:t>
            </w:r>
          </w:p>
        </w:tc>
        <w:tc>
          <w:tcPr/>
          <w:p>
            <w:pPr>
              <w:jc w:val="left"/>
            </w:pPr>
            <w:r>
              <w:t xml:space="preserve">World Wide Web Consortium</w:t>
            </w:r>
          </w:p>
        </w:tc>
      </w:tr>
      <w:tr>
        <w:tc>
          <w:tcPr/>
          <w:p>
            <w:pPr>
              <w:jc w:val="left"/>
            </w:pPr>
            <w:r>
              <w:t xml:space="preserve">WCMP</w:t>
            </w:r>
          </w:p>
        </w:tc>
        <w:tc>
          <w:tcPr/>
          <w:p>
            <w:pPr>
              <w:jc w:val="left"/>
            </w:pPr>
            <w:r>
              <w:t xml:space="preserve">WMO Core Metadata Profile</w:t>
            </w:r>
          </w:p>
        </w:tc>
      </w:tr>
      <w:tr>
        <w:tc>
          <w:tcPr/>
          <w:p>
            <w:pPr>
              <w:jc w:val="left"/>
            </w:pPr>
            <w:r>
              <w:t xml:space="preserve">WIS</w:t>
            </w:r>
          </w:p>
        </w:tc>
        <w:tc>
          <w:tcPr/>
          <w:p>
            <w:pPr>
              <w:jc w:val="left"/>
            </w:pPr>
            <w:r>
              <w:t xml:space="preserve">WMO Information System</w:t>
            </w:r>
          </w:p>
        </w:tc>
      </w:tr>
      <w:tr>
        <w:tc>
          <w:tcPr/>
          <w:p>
            <w:pPr>
              <w:jc w:val="left"/>
            </w:pPr>
            <w:r>
              <w:t xml:space="preserve">WMO</w:t>
            </w:r>
          </w:p>
        </w:tc>
        <w:tc>
          <w:tcPr/>
          <w:p>
            <w:pPr>
              <w:jc w:val="left"/>
            </w:pPr>
            <w:r>
              <w:t xml:space="preserve">World Meteorological Organization</w:t>
            </w:r>
          </w:p>
        </w:tc>
      </w:tr>
      <w:tr>
        <w:tc>
          <w:tcPr/>
          <w:p>
            <w:pPr>
              <w:jc w:val="left"/>
            </w:pPr>
            <w:r>
              <w:t xml:space="preserve">WNM</w:t>
            </w:r>
          </w:p>
        </w:tc>
        <w:tc>
          <w:tcPr/>
          <w:p>
            <w:pPr>
              <w:jc w:val="left"/>
            </w:pPr>
            <w:r>
              <w:t xml:space="preserve">WIS2 notification message</w:t>
            </w:r>
          </w:p>
        </w:tc>
      </w:tr>
    </w:tbl>
    <w:bookmarkEnd w:id="69"/>
    <w:bookmarkEnd w:id="70"/>
    <w:bookmarkStart w:id="82" w:name="X092135ba5a88783865c456c6e3593fb42502819"/>
    <w:p>
      <w:pPr>
        <w:pStyle w:val="Heading1"/>
      </w:pPr>
      <w:r>
        <w:t xml:space="preserve">Conventions</w:t>
      </w:r>
    </w:p>
    <w:p>
      <w:pPr>
        <w:pStyle w:val="FirstParagraph"/>
      </w:pPr>
      <w:r>
        <w:t xml:space="preserve">This section provides details and examples for any conventions used in the document. Examples of conventions are symbols, abbreviations, use of JSON schema, or special notes regarding how to read the document.</w:t>
      </w:r>
    </w:p>
    <w:bookmarkStart w:id="72" w:name="Xd36e39716b76592b350f106ac5ed38f15d24141"/>
    <w:p>
      <w:pPr>
        <w:pStyle w:val="Heading2"/>
      </w:pPr>
      <w:r>
        <w:t xml:space="preserve">Identifiers</w:t>
      </w:r>
    </w:p>
    <w:p>
      <w:pPr>
        <w:pStyle w:val="FirstParagraph"/>
      </w:pPr>
      <w:r>
        <w:t xml:space="preserve">The normative provisions in this Standard are denoted by the URI:</w:t>
      </w:r>
    </w:p>
    <w:p>
      <w:pPr>
        <w:pStyle w:val="BodyText"/>
      </w:pPr>
      <w:hyperlink r:id="rId71">
        <w:r>
          <w:rPr>
            <w:rStyle w:val="Hyperlink"/>
          </w:rPr>
          <w:t xml:space="preserve">http://wis.wmo.int/spec/wnm/1</w:t>
        </w:r>
      </w:hyperlink>
    </w:p>
    <w:p>
      <w:pPr>
        <w:pStyle w:val="BodyText"/>
      </w:pPr>
      <w:r>
        <w:t xml:space="preserve">All requirements and conformance tests that appear in this document are denoted by partial URIs which are relative to this base.</w:t>
      </w:r>
    </w:p>
    <w:bookmarkEnd w:id="72"/>
    <w:bookmarkStart w:id="74" w:name="X70860ddc704121b08ffd7850543538547ce4efd"/>
    <w:p>
      <w:pPr>
        <w:pStyle w:val="Heading2"/>
      </w:pPr>
      <w:r>
        <w:t xml:space="preserve">Examples</w:t>
      </w:r>
    </w:p>
    <w:p>
      <w:pPr>
        <w:pStyle w:val="FirstParagraph"/>
      </w:pPr>
      <w:r>
        <w:t xml:space="preserve">Examples provided in this specification are encoded as GeoJSON.</w:t>
      </w:r>
    </w:p>
    <w:p>
      <w:pPr>
        <w:pStyle w:val="BodyText"/>
      </w:pPr>
      <w:r>
        <w:t xml:space="preserve">Complete examples can be found at</w:t>
      </w:r>
      <w:r>
        <w:t xml:space="preserve"> </w:t>
      </w:r>
      <w:hyperlink r:id="rId73">
        <w:r>
          <w:rPr>
            <w:rStyle w:val="Hyperlink"/>
          </w:rPr>
          <w:t xml:space="preserve">https://schemas.wmo.int/wnm/1.1.0/examples</w:t>
        </w:r>
      </w:hyperlink>
    </w:p>
    <w:bookmarkEnd w:id="74"/>
    <w:bookmarkStart w:id="76" w:name="X51ea2dcbbf0dc3858aa5637c32a54d26159edc1"/>
    <w:p>
      <w:pPr>
        <w:pStyle w:val="Heading2"/>
      </w:pPr>
      <w:r>
        <w:t xml:space="preserve">Schemas</w:t>
      </w:r>
    </w:p>
    <w:p>
      <w:pPr>
        <w:pStyle w:val="FirstParagraph"/>
      </w:pPr>
      <w:r>
        <w:t xml:space="preserve">The WIS2 Notification Message schema can be found at</w:t>
      </w:r>
      <w:r>
        <w:t xml:space="preserve"> </w:t>
      </w:r>
      <w:hyperlink r:id="rId75">
        <w:r>
          <w:rPr>
            <w:rStyle w:val="Hyperlink"/>
          </w:rPr>
          <w:t xml:space="preserve">https://schemas.wmo.int/wnm/1.1.0/schemas/wis2-notification-message-bundled.json</w:t>
        </w:r>
      </w:hyperlink>
    </w:p>
    <w:bookmarkEnd w:id="76"/>
    <w:bookmarkStart w:id="81" w:name="Xdb1c944d8a2f930464777656f10fba2a74d95df"/>
    <w:p>
      <w:pPr>
        <w:pStyle w:val="Heading2"/>
      </w:pPr>
      <w:r>
        <w:t xml:space="preserve">Schema representation</w:t>
      </w:r>
    </w:p>
    <w:p>
      <w:pPr>
        <w:pStyle w:val="FirstParagraph"/>
      </w:pPr>
      <w:r>
        <w:t xml:space="preserve">JSON Schema</w:t>
      </w:r>
      <w:r>
        <w:t xml:space="preserve"> </w:t>
      </w:r>
      <w:r>
        <w:rPr>
          <w:rStyle w:val="FootnoteReference"/>
        </w:rPr>
        <w:footnoteReference w:id="77"/>
      </w:r>
      <w:r>
        <w:t xml:space="preserve"> </w:t>
      </w:r>
      <w:r>
        <w:t xml:space="preserve">objects are used throughout this standard to define the structure</w:t>
      </w:r>
      <w:r>
        <w:t xml:space="preserve"> </w:t>
      </w:r>
      <w:r>
        <w:t xml:space="preserve">of metadata records. These schema objects are also typically represented using YAML</w:t>
      </w:r>
      <w:r>
        <w:t xml:space="preserve"> </w:t>
      </w:r>
      <w:r>
        <w:rPr>
          <w:rStyle w:val="FootnoteReference"/>
        </w:rPr>
        <w:footnoteReference w:id="78"/>
      </w:r>
      <w:r>
        <w:t xml:space="preserve">.</w:t>
      </w:r>
      <w:r>
        <w:t xml:space="preserve"> </w:t>
      </w:r>
      <w:r>
        <w:t xml:space="preserve">YAML is a superset of JSON, and in this standard are regarded as equivalent.</w:t>
      </w:r>
    </w:p>
    <w:p>
      <w:pPr>
        <w:pStyle w:val="BodyText"/>
      </w:pPr>
      <w:r>
        <w:t xml:space="preserve">Metadata record instances are always defined as JSON.</w:t>
      </w:r>
    </w:p>
    <w:bookmarkStart w:id="80" w:name="X873b3bd47afe22cde5c685cb3fe5a2875dd5f04"/>
    <w:p>
      <w:pPr>
        <w:pStyle w:val="Heading3"/>
      </w:pPr>
      <w:r>
        <w:t xml:space="preserve">Properties</w:t>
      </w:r>
    </w:p>
    <w:p>
      <w:pPr>
        <w:pStyle w:val="FirstParagraph"/>
      </w:pPr>
      <w:r>
        <w:t xml:space="preserve">A JSON</w:t>
      </w:r>
      <w:r>
        <w:t xml:space="preserve"> </w:t>
      </w:r>
      <w:r>
        <w:rPr>
          <w:bCs/>
          <w:b/>
        </w:rPr>
        <w:t xml:space="preserve">property</w:t>
      </w:r>
      <w:r>
        <w:t xml:space="preserve"> </w:t>
      </w:r>
      <w:r>
        <w:t xml:space="preserve">represents a key-value pair, where the key is the name of the property and the value is a standard JSON data type.</w:t>
      </w:r>
    </w:p>
    <w:p>
      <w:pPr>
        <w:pStyle w:val="SourceCode"/>
      </w:pPr>
      <w:r>
        <w:rPr>
          <w:rStyle w:val="ErrorTok"/>
        </w:rPr>
        <w:t xml:space="preserve">"myPropertyName":</w:t>
      </w:r>
      <w:r>
        <w:rPr>
          <w:rStyle w:val="NormalTok"/>
        </w:rPr>
        <w:t xml:space="preserve"> </w:t>
      </w:r>
      <w:r>
        <w:rPr>
          <w:rStyle w:val="ErrorTok"/>
        </w:rPr>
        <w:t xml:space="preserve">"test123"</w:t>
      </w:r>
    </w:p>
    <w:bookmarkEnd w:id="80"/>
    <w:bookmarkEnd w:id="81"/>
    <w:bookmarkEnd w:id="82"/>
    <w:bookmarkStart w:id="87" w:name="X1ea7cbd003469405f98a7976943980a7b23bcee"/>
    <w:p>
      <w:pPr>
        <w:pStyle w:val="Heading1"/>
      </w:pPr>
      <w:r>
        <w:t xml:space="preserve">Introduction</w:t>
      </w:r>
    </w:p>
    <w:p>
      <w:pPr>
        <w:pStyle w:val="FirstParagraph"/>
      </w:pPr>
      <w:r>
        <w:t xml:space="preserve">A WIS2 Notification Message (WNM) provides descriptive information about data or metadata made available through WIS 2.0. The standard notification message format ensures that the WIS2 ecosystem (data publisher, data user, and global services) is a robust, effective, and unified data exchange platform for weather, climate, and water.</w:t>
      </w:r>
    </w:p>
    <w:p>
      <w:pPr>
        <w:pStyle w:val="BodyText"/>
      </w:pPr>
      <w:r>
        <w:t xml:space="preserve">WIS2 Notification Message documents are provided as MQP payloads by WIS2 nodes, Global Broker services, as well as Replay API services.</w:t>
      </w:r>
    </w:p>
    <w:p>
      <w:pPr>
        <w:pStyle w:val="BodyText"/>
      </w:pPr>
      <w:r>
        <w:t xml:space="preserve">A WNM provides notification metadata about data or metadata published to WIS2, including when the data was published, its spatial and temporal characteristics, and where to access and download.</w:t>
      </w:r>
    </w:p>
    <w:bookmarkStart w:id="83" w:name="Xa3fd0e4e12e8010a05274afe27077c2f787abb3"/>
    <w:p>
      <w:pPr>
        <w:pStyle w:val="Heading2"/>
      </w:pPr>
      <w:r>
        <w:t xml:space="preserve">Motivation</w:t>
      </w:r>
    </w:p>
    <w:p>
      <w:pPr>
        <w:pStyle w:val="FirstParagraph"/>
      </w:pPr>
      <w:r>
        <w:t xml:space="preserve">MQP brokers provide "push" based services, supporting event-driven workflows, maximizing efficient</w:t>
      </w:r>
      <w:r>
        <w:t xml:space="preserve"> </w:t>
      </w:r>
      <w:r>
        <w:t xml:space="preserve">use of network, bandwidth, and rapid response to time-sensitive events (e.g. severe weather events).</w:t>
      </w:r>
      <w:r>
        <w:t xml:space="preserve"> </w:t>
      </w:r>
      <w:r>
        <w:t xml:space="preserve">However, MQP brokers do not specify a payload encoding. Using GeoJSON as a baseline for this specification</w:t>
      </w:r>
      <w:r>
        <w:t xml:space="preserve"> </w:t>
      </w:r>
      <w:r>
        <w:t xml:space="preserve">provides broad interoperability, lowering the barrier and extending the reach of data in the WIS2</w:t>
      </w:r>
      <w:r>
        <w:t xml:space="preserve"> </w:t>
      </w:r>
      <w:r>
        <w:t xml:space="preserve">ecosystem and beyond.</w:t>
      </w:r>
    </w:p>
    <w:bookmarkEnd w:id="83"/>
    <w:bookmarkStart w:id="86" w:name="X5684288ff8c3f39bb718ea51d04f8a65bb45d42"/>
    <w:p>
      <w:pPr>
        <w:pStyle w:val="Heading2"/>
      </w:pPr>
      <w:r>
        <w:t xml:space="preserve">Scenarios</w:t>
      </w:r>
    </w:p>
    <w:p>
      <w:pPr>
        <w:pStyle w:val="FirstParagraph"/>
      </w:pPr>
      <w:r>
        <w:t xml:space="preserve">The following scenarios are useful in understanding the drivers and principles that were used in the</w:t>
      </w:r>
      <w:r>
        <w:t xml:space="preserve"> </w:t>
      </w:r>
      <w:r>
        <w:t xml:space="preserve">development of this specification:</w:t>
      </w:r>
    </w:p>
    <w:bookmarkStart w:id="84" w:name="X07b6d1377a942f94625d7d91049f25dee394ba8"/>
    <w:p>
      <w:pPr>
        <w:pStyle w:val="Heading3"/>
      </w:pPr>
      <w:r>
        <w:t xml:space="preserve">Publish, Subscribe, Download</w:t>
      </w:r>
    </w:p>
    <w:p>
      <w:pPr>
        <w:pStyle w:val="FirstParagraph"/>
      </w:pPr>
      <w:r>
        <w:t xml:space="preserve">Event driven (PubSub) workflow involves a client connecting to a MQP broker, subscribing to one or more</w:t>
      </w:r>
      <w:r>
        <w:t xml:space="preserve"> </w:t>
      </w:r>
      <w:r>
        <w:t xml:space="preserve">topics and receiving relevant notifications. Notifications provide information to ensure data integrity</w:t>
      </w:r>
      <w:r>
        <w:t xml:space="preserve"> </w:t>
      </w:r>
      <w:r>
        <w:t xml:space="preserve">and spatiotemporal extents of a data granule.</w:t>
      </w:r>
    </w:p>
    <w:bookmarkEnd w:id="84"/>
    <w:bookmarkStart w:id="85" w:name="X98aba4b210b44a79964bb38120129c34ef139ac"/>
    <w:p>
      <w:pPr>
        <w:pStyle w:val="Heading3"/>
      </w:pPr>
      <w:r>
        <w:t xml:space="preserve">Replay API workflow</w:t>
      </w:r>
    </w:p>
    <w:p>
      <w:pPr>
        <w:pStyle w:val="FirstParagraph"/>
      </w:pPr>
      <w:r>
        <w:t xml:space="preserve">API workflow involves a client connecting to an OGC API - Features services in order to query for messages</w:t>
      </w:r>
      <w:r>
        <w:t xml:space="preserve"> </w:t>
      </w:r>
      <w:r>
        <w:t xml:space="preserve">in the past using spatial, temporal, or attribute predicates. A Replay API workflow is valuable in</w:t>
      </w:r>
      <w:r>
        <w:t xml:space="preserve"> </w:t>
      </w:r>
      <w:r>
        <w:t xml:space="preserve">situations where connections to MQP brokers may drop, thereby allowing a given subscriber to gather past</w:t>
      </w:r>
      <w:r>
        <w:t xml:space="preserve"> </w:t>
      </w:r>
      <w:r>
        <w:t xml:space="preserve">messages.</w:t>
      </w:r>
    </w:p>
    <w:bookmarkEnd w:id="85"/>
    <w:bookmarkEnd w:id="86"/>
    <w:bookmarkEnd w:id="87"/>
    <w:bookmarkStart w:id="113" w:name="Xb67e1b85d988f58bd97f4550ebd67b066607b3b"/>
    <w:p>
      <w:pPr>
        <w:pStyle w:val="Heading1"/>
      </w:pPr>
      <w:r>
        <w:t xml:space="preserve">WIS2 Notification Message</w:t>
      </w:r>
    </w:p>
    <w:p>
      <w:pPr>
        <w:pStyle w:val="FirstParagraph"/>
      </w:pPr>
      <w:r>
        <w:t xml:space="preserve">Note: This section of this working draft document is the same as Appendix E in the</w:t>
      </w:r>
      <w:r>
        <w:t xml:space="preserve"> </w:t>
      </w:r>
      <w:hyperlink r:id="rId21">
        <w:r>
          <w:rPr>
            <w:rStyle w:val="Hyperlink"/>
            <w:iCs/>
            <w:i/>
          </w:rPr>
          <w:t xml:space="preserve">Manual on the WMO Information System</w:t>
        </w:r>
      </w:hyperlink>
      <w:r>
        <w:t xml:space="preserve"> </w:t>
      </w:r>
      <w:r>
        <w:t xml:space="preserve">(WMO-No. 1060), Volume II as approved by EC-78.</w:t>
      </w:r>
    </w:p>
    <w:p>
      <w:pPr>
        <w:pStyle w:val="BodyText"/>
      </w:pPr>
      <w:r>
        <w:t xml:space="preserve">The WIS2 Notification Message (WNM) is an extension of the Open Geospatial Consortium</w:t>
      </w:r>
      <w:r>
        <w:t xml:space="preserve"> </w:t>
      </w:r>
      <w:r>
        <w:rPr>
          <w:iCs/>
          <w:i/>
        </w:rPr>
        <w:t xml:space="preserve">OGC API - Features</w:t>
      </w:r>
      <w:r>
        <w:t xml:space="preserve"> </w:t>
      </w:r>
      <w:r>
        <w:t xml:space="preserve">standard and shall be encoded in GeoJSON. The normative provisions in the WIS2 Notification Message are denoted by the base URI (</w:t>
      </w:r>
      <w:r>
        <w:rPr>
          <w:rStyle w:val="VerbatimChar"/>
        </w:rPr>
        <w:t xml:space="preserve">http://wis.wmo.int/spec/wnm/1</w:t>
      </w:r>
      <w:r>
        <w:t xml:space="preserve">) and requirements are denoted by partial URIs relative to this base. Property names, values and examples are represented with</w:t>
      </w:r>
      <w:r>
        <w:t xml:space="preserve"> </w:t>
      </w:r>
      <w:r>
        <w:rPr>
          <w:rStyle w:val="VerbatimChar"/>
        </w:rPr>
        <w:t xml:space="preserve">shaded</w:t>
      </w:r>
      <w:r>
        <w:t xml:space="preserve"> </w:t>
      </w:r>
      <w:r>
        <w:t xml:space="preserve">text in this document.</w:t>
      </w:r>
    </w:p>
    <w:bookmarkStart w:id="112" w:name="Xc611a964beb495a3176cf5648cb298f9a790efa"/>
    <w:p>
      <w:pPr>
        <w:pStyle w:val="Heading2"/>
      </w:pPr>
      <w:r>
        <w:t xml:space="preserve">1. Requirements Class "Core"</w:t>
      </w:r>
    </w:p>
    <w:tbl>
      <w:tblPr>
        <w:tblStyle w:val="Table"/>
        <w:tblW w:type="pct" w:w="4500"/>
        <w:tblLook w:firstRow="0" w:lastRow="0" w:firstColumn="0" w:lastColumn="0" w:noHBand="0" w:noVBand="0" w:val="0000"/>
        <w:jc w:val="start"/>
      </w:tblPr>
      <w:tblGrid>
        <w:gridCol w:w="1425"/>
        <w:gridCol w:w="5702"/>
      </w:tblGrid>
      <w:tr>
        <w:tc>
          <w:tcPr/>
          <w:p>
            <w:pPr>
              <w:jc w:val="left"/>
            </w:pPr>
            <w:r>
              <w:t xml:space="preserve">URI</w:t>
            </w:r>
          </w:p>
        </w:tc>
        <w:tc>
          <w:tcPr/>
          <w:p>
            <w:pPr>
              <w:jc w:val="left"/>
            </w:pPr>
            <w:hyperlink r:id="rId88">
              <w:r>
                <w:rPr>
                  <w:rStyle w:val="Hyperlink"/>
                </w:rPr>
                <w:t xml:space="preserve">http://wis.wmo.int/spec/wnm/1/req/core</w:t>
              </w:r>
            </w:hyperlink>
          </w:p>
        </w:tc>
      </w:tr>
      <w:tr>
        <w:tc>
          <w:tcPr/>
          <w:p>
            <w:pPr>
              <w:jc w:val="left"/>
            </w:pPr>
            <w:r>
              <w:t xml:space="preserve">Target type</w:t>
            </w:r>
          </w:p>
        </w:tc>
        <w:tc>
          <w:tcPr/>
          <w:p>
            <w:pPr>
              <w:jc w:val="left"/>
            </w:pPr>
            <w:r>
              <w:t xml:space="preserve">Notification metadata</w:t>
            </w:r>
          </w:p>
        </w:tc>
      </w:tr>
      <w:tr>
        <w:tc>
          <w:tcPr/>
          <w:p>
            <w:pPr>
              <w:jc w:val="left"/>
            </w:pPr>
            <w:r>
              <w:t xml:space="preserve">Dependency</w:t>
            </w:r>
          </w:p>
        </w:tc>
        <w:tc>
          <w:tcPr/>
          <w:p>
            <w:pPr>
              <w:jc w:val="left"/>
            </w:pPr>
            <w:r>
              <w:t xml:space="preserve">The JavaScript Object Notation (JSON) Data Interchange Format (</w:t>
            </w:r>
            <w:hyperlink r:id="rId47">
              <w:r>
                <w:rPr>
                  <w:rStyle w:val="Hyperlink"/>
                </w:rPr>
                <w:t xml:space="preserve">IETF RFC8259 (2017)</w:t>
              </w:r>
            </w:hyperlink>
            <w:r>
              <w:t xml:space="preserve">)</w:t>
            </w:r>
          </w:p>
        </w:tc>
      </w:tr>
      <w:tr>
        <w:tc>
          <w:tcPr/>
          <w:p>
            <w:pPr>
              <w:jc w:val="left"/>
            </w:pPr>
            <w:r>
              <w:t xml:space="preserve">Dependency</w:t>
            </w:r>
          </w:p>
        </w:tc>
        <w:tc>
          <w:tcPr/>
          <w:p>
            <w:pPr>
              <w:jc w:val="left"/>
            </w:pPr>
            <w:hyperlink r:id="rId89">
              <w:r>
                <w:rPr>
                  <w:rStyle w:val="Hyperlink"/>
                </w:rPr>
                <w:t xml:space="preserve">JSON Schema</w:t>
              </w:r>
            </w:hyperlink>
            <w:r>
              <w:t xml:space="preserve"> </w:t>
            </w:r>
            <w:r>
              <w:t xml:space="preserve">(2022)</w:t>
            </w:r>
          </w:p>
        </w:tc>
      </w:tr>
      <w:tr>
        <w:tc>
          <w:tcPr/>
          <w:p>
            <w:pPr>
              <w:jc w:val="left"/>
            </w:pPr>
            <w:r>
              <w:t xml:space="preserve">Dependency</w:t>
            </w:r>
          </w:p>
        </w:tc>
        <w:tc>
          <w:tcPr/>
          <w:p>
            <w:pPr>
              <w:jc w:val="left"/>
            </w:pPr>
            <w:r>
              <w:t xml:space="preserve">The GeoJSON Format (</w:t>
            </w:r>
            <w:hyperlink r:id="rId29">
              <w:r>
                <w:rPr>
                  <w:rStyle w:val="Hyperlink"/>
                </w:rPr>
                <w:t xml:space="preserve">IETF: RFC-7946 (2016)</w:t>
              </w:r>
            </w:hyperlink>
            <w:r>
              <w:t xml:space="preserve">)</w:t>
            </w:r>
          </w:p>
        </w:tc>
      </w:tr>
      <w:tr>
        <w:tc>
          <w:tcPr/>
          <w:p>
            <w:pPr>
              <w:jc w:val="left"/>
            </w:pPr>
            <w:r>
              <w:t xml:space="preserve">Dependency</w:t>
            </w:r>
          </w:p>
        </w:tc>
        <w:tc>
          <w:tcPr/>
          <w:p>
            <w:pPr>
              <w:jc w:val="left"/>
            </w:pPr>
            <w:r>
              <w:t xml:space="preserve">OGC API – Features – Part 1: Core corrigendum (</w:t>
            </w:r>
            <w:hyperlink r:id="rId42">
              <w:r>
                <w:rPr>
                  <w:rStyle w:val="Hyperlink"/>
                </w:rPr>
                <w:t xml:space="preserve">OGC: OGC 17-069r</w:t>
              </w:r>
            </w:hyperlink>
            <w:r>
              <w:t xml:space="preserve">)</w:t>
            </w:r>
          </w:p>
        </w:tc>
      </w:tr>
      <w:tr>
        <w:tc>
          <w:tcPr/>
          <w:p>
            <w:pPr>
              <w:jc w:val="left"/>
            </w:pPr>
            <w:r>
              <w:t xml:space="preserve">Preconditions</w:t>
            </w:r>
          </w:p>
        </w:tc>
        <w:tc>
          <w:tcPr/>
          <w:p>
            <w:pPr>
              <w:jc w:val="left"/>
            </w:pPr>
            <w:r>
              <w:t xml:space="preserve">The record conforms to GeoJSON (RFC7946)</w:t>
            </w:r>
          </w:p>
        </w:tc>
      </w:tr>
    </w:tbl>
    <w:bookmarkStart w:id="90" w:name="X6882ee2305ed0bcb4e6f62874ab8aa8c3d945bc"/>
    <w:p>
      <w:pPr>
        <w:pStyle w:val="Heading3"/>
      </w:pPr>
      <w:r>
        <w:t xml:space="preserve">1.1 Overview</w:t>
      </w:r>
    </w:p>
    <w:p>
      <w:pPr>
        <w:pStyle w:val="FirstParagraph"/>
      </w:pPr>
      <w:r>
        <w:t xml:space="preserve">The table below provides an overview of the set of properties that may be included in a WNM.</w:t>
      </w:r>
    </w:p>
    <w:p>
      <w:pPr>
        <w:pStyle w:val="TableCaption"/>
      </w:pPr>
      <w:r>
        <w:t xml:space="preserve">WNM core properties</w:t>
      </w:r>
    </w:p>
    <w:tbl>
      <w:tblPr>
        <w:tblStyle w:val="Table"/>
        <w:tblW w:type="pct" w:w="5000"/>
        <w:tblLook w:firstRow="1" w:lastRow="0" w:firstColumn="0" w:lastColumn="0" w:noHBand="0" w:noVBand="0" w:val="0020"/>
        <w:jc w:val="start"/>
        <w:tblCaption w:val="WNM core properties"/>
      </w:tblPr>
      <w:tblGrid>
        <w:gridCol w:w="2639"/>
        <w:gridCol w:w="2639"/>
        <w:gridCol w:w="2640"/>
      </w:tblGrid>
      <w:tr>
        <w:trPr>
          <w:tblHeader w:val="true"/>
        </w:trPr>
        <w:tc>
          <w:tcPr/>
          <w:p>
            <w:pPr>
              <w:pStyle w:val="Compact"/>
              <w:jc w:val="left"/>
            </w:pPr>
            <w:r>
              <w:t xml:space="preserve">Property</w:t>
            </w:r>
          </w:p>
        </w:tc>
        <w:tc>
          <w:tcPr/>
          <w:p>
            <w:pPr>
              <w:pStyle w:val="Compact"/>
              <w:jc w:val="left"/>
            </w:pPr>
            <w:r>
              <w:t xml:space="preserve">Requirement</w:t>
            </w:r>
          </w:p>
        </w:tc>
        <w:tc>
          <w:tcPr/>
          <w:p>
            <w:pPr>
              <w:pStyle w:val="Compact"/>
              <w:jc w:val="left"/>
            </w:pPr>
            <w:r>
              <w:t xml:space="preserve">Description</w:t>
            </w:r>
          </w:p>
        </w:tc>
      </w:tr>
      <w:tr>
        <w:tc>
          <w:tcPr/>
          <w:p>
            <w:pPr>
              <w:jc w:val="left"/>
            </w:pPr>
            <w:r>
              <w:rPr>
                <w:rStyle w:val="VerbatimChar"/>
              </w:rPr>
              <w:t xml:space="preserve">id</w:t>
            </w:r>
          </w:p>
        </w:tc>
        <w:tc>
          <w:tcPr/>
          <w:p>
            <w:pPr>
              <w:jc w:val="left"/>
            </w:pPr>
            <w:r>
              <w:rPr>
                <w:bCs/>
                <w:b/>
              </w:rPr>
              <w:t xml:space="preserve">Required</w:t>
            </w:r>
          </w:p>
        </w:tc>
        <w:tc>
          <w:tcPr/>
          <w:p>
            <w:pPr>
              <w:jc w:val="left"/>
            </w:pPr>
            <w:r>
              <w:t xml:space="preserve">A universally unique identifier (UUID) of the message (see</w:t>
            </w:r>
            <w:r>
              <w:t xml:space="preserve"> </w:t>
            </w:r>
            <w:hyperlink w:anchor="X74cc74bc02f757de14b8deb0a232013febf3650">
              <w:r>
                <w:rPr>
                  <w:rStyle w:val="Hyperlink"/>
                </w:rPr>
                <w:t xml:space="preserve">1.4 Identifier</w:t>
              </w:r>
            </w:hyperlink>
            <w:r>
              <w:t xml:space="preserve">)</w:t>
            </w:r>
          </w:p>
        </w:tc>
      </w:tr>
      <w:tr>
        <w:tc>
          <w:tcPr/>
          <w:p>
            <w:pPr>
              <w:jc w:val="left"/>
            </w:pPr>
            <w:r>
              <w:rPr>
                <w:rStyle w:val="VerbatimChar"/>
              </w:rPr>
              <w:t xml:space="preserve">type</w:t>
            </w:r>
          </w:p>
        </w:tc>
        <w:tc>
          <w:tcPr/>
          <w:p>
            <w:pPr>
              <w:jc w:val="left"/>
            </w:pPr>
            <w:r>
              <w:rPr>
                <w:bCs/>
                <w:b/>
              </w:rPr>
              <w:t xml:space="preserve">Required</w:t>
            </w:r>
          </w:p>
        </w:tc>
        <w:tc>
          <w:tcPr/>
          <w:p>
            <w:pPr>
              <w:jc w:val="left"/>
            </w:pPr>
            <w:r>
              <w:t xml:space="preserve">A fixed value denoting the record as a GeoJSON</w:t>
            </w:r>
            <w:r>
              <w:t xml:space="preserve"> </w:t>
            </w:r>
            <w:r>
              <w:rPr>
                <w:rStyle w:val="VerbatimChar"/>
              </w:rPr>
              <w:t xml:space="preserve">Feature</w:t>
            </w:r>
            <w:r>
              <w:t xml:space="preserve"> </w:t>
            </w:r>
            <w:r>
              <w:t xml:space="preserve">(see</w:t>
            </w:r>
            <w:r>
              <w:t xml:space="preserve"> </w:t>
            </w:r>
            <w:hyperlink w:anchor="Xa869681d85fd7706ea5b98def01c440bfbe35ed">
              <w:r>
                <w:rPr>
                  <w:rStyle w:val="Hyperlink"/>
                </w:rPr>
                <w:t xml:space="preserve">1.3 GeoJSON compliance</w:t>
              </w:r>
            </w:hyperlink>
            <w:r>
              <w:t xml:space="preserve">)</w:t>
            </w:r>
          </w:p>
        </w:tc>
      </w:tr>
      <w:tr>
        <w:tc>
          <w:tcPr/>
          <w:p>
            <w:pPr>
              <w:jc w:val="left"/>
            </w:pPr>
            <w:r>
              <w:rPr>
                <w:rStyle w:val="VerbatimChar"/>
              </w:rPr>
              <w:t xml:space="preserve">conformsTo</w:t>
            </w:r>
          </w:p>
        </w:tc>
        <w:tc>
          <w:tcPr/>
          <w:p>
            <w:pPr>
              <w:jc w:val="left"/>
            </w:pPr>
            <w:r>
              <w:rPr>
                <w:bCs/>
                <w:b/>
              </w:rPr>
              <w:t xml:space="preserve">Required</w:t>
            </w:r>
            <w:r>
              <w:t xml:space="preserve"> </w:t>
            </w:r>
            <w:r>
              <w:t xml:space="preserve">(one of</w:t>
            </w:r>
            <w:r>
              <w:t xml:space="preserve"> </w:t>
            </w:r>
            <w:r>
              <w:rPr>
                <w:rStyle w:val="VerbatimChar"/>
              </w:rPr>
              <w:t xml:space="preserve">conformsTo</w:t>
            </w:r>
            <w:r>
              <w:t xml:space="preserve"> </w:t>
            </w:r>
            <w:r>
              <w:t xml:space="preserve">or</w:t>
            </w:r>
            <w:r>
              <w:t xml:space="preserve"> </w:t>
            </w:r>
            <w:r>
              <w:rPr>
                <w:rStyle w:val="VerbatimChar"/>
              </w:rPr>
              <w:t xml:space="preserve">version</w:t>
            </w:r>
            <w:r>
              <w:t xml:space="preserve">)</w:t>
            </w:r>
          </w:p>
        </w:tc>
        <w:tc>
          <w:tcPr/>
          <w:p>
            <w:pPr>
              <w:jc w:val="left"/>
            </w:pPr>
            <w:r>
              <w:t xml:space="preserve">The version of WNM associated that the record conforms to (see</w:t>
            </w:r>
            <w:r>
              <w:t xml:space="preserve"> </w:t>
            </w:r>
            <w:hyperlink w:anchor="X27aaf728e63e69f79a0a3b6cc036a0206f9026d">
              <w:r>
                <w:rPr>
                  <w:rStyle w:val="Hyperlink"/>
                </w:rPr>
                <w:t xml:space="preserve">1.5 Conformance</w:t>
              </w:r>
            </w:hyperlink>
            <w:r>
              <w:t xml:space="preserve">).</w:t>
            </w:r>
          </w:p>
        </w:tc>
      </w:tr>
      <w:tr>
        <w:tc>
          <w:tcPr/>
          <w:p>
            <w:pPr>
              <w:jc w:val="left"/>
            </w:pPr>
            <w:r>
              <w:rPr>
                <w:rStyle w:val="VerbatimChar"/>
              </w:rPr>
              <w:t xml:space="preserve">version</w:t>
            </w:r>
          </w:p>
        </w:tc>
        <w:tc>
          <w:tcPr/>
          <w:p>
            <w:pPr>
              <w:jc w:val="left"/>
            </w:pPr>
            <w:r>
              <w:rPr>
                <w:bCs/>
                <w:b/>
              </w:rPr>
              <w:t xml:space="preserve">Required</w:t>
            </w:r>
            <w:r>
              <w:t xml:space="preserve"> </w:t>
            </w:r>
            <w:r>
              <w:t xml:space="preserve">(one of</w:t>
            </w:r>
            <w:r>
              <w:t xml:space="preserve"> </w:t>
            </w:r>
            <w:r>
              <w:rPr>
                <w:rStyle w:val="VerbatimChar"/>
              </w:rPr>
              <w:t xml:space="preserve">conformsTo</w:t>
            </w:r>
            <w:r>
              <w:t xml:space="preserve"> </w:t>
            </w:r>
            <w:r>
              <w:t xml:space="preserve">or</w:t>
            </w:r>
            <w:r>
              <w:t xml:space="preserve"> </w:t>
            </w:r>
            <w:r>
              <w:rPr>
                <w:rStyle w:val="VerbatimChar"/>
              </w:rPr>
              <w:t xml:space="preserve">version</w:t>
            </w:r>
            <w:r>
              <w:t xml:space="preserve">)</w:t>
            </w:r>
          </w:p>
        </w:tc>
        <w:tc>
          <w:tcPr/>
          <w:p>
            <w:pPr>
              <w:jc w:val="left"/>
            </w:pPr>
            <w:r>
              <w:rPr>
                <w:bCs/>
                <w:b/>
              </w:rPr>
              <w:t xml:space="preserve">DEPRECATED</w:t>
            </w:r>
            <w:r>
              <w:t xml:space="preserve"> </w:t>
            </w:r>
            <w:r>
              <w:t xml:space="preserve">Please use</w:t>
            </w:r>
            <w:r>
              <w:t xml:space="preserve"> </w:t>
            </w:r>
            <w:r>
              <w:rPr>
                <w:rStyle w:val="VerbatimChar"/>
              </w:rPr>
              <w:t xml:space="preserve">conformsTo</w:t>
            </w:r>
            <w:r>
              <w:t xml:space="preserve"> </w:t>
            </w:r>
            <w:r>
              <w:t xml:space="preserve">(see</w:t>
            </w:r>
            <w:r>
              <w:t xml:space="preserve"> </w:t>
            </w:r>
            <w:hyperlink w:anchor="X27aaf728e63e69f79a0a3b6cc036a0206f9026d">
              <w:r>
                <w:rPr>
                  <w:rStyle w:val="Hyperlink"/>
                </w:rPr>
                <w:t xml:space="preserve">1.5 Conformance</w:t>
              </w:r>
            </w:hyperlink>
            <w:r>
              <w:t xml:space="preserve">)</w:t>
            </w:r>
          </w:p>
        </w:tc>
      </w:tr>
      <w:tr>
        <w:tc>
          <w:tcPr/>
          <w:p>
            <w:pPr>
              <w:jc w:val="left"/>
            </w:pPr>
            <w:r>
              <w:rPr>
                <w:rStyle w:val="VerbatimChar"/>
              </w:rPr>
              <w:t xml:space="preserve">geometry</w:t>
            </w:r>
          </w:p>
        </w:tc>
        <w:tc>
          <w:tcPr/>
          <w:p>
            <w:pPr>
              <w:jc w:val="left"/>
            </w:pPr>
            <w:r>
              <w:rPr>
                <w:bCs/>
                <w:b/>
              </w:rPr>
              <w:t xml:space="preserve">Required</w:t>
            </w:r>
          </w:p>
        </w:tc>
        <w:tc>
          <w:tcPr/>
          <w:p>
            <w:pPr>
              <w:jc w:val="left"/>
            </w:pPr>
            <w:r>
              <w:t xml:space="preserve">Geospatial location associated with the data or metadata (see</w:t>
            </w:r>
            <w:r>
              <w:t xml:space="preserve"> </w:t>
            </w:r>
            <w:hyperlink w:anchor="Xf64c755b306fc29233c94309f21a962fcccdc2e">
              <w:r>
                <w:rPr>
                  <w:rStyle w:val="Hyperlink"/>
                </w:rPr>
                <w:t xml:space="preserve">1.7 Geometry</w:t>
              </w:r>
            </w:hyperlink>
            <w:r>
              <w:t xml:space="preserve">)</w:t>
            </w:r>
          </w:p>
        </w:tc>
      </w:tr>
      <w:tr>
        <w:tc>
          <w:tcPr/>
          <w:p>
            <w:pPr>
              <w:jc w:val="left"/>
            </w:pPr>
            <w:r>
              <w:rPr>
                <w:rStyle w:val="VerbatimChar"/>
              </w:rPr>
              <w:t xml:space="preserve">properties.pubtime</w:t>
            </w:r>
          </w:p>
        </w:tc>
        <w:tc>
          <w:tcPr/>
          <w:p>
            <w:pPr>
              <w:jc w:val="left"/>
            </w:pPr>
            <w:r>
              <w:rPr>
                <w:bCs/>
                <w:b/>
              </w:rPr>
              <w:t xml:space="preserve">Required</w:t>
            </w:r>
          </w:p>
        </w:tc>
        <w:tc>
          <w:tcPr/>
          <w:p>
            <w:pPr>
              <w:jc w:val="left"/>
            </w:pPr>
            <w:r>
              <w:t xml:space="preserve">The date and time when the notification was published, in RFC3339 format, Coordinated Universal Time (UTC) (see</w:t>
            </w:r>
            <w:r>
              <w:t xml:space="preserve"> </w:t>
            </w:r>
            <w:hyperlink w:anchor="Xde44da0093c53a744ce00b6f22ab13334013d9d">
              <w:r>
                <w:rPr>
                  <w:rStyle w:val="Hyperlink"/>
                </w:rPr>
                <w:t xml:space="preserve">1.8 Properties / Publication time</w:t>
              </w:r>
            </w:hyperlink>
            <w:r>
              <w:t xml:space="preserve">)</w:t>
            </w:r>
          </w:p>
        </w:tc>
      </w:tr>
      <w:tr>
        <w:tc>
          <w:tcPr/>
          <w:p>
            <w:pPr>
              <w:jc w:val="left"/>
            </w:pPr>
            <w:r>
              <w:rPr>
                <w:rStyle w:val="VerbatimChar"/>
              </w:rPr>
              <w:t xml:space="preserve">properties.data_id</w:t>
            </w:r>
          </w:p>
        </w:tc>
        <w:tc>
          <w:tcPr/>
          <w:p>
            <w:pPr>
              <w:jc w:val="left"/>
            </w:pPr>
            <w:r>
              <w:rPr>
                <w:bCs/>
                <w:b/>
              </w:rPr>
              <w:t xml:space="preserve">Required</w:t>
            </w:r>
          </w:p>
        </w:tc>
        <w:tc>
          <w:tcPr/>
          <w:p>
            <w:pPr>
              <w:jc w:val="left"/>
            </w:pPr>
            <w:r>
              <w:t xml:space="preserve">Unique identifier of the data as defined by the data producer (see</w:t>
            </w:r>
            <w:r>
              <w:t xml:space="preserve"> </w:t>
            </w:r>
            <w:hyperlink w:anchor="X32b566b8ff75c508f951c00666ea625b34d8468">
              <w:r>
                <w:rPr>
                  <w:rStyle w:val="Hyperlink"/>
                </w:rPr>
                <w:t xml:space="preserve">1.9 Properties / Data identification</w:t>
              </w:r>
            </w:hyperlink>
            <w:r>
              <w:t xml:space="preserve">)</w:t>
            </w:r>
          </w:p>
        </w:tc>
      </w:tr>
      <w:tr>
        <w:tc>
          <w:tcPr/>
          <w:p>
            <w:pPr>
              <w:jc w:val="left"/>
            </w:pPr>
            <w:r>
              <w:rPr>
                <w:rStyle w:val="VerbatimChar"/>
              </w:rPr>
              <w:t xml:space="preserve">properties.metadata_id</w:t>
            </w:r>
          </w:p>
        </w:tc>
        <w:tc>
          <w:tcPr/>
          <w:p>
            <w:pPr>
              <w:jc w:val="left"/>
            </w:pPr>
            <w:r>
              <w:t xml:space="preserve">Optional</w:t>
            </w:r>
          </w:p>
        </w:tc>
        <w:tc>
          <w:tcPr/>
          <w:p>
            <w:pPr>
              <w:jc w:val="left"/>
            </w:pPr>
            <w:r>
              <w:t xml:space="preserve">Identifier for associated discovery metadata record to which the notification applies (see</w:t>
            </w:r>
            <w:r>
              <w:t xml:space="preserve"> </w:t>
            </w:r>
            <w:hyperlink w:anchor="Xea8877ccaede6afe0fedc39843f37a1761c0cf6">
              <w:r>
                <w:rPr>
                  <w:rStyle w:val="Hyperlink"/>
                </w:rPr>
                <w:t xml:space="preserve">1.10 Properties / Metadata identification</w:t>
              </w:r>
            </w:hyperlink>
            <w:r>
              <w:t xml:space="preserve">)</w:t>
            </w:r>
          </w:p>
        </w:tc>
      </w:tr>
      <w:tr>
        <w:tc>
          <w:tcPr/>
          <w:p>
            <w:pPr>
              <w:jc w:val="left"/>
            </w:pPr>
            <w:r>
              <w:rPr>
                <w:rStyle w:val="VerbatimChar"/>
              </w:rPr>
              <w:t xml:space="preserve">properties.producer</w:t>
            </w:r>
          </w:p>
        </w:tc>
        <w:tc>
          <w:tcPr/>
          <w:p>
            <w:pPr>
              <w:jc w:val="left"/>
            </w:pPr>
            <w:r>
              <w:t xml:space="preserve">Optional</w:t>
            </w:r>
          </w:p>
        </w:tc>
        <w:tc>
          <w:tcPr/>
          <w:p>
            <w:pPr>
              <w:jc w:val="left"/>
            </w:pPr>
            <w:r>
              <w:t xml:space="preserve">Identifies the provider that initially captured and processed the source data, in support of data distribution on behalf of other Members (see</w:t>
            </w:r>
            <w:r>
              <w:t xml:space="preserve"> </w:t>
            </w:r>
            <w:hyperlink w:anchor="Xd350613b06dbee8bee9f5c6463e57b5694ab63c">
              <w:r>
                <w:rPr>
                  <w:rStyle w:val="Hyperlink"/>
                </w:rPr>
                <w:t xml:space="preserve">1.11 Properties / Producer</w:t>
              </w:r>
            </w:hyperlink>
            <w:r>
              <w:t xml:space="preserve">)</w:t>
            </w:r>
          </w:p>
        </w:tc>
      </w:tr>
      <w:tr>
        <w:tc>
          <w:tcPr/>
          <w:p>
            <w:pPr>
              <w:jc w:val="left"/>
            </w:pPr>
            <w:r>
              <w:rPr>
                <w:rStyle w:val="VerbatimChar"/>
              </w:rPr>
              <w:t xml:space="preserve">properties.global-cache</w:t>
            </w:r>
          </w:p>
        </w:tc>
        <w:tc>
          <w:tcPr/>
          <w:p>
            <w:pPr>
              <w:jc w:val="left"/>
            </w:pPr>
            <w:r>
              <w:t xml:space="preserve">Optional</w:t>
            </w:r>
          </w:p>
        </w:tc>
        <w:tc>
          <w:tcPr/>
          <w:p>
            <w:pPr>
              <w:jc w:val="left"/>
            </w:pPr>
            <w:r>
              <w:t xml:space="preserve">Centre identifier of Global Cache Service producing the notification (see</w:t>
            </w:r>
            <w:r>
              <w:t xml:space="preserve"> </w:t>
            </w:r>
            <w:hyperlink w:anchor="X96c767212c24cf83da30f914f5f3e0c075e2fb3">
              <w:r>
                <w:rPr>
                  <w:rStyle w:val="Hyperlink"/>
                </w:rPr>
                <w:t xml:space="preserve">1.12 Properties / Global Cache</w:t>
              </w:r>
            </w:hyperlink>
            <w:r>
              <w:t xml:space="preserve">)</w:t>
            </w:r>
          </w:p>
        </w:tc>
      </w:tr>
      <w:tr>
        <w:tc>
          <w:tcPr/>
          <w:p>
            <w:pPr>
              <w:jc w:val="left"/>
            </w:pPr>
            <w:r>
              <w:rPr>
                <w:rStyle w:val="VerbatimChar"/>
              </w:rPr>
              <w:t xml:space="preserve">properties.datetime</w:t>
            </w:r>
          </w:p>
        </w:tc>
        <w:tc>
          <w:tcPr/>
          <w:p>
            <w:pPr>
              <w:jc w:val="left"/>
            </w:pPr>
            <w:r>
              <w:t xml:space="preserve">Optional</w:t>
            </w:r>
          </w:p>
        </w:tc>
        <w:tc>
          <w:tcPr/>
          <w:p>
            <w:pPr>
              <w:jc w:val="left"/>
            </w:pPr>
            <w:r>
              <w:t xml:space="preserve">Identifies the reference date and time of the data instance to which the notification is relayed, in RFC3339 format, UTC (see</w:t>
            </w:r>
            <w:r>
              <w:t xml:space="preserve"> </w:t>
            </w:r>
            <w:hyperlink w:anchor="X57927a196a82a99de4b4670ec1c644a5f8fdd59">
              <w:r>
                <w:rPr>
                  <w:rStyle w:val="Hyperlink"/>
                </w:rPr>
                <w:t xml:space="preserve">1.13 Properties / Temporal description</w:t>
              </w:r>
            </w:hyperlink>
            <w:r>
              <w:t xml:space="preserve">)</w:t>
            </w:r>
          </w:p>
        </w:tc>
      </w:tr>
      <w:tr>
        <w:tc>
          <w:tcPr/>
          <w:p>
            <w:pPr>
              <w:jc w:val="left"/>
            </w:pPr>
            <w:r>
              <w:rPr>
                <w:rStyle w:val="VerbatimChar"/>
              </w:rPr>
              <w:t xml:space="preserve">properties.start_datetime</w:t>
            </w:r>
          </w:p>
        </w:tc>
        <w:tc>
          <w:tcPr/>
          <w:p>
            <w:pPr>
              <w:jc w:val="left"/>
            </w:pPr>
            <w:r>
              <w:t xml:space="preserve">Optional</w:t>
            </w:r>
          </w:p>
        </w:tc>
        <w:tc>
          <w:tcPr/>
          <w:p>
            <w:pPr>
              <w:jc w:val="left"/>
            </w:pPr>
            <w:r>
              <w:t xml:space="preserve">Identifies the start date and time of the data being published, in RFC3339 format (see</w:t>
            </w:r>
            <w:r>
              <w:t xml:space="preserve"> </w:t>
            </w:r>
            <w:hyperlink w:anchor="X57927a196a82a99de4b4670ec1c644a5f8fdd59">
              <w:r>
                <w:rPr>
                  <w:rStyle w:val="Hyperlink"/>
                </w:rPr>
                <w:t xml:space="preserve">1.13 Properties / Temporal description</w:t>
              </w:r>
            </w:hyperlink>
            <w:r>
              <w:t xml:space="preserve">)</w:t>
            </w:r>
          </w:p>
        </w:tc>
      </w:tr>
      <w:tr>
        <w:tc>
          <w:tcPr/>
          <w:p>
            <w:pPr>
              <w:jc w:val="left"/>
            </w:pPr>
            <w:r>
              <w:rPr>
                <w:rStyle w:val="VerbatimChar"/>
              </w:rPr>
              <w:t xml:space="preserve">properties.end_datetime</w:t>
            </w:r>
          </w:p>
        </w:tc>
        <w:tc>
          <w:tcPr/>
          <w:p>
            <w:pPr>
              <w:jc w:val="left"/>
            </w:pPr>
            <w:r>
              <w:t xml:space="preserve">Optional</w:t>
            </w:r>
          </w:p>
        </w:tc>
        <w:tc>
          <w:tcPr/>
          <w:p>
            <w:pPr>
              <w:jc w:val="left"/>
            </w:pPr>
            <w:r>
              <w:t xml:space="preserve">Identifies the end date and time of the data being published, in RFC3339 format (see</w:t>
            </w:r>
            <w:r>
              <w:t xml:space="preserve"> </w:t>
            </w:r>
            <w:hyperlink w:anchor="X57927a196a82a99de4b4670ec1c644a5f8fdd59">
              <w:r>
                <w:rPr>
                  <w:rStyle w:val="Hyperlink"/>
                </w:rPr>
                <w:t xml:space="preserve">1.13 Properties / Temporal description</w:t>
              </w:r>
            </w:hyperlink>
            <w:r>
              <w:t xml:space="preserve">)</w:t>
            </w:r>
          </w:p>
        </w:tc>
      </w:tr>
      <w:tr>
        <w:tc>
          <w:tcPr/>
          <w:p>
            <w:pPr>
              <w:jc w:val="left"/>
            </w:pPr>
            <w:r>
              <w:rPr>
                <w:rStyle w:val="VerbatimChar"/>
              </w:rPr>
              <w:t xml:space="preserve">properties.cache</w:t>
            </w:r>
          </w:p>
        </w:tc>
        <w:tc>
          <w:tcPr/>
          <w:p>
            <w:pPr>
              <w:jc w:val="left"/>
            </w:pPr>
            <w:r>
              <w:t xml:space="preserve">Optional</w:t>
            </w:r>
          </w:p>
        </w:tc>
        <w:tc>
          <w:tcPr/>
          <w:p>
            <w:pPr>
              <w:jc w:val="left"/>
            </w:pPr>
            <w:r>
              <w:t xml:space="preserve">Indicates whether the data in the notification should be cached (if not specified, the default value is</w:t>
            </w:r>
            <w:r>
              <w:t xml:space="preserve"> </w:t>
            </w:r>
            <w:r>
              <w:rPr>
                <w:rStyle w:val="VerbatimChar"/>
              </w:rPr>
              <w:t xml:space="preserve">true</w:t>
            </w:r>
            <w:r>
              <w:t xml:space="preserve">) (see</w:t>
            </w:r>
            <w:r>
              <w:t xml:space="preserve"> </w:t>
            </w:r>
            <w:hyperlink w:anchor="X3b9eb0b218afff0080b2bb0c141980ed20df338">
              <w:r>
                <w:rPr>
                  <w:rStyle w:val="Hyperlink"/>
                </w:rPr>
                <w:t xml:space="preserve">1.14 Properties / Cache</w:t>
              </w:r>
            </w:hyperlink>
            <w:r>
              <w:t xml:space="preserve">)</w:t>
            </w:r>
          </w:p>
        </w:tc>
      </w:tr>
      <w:tr>
        <w:tc>
          <w:tcPr/>
          <w:p>
            <w:pPr>
              <w:jc w:val="left"/>
            </w:pPr>
            <w:r>
              <w:rPr>
                <w:rStyle w:val="VerbatimChar"/>
              </w:rPr>
              <w:t xml:space="preserve">properties.integrity</w:t>
            </w:r>
          </w:p>
        </w:tc>
        <w:tc>
          <w:tcPr/>
          <w:p>
            <w:pPr>
              <w:jc w:val="left"/>
            </w:pPr>
            <w:r>
              <w:t xml:space="preserve">Required</w:t>
            </w:r>
          </w:p>
        </w:tc>
        <w:tc>
          <w:tcPr/>
          <w:p>
            <w:pPr>
              <w:jc w:val="left"/>
            </w:pPr>
            <w:r>
              <w:t xml:space="preserve">Specifies a checksum to be applied to the data to ensure that the download is accurate (see</w:t>
            </w:r>
            <w:r>
              <w:t xml:space="preserve"> </w:t>
            </w:r>
            <w:hyperlink w:anchor="Xfb7d3563f7da772fff61f34586c4b49be8163c1">
              <w:r>
                <w:rPr>
                  <w:rStyle w:val="Hyperlink"/>
                </w:rPr>
                <w:t xml:space="preserve">1.15 Properties / Integrity</w:t>
              </w:r>
            </w:hyperlink>
            <w:r>
              <w:t xml:space="preserve">)</w:t>
            </w:r>
          </w:p>
        </w:tc>
      </w:tr>
      <w:tr>
        <w:tc>
          <w:tcPr/>
          <w:p>
            <w:pPr>
              <w:jc w:val="left"/>
            </w:pPr>
            <w:r>
              <w:rPr>
                <w:rStyle w:val="VerbatimChar"/>
              </w:rPr>
              <w:t xml:space="preserve">properties.content</w:t>
            </w:r>
          </w:p>
        </w:tc>
        <w:tc>
          <w:tcPr/>
          <w:p>
            <w:pPr>
              <w:jc w:val="left"/>
            </w:pPr>
            <w:r>
              <w:t xml:space="preserve">Optional</w:t>
            </w:r>
          </w:p>
        </w:tc>
        <w:tc>
          <w:tcPr/>
          <w:p>
            <w:pPr>
              <w:jc w:val="left"/>
            </w:pPr>
            <w:r>
              <w:t xml:space="preserve">Used to embed small products inline within the message (see</w:t>
            </w:r>
            <w:r>
              <w:t xml:space="preserve"> </w:t>
            </w:r>
            <w:hyperlink w:anchor="X060b502166b69fc95de34f6848f277f56299590">
              <w:r>
                <w:rPr>
                  <w:rStyle w:val="Hyperlink"/>
                </w:rPr>
                <w:t xml:space="preserve">1.16 Properties / Content</w:t>
              </w:r>
            </w:hyperlink>
            <w:r>
              <w:t xml:space="preserve">)</w:t>
            </w:r>
          </w:p>
        </w:tc>
      </w:tr>
      <w:tr>
        <w:tc>
          <w:tcPr/>
          <w:p>
            <w:pPr>
              <w:jc w:val="left"/>
            </w:pPr>
            <w:r>
              <w:rPr>
                <w:rStyle w:val="VerbatimChar"/>
              </w:rPr>
              <w:t xml:space="preserve">links</w:t>
            </w:r>
          </w:p>
        </w:tc>
        <w:tc>
          <w:tcPr/>
          <w:p>
            <w:pPr>
              <w:jc w:val="left"/>
            </w:pPr>
            <w:r>
              <w:rPr>
                <w:bCs/>
                <w:b/>
              </w:rPr>
              <w:t xml:space="preserve">Required</w:t>
            </w:r>
          </w:p>
        </w:tc>
        <w:tc>
          <w:tcPr/>
          <w:p>
            <w:pPr>
              <w:jc w:val="left"/>
            </w:pPr>
            <w:r>
              <w:t xml:space="preserve">Online linkages for data retrieval or additional resources associated with the dataset (see</w:t>
            </w:r>
            <w:r>
              <w:t xml:space="preserve"> </w:t>
            </w:r>
            <w:hyperlink w:anchor="X9245dc48bbddfbaf930698354245a72adba1b16">
              <w:r>
                <w:rPr>
                  <w:rStyle w:val="Hyperlink"/>
                </w:rPr>
                <w:t xml:space="preserve">1.17 Links</w:t>
              </w:r>
            </w:hyperlink>
            <w:r>
              <w:t xml:space="preserve">)</w:t>
            </w:r>
          </w:p>
        </w:tc>
      </w:tr>
    </w:tbl>
    <w:bookmarkEnd w:id="90"/>
    <w:bookmarkStart w:id="91" w:name="Xb75c14c5d2e3b60110f747399affb25c401f48c"/>
    <w:p>
      <w:pPr>
        <w:pStyle w:val="Heading3"/>
      </w:pPr>
      <w:r>
        <w:t xml:space="preserve">1.2 Message size</w:t>
      </w:r>
    </w:p>
    <w:p>
      <w:pPr>
        <w:pStyle w:val="FirstParagraph"/>
      </w:pPr>
      <w:r>
        <w:t xml:space="preserve">The WIS2 Notification Message allows for the transmission of messages in a compact manner and includes the ability to embed content inline as required (see</w:t>
      </w:r>
      <w:r>
        <w:t xml:space="preserve"> </w:t>
      </w:r>
      <w:hyperlink w:anchor="X060b502166b69fc95de34f6848f277f56299590">
        <w:r>
          <w:rPr>
            <w:rStyle w:val="Hyperlink"/>
          </w:rPr>
          <w:t xml:space="preserve">1.16 Properties / Content</w:t>
        </w:r>
      </w:hyperlink>
      <w: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w:t>
            </w:r>
          </w:p>
        </w:tc>
        <w:tc>
          <w:tcPr/>
          <w:p>
            <w:pPr>
              <w:jc w:val="left"/>
            </w:pPr>
            <w:r>
              <w:rPr>
                <w:bCs/>
                <w:b/>
              </w:rPr>
              <w:t xml:space="preserve">/req/core/message_size</w:t>
            </w:r>
          </w:p>
        </w:tc>
      </w:tr>
      <w:tr>
        <w:tc>
          <w:tcPr/>
          <w:p>
            <w:pPr>
              <w:jc w:val="center"/>
            </w:pPr>
            <w:r>
              <w:t xml:space="preserve">A</w:t>
            </w:r>
          </w:p>
        </w:tc>
        <w:tc>
          <w:tcPr/>
          <w:p>
            <w:pPr>
              <w:jc w:val="left"/>
            </w:pPr>
            <w:r>
              <w:t xml:space="preserve">A WNM message SHALL NOT exceed 8 192 bytes.</w:t>
            </w:r>
          </w:p>
        </w:tc>
      </w:tr>
    </w:tbl>
    <w:bookmarkEnd w:id="91"/>
    <w:bookmarkStart w:id="92" w:name="Xa869681d85fd7706ea5b98def01c440bfbe35ed"/>
    <w:p>
      <w:pPr>
        <w:pStyle w:val="Heading3"/>
      </w:pPr>
      <w:r>
        <w:t xml:space="preserve">1.3 GeoJSON compliance</w:t>
      </w:r>
    </w:p>
    <w:p>
      <w:pPr>
        <w:pStyle w:val="FirstParagraph"/>
      </w:pPr>
      <w:r>
        <w:t xml:space="preserve">The WIS2 Notification Message schema is based on</w:t>
      </w:r>
      <w:r>
        <w:t xml:space="preserve"> </w:t>
      </w:r>
      <w:r>
        <w:rPr>
          <w:iCs/>
          <w:i/>
        </w:rPr>
        <w:t xml:space="preserve">GeoJSON</w:t>
      </w:r>
      <w:r>
        <w:t xml:space="preserve"> </w:t>
      </w:r>
      <w:r>
        <w:t xml:space="preserve">(RFC7946) and its associated information model. Compliant messages are therefore compliant with</w:t>
      </w:r>
      <w:r>
        <w:t xml:space="preserve"> </w:t>
      </w:r>
      <w:r>
        <w:rPr>
          <w:iCs/>
          <w:i/>
        </w:rPr>
        <w:t xml:space="preserve">GeoJSON</w:t>
      </w:r>
      <w: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2</w:t>
            </w:r>
          </w:p>
        </w:tc>
        <w:tc>
          <w:tcPr/>
          <w:p>
            <w:pPr>
              <w:jc w:val="left"/>
            </w:pPr>
            <w:r>
              <w:rPr>
                <w:bCs/>
                <w:b/>
              </w:rPr>
              <w:t xml:space="preserve">/req/core/validation</w:t>
            </w:r>
          </w:p>
        </w:tc>
      </w:tr>
      <w:tr>
        <w:tc>
          <w:tcPr/>
          <w:p>
            <w:pPr>
              <w:jc w:val="center"/>
            </w:pPr>
            <w:r>
              <w:t xml:space="preserve">A</w:t>
            </w:r>
          </w:p>
        </w:tc>
        <w:tc>
          <w:tcPr/>
          <w:p>
            <w:pPr>
              <w:jc w:val="left"/>
            </w:pPr>
            <w:r>
              <w:t xml:space="preserve">Each WNM SHALL validate without error against the WNM schema.</w:t>
            </w:r>
          </w:p>
        </w:tc>
      </w:tr>
      <w:tr>
        <w:tc>
          <w:tcPr/>
          <w:p>
            <w:pPr>
              <w:jc w:val="center"/>
            </w:pPr>
            <w:r>
              <w:t xml:space="preserve">B</w:t>
            </w:r>
          </w:p>
        </w:tc>
        <w:tc>
          <w:tcPr/>
          <w:p>
            <w:pPr>
              <w:jc w:val="left"/>
            </w:pPr>
            <w:r>
              <w:t xml:space="preserve">Each WNM SHALL provide</w:t>
            </w:r>
            <w:r>
              <w:t xml:space="preserve"> </w:t>
            </w:r>
            <w:r>
              <w:rPr>
                <w:rStyle w:val="VerbatimChar"/>
              </w:rPr>
              <w:t xml:space="preserve">id</w:t>
            </w:r>
            <w:r>
              <w:t xml:space="preserve">,</w:t>
            </w:r>
            <w:r>
              <w:t xml:space="preserve"> </w:t>
            </w:r>
            <w:r>
              <w:rPr>
                <w:rStyle w:val="VerbatimChar"/>
              </w:rPr>
              <w:t xml:space="preserve">type</w:t>
            </w:r>
            <w:r>
              <w:t xml:space="preserve">,</w:t>
            </w:r>
            <w:r>
              <w:t xml:space="preserve"> </w:t>
            </w:r>
            <w:r>
              <w:rPr>
                <w:rStyle w:val="VerbatimChar"/>
              </w:rPr>
              <w:t xml:space="preserve">geometry</w:t>
            </w:r>
            <w:r>
              <w:t xml:space="preserve"> </w:t>
            </w:r>
            <w:r>
              <w:t xml:space="preserve">and</w:t>
            </w:r>
            <w:r>
              <w:t xml:space="preserve"> </w:t>
            </w:r>
            <w:r>
              <w:rPr>
                <w:rStyle w:val="VerbatimChar"/>
              </w:rPr>
              <w:t xml:space="preserve">properties</w:t>
            </w:r>
            <w:r>
              <w:t xml:space="preserve"> </w:t>
            </w:r>
            <w:r>
              <w:t xml:space="preserve">properties for GeoJSON compliance.</w:t>
            </w:r>
          </w:p>
        </w:tc>
      </w:tr>
      <w:tr>
        <w:tc>
          <w:tcPr/>
          <w:p>
            <w:pPr>
              <w:jc w:val="center"/>
            </w:pPr>
            <w:r>
              <w:t xml:space="preserve">C</w:t>
            </w:r>
          </w:p>
        </w:tc>
        <w:tc>
          <w:tcPr/>
          <w:p>
            <w:pPr>
              <w:jc w:val="left"/>
            </w:pPr>
            <w:r>
              <w:t xml:space="preserve">Each WNM record</w:t>
            </w:r>
            <w:r>
              <w:t xml:space="preserve"> </w:t>
            </w:r>
            <w:r>
              <w:rPr>
                <w:rStyle w:val="VerbatimChar"/>
              </w:rPr>
              <w:t xml:space="preserve">type</w:t>
            </w:r>
            <w:r>
              <w:t xml:space="preserve"> </w:t>
            </w:r>
            <w:r>
              <w:t xml:space="preserve">property SHALL be set to a fixed value of</w:t>
            </w:r>
            <w:r>
              <w:t xml:space="preserve"> </w:t>
            </w:r>
            <w:r>
              <w:rPr>
                <w:rStyle w:val="VerbatimChar"/>
              </w:rPr>
              <w:t xml:space="preserve">Feature</w:t>
            </w:r>
            <w:r>
              <w:t xml:space="preserve"> </w:t>
            </w:r>
            <w:r>
              <w:t xml:space="preserve">for GeoJSON compliance.</w:t>
            </w:r>
          </w:p>
        </w:tc>
      </w:tr>
    </w:tbl>
    <w:bookmarkEnd w:id="92"/>
    <w:bookmarkStart w:id="93" w:name="X74cc74bc02f757de14b8deb0a232013febf3650"/>
    <w:p>
      <w:pPr>
        <w:pStyle w:val="Heading3"/>
      </w:pPr>
      <w:r>
        <w:t xml:space="preserve">1.4 Identifier</w:t>
      </w:r>
    </w:p>
    <w:p>
      <w:pPr>
        <w:pStyle w:val="FirstParagraph"/>
      </w:pPr>
      <w:r>
        <w:t xml:space="preserve">A universally unique identifier of the message is generated by the originator of the message, using the UUID standard (</w:t>
      </w:r>
      <w:hyperlink r:id="rId53">
        <w:r>
          <w:rPr>
            <w:rStyle w:val="Hyperlink"/>
          </w:rPr>
          <w:t xml:space="preserve">RFC4122</w:t>
        </w:r>
      </w:hyperlink>
      <w:r>
        <w:t xml:space="preserve">). It provides the anti-loop feature that is needed to ensure that the message will be seen once by all Global Brokers. It remains the same throughout the lifetime of the message in the WIS2 ecosystem.</w:t>
      </w:r>
    </w:p>
    <w:p>
      <w:pPr>
        <w:pStyle w:val="BodyText"/>
      </w:pPr>
      <w:r>
        <w:t xml:space="preserve">The</w:t>
      </w:r>
      <w:r>
        <w:t xml:space="preserve"> </w:t>
      </w:r>
      <w:r>
        <w:rPr>
          <w:rStyle w:val="VerbatimChar"/>
        </w:rPr>
        <w:t xml:space="preserve">data_id</w:t>
      </w:r>
      <w:r>
        <w:t xml:space="preserve"> </w:t>
      </w:r>
      <w:r>
        <w:t xml:space="preserve">is retained to ensure traceability and consistency of the same resource (see</w:t>
      </w:r>
      <w:r>
        <w:t xml:space="preserve"> </w:t>
      </w:r>
      <w:hyperlink w:anchor="X32b566b8ff75c508f951c00666ea625b34d8468">
        <w:r>
          <w:rPr>
            <w:rStyle w:val="Hyperlink"/>
          </w:rPr>
          <w:t xml:space="preserve">1.9 Properties / Data identification</w:t>
        </w:r>
      </w:hyperlink>
      <w:r>
        <w:t xml:space="preserve">).</w:t>
      </w:r>
    </w:p>
    <w:p>
      <w:pPr>
        <w:pStyle w:val="BodyText"/>
      </w:pPr>
      <w:r>
        <w:t xml:space="preserve">Example:</w:t>
      </w:r>
    </w:p>
    <w:p>
      <w:pPr>
        <w:pStyle w:val="SourceCode"/>
      </w:pPr>
      <w:r>
        <w:rPr>
          <w:rStyle w:val="ErrorTok"/>
        </w:rPr>
        <w:t xml:space="preserve">"id":</w:t>
      </w:r>
      <w:r>
        <w:rPr>
          <w:rStyle w:val="NormalTok"/>
        </w:rPr>
        <w:t xml:space="preserve"> </w:t>
      </w:r>
      <w:r>
        <w:rPr>
          <w:rStyle w:val="ErrorTok"/>
        </w:rPr>
        <w:t xml:space="preserve">"31e9d66a-cd83-4174-9429-b932f1abe1be"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3</w:t>
            </w:r>
          </w:p>
        </w:tc>
        <w:tc>
          <w:tcPr/>
          <w:p>
            <w:pPr>
              <w:jc w:val="left"/>
            </w:pPr>
            <w:r>
              <w:rPr>
                <w:bCs/>
                <w:b/>
              </w:rPr>
              <w:t xml:space="preserve">/req/core/identifier</w:t>
            </w:r>
          </w:p>
        </w:tc>
      </w:tr>
      <w:tr>
        <w:tc>
          <w:tcPr/>
          <w:p>
            <w:pPr>
              <w:jc w:val="center"/>
            </w:pPr>
            <w:r>
              <w:t xml:space="preserve">A</w:t>
            </w:r>
          </w:p>
        </w:tc>
        <w:tc>
          <w:tcPr/>
          <w:p>
            <w:pPr>
              <w:jc w:val="left"/>
            </w:pPr>
            <w:r>
              <w:t xml:space="preserve">The</w:t>
            </w:r>
            <w:r>
              <w:t xml:space="preserve"> </w:t>
            </w:r>
            <w:r>
              <w:rPr>
                <w:rStyle w:val="VerbatimChar"/>
              </w:rPr>
              <w:t xml:space="preserve">id</w:t>
            </w:r>
            <w:r>
              <w:t xml:space="preserve"> </w:t>
            </w:r>
            <w:r>
              <w:t xml:space="preserve">property SHALL be a Universally Unique Identifier (UUID).</w:t>
            </w:r>
          </w:p>
        </w:tc>
      </w:tr>
    </w:tbl>
    <w:bookmarkEnd w:id="93"/>
    <w:bookmarkStart w:id="94" w:name="X27aaf728e63e69f79a0a3b6cc036a0206f9026d"/>
    <w:p>
      <w:pPr>
        <w:pStyle w:val="Heading3"/>
      </w:pPr>
      <w:r>
        <w:t xml:space="preserve">1.5 Conformance</w:t>
      </w:r>
    </w:p>
    <w:p>
      <w:pPr>
        <w:pStyle w:val="FirstParagraph"/>
      </w:pPr>
      <w:r>
        <w:t xml:space="preserve">The</w:t>
      </w:r>
      <w:r>
        <w:t xml:space="preserve"> </w:t>
      </w:r>
      <w:r>
        <w:rPr>
          <w:rStyle w:val="VerbatimChar"/>
        </w:rPr>
        <w:t xml:space="preserve">conformsTo</w:t>
      </w:r>
      <w:r>
        <w:t xml:space="preserve"> </w:t>
      </w:r>
      <w:r>
        <w:t xml:space="preserve">property to identifies the version of the WNM standard to which the notification conforms. Conformance identification is valuable for version</w:t>
      </w:r>
      <w:r>
        <w:t xml:space="preserve"> </w:t>
      </w:r>
      <w:r>
        <w:t xml:space="preserve">detection and handling of content.</w:t>
      </w:r>
    </w:p>
    <w:p>
      <w:pPr>
        <w:pStyle w:val="BodyText"/>
      </w:pPr>
      <w:r>
        <w:t xml:space="preserve">that</w:t>
      </w:r>
      <w:r>
        <w:t xml:space="preserve"> </w:t>
      </w:r>
      <w:r>
        <w:rPr>
          <w:rStyle w:val="VerbatimChar"/>
        </w:rPr>
        <w:t xml:space="preserve">conformsTo</w:t>
      </w:r>
      <w:r>
        <w:t xml:space="preserve"> </w:t>
      </w:r>
      <w:r>
        <w:t xml:space="preserve">replaces</w:t>
      </w:r>
      <w:r>
        <w:t xml:space="preserve"> </w:t>
      </w:r>
      <w:r>
        <w:rPr>
          <w:rStyle w:val="VerbatimChar"/>
        </w:rPr>
        <w:t xml:space="preserve">version</w:t>
      </w:r>
      <w:r>
        <w:t xml:space="preserve">. For the deprecation period, only one (but not both) of</w:t>
      </w:r>
      <w:r>
        <w:t xml:space="preserve"> </w:t>
      </w:r>
      <w:r>
        <w:rPr>
          <w:rStyle w:val="VerbatimChar"/>
        </w:rPr>
        <w:t xml:space="preserve">conformsTo</w:t>
      </w:r>
      <w:r>
        <w:t xml:space="preserve"> </w:t>
      </w:r>
      <w:r>
        <w:t xml:space="preserve">or</w:t>
      </w:r>
      <w:r>
        <w:t xml:space="preserve"> </w:t>
      </w:r>
      <w:r>
        <w:rPr>
          <w:rStyle w:val="VerbatimChar"/>
        </w:rPr>
        <w:t xml:space="preserve">version</w:t>
      </w:r>
      <w:r>
        <w:t xml:space="preserve"> </w:t>
      </w:r>
      <w:r>
        <w:t xml:space="preserve">are permitted.</w:t>
      </w:r>
    </w:p>
    <w:p>
      <w:pPr>
        <w:pStyle w:val="BodyText"/>
      </w:pPr>
      <w:r>
        <w:rPr>
          <w:bCs/>
          <w:b/>
        </w:rPr>
        <w:t xml:space="preserve">Example:</w:t>
      </w:r>
    </w:p>
    <w:p>
      <w:pPr>
        <w:pStyle w:val="SourceCode"/>
      </w:pPr>
      <w:r>
        <w:rPr>
          <w:rStyle w:val="ErrorTok"/>
        </w:rPr>
        <w:t xml:space="preserve">"conformsTo":</w:t>
      </w:r>
      <w:r>
        <w:rPr>
          <w:rStyle w:val="NormalTok"/>
        </w:rPr>
        <w:t xml:space="preserve"> </w:t>
      </w:r>
      <w:r>
        <w:rPr>
          <w:rStyle w:val="OtherTok"/>
        </w:rPr>
        <w:t xml:space="preserve">[</w:t>
      </w:r>
      <w:r>
        <w:br/>
      </w:r>
      <w:r>
        <w:rPr>
          <w:rStyle w:val="NormalTok"/>
        </w:rPr>
        <w:t xml:space="preserve">  </w:t>
      </w:r>
      <w:r>
        <w:rPr>
          <w:rStyle w:val="StringTok"/>
        </w:rPr>
        <w:t xml:space="preserve">"http://wis.wmo.int/spec/wnm/1/conf/core"</w:t>
      </w:r>
      <w:r>
        <w:br/>
      </w:r>
      <w:r>
        <w:rPr>
          <w:rStyle w:val="Other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4</w:t>
            </w:r>
          </w:p>
        </w:tc>
        <w:tc>
          <w:tcPr/>
          <w:p>
            <w:pPr>
              <w:jc w:val="left"/>
            </w:pPr>
            <w:r>
              <w:rPr>
                <w:bCs/>
                <w:b/>
              </w:rPr>
              <w:t xml:space="preserve">/req/core/conformance</w:t>
            </w:r>
          </w:p>
        </w:tc>
      </w:tr>
      <w:tr>
        <w:tc>
          <w:tcPr/>
          <w:p>
            <w:pPr>
              <w:jc w:val="center"/>
            </w:pPr>
            <w:r>
              <w:t xml:space="preserve">A</w:t>
            </w:r>
          </w:p>
        </w:tc>
        <w:tc>
          <w:tcPr/>
          <w:p>
            <w:pPr>
              <w:jc w:val="left"/>
            </w:pPr>
            <w:r>
              <w:t xml:space="preserve">A WNM SHALL provide information on conformance via the OAFeat</w:t>
            </w:r>
            <w:r>
              <w:t xml:space="preserve"> </w:t>
            </w:r>
            <w:r>
              <w:rPr>
                <w:rStyle w:val="VerbatimChar"/>
              </w:rPr>
              <w:t xml:space="preserve">conformsTo</w:t>
            </w:r>
            <w:r>
              <w:t xml:space="preserve"> </w:t>
            </w:r>
            <w:r>
              <w:t xml:space="preserve">property.</w:t>
            </w:r>
          </w:p>
        </w:tc>
      </w:tr>
      <w:tr>
        <w:tc>
          <w:tcPr/>
          <w:p>
            <w:pPr>
              <w:jc w:val="center"/>
            </w:pPr>
            <w:r>
              <w:t xml:space="preserve">B</w:t>
            </w:r>
          </w:p>
        </w:tc>
        <w:tc>
          <w:tcPr/>
          <w:p>
            <w:pPr>
              <w:jc w:val="left"/>
            </w:pPr>
            <w:r>
              <w:t xml:space="preserve">The</w:t>
            </w:r>
            <w:r>
              <w:t xml:space="preserve"> </w:t>
            </w:r>
            <w:r>
              <w:rPr>
                <w:rStyle w:val="VerbatimChar"/>
              </w:rPr>
              <w:t xml:space="preserve">conformsTo</w:t>
            </w:r>
            <w:r>
              <w:t xml:space="preserve"> </w:t>
            </w:r>
            <w:r>
              <w:t xml:space="preserve">property SHALL advertise conformance to WNM.</w:t>
            </w:r>
          </w:p>
        </w:tc>
      </w:tr>
    </w:tbl>
    <w:bookmarkEnd w:id="94"/>
    <w:bookmarkStart w:id="95" w:name="X2386e880664cb2a3180b6182e1b97c1a4fdcd9b"/>
    <w:p>
      <w:pPr>
        <w:pStyle w:val="Heading3"/>
      </w:pPr>
      <w:r>
        <w:t xml:space="preserve">1.6 Version</w:t>
      </w:r>
    </w:p>
    <w:p>
      <w:pPr>
        <w:pStyle w:val="FirstParagraph"/>
      </w:pPr>
      <w:r>
        <w:rPr>
          <w:bCs/>
          <w:b/>
        </w:rPr>
        <w:t xml:space="preserve">DEPRECATED</w:t>
      </w:r>
      <w:r>
        <w:t xml:space="preserve"> </w:t>
      </w:r>
      <w:r>
        <w:t xml:space="preserve">Please use</w:t>
      </w:r>
      <w:r>
        <w:t xml:space="preserve"> </w:t>
      </w:r>
      <w:r>
        <w:rPr>
          <w:rStyle w:val="VerbatimChar"/>
        </w:rPr>
        <w:t xml:space="preserve">conformsTo</w:t>
      </w:r>
      <w:r>
        <w:t xml:space="preserve">.</w:t>
      </w:r>
    </w:p>
    <w:p>
      <w:pPr>
        <w:pStyle w:val="BodyText"/>
      </w:pPr>
      <w:r>
        <w:t xml:space="preserve">The</w:t>
      </w:r>
      <w:r>
        <w:t xml:space="preserve"> </w:t>
      </w:r>
      <w:r>
        <w:rPr>
          <w:rStyle w:val="VerbatimChar"/>
        </w:rPr>
        <w:t xml:space="preserve">version</w:t>
      </w:r>
      <w:r>
        <w:t xml:space="preserve"> </w:t>
      </w:r>
      <w:r>
        <w:t xml:space="preserve">property provides the version of WNM that the message conforms to.</w:t>
      </w:r>
    </w:p>
    <w:p>
      <w:pPr>
        <w:pStyle w:val="BodyText"/>
      </w:pPr>
      <w:r>
        <w:t xml:space="preserve">that</w:t>
      </w:r>
      <w:r>
        <w:t xml:space="preserve"> </w:t>
      </w:r>
      <w:r>
        <w:rPr>
          <w:rStyle w:val="VerbatimChar"/>
        </w:rPr>
        <w:t xml:space="preserve">conformsTo</w:t>
      </w:r>
      <w:r>
        <w:t xml:space="preserve"> </w:t>
      </w:r>
      <w:r>
        <w:t xml:space="preserve">replaces</w:t>
      </w:r>
      <w:r>
        <w:t xml:space="preserve"> </w:t>
      </w:r>
      <w:r>
        <w:rPr>
          <w:rStyle w:val="VerbatimChar"/>
        </w:rPr>
        <w:t xml:space="preserve">version</w:t>
      </w:r>
      <w:r>
        <w:t xml:space="preserve">. For the deprecation period, only one (but not both) of</w:t>
      </w:r>
      <w:r>
        <w:t xml:space="preserve"> </w:t>
      </w:r>
      <w:r>
        <w:rPr>
          <w:rStyle w:val="VerbatimChar"/>
        </w:rPr>
        <w:t xml:space="preserve">conformsTo</w:t>
      </w:r>
      <w:r>
        <w:t xml:space="preserve"> </w:t>
      </w:r>
      <w:r>
        <w:t xml:space="preserve">or</w:t>
      </w:r>
      <w:r>
        <w:t xml:space="preserve"> </w:t>
      </w:r>
      <w:r>
        <w:rPr>
          <w:rStyle w:val="VerbatimChar"/>
        </w:rPr>
        <w:t xml:space="preserve">version</w:t>
      </w:r>
      <w:r>
        <w:t xml:space="preserve"> </w:t>
      </w:r>
      <w:r>
        <w:t xml:space="preserve">are permitted.</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5</w:t>
            </w:r>
          </w:p>
        </w:tc>
        <w:tc>
          <w:tcPr/>
          <w:p>
            <w:pPr>
              <w:jc w:val="left"/>
            </w:pPr>
            <w:r>
              <w:rPr>
                <w:bCs/>
                <w:b/>
              </w:rPr>
              <w:t xml:space="preserve">/req/core/version</w:t>
            </w:r>
          </w:p>
        </w:tc>
      </w:tr>
      <w:tr>
        <w:tc>
          <w:tcPr/>
          <w:p>
            <w:pPr>
              <w:jc w:val="center"/>
            </w:pPr>
            <w:r>
              <w:t xml:space="preserve">A</w:t>
            </w:r>
          </w:p>
        </w:tc>
        <w:tc>
          <w:tcPr/>
          <w:p>
            <w:pPr>
              <w:jc w:val="left"/>
            </w:pPr>
            <w:r>
              <w:t xml:space="preserve">A WNM SHALL provide information on version conformance via the</w:t>
            </w:r>
            <w:r>
              <w:t xml:space="preserve"> </w:t>
            </w:r>
            <w:r>
              <w:rPr>
                <w:rStyle w:val="VerbatimChar"/>
              </w:rPr>
              <w:t xml:space="preserve">version</w:t>
            </w:r>
            <w:r>
              <w:t xml:space="preserve"> </w:t>
            </w:r>
            <w:r>
              <w:t xml:space="preserve">property.</w:t>
            </w:r>
          </w:p>
        </w:tc>
      </w:tr>
      <w:tr>
        <w:tc>
          <w:tcPr/>
          <w:p>
            <w:pPr>
              <w:jc w:val="center"/>
            </w:pPr>
            <w:r>
              <w:t xml:space="preserve">B</w:t>
            </w:r>
          </w:p>
        </w:tc>
        <w:tc>
          <w:tcPr/>
          <w:p>
            <w:pPr>
              <w:jc w:val="left"/>
            </w:pPr>
            <w:r>
              <w:t xml:space="preserve">The</w:t>
            </w:r>
            <w:r>
              <w:t xml:space="preserve"> </w:t>
            </w:r>
            <w:r>
              <w:rPr>
                <w:rStyle w:val="VerbatimChar"/>
              </w:rPr>
              <w:t xml:space="preserve">version</w:t>
            </w:r>
            <w:r>
              <w:t xml:space="preserve"> </w:t>
            </w:r>
            <w:r>
              <w:t xml:space="preserve">property SHALL be fixed to</w:t>
            </w:r>
            <w:r>
              <w:t xml:space="preserve"> </w:t>
            </w:r>
            <w:r>
              <w:rPr>
                <w:rStyle w:val="VerbatimChar"/>
              </w:rPr>
              <w:t xml:space="preserve">v04</w:t>
            </w:r>
            <w:r>
              <w:t xml:space="preserve"> </w:t>
            </w:r>
            <w:r>
              <w:t xml:space="preserve">for this version of the specification.</w:t>
            </w:r>
          </w:p>
        </w:tc>
      </w:tr>
    </w:tbl>
    <w:bookmarkEnd w:id="95"/>
    <w:bookmarkStart w:id="96" w:name="Xf64c755b306fc29233c94309f21a962fcccdc2e"/>
    <w:p>
      <w:pPr>
        <w:pStyle w:val="Heading3"/>
      </w:pPr>
      <w:r>
        <w:t xml:space="preserve">1.7 Geometry</w:t>
      </w:r>
    </w:p>
    <w:p>
      <w:pPr>
        <w:pStyle w:val="FirstParagraph"/>
      </w:pPr>
      <w:r>
        <w:t xml:space="preserve">The type of geometry in a notification message may be</w:t>
      </w:r>
      <w:r>
        <w:t xml:space="preserve"> </w:t>
      </w:r>
      <w:r>
        <w:rPr>
          <w:rStyle w:val="VerbatimChar"/>
        </w:rPr>
        <w:t xml:space="preserve">Point</w:t>
      </w:r>
      <w:r>
        <w:t xml:space="preserve"> </w:t>
      </w:r>
      <w:r>
        <w:t xml:space="preserve">or</w:t>
      </w:r>
      <w:r>
        <w:t xml:space="preserve"> </w:t>
      </w:r>
      <w:r>
        <w:rPr>
          <w:rStyle w:val="VerbatimChar"/>
        </w:rPr>
        <w:t xml:space="preserve">Polygon</w:t>
      </w:r>
      <w:r>
        <w:t xml:space="preserve">. It can also be type</w:t>
      </w:r>
      <w:r>
        <w:t xml:space="preserve"> </w:t>
      </w:r>
      <w:r>
        <w:rPr>
          <w:rStyle w:val="VerbatimChar"/>
        </w:rPr>
        <w:t xml:space="preserve">null</w:t>
      </w:r>
      <w:r>
        <w:t xml:space="preserve"> </w:t>
      </w:r>
      <w:r>
        <w:t xml:space="preserve">if the geometry cannot be derived.</w:t>
      </w:r>
    </w:p>
    <w:p>
      <w:pPr>
        <w:pStyle w:val="BodyText"/>
      </w:pPr>
      <w:r>
        <w:rPr>
          <w:bCs/>
          <w:b/>
        </w:rPr>
        <w:t xml:space="preserve">Example: Point</w:t>
      </w:r>
    </w:p>
    <w:p>
      <w:pPr>
        <w:pStyle w:val="SourceCode"/>
      </w:pP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"Point"</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6.146255135536194</w:t>
      </w:r>
      <w:r>
        <w:rPr>
          <w:rStyle w:val="OtherTok"/>
        </w:rPr>
        <w:t xml:space="preserve">,</w:t>
      </w:r>
      <w:r>
        <w:br/>
      </w:r>
      <w:r>
        <w:rPr>
          <w:rStyle w:val="NormalTok"/>
        </w:rPr>
        <w:t xml:space="preserve">      </w:t>
      </w:r>
      <w:r>
        <w:rPr>
          <w:rStyle w:val="FloatTok"/>
        </w:rPr>
        <w:t xml:space="preserve">46.223296618227444</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FunctionTok"/>
        </w:rPr>
        <w:t xml:space="preserve">}</w:t>
      </w:r>
    </w:p>
    <w:p>
      <w:pPr>
        <w:pStyle w:val="FirstParagraph"/>
      </w:pPr>
      <w:r>
        <w:rPr>
          <w:bCs/>
          <w:b/>
        </w:rPr>
        <w:t xml:space="preserve">Example: Point with elevation</w:t>
      </w:r>
    </w:p>
    <w:p>
      <w:pPr>
        <w:pStyle w:val="SourceCode"/>
      </w:pP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"Point"</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6.146255135536194</w:t>
      </w:r>
      <w:r>
        <w:rPr>
          <w:rStyle w:val="OtherTok"/>
        </w:rPr>
        <w:t xml:space="preserve">,</w:t>
      </w:r>
      <w:r>
        <w:br/>
      </w:r>
      <w:r>
        <w:rPr>
          <w:rStyle w:val="NormalTok"/>
        </w:rPr>
        <w:t xml:space="preserve">      </w:t>
      </w:r>
      <w:r>
        <w:rPr>
          <w:rStyle w:val="FloatTok"/>
        </w:rPr>
        <w:t xml:space="preserve">46.223296618227444</w:t>
      </w:r>
      <w:r>
        <w:rPr>
          <w:rStyle w:val="OtherTok"/>
        </w:rPr>
        <w:t xml:space="preserve">,</w:t>
      </w:r>
      <w:r>
        <w:br/>
      </w:r>
      <w:r>
        <w:rPr>
          <w:rStyle w:val="NormalTok"/>
        </w:rPr>
        <w:t xml:space="preserve">      </w:t>
      </w:r>
      <w:r>
        <w:rPr>
          <w:rStyle w:val="DecValTok"/>
        </w:rPr>
        <w:t xml:space="preserve">392</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FunctionTok"/>
        </w:rPr>
        <w:t xml:space="preserve">}</w:t>
      </w:r>
    </w:p>
    <w:p>
      <w:pPr>
        <w:pStyle w:val="FirstParagraph"/>
      </w:pPr>
      <w:r>
        <w:rPr>
          <w:bCs/>
          <w:b/>
        </w:rPr>
        <w:t xml:space="preserve">Example: Polygon</w:t>
      </w:r>
    </w:p>
    <w:p>
      <w:pPr>
        <w:pStyle w:val="SourceCode"/>
      </w:pP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"Polygon"</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FloatTok"/>
        </w:rPr>
        <w:t xml:space="preserve">-7.75</w:t>
      </w:r>
      <w:r>
        <w:rPr>
          <w:rStyle w:val="OtherTok"/>
        </w:rPr>
        <w:t xml:space="preserve">,</w:t>
      </w:r>
      <w:r>
        <w:rPr>
          <w:rStyle w:val="FloatTok"/>
        </w:rPr>
        <w:t xml:space="preserve">40.43</w:t>
      </w:r>
      <w:r>
        <w:rPr>
          <w:rStyle w:val="OtherTok"/>
        </w:rPr>
        <w:t xml:space="preserve">],</w:t>
      </w:r>
      <w:r>
        <w:br/>
      </w:r>
      <w:r>
        <w:rPr>
          <w:rStyle w:val="NormalTok"/>
        </w:rPr>
        <w:t xml:space="preserve">      </w:t>
      </w:r>
      <w:r>
        <w:rPr>
          <w:rStyle w:val="OtherTok"/>
        </w:rPr>
        <w:t xml:space="preserve">[</w:t>
      </w:r>
      <w:r>
        <w:rPr>
          <w:rStyle w:val="FloatTok"/>
        </w:rPr>
        <w:t xml:space="preserve">-7.75</w:t>
      </w:r>
      <w:r>
        <w:rPr>
          <w:rStyle w:val="OtherTok"/>
        </w:rPr>
        <w:t xml:space="preserve">,</w:t>
      </w:r>
      <w:r>
        <w:rPr>
          <w:rStyle w:val="FloatTok"/>
        </w:rPr>
        <w:t xml:space="preserve">78.46</w:t>
      </w:r>
      <w:r>
        <w:rPr>
          <w:rStyle w:val="OtherTok"/>
        </w:rPr>
        <w:t xml:space="preserve">],</w:t>
      </w:r>
      <w:r>
        <w:br/>
      </w:r>
      <w:r>
        <w:rPr>
          <w:rStyle w:val="NormalTok"/>
        </w:rPr>
        <w:t xml:space="preserve">      </w:t>
      </w:r>
      <w:r>
        <w:rPr>
          <w:rStyle w:val="OtherTok"/>
        </w:rPr>
        <w:t xml:space="preserve">[</w:t>
      </w:r>
      <w:r>
        <w:rPr>
          <w:rStyle w:val="FloatTok"/>
        </w:rPr>
        <w:t xml:space="preserve">71.91</w:t>
      </w:r>
      <w:r>
        <w:rPr>
          <w:rStyle w:val="OtherTok"/>
        </w:rPr>
        <w:t xml:space="preserve">,</w:t>
      </w:r>
      <w:r>
        <w:rPr>
          <w:rStyle w:val="FloatTok"/>
        </w:rPr>
        <w:t xml:space="preserve">78.46</w:t>
      </w:r>
      <w:r>
        <w:rPr>
          <w:rStyle w:val="OtherTok"/>
        </w:rPr>
        <w:t xml:space="preserve">],</w:t>
      </w:r>
      <w:r>
        <w:br/>
      </w:r>
      <w:r>
        <w:rPr>
          <w:rStyle w:val="NormalTok"/>
        </w:rPr>
        <w:t xml:space="preserve">      </w:t>
      </w:r>
      <w:r>
        <w:rPr>
          <w:rStyle w:val="OtherTok"/>
        </w:rPr>
        <w:t xml:space="preserve">[</w:t>
      </w:r>
      <w:r>
        <w:rPr>
          <w:rStyle w:val="FloatTok"/>
        </w:rPr>
        <w:t xml:space="preserve">71.91</w:t>
      </w:r>
      <w:r>
        <w:rPr>
          <w:rStyle w:val="OtherTok"/>
        </w:rPr>
        <w:t xml:space="preserve">,</w:t>
      </w:r>
      <w:r>
        <w:rPr>
          <w:rStyle w:val="FloatTok"/>
        </w:rPr>
        <w:t xml:space="preserve">40.43</w:t>
      </w:r>
      <w:r>
        <w:rPr>
          <w:rStyle w:val="OtherTok"/>
        </w:rPr>
        <w:t xml:space="preserve">],</w:t>
      </w:r>
      <w:r>
        <w:br/>
      </w:r>
      <w:r>
        <w:rPr>
          <w:rStyle w:val="NormalTok"/>
        </w:rPr>
        <w:t xml:space="preserve">      </w:t>
      </w:r>
      <w:r>
        <w:rPr>
          <w:rStyle w:val="OtherTok"/>
        </w:rPr>
        <w:t xml:space="preserve">[</w:t>
      </w:r>
      <w:r>
        <w:rPr>
          <w:rStyle w:val="FloatTok"/>
        </w:rPr>
        <w:t xml:space="preserve">-7.75</w:t>
      </w:r>
      <w:r>
        <w:rPr>
          <w:rStyle w:val="OtherTok"/>
        </w:rPr>
        <w:t xml:space="preserve">,</w:t>
      </w:r>
      <w:r>
        <w:rPr>
          <w:rStyle w:val="FloatTok"/>
        </w:rPr>
        <w:t xml:space="preserve">40.43</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FunctionTok"/>
        </w:rPr>
        <w:t xml:space="preserve">}</w:t>
      </w:r>
    </w:p>
    <w:p>
      <w:pPr>
        <w:pStyle w:val="FirstParagraph"/>
      </w:pPr>
      <w:r>
        <w:rPr>
          <w:bCs/>
          <w:b/>
        </w:rPr>
        <w:t xml:space="preserve">Example: null</w:t>
      </w:r>
    </w:p>
    <w:p>
      <w:pPr>
        <w:pStyle w:val="SourceCode"/>
      </w:pP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Erro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6</w:t>
            </w:r>
          </w:p>
        </w:tc>
        <w:tc>
          <w:tcPr/>
          <w:p>
            <w:pPr>
              <w:jc w:val="left"/>
            </w:pPr>
            <w:r>
              <w:rPr>
                <w:bCs/>
                <w:b/>
              </w:rPr>
              <w:t xml:space="preserve">/req/core/geometry</w:t>
            </w:r>
          </w:p>
        </w:tc>
      </w:tr>
      <w:tr>
        <w:tc>
          <w:tcPr/>
          <w:p>
            <w:pPr>
              <w:jc w:val="center"/>
            </w:pPr>
            <w:r>
              <w:t xml:space="preserve">A</w:t>
            </w:r>
          </w:p>
        </w:tc>
        <w:tc>
          <w:tcPr/>
          <w:p>
            <w:pPr>
              <w:jc w:val="left"/>
            </w:pPr>
            <w:r>
              <w:t xml:space="preserve">A WNM record SHALL provide one geometry property to convey the geospatial properties of a notification using a geographic coordinate reference system (World Geodetic System 1984 [WGS 84]) with longitude and latitude decimal degree units.</w:t>
            </w:r>
          </w:p>
        </w:tc>
      </w:tr>
      <w:tr>
        <w:tc>
          <w:tcPr/>
          <w:p>
            <w:pPr>
              <w:jc w:val="center"/>
            </w:pPr>
            <w:r>
              <w:t xml:space="preserve">B</w:t>
            </w:r>
          </w:p>
        </w:tc>
        <w:tc>
          <w:tcPr/>
          <w:p>
            <w:pPr>
              <w:jc w:val="left"/>
            </w:pPr>
            <w:r>
              <w:t xml:space="preserve">The</w:t>
            </w:r>
            <w:r>
              <w:t xml:space="preserve"> </w:t>
            </w:r>
            <w:r>
              <w:rPr>
                <w:rStyle w:val="VerbatimChar"/>
              </w:rPr>
              <w:t xml:space="preserve">geometry</w:t>
            </w:r>
            <w:r>
              <w:t xml:space="preserve"> </w:t>
            </w:r>
            <w:r>
              <w:t xml:space="preserve">property SHALL only provide one of a</w:t>
            </w:r>
            <w:r>
              <w:t xml:space="preserve"> </w:t>
            </w:r>
            <w:r>
              <w:rPr>
                <w:rStyle w:val="VerbatimChar"/>
              </w:rPr>
              <w:t xml:space="preserve">Point</w:t>
            </w:r>
            <w:r>
              <w:t xml:space="preserve"> </w:t>
            </w:r>
            <w:r>
              <w:t xml:space="preserve">or</w:t>
            </w:r>
            <w:r>
              <w:t xml:space="preserve"> </w:t>
            </w:r>
            <w:r>
              <w:rPr>
                <w:rStyle w:val="VerbatimChar"/>
              </w:rPr>
              <w:t xml:space="preserve">Polygon</w:t>
            </w:r>
            <w:r>
              <w:t xml:space="preserve"> </w:t>
            </w:r>
            <w:r>
              <w:t xml:space="preserve">geometry, or a</w:t>
            </w:r>
            <w:r>
              <w:t xml:space="preserve"> </w:t>
            </w:r>
            <w:r>
              <w:rPr>
                <w:rStyle w:val="VerbatimChar"/>
              </w:rPr>
              <w:t xml:space="preserve">null</w:t>
            </w:r>
            <w:r>
              <w:t xml:space="preserve"> </w:t>
            </w:r>
            <w:r>
              <w:t xml:space="preserve">value when a geometry value is unknown or cannot be determined.</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1</w:t>
            </w:r>
          </w:p>
        </w:tc>
        <w:tc>
          <w:tcPr/>
          <w:p>
            <w:pPr>
              <w:jc w:val="left"/>
            </w:pPr>
            <w:r>
              <w:rPr>
                <w:bCs/>
                <w:b/>
              </w:rPr>
              <w:t xml:space="preserve">/per/core/geometry</w:t>
            </w:r>
          </w:p>
        </w:tc>
      </w:tr>
      <w:tr>
        <w:tc>
          <w:tcPr/>
          <w:p>
            <w:pPr>
              <w:jc w:val="center"/>
            </w:pPr>
            <w:r>
              <w:t xml:space="preserve">A</w:t>
            </w:r>
          </w:p>
        </w:tc>
        <w:tc>
          <w:tcPr/>
          <w:p>
            <w:pPr>
              <w:jc w:val="left"/>
            </w:pPr>
            <w:r>
              <w:t xml:space="preserve">The</w:t>
            </w:r>
            <w:r>
              <w:t xml:space="preserve"> </w:t>
            </w:r>
            <w:r>
              <w:rPr>
                <w:rStyle w:val="VerbatimChar"/>
              </w:rPr>
              <w:t xml:space="preserve">geometry</w:t>
            </w:r>
            <w:r>
              <w:t xml:space="preserve"> </w:t>
            </w:r>
            <w:r>
              <w:t xml:space="preserve">property MAY provide a third element (height) as per clause 4 of the GeoJSON specification.</w:t>
            </w:r>
          </w:p>
        </w:tc>
      </w:tr>
    </w:tbl>
    <w:bookmarkEnd w:id="96"/>
    <w:bookmarkStart w:id="97" w:name="Xde44da0093c53a744ce00b6f22ab13334013d9d"/>
    <w:p>
      <w:pPr>
        <w:pStyle w:val="Heading3"/>
      </w:pPr>
      <w:r>
        <w:t xml:space="preserve">1.8 Properties / Publication time</w:t>
      </w:r>
    </w:p>
    <w:p>
      <w:pPr>
        <w:pStyle w:val="FirstParagraph"/>
      </w:pPr>
      <w:r>
        <w:t xml:space="preserve">The</w:t>
      </w:r>
      <w:r>
        <w:t xml:space="preserve"> </w:t>
      </w:r>
      <w:r>
        <w:rPr>
          <w:rStyle w:val="VerbatimChar"/>
        </w:rPr>
        <w:t xml:space="preserve">pubtime</w:t>
      </w:r>
      <w:r>
        <w:t xml:space="preserve"> </w:t>
      </w:r>
      <w:r>
        <w:t xml:space="preserve">property identifies the date/time when the notification was posted or published by the originator. The date/time is encoded in RFC3339 format, using UTC (</w:t>
      </w:r>
      <w:r>
        <w:rPr>
          <w:rStyle w:val="VerbatimChar"/>
        </w:rPr>
        <w:t xml:space="preserve">Z</w:t>
      </w:r>
      <w:r>
        <w:t xml:space="preserve">).</w:t>
      </w:r>
    </w:p>
    <w:p>
      <w:pPr>
        <w:pStyle w:val="BodyText"/>
      </w:pPr>
      <w:r>
        <w:t xml:space="preserve">The publication date/time is critical for subscribers. It prevents message loss by providing awareness among subscribers about how far behind the publisher they may be.</w:t>
      </w:r>
    </w:p>
    <w:p>
      <w:pPr>
        <w:pStyle w:val="BodyText"/>
      </w:pPr>
      <w:r>
        <w:t xml:space="preserve">The</w:t>
      </w:r>
      <w:r>
        <w:t xml:space="preserve"> </w:t>
      </w:r>
      <w:r>
        <w:rPr>
          <w:rStyle w:val="VerbatimChar"/>
        </w:rPr>
        <w:t xml:space="preserve">pubtime</w:t>
      </w:r>
      <w:r>
        <w:t xml:space="preserve"> </w:t>
      </w:r>
      <w:r>
        <w:t xml:space="preserve">property is also valuable for change detection as part of updates and deletion notifications.</w:t>
      </w:r>
    </w:p>
    <w:p>
      <w:pPr>
        <w:pStyle w:val="BodyText"/>
      </w:pPr>
      <w:r>
        <w:t xml:space="preserve">Ensuring that</w:t>
      </w:r>
      <w:r>
        <w:t xml:space="preserve"> </w:t>
      </w:r>
      <w:r>
        <w:rPr>
          <w:rStyle w:val="VerbatimChar"/>
        </w:rPr>
        <w:t xml:space="preserve">pubtime</w:t>
      </w:r>
      <w:r>
        <w:t xml:space="preserve"> </w:t>
      </w:r>
      <w:r>
        <w:t xml:space="preserve">is properly managed for updates and deletions is important for data and metadata download workflows.</w:t>
      </w:r>
      <w:r>
        <w:t xml:space="preserve"> </w:t>
      </w:r>
      <w:r>
        <w:t xml:space="preserve">For example, an out-of-date</w:t>
      </w:r>
      <w:r>
        <w:t xml:space="preserve"> </w:t>
      </w:r>
      <w:r>
        <w:rPr>
          <w:rStyle w:val="VerbatimChar"/>
        </w:rPr>
        <w:t xml:space="preserve">pubtime</w:t>
      </w:r>
      <w:r>
        <w:t xml:space="preserve"> </w:t>
      </w:r>
      <w:r>
        <w:t xml:space="preserve">can lead to errors for clients when managing updates or deletions in their local copies of data.</w:t>
      </w:r>
      <w:r>
        <w:t xml:space="preserve"> </w:t>
      </w:r>
      <w:r>
        <w:t xml:space="preserve">An update with a newer</w:t>
      </w:r>
      <w:r>
        <w:t xml:space="preserve"> </w:t>
      </w:r>
      <w:r>
        <w:rPr>
          <w:rStyle w:val="VerbatimChar"/>
        </w:rPr>
        <w:t xml:space="preserve">pubtime</w:t>
      </w:r>
      <w:r>
        <w:t xml:space="preserve">, identical</w:t>
      </w:r>
      <w:r>
        <w:t xml:space="preserve"> </w:t>
      </w:r>
      <w:r>
        <w:rPr>
          <w:rStyle w:val="VerbatimChar"/>
        </w:rPr>
        <w:t xml:space="preserve">data_id</w:t>
      </w:r>
      <w:r>
        <w:t xml:space="preserve"> </w:t>
      </w:r>
      <w:r>
        <w:t xml:space="preserve">and a link with</w:t>
      </w:r>
      <w:r>
        <w:t xml:space="preserve"> </w:t>
      </w:r>
      <w:r>
        <w:rPr>
          <w:rStyle w:val="VerbatimChar"/>
        </w:rPr>
        <w:t xml:space="preserve">rel=update</w:t>
      </w:r>
      <w:r>
        <w:t xml:space="preserve"> </w:t>
      </w:r>
      <w:r>
        <w:t xml:space="preserve">indicates a newer version of the data or metadata.</w:t>
      </w:r>
    </w:p>
    <w:p>
      <w:pPr>
        <w:pStyle w:val="BodyText"/>
      </w:pPr>
      <w:r>
        <w:rPr>
          <w:iCs/>
          <w:i/>
        </w:rPr>
        <w:t xml:space="preserve">Example:</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"pubtime"</w:t>
      </w:r>
      <w:r>
        <w:rPr>
          <w:rStyle w:val="FunctionTok"/>
        </w:rPr>
        <w:t xml:space="preserve">:</w:t>
      </w:r>
      <w:r>
        <w:rPr>
          <w:rStyle w:val="NormalTok"/>
        </w:rPr>
        <w:t xml:space="preserve"> </w:t>
      </w:r>
      <w:r>
        <w:rPr>
          <w:rStyle w:val="StringTok"/>
        </w:rPr>
        <w:t xml:space="preserve">"2022-03-20T04:50:18.314854383Z"</w:t>
      </w:r>
      <w:r>
        <w:br/>
      </w:r>
      <w:r>
        <w:rPr>
          <w:rStyle w:val="NormalTok"/>
        </w:rPr>
        <w:t xml:space="preserve">  </w:t>
      </w:r>
      <w:r>
        <w:rPr>
          <w:rStyle w:val="ErrorTok"/>
        </w:rPr>
        <w:t xml:space="preserve">...</w:t>
      </w:r>
      <w:r>
        <w:br/>
      </w:r>
      <w:r>
        <w:rPr>
          <w:rStyle w:val="FunctionTok"/>
        </w:rPr>
        <w:t xml:space="preserve">}</w:t>
      </w:r>
    </w:p>
    <w:p>
      <w:pPr>
        <w:pStyle w:val="FirstParagraph"/>
      </w:pPr>
      <w:r>
        <w:rPr>
          <w:iCs/>
          <w:i/>
        </w:rPr>
        <w:t xml:space="preserve">Example:</w:t>
      </w:r>
      <w:r>
        <w:t xml:space="preserve"> </w:t>
      </w:r>
      <w:r>
        <w:t xml:space="preserve">using</w:t>
      </w:r>
      <w:r>
        <w:t xml:space="preserve"> </w:t>
      </w:r>
      <w:r>
        <w:rPr>
          <w:rStyle w:val="VerbatimChar"/>
        </w:rPr>
        <w:t xml:space="preserve">pubtime</w:t>
      </w:r>
      <w:r>
        <w:t xml:space="preserve">,</w:t>
      </w:r>
      <w:r>
        <w:t xml:space="preserve"> </w:t>
      </w:r>
      <w:r>
        <w:rPr>
          <w:rStyle w:val="VerbatimChar"/>
        </w:rPr>
        <w:t xml:space="preserve">data_id</w:t>
      </w:r>
      <w:r>
        <w:t xml:space="preserve"> </w:t>
      </w:r>
      <w:r>
        <w:t xml:space="preserve">and a link</w:t>
      </w:r>
      <w:r>
        <w:t xml:space="preserve"> </w:t>
      </w:r>
      <w:r>
        <w:rPr>
          <w:rStyle w:val="VerbatimChar"/>
        </w:rPr>
        <w:t xml:space="preserve">rel=update</w:t>
      </w:r>
      <w:r>
        <w:t xml:space="preserve"> </w:t>
      </w:r>
      <w:r>
        <w:t xml:space="preserve">to provide a data/metadata notification: initial notification</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"pubtime"</w:t>
      </w:r>
      <w:r>
        <w:rPr>
          <w:rStyle w:val="FunctionTok"/>
        </w:rPr>
        <w:t xml:space="preserve">:</w:t>
      </w:r>
      <w:r>
        <w:rPr>
          <w:rStyle w:val="NormalTok"/>
        </w:rPr>
        <w:t xml:space="preserve"> </w:t>
      </w:r>
      <w:r>
        <w:rPr>
          <w:rStyle w:val="StringTok"/>
        </w:rPr>
        <w:t xml:space="preserve">"2022-03-20T04:50:18.314854383Z"</w:t>
      </w:r>
      <w:r>
        <w:br/>
      </w:r>
      <w:r>
        <w:rPr>
          <w:rStyle w:val="NormalTok"/>
        </w:rPr>
        <w:t xml:space="preserve">  </w:t>
      </w:r>
      <w:r>
        <w:rPr>
          <w:rStyle w:val="StringTok"/>
        </w:rPr>
        <w:t xml:space="preserve">"data_id"</w:t>
      </w:r>
      <w:r>
        <w:rPr>
          <w:rStyle w:val="ErrorTok"/>
        </w:rPr>
        <w:t xml:space="preserve">:</w:t>
      </w:r>
      <w:r>
        <w:rPr>
          <w:rStyle w:val="NormalTok"/>
        </w:rPr>
        <w:t xml:space="preserve"> </w:t>
      </w:r>
      <w:r>
        <w:rPr>
          <w:rStyle w:val="StringTok"/>
        </w:rPr>
        <w:t xml:space="preserve">"wis2/ma-marocmeteo/data/core/weather/surface-based-observations/synop/WIGOS_0-504-1-60288_20240210T130000"</w:t>
      </w:r>
      <w:r>
        <w:br/>
      </w:r>
      <w:r>
        <w:rPr>
          <w:rStyle w:val="NormalTok"/>
        </w:rPr>
        <w:t xml:space="preserve">  </w:t>
      </w:r>
      <w:r>
        <w:rPr>
          <w:rStyle w:val="ErrorTok"/>
        </w:rPr>
        <w:t xml:space="preserve">...</w:t>
      </w:r>
      <w:r>
        <w:br/>
      </w:r>
      <w:r>
        <w:rPr>
          <w:rStyle w:val="FunctionTok"/>
        </w:rPr>
        <w:t xml:space="preserve">}</w:t>
      </w:r>
      <w:r>
        <w:rPr>
          <w:rStyle w:val="ErrorTok"/>
        </w:rPr>
        <w:t xml:space="preserve">,</w:t>
      </w:r>
      <w:r>
        <w:br/>
      </w:r>
      <w:r>
        <w:rPr>
          <w:rStyle w:val="ErrorTok"/>
        </w:rPr>
        <w:t xml:space="preserve">"links":</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"https://example.org/data/4Pubsub/92c557ef-d28e-4713-91af-2e2e7be6f8ab.bufr4"</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"application/bufr"</w:t>
      </w:r>
      <w:r>
        <w:br/>
      </w:r>
      <w:r>
        <w:rPr>
          <w:rStyle w:val="FunctionTok"/>
        </w:rPr>
        <w:t xml:space="preserve">}</w:t>
      </w:r>
      <w:r>
        <w:rPr>
          <w:rStyle w:val="OtherTok"/>
        </w:rPr>
        <w:t xml:space="preserve">]</w:t>
      </w:r>
    </w:p>
    <w:p>
      <w:pPr>
        <w:pStyle w:val="FirstParagraph"/>
      </w:pPr>
      <w:r>
        <w:rPr>
          <w:iCs/>
          <w:i/>
        </w:rPr>
        <w:t xml:space="preserve">Example:</w:t>
      </w:r>
      <w:r>
        <w:t xml:space="preserve"> </w:t>
      </w:r>
      <w:r>
        <w:t xml:space="preserve">using</w:t>
      </w:r>
      <w:r>
        <w:t xml:space="preserve"> </w:t>
      </w:r>
      <w:r>
        <w:rPr>
          <w:rStyle w:val="VerbatimChar"/>
        </w:rPr>
        <w:t xml:space="preserve">pubtime</w:t>
      </w:r>
      <w:r>
        <w:t xml:space="preserve">,</w:t>
      </w:r>
      <w:r>
        <w:t xml:space="preserve"> </w:t>
      </w:r>
      <w:r>
        <w:rPr>
          <w:rStyle w:val="VerbatimChar"/>
        </w:rPr>
        <w:t xml:space="preserve">data_id</w:t>
      </w:r>
      <w:r>
        <w:t xml:space="preserve"> </w:t>
      </w:r>
      <w:r>
        <w:t xml:space="preserve">and a link</w:t>
      </w:r>
      <w:r>
        <w:t xml:space="preserve"> </w:t>
      </w:r>
      <w:r>
        <w:rPr>
          <w:rStyle w:val="VerbatimChar"/>
        </w:rPr>
        <w:t xml:space="preserve">rel=update</w:t>
      </w:r>
      <w:r>
        <w:t xml:space="preserve"> </w:t>
      </w:r>
      <w:r>
        <w:t xml:space="preserve">to provide a data/metadata notification: update notification</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"pubtime"</w:t>
      </w:r>
      <w:r>
        <w:rPr>
          <w:rStyle w:val="FunctionTok"/>
        </w:rPr>
        <w:t xml:space="preserve">:</w:t>
      </w:r>
      <w:r>
        <w:rPr>
          <w:rStyle w:val="NormalTok"/>
        </w:rPr>
        <w:t xml:space="preserve"> </w:t>
      </w:r>
      <w:r>
        <w:rPr>
          <w:rStyle w:val="StringTok"/>
        </w:rPr>
        <w:t xml:space="preserve">"2022-03-21T03:14:44.234524524Z"</w:t>
      </w:r>
      <w:r>
        <w:br/>
      </w:r>
      <w:r>
        <w:rPr>
          <w:rStyle w:val="NormalTok"/>
        </w:rPr>
        <w:t xml:space="preserve">  </w:t>
      </w:r>
      <w:r>
        <w:rPr>
          <w:rStyle w:val="StringTok"/>
        </w:rPr>
        <w:t xml:space="preserve">"data_id"</w:t>
      </w:r>
      <w:r>
        <w:rPr>
          <w:rStyle w:val="ErrorTok"/>
        </w:rPr>
        <w:t xml:space="preserve">:</w:t>
      </w:r>
      <w:r>
        <w:rPr>
          <w:rStyle w:val="NormalTok"/>
        </w:rPr>
        <w:t xml:space="preserve"> </w:t>
      </w:r>
      <w:r>
        <w:rPr>
          <w:rStyle w:val="StringTok"/>
        </w:rPr>
        <w:t xml:space="preserve">"wis2/ma-marocmeteo/data/core/weather/surface-based-observations/synop/WIGOS_0-504-1-60288_20240210T130000"</w:t>
      </w:r>
      <w:r>
        <w:br/>
      </w:r>
      <w:r>
        <w:rPr>
          <w:rStyle w:val="NormalTok"/>
        </w:rPr>
        <w:t xml:space="preserve">  </w:t>
      </w:r>
      <w:r>
        <w:rPr>
          <w:rStyle w:val="ErrorTok"/>
        </w:rPr>
        <w:t xml:space="preserve">...</w:t>
      </w:r>
      <w:r>
        <w:br/>
      </w:r>
      <w:r>
        <w:rPr>
          <w:rStyle w:val="FunctionTok"/>
        </w:rPr>
        <w:t xml:space="preserve">}</w:t>
      </w:r>
      <w:r>
        <w:rPr>
          <w:rStyle w:val="ErrorTok"/>
        </w:rPr>
        <w:t xml:space="preserve">,</w:t>
      </w:r>
      <w:r>
        <w:br/>
      </w:r>
      <w:r>
        <w:rPr>
          <w:rStyle w:val="ErrorTok"/>
        </w:rPr>
        <w:t xml:space="preserve">"links":</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"https://example.org/data/4Pubsub/61156c54-dadf-4cb3-8b04-1fdcb472036d.bufr4"</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"update"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"application/bufr"</w:t>
      </w:r>
      <w:r>
        <w:br/>
      </w:r>
      <w:r>
        <w:rPr>
          <w:rStyle w:val="FunctionTok"/>
        </w:rPr>
        <w:t xml:space="preserve">}</w:t>
      </w:r>
      <w:r>
        <w:rPr>
          <w:rStyle w:val="Other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7</w:t>
            </w:r>
          </w:p>
        </w:tc>
        <w:tc>
          <w:tcPr/>
          <w:p>
            <w:pPr>
              <w:jc w:val="left"/>
            </w:pPr>
            <w:r>
              <w:rPr>
                <w:bCs/>
                <w:b/>
              </w:rPr>
              <w:t xml:space="preserve">/req/core/pubtime</w:t>
            </w:r>
          </w:p>
        </w:tc>
      </w:tr>
      <w:tr>
        <w:tc>
          <w:tcPr/>
          <w:p>
            <w:pPr>
              <w:jc w:val="center"/>
            </w:pPr>
            <w:r>
              <w:t xml:space="preserve">A</w:t>
            </w:r>
          </w:p>
        </w:tc>
        <w:tc>
          <w:tcPr/>
          <w:p>
            <w:pPr>
              <w:jc w:val="left"/>
            </w:pPr>
            <w:r>
              <w:t xml:space="preserve">A WNM SHALL provide a</w:t>
            </w:r>
            <w:r>
              <w:t xml:space="preserve"> </w:t>
            </w:r>
            <w:r>
              <w:rPr>
                <w:rStyle w:val="VerbatimChar"/>
              </w:rPr>
              <w:t xml:space="preserve">properties.pubtime</w:t>
            </w:r>
            <w:r>
              <w:t xml:space="preserve"> </w:t>
            </w:r>
            <w:r>
              <w:t xml:space="preserve">property.</w:t>
            </w:r>
          </w:p>
        </w:tc>
      </w:tr>
      <w:tr>
        <w:tc>
          <w:tcPr/>
          <w:p>
            <w:pPr>
              <w:jc w:val="center"/>
            </w:pPr>
            <w:r>
              <w:t xml:space="preserve">B</w:t>
            </w:r>
          </w:p>
        </w:tc>
        <w:tc>
          <w:tcPr/>
          <w:p>
            <w:pPr>
              <w:jc w:val="left"/>
            </w:pPr>
            <w:r>
              <w:t xml:space="preserve">The</w:t>
            </w:r>
            <w:r>
              <w:t xml:space="preserve"> </w:t>
            </w:r>
            <w:r>
              <w:rPr>
                <w:rStyle w:val="VerbatimChar"/>
              </w:rPr>
              <w:t xml:space="preserve">properties.pubtime</w:t>
            </w:r>
            <w:r>
              <w:t xml:space="preserve"> </w:t>
            </w:r>
            <w:r>
              <w:t xml:space="preserve">property SHALL be in RFC3339 format.</w:t>
            </w:r>
          </w:p>
        </w:tc>
      </w:tr>
      <w:tr>
        <w:tc>
          <w:tcPr/>
          <w:p>
            <w:pPr>
              <w:jc w:val="center"/>
            </w:pPr>
            <w:r>
              <w:t xml:space="preserve">C</w:t>
            </w:r>
          </w:p>
        </w:tc>
        <w:tc>
          <w:tcPr/>
          <w:p>
            <w:pPr>
              <w:jc w:val="left"/>
            </w:pPr>
            <w:r>
              <w:t xml:space="preserve">The</w:t>
            </w:r>
            <w:r>
              <w:t xml:space="preserve"> </w:t>
            </w:r>
            <w:r>
              <w:rPr>
                <w:rStyle w:val="VerbatimChar"/>
              </w:rPr>
              <w:t xml:space="preserve">properties.pubtime</w:t>
            </w:r>
            <w:r>
              <w:t xml:space="preserve"> </w:t>
            </w:r>
            <w:r>
              <w:t xml:space="preserve">property SHALL be in UTC.</w:t>
            </w:r>
          </w:p>
        </w:tc>
      </w:tr>
      <w:tr>
        <w:tc>
          <w:tcPr/>
          <w:p>
            <w:pPr>
              <w:jc w:val="center"/>
            </w:pPr>
            <w:r>
              <w:t xml:space="preserve">D</w:t>
            </w:r>
          </w:p>
        </w:tc>
        <w:tc>
          <w:tcPr/>
          <w:p>
            <w:pPr>
              <w:jc w:val="left"/>
            </w:pPr>
            <w:r>
              <w:t xml:space="preserve">The</w:t>
            </w:r>
            <w:r>
              <w:t xml:space="preserve"> </w:t>
            </w:r>
            <w:r>
              <w:rPr>
                <w:rStyle w:val="VerbatimChar"/>
              </w:rPr>
              <w:t xml:space="preserve">properties.pubtime</w:t>
            </w:r>
            <w:r>
              <w:t xml:space="preserve"> </w:t>
            </w:r>
            <w:r>
              <w:t xml:space="preserve">property SHALL be set to the current time by the original publisher of the notification.</w:t>
            </w:r>
          </w:p>
        </w:tc>
      </w:tr>
      <w:tr>
        <w:tc>
          <w:tcPr/>
          <w:p>
            <w:pPr>
              <w:jc w:val="center"/>
            </w:pPr>
            <w:r>
              <w:t xml:space="preserve">E</w:t>
            </w:r>
          </w:p>
        </w:tc>
        <w:tc>
          <w:tcPr/>
          <w:p>
            <w:pPr>
              <w:jc w:val="left"/>
            </w:pPr>
            <w:r>
              <w:t xml:space="preserve">The</w:t>
            </w:r>
            <w:r>
              <w:t xml:space="preserve"> </w:t>
            </w:r>
            <w:r>
              <w:rPr>
                <w:rStyle w:val="VerbatimChar"/>
              </w:rPr>
              <w:t xml:space="preserve">properties.pubtime</w:t>
            </w:r>
            <w:r>
              <w:t xml:space="preserve"> </w:t>
            </w:r>
            <w:r>
              <w:t xml:space="preserve">property SHALL be set to the current time also for notifications about updates or deletions.</w:t>
            </w:r>
          </w:p>
        </w:tc>
      </w:tr>
      <w:tr>
        <w:tc>
          <w:tcPr/>
          <w:p>
            <w:pPr>
              <w:jc w:val="center"/>
            </w:pPr>
            <w:r>
              <w:t xml:space="preserve">F</w:t>
            </w:r>
          </w:p>
        </w:tc>
        <w:tc>
          <w:tcPr/>
          <w:p>
            <w:pPr>
              <w:jc w:val="left"/>
            </w:pPr>
            <w:r>
              <w:t xml:space="preserve">The</w:t>
            </w:r>
            <w:r>
              <w:t xml:space="preserve"> </w:t>
            </w:r>
            <w:r>
              <w:rPr>
                <w:rStyle w:val="VerbatimChar"/>
              </w:rPr>
              <w:t xml:space="preserve">properties.pubtime</w:t>
            </w:r>
            <w:r>
              <w:t xml:space="preserve"> </w:t>
            </w:r>
            <w:r>
              <w:t xml:space="preserve">property SHALL NOT be modified by any intermediaries.</w:t>
            </w:r>
          </w:p>
        </w:tc>
      </w:tr>
    </w:tbl>
    <w:bookmarkEnd w:id="97"/>
    <w:bookmarkStart w:id="98" w:name="X32b566b8ff75c508f951c00666ea625b34d8468"/>
    <w:p>
      <w:pPr>
        <w:pStyle w:val="Heading3"/>
      </w:pPr>
      <w:r>
        <w:t xml:space="preserve">1.9 Properties / Data identification</w:t>
      </w:r>
    </w:p>
    <w:p>
      <w:pPr>
        <w:pStyle w:val="FirstParagraph"/>
      </w:pPr>
      <w:r>
        <w:t xml:space="preserve">The</w:t>
      </w:r>
      <w:r>
        <w:t xml:space="preserve"> </w:t>
      </w:r>
      <w:r>
        <w:rPr>
          <w:rStyle w:val="VerbatimChar"/>
        </w:rPr>
        <w:t xml:space="preserve">data_id</w:t>
      </w:r>
      <w:r>
        <w:t xml:space="preserve"> </w:t>
      </w:r>
      <w:r>
        <w:t xml:space="preserve">property uniquely identifies the data described by the notification and is defined by the data producer. A data producer may use an identification scheme of their choice.</w:t>
      </w:r>
    </w:p>
    <w:p>
      <w:pPr>
        <w:pStyle w:val="BodyText"/>
      </w:pPr>
      <w:r>
        <w:t xml:space="preserve">Example:</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"data_id"</w:t>
      </w:r>
      <w:r>
        <w:rPr>
          <w:rStyle w:val="FunctionTok"/>
        </w:rPr>
        <w:t xml:space="preserve">:</w:t>
      </w:r>
      <w:r>
        <w:rPr>
          <w:rStyle w:val="NormalTok"/>
        </w:rPr>
        <w:t xml:space="preserve"> </w:t>
      </w:r>
      <w:r>
        <w:rPr>
          <w:rStyle w:val="StringTok"/>
        </w:rPr>
        <w:t xml:space="preserve">"wis2/ma-marocmeteo/data/core/weather/surface-based-observations/synop/WIGOS_0-504-1-60288_20240210T130000"</w:t>
      </w:r>
      <w:r>
        <w:br/>
      </w:r>
      <w:r>
        <w:rPr>
          <w:rStyle w:val="NormalTok"/>
        </w:rPr>
        <w:t xml:space="preserve">  </w:t>
      </w:r>
      <w:r>
        <w:rPr>
          <w:rStyle w:val="Erro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8</w:t>
            </w:r>
          </w:p>
        </w:tc>
        <w:tc>
          <w:tcPr/>
          <w:p>
            <w:pPr>
              <w:jc w:val="left"/>
            </w:pPr>
            <w:r>
              <w:rPr>
                <w:bCs/>
                <w:b/>
              </w:rPr>
              <w:t xml:space="preserve">/req/core/data_id</w:t>
            </w:r>
          </w:p>
        </w:tc>
      </w:tr>
      <w:tr>
        <w:tc>
          <w:tcPr/>
          <w:p>
            <w:pPr>
              <w:jc w:val="center"/>
            </w:pPr>
            <w:r>
              <w:t xml:space="preserve">A</w:t>
            </w:r>
          </w:p>
        </w:tc>
        <w:tc>
          <w:tcPr/>
          <w:p>
            <w:pPr>
              <w:jc w:val="left"/>
            </w:pPr>
            <w:r>
              <w:t xml:space="preserve">A WNM SHALL provide a</w:t>
            </w:r>
            <w:r>
              <w:t xml:space="preserve"> </w:t>
            </w:r>
            <w:r>
              <w:rPr>
                <w:rStyle w:val="VerbatimChar"/>
              </w:rPr>
              <w:t xml:space="preserve">properties.data_id</w:t>
            </w:r>
            <w:r>
              <w:t xml:space="preserve"> </w:t>
            </w:r>
            <w:r>
              <w:t xml:space="preserve">property.</w:t>
            </w:r>
          </w:p>
        </w:tc>
      </w:tr>
      <w:tr>
        <w:tc>
          <w:tcPr/>
          <w:p>
            <w:pPr>
              <w:jc w:val="center"/>
            </w:pPr>
            <w:r>
              <w:t xml:space="preserve">B</w:t>
            </w:r>
          </w:p>
        </w:tc>
        <w:tc>
          <w:tcPr/>
          <w:p>
            <w:pPr>
              <w:jc w:val="left"/>
            </w:pPr>
            <w:r>
              <w:t xml:space="preserve">The</w:t>
            </w:r>
            <w:r>
              <w:t xml:space="preserve"> </w:t>
            </w:r>
            <w:r>
              <w:rPr>
                <w:rStyle w:val="VerbatimChar"/>
              </w:rPr>
              <w:t xml:space="preserve">properties.data_id</w:t>
            </w:r>
            <w:r>
              <w:t xml:space="preserve"> </w:t>
            </w:r>
            <w:r>
              <w:t xml:space="preserve">property SHALL be unique within the scope of the relevant dataset.</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1</w:t>
            </w:r>
          </w:p>
        </w:tc>
        <w:tc>
          <w:tcPr/>
          <w:p>
            <w:pPr>
              <w:jc w:val="left"/>
            </w:pPr>
            <w:r>
              <w:rPr>
                <w:bCs/>
                <w:b/>
              </w:rPr>
              <w:t xml:space="preserve">/rec/core/data_id</w:t>
            </w:r>
          </w:p>
        </w:tc>
      </w:tr>
      <w:tr>
        <w:tc>
          <w:tcPr/>
          <w:p>
            <w:pPr>
              <w:jc w:val="center"/>
            </w:pPr>
            <w:r>
              <w:t xml:space="preserve">A</w:t>
            </w:r>
          </w:p>
        </w:tc>
        <w:tc>
          <w:tcPr/>
          <w:p>
            <w:pPr>
              <w:jc w:val="left"/>
            </w:pPr>
            <w:r>
              <w:t xml:space="preserve">The</w:t>
            </w:r>
            <w:r>
              <w:t xml:space="preserve"> </w:t>
            </w:r>
            <w:r>
              <w:rPr>
                <w:rStyle w:val="VerbatimChar"/>
              </w:rPr>
              <w:t xml:space="preserve">properties.data_id</w:t>
            </w:r>
            <w:r>
              <w:t xml:space="preserve"> </w:t>
            </w:r>
            <w:r>
              <w:t xml:space="preserve">property SHOULD NOT use an opaque id. It should be encoded with meaningful values to support client-side filtering.</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2</w:t>
            </w:r>
          </w:p>
        </w:tc>
        <w:tc>
          <w:tcPr/>
          <w:p>
            <w:pPr>
              <w:jc w:val="left"/>
            </w:pPr>
            <w:r>
              <w:rPr>
                <w:bCs/>
                <w:b/>
              </w:rPr>
              <w:t xml:space="preserve">/per/core/data_id</w:t>
            </w:r>
          </w:p>
        </w:tc>
      </w:tr>
      <w:tr>
        <w:tc>
          <w:tcPr/>
          <w:p>
            <w:pPr>
              <w:jc w:val="center"/>
            </w:pPr>
            <w:r>
              <w:t xml:space="preserve">A</w:t>
            </w:r>
          </w:p>
        </w:tc>
        <w:tc>
          <w:tcPr/>
          <w:p>
            <w:pPr>
              <w:jc w:val="left"/>
            </w:pPr>
            <w:r>
              <w:t xml:space="preserve">The</w:t>
            </w:r>
            <w:r>
              <w:t xml:space="preserve"> </w:t>
            </w:r>
            <w:r>
              <w:rPr>
                <w:rStyle w:val="VerbatimChar"/>
              </w:rPr>
              <w:t xml:space="preserve">properties.data_id</w:t>
            </w:r>
            <w:r>
              <w:t xml:space="preserve"> </w:t>
            </w:r>
            <w:r>
              <w:t xml:space="preserve">property MAY contain a valid WIS2 topic, without the channel and version.</w:t>
            </w:r>
          </w:p>
        </w:tc>
      </w:tr>
    </w:tbl>
    <w:bookmarkEnd w:id="98"/>
    <w:bookmarkStart w:id="99" w:name="Xea8877ccaede6afe0fedc39843f37a1761c0cf6"/>
    <w:p>
      <w:pPr>
        <w:pStyle w:val="Heading3"/>
      </w:pPr>
      <w:r>
        <w:t xml:space="preserve">1.10 Properties / Metadata identification</w:t>
      </w:r>
    </w:p>
    <w:p>
      <w:pPr>
        <w:pStyle w:val="FirstParagraph"/>
      </w:pPr>
      <w:r>
        <w:t xml:space="preserve">The</w:t>
      </w:r>
      <w:r>
        <w:t xml:space="preserve"> </w:t>
      </w:r>
      <w:r>
        <w:rPr>
          <w:rStyle w:val="VerbatimChar"/>
        </w:rPr>
        <w:t xml:space="preserve">metadata_id</w:t>
      </w:r>
      <w:r>
        <w:t xml:space="preserve"> </w:t>
      </w:r>
      <w:r>
        <w:t xml:space="preserve">property uniquely identifies the associated discovery metadata record. This property is an important linkage between a WMO Core Metadata Profile (WCMP) dataset discovery metadata record and the related data notifications. The inclusion of this property allows a subscriber to consult additional documentation of the dataset and understand the access control applied to the data.</w:t>
      </w:r>
    </w:p>
    <w:p>
      <w:pPr>
        <w:pStyle w:val="BodyText"/>
      </w:pPr>
      <w:r>
        <w:t xml:space="preserve">Example:</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"metadata_id"</w:t>
      </w:r>
      <w:r>
        <w:rPr>
          <w:rStyle w:val="FunctionTok"/>
        </w:rPr>
        <w:t xml:space="preserve">:</w:t>
      </w:r>
      <w:r>
        <w:rPr>
          <w:rStyle w:val="NormalTok"/>
        </w:rPr>
        <w:t xml:space="preserve"> </w:t>
      </w:r>
      <w:r>
        <w:rPr>
          <w:rStyle w:val="StringTok"/>
        </w:rPr>
        <w:t xml:space="preserve">"urn:wmo:md:ca-eccc-msc:observations.swob"</w:t>
      </w:r>
      <w:r>
        <w:br/>
      </w:r>
      <w:r>
        <w:rPr>
          <w:rStyle w:val="NormalTok"/>
        </w:rPr>
        <w:t xml:space="preserve">  </w:t>
      </w:r>
      <w:r>
        <w:rPr>
          <w:rStyle w:val="Erro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2</w:t>
            </w:r>
          </w:p>
        </w:tc>
        <w:tc>
          <w:tcPr/>
          <w:p>
            <w:pPr>
              <w:jc w:val="left"/>
            </w:pPr>
            <w:r>
              <w:rPr>
                <w:bCs/>
                <w:b/>
              </w:rPr>
              <w:t xml:space="preserve">/rec/core/metadata_id</w:t>
            </w:r>
          </w:p>
        </w:tc>
      </w:tr>
      <w:tr>
        <w:tc>
          <w:tcPr/>
          <w:p>
            <w:pPr>
              <w:jc w:val="center"/>
            </w:pPr>
            <w:r>
              <w:t xml:space="preserve">A</w:t>
            </w:r>
          </w:p>
        </w:tc>
        <w:tc>
          <w:tcPr/>
          <w:p>
            <w:pPr>
              <w:jc w:val="left"/>
            </w:pPr>
            <w:r>
              <w:t xml:space="preserve">A WNM SHOULD provide a</w:t>
            </w:r>
            <w:r>
              <w:t xml:space="preserve"> </w:t>
            </w:r>
            <w:r>
              <w:rPr>
                <w:rStyle w:val="VerbatimChar"/>
              </w:rPr>
              <w:t xml:space="preserve">properties.metadata_id</w:t>
            </w:r>
            <w:r>
              <w:t xml:space="preserve"> </w:t>
            </w:r>
            <w:r>
              <w:t xml:space="preserve">property, which is a string, identifying the associated WCMP dataset discovery metadata record. See requirement for metadata identification in WCMP (Appendix F, 1.4 Identifier).</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3</w:t>
            </w:r>
          </w:p>
        </w:tc>
        <w:tc>
          <w:tcPr/>
          <w:p>
            <w:pPr>
              <w:jc w:val="left"/>
            </w:pPr>
            <w:r>
              <w:rPr>
                <w:bCs/>
                <w:b/>
              </w:rPr>
              <w:t xml:space="preserve">/per/core/metadata_id</w:t>
            </w:r>
          </w:p>
        </w:tc>
      </w:tr>
      <w:tr>
        <w:tc>
          <w:tcPr/>
          <w:p>
            <w:pPr>
              <w:jc w:val="center"/>
            </w:pPr>
            <w:r>
              <w:t xml:space="preserve">A</w:t>
            </w:r>
          </w:p>
        </w:tc>
        <w:tc>
          <w:tcPr/>
          <w:p>
            <w:pPr>
              <w:jc w:val="left"/>
            </w:pPr>
            <w:r>
              <w:t xml:space="preserve">A WNM MAY provide additional identifiers to discovery metadata records in non-WIS2 catalogue systems as a link object with (</w:t>
            </w:r>
            <w:r>
              <w:rPr>
                <w:rStyle w:val="VerbatimChar"/>
              </w:rPr>
              <w:t xml:space="preserve">rel=related</w:t>
            </w:r>
            <w:r>
              <w:t xml:space="preserve"> </w:t>
            </w:r>
            <w:r>
              <w:t xml:space="preserve">or</w:t>
            </w:r>
            <w:r>
              <w:t xml:space="preserve"> </w:t>
            </w:r>
            <w:r>
              <w:rPr>
                <w:rStyle w:val="VerbatimChar"/>
              </w:rPr>
              <w:t xml:space="preserve">rel=up</w:t>
            </w:r>
            <w:r>
              <w:t xml:space="preserve">).</w:t>
            </w:r>
          </w:p>
        </w:tc>
      </w:tr>
    </w:tbl>
    <w:bookmarkEnd w:id="99"/>
    <w:bookmarkStart w:id="100" w:name="Xd350613b06dbee8bee9f5c6463e57b5694ab63c"/>
    <w:p>
      <w:pPr>
        <w:pStyle w:val="Heading3"/>
      </w:pPr>
      <w:r>
        <w:t xml:space="preserve">1.11 Properties / Producer</w:t>
      </w:r>
    </w:p>
    <w:p>
      <w:pPr>
        <w:pStyle w:val="FirstParagraph"/>
      </w:pPr>
      <w:r>
        <w:t xml:space="preserve">The</w:t>
      </w:r>
      <w:r>
        <w:t xml:space="preserve"> </w:t>
      </w:r>
      <w:r>
        <w:rPr>
          <w:rStyle w:val="VerbatimChar"/>
        </w:rPr>
        <w:t xml:space="preserve">producer</w:t>
      </w:r>
      <w:r>
        <w:t xml:space="preserve"> </w:t>
      </w:r>
      <w:r>
        <w:t xml:space="preserve">property identifies the provider that initially captured and processed the source data, in support of data distribution on behalf of other Members.</w:t>
      </w:r>
    </w:p>
    <w:p>
      <w:pPr>
        <w:pStyle w:val="BodyText"/>
      </w:pPr>
      <w:r>
        <w:t xml:space="preserve">Example:</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"producer"</w:t>
      </w:r>
      <w:r>
        <w:rPr>
          <w:rStyle w:val="FunctionTok"/>
        </w:rPr>
        <w:t xml:space="preserve">:</w:t>
      </w:r>
      <w:r>
        <w:rPr>
          <w:rStyle w:val="NormalTok"/>
        </w:rPr>
        <w:t xml:space="preserve"> </w:t>
      </w:r>
      <w:r>
        <w:rPr>
          <w:rStyle w:val="StringTok"/>
        </w:rPr>
        <w:t xml:space="preserve">"fra"</w:t>
      </w:r>
      <w:r>
        <w:br/>
      </w:r>
      <w:r>
        <w:rPr>
          <w:rStyle w:val="NormalTok"/>
        </w:rPr>
        <w:t xml:space="preserve">  </w:t>
      </w:r>
      <w:r>
        <w:rPr>
          <w:rStyle w:val="Erro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3</w:t>
            </w:r>
          </w:p>
        </w:tc>
        <w:tc>
          <w:tcPr/>
          <w:p>
            <w:pPr>
              <w:jc w:val="left"/>
            </w:pPr>
            <w:r>
              <w:rPr>
                <w:bCs/>
                <w:b/>
              </w:rPr>
              <w:t xml:space="preserve">/rec/core/producer</w:t>
            </w:r>
          </w:p>
        </w:tc>
      </w:tr>
      <w:tr>
        <w:tc>
          <w:tcPr/>
          <w:p>
            <w:pPr>
              <w:jc w:val="center"/>
            </w:pPr>
            <w:r>
              <w:t xml:space="preserve">A</w:t>
            </w:r>
          </w:p>
        </w:tc>
        <w:tc>
          <w:tcPr/>
          <w:p>
            <w:pPr>
              <w:jc w:val="left"/>
            </w:pPr>
            <w:r>
              <w:t xml:space="preserve">A WNM SHOULD provide a</w:t>
            </w:r>
            <w:r>
              <w:t xml:space="preserve"> </w:t>
            </w:r>
            <w:r>
              <w:rPr>
                <w:rStyle w:val="VerbatimChar"/>
              </w:rPr>
              <w:t xml:space="preserve">properties.producer</w:t>
            </w:r>
            <w:r>
              <w:t xml:space="preserve"> </w:t>
            </w:r>
            <w:r>
              <w:t xml:space="preserve">property when publishing data on behalf of other Members.</w:t>
            </w:r>
          </w:p>
        </w:tc>
      </w:tr>
    </w:tbl>
    <w:bookmarkEnd w:id="100"/>
    <w:bookmarkStart w:id="101" w:name="X96c767212c24cf83da30f914f5f3e0c075e2fb3"/>
    <w:p>
      <w:pPr>
        <w:pStyle w:val="Heading3"/>
      </w:pPr>
      <w:r>
        <w:t xml:space="preserve">1.12 Properties / Global Cache</w:t>
      </w:r>
    </w:p>
    <w:p>
      <w:pPr>
        <w:pStyle w:val="FirstParagraph"/>
      </w:pPr>
      <w:r>
        <w:t xml:space="preserve">The</w:t>
      </w:r>
      <w:r>
        <w:t xml:space="preserve"> </w:t>
      </w:r>
      <w:r>
        <w:rPr>
          <w:rStyle w:val="VerbatimChar"/>
        </w:rPr>
        <w:t xml:space="preserve">global-cache</w:t>
      </w:r>
      <w:r>
        <w:t xml:space="preserve"> </w:t>
      </w:r>
      <w:r>
        <w:t xml:space="preserve">property identifies the centre identifier of the Global Cache Service producing the message.</w:t>
      </w:r>
    </w:p>
    <w:p>
      <w:pPr>
        <w:pStyle w:val="BodyText"/>
      </w:pPr>
      <w:r>
        <w:t xml:space="preserve">Example:</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"global-cache"</w:t>
      </w:r>
      <w:r>
        <w:rPr>
          <w:rStyle w:val="FunctionTok"/>
        </w:rPr>
        <w:t xml:space="preserve">:</w:t>
      </w:r>
      <w:r>
        <w:rPr>
          <w:rStyle w:val="NormalTok"/>
        </w:rPr>
        <w:t xml:space="preserve"> </w:t>
      </w:r>
      <w:r>
        <w:rPr>
          <w:rStyle w:val="StringTok"/>
        </w:rPr>
        <w:t xml:space="preserve">"de-dwd-global-cache"</w:t>
      </w:r>
      <w:r>
        <w:br/>
      </w:r>
      <w:r>
        <w:rPr>
          <w:rStyle w:val="NormalTok"/>
        </w:rPr>
        <w:t xml:space="preserve">  </w:t>
      </w:r>
      <w:r>
        <w:rPr>
          <w:rStyle w:val="Erro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9</w:t>
            </w:r>
          </w:p>
        </w:tc>
        <w:tc>
          <w:tcPr/>
          <w:p>
            <w:pPr>
              <w:jc w:val="left"/>
            </w:pPr>
            <w:r>
              <w:rPr>
                <w:bCs/>
                <w:b/>
              </w:rPr>
              <w:t xml:space="preserve">/req/core/global-cache</w:t>
            </w:r>
          </w:p>
        </w:tc>
      </w:tr>
      <w:tr>
        <w:tc>
          <w:tcPr/>
          <w:p>
            <w:pPr>
              <w:jc w:val="center"/>
            </w:pPr>
            <w:r>
              <w:t xml:space="preserve">A</w:t>
            </w:r>
          </w:p>
        </w:tc>
        <w:tc>
          <w:tcPr/>
          <w:p>
            <w:pPr>
              <w:jc w:val="left"/>
            </w:pPr>
            <w:r>
              <w:t xml:space="preserve">When a notification is produced by a Global Cache Service, a WNM SHALL provide a</w:t>
            </w:r>
            <w:r>
              <w:t xml:space="preserve"> </w:t>
            </w:r>
            <w:r>
              <w:rPr>
                <w:rStyle w:val="VerbatimChar"/>
              </w:rPr>
              <w:t xml:space="preserve">properties.global-cache</w:t>
            </w:r>
            <w:r>
              <w:t xml:space="preserve"> </w:t>
            </w:r>
            <w:r>
              <w:t xml:space="preserve">property.</w:t>
            </w:r>
          </w:p>
        </w:tc>
      </w:tr>
    </w:tbl>
    <w:bookmarkEnd w:id="101"/>
    <w:bookmarkStart w:id="102" w:name="X57927a196a82a99de4b4670ec1c644a5f8fdd59"/>
    <w:p>
      <w:pPr>
        <w:pStyle w:val="Heading3"/>
      </w:pPr>
      <w:r>
        <w:t xml:space="preserve">1.13 Properties / Temporal description</w:t>
      </w:r>
    </w:p>
    <w:p>
      <w:pPr>
        <w:pStyle w:val="FirstParagraph"/>
      </w:pPr>
      <w:r>
        <w:t xml:space="preserve">The</w:t>
      </w:r>
      <w:r>
        <w:t xml:space="preserve"> </w:t>
      </w:r>
      <w:r>
        <w:rPr>
          <w:rStyle w:val="VerbatimChar"/>
        </w:rPr>
        <w:t xml:space="preserve">datetime</w:t>
      </w:r>
      <w:r>
        <w:t xml:space="preserve"> </w:t>
      </w:r>
      <w:r>
        <w:t xml:space="preserve">property identifies the date and time of the data (for example, when a measurement was observed).</w:t>
      </w:r>
    </w:p>
    <w:p>
      <w:pPr>
        <w:pStyle w:val="BodyText"/>
      </w:pPr>
      <w:r>
        <w:t xml:space="preserve">The</w:t>
      </w:r>
      <w:r>
        <w:t xml:space="preserve"> </w:t>
      </w:r>
      <w:r>
        <w:rPr>
          <w:rStyle w:val="VerbatimChar"/>
        </w:rPr>
        <w:t xml:space="preserve">start_datetime</w:t>
      </w:r>
      <w:r>
        <w:t xml:space="preserve"> </w:t>
      </w:r>
      <w:r>
        <w:t xml:space="preserve">and</w:t>
      </w:r>
      <w:r>
        <w:t xml:space="preserve"> </w:t>
      </w:r>
      <w:r>
        <w:rPr>
          <w:rStyle w:val="VerbatimChar"/>
        </w:rPr>
        <w:t xml:space="preserve">end_datetime</w:t>
      </w:r>
      <w:r>
        <w:t xml:space="preserve"> </w:t>
      </w:r>
      <w:r>
        <w:t xml:space="preserve">properties identify a temporal extent (for example, the start and end times of an NWP forecasting period). All dates and times are encoded in RFC3339 format using UTC (</w:t>
      </w:r>
      <w:r>
        <w:rPr>
          <w:rStyle w:val="VerbatimChar"/>
        </w:rPr>
        <w:t xml:space="preserve">Z</w:t>
      </w:r>
      <w:r>
        <w:t xml:space="preserve">). A</w:t>
      </w:r>
      <w:r>
        <w:t xml:space="preserve"> </w:t>
      </w:r>
      <w:r>
        <w:rPr>
          <w:rStyle w:val="VerbatimChar"/>
        </w:rPr>
        <w:t xml:space="preserve">null</w:t>
      </w:r>
      <w:r>
        <w:t xml:space="preserve"> </w:t>
      </w:r>
      <w:r>
        <w:t xml:space="preserve">value can also be used if a temporal description of the data cannot be derived.</w:t>
      </w:r>
    </w:p>
    <w:p>
      <w:pPr>
        <w:pStyle w:val="BodyText"/>
      </w:pPr>
      <w:r>
        <w:rPr>
          <w:bCs/>
          <w:b/>
        </w:rPr>
        <w:t xml:space="preserve">Example: Temporal instant</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"datetime"</w:t>
      </w:r>
      <w:r>
        <w:rPr>
          <w:rStyle w:val="FunctionTok"/>
        </w:rPr>
        <w:t xml:space="preserve">:</w:t>
      </w:r>
      <w:r>
        <w:rPr>
          <w:rStyle w:val="NormalTok"/>
        </w:rPr>
        <w:t xml:space="preserve"> </w:t>
      </w:r>
      <w:r>
        <w:rPr>
          <w:rStyle w:val="StringTok"/>
        </w:rPr>
        <w:t xml:space="preserve">"2022-03-20T04:45:00Z"</w:t>
      </w:r>
      <w:r>
        <w:br/>
      </w:r>
      <w:r>
        <w:rPr>
          <w:rStyle w:val="NormalTok"/>
        </w:rPr>
        <w:t xml:space="preserve">  </w:t>
      </w:r>
      <w:r>
        <w:rPr>
          <w:rStyle w:val="ErrorTok"/>
        </w:rPr>
        <w:t xml:space="preserve">...</w:t>
      </w:r>
      <w:r>
        <w:br/>
      </w:r>
      <w:r>
        <w:rPr>
          <w:rStyle w:val="FunctionTok"/>
        </w:rPr>
        <w:t xml:space="preserve">}</w:t>
      </w:r>
    </w:p>
    <w:p>
      <w:pPr>
        <w:pStyle w:val="FirstParagraph"/>
      </w:pPr>
      <w:r>
        <w:rPr>
          <w:bCs/>
          <w:b/>
        </w:rPr>
        <w:t xml:space="preserve">Example: Temporal extent</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"start_datetime"</w:t>
      </w:r>
      <w:r>
        <w:rPr>
          <w:rStyle w:val="FunctionTok"/>
        </w:rPr>
        <w:t xml:space="preserve">:</w:t>
      </w:r>
      <w:r>
        <w:rPr>
          <w:rStyle w:val="NormalTok"/>
        </w:rPr>
        <w:t xml:space="preserve"> </w:t>
      </w:r>
      <w:r>
        <w:rPr>
          <w:rStyle w:val="StringTok"/>
        </w:rPr>
        <w:t xml:space="preserve">"2022-03-20T04:45:00Z"</w:t>
      </w:r>
      <w:r>
        <w:rPr>
          <w:rStyle w:val="FunctionTok"/>
        </w:rPr>
        <w:t xml:space="preserve">,</w:t>
      </w:r>
      <w:r>
        <w:br/>
      </w:r>
      <w:r>
        <w:rPr>
          <w:rStyle w:val="NormalTok"/>
        </w:rPr>
        <w:t xml:space="preserve">  </w:t>
      </w:r>
      <w:r>
        <w:rPr>
          <w:rStyle w:val="DataTypeTok"/>
        </w:rPr>
        <w:t xml:space="preserve">"end_datetime"</w:t>
      </w:r>
      <w:r>
        <w:rPr>
          <w:rStyle w:val="FunctionTok"/>
        </w:rPr>
        <w:t xml:space="preserve">:</w:t>
      </w:r>
      <w:r>
        <w:rPr>
          <w:rStyle w:val="NormalTok"/>
        </w:rPr>
        <w:t xml:space="preserve"> </w:t>
      </w:r>
      <w:r>
        <w:rPr>
          <w:rStyle w:val="StringTok"/>
        </w:rPr>
        <w:t xml:space="preserve">"2022-03-22T04:45:00Z"</w:t>
      </w:r>
      <w:r>
        <w:br/>
      </w:r>
      <w:r>
        <w:rPr>
          <w:rStyle w:val="NormalTok"/>
        </w:rPr>
        <w:t xml:space="preserve">  </w:t>
      </w:r>
      <w:r>
        <w:rPr>
          <w:rStyle w:val="ErrorTok"/>
        </w:rPr>
        <w:t xml:space="preserve">...</w:t>
      </w:r>
      <w:r>
        <w:br/>
      </w:r>
      <w:r>
        <w:rPr>
          <w:rStyle w:val="FunctionTok"/>
        </w:rPr>
        <w:t xml:space="preserve">}</w:t>
      </w:r>
    </w:p>
    <w:p>
      <w:pPr>
        <w:pStyle w:val="FirstParagraph"/>
      </w:pPr>
      <w:r>
        <w:rPr>
          <w:bCs/>
          <w:b/>
        </w:rPr>
        <w:t xml:space="preserve">Example: No temporal description</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DataTypeTok"/>
        </w:rPr>
        <w:t xml:space="preserve">"datetime"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Erro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10</w:t>
            </w:r>
          </w:p>
        </w:tc>
        <w:tc>
          <w:tcPr/>
          <w:p>
            <w:pPr>
              <w:jc w:val="left"/>
            </w:pPr>
            <w:r>
              <w:rPr>
                <w:bCs/>
                <w:b/>
              </w:rPr>
              <w:t xml:space="preserve">/req/core/temporal</w:t>
            </w:r>
          </w:p>
        </w:tc>
      </w:tr>
      <w:tr>
        <w:tc>
          <w:tcPr/>
          <w:p>
            <w:pPr>
              <w:jc w:val="center"/>
            </w:pPr>
            <w:r>
              <w:t xml:space="preserve">A</w:t>
            </w:r>
          </w:p>
        </w:tc>
        <w:tc>
          <w:tcPr/>
          <w:p>
            <w:pPr>
              <w:jc w:val="left"/>
            </w:pPr>
            <w:r>
              <w:t xml:space="preserve">A WNM SHALL provide a temporal description by either a</w:t>
            </w:r>
            <w:r>
              <w:t xml:space="preserve"> </w:t>
            </w:r>
            <w:r>
              <w:rPr>
                <w:rStyle w:val="VerbatimChar"/>
              </w:rPr>
              <w:t xml:space="preserve">properties.datetime</w:t>
            </w:r>
            <w:r>
              <w:t xml:space="preserve"> </w:t>
            </w:r>
            <w:r>
              <w:t xml:space="preserve">property or both the</w:t>
            </w:r>
            <w:r>
              <w:t xml:space="preserve"> </w:t>
            </w:r>
            <w:r>
              <w:rPr>
                <w:rStyle w:val="VerbatimChar"/>
              </w:rPr>
              <w:t xml:space="preserve">properties.start_datetime</w:t>
            </w:r>
            <w:r>
              <w:t xml:space="preserve"> </w:t>
            </w:r>
            <w:r>
              <w:t xml:space="preserve">and</w:t>
            </w:r>
            <w:r>
              <w:t xml:space="preserve"> </w:t>
            </w:r>
            <w:r>
              <w:rPr>
                <w:rStyle w:val="VerbatimChar"/>
              </w:rPr>
              <w:t xml:space="preserve">properties.end_datetime</w:t>
            </w:r>
            <w:r>
              <w:t xml:space="preserve"> </w:t>
            </w:r>
            <w:r>
              <w:t xml:space="preserve">properties.</w:t>
            </w:r>
          </w:p>
        </w:tc>
      </w:tr>
      <w:tr>
        <w:tc>
          <w:tcPr/>
          <w:p>
            <w:pPr>
              <w:jc w:val="center"/>
            </w:pPr>
            <w:r>
              <w:t xml:space="preserve">B</w:t>
            </w:r>
          </w:p>
        </w:tc>
        <w:tc>
          <w:tcPr/>
          <w:p>
            <w:pPr>
              <w:jc w:val="left"/>
            </w:pPr>
            <w:r>
              <w:t xml:space="preserve">The temporal description SHALL be in RFC3339 format.</w:t>
            </w:r>
          </w:p>
        </w:tc>
      </w:tr>
      <w:tr>
        <w:tc>
          <w:tcPr/>
          <w:p>
            <w:pPr>
              <w:jc w:val="center"/>
            </w:pPr>
            <w:r>
              <w:t xml:space="preserve">C</w:t>
            </w:r>
          </w:p>
        </w:tc>
        <w:tc>
          <w:tcPr/>
          <w:p>
            <w:pPr>
              <w:jc w:val="left"/>
            </w:pPr>
            <w:r>
              <w:t xml:space="preserve">The temporal description SHALL be in UTC.</w:t>
            </w:r>
          </w:p>
        </w:tc>
      </w:tr>
      <w:tr>
        <w:tc>
          <w:tcPr/>
          <w:p>
            <w:pPr>
              <w:jc w:val="center"/>
            </w:pPr>
            <w:r>
              <w:t xml:space="preserve">D</w:t>
            </w:r>
          </w:p>
        </w:tc>
        <w:tc>
          <w:tcPr/>
          <w:p>
            <w:pPr>
              <w:jc w:val="left"/>
            </w:pPr>
            <w:r>
              <w:t xml:space="preserve">The temporal description SHALL be set to</w:t>
            </w:r>
            <w:r>
              <w:t xml:space="preserve"> </w:t>
            </w:r>
            <w:r>
              <w:rPr>
                <w:rStyle w:val="VerbatimChar"/>
              </w:rPr>
              <w:t xml:space="preserve">null</w:t>
            </w:r>
            <w:r>
              <w:t xml:space="preserve"> </w:t>
            </w:r>
            <w:r>
              <w:t xml:space="preserve">(using only</w:t>
            </w:r>
            <w:r>
              <w:t xml:space="preserve"> </w:t>
            </w:r>
            <w:r>
              <w:rPr>
                <w:rStyle w:val="VerbatimChar"/>
              </w:rPr>
              <w:t xml:space="preserve">properties.datetime</w:t>
            </w:r>
            <w:r>
              <w:t xml:space="preserve">) when a temporal description cannot be derived.</w:t>
            </w:r>
          </w:p>
        </w:tc>
      </w:tr>
    </w:tbl>
    <w:bookmarkEnd w:id="102"/>
    <w:bookmarkStart w:id="103" w:name="X3b9eb0b218afff0080b2bb0c141980ed20df338"/>
    <w:p>
      <w:pPr>
        <w:pStyle w:val="Heading3"/>
      </w:pPr>
      <w:r>
        <w:t xml:space="preserve">1.14 Properties / Cache</w:t>
      </w:r>
    </w:p>
    <w:p>
      <w:pPr>
        <w:pStyle w:val="FirstParagraph"/>
      </w:pPr>
      <w:r>
        <w:t xml:space="preserve">Core data, by default, is cached by Global Cache services, as described in the</w:t>
      </w:r>
      <w:r>
        <w:t xml:space="preserve"> </w:t>
      </w:r>
      <w:r>
        <w:rPr>
          <w:iCs/>
          <w:i/>
        </w:rPr>
        <w:t xml:space="preserve">Guide to WIS</w:t>
      </w:r>
      <w:r>
        <w:t xml:space="preserve">, Volume II.</w:t>
      </w:r>
    </w:p>
    <w:p>
      <w:pPr>
        <w:pStyle w:val="BodyText"/>
      </w:pPr>
      <w:r>
        <w:t xml:space="preserve">However, a data producer can use the</w:t>
      </w:r>
      <w:r>
        <w:t xml:space="preserve"> </w:t>
      </w:r>
      <w:r>
        <w:rPr>
          <w:rStyle w:val="VerbatimChar"/>
        </w:rPr>
        <w:t xml:space="preserve">properties.cache</w:t>
      </w:r>
      <w:r>
        <w:t xml:space="preserve"> </w:t>
      </w:r>
      <w:r>
        <w:t xml:space="preserve">value to request Global Cache services to not cache their</w:t>
      </w:r>
      <w:r>
        <w:t xml:space="preserve"> </w:t>
      </w:r>
      <w:r>
        <w:rPr>
          <w:rStyle w:val="VerbatimChar"/>
        </w:rPr>
        <w:t xml:space="preserve">core</w:t>
      </w:r>
      <w:r>
        <w:t xml:space="preserve"> </w:t>
      </w:r>
      <w:r>
        <w:t xml:space="preserve">data granule.</w:t>
      </w:r>
    </w:p>
    <w:p>
      <w:pPr>
        <w:pStyle w:val="BodyText"/>
      </w:pPr>
      <w:r>
        <w:rPr>
          <w:bCs/>
          <w:b/>
        </w:rPr>
        <w:t xml:space="preserve">Example: Specifying data not to be cached</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DataTypeTok"/>
        </w:rPr>
        <w:t xml:space="preserve">"cache"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Erro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4</w:t>
            </w:r>
          </w:p>
        </w:tc>
        <w:tc>
          <w:tcPr/>
          <w:p>
            <w:pPr>
              <w:jc w:val="left"/>
            </w:pPr>
            <w:r>
              <w:rPr>
                <w:bCs/>
                <w:b/>
              </w:rPr>
              <w:t xml:space="preserve">/per/core/cache</w:t>
            </w:r>
          </w:p>
        </w:tc>
      </w:tr>
      <w:tr>
        <w:tc>
          <w:tcPr/>
          <w:p>
            <w:pPr>
              <w:jc w:val="center"/>
            </w:pPr>
            <w:r>
              <w:t xml:space="preserve">A</w:t>
            </w:r>
          </w:p>
        </w:tc>
        <w:tc>
          <w:tcPr/>
          <w:p>
            <w:pPr>
              <w:jc w:val="left"/>
            </w:pPr>
            <w:r>
              <w:t xml:space="preserve">A WNM MAY specify, via the</w:t>
            </w:r>
            <w:r>
              <w:t xml:space="preserve"> </w:t>
            </w:r>
            <w:r>
              <w:rPr>
                <w:rStyle w:val="VerbatimChar"/>
              </w:rPr>
              <w:t xml:space="preserve">properties.cache</w:t>
            </w:r>
            <w:r>
              <w:t xml:space="preserve"> </w:t>
            </w:r>
            <w:r>
              <w:t xml:space="preserve">property, whether the data should be cached .</w:t>
            </w:r>
          </w:p>
        </w:tc>
      </w:tr>
    </w:tbl>
    <w:bookmarkEnd w:id="103"/>
    <w:bookmarkStart w:id="104" w:name="Xfb7d3563f7da772fff61f34586c4b49be8163c1"/>
    <w:p>
      <w:pPr>
        <w:pStyle w:val="Heading3"/>
      </w:pPr>
      <w:r>
        <w:t xml:space="preserve">1.15 Properties / Integrity</w:t>
      </w:r>
    </w:p>
    <w:p>
      <w:pPr>
        <w:pStyle w:val="FirstParagraph"/>
      </w:pPr>
      <w:r>
        <w:t xml:space="preserve">For data verification, it is recommended that data integrity information to be included via the</w:t>
      </w:r>
      <w:r>
        <w:t xml:space="preserve"> </w:t>
      </w:r>
      <w:r>
        <w:rPr>
          <w:rStyle w:val="VerbatimChar"/>
        </w:rPr>
        <w:t xml:space="preserve">integrity</w:t>
      </w:r>
      <w:r>
        <w:t xml:space="preserve"> </w:t>
      </w:r>
      <w:r>
        <w:t xml:space="preserve">property. Providing this information will allow data consumers to ensure</w:t>
      </w:r>
      <w:r>
        <w:t xml:space="preserve"> </w:t>
      </w:r>
      <w:r>
        <w:t xml:space="preserve">that a given data granule has not been corrupted during download.</w:t>
      </w:r>
    </w:p>
    <w:p>
      <w:pPr>
        <w:pStyle w:val="BodyText"/>
      </w:pPr>
      <w:r>
        <w:t xml:space="preserve">The</w:t>
      </w:r>
      <w:r>
        <w:t xml:space="preserve"> </w:t>
      </w:r>
      <w:r>
        <w:rPr>
          <w:rStyle w:val="VerbatimChar"/>
        </w:rPr>
        <w:t xml:space="preserve">method</w:t>
      </w:r>
      <w:r>
        <w:t xml:space="preserve"> </w:t>
      </w:r>
      <w:r>
        <w:t xml:space="preserve">property provides a format of the hashing method used to enable an integrity check of the data. The preferred values</w:t>
      </w:r>
      <w:r>
        <w:t xml:space="preserve"> </w:t>
      </w:r>
      <w:r>
        <w:t xml:space="preserve">are</w:t>
      </w:r>
      <w:r>
        <w:t xml:space="preserve"> </w:t>
      </w:r>
      <w:r>
        <w:rPr>
          <w:rStyle w:val="VerbatimChar"/>
        </w:rPr>
        <w:t xml:space="preserve">sha256</w:t>
      </w:r>
      <w:r>
        <w:t xml:space="preserve">,</w:t>
      </w:r>
      <w:r>
        <w:t xml:space="preserve"> </w:t>
      </w:r>
      <w:r>
        <w:rPr>
          <w:rStyle w:val="VerbatimChar"/>
        </w:rPr>
        <w:t xml:space="preserve">sha384</w:t>
      </w:r>
      <w:r>
        <w:t xml:space="preserve">,</w:t>
      </w:r>
      <w:r>
        <w:t xml:space="preserve"> </w:t>
      </w:r>
      <w:r>
        <w:rPr>
          <w:rStyle w:val="VerbatimChar"/>
        </w:rPr>
        <w:t xml:space="preserve">sha512</w:t>
      </w:r>
      <w:r>
        <w:t xml:space="preserve">,</w:t>
      </w:r>
      <w:r>
        <w:t xml:space="preserve"> </w:t>
      </w:r>
      <w:r>
        <w:rPr>
          <w:rStyle w:val="VerbatimChar"/>
        </w:rPr>
        <w:t xml:space="preserve">sha3-256</w:t>
      </w:r>
      <w:r>
        <w:t xml:space="preserve">,</w:t>
      </w:r>
      <w:r>
        <w:t xml:space="preserve"> </w:t>
      </w:r>
      <w:r>
        <w:rPr>
          <w:rStyle w:val="VerbatimChar"/>
        </w:rPr>
        <w:t xml:space="preserve">sha3-384</w:t>
      </w:r>
      <w:r>
        <w:t xml:space="preserve">, and</w:t>
      </w:r>
      <w:r>
        <w:t xml:space="preserve"> </w:t>
      </w:r>
      <w:r>
        <w:rPr>
          <w:rStyle w:val="VerbatimChar"/>
        </w:rPr>
        <w:t xml:space="preserve">sha3-512</w:t>
      </w:r>
      <w:r>
        <w:t xml:space="preserve">.</w:t>
      </w:r>
    </w:p>
    <w:p>
      <w:pPr>
        <w:pStyle w:val="BodyText"/>
      </w:pPr>
      <w:r>
        <w:t xml:space="preserve">The</w:t>
      </w:r>
      <w:r>
        <w:t xml:space="preserve"> </w:t>
      </w:r>
      <w:r>
        <w:rPr>
          <w:rStyle w:val="VerbatimChar"/>
        </w:rPr>
        <w:t xml:space="preserve">value</w:t>
      </w:r>
      <w:r>
        <w:t xml:space="preserve"> </w:t>
      </w:r>
      <w:r>
        <w:t xml:space="preserve">property provides the result of the hashing method in base64 encoding.</w:t>
      </w:r>
    </w:p>
    <w:p>
      <w:pPr>
        <w:pStyle w:val="BodyText"/>
      </w:pPr>
      <w:r>
        <w:t xml:space="preserve">Example:</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"integrity"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"sha512"</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"CPvTLiOfYRgfL3YNF/KKElwamwvLQwnzd96VnF2WoYuuH+hVIbwFSPQHHd/qa/fNVUBckviC5/HZs3Nx2jXEsA=="</w:t>
      </w:r>
      <w:r>
        <w:br/>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4</w:t>
            </w:r>
          </w:p>
        </w:tc>
        <w:tc>
          <w:tcPr/>
          <w:p>
            <w:pPr>
              <w:jc w:val="left"/>
            </w:pPr>
            <w:r>
              <w:rPr>
                <w:bCs/>
                <w:b/>
              </w:rPr>
              <w:t xml:space="preserve">/rec/core/integrity</w:t>
            </w:r>
          </w:p>
        </w:tc>
      </w:tr>
      <w:tr>
        <w:tc>
          <w:tcPr/>
          <w:p>
            <w:pPr>
              <w:jc w:val="center"/>
            </w:pPr>
            <w:r>
              <w:t xml:space="preserve">A</w:t>
            </w:r>
          </w:p>
        </w:tc>
        <w:tc>
          <w:tcPr/>
          <w:p>
            <w:pPr>
              <w:jc w:val="left"/>
            </w:pPr>
            <w:r>
              <w:t xml:space="preserve">A WNM SHOULD provide a</w:t>
            </w:r>
            <w:r>
              <w:t xml:space="preserve"> </w:t>
            </w:r>
            <w:r>
              <w:rPr>
                <w:rStyle w:val="VerbatimChar"/>
              </w:rPr>
              <w:t xml:space="preserve">properties.integrity</w:t>
            </w:r>
            <w:r>
              <w:t xml:space="preserve"> </w:t>
            </w:r>
            <w:r>
              <w:t xml:space="preserve">property, consisting of a</w:t>
            </w:r>
            <w:r>
              <w:t xml:space="preserve"> </w:t>
            </w:r>
            <w:r>
              <w:rPr>
                <w:rStyle w:val="VerbatimChar"/>
              </w:rPr>
              <w:t xml:space="preserve">method</w:t>
            </w:r>
            <w:r>
              <w:t xml:space="preserve"> </w:t>
            </w:r>
            <w:r>
              <w:t xml:space="preserve">property identifying the hashing method (</w:t>
            </w:r>
            <w:r>
              <w:rPr>
                <w:rStyle w:val="VerbatimChar"/>
              </w:rPr>
              <w:t xml:space="preserve">sha256</w:t>
            </w:r>
            <w:r>
              <w:t xml:space="preserve">,</w:t>
            </w:r>
            <w:r>
              <w:t xml:space="preserve"> </w:t>
            </w:r>
            <w:r>
              <w:rPr>
                <w:rStyle w:val="VerbatimChar"/>
              </w:rPr>
              <w:t xml:space="preserve">sha384</w:t>
            </w:r>
            <w:r>
              <w:t xml:space="preserve">,</w:t>
            </w:r>
            <w:r>
              <w:t xml:space="preserve"> </w:t>
            </w:r>
            <w:r>
              <w:rPr>
                <w:rStyle w:val="VerbatimChar"/>
              </w:rPr>
              <w:t xml:space="preserve">sha512</w:t>
            </w:r>
            <w:r>
              <w:t xml:space="preserve">,</w:t>
            </w:r>
            <w:r>
              <w:t xml:space="preserve"> </w:t>
            </w:r>
            <w:r>
              <w:rPr>
                <w:rStyle w:val="VerbatimChar"/>
              </w:rPr>
              <w:t xml:space="preserve">sha3-256</w:t>
            </w:r>
            <w:r>
              <w:t xml:space="preserve">,</w:t>
            </w:r>
            <w:r>
              <w:t xml:space="preserve"> </w:t>
            </w:r>
            <w:r>
              <w:rPr>
                <w:rStyle w:val="VerbatimChar"/>
              </w:rPr>
              <w:t xml:space="preserve">sha3-384</w:t>
            </w:r>
            <w:r>
              <w:t xml:space="preserve">,</w:t>
            </w:r>
            <w:r>
              <w:t xml:space="preserve"> </w:t>
            </w:r>
            <w:r>
              <w:rPr>
                <w:rStyle w:val="VerbatimChar"/>
              </w:rPr>
              <w:t xml:space="preserve">sha3-512</w:t>
            </w:r>
            <w:r>
              <w:t xml:space="preserve">) and a</w:t>
            </w:r>
            <w:r>
              <w:t xml:space="preserve"> </w:t>
            </w:r>
            <w:r>
              <w:rPr>
                <w:rStyle w:val="VerbatimChar"/>
              </w:rPr>
              <w:t xml:space="preserve">value</w:t>
            </w:r>
            <w:r>
              <w:t xml:space="preserve"> </w:t>
            </w:r>
            <w:r>
              <w:t xml:space="preserve">property of the hashing result, when it can be easily derived.</w:t>
            </w:r>
          </w:p>
        </w:tc>
      </w:tr>
    </w:tbl>
    <w:bookmarkEnd w:id="104"/>
    <w:bookmarkStart w:id="106" w:name="X060b502166b69fc95de34f6848f277f56299590"/>
    <w:p>
      <w:pPr>
        <w:pStyle w:val="Heading3"/>
      </w:pPr>
      <w:r>
        <w:t xml:space="preserve">1.16 Properties / Content</w:t>
      </w:r>
    </w:p>
    <w:p>
      <w:pPr>
        <w:pStyle w:val="FirstParagraph"/>
      </w:pPr>
      <w:r>
        <w:t xml:space="preserve">The</w:t>
      </w:r>
      <w:r>
        <w:t xml:space="preserve"> </w:t>
      </w:r>
      <w:r>
        <w:rPr>
          <w:rStyle w:val="VerbatimChar"/>
        </w:rPr>
        <w:t xml:space="preserve">content</w:t>
      </w:r>
      <w:r>
        <w:t xml:space="preserve"> </w:t>
      </w:r>
      <w:r>
        <w:t xml:space="preserve">property allows for the inclusion of data in the notification message when the length of the data, once encoded, is smaller than 4 096 bytes.</w:t>
      </w:r>
    </w:p>
    <w:p>
      <w:pPr>
        <w:pStyle w:val="BodyText"/>
      </w:pPr>
      <w:r>
        <w:t xml:space="preserve">The</w:t>
      </w:r>
      <w:r>
        <w:t xml:space="preserve"> </w:t>
      </w:r>
      <w:r>
        <w:rPr>
          <w:rStyle w:val="VerbatimChar"/>
        </w:rPr>
        <w:t xml:space="preserve">encoding</w:t>
      </w:r>
      <w:r>
        <w:t xml:space="preserve"> </w:t>
      </w:r>
      <w:r>
        <w:t xml:space="preserve">property provides the character encoding of the data (</w:t>
      </w:r>
      <w:r>
        <w:rPr>
          <w:rStyle w:val="VerbatimChar"/>
        </w:rPr>
        <w:t xml:space="preserve">UTF-8</w:t>
      </w:r>
      <w:r>
        <w:t xml:space="preserve">,</w:t>
      </w:r>
      <w:r>
        <w:t xml:space="preserve"> </w:t>
      </w:r>
      <w:r>
        <w:rPr>
          <w:rStyle w:val="VerbatimChar"/>
        </w:rPr>
        <w:t xml:space="preserve">base64</w:t>
      </w:r>
      <w:r>
        <w:t xml:space="preserve"> </w:t>
      </w:r>
      <w:r>
        <w:t xml:space="preserve">or</w:t>
      </w:r>
      <w:r>
        <w:t xml:space="preserve"> </w:t>
      </w:r>
      <w:r>
        <w:rPr>
          <w:rStyle w:val="VerbatimChar"/>
        </w:rPr>
        <w:t xml:space="preserve">gzip</w:t>
      </w:r>
      <w:r>
        <w:t xml:space="preserve">). The</w:t>
      </w:r>
      <w:r>
        <w:t xml:space="preserve"> </w:t>
      </w:r>
      <w:r>
        <w:rPr>
          <w:rStyle w:val="VerbatimChar"/>
        </w:rPr>
        <w:t xml:space="preserve">gzip</w:t>
      </w:r>
      <w:r>
        <w:t xml:space="preserve"> </w:t>
      </w:r>
      <w:r>
        <w:t xml:space="preserve">encoding means that the data are compressed using the algorithm defined in</w:t>
      </w:r>
      <w:r>
        <w:t xml:space="preserve"> </w:t>
      </w:r>
      <w:hyperlink r:id="rId105">
        <w:r>
          <w:rPr>
            <w:rStyle w:val="Hyperlink"/>
          </w:rPr>
          <w:t xml:space="preserve">RFC1952</w:t>
        </w:r>
      </w:hyperlink>
      <w:r>
        <w:t xml:space="preserve"> </w:t>
      </w:r>
      <w:r>
        <w:t xml:space="preserve">and consequently converted to text using Base64 encoding.</w:t>
      </w:r>
    </w:p>
    <w:p>
      <w:pPr>
        <w:pStyle w:val="BodyText"/>
      </w:pPr>
      <w:r>
        <w:t xml:space="preserve">The</w:t>
      </w:r>
      <w:r>
        <w:t xml:space="preserve"> </w:t>
      </w:r>
      <w:r>
        <w:rPr>
          <w:rStyle w:val="VerbatimChar"/>
        </w:rPr>
        <w:t xml:space="preserve">value</w:t>
      </w:r>
      <w:r>
        <w:t xml:space="preserve"> </w:t>
      </w:r>
      <w:r>
        <w:t xml:space="preserve">property provides the data in accordance with the</w:t>
      </w:r>
      <w:r>
        <w:t xml:space="preserve"> </w:t>
      </w:r>
      <w:r>
        <w:rPr>
          <w:rStyle w:val="VerbatimChar"/>
        </w:rPr>
        <w:t xml:space="preserve">encoding</w:t>
      </w:r>
      <w:r>
        <w:t xml:space="preserve"> </w:t>
      </w:r>
      <w:r>
        <w:t xml:space="preserve">property.</w:t>
      </w:r>
    </w:p>
    <w:p>
      <w:pPr>
        <w:pStyle w:val="BodyText"/>
      </w:pPr>
      <w:r>
        <w:t xml:space="preserve">The</w:t>
      </w:r>
      <w:r>
        <w:t xml:space="preserve"> </w:t>
      </w:r>
      <w:r>
        <w:rPr>
          <w:rStyle w:val="VerbatimChar"/>
        </w:rPr>
        <w:t xml:space="preserve">size</w:t>
      </w:r>
      <w:r>
        <w:t xml:space="preserve"> </w:t>
      </w:r>
      <w:r>
        <w:t xml:space="preserve">property provides the size, in bytes, of the data in its original unencoded form, and therefore this value shall not be directly compared with the size limit.</w:t>
      </w:r>
    </w:p>
    <w:p>
      <w:pPr>
        <w:pStyle w:val="BodyText"/>
      </w:pPr>
      <w:r>
        <w:rPr>
          <w:iCs/>
          <w:i/>
        </w:rPr>
        <w:t xml:space="preserve">Example</w:t>
      </w:r>
      <w:r>
        <w:t xml:space="preserve">:</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"encoding"</w:t>
      </w:r>
      <w:r>
        <w:rPr>
          <w:rStyle w:val="FunctionTok"/>
        </w:rPr>
        <w:t xml:space="preserve">:</w:t>
      </w:r>
      <w:r>
        <w:rPr>
          <w:rStyle w:val="NormalTok"/>
        </w:rPr>
        <w:t xml:space="preserve"> </w:t>
      </w:r>
      <w:r>
        <w:rPr>
          <w:rStyle w:val="StringTok"/>
        </w:rPr>
        <w:t xml:space="preserve">"utf-8"</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"encoded bytes from the file"</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457</w:t>
      </w:r>
      <w:r>
        <w:br/>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11</w:t>
            </w:r>
          </w:p>
        </w:tc>
        <w:tc>
          <w:tcPr/>
          <w:p>
            <w:pPr>
              <w:jc w:val="left"/>
            </w:pPr>
            <w:r>
              <w:rPr>
                <w:bCs/>
                <w:b/>
              </w:rPr>
              <w:t xml:space="preserve">/req/core/content</w:t>
            </w:r>
          </w:p>
        </w:tc>
      </w:tr>
      <w:tr>
        <w:tc>
          <w:tcPr/>
          <w:p>
            <w:pPr>
              <w:jc w:val="center"/>
            </w:pPr>
            <w:r>
              <w:t xml:space="preserve">A</w:t>
            </w:r>
          </w:p>
        </w:tc>
        <w:tc>
          <w:tcPr/>
          <w:p>
            <w:pPr>
              <w:jc w:val="left"/>
            </w:pPr>
            <w:r>
              <w:t xml:space="preserve">For data whose resulting size in the encoded form is greater than 4 096 bytes, notifications SHALL NOT provide the data inline via</w:t>
            </w:r>
            <w:r>
              <w:t xml:space="preserve"> </w:t>
            </w:r>
            <w:r>
              <w:rPr>
                <w:rStyle w:val="VerbatimChar"/>
              </w:rPr>
              <w:t xml:space="preserve">properties.content.value</w:t>
            </w:r>
            <w:r>
              <w:t xml:space="preserve">. Note that the encoding may either enlarge the data size (for example, when binary data, such as BUFR, is Base64 encoded), or reduce the size (for example, when XML data are compressed with gzip).</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5</w:t>
            </w:r>
          </w:p>
        </w:tc>
        <w:tc>
          <w:tcPr/>
          <w:p>
            <w:pPr>
              <w:jc w:val="left"/>
            </w:pPr>
            <w:r>
              <w:rPr>
                <w:bCs/>
                <w:b/>
              </w:rPr>
              <w:t xml:space="preserve">/rec/core/content</w:t>
            </w:r>
          </w:p>
        </w:tc>
      </w:tr>
      <w:tr>
        <w:tc>
          <w:tcPr/>
          <w:p>
            <w:pPr>
              <w:jc w:val="center"/>
            </w:pPr>
            <w:r>
              <w:t xml:space="preserve">A</w:t>
            </w:r>
          </w:p>
        </w:tc>
        <w:tc>
          <w:tcPr/>
          <w:p>
            <w:pPr>
              <w:jc w:val="left"/>
            </w:pPr>
            <w:r>
              <w:t xml:space="preserve">A WNM SHOULD provide the</w:t>
            </w:r>
            <w:r>
              <w:t xml:space="preserve"> </w:t>
            </w:r>
            <w:r>
              <w:rPr>
                <w:rStyle w:val="VerbatimChar"/>
              </w:rPr>
              <w:t xml:space="preserve">content</w:t>
            </w:r>
            <w:r>
              <w:t xml:space="preserve"> </w:t>
            </w:r>
            <w:r>
              <w:t xml:space="preserve">property, consisting of an</w:t>
            </w:r>
            <w:r>
              <w:t xml:space="preserve"> </w:t>
            </w:r>
            <w:r>
              <w:rPr>
                <w:rStyle w:val="VerbatimChar"/>
              </w:rPr>
              <w:t xml:space="preserve">encoding</w:t>
            </w:r>
            <w:r>
              <w:t xml:space="preserve"> </w:t>
            </w:r>
            <w:r>
              <w:t xml:space="preserve">property (either</w:t>
            </w:r>
            <w:r>
              <w:t xml:space="preserve"> </w:t>
            </w:r>
            <w:r>
              <w:rPr>
                <w:rStyle w:val="VerbatimChar"/>
              </w:rPr>
              <w:t xml:space="preserve">utf-8</w:t>
            </w:r>
            <w:r>
              <w:t xml:space="preserve">,</w:t>
            </w:r>
            <w:r>
              <w:t xml:space="preserve"> </w:t>
            </w:r>
            <w:r>
              <w:rPr>
                <w:rStyle w:val="VerbatimChar"/>
              </w:rPr>
              <w:t xml:space="preserve">base64</w:t>
            </w:r>
            <w:r>
              <w:t xml:space="preserve"> </w:t>
            </w:r>
            <w:r>
              <w:t xml:space="preserve">or</w:t>
            </w:r>
            <w:r>
              <w:t xml:space="preserve"> </w:t>
            </w:r>
            <w:r>
              <w:rPr>
                <w:rStyle w:val="VerbatimChar"/>
              </w:rPr>
              <w:t xml:space="preserve">gzip</w:t>
            </w:r>
            <w:r>
              <w:t xml:space="preserve">), a</w:t>
            </w:r>
            <w:r>
              <w:t xml:space="preserve"> </w:t>
            </w:r>
            <w:r>
              <w:rPr>
                <w:rStyle w:val="VerbatimChar"/>
              </w:rPr>
              <w:t xml:space="preserve">value</w:t>
            </w:r>
            <w:r>
              <w:t xml:space="preserve"> </w:t>
            </w:r>
            <w:r>
              <w:t xml:space="preserve">property of the data and a</w:t>
            </w:r>
            <w:r>
              <w:t xml:space="preserve"> </w:t>
            </w:r>
            <w:r>
              <w:rPr>
                <w:rStyle w:val="VerbatimChar"/>
              </w:rPr>
              <w:t xml:space="preserve">size</w:t>
            </w:r>
            <w:r>
              <w:t xml:space="preserve"> </w:t>
            </w:r>
            <w:r>
              <w:t xml:space="preserve">property with the length of the data.</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5</w:t>
            </w:r>
          </w:p>
        </w:tc>
        <w:tc>
          <w:tcPr/>
          <w:p>
            <w:pPr>
              <w:jc w:val="left"/>
            </w:pPr>
            <w:r>
              <w:rPr>
                <w:bCs/>
                <w:b/>
              </w:rPr>
              <w:t xml:space="preserve">/per/core/content</w:t>
            </w:r>
          </w:p>
        </w:tc>
      </w:tr>
      <w:tr>
        <w:tc>
          <w:tcPr/>
          <w:p>
            <w:pPr>
              <w:jc w:val="center"/>
            </w:pPr>
            <w:r>
              <w:t xml:space="preserve">A</w:t>
            </w:r>
          </w:p>
        </w:tc>
        <w:tc>
          <w:tcPr/>
          <w:p>
            <w:pPr>
              <w:jc w:val="left"/>
            </w:pPr>
            <w:r>
              <w:t xml:space="preserve">For data whose resulting size (after possible compression) is less than 4 096 bytes, notifications MAY provide the data inline via</w:t>
            </w:r>
            <w:r>
              <w:t xml:space="preserve"> </w:t>
            </w:r>
            <w:r>
              <w:rPr>
                <w:rStyle w:val="VerbatimChar"/>
              </w:rPr>
              <w:t xml:space="preserve">properties.content.value</w:t>
            </w:r>
            <w:r>
              <w:t xml:space="preserve">.</w:t>
            </w:r>
          </w:p>
        </w:tc>
      </w:tr>
    </w:tbl>
    <w:bookmarkEnd w:id="106"/>
    <w:bookmarkStart w:id="110" w:name="X9245dc48bbddfbaf930698354245a72adba1b16"/>
    <w:p>
      <w:pPr>
        <w:pStyle w:val="Heading3"/>
      </w:pPr>
      <w:r>
        <w:t xml:space="preserve">1.17 Links</w:t>
      </w:r>
    </w:p>
    <w:p>
      <w:pPr>
        <w:pStyle w:val="FirstParagraph"/>
      </w:pPr>
      <w:r>
        <w:t xml:space="preserve">The</w:t>
      </w:r>
      <w:r>
        <w:t xml:space="preserve"> </w:t>
      </w:r>
      <w:r>
        <w:rPr>
          <w:rStyle w:val="VerbatimChar"/>
        </w:rPr>
        <w:t xml:space="preserve">links</w:t>
      </w:r>
      <w:r>
        <w:t xml:space="preserve"> </w:t>
      </w:r>
      <w:r>
        <w:t xml:space="preserve">array property consists of one or more objects providing URLs to access data.</w:t>
      </w:r>
    </w:p>
    <w:p>
      <w:pPr>
        <w:pStyle w:val="BodyText"/>
      </w:pPr>
      <w:r>
        <w:t xml:space="preserve">Each link object provides:</w:t>
      </w:r>
    </w:p>
    <w:p>
      <w:pPr>
        <w:numPr>
          <w:ilvl w:val="0"/>
          <w:numId w:val="1003"/>
        </w:numPr>
      </w:pPr>
      <w:r>
        <w:t xml:space="preserve">An</w:t>
      </w:r>
      <w:r>
        <w:t xml:space="preserve"> </w:t>
      </w:r>
      <w:r>
        <w:rPr>
          <w:rStyle w:val="VerbatimChar"/>
        </w:rPr>
        <w:t xml:space="preserve">href</w:t>
      </w:r>
      <w:r>
        <w:t xml:space="preserve"> </w:t>
      </w:r>
      <w:r>
        <w:t xml:space="preserve">property with a fully qualified link to access the data;</w:t>
      </w:r>
    </w:p>
    <w:p>
      <w:pPr>
        <w:numPr>
          <w:ilvl w:val="0"/>
          <w:numId w:val="1003"/>
        </w:numPr>
      </w:pPr>
      <w:r>
        <w:t xml:space="preserve">A</w:t>
      </w:r>
      <w:r>
        <w:t xml:space="preserve"> </w:t>
      </w:r>
      <w:r>
        <w:rPr>
          <w:rStyle w:val="VerbatimChar"/>
        </w:rPr>
        <w:t xml:space="preserve">rel</w:t>
      </w:r>
      <w:r>
        <w:t xml:space="preserve"> </w:t>
      </w:r>
      <w:r>
        <w:t xml:space="preserve">property providing an</w:t>
      </w:r>
      <w:r>
        <w:t xml:space="preserve"> </w:t>
      </w:r>
      <w:hyperlink r:id="rId107">
        <w:r>
          <w:rPr>
            <w:rStyle w:val="Hyperlink"/>
          </w:rPr>
          <w:t xml:space="preserve">IANA link relation</w:t>
        </w:r>
      </w:hyperlink>
      <w:r>
        <w:t xml:space="preserve"> </w:t>
      </w:r>
      <w:r>
        <w:t xml:space="preserve">or</w:t>
      </w:r>
      <w:r>
        <w:t xml:space="preserve"> </w:t>
      </w:r>
      <w:hyperlink r:id="rId108">
        <w:r>
          <w:rPr>
            <w:rStyle w:val="Hyperlink"/>
          </w:rPr>
          <w:t xml:space="preserve">WIS link type</w:t>
        </w:r>
      </w:hyperlink>
      <w:r>
        <w:t xml:space="preserve"> </w:t>
      </w:r>
      <w:r>
        <w:t xml:space="preserve">describing the relationship between the link and the message;</w:t>
      </w:r>
    </w:p>
    <w:p>
      <w:pPr>
        <w:numPr>
          <w:ilvl w:val="0"/>
          <w:numId w:val="1003"/>
        </w:numPr>
      </w:pPr>
      <w:r>
        <w:t xml:space="preserve">A</w:t>
      </w:r>
      <w:r>
        <w:t xml:space="preserve"> </w:t>
      </w:r>
      <w:r>
        <w:rPr>
          <w:rStyle w:val="VerbatimChar"/>
        </w:rPr>
        <w:t xml:space="preserve">type</w:t>
      </w:r>
      <w:r>
        <w:t xml:space="preserve"> </w:t>
      </w:r>
      <w:r>
        <w:t xml:space="preserve">property providing the media type of the data;</w:t>
      </w:r>
    </w:p>
    <w:p>
      <w:pPr>
        <w:numPr>
          <w:ilvl w:val="0"/>
          <w:numId w:val="1003"/>
        </w:numPr>
      </w:pPr>
      <w:r>
        <w:t xml:space="preserve">A</w:t>
      </w:r>
      <w:r>
        <w:t xml:space="preserve"> </w:t>
      </w:r>
      <w:r>
        <w:rPr>
          <w:rStyle w:val="VerbatimChar"/>
        </w:rPr>
        <w:t xml:space="preserve">length</w:t>
      </w:r>
      <w:r>
        <w:t xml:space="preserve"> </w:t>
      </w:r>
      <w:r>
        <w:t xml:space="preserve">property providing the length (in bytes) indicating the size of the data;</w:t>
      </w:r>
    </w:p>
    <w:p>
      <w:pPr>
        <w:numPr>
          <w:ilvl w:val="0"/>
          <w:numId w:val="1003"/>
        </w:numPr>
      </w:pPr>
      <w:r>
        <w:t xml:space="preserve">A</w:t>
      </w:r>
      <w:r>
        <w:t xml:space="preserve"> </w:t>
      </w:r>
      <w:r>
        <w:rPr>
          <w:rStyle w:val="VerbatimChar"/>
        </w:rPr>
        <w:t xml:space="preserve">security</w:t>
      </w:r>
      <w:r>
        <w:t xml:space="preserve"> </w:t>
      </w:r>
      <w:r>
        <w:t xml:space="preserve">property providing a description of the access control mechanism applied (for example, recommended data with restrictions).</w:t>
      </w:r>
    </w:p>
    <w:p>
      <w:pPr>
        <w:pStyle w:val="FirstParagraph"/>
      </w:pPr>
      <w:r>
        <w:t xml:space="preserve">Links are used to communicate new data or metadata notifications. Different links are provided for new data instances or updates of already provided data. Links can also communicate when data or metadata have been deleted or invalidated.</w:t>
      </w:r>
    </w:p>
    <w:p>
      <w:pPr>
        <w:pStyle w:val="BodyText"/>
      </w:pPr>
      <w:r>
        <w:t xml:space="preserve">Note that additional examples can be found in</w:t>
      </w:r>
      <w:r>
        <w:t xml:space="preserve"> </w:t>
      </w:r>
      <w:hyperlink w:anchor="Xde44da0093c53a744ce00b6f22ab13334013d9d">
        <w:r>
          <w:rPr>
            <w:rStyle w:val="Hyperlink"/>
          </w:rPr>
          <w:t xml:space="preserve">1.8 Properties / Publication time</w:t>
        </w:r>
      </w:hyperlink>
      <w:r>
        <w:t xml:space="preserve">.</w:t>
      </w:r>
    </w:p>
    <w:p>
      <w:pPr>
        <w:pStyle w:val="BodyText"/>
      </w:pPr>
      <w:r>
        <w:rPr>
          <w:bCs/>
          <w:b/>
        </w:rPr>
        <w:t xml:space="preserve">Example: Canonical link</w:t>
      </w:r>
    </w:p>
    <w:p>
      <w:pPr>
        <w:pStyle w:val="SourceCode"/>
      </w:pPr>
      <w:r>
        <w:rPr>
          <w:rStyle w:val="ErrorTok"/>
        </w:rPr>
        <w:t xml:space="preserve">"links":</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"https://example.org/data/4Pubsub/92c557ef-d28e-4713-91af-2e2e7be6f8ab.bufr4"</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"application/bufr"</w:t>
      </w:r>
      <w:r>
        <w:br/>
      </w:r>
      <w:r>
        <w:rPr>
          <w:rStyle w:val="FunctionTok"/>
        </w:rPr>
        <w:t xml:space="preserve">}</w:t>
      </w:r>
      <w:r>
        <w:rPr>
          <w:rStyle w:val="OtherTok"/>
        </w:rPr>
        <w:t xml:space="preserve">]</w:t>
      </w:r>
    </w:p>
    <w:p>
      <w:pPr>
        <w:pStyle w:val="FirstParagraph"/>
      </w:pPr>
      <w:r>
        <w:rPr>
          <w:bCs/>
          <w:b/>
        </w:rPr>
        <w:t xml:space="preserve">Example: Multiple links</w:t>
      </w:r>
    </w:p>
    <w:p>
      <w:pPr>
        <w:pStyle w:val="SourceCode"/>
      </w:pPr>
      <w:r>
        <w:rPr>
          <w:rStyle w:val="ErrorTok"/>
        </w:rPr>
        <w:t xml:space="preserve">"links":</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"https://example.org/data/4Pubsub/92c557ef-d28e-4713-91af-2e2e7be6f8ab.bufr4"</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"application/bufr"</w:t>
      </w:r>
      <w:r>
        <w:br/>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"https://example.org/oapi/collections/my-dataset/items/my-data-granule"</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"item"</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"application/json"</w:t>
      </w:r>
      <w:r>
        <w:br/>
      </w:r>
      <w:r>
        <w:rPr>
          <w:rStyle w:val="FunctionTok"/>
        </w:rPr>
        <w:t xml:space="preserve">}</w:t>
      </w:r>
      <w:r>
        <w:rPr>
          <w:rStyle w:val="Other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12</w:t>
            </w:r>
          </w:p>
        </w:tc>
        <w:tc>
          <w:tcPr/>
          <w:p>
            <w:pPr>
              <w:jc w:val="left"/>
            </w:pPr>
            <w:r>
              <w:rPr>
                <w:bCs/>
                <w:b/>
              </w:rPr>
              <w:t xml:space="preserve">/req/core/links</w:t>
            </w:r>
          </w:p>
        </w:tc>
      </w:tr>
      <w:tr>
        <w:tc>
          <w:tcPr/>
          <w:p>
            <w:pPr>
              <w:jc w:val="center"/>
            </w:pPr>
            <w:r>
              <w:t xml:space="preserve">A</w:t>
            </w:r>
          </w:p>
        </w:tc>
        <w:tc>
          <w:tcPr/>
          <w:p>
            <w:pPr>
              <w:jc w:val="left"/>
            </w:pPr>
            <w:r>
              <w:t xml:space="preserve">A WNM SHALL provide a</w:t>
            </w:r>
            <w:r>
              <w:t xml:space="preserve"> </w:t>
            </w:r>
            <w:r>
              <w:rPr>
                <w:rStyle w:val="VerbatimChar"/>
              </w:rPr>
              <w:t xml:space="preserve">links</w:t>
            </w:r>
            <w:r>
              <w:t xml:space="preserve"> </w:t>
            </w:r>
            <w:r>
              <w:t xml:space="preserve">array property.</w:t>
            </w:r>
          </w:p>
        </w:tc>
      </w:tr>
      <w:tr>
        <w:tc>
          <w:tcPr/>
          <w:p>
            <w:pPr>
              <w:jc w:val="center"/>
            </w:pPr>
            <w:r>
              <w:t xml:space="preserve">B</w:t>
            </w:r>
          </w:p>
        </w:tc>
        <w:tc>
          <w:tcPr/>
          <w:p>
            <w:pPr>
              <w:jc w:val="left"/>
            </w:pPr>
            <w:r>
              <w:t xml:space="preserve">The</w:t>
            </w:r>
            <w:r>
              <w:t xml:space="preserve"> </w:t>
            </w:r>
            <w:r>
              <w:rPr>
                <w:rStyle w:val="VerbatimChar"/>
              </w:rPr>
              <w:t xml:space="preserve">links</w:t>
            </w:r>
            <w:r>
              <w:t xml:space="preserve"> </w:t>
            </w:r>
            <w:r>
              <w:t xml:space="preserve">array property SHALL contain at least one link with, at a minimum, the</w:t>
            </w:r>
            <w:r>
              <w:t xml:space="preserve"> </w:t>
            </w:r>
            <w:r>
              <w:rPr>
                <w:rStyle w:val="VerbatimChar"/>
              </w:rPr>
              <w:t xml:space="preserve">href</w:t>
            </w:r>
            <w:r>
              <w:t xml:space="preserve"> </w:t>
            </w:r>
            <w:r>
              <w:t xml:space="preserve">and</w:t>
            </w:r>
            <w:r>
              <w:t xml:space="preserve"> </w:t>
            </w:r>
            <w:r>
              <w:rPr>
                <w:rStyle w:val="VerbatimChar"/>
              </w:rPr>
              <w:t xml:space="preserve">rel</w:t>
            </w:r>
            <w:r>
              <w:t xml:space="preserve"> </w:t>
            </w:r>
            <w:r>
              <w:t xml:space="preserve">properties.</w:t>
            </w:r>
          </w:p>
        </w:tc>
      </w:tr>
      <w:tr>
        <w:tc>
          <w:tcPr/>
          <w:p>
            <w:pPr>
              <w:jc w:val="center"/>
            </w:pPr>
            <w:r>
              <w:t xml:space="preserve">C</w:t>
            </w:r>
          </w:p>
        </w:tc>
        <w:tc>
          <w:tcPr/>
          <w:p>
            <w:pPr>
              <w:jc w:val="left"/>
            </w:pPr>
            <w:r>
              <w:t xml:space="preserve">The links for core data SHALL NOT require further action in order to download the resource.</w:t>
            </w:r>
          </w:p>
        </w:tc>
      </w:tr>
      <w:tr>
        <w:tc>
          <w:tcPr/>
          <w:p>
            <w:pPr>
              <w:jc w:val="center"/>
            </w:pPr>
            <w:r>
              <w:t xml:space="preserve">D</w:t>
            </w:r>
          </w:p>
        </w:tc>
        <w:tc>
          <w:tcPr/>
          <w:p>
            <w:pPr>
              <w:jc w:val="left"/>
            </w:pPr>
            <w:r>
              <w:t xml:space="preserve">The links SHALL be HTTP, HTTPS, FTP or SFTP.</w:t>
            </w:r>
          </w:p>
        </w:tc>
      </w:tr>
      <w:tr>
        <w:tc>
          <w:tcPr/>
          <w:p>
            <w:pPr>
              <w:jc w:val="center"/>
            </w:pPr>
            <w:r>
              <w:t xml:space="preserve">E</w:t>
            </w:r>
          </w:p>
        </w:tc>
        <w:tc>
          <w:tcPr/>
          <w:p>
            <w:pPr>
              <w:jc w:val="left"/>
            </w:pPr>
            <w:r>
              <w:t xml:space="preserve">For new data and metadata notifications, the</w:t>
            </w:r>
            <w:r>
              <w:t xml:space="preserve"> </w:t>
            </w:r>
            <w:r>
              <w:rPr>
                <w:rStyle w:val="VerbatimChar"/>
              </w:rPr>
              <w:t xml:space="preserve">links</w:t>
            </w:r>
            <w:r>
              <w:t xml:space="preserve"> </w:t>
            </w:r>
            <w:r>
              <w:t xml:space="preserve">array property SHALL provide exactly one link with an IANA link relation of</w:t>
            </w:r>
            <w:r>
              <w:t xml:space="preserve"> </w:t>
            </w:r>
            <w:r>
              <w:rPr>
                <w:rStyle w:val="VerbatimChar"/>
              </w:rPr>
              <w:t xml:space="preserve">canonical</w:t>
            </w:r>
            <w:r>
              <w:t xml:space="preserve"> </w:t>
            </w:r>
            <w:r>
              <w:t xml:space="preserve">to clearly identify the preferred access link.</w:t>
            </w:r>
          </w:p>
        </w:tc>
      </w:tr>
      <w:tr>
        <w:tc>
          <w:tcPr/>
          <w:p>
            <w:pPr>
              <w:jc w:val="center"/>
            </w:pPr>
            <w:r>
              <w:t xml:space="preserve">F</w:t>
            </w:r>
          </w:p>
        </w:tc>
        <w:tc>
          <w:tcPr/>
          <w:p>
            <w:pPr>
              <w:jc w:val="left"/>
            </w:pPr>
            <w:r>
              <w:t xml:space="preserve">For data or metadata update notifications, the</w:t>
            </w:r>
            <w:r>
              <w:t xml:space="preserve"> </w:t>
            </w:r>
            <w:r>
              <w:rPr>
                <w:rStyle w:val="VerbatimChar"/>
              </w:rPr>
              <w:t xml:space="preserve">links</w:t>
            </w:r>
            <w:r>
              <w:t xml:space="preserve"> </w:t>
            </w:r>
            <w:r>
              <w:t xml:space="preserve">array property SHALL provide exactly one link with a link relation of</w:t>
            </w:r>
            <w:r>
              <w:t xml:space="preserve"> </w:t>
            </w:r>
            <w:r>
              <w:rPr>
                <w:rStyle w:val="VerbatimChar"/>
              </w:rPr>
              <w:t xml:space="preserve">update</w:t>
            </w:r>
            <w:r>
              <w:t xml:space="preserve"> </w:t>
            </w:r>
            <w:r>
              <w:t xml:space="preserve">to clearly identify the preferred access link.</w:t>
            </w:r>
          </w:p>
        </w:tc>
      </w:tr>
      <w:tr>
        <w:tc>
          <w:tcPr/>
          <w:p>
            <w:pPr>
              <w:jc w:val="center"/>
            </w:pPr>
            <w:r>
              <w:t xml:space="preserve">G</w:t>
            </w:r>
          </w:p>
        </w:tc>
        <w:tc>
          <w:tcPr/>
          <w:p>
            <w:pPr>
              <w:jc w:val="left"/>
            </w:pPr>
            <w:r>
              <w:t xml:space="preserve">For data or metadata deletions, the</w:t>
            </w:r>
            <w:r>
              <w:t xml:space="preserve"> </w:t>
            </w:r>
            <w:r>
              <w:rPr>
                <w:rStyle w:val="VerbatimChar"/>
              </w:rPr>
              <w:t xml:space="preserve">links</w:t>
            </w:r>
            <w:r>
              <w:t xml:space="preserve"> </w:t>
            </w:r>
            <w:r>
              <w:t xml:space="preserve">array property SHALL provide exactly one link with a link relation of</w:t>
            </w:r>
            <w:r>
              <w:t xml:space="preserve"> </w:t>
            </w:r>
            <w:r>
              <w:rPr>
                <w:rStyle w:val="VerbatimChar"/>
              </w:rPr>
              <w:t xml:space="preserve">deletion</w:t>
            </w:r>
            <w:r>
              <w:t xml:space="preserve"> </w:t>
            </w:r>
            <w:r>
              <w:t xml:space="preserve">to clearly identify data which has been deleted or removed.</w:t>
            </w:r>
          </w:p>
        </w:tc>
      </w:tr>
      <w:tr>
        <w:tc>
          <w:tcPr/>
          <w:p>
            <w:pPr>
              <w:jc w:val="center"/>
            </w:pPr>
            <w:r>
              <w:t xml:space="preserve">H</w:t>
            </w:r>
          </w:p>
        </w:tc>
        <w:tc>
          <w:tcPr/>
          <w:p>
            <w:pPr>
              <w:jc w:val="left"/>
            </w:pPr>
            <w:r>
              <w:t xml:space="preserve">For metadata deletions, the</w:t>
            </w:r>
            <w:r>
              <w:t xml:space="preserve"> </w:t>
            </w:r>
            <w:r>
              <w:rPr>
                <w:rStyle w:val="VerbatimChar"/>
              </w:rPr>
              <w:t xml:space="preserve">properties.metadata_id</w:t>
            </w:r>
            <w:r>
              <w:t xml:space="preserve"> </w:t>
            </w:r>
            <w:r>
              <w:t xml:space="preserve">property SHALL be specified to support deletion of a WCMP2 record from the Global Discovery Catalogue.</w:t>
            </w:r>
          </w:p>
        </w:tc>
      </w:tr>
      <w:tr>
        <w:tc>
          <w:tcPr/>
          <w:p>
            <w:pPr>
              <w:jc w:val="center"/>
            </w:pPr>
            <w:r>
              <w:t xml:space="preserve">I</w:t>
            </w:r>
          </w:p>
        </w:tc>
        <w:tc>
          <w:tcPr/>
          <w:p>
            <w:pPr>
              <w:jc w:val="left"/>
            </w:pPr>
            <w:r>
              <w:t xml:space="preserve">The links array property SHALL contain</w:t>
            </w:r>
            <w:r>
              <w:t xml:space="preserve"> </w:t>
            </w:r>
            <w:r>
              <w:rPr>
                <w:bCs/>
                <w:b/>
              </w:rPr>
              <w:t xml:space="preserve">only one</w:t>
            </w:r>
            <w:r>
              <w:t xml:space="preserve"> </w:t>
            </w:r>
            <w:r>
              <w:t xml:space="preserve">link with a link relation value of</w:t>
            </w:r>
            <w:r>
              <w:t xml:space="preserve"> </w:t>
            </w:r>
            <w:r>
              <w:rPr>
                <w:rStyle w:val="VerbatimChar"/>
              </w:rPr>
              <w:t xml:space="preserve">canonical</w:t>
            </w:r>
            <w:r>
              <w:t xml:space="preserve">,</w:t>
            </w:r>
            <w:r>
              <w:t xml:space="preserve"> </w:t>
            </w:r>
            <w:r>
              <w:rPr>
                <w:rStyle w:val="VerbatimChar"/>
              </w:rPr>
              <w:t xml:space="preserve">update</w:t>
            </w:r>
            <w:r>
              <w:t xml:space="preserve">, or</w:t>
            </w:r>
            <w:r>
              <w:t xml:space="preserve"> </w:t>
            </w:r>
            <w:r>
              <w:rPr>
                <w:rStyle w:val="VerbatimChar"/>
              </w:rPr>
              <w:t xml:space="preserve">deletion</w:t>
            </w:r>
            <w:r>
              <w:t xml:space="preserve">. These link relations SHALL NOT be combined within a single notification. The</w:t>
            </w:r>
            <w:r>
              <w:t xml:space="preserve"> </w:t>
            </w:r>
            <w:r>
              <w:rPr>
                <w:rStyle w:val="VerbatimChar"/>
              </w:rPr>
              <w:t xml:space="preserve">href</w:t>
            </w:r>
            <w:r>
              <w:t xml:space="preserve"> </w:t>
            </w:r>
            <w:r>
              <w:t xml:space="preserve">property for the link relation value of</w:t>
            </w:r>
            <w:r>
              <w:t xml:space="preserve"> </w:t>
            </w:r>
            <w:r>
              <w:rPr>
                <w:rStyle w:val="VerbatimChar"/>
              </w:rPr>
              <w:t xml:space="preserve">canonical</w:t>
            </w:r>
            <w:r>
              <w:t xml:space="preserve"> </w:t>
            </w:r>
            <w:r>
              <w:t xml:space="preserve">or</w:t>
            </w:r>
            <w:r>
              <w:t xml:space="preserve"> </w:t>
            </w:r>
            <w:r>
              <w:rPr>
                <w:rStyle w:val="VerbatimChar"/>
              </w:rPr>
              <w:t xml:space="preserve">update</w:t>
            </w:r>
            <w:r>
              <w:t xml:space="preserve"> </w:t>
            </w:r>
            <w:r>
              <w:t xml:space="preserve">SHALL uniquely identify the data instance the notification is related to.</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6</w:t>
            </w:r>
          </w:p>
        </w:tc>
        <w:tc>
          <w:tcPr/>
          <w:p>
            <w:pPr>
              <w:jc w:val="left"/>
            </w:pPr>
            <w:r>
              <w:rPr>
                <w:bCs/>
                <w:b/>
              </w:rPr>
              <w:t xml:space="preserve">/rec/core/links</w:t>
            </w:r>
          </w:p>
        </w:tc>
      </w:tr>
      <w:tr>
        <w:tc>
          <w:tcPr/>
          <w:p>
            <w:pPr>
              <w:jc w:val="center"/>
            </w:pPr>
            <w:r>
              <w:t xml:space="preserve">A</w:t>
            </w:r>
          </w:p>
        </w:tc>
        <w:tc>
          <w:tcPr/>
          <w:p>
            <w:pPr>
              <w:jc w:val="left"/>
            </w:pPr>
            <w:r>
              <w:t xml:space="preserve">A WNM SHOULD provide links using secure protocols such as HTTPS and SFTP, with HTTPS being the preferred option.</w:t>
            </w:r>
          </w:p>
        </w:tc>
      </w:tr>
      <w:tr>
        <w:tc>
          <w:tcPr/>
          <w:p>
            <w:pPr>
              <w:jc w:val="center"/>
            </w:pPr>
            <w:r>
              <w:t xml:space="preserve">B</w:t>
            </w:r>
          </w:p>
        </w:tc>
        <w:tc>
          <w:tcPr/>
          <w:p>
            <w:pPr>
              <w:jc w:val="left"/>
            </w:pPr>
            <w:r>
              <w:t xml:space="preserve">The</w:t>
            </w:r>
            <w:r>
              <w:t xml:space="preserve"> </w:t>
            </w:r>
            <w:r>
              <w:rPr>
                <w:rStyle w:val="VerbatimChar"/>
              </w:rPr>
              <w:t xml:space="preserve">links</w:t>
            </w:r>
            <w:r>
              <w:t xml:space="preserve"> </w:t>
            </w:r>
            <w:r>
              <w:t xml:space="preserve">array property SHOULD provide a</w:t>
            </w:r>
            <w:r>
              <w:t xml:space="preserve"> </w:t>
            </w:r>
            <w:r>
              <w:rPr>
                <w:rStyle w:val="VerbatimChar"/>
              </w:rPr>
              <w:t xml:space="preserve">length</w:t>
            </w:r>
            <w:r>
              <w:t xml:space="preserve"> </w:t>
            </w:r>
            <w:r>
              <w:t xml:space="preserve">property to communicate the size of a given data download in advance of a data download workflow, when the size of the data is known or can be easily derived.</w:t>
            </w:r>
          </w:p>
        </w:tc>
      </w:tr>
      <w:tr>
        <w:tc>
          <w:tcPr/>
          <w:p>
            <w:pPr>
              <w:jc w:val="center"/>
            </w:pPr>
            <w:r>
              <w:t xml:space="preserve">C</w:t>
            </w:r>
          </w:p>
        </w:tc>
        <w:tc>
          <w:tcPr/>
          <w:p>
            <w:pPr>
              <w:jc w:val="left"/>
            </w:pPr>
            <w:r>
              <w:t xml:space="preserve">The link relation of</w:t>
            </w:r>
            <w:r>
              <w:t xml:space="preserve"> </w:t>
            </w:r>
            <w:r>
              <w:rPr>
                <w:rStyle w:val="VerbatimChar"/>
              </w:rPr>
              <w:t xml:space="preserve">deletion</w:t>
            </w:r>
            <w:r>
              <w:t xml:space="preserve"> </w:t>
            </w:r>
            <w:r>
              <w:t xml:space="preserve">SHOULD NOT be used for communicating a rolling data archive.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6</w:t>
            </w:r>
          </w:p>
        </w:tc>
        <w:tc>
          <w:tcPr/>
          <w:p>
            <w:pPr>
              <w:jc w:val="left"/>
            </w:pPr>
            <w:r>
              <w:rPr>
                <w:bCs/>
                <w:b/>
              </w:rPr>
              <w:t xml:space="preserve">/per/core/links</w:t>
            </w:r>
          </w:p>
        </w:tc>
      </w:tr>
      <w:tr>
        <w:tc>
          <w:tcPr/>
          <w:p>
            <w:pPr>
              <w:jc w:val="center"/>
            </w:pPr>
            <w:r>
              <w:t xml:space="preserve">A</w:t>
            </w:r>
          </w:p>
        </w:tc>
        <w:tc>
          <w:tcPr/>
          <w:p>
            <w:pPr>
              <w:jc w:val="left"/>
            </w:pPr>
            <w:r>
              <w:t xml:space="preserve">A WNM</w:t>
            </w:r>
            <w:r>
              <w:t xml:space="preserve"> </w:t>
            </w:r>
            <w:r>
              <w:rPr>
                <w:rStyle w:val="VerbatimChar"/>
              </w:rPr>
              <w:t xml:space="preserve">links</w:t>
            </w:r>
            <w:r>
              <w:t xml:space="preserve"> </w:t>
            </w:r>
            <w:r>
              <w:t xml:space="preserve">array property MAY provide link objects which reference APIs or Web Accessible Folders (WAF).</w:t>
            </w:r>
          </w:p>
        </w:tc>
      </w:tr>
      <w:tr>
        <w:tc>
          <w:tcPr/>
          <w:p>
            <w:pPr>
              <w:jc w:val="center"/>
            </w:pPr>
            <w:r>
              <w:t xml:space="preserve">B</w:t>
            </w:r>
          </w:p>
        </w:tc>
        <w:tc>
          <w:tcPr/>
          <w:p>
            <w:pPr>
              <w:jc w:val="left"/>
            </w:pPr>
            <w:r>
              <w:t xml:space="preserve">In addition to one of the links required for WIS2 data and/or metadata publication, the links array property MAY provide additional link objects as necessary.</w:t>
            </w:r>
          </w:p>
        </w:tc>
      </w:tr>
    </w:tbl>
    <w:bookmarkStart w:id="109" w:name="Xa899003d2f60e854dbfe977dab362ba255823dc"/>
    <w:p>
      <w:pPr>
        <w:pStyle w:val="Heading4"/>
      </w:pPr>
      <w:r>
        <w:t xml:space="preserve">1.17.1 Access control</w:t>
      </w:r>
    </w:p>
    <w:p>
      <w:pPr>
        <w:pStyle w:val="FirstParagraph"/>
      </w:pPr>
      <w:r>
        <w:t xml:space="preserve">For recommended data, WNM links may also provide links to resources that implement access control in support of authentication and authorization. In secure data use cases, a user needs to be able to detect access-controlled data as part of data discovery and evaluation. The example demonstrates how to express access control using HTTP Basic authentication for a given data access service.</w:t>
      </w:r>
    </w:p>
    <w:p>
      <w:pPr>
        <w:pStyle w:val="BodyText"/>
      </w:pPr>
      <w:r>
        <w:rPr>
          <w:bCs/>
          <w:b/>
        </w:rPr>
        <w:t xml:space="preserve">Example: Access controlled link</w:t>
      </w:r>
    </w:p>
    <w:p>
      <w:pPr>
        <w:pStyle w:val="SourceCode"/>
      </w:pPr>
      <w:r>
        <w:rPr>
          <w:rStyle w:val="ErrorTok"/>
        </w:rPr>
        <w:t xml:space="preserve">"links":</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"data"</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"link to WAF endpoint"</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"https://example.org/data/secure-data"</w:t>
      </w:r>
      <w:r>
        <w:rPr>
          <w:rStyle w:val="FunctionTok"/>
        </w:rPr>
        <w:t xml:space="preserve">,</w:t>
      </w:r>
      <w:r>
        <w:br/>
      </w:r>
      <w:r>
        <w:rPr>
          <w:rStyle w:val="NormalTok"/>
        </w:rPr>
        <w:t xml:space="preserve">  </w:t>
      </w:r>
      <w:r>
        <w:rPr>
          <w:rStyle w:val="DataTypeTok"/>
        </w:rPr>
        <w:t xml:space="preserve">"security"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"basic"</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"Please contact the data provider for accessing this secured resource."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r>
        <w:rPr>
          <w:rStyle w:val="OtherTok"/>
        </w:rPr>
        <w:t xml:space="preserve">]</w:t>
      </w:r>
    </w:p>
    <w:bookmarkEnd w:id="109"/>
    <w:bookmarkEnd w:id="110"/>
    <w:bookmarkStart w:id="111" w:name="X2611c6bad004675791dc6f5c810d59bf12bad27"/>
    <w:p>
      <w:pPr>
        <w:pStyle w:val="Heading3"/>
      </w:pPr>
      <w:r>
        <w:t xml:space="preserve">1.18 Additional properties</w:t>
      </w:r>
    </w:p>
    <w:p>
      <w:pPr>
        <w:pStyle w:val="FirstParagraph"/>
      </w:pPr>
      <w:r>
        <w:t xml:space="preserve">A WIS2 Notification Message can be extended as required for organizational purposes by adding properties (of any type) in the message. Additional properties do not render a notification non-compliant with the provisions of this specification.</w:t>
      </w:r>
    </w:p>
    <w:p>
      <w:pPr>
        <w:pStyle w:val="BodyText"/>
      </w:pPr>
      <w:r>
        <w:t xml:space="preserve">Example:</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"_comment"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"validationErrors"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"error 1"</w:t>
      </w:r>
      <w:r>
        <w:rPr>
          <w:rStyle w:val="OtherTok"/>
        </w:rPr>
        <w:t xml:space="preserve">,</w:t>
      </w:r>
      <w:r>
        <w:br/>
      </w:r>
      <w:r>
        <w:rPr>
          <w:rStyle w:val="NormalTok"/>
        </w:rPr>
        <w:t xml:space="preserve">      </w:t>
      </w:r>
      <w:r>
        <w:rPr>
          <w:rStyle w:val="StringTok"/>
        </w:rPr>
        <w:t xml:space="preserve">"error 2"</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FunctionTok"/>
        </w:rPr>
        <w:t xml:space="preserve">}</w:t>
      </w:r>
    </w:p>
    <w:p>
      <w:pPr>
        <w:pStyle w:val="FirstParagraph"/>
      </w:pPr>
      <w:r>
        <w:t xml:space="preserve">Example, based on WCMP2 client-side filtering:</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"wigos_station_identifier"</w:t>
      </w:r>
      <w:r>
        <w:rPr>
          <w:rStyle w:val="FunctionTok"/>
        </w:rPr>
        <w:t xml:space="preserve">:</w:t>
      </w:r>
      <w:r>
        <w:rPr>
          <w:rStyle w:val="NormalTok"/>
        </w:rPr>
        <w:t xml:space="preserve"> </w:t>
      </w:r>
      <w:r>
        <w:rPr>
          <w:rStyle w:val="StringTok"/>
        </w:rPr>
        <w:t xml:space="preserve">"0-20000-0-71628"</w:t>
      </w:r>
      <w:r>
        <w:br/>
      </w:r>
      <w:r>
        <w:rPr>
          <w:rStyle w:val="NormalTok"/>
        </w:rPr>
        <w:t xml:space="preserve">  </w:t>
      </w:r>
      <w:r>
        <w:rPr>
          <w:rStyle w:val="Erro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7</w:t>
            </w:r>
          </w:p>
        </w:tc>
        <w:tc>
          <w:tcPr/>
          <w:p>
            <w:pPr>
              <w:jc w:val="left"/>
            </w:pPr>
            <w:r>
              <w:rPr>
                <w:bCs/>
                <w:b/>
              </w:rPr>
              <w:t xml:space="preserve">/per/core/additional_properties</w:t>
            </w:r>
          </w:p>
        </w:tc>
      </w:tr>
      <w:tr>
        <w:tc>
          <w:tcPr/>
          <w:p>
            <w:pPr>
              <w:jc w:val="center"/>
            </w:pPr>
            <w:r>
              <w:t xml:space="preserve">A</w:t>
            </w:r>
          </w:p>
        </w:tc>
        <w:tc>
          <w:tcPr/>
          <w:p>
            <w:pPr>
              <w:jc w:val="left"/>
            </w:pPr>
            <w:r>
              <w:t xml:space="preserve">A WNM MAY provide additional properties of any type in any part of the document as needed.</w:t>
            </w:r>
          </w:p>
        </w:tc>
      </w:tr>
    </w:tbl>
    <w:bookmarkEnd w:id="111"/>
    <w:bookmarkEnd w:id="112"/>
    <w:bookmarkEnd w:id="113"/>
    <w:bookmarkStart w:id="117" w:name="X133e8e443d328ab41d15b031608daaa7d79f528"/>
    <w:p>
      <w:pPr>
        <w:pStyle w:val="Heading1"/>
      </w:pPr>
      <w:r>
        <w:t xml:space="preserve">2. WIS2 notification message resources</w:t>
      </w:r>
    </w:p>
    <w:bookmarkStart w:id="114" w:name="X06dedfb8b2c198d0b7e073ef532084563be4c1d"/>
    <w:p>
      <w:pPr>
        <w:pStyle w:val="Heading2"/>
      </w:pPr>
      <w:r>
        <w:t xml:space="preserve">2.1 WMO Codes Registry</w:t>
      </w:r>
    </w:p>
    <w:p>
      <w:pPr>
        <w:numPr>
          <w:ilvl w:val="0"/>
          <w:numId w:val="1004"/>
        </w:numPr>
      </w:pPr>
      <w:hyperlink r:id="rId108">
        <w:r>
          <w:rPr>
            <w:rStyle w:val="Hyperlink"/>
          </w:rPr>
          <w:t xml:space="preserve">http://codes.wmo.int/wis/link-type</w:t>
        </w:r>
      </w:hyperlink>
    </w:p>
    <w:bookmarkEnd w:id="114"/>
    <w:bookmarkStart w:id="116" w:name="X5b823d1224aa24110ee928eb083343e4075c5fb"/>
    <w:p>
      <w:pPr>
        <w:pStyle w:val="Heading2"/>
      </w:pPr>
      <w:r>
        <w:t xml:space="preserve">2.2 WMO schemas server</w:t>
      </w:r>
    </w:p>
    <w:p>
      <w:pPr>
        <w:pStyle w:val="FirstParagraph"/>
      </w:pPr>
      <w:r>
        <w:t xml:space="preserve">Validation schemas, examples and other resources are published at</w:t>
      </w:r>
      <w:r>
        <w:t xml:space="preserve"> </w:t>
      </w:r>
      <w:hyperlink r:id="rId115">
        <w:r>
          <w:rPr>
            <w:rStyle w:val="Hyperlink"/>
          </w:rPr>
          <w:t xml:space="preserve">https://schemas.wmo.int/wnm</w:t>
        </w:r>
      </w:hyperlink>
      <w:r>
        <w:t xml:space="preserve">.</w:t>
      </w:r>
    </w:p>
    <w:bookmarkEnd w:id="116"/>
    <w:bookmarkEnd w:id="117"/>
    <w:bookmarkStart w:id="131" w:name="X78fdb1f4716baf4c26796c550dad0531813f831"/>
    <w:p>
      <w:pPr>
        <w:pStyle w:val="Heading1"/>
      </w:pPr>
      <w:r>
        <w:t xml:space="preserve">Conformance Class Abstract Test Suite (Normative)</w:t>
      </w:r>
    </w:p>
    <w:bookmarkStart w:id="130" w:name="X832d8df2233b24fd4778b0d5040958f69375ea7"/>
    <w:p>
      <w:pPr>
        <w:pStyle w:val="Heading2"/>
      </w:pPr>
      <w:r>
        <w:t xml:space="preserve">Conformance Class: Core</w:t>
      </w:r>
    </w:p>
    <w:p>
      <w:pPr>
        <w:pStyle w:val="DefinitionTerm"/>
      </w:pPr>
      <w:r>
        <w:t xml:space="preserve">label</w:t>
      </w:r>
    </w:p>
    <w:p>
      <w:pPr>
        <w:pStyle w:val="Definition"/>
      </w:pPr>
      <w:hyperlink r:id="rId118">
        <w:r>
          <w:rPr>
            <w:rStyle w:val="Hyperlink"/>
          </w:rPr>
          <w:t xml:space="preserve">http://wis.wmo.int/spec/wnm/1/conf/core</w:t>
        </w:r>
      </w:hyperlink>
    </w:p>
    <w:p>
      <w:pPr>
        <w:pStyle w:val="DefinitionTerm"/>
      </w:pPr>
      <w:r>
        <w:t xml:space="preserve">subject</w:t>
      </w:r>
    </w:p>
    <w:p>
      <w:pPr>
        <w:pStyle w:val="Definition"/>
      </w:pPr>
      <w:r>
        <w:t xml:space="preserve">Requirements Class "core"</w:t>
      </w:r>
    </w:p>
    <w:p>
      <w:pPr>
        <w:pStyle w:val="DefinitionTerm"/>
      </w:pPr>
      <w:r>
        <w:t xml:space="preserve">classification</w:t>
      </w:r>
    </w:p>
    <w:p>
      <w:pPr>
        <w:pStyle w:val="Definition"/>
      </w:pPr>
      <w:r>
        <w:t xml:space="preserve">Target Type:Notification Metadata</w:t>
      </w:r>
    </w:p>
    <w:bookmarkStart w:id="119" w:name="X7153512ed59a3b2780032fdc2ead5e1ca84e4fa"/>
    <w:p>
      <w:pPr>
        <w:pStyle w:val="Heading3"/>
      </w:pPr>
      <w:r>
        <w:t xml:space="preserve">Message size</w:t>
      </w:r>
    </w:p>
    <w:p>
      <w:pPr>
        <w:pStyle w:val="DefinitionTerm"/>
      </w:pPr>
      <w:r>
        <w:t xml:space="preserve">label</w:t>
      </w:r>
    </w:p>
    <w:p>
      <w:pPr>
        <w:pStyle w:val="Definition"/>
      </w:pPr>
      <w:r>
        <w:t xml:space="preserve">/conf/core/message_size</w:t>
      </w:r>
    </w:p>
    <w:p>
      <w:pPr>
        <w:pStyle w:val="DefinitionTerm"/>
      </w:pPr>
      <w:r>
        <w:t xml:space="preserve">subject</w:t>
      </w:r>
    </w:p>
    <w:p>
      <w:pPr>
        <w:pStyle w:val="Definition"/>
      </w:pPr>
      <w:r>
        <w:t xml:space="preserve">/req/core/message_size</w:t>
      </w:r>
    </w:p>
    <w:p>
      <w:pPr>
        <w:pStyle w:val="DefinitionTerm"/>
      </w:pPr>
      <w:r>
        <w:t xml:space="preserve">test-purpose</w:t>
      </w:r>
    </w:p>
    <w:p>
      <w:pPr>
        <w:pStyle w:val="Definition"/>
      </w:pPr>
      <w:r>
        <w:t xml:space="preserve">Validate that a WNM has a valid message size.</w:t>
      </w:r>
    </w:p>
    <w:p>
      <w:pPr>
        <w:pStyle w:val="FirstParagraph"/>
      </w:pPr>
      <w:r>
        <w:t xml:space="preserve">Check that the size of the complete WNM does not exceed 8192 bytes.</w:t>
      </w:r>
    </w:p>
    <w:bookmarkEnd w:id="119"/>
    <w:bookmarkStart w:id="120" w:name="X6c8ff279ae0c1bdfb37bb6344105bb8007f162a"/>
    <w:p>
      <w:pPr>
        <w:pStyle w:val="Heading3"/>
      </w:pPr>
      <w:r>
        <w:t xml:space="preserve">Validation</w:t>
      </w:r>
    </w:p>
    <w:p>
      <w:pPr>
        <w:pStyle w:val="DefinitionTerm"/>
      </w:pPr>
      <w:r>
        <w:t xml:space="preserve">label</w:t>
      </w:r>
    </w:p>
    <w:p>
      <w:pPr>
        <w:pStyle w:val="Definition"/>
      </w:pPr>
      <w:r>
        <w:t xml:space="preserve">/conf/core/validation</w:t>
      </w:r>
    </w:p>
    <w:p>
      <w:pPr>
        <w:pStyle w:val="DefinitionTerm"/>
      </w:pPr>
      <w:r>
        <w:t xml:space="preserve">subject</w:t>
      </w:r>
    </w:p>
    <w:p>
      <w:pPr>
        <w:pStyle w:val="Definition"/>
      </w:pPr>
      <w:r>
        <w:t xml:space="preserve">/req/core/validation</w:t>
      </w:r>
    </w:p>
    <w:p>
      <w:pPr>
        <w:pStyle w:val="DefinitionTerm"/>
      </w:pPr>
      <w:r>
        <w:t xml:space="preserve">test-purpose</w:t>
      </w:r>
    </w:p>
    <w:p>
      <w:pPr>
        <w:pStyle w:val="Definition"/>
      </w:pPr>
      <w:r>
        <w:t xml:space="preserve">Validate that a WNM is valid to the authoritative WNM schema.</w:t>
      </w:r>
    </w:p>
    <w:p>
      <w:pPr>
        <w:pStyle w:val="FirstParagraph"/>
      </w:pPr>
      <w:r>
        <w:t xml:space="preserve">Run JSON Schema validation on the WNM against the WNM authoritative schema.</w:t>
      </w:r>
    </w:p>
    <w:bookmarkEnd w:id="120"/>
    <w:bookmarkStart w:id="121" w:name="X308bfe473ee20a8b70bcf19a3157dd310a3e83c"/>
    <w:p>
      <w:pPr>
        <w:pStyle w:val="Heading3"/>
      </w:pPr>
      <w:r>
        <w:t xml:space="preserve">Identifier</w:t>
      </w:r>
    </w:p>
    <w:p>
      <w:pPr>
        <w:pStyle w:val="DefinitionTerm"/>
      </w:pPr>
      <w:r>
        <w:t xml:space="preserve">label</w:t>
      </w:r>
    </w:p>
    <w:p>
      <w:pPr>
        <w:pStyle w:val="Definition"/>
      </w:pPr>
      <w:r>
        <w:t xml:space="preserve">/conf/core/identifier</w:t>
      </w:r>
    </w:p>
    <w:p>
      <w:pPr>
        <w:pStyle w:val="DefinitionTerm"/>
      </w:pPr>
      <w:r>
        <w:t xml:space="preserve">subject</w:t>
      </w:r>
    </w:p>
    <w:p>
      <w:pPr>
        <w:pStyle w:val="Definition"/>
      </w:pPr>
      <w:r>
        <w:t xml:space="preserve">/req/core/identifier</w:t>
      </w:r>
    </w:p>
    <w:p>
      <w:pPr>
        <w:pStyle w:val="DefinitionTerm"/>
      </w:pPr>
      <w:r>
        <w:t xml:space="preserve">test-purpose</w:t>
      </w:r>
    </w:p>
    <w:p>
      <w:pPr>
        <w:pStyle w:val="Definition"/>
      </w:pPr>
      <w:r>
        <w:t xml:space="preserve">Validate that a WNM has a valid identifier.</w:t>
      </w:r>
    </w:p>
    <w:p>
      <w:pPr>
        <w:pStyle w:val="FirstParagraph"/>
      </w:pPr>
      <w:r>
        <w:t xml:space="preserve">Check for the existence of an</w:t>
      </w:r>
      <w:r>
        <w:t xml:space="preserve"> </w:t>
      </w:r>
      <w:r>
        <w:rPr>
          <w:rStyle w:val="VerbatimChar"/>
        </w:rPr>
        <w:t xml:space="preserve">id</w:t>
      </w:r>
      <w:r>
        <w:t xml:space="preserve"> </w:t>
      </w:r>
      <w:r>
        <w:t xml:space="preserve">property in the WNM.</w:t>
      </w:r>
    </w:p>
    <w:p>
      <w:pPr>
        <w:pStyle w:val="BodyText"/>
      </w:pPr>
      <w:r>
        <w:t xml:space="preserve">Check that the</w:t>
      </w:r>
      <w:r>
        <w:t xml:space="preserve"> </w:t>
      </w:r>
      <w:r>
        <w:rPr>
          <w:rStyle w:val="VerbatimChar"/>
        </w:rPr>
        <w:t xml:space="preserve">id</w:t>
      </w:r>
      <w:r>
        <w:t xml:space="preserve"> </w:t>
      </w:r>
      <w:r>
        <w:t xml:space="preserve">property is a valid UUID.</w:t>
      </w:r>
    </w:p>
    <w:bookmarkEnd w:id="121"/>
    <w:bookmarkStart w:id="122" w:name="X863352c0a208a97f96d5316c8b110d03a11946f"/>
    <w:p>
      <w:pPr>
        <w:pStyle w:val="Heading3"/>
      </w:pPr>
      <w:r>
        <w:t xml:space="preserve">Conformance</w:t>
      </w:r>
    </w:p>
    <w:p>
      <w:pPr>
        <w:pStyle w:val="DefinitionTerm"/>
      </w:pPr>
      <w:r>
        <w:t xml:space="preserve">label</w:t>
      </w:r>
    </w:p>
    <w:p>
      <w:pPr>
        <w:pStyle w:val="Definition"/>
      </w:pPr>
      <w:r>
        <w:t xml:space="preserve">/conf/core/conformance</w:t>
      </w:r>
    </w:p>
    <w:p>
      <w:pPr>
        <w:pStyle w:val="DefinitionTerm"/>
      </w:pPr>
      <w:r>
        <w:t xml:space="preserve">subject</w:t>
      </w:r>
    </w:p>
    <w:p>
      <w:pPr>
        <w:pStyle w:val="Definition"/>
      </w:pPr>
      <w:r>
        <w:t xml:space="preserve">/req/core/conformance</w:t>
      </w:r>
    </w:p>
    <w:p>
      <w:pPr>
        <w:pStyle w:val="DefinitionTerm"/>
      </w:pPr>
      <w:r>
        <w:t xml:space="preserve">test-purpose</w:t>
      </w:r>
    </w:p>
    <w:p>
      <w:pPr>
        <w:pStyle w:val="Definition"/>
      </w:pPr>
      <w:r>
        <w:t xml:space="preserve">Validate that a WNM notification provides valid conformance information.</w:t>
      </w:r>
    </w:p>
    <w:p>
      <w:pPr>
        <w:pStyle w:val="FirstParagraph"/>
      </w:pPr>
      <w:r>
        <w:t xml:space="preserve">Check for the existence of a</w:t>
      </w:r>
      <w:r>
        <w:t xml:space="preserve"> </w:t>
      </w:r>
      <w:r>
        <w:rPr>
          <w:rStyle w:val="VerbatimChar"/>
        </w:rPr>
        <w:t xml:space="preserve">conformsTo</w:t>
      </w:r>
      <w:r>
        <w:t xml:space="preserve"> </w:t>
      </w:r>
      <w:r>
        <w:t xml:space="preserve">property in the WNM notification.</w:t>
      </w:r>
    </w:p>
    <w:p>
      <w:pPr>
        <w:pStyle w:val="BodyText"/>
      </w:pPr>
      <w:r>
        <w:t xml:space="preserve">In the WNM notification’s</w:t>
      </w:r>
      <w:r>
        <w:t xml:space="preserve"> </w:t>
      </w:r>
      <w:r>
        <w:rPr>
          <w:rStyle w:val="VerbatimChar"/>
        </w:rPr>
        <w:t xml:space="preserve">conformsTo</w:t>
      </w:r>
      <w:r>
        <w:t xml:space="preserve"> </w:t>
      </w:r>
      <w:r>
        <w:t xml:space="preserve">array property, check that ONE of the values is equal to</w:t>
      </w:r>
      <w:r>
        <w:t xml:space="preserve"> </w:t>
      </w:r>
      <w:r>
        <w:rPr>
          <w:rStyle w:val="VerbatimChar"/>
        </w:rPr>
        <w:t xml:space="preserve">http://wis.wmo.int/spec/wnm/1/conf/core</w:t>
      </w:r>
      <w:r>
        <w:t xml:space="preserve">.</w:t>
      </w:r>
    </w:p>
    <w:bookmarkEnd w:id="122"/>
    <w:bookmarkStart w:id="123" w:name="Xbe84a4e4fc72b0fc9f958f069279ff01f30498d"/>
    <w:p>
      <w:pPr>
        <w:pStyle w:val="Heading3"/>
      </w:pPr>
      <w:r>
        <w:t xml:space="preserve">Version</w:t>
      </w:r>
    </w:p>
    <w:p>
      <w:pPr>
        <w:pStyle w:val="DefinitionTerm"/>
      </w:pPr>
      <w:r>
        <w:t xml:space="preserve">label</w:t>
      </w:r>
    </w:p>
    <w:p>
      <w:pPr>
        <w:pStyle w:val="Definition"/>
      </w:pPr>
      <w:r>
        <w:t xml:space="preserve">/conf/core/identifier</w:t>
      </w:r>
    </w:p>
    <w:p>
      <w:pPr>
        <w:pStyle w:val="DefinitionTerm"/>
      </w:pPr>
      <w:r>
        <w:t xml:space="preserve">subject</w:t>
      </w:r>
    </w:p>
    <w:p>
      <w:pPr>
        <w:pStyle w:val="Definition"/>
      </w:pPr>
      <w:r>
        <w:t xml:space="preserve">/req/core/identifier</w:t>
      </w:r>
    </w:p>
    <w:p>
      <w:pPr>
        <w:pStyle w:val="DefinitionTerm"/>
      </w:pPr>
      <w:r>
        <w:t xml:space="preserve">test-purpose</w:t>
      </w:r>
    </w:p>
    <w:p>
      <w:pPr>
        <w:pStyle w:val="Definition"/>
      </w:pPr>
      <w:r>
        <w:t xml:space="preserve">Validate that a WNM has a valid version.</w:t>
      </w:r>
    </w:p>
    <w:p>
      <w:pPr>
        <w:pStyle w:val="FirstParagraph"/>
      </w:pPr>
      <w:r>
        <w:t xml:space="preserve">Check for the existence of an</w:t>
      </w:r>
      <w:r>
        <w:t xml:space="preserve"> </w:t>
      </w:r>
      <w:r>
        <w:rPr>
          <w:rStyle w:val="VerbatimChar"/>
        </w:rPr>
        <w:t xml:space="preserve">version</w:t>
      </w:r>
      <w:r>
        <w:t xml:space="preserve"> </w:t>
      </w:r>
      <w:r>
        <w:t xml:space="preserve">property in the WNM.</w:t>
      </w:r>
    </w:p>
    <w:p>
      <w:pPr>
        <w:pStyle w:val="BodyText"/>
      </w:pPr>
      <w:r>
        <w:t xml:space="preserve">Check that the</w:t>
      </w:r>
      <w:r>
        <w:t xml:space="preserve"> </w:t>
      </w:r>
      <w:r>
        <w:rPr>
          <w:rStyle w:val="VerbatimChar"/>
        </w:rPr>
        <w:t xml:space="preserve">id</w:t>
      </w:r>
      <w:r>
        <w:t xml:space="preserve"> </w:t>
      </w:r>
      <w:r>
        <w:t xml:space="preserve">property is equal to</w:t>
      </w:r>
      <w:r>
        <w:t xml:space="preserve"> </w:t>
      </w:r>
      <w:r>
        <w:rPr>
          <w:rStyle w:val="VerbatimChar"/>
        </w:rPr>
        <w:t xml:space="preserve">v04</w:t>
      </w:r>
      <w:r>
        <w:t xml:space="preserve">.</w:t>
      </w:r>
    </w:p>
    <w:bookmarkEnd w:id="123"/>
    <w:bookmarkStart w:id="124" w:name="Xbad2348b222628778fc4c270aca1624dd0b6699"/>
    <w:p>
      <w:pPr>
        <w:pStyle w:val="Heading3"/>
      </w:pPr>
      <w:r>
        <w:t xml:space="preserve">Geometry</w:t>
      </w:r>
    </w:p>
    <w:p>
      <w:pPr>
        <w:pStyle w:val="DefinitionTerm"/>
      </w:pPr>
      <w:r>
        <w:t xml:space="preserve">label</w:t>
      </w:r>
    </w:p>
    <w:p>
      <w:pPr>
        <w:pStyle w:val="Definition"/>
      </w:pPr>
      <w:r>
        <w:t xml:space="preserve">/conf/core/geometry</w:t>
      </w:r>
    </w:p>
    <w:p>
      <w:pPr>
        <w:pStyle w:val="DefinitionTerm"/>
      </w:pPr>
      <w:r>
        <w:t xml:space="preserve">subject</w:t>
      </w:r>
    </w:p>
    <w:p>
      <w:pPr>
        <w:pStyle w:val="Definition"/>
      </w:pPr>
      <w:r>
        <w:t xml:space="preserve">/req/core/geometry</w:t>
      </w:r>
    </w:p>
    <w:p>
      <w:pPr>
        <w:pStyle w:val="DefinitionTerm"/>
      </w:pPr>
      <w:r>
        <w:t xml:space="preserve">test-purpose</w:t>
      </w:r>
    </w:p>
    <w:p>
      <w:pPr>
        <w:pStyle w:val="Definition"/>
      </w:pPr>
      <w:r>
        <w:t xml:space="preserve">Validate that a WNM provides a valid geometry property.</w:t>
      </w:r>
    </w:p>
    <w:p>
      <w:pPr>
        <w:pStyle w:val="FirstParagraph"/>
      </w:pPr>
      <w:r>
        <w:t xml:space="preserve">Check for the existence of one</w:t>
      </w:r>
      <w:r>
        <w:t xml:space="preserve"> </w:t>
      </w:r>
      <w:r>
        <w:rPr>
          <w:rStyle w:val="VerbatimChar"/>
        </w:rPr>
        <w:t xml:space="preserve">geometry</w:t>
      </w:r>
      <w:r>
        <w:t xml:space="preserve"> </w:t>
      </w:r>
      <w:r>
        <w:t xml:space="preserve">property in the WNM.</w:t>
      </w:r>
    </w:p>
    <w:p>
      <w:pPr>
        <w:pStyle w:val="BodyText"/>
      </w:pPr>
      <w:r>
        <w:t xml:space="preserve">Check that all</w:t>
      </w:r>
      <w:r>
        <w:t xml:space="preserve"> </w:t>
      </w:r>
      <w:r>
        <w:rPr>
          <w:rStyle w:val="VerbatimChar"/>
        </w:rPr>
        <w:t xml:space="preserve">geometry.coordinates</w:t>
      </w:r>
      <w:r>
        <w:t xml:space="preserve"> </w:t>
      </w:r>
      <w:r>
        <w:t xml:space="preserve">value data types are integers or floats.</w:t>
      </w:r>
    </w:p>
    <w:p>
      <w:pPr>
        <w:pStyle w:val="BodyText"/>
      </w:pPr>
      <w:r>
        <w:t xml:space="preserve">Check that</w:t>
      </w:r>
      <w:r>
        <w:t xml:space="preserve"> </w:t>
      </w:r>
      <w:r>
        <w:rPr>
          <w:rStyle w:val="VerbatimChar"/>
        </w:rPr>
        <w:t xml:space="preserve">geometry.coordinates</w:t>
      </w:r>
      <w:r>
        <w:t xml:space="preserve"> </w:t>
      </w:r>
      <w:r>
        <w:t xml:space="preserve">longitudinal values are between -180 and 180.</w:t>
      </w:r>
    </w:p>
    <w:p>
      <w:pPr>
        <w:pStyle w:val="BodyText"/>
      </w:pPr>
      <w:r>
        <w:t xml:space="preserve">Check that</w:t>
      </w:r>
      <w:r>
        <w:t xml:space="preserve"> </w:t>
      </w:r>
      <w:r>
        <w:rPr>
          <w:rStyle w:val="VerbatimChar"/>
        </w:rPr>
        <w:t xml:space="preserve">geometry.coordinates</w:t>
      </w:r>
      <w:r>
        <w:t xml:space="preserve"> </w:t>
      </w:r>
      <w:r>
        <w:t xml:space="preserve">latitudinal values are between -90 and 90.</w:t>
      </w:r>
    </w:p>
    <w:p>
      <w:pPr>
        <w:pStyle w:val="BodyText"/>
      </w:pPr>
      <w:r>
        <w:t xml:space="preserve">Check that</w:t>
      </w:r>
      <w:r>
        <w:t xml:space="preserve"> </w:t>
      </w:r>
      <w:r>
        <w:rPr>
          <w:rStyle w:val="VerbatimChar"/>
        </w:rPr>
        <w:t xml:space="preserve">geometry</w:t>
      </w:r>
      <w:r>
        <w:t xml:space="preserve"> </w:t>
      </w:r>
      <w:r>
        <w:t xml:space="preserve">property is a valid GeoJSON geometry.</w:t>
      </w:r>
    </w:p>
    <w:bookmarkEnd w:id="124"/>
    <w:bookmarkStart w:id="125" w:name="X09bc182be109cd1b026833a928cb865f6eae247"/>
    <w:p>
      <w:pPr>
        <w:pStyle w:val="Heading3"/>
      </w:pPr>
      <w:r>
        <w:t xml:space="preserve">Properties / Publication Time</w:t>
      </w:r>
    </w:p>
    <w:p>
      <w:pPr>
        <w:pStyle w:val="DefinitionTerm"/>
      </w:pPr>
      <w:r>
        <w:t xml:space="preserve">label</w:t>
      </w:r>
    </w:p>
    <w:p>
      <w:pPr>
        <w:pStyle w:val="Definition"/>
      </w:pPr>
      <w:r>
        <w:t xml:space="preserve">/conf/core/pubtime</w:t>
      </w:r>
    </w:p>
    <w:p>
      <w:pPr>
        <w:pStyle w:val="DefinitionTerm"/>
      </w:pPr>
      <w:r>
        <w:t xml:space="preserve">subject</w:t>
      </w:r>
    </w:p>
    <w:p>
      <w:pPr>
        <w:pStyle w:val="Definition"/>
      </w:pPr>
      <w:r>
        <w:t xml:space="preserve">/req/core/pubtime</w:t>
      </w:r>
    </w:p>
    <w:p>
      <w:pPr>
        <w:pStyle w:val="DefinitionTerm"/>
      </w:pPr>
      <w:r>
        <w:t xml:space="preserve">test-purpose</w:t>
      </w:r>
    </w:p>
    <w:p>
      <w:pPr>
        <w:pStyle w:val="Definition"/>
      </w:pPr>
      <w:r>
        <w:t xml:space="preserve">Validate that a WNM has a valid pubtime.</w:t>
      </w:r>
    </w:p>
    <w:p>
      <w:pPr>
        <w:pStyle w:val="FirstParagraph"/>
      </w:pPr>
      <w:r>
        <w:t xml:space="preserve">Check for the existence of an</w:t>
      </w:r>
      <w:r>
        <w:t xml:space="preserve"> </w:t>
      </w:r>
      <w:r>
        <w:rPr>
          <w:rStyle w:val="VerbatimChar"/>
        </w:rPr>
        <w:t xml:space="preserve">properties.pubtime</w:t>
      </w:r>
      <w:r>
        <w:t xml:space="preserve"> </w:t>
      </w:r>
      <w:r>
        <w:t xml:space="preserve">property.</w:t>
      </w:r>
    </w:p>
    <w:p>
      <w:pPr>
        <w:pStyle w:val="BodyText"/>
      </w:pPr>
      <w:r>
        <w:t xml:space="preserve">Check that the</w:t>
      </w:r>
      <w:r>
        <w:t xml:space="preserve"> </w:t>
      </w:r>
      <w:r>
        <w:rPr>
          <w:rStyle w:val="VerbatimChar"/>
        </w:rPr>
        <w:t xml:space="preserve">properties.pubtime</w:t>
      </w:r>
      <w:r>
        <w:t xml:space="preserve"> </w:t>
      </w:r>
      <w:r>
        <w:t xml:space="preserve">property is in RFC3339 format.</w:t>
      </w:r>
    </w:p>
    <w:p>
      <w:pPr>
        <w:pStyle w:val="BodyText"/>
      </w:pPr>
      <w:r>
        <w:t xml:space="preserve">Check that the</w:t>
      </w:r>
      <w:r>
        <w:t xml:space="preserve"> </w:t>
      </w:r>
      <w:r>
        <w:rPr>
          <w:rStyle w:val="VerbatimChar"/>
        </w:rPr>
        <w:t xml:space="preserve">properties.pubtime</w:t>
      </w:r>
      <w:r>
        <w:t xml:space="preserve"> </w:t>
      </w:r>
      <w:r>
        <w:t xml:space="preserve">property is in the UTC timezone.</w:t>
      </w:r>
    </w:p>
    <w:bookmarkEnd w:id="125"/>
    <w:bookmarkStart w:id="126" w:name="X6ec3247911d6a1af713c5d8c1808b7e5d36c536"/>
    <w:p>
      <w:pPr>
        <w:pStyle w:val="Heading3"/>
      </w:pPr>
      <w:r>
        <w:t xml:space="preserve">Properties / Data Identification</w:t>
      </w:r>
    </w:p>
    <w:p>
      <w:pPr>
        <w:pStyle w:val="DefinitionTerm"/>
      </w:pPr>
      <w:r>
        <w:t xml:space="preserve">label</w:t>
      </w:r>
    </w:p>
    <w:p>
      <w:pPr>
        <w:pStyle w:val="Definition"/>
      </w:pPr>
      <w:r>
        <w:t xml:space="preserve">/conf/core/data_id</w:t>
      </w:r>
    </w:p>
    <w:p>
      <w:pPr>
        <w:pStyle w:val="DefinitionTerm"/>
      </w:pPr>
      <w:r>
        <w:t xml:space="preserve">subject</w:t>
      </w:r>
    </w:p>
    <w:p>
      <w:pPr>
        <w:pStyle w:val="Definition"/>
      </w:pPr>
      <w:r>
        <w:t xml:space="preserve">/req/core/data_id</w:t>
      </w:r>
    </w:p>
    <w:p>
      <w:pPr>
        <w:pStyle w:val="DefinitionTerm"/>
      </w:pPr>
      <w:r>
        <w:t xml:space="preserve">test-purpose</w:t>
      </w:r>
    </w:p>
    <w:p>
      <w:pPr>
        <w:pStyle w:val="Definition"/>
      </w:pPr>
      <w:r>
        <w:t xml:space="preserve">Validate that a WNM has a valid data_id.</w:t>
      </w:r>
    </w:p>
    <w:p>
      <w:pPr>
        <w:pStyle w:val="FirstParagraph"/>
      </w:pPr>
      <w:r>
        <w:t xml:space="preserve">Check for the existence of an</w:t>
      </w:r>
      <w:r>
        <w:t xml:space="preserve"> </w:t>
      </w:r>
      <w:r>
        <w:rPr>
          <w:rStyle w:val="VerbatimChar"/>
        </w:rPr>
        <w:t xml:space="preserve">data_id</w:t>
      </w:r>
      <w:r>
        <w:t xml:space="preserve"> </w:t>
      </w:r>
      <w:r>
        <w:t xml:space="preserve">property.</w:t>
      </w:r>
    </w:p>
    <w:bookmarkEnd w:id="126"/>
    <w:bookmarkStart w:id="127" w:name="X555c362766c3d78e98026f75e6b46033c5c86fc"/>
    <w:p>
      <w:pPr>
        <w:pStyle w:val="Heading3"/>
      </w:pPr>
      <w:r>
        <w:t xml:space="preserve">Properties / Temporal description</w:t>
      </w:r>
    </w:p>
    <w:p>
      <w:pPr>
        <w:pStyle w:val="DefinitionTerm"/>
      </w:pPr>
      <w:r>
        <w:t xml:space="preserve">label</w:t>
      </w:r>
    </w:p>
    <w:p>
      <w:pPr>
        <w:pStyle w:val="Definition"/>
      </w:pPr>
      <w:r>
        <w:t xml:space="preserve">/conf/core/temporal</w:t>
      </w:r>
    </w:p>
    <w:p>
      <w:pPr>
        <w:pStyle w:val="DefinitionTerm"/>
      </w:pPr>
      <w:r>
        <w:t xml:space="preserve">subject</w:t>
      </w:r>
    </w:p>
    <w:p>
      <w:pPr>
        <w:pStyle w:val="Definition"/>
      </w:pPr>
      <w:r>
        <w:t xml:space="preserve">/req/core/temporal</w:t>
      </w:r>
    </w:p>
    <w:p>
      <w:pPr>
        <w:pStyle w:val="DefinitionTerm"/>
      </w:pPr>
      <w:r>
        <w:t xml:space="preserve">test-purpose</w:t>
      </w:r>
    </w:p>
    <w:p>
      <w:pPr>
        <w:pStyle w:val="Definition"/>
      </w:pPr>
      <w:r>
        <w:t xml:space="preserve">Validate that a WNM provides a valid temporal description.</w:t>
      </w:r>
    </w:p>
    <w:p>
      <w:pPr>
        <w:pStyle w:val="FirstParagraph"/>
      </w:pPr>
      <w:r>
        <w:t xml:space="preserve">Check for the existence of one</w:t>
      </w:r>
      <w:r>
        <w:t xml:space="preserve"> </w:t>
      </w:r>
      <w:r>
        <w:rPr>
          <w:rStyle w:val="VerbatimChar"/>
        </w:rPr>
        <w:t xml:space="preserve">properties.datetime</w:t>
      </w:r>
      <w:r>
        <w:t xml:space="preserve"> </w:t>
      </w:r>
      <w:r>
        <w:t xml:space="preserve">or both</w:t>
      </w:r>
      <w:r>
        <w:t xml:space="preserve"> </w:t>
      </w:r>
      <w:r>
        <w:rPr>
          <w:rStyle w:val="VerbatimChar"/>
        </w:rPr>
        <w:t xml:space="preserve">properties.start_datetime</w:t>
      </w:r>
      <w:r>
        <w:t xml:space="preserve"> </w:t>
      </w:r>
      <w:r>
        <w:t xml:space="preserve">and</w:t>
      </w:r>
      <w:r>
        <w:t xml:space="preserve"> </w:t>
      </w:r>
      <w:r>
        <w:rPr>
          <w:rStyle w:val="VerbatimChar"/>
        </w:rPr>
        <w:t xml:space="preserve">properties.end_datetime</w:t>
      </w:r>
      <w:r>
        <w:t xml:space="preserve">.</w:t>
      </w:r>
    </w:p>
    <w:p>
      <w:pPr>
        <w:pStyle w:val="BodyText"/>
      </w:pPr>
      <w:r>
        <w:t xml:space="preserve">Check that the any of the</w:t>
      </w:r>
      <w:r>
        <w:t xml:space="preserve"> </w:t>
      </w:r>
      <w:r>
        <w:rPr>
          <w:rStyle w:val="VerbatimChar"/>
        </w:rPr>
        <w:t xml:space="preserve">properties.datetime</w:t>
      </w:r>
      <w:r>
        <w:t xml:space="preserve"> </w:t>
      </w:r>
      <w:r>
        <w:t xml:space="preserve">or both</w:t>
      </w:r>
      <w:r>
        <w:t xml:space="preserve"> </w:t>
      </w:r>
      <w:r>
        <w:rPr>
          <w:rStyle w:val="VerbatimChar"/>
        </w:rPr>
        <w:t xml:space="preserve">properties.start_datetime</w:t>
      </w:r>
      <w:r>
        <w:t xml:space="preserve"> </w:t>
      </w:r>
      <w:r>
        <w:t xml:space="preserve">and</w:t>
      </w:r>
      <w:r>
        <w:t xml:space="preserve"> </w:t>
      </w:r>
      <w:r>
        <w:rPr>
          <w:rStyle w:val="VerbatimChar"/>
        </w:rPr>
        <w:t xml:space="preserve">properties.end_datetime</w:t>
      </w:r>
      <w:r>
        <w:t xml:space="preserve"> </w:t>
      </w:r>
      <w:r>
        <w:t xml:space="preserve">properties are in RFC3339 format.</w:t>
      </w:r>
    </w:p>
    <w:p>
      <w:pPr>
        <w:pStyle w:val="BodyText"/>
      </w:pPr>
      <w:r>
        <w:t xml:space="preserve">Check that the any of the</w:t>
      </w:r>
      <w:r>
        <w:t xml:space="preserve"> </w:t>
      </w:r>
      <w:r>
        <w:rPr>
          <w:rStyle w:val="VerbatimChar"/>
        </w:rPr>
        <w:t xml:space="preserve">properties.datetime</w:t>
      </w:r>
      <w:r>
        <w:t xml:space="preserve"> </w:t>
      </w:r>
      <w:r>
        <w:t xml:space="preserve">or both</w:t>
      </w:r>
      <w:r>
        <w:t xml:space="preserve"> </w:t>
      </w:r>
      <w:r>
        <w:rPr>
          <w:rStyle w:val="VerbatimChar"/>
        </w:rPr>
        <w:t xml:space="preserve">properties.start_datetime</w:t>
      </w:r>
      <w:r>
        <w:t xml:space="preserve"> </w:t>
      </w:r>
      <w:r>
        <w:t xml:space="preserve">and</w:t>
      </w:r>
      <w:r>
        <w:t xml:space="preserve"> </w:t>
      </w:r>
      <w:r>
        <w:rPr>
          <w:rStyle w:val="VerbatimChar"/>
        </w:rPr>
        <w:t xml:space="preserve">properties.end_datetime</w:t>
      </w:r>
      <w:r>
        <w:t xml:space="preserve"> </w:t>
      </w:r>
      <w:r>
        <w:t xml:space="preserve">properties are in the UTC timezone.</w:t>
      </w:r>
    </w:p>
    <w:bookmarkEnd w:id="127"/>
    <w:bookmarkStart w:id="128" w:name="X3eac2eea915aa84650874d2cb44f09cfe5f2908"/>
    <w:p>
      <w:pPr>
        <w:pStyle w:val="Heading3"/>
      </w:pPr>
      <w:r>
        <w:t xml:space="preserve">Properties / Global Cache</w:t>
      </w:r>
    </w:p>
    <w:p>
      <w:pPr>
        <w:pStyle w:val="FirstParagraph"/>
      </w:pPr>
      <w:r>
        <w:t xml:space="preserve">This requirement is not applicable to ATS testing.</w:t>
      </w:r>
    </w:p>
    <w:bookmarkEnd w:id="128"/>
    <w:bookmarkStart w:id="129" w:name="X1d7673d1972ef78546ac031bb8b3bfe7ca8f8ab"/>
    <w:p>
      <w:pPr>
        <w:pStyle w:val="Heading3"/>
      </w:pPr>
      <w:r>
        <w:t xml:space="preserve">Links</w:t>
      </w:r>
    </w:p>
    <w:p>
      <w:pPr>
        <w:pStyle w:val="DefinitionTerm"/>
      </w:pPr>
      <w:r>
        <w:t xml:space="preserve">label</w:t>
      </w:r>
    </w:p>
    <w:p>
      <w:pPr>
        <w:pStyle w:val="Definition"/>
      </w:pPr>
      <w:r>
        <w:t xml:space="preserve">/conf/core/links</w:t>
      </w:r>
    </w:p>
    <w:p>
      <w:pPr>
        <w:pStyle w:val="DefinitionTerm"/>
      </w:pPr>
      <w:r>
        <w:t xml:space="preserve">subject</w:t>
      </w:r>
    </w:p>
    <w:p>
      <w:pPr>
        <w:pStyle w:val="Definition"/>
      </w:pPr>
      <w:r>
        <w:t xml:space="preserve">/req/core/links</w:t>
      </w:r>
    </w:p>
    <w:p>
      <w:pPr>
        <w:pStyle w:val="DefinitionTerm"/>
      </w:pPr>
      <w:r>
        <w:t xml:space="preserve">test-purpose</w:t>
      </w:r>
    </w:p>
    <w:p>
      <w:pPr>
        <w:pStyle w:val="Definition"/>
      </w:pPr>
      <w:r>
        <w:t xml:space="preserve">Validate that a WNM provides a link array property.</w:t>
      </w:r>
    </w:p>
    <w:p>
      <w:pPr>
        <w:pStyle w:val="FirstParagraph"/>
      </w:pPr>
      <w:r>
        <w:t xml:space="preserve">Check for the existence of a single</w:t>
      </w:r>
      <w:r>
        <w:t xml:space="preserve"> </w:t>
      </w:r>
      <w:r>
        <w:rPr>
          <w:rStyle w:val="VerbatimChar"/>
        </w:rPr>
        <w:t xml:space="preserve">links</w:t>
      </w:r>
      <w:r>
        <w:t xml:space="preserve"> </w:t>
      </w:r>
      <w:r>
        <w:t xml:space="preserve">array property in the WNM.</w:t>
      </w:r>
    </w:p>
    <w:p>
      <w:pPr>
        <w:pStyle w:val="BodyText"/>
      </w:pPr>
      <w:r>
        <w:t xml:space="preserve">Check that the</w:t>
      </w:r>
      <w:r>
        <w:t xml:space="preserve"> </w:t>
      </w:r>
      <w:r>
        <w:rPr>
          <w:rStyle w:val="VerbatimChar"/>
        </w:rPr>
        <w:t xml:space="preserve">links</w:t>
      </w:r>
      <w:r>
        <w:t xml:space="preserve"> </w:t>
      </w:r>
      <w:r>
        <w:t xml:space="preserve">array property provides a minimum of one link object.</w:t>
      </w:r>
    </w:p>
    <w:p>
      <w:pPr>
        <w:pStyle w:val="BodyText"/>
      </w:pPr>
      <w:r>
        <w:t xml:space="preserve">For each link object, check that the</w:t>
      </w:r>
      <w:r>
        <w:t xml:space="preserve"> </w:t>
      </w:r>
      <w:r>
        <w:rPr>
          <w:rStyle w:val="VerbatimChar"/>
        </w:rPr>
        <w:t xml:space="preserve">href</w:t>
      </w:r>
      <w:r>
        <w:t xml:space="preserve"> </w:t>
      </w:r>
      <w:r>
        <w:t xml:space="preserve">property contains a valid protocol scheme of one of 'http', 'https', 'ftp', 'sftp'.</w:t>
      </w:r>
    </w:p>
    <w:p>
      <w:pPr>
        <w:pStyle w:val="BodyText"/>
      </w:pPr>
      <w:r>
        <w:t xml:space="preserve">Check that the</w:t>
      </w:r>
      <w:r>
        <w:t xml:space="preserve"> </w:t>
      </w:r>
      <w:r>
        <w:rPr>
          <w:rStyle w:val="VerbatimChar"/>
        </w:rPr>
        <w:t xml:space="preserve">links</w:t>
      </w:r>
      <w:r>
        <w:t xml:space="preserve"> </w:t>
      </w:r>
      <w:r>
        <w:t xml:space="preserve">array property contains one link object with a</w:t>
      </w:r>
      <w:r>
        <w:t xml:space="preserve"> </w:t>
      </w:r>
      <w:r>
        <w:rPr>
          <w:rStyle w:val="VerbatimChar"/>
        </w:rPr>
        <w:t xml:space="preserve">rel</w:t>
      </w:r>
      <w:r>
        <w:t xml:space="preserve"> </w:t>
      </w:r>
      <w:r>
        <w:t xml:space="preserve">property with one of the values</w:t>
      </w:r>
      <w:r>
        <w:t xml:space="preserve"> </w:t>
      </w:r>
      <w:r>
        <w:rPr>
          <w:rStyle w:val="VerbatimChar"/>
        </w:rPr>
        <w:t xml:space="preserve">canonical</w:t>
      </w:r>
      <w:r>
        <w:t xml:space="preserve">,</w:t>
      </w:r>
      <w:r>
        <w:t xml:space="preserve"> </w:t>
      </w:r>
      <w:r>
        <w:rPr>
          <w:rStyle w:val="VerbatimChar"/>
        </w:rPr>
        <w:t xml:space="preserve">update</w:t>
      </w:r>
      <w:r>
        <w:t xml:space="preserve">,</w:t>
      </w:r>
      <w:r>
        <w:t xml:space="preserve"> </w:t>
      </w:r>
      <w:r>
        <w:rPr>
          <w:rStyle w:val="VerbatimChar"/>
        </w:rPr>
        <w:t xml:space="preserve">deletion</w:t>
      </w:r>
      <w:r>
        <w:t xml:space="preserve"> </w:t>
      </w:r>
      <w:r>
        <w:t xml:space="preserve">as well as an</w:t>
      </w:r>
      <w:r>
        <w:t xml:space="preserve"> </w:t>
      </w:r>
      <w:r>
        <w:rPr>
          <w:rStyle w:val="VerbatimChar"/>
        </w:rPr>
        <w:t xml:space="preserve">href</w:t>
      </w:r>
      <w:r>
        <w:t xml:space="preserve"> </w:t>
      </w:r>
      <w:r>
        <w:t xml:space="preserve">property.</w:t>
      </w:r>
    </w:p>
    <w:bookmarkEnd w:id="129"/>
    <w:bookmarkEnd w:id="130"/>
    <w:bookmarkEnd w:id="131"/>
    <w:bookmarkStart w:id="134" w:name="schemas"/>
    <w:p>
      <w:pPr>
        <w:pStyle w:val="Heading1"/>
      </w:pPr>
      <w:r>
        <w:t xml:space="preserve">Schemas (Normative)</w:t>
      </w:r>
    </w:p>
    <w:p>
      <w:pPr>
        <w:pStyle w:val="FirstParagraph"/>
      </w:pPr>
      <w:r>
        <w:t xml:space="preserve">The schema document will only be published on</w:t>
      </w:r>
      <w:r>
        <w:t xml:space="preserve"> </w:t>
      </w:r>
      <w:hyperlink r:id="rId132">
        <w:r>
          <w:rPr>
            <w:rStyle w:val="Hyperlink"/>
          </w:rPr>
          <w:t xml:space="preserve">https://schemas.wmo.int/wnm/1.1.0</w:t>
        </w:r>
      </w:hyperlink>
      <w:r>
        <w:t xml:space="preserve"> </w:t>
      </w:r>
      <w:r>
        <w:t xml:space="preserve">once the standard has been approved.</w:t>
      </w:r>
    </w:p>
    <w:bookmarkStart w:id="133" w:name="Xa02b6cf8cb025ffeb14bcdac2e407574341d581"/>
    <w:p>
      <w:pPr>
        <w:pStyle w:val="Heading2"/>
      </w:pPr>
      <w:r>
        <w:t xml:space="preserve">WIS2 Notification Message Schema</w:t>
      </w:r>
    </w:p>
    <w:p>
      <w:pPr>
        <w:pStyle w:val="SourceCode"/>
      </w:pPr>
      <w:r>
        <w:rPr>
          <w:rStyle w:val="FunctionTok"/>
        </w:rPr>
        <w:t xml:space="preserve">$schema</w:t>
      </w:r>
      <w:r>
        <w:rPr>
          <w:rStyle w:val="KeywordTok"/>
        </w:rPr>
        <w:t xml:space="preserve">:</w:t>
      </w:r>
      <w:r>
        <w:rPr>
          <w:rStyle w:val="AttributeTok"/>
        </w:rPr>
        <w:t xml:space="preserve"> https://json-schema.org/draft/2020-12/schema</w:t>
      </w:r>
      <w:r>
        <w:br/>
      </w:r>
      <w:r>
        <w:rPr>
          <w:rStyle w:val="FunctionTok"/>
        </w:rPr>
        <w:t xml:space="preserve">$id</w:t>
      </w:r>
      <w:r>
        <w:rPr>
          <w:rStyle w:val="KeywordTok"/>
        </w:rPr>
        <w:t xml:space="preserve">:</w:t>
      </w:r>
      <w:r>
        <w:rPr>
          <w:rStyle w:val="AttributeTok"/>
        </w:rPr>
        <w:t xml:space="preserve"> https://raw.githubusercontent.com/wmo-im/wis2-notification-message/main/schemas/notificationMessageGeoJSON.yaml</w:t>
      </w:r>
      <w:r>
        <w:br/>
      </w:r>
      <w:r>
        <w:rPr>
          <w:rStyle w:val="FunctionTok"/>
        </w:rPr>
        <w:t xml:space="preserve">title</w:t>
      </w:r>
      <w:r>
        <w:rPr>
          <w:rStyle w:val="KeywordTok"/>
        </w:rPr>
        <w:t xml:space="preserve">:</w:t>
      </w:r>
      <w:r>
        <w:rPr>
          <w:rStyle w:val="AttributeTok"/>
        </w:rPr>
        <w:t xml:space="preserve"> WIS2 Notification Message Encoding</w:t>
      </w:r>
      <w:r>
        <w:br/>
      </w:r>
      <w:r>
        <w:rPr>
          <w:rStyle w:val="FunctionTok"/>
        </w:rPr>
        <w:t xml:space="preserve">description</w:t>
      </w:r>
      <w:r>
        <w:rPr>
          <w:rStyle w:val="KeywordTok"/>
        </w:rPr>
        <w:t xml:space="preserve">:</w:t>
      </w:r>
      <w:r>
        <w:rPr>
          <w:rStyle w:val="AttributeTok"/>
        </w:rPr>
        <w:t xml:space="preserve"> WIS2 Notification Message Encoding</w:t>
      </w:r>
      <w:r>
        <w:br/>
      </w:r>
      <w:r>
        <w:br/>
      </w:r>
      <w:r>
        <w:rPr>
          <w:rStyle w:val="FunctionTok"/>
        </w:rPr>
        <w:t xml:space="preserve">type</w:t>
      </w:r>
      <w:r>
        <w:rPr>
          <w:rStyle w:val="KeywordTok"/>
        </w:rPr>
        <w:t xml:space="preserve">:</w:t>
      </w:r>
      <w:r>
        <w:rPr>
          <w:rStyle w:val="AttributeTok"/>
        </w:rPr>
        <w:t xml:space="preserve"> object</w:t>
      </w:r>
      <w:r>
        <w:br/>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FunctionTok"/>
        </w:rPr>
        <w:t xml:space="preserve">description</w:t>
      </w:r>
      <w:r>
        <w:rPr>
          <w:rStyle w:val="KeywordTok"/>
        </w:rPr>
        <w:t xml:space="preserve">:</w:t>
      </w:r>
      <w:r>
        <w:rPr>
          <w:rStyle w:val="AttributeTok"/>
        </w:rPr>
        <w:t xml:space="preserve"> UUID (RFC4122) - Guarantee uniqueness of the message over (at least) a 24h period.</w:t>
      </w:r>
      <w:r>
        <w:br/>
      </w:r>
      <w:r>
        <w:rPr>
          <w:rStyle w:val="AttributeTok"/>
        </w:rPr>
        <w:t xml:space="preserve">  </w:t>
      </w:r>
      <w:r>
        <w:rPr>
          <w:rStyle w:val="FunctionTok"/>
        </w:rPr>
        <w:t xml:space="preserve">conformsTo</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contains</w:t>
      </w:r>
      <w:r>
        <w:rPr>
          <w:rStyle w:val="KeywordTok"/>
        </w:rPr>
        <w:t xml:space="preserve">:</w:t>
      </w:r>
      <w:r>
        <w:br/>
      </w:r>
      <w:r>
        <w:rPr>
          <w:rStyle w:val="AttributeTok"/>
        </w:rPr>
        <w:t xml:space="preserve">      </w:t>
      </w:r>
      <w:r>
        <w:rPr>
          <w:rStyle w:val="FunctionTok"/>
        </w:rPr>
        <w:t xml:space="preserve">const</w:t>
      </w:r>
      <w:r>
        <w:rPr>
          <w:rStyle w:val="KeywordTok"/>
        </w:rPr>
        <w:t xml:space="preserve">:</w:t>
      </w:r>
      <w:r>
        <w:rPr>
          <w:rStyle w:val="AttributeTok"/>
        </w:rPr>
        <w:t xml:space="preserve"> http://wis.wmo.int/spec/wnm/1/conf/core</w:t>
      </w:r>
      <w:r>
        <w:br/>
      </w:r>
      <w:r>
        <w:rPr>
          <w:rStyle w:val="AttributeTok"/>
        </w:rPr>
        <w:t xml:space="preserve">  </w:t>
      </w:r>
      <w:r>
        <w:rPr>
          <w:rStyle w:val="FunctionTok"/>
        </w:rPr>
        <w:t xml:space="preserve">version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DEPRECATED, please use `conformsTo`.</w:t>
      </w:r>
      <w:r>
        <w:br/>
      </w:r>
      <w:r>
        <w:rPr>
          <w:rStyle w:val="AttributeTok"/>
        </w:rPr>
        <w:t xml:space="preserve">    </w:t>
      </w:r>
      <w:r>
        <w:rPr>
          <w:rStyle w:val="FunctionTok"/>
        </w:rPr>
        <w:t xml:space="preserve">const</w:t>
      </w:r>
      <w:r>
        <w:rPr>
          <w:rStyle w:val="KeywordTok"/>
        </w:rPr>
        <w:t xml:space="preserve">:</w:t>
      </w:r>
      <w:r>
        <w:rPr>
          <w:rStyle w:val="AttributeTok"/>
        </w:rPr>
        <w:t xml:space="preserve"> v04</w:t>
      </w:r>
      <w:r>
        <w:br/>
      </w:r>
      <w:r>
        <w:rPr>
          <w:rStyle w:val="AttributeTok"/>
        </w:rPr>
        <w:t xml:space="preserve">  </w:t>
      </w:r>
      <w:r>
        <w:rPr>
          <w:rStyle w:val="FunctionTok"/>
        </w:rPr>
        <w:t xml:space="preserve">type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br/>
      </w:r>
      <w:r>
        <w:rPr>
          <w:rStyle w:val="AttributeTok"/>
        </w:rPr>
        <w:t xml:space="preserve">      </w:t>
      </w:r>
      <w:r>
        <w:rPr>
          <w:rStyle w:val="KeywordTok"/>
        </w:rPr>
        <w:t xml:space="preserve">-</w:t>
      </w:r>
      <w:r>
        <w:rPr>
          <w:rStyle w:val="AttributeTok"/>
        </w:rPr>
        <w:t xml:space="preserve"> Feature</w:t>
      </w:r>
      <w:r>
        <w:br/>
      </w:r>
      <w:r>
        <w:rPr>
          <w:rStyle w:val="AttributeTok"/>
        </w:rPr>
        <w:t xml:space="preserve">  </w:t>
      </w:r>
      <w:r>
        <w:rPr>
          <w:rStyle w:val="FunctionTok"/>
        </w:rPr>
        <w:t xml:space="preserve">geometry</w:t>
      </w:r>
      <w:r>
        <w:rPr>
          <w:rStyle w:val="KeywordTok"/>
        </w:rPr>
        <w:t xml:space="preserve">:</w:t>
      </w:r>
      <w:r>
        <w:br/>
      </w:r>
      <w:r>
        <w:rPr>
          <w:rStyle w:val="AttributeTok"/>
        </w:rPr>
        <w:t xml:space="preserve">    </w:t>
      </w:r>
      <w:r>
        <w:rPr>
          <w:rStyle w:val="FunctionTok"/>
        </w:rPr>
        <w:t xml:space="preserve">oneOf</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enum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'https://raw.githubusercontent.com/opengeospatial/ogcapi-features/master/core/openapi/schemas/pointGeoJSON.yaml'</w:t>
      </w:r>
      <w:r>
        <w:br/>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'https://raw.githubusercontent.com/opengeospatial/ogcapi-features/master/core/openapi/schemas/polygonGeoJSON.yaml'</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pubtime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date-time</w:t>
      </w:r>
      <w:r>
        <w:br/>
      </w:r>
      <w:r>
        <w:rPr>
          <w:rStyle w:val="FunctionTok"/>
        </w:rPr>
        <w:t xml:space="preserve">        description</w:t>
      </w:r>
      <w:r>
        <w:rPr>
          <w:rStyle w:val="KeywordTok"/>
        </w:rPr>
        <w:t xml:space="preserve">: </w:t>
      </w:r>
      <w:r>
        <w:rPr>
          <w:rStyle w:val="CharTok"/>
        </w:rPr>
        <w:t xml:space="preserve">|</w:t>
      </w:r>
      <w:r>
        <w:br/>
      </w:r>
      <w:r>
        <w:rPr>
          <w:rStyle w:val="NormalTok"/>
        </w:rPr>
        <w:t xml:space="preserve">          Identifies the date/time of when the file was posted/published, in RFC3339 format.</w:t>
      </w:r>
      <w:r>
        <w:br/>
      </w:r>
      <w:r>
        <w:rPr>
          <w:rStyle w:val="NormalTok"/>
        </w:rPr>
        <w:t xml:space="preserve">          The publication date/time is critical for subscribers to prevent message loss by knowing</w:t>
      </w:r>
      <w:r>
        <w:br/>
      </w:r>
      <w:r>
        <w:rPr>
          <w:rStyle w:val="NormalTok"/>
        </w:rPr>
        <w:t xml:space="preserve">          their lag (how far behind the publisher they are).</w:t>
      </w:r>
      <w:r>
        <w:br/>
      </w:r>
      <w:r>
        <w:rPr>
          <w:rStyle w:val="AttributeTok"/>
        </w:rPr>
        <w:t xml:space="preserve">      </w:t>
      </w:r>
      <w:r>
        <w:rPr>
          <w:rStyle w:val="FunctionTok"/>
        </w:rPr>
        <w:t xml:space="preserve">data_id</w:t>
      </w:r>
      <w:r>
        <w:rPr>
          <w:rStyle w:val="KeywordTok"/>
        </w:rPr>
        <w:t xml:space="preserve">:</w:t>
      </w:r>
      <w:r>
        <w:rPr>
          <w:rStyle w:val="AttributeTok"/>
        </w:rPr>
        <w:t xml:space="preserve"> </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FunctionTok"/>
        </w:rPr>
        <w:t xml:space="preserve">        description</w:t>
      </w:r>
      <w:r>
        <w:rPr>
          <w:rStyle w:val="KeywordTok"/>
        </w:rPr>
        <w:t xml:space="preserve">: </w:t>
      </w:r>
      <w:r>
        <w:rPr>
          <w:rStyle w:val="CharTok"/>
        </w:rPr>
        <w:t xml:space="preserve">|</w:t>
      </w:r>
      <w:r>
        <w:br/>
      </w:r>
      <w:r>
        <w:rPr>
          <w:rStyle w:val="NormalTok"/>
        </w:rPr>
        <w:t xml:space="preserve">         Unique identifier of the data as defined by the data producer.</w:t>
      </w:r>
      <w:r>
        <w:br/>
      </w:r>
      <w:r>
        <w:rPr>
          <w:rStyle w:val="NormalTok"/>
        </w:rPr>
        <w:t xml:space="preserve">         Data producers SHOULD NOT use an opaque id, but something meaningful to support client side filtering.</w:t>
      </w:r>
      <w:r>
        <w:br/>
      </w:r>
      <w:r>
        <w:rPr>
          <w:rStyle w:val="AttributeTok"/>
        </w:rPr>
        <w:t xml:space="preserve">      </w:t>
      </w:r>
      <w:r>
        <w:rPr>
          <w:rStyle w:val="FunctionTok"/>
        </w:rPr>
        <w:t xml:space="preserve">metadata_id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FunctionTok"/>
        </w:rPr>
        <w:t xml:space="preserve">        description</w:t>
      </w:r>
      <w:r>
        <w:rPr>
          <w:rStyle w:val="KeywordTok"/>
        </w:rPr>
        <w:t xml:space="preserve">: </w:t>
      </w:r>
      <w:r>
        <w:rPr>
          <w:rStyle w:val="CharTok"/>
        </w:rPr>
        <w:t xml:space="preserve">|</w:t>
      </w:r>
      <w:r>
        <w:br/>
      </w:r>
      <w:r>
        <w:rPr>
          <w:rStyle w:val="NormalTok"/>
        </w:rPr>
        <w:t xml:space="preserve">         Identifier for associated discovery metadata record to which the notification applies to.</w:t>
      </w:r>
      <w:r>
        <w:br/>
      </w:r>
      <w:r>
        <w:rPr>
          <w:rStyle w:val="NormalTok"/>
        </w:rPr>
        <w:t xml:space="preserve">         The identification SHOULD be from a WCMP2 discovery metadata record identifier from the WIS2</w:t>
      </w:r>
      <w:r>
        <w:br/>
      </w:r>
      <w:r>
        <w:rPr>
          <w:rStyle w:val="NormalTok"/>
        </w:rPr>
        <w:t xml:space="preserve">         Global Discovery Catalogue. Identifiers based on external catalogue systems MAY be articulated as additional links.</w:t>
      </w:r>
      <w:r>
        <w:br/>
      </w:r>
      <w:r>
        <w:rPr>
          <w:rStyle w:val="AttributeTok"/>
        </w:rPr>
        <w:t xml:space="preserve">      </w:t>
      </w:r>
      <w:r>
        <w:rPr>
          <w:rStyle w:val="FunctionTok"/>
        </w:rPr>
        <w:t xml:space="preserve">producer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FunctionTok"/>
        </w:rPr>
        <w:t xml:space="preserve">        description</w:t>
      </w:r>
      <w:r>
        <w:rPr>
          <w:rStyle w:val="KeywordTok"/>
        </w:rPr>
        <w:t xml:space="preserve">: </w:t>
      </w:r>
      <w:r>
        <w:rPr>
          <w:rStyle w:val="CharTok"/>
        </w:rPr>
        <w:t xml:space="preserve">|</w:t>
      </w:r>
      <w:r>
        <w:br/>
      </w:r>
      <w:r>
        <w:rPr>
          <w:rStyle w:val="NormalTok"/>
        </w:rPr>
        <w:t xml:space="preserve">          Identifies the provider that initially captured and processed the source data, in support of data distribution on behalf of other Members.</w:t>
      </w:r>
      <w:r>
        <w:br/>
      </w:r>
      <w:r>
        <w:rPr>
          <w:rStyle w:val="AttributeTok"/>
        </w:rPr>
        <w:t xml:space="preserve">      </w:t>
      </w:r>
      <w:r>
        <w:rPr>
          <w:rStyle w:val="FunctionTok"/>
        </w:rPr>
        <w:t xml:space="preserve">global-cache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FunctionTok"/>
        </w:rPr>
        <w:t xml:space="preserve">        description</w:t>
      </w:r>
      <w:r>
        <w:rPr>
          <w:rStyle w:val="KeywordTok"/>
        </w:rPr>
        <w:t xml:space="preserve">: </w:t>
      </w:r>
      <w:r>
        <w:rPr>
          <w:rStyle w:val="CharTok"/>
        </w:rPr>
        <w:t xml:space="preserve">|</w:t>
      </w:r>
      <w:r>
        <w:br/>
      </w:r>
      <w:r>
        <w:rPr>
          <w:rStyle w:val="NormalTok"/>
        </w:rPr>
        <w:t xml:space="preserve">          Centre identifier of Global Cache Service producing the notification.</w:t>
      </w:r>
      <w:r>
        <w:br/>
      </w:r>
      <w:r>
        <w:rPr>
          <w:rStyle w:val="AttributeTok"/>
        </w:rPr>
        <w:t xml:space="preserve">      </w:t>
      </w:r>
      <w:r>
        <w:rPr>
          <w:rStyle w:val="FunctionTok"/>
        </w:rPr>
        <w:t xml:space="preserve">datetime</w:t>
      </w:r>
      <w:r>
        <w:rPr>
          <w:rStyle w:val="KeywordTok"/>
        </w:rPr>
        <w:t xml:space="preserve">:</w:t>
      </w:r>
      <w:r>
        <w:br/>
      </w:r>
      <w:r>
        <w:rPr>
          <w:rStyle w:val="AttributeTok"/>
        </w:rPr>
        <w:t xml:space="preserve">        </w:t>
      </w:r>
      <w:r>
        <w:rPr>
          <w:rStyle w:val="FunctionTok"/>
        </w:rPr>
        <w:t xml:space="preserve">type</w:t>
      </w:r>
      <w:r>
        <w:rPr>
          <w:rStyle w:val="KeywordTok"/>
        </w:rPr>
        <w:t xml:space="preserve">:</w:t>
      </w:r>
      <w:r>
        <w:br/>
      </w:r>
      <w:r>
        <w:rPr>
          <w:rStyle w:val="AttributeTok"/>
        </w:rPr>
        <w:t xml:space="preserve">          </w:t>
      </w:r>
      <w:r>
        <w:rPr>
          <w:rStyle w:val="KeywordTok"/>
        </w:rPr>
        <w:t xml:space="preserve">-</w:t>
      </w:r>
      <w:r>
        <w:rPr>
          <w:rStyle w:val="AttributeTok"/>
        </w:rPr>
        <w:t xml:space="preserve"> string</w:t>
      </w:r>
      <w:r>
        <w:br/>
      </w:r>
      <w:r>
        <w:rPr>
          <w:rStyle w:val="AttributeTok"/>
        </w:rPr>
        <w:t xml:space="preserve">          </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FunctionTok"/>
        </w:rPr>
        <w:t xml:space="preserve">format</w:t>
      </w:r>
      <w:r>
        <w:rPr>
          <w:rStyle w:val="KeywordTok"/>
        </w:rPr>
        <w:t xml:space="preserve">:</w:t>
      </w:r>
      <w:r>
        <w:rPr>
          <w:rStyle w:val="AttributeTok"/>
        </w:rPr>
        <w:t xml:space="preserve"> date-time</w:t>
      </w:r>
      <w:r>
        <w:br/>
      </w:r>
      <w:r>
        <w:rPr>
          <w:rStyle w:val="AttributeTok"/>
        </w:rPr>
        <w:t xml:space="preserve">        </w:t>
      </w:r>
      <w:r>
        <w:rPr>
          <w:rStyle w:val="FunctionTok"/>
        </w:rPr>
        <w:t xml:space="preserve">description</w:t>
      </w:r>
      <w:r>
        <w:rPr>
          <w:rStyle w:val="KeywordTok"/>
        </w:rPr>
        <w:t xml:space="preserve">:</w:t>
      </w:r>
      <w:r>
        <w:rPr>
          <w:rStyle w:val="AttributeTok"/>
        </w:rPr>
        <w:t xml:space="preserve"> Identifies the date/time of the data being published, in RFC3339 format.</w:t>
      </w:r>
      <w:r>
        <w:br/>
      </w:r>
      <w:r>
        <w:rPr>
          <w:rStyle w:val="AttributeTok"/>
        </w:rPr>
        <w:t xml:space="preserve">      </w:t>
      </w:r>
      <w:r>
        <w:rPr>
          <w:rStyle w:val="FunctionTok"/>
        </w:rPr>
        <w:t xml:space="preserve">start_datetime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date-time</w:t>
      </w:r>
      <w:r>
        <w:br/>
      </w:r>
      <w:r>
        <w:rPr>
          <w:rStyle w:val="AttributeTok"/>
        </w:rPr>
        <w:t xml:space="preserve">        </w:t>
      </w:r>
      <w:r>
        <w:rPr>
          <w:rStyle w:val="FunctionTok"/>
        </w:rPr>
        <w:t xml:space="preserve">description</w:t>
      </w:r>
      <w:r>
        <w:rPr>
          <w:rStyle w:val="KeywordTok"/>
        </w:rPr>
        <w:t xml:space="preserve">:</w:t>
      </w:r>
      <w:r>
        <w:rPr>
          <w:rStyle w:val="AttributeTok"/>
        </w:rPr>
        <w:t xml:space="preserve"> Identifies the start date/time date of the data being published, in RFC3339 format.</w:t>
      </w:r>
      <w:r>
        <w:br/>
      </w:r>
      <w:r>
        <w:rPr>
          <w:rStyle w:val="AttributeTok"/>
        </w:rPr>
        <w:t xml:space="preserve">      </w:t>
      </w:r>
      <w:r>
        <w:rPr>
          <w:rStyle w:val="FunctionTok"/>
        </w:rPr>
        <w:t xml:space="preserve">end_datetime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date-time</w:t>
      </w:r>
      <w:r>
        <w:br/>
      </w:r>
      <w:r>
        <w:rPr>
          <w:rStyle w:val="AttributeTok"/>
        </w:rPr>
        <w:t xml:space="preserve">        </w:t>
      </w:r>
      <w:r>
        <w:rPr>
          <w:rStyle w:val="FunctionTok"/>
        </w:rPr>
        <w:t xml:space="preserve">description</w:t>
      </w:r>
      <w:r>
        <w:rPr>
          <w:rStyle w:val="KeywordTok"/>
        </w:rPr>
        <w:t xml:space="preserve">:</w:t>
      </w:r>
      <w:r>
        <w:rPr>
          <w:rStyle w:val="AttributeTok"/>
        </w:rPr>
        <w:t xml:space="preserve"> Identifies the end date/time date of the data being published, in RFC3339 format.</w:t>
      </w:r>
      <w:r>
        <w:br/>
      </w:r>
      <w:r>
        <w:rPr>
          <w:rStyle w:val="AttributeTok"/>
        </w:rPr>
        <w:t xml:space="preserve">      </w:t>
      </w:r>
      <w:r>
        <w:rPr>
          <w:rStyle w:val="FunctionTok"/>
        </w:rPr>
        <w:t xml:space="preserve">cache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FunctionTok"/>
        </w:rPr>
        <w:t xml:space="preserve">        description</w:t>
      </w:r>
      <w:r>
        <w:rPr>
          <w:rStyle w:val="KeywordTok"/>
        </w:rPr>
        <w:t xml:space="preserve">: </w:t>
      </w:r>
      <w:r>
        <w:rPr>
          <w:rStyle w:val="CharTok"/>
        </w:rPr>
        <w:t xml:space="preserve">|</w:t>
      </w:r>
      <w:r>
        <w:br/>
      </w:r>
      <w:r>
        <w:rPr>
          <w:rStyle w:val="NormalTok"/>
        </w:rPr>
        <w:t xml:space="preserve">          Whether the data in the notification should be cached (if not specified, the default value is `true`).</w:t>
      </w:r>
      <w:r>
        <w:br/>
      </w:r>
      <w:r>
        <w:rPr>
          <w:rStyle w:val="NormalTok"/>
        </w:rPr>
        <w:t xml:space="preserve">          When set to `false`, WIS2 Global Cache services do not cache the canonical link, and publish the</w:t>
      </w:r>
      <w:r>
        <w:br/>
      </w:r>
      <w:r>
        <w:rPr>
          <w:rStyle w:val="NormalTok"/>
        </w:rPr>
        <w:t xml:space="preserve">          notification with an unmodified canonical link (which points back to the endpoint as specified by the data producer).</w:t>
      </w:r>
      <w:r>
        <w:br/>
      </w:r>
      <w:r>
        <w:rPr>
          <w:rStyle w:val="NormalTok"/>
        </w:rPr>
        <w:t xml:space="preserve">          The notification is always published by the Global Cache regardless to the `cache` topic.</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integrity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description</w:t>
      </w:r>
      <w:r>
        <w:rPr>
          <w:rStyle w:val="KeywordTok"/>
        </w:rPr>
        <w:t xml:space="preserve">:</w:t>
      </w:r>
      <w:r>
        <w:rPr>
          <w:rStyle w:val="AttributeTok"/>
        </w:rPr>
        <w:t xml:space="preserve"> Specifies a checksum to be applied to the data to ensure that the download is accurate.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method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FunctionTok"/>
        </w:rPr>
        <w:t xml:space="preserve">            description</w:t>
      </w:r>
      <w:r>
        <w:rPr>
          <w:rStyle w:val="KeywordTok"/>
        </w:rPr>
        <w:t xml:space="preserve">: </w:t>
      </w:r>
      <w:r>
        <w:rPr>
          <w:rStyle w:val="CharTok"/>
        </w:rPr>
        <w:t xml:space="preserve">|</w:t>
      </w:r>
      <w:r>
        <w:br/>
      </w:r>
      <w:r>
        <w:rPr>
          <w:rStyle w:val="NormalTok"/>
        </w:rPr>
        <w:t xml:space="preserve">                A specific set of methods for calculating the checksum algorithms:</w:t>
      </w:r>
      <w:r>
        <w:br/>
      </w:r>
      <w:r>
        <w:rPr>
          <w:rStyle w:val="NormalTok"/>
        </w:rPr>
        <w:t xml:space="preserve">                * ``sha256``: the Secure Hash Algorithm 2, 256 bits, value is base64 encoded.</w:t>
      </w:r>
      <w:r>
        <w:br/>
      </w:r>
      <w:r>
        <w:rPr>
          <w:rStyle w:val="NormalTok"/>
        </w:rPr>
        <w:t xml:space="preserve">                * ``sha384``: the Secure Hash Algorithm 2, 384 bits, value is base64 encoded.</w:t>
      </w:r>
      <w:r>
        <w:br/>
      </w:r>
      <w:r>
        <w:rPr>
          <w:rStyle w:val="NormalTok"/>
        </w:rPr>
        <w:t xml:space="preserve">                * ``sha512``: the Secure Hash Algorithm 2, 512 bits, value is base64 encoded.</w:t>
      </w:r>
      <w:r>
        <w:br/>
      </w:r>
      <w:r>
        <w:rPr>
          <w:rStyle w:val="NormalTok"/>
        </w:rPr>
        <w:t xml:space="preserve">                * ``sha3-256``: the Secure Hash Algorithm 3, 256 bits, value is base64 encoded.</w:t>
      </w:r>
      <w:r>
        <w:br/>
      </w:r>
      <w:r>
        <w:rPr>
          <w:rStyle w:val="NormalTok"/>
        </w:rPr>
        <w:t xml:space="preserve">                * ``sha3-384``: the Secure Hash Algorithm 3, 384 bits, value is base64 encoded.</w:t>
      </w:r>
      <w:r>
        <w:br/>
      </w:r>
      <w:r>
        <w:rPr>
          <w:rStyle w:val="NormalTok"/>
        </w:rPr>
        <w:t xml:space="preserve">                * ``sha3-512``: the Secure Hash Algorithm 3, 512 bits, value is base64 encoded.</w:t>
      </w:r>
      <w:r>
        <w:br/>
      </w:r>
      <w:r>
        <w:rPr>
          <w:rStyle w:val="AttributeTok"/>
        </w:rPr>
        <w:t xml:space="preserve">            </w:t>
      </w:r>
      <w:r>
        <w:rPr>
          <w:rStyle w:val="FunctionTok"/>
        </w:rPr>
        <w:t xml:space="preserve">enum</w:t>
      </w:r>
      <w:r>
        <w:rPr>
          <w:rStyle w:val="KeywordTok"/>
        </w:rPr>
        <w:t xml:space="preserve">:</w:t>
      </w:r>
      <w:r>
        <w:br/>
      </w:r>
      <w:r>
        <w:rPr>
          <w:rStyle w:val="AttributeTok"/>
        </w:rPr>
        <w:t xml:space="preserve">              </w:t>
      </w:r>
      <w:r>
        <w:rPr>
          <w:rStyle w:val="KeywordTok"/>
        </w:rPr>
        <w:t xml:space="preserve">-</w:t>
      </w:r>
      <w:r>
        <w:rPr>
          <w:rStyle w:val="AttributeTok"/>
        </w:rPr>
        <w:t xml:space="preserve"> sha256</w:t>
      </w:r>
      <w:r>
        <w:br/>
      </w:r>
      <w:r>
        <w:rPr>
          <w:rStyle w:val="AttributeTok"/>
        </w:rPr>
        <w:t xml:space="preserve">              </w:t>
      </w:r>
      <w:r>
        <w:rPr>
          <w:rStyle w:val="KeywordTok"/>
        </w:rPr>
        <w:t xml:space="preserve">-</w:t>
      </w:r>
      <w:r>
        <w:rPr>
          <w:rStyle w:val="AttributeTok"/>
        </w:rPr>
        <w:t xml:space="preserve"> sha384</w:t>
      </w:r>
      <w:r>
        <w:br/>
      </w:r>
      <w:r>
        <w:rPr>
          <w:rStyle w:val="AttributeTok"/>
        </w:rPr>
        <w:t xml:space="preserve">              </w:t>
      </w:r>
      <w:r>
        <w:rPr>
          <w:rStyle w:val="KeywordTok"/>
        </w:rPr>
        <w:t xml:space="preserve">-</w:t>
      </w:r>
      <w:r>
        <w:rPr>
          <w:rStyle w:val="AttributeTok"/>
        </w:rPr>
        <w:t xml:space="preserve"> sha512</w:t>
      </w:r>
      <w:r>
        <w:br/>
      </w:r>
      <w:r>
        <w:rPr>
          <w:rStyle w:val="AttributeTok"/>
        </w:rPr>
        <w:t xml:space="preserve">              </w:t>
      </w:r>
      <w:r>
        <w:rPr>
          <w:rStyle w:val="KeywordTok"/>
        </w:rPr>
        <w:t xml:space="preserve">-</w:t>
      </w:r>
      <w:r>
        <w:rPr>
          <w:rStyle w:val="AttributeTok"/>
        </w:rPr>
        <w:t xml:space="preserve"> sha3-256</w:t>
      </w:r>
      <w:r>
        <w:br/>
      </w:r>
      <w:r>
        <w:rPr>
          <w:rStyle w:val="AttributeTok"/>
        </w:rPr>
        <w:t xml:space="preserve">              </w:t>
      </w:r>
      <w:r>
        <w:rPr>
          <w:rStyle w:val="KeywordTok"/>
        </w:rPr>
        <w:t xml:space="preserve">-</w:t>
      </w:r>
      <w:r>
        <w:rPr>
          <w:rStyle w:val="AttributeTok"/>
        </w:rPr>
        <w:t xml:space="preserve"> sha3-384</w:t>
      </w:r>
      <w:r>
        <w:br/>
      </w:r>
      <w:r>
        <w:rPr>
          <w:rStyle w:val="AttributeTok"/>
        </w:rPr>
        <w:t xml:space="preserve">              </w:t>
      </w:r>
      <w:r>
        <w:rPr>
          <w:rStyle w:val="KeywordTok"/>
        </w:rPr>
        <w:t xml:space="preserve">-</w:t>
      </w:r>
      <w:r>
        <w:rPr>
          <w:rStyle w:val="AttributeTok"/>
        </w:rPr>
        <w:t xml:space="preserve"> sha3-512</w:t>
      </w:r>
      <w:r>
        <w:br/>
      </w:r>
      <w:r>
        <w:rPr>
          <w:rStyle w:val="AttributeTok"/>
        </w:rPr>
        <w:t xml:space="preserve">          </w:t>
      </w:r>
      <w:r>
        <w:rPr>
          <w:rStyle w:val="FunctionTok"/>
        </w:rPr>
        <w:t xml:space="preserve">value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contentEncoding</w:t>
      </w:r>
      <w:r>
        <w:rPr>
          <w:rStyle w:val="KeywordTok"/>
        </w:rPr>
        <w:t xml:space="preserve">:</w:t>
      </w:r>
      <w:r>
        <w:rPr>
          <w:rStyle w:val="AttributeTok"/>
        </w:rPr>
        <w:t xml:space="preserve"> base64</w:t>
      </w:r>
      <w:r>
        <w:br/>
      </w:r>
      <w:r>
        <w:rPr>
          <w:rStyle w:val="AttributeTok"/>
        </w:rPr>
        <w:t xml:space="preserve">            </w:t>
      </w:r>
      <w:r>
        <w:rPr>
          <w:rStyle w:val="FunctionTok"/>
        </w:rPr>
        <w:t xml:space="preserve">description</w:t>
      </w:r>
      <w:r>
        <w:rPr>
          <w:rStyle w:val="KeywordTok"/>
        </w:rPr>
        <w:t xml:space="preserve">:</w:t>
      </w:r>
      <w:r>
        <w:rPr>
          <w:rStyle w:val="AttributeTok"/>
        </w:rPr>
        <w:t xml:space="preserve"> Checksum value.</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method</w:t>
      </w:r>
      <w:r>
        <w:br/>
      </w:r>
      <w:r>
        <w:rPr>
          <w:rStyle w:val="AttributeTok"/>
        </w:rPr>
        <w:t xml:space="preserve">          </w:t>
      </w:r>
      <w:r>
        <w:rPr>
          <w:rStyle w:val="KeywordTok"/>
        </w:rPr>
        <w:t xml:space="preserve">-</w:t>
      </w:r>
      <w:r>
        <w:rPr>
          <w:rStyle w:val="AttributeTok"/>
        </w:rPr>
        <w:t xml:space="preserve"> value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description</w:t>
      </w:r>
      <w:r>
        <w:rPr>
          <w:rStyle w:val="KeywordTok"/>
        </w:rPr>
        <w:t xml:space="preserve">:</w:t>
      </w:r>
      <w:r>
        <w:rPr>
          <w:rStyle w:val="AttributeTok"/>
        </w:rPr>
        <w:t xml:space="preserve"> Used to embed small products inline within the message.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encoding</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Encoding of content</w:t>
      </w:r>
      <w:r>
        <w:br/>
      </w:r>
      <w:r>
        <w:rPr>
          <w:rStyle w:val="AttributeTok"/>
        </w:rPr>
        <w:t xml:space="preserve">            </w:t>
      </w:r>
      <w:r>
        <w:rPr>
          <w:rStyle w:val="FunctionTok"/>
        </w:rPr>
        <w:t xml:space="preserve">enum</w:t>
      </w:r>
      <w:r>
        <w:rPr>
          <w:rStyle w:val="KeywordTok"/>
        </w:rPr>
        <w:t xml:space="preserve">:</w:t>
      </w:r>
      <w:r>
        <w:br/>
      </w:r>
      <w:r>
        <w:rPr>
          <w:rStyle w:val="AttributeTok"/>
        </w:rPr>
        <w:t xml:space="preserve">              </w:t>
      </w:r>
      <w:r>
        <w:rPr>
          <w:rStyle w:val="KeywordTok"/>
        </w:rPr>
        <w:t xml:space="preserve">-</w:t>
      </w:r>
      <w:r>
        <w:rPr>
          <w:rStyle w:val="AttributeTok"/>
        </w:rPr>
        <w:t xml:space="preserve"> utf-8</w:t>
      </w:r>
      <w:r>
        <w:br/>
      </w:r>
      <w:r>
        <w:rPr>
          <w:rStyle w:val="AttributeTok"/>
        </w:rPr>
        <w:t xml:space="preserve">              </w:t>
      </w:r>
      <w:r>
        <w:rPr>
          <w:rStyle w:val="KeywordTok"/>
        </w:rPr>
        <w:t xml:space="preserve">-</w:t>
      </w:r>
      <w:r>
        <w:rPr>
          <w:rStyle w:val="AttributeTok"/>
        </w:rPr>
        <w:t xml:space="preserve"> base64</w:t>
      </w:r>
      <w:r>
        <w:br/>
      </w:r>
      <w:r>
        <w:rPr>
          <w:rStyle w:val="AttributeTok"/>
        </w:rPr>
        <w:t xml:space="preserve">              </w:t>
      </w:r>
      <w:r>
        <w:rPr>
          <w:rStyle w:val="KeywordTok"/>
        </w:rPr>
        <w:t xml:space="preserve">-</w:t>
      </w:r>
      <w:r>
        <w:rPr>
          <w:rStyle w:val="AttributeTok"/>
        </w:rPr>
        <w:t xml:space="preserve"> gzip</w:t>
      </w:r>
      <w:r>
        <w:br/>
      </w:r>
      <w:r>
        <w:rPr>
          <w:rStyle w:val="AttributeTok"/>
        </w:rPr>
        <w:t xml:space="preserve">          </w:t>
      </w:r>
      <w:r>
        <w:rPr>
          <w:rStyle w:val="FunctionTok"/>
        </w:rPr>
        <w:t xml:space="preserve">size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maximum</w:t>
      </w:r>
      <w:r>
        <w:rPr>
          <w:rStyle w:val="KeywordTok"/>
        </w:rPr>
        <w:t xml:space="preserve">:</w:t>
      </w:r>
      <w:r>
        <w:rPr>
          <w:rStyle w:val="AttributeTok"/>
        </w:rPr>
        <w:t xml:space="preserve"> </w:t>
      </w:r>
      <w:r>
        <w:rPr>
          <w:rStyle w:val="DecValTok"/>
        </w:rPr>
        <w:t xml:space="preserve">4096</w:t>
      </w:r>
      <w:r>
        <w:br/>
      </w:r>
      <w:r>
        <w:rPr>
          <w:rStyle w:val="FunctionTok"/>
        </w:rPr>
        <w:t xml:space="preserve">            description</w:t>
      </w:r>
      <w:r>
        <w:rPr>
          <w:rStyle w:val="KeywordTok"/>
        </w:rPr>
        <w:t xml:space="preserve">: </w:t>
      </w:r>
      <w:r>
        <w:rPr>
          <w:rStyle w:val="CharTok"/>
        </w:rPr>
        <w:t xml:space="preserve">|</w:t>
      </w:r>
      <w:r>
        <w:br/>
      </w:r>
      <w:r>
        <w:rPr>
          <w:rStyle w:val="NormalTok"/>
        </w:rPr>
        <w:t xml:space="preserve">              Number of bytes contained in the file. Together with the ``integrity`` property, it provides additional assurance that file content was accurately received.</w:t>
      </w:r>
      <w:r>
        <w:br/>
      </w:r>
      <w:r>
        <w:rPr>
          <w:rStyle w:val="NormalTok"/>
        </w:rPr>
        <w:t xml:space="preserve">              Note that the limit takes into account the data encoding used, including data compression (for example `gzip`).</w:t>
      </w:r>
      <w:r>
        <w:br/>
      </w:r>
      <w:r>
        <w:rPr>
          <w:rStyle w:val="AttributeTok"/>
        </w:rPr>
        <w:t xml:space="preserve">          </w:t>
      </w:r>
      <w:r>
        <w:rPr>
          <w:rStyle w:val="FunctionTok"/>
        </w:rPr>
        <w:t xml:space="preserve">value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The inline content of the file.</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4096</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encoding</w:t>
      </w:r>
      <w:r>
        <w:br/>
      </w:r>
      <w:r>
        <w:rPr>
          <w:rStyle w:val="AttributeTok"/>
        </w:rPr>
        <w:t xml:space="preserve">          </w:t>
      </w:r>
      <w:r>
        <w:rPr>
          <w:rStyle w:val="KeywordTok"/>
        </w:rPr>
        <w:t xml:space="preserve">-</w:t>
      </w:r>
      <w:r>
        <w:rPr>
          <w:rStyle w:val="AttributeTok"/>
        </w:rPr>
        <w:t xml:space="preserve"> size</w:t>
      </w:r>
      <w:r>
        <w:br/>
      </w:r>
      <w:r>
        <w:rPr>
          <w:rStyle w:val="AttributeTok"/>
        </w:rPr>
        <w:t xml:space="preserve">          </w:t>
      </w:r>
      <w:r>
        <w:rPr>
          <w:rStyle w:val="KeywordTok"/>
        </w:rPr>
        <w:t xml:space="preserve">-</w:t>
      </w:r>
      <w:r>
        <w:rPr>
          <w:rStyle w:val="AttributeTok"/>
        </w:rPr>
        <w:t xml:space="preserve"> value</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pubtime</w:t>
      </w:r>
      <w:r>
        <w:br/>
      </w:r>
      <w:r>
        <w:rPr>
          <w:rStyle w:val="AttributeTok"/>
        </w:rPr>
        <w:t xml:space="preserve">      </w:t>
      </w:r>
      <w:r>
        <w:rPr>
          <w:rStyle w:val="KeywordTok"/>
        </w:rPr>
        <w:t xml:space="preserve">-</w:t>
      </w:r>
      <w:r>
        <w:rPr>
          <w:rStyle w:val="AttributeTok"/>
        </w:rPr>
        <w:t xml:space="preserve"> data_id</w:t>
      </w:r>
      <w:r>
        <w:br/>
      </w:r>
      <w:r>
        <w:rPr>
          <w:rStyle w:val="AttributeTok"/>
        </w:rPr>
        <w:t xml:space="preserve">    </w:t>
      </w:r>
      <w:r>
        <w:rPr>
          <w:rStyle w:val="FunctionTok"/>
        </w:rPr>
        <w:t xml:space="preserve">oneOf</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allOf</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start_datetime</w:t>
      </w:r>
      <w:r>
        <w:br/>
      </w:r>
      <w:r>
        <w:rPr>
          <w:rStyle w:val="AttributeTok"/>
        </w:rPr>
        <w:t xml:space="preserve">          </w:t>
      </w:r>
      <w:r>
        <w:rPr>
          <w:rStyle w:val="KeywordTok"/>
        </w:rPr>
        <w:t xml:space="preserve">-</w:t>
      </w:r>
      <w:r>
        <w:rPr>
          <w:rStyle w:val="AttributeTok"/>
        </w:rPr>
        <w:t xml:space="preserve"> end_datetime</w:t>
      </w:r>
      <w:r>
        <w:br/>
      </w:r>
      <w:r>
        <w:rPr>
          <w:rStyle w:val="AttributeTok"/>
        </w:rPr>
        <w:t xml:space="preserve">      </w:t>
      </w:r>
      <w:r>
        <w:rPr>
          <w:rStyle w:val="KeywordTok"/>
        </w:rPr>
        <w:t xml:space="preserve">-</w:t>
      </w:r>
      <w:r>
        <w:rPr>
          <w:rStyle w:val="AttributeTok"/>
        </w:rPr>
        <w:t xml:space="preserve"> </w:t>
      </w:r>
      <w:r>
        <w:rPr>
          <w:rStyle w:val="FunctionTok"/>
        </w:rPr>
        <w:t xml:space="preserve">allOf</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datetime</w:t>
      </w:r>
      <w:r>
        <w:br/>
      </w:r>
      <w:r>
        <w:br/>
      </w:r>
      <w:r>
        <w:rPr>
          <w:rStyle w:val="AttributeTok"/>
        </w:rPr>
        <w:t xml:space="preserve">  </w:t>
      </w:r>
      <w:r>
        <w:rPr>
          <w:rStyle w:val="FunctionTok"/>
        </w:rPr>
        <w:t xml:space="preserve">links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minItems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allOf</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'https://raw.githubusercontent.com/opengeospatial/ogcapi-features/master/core/openapi/schemas/link.yaml'</w:t>
      </w:r>
      <w:r>
        <w:br/>
      </w:r>
      <w:r>
        <w:rPr>
          <w:rStyle w:val="AttributeTok"/>
        </w:rPr>
        <w:t xml:space="preserve">        </w:t>
      </w:r>
      <w:r>
        <w:rPr>
          <w:rStyle w:val="KeywordTok"/>
        </w:rPr>
        <w:t xml:space="preserve">-</w:t>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security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$ref</w:t>
      </w:r>
      <w:r>
        <w:rPr>
          <w:rStyle w:val="KeywordTok"/>
        </w:rPr>
        <w:t xml:space="preserve">:</w:t>
      </w:r>
      <w:r>
        <w:rPr>
          <w:rStyle w:val="AttributeTok"/>
        </w:rPr>
        <w:t xml:space="preserve"> https://raw.githubusercontent.com/OAI/OpenAPI-Specification/3.1.0/schemas/v3.0/schema.yaml</w:t>
      </w:r>
      <w:r>
        <w:rPr>
          <w:rStyle w:val="CommentTok"/>
        </w:rPr>
        <w:t xml:space="preserve">#/definitions/Components/properties/securitySchemes</w:t>
      </w:r>
      <w:r>
        <w:br/>
      </w:r>
      <w:r>
        <w:br/>
      </w:r>
      <w:r>
        <w:rPr>
          <w:rStyle w:val="FunctionTok"/>
        </w:rPr>
        <w:t xml:space="preserve">oneOf</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id</w:t>
      </w:r>
      <w:r>
        <w:br/>
      </w:r>
      <w:r>
        <w:rPr>
          <w:rStyle w:val="AttributeTok"/>
        </w:rPr>
        <w:t xml:space="preserve">    </w:t>
      </w:r>
      <w:r>
        <w:rPr>
          <w:rStyle w:val="KeywordTok"/>
        </w:rPr>
        <w:t xml:space="preserve">-</w:t>
      </w:r>
      <w:r>
        <w:rPr>
          <w:rStyle w:val="AttributeTok"/>
        </w:rPr>
        <w:t xml:space="preserve"> conformsTo</w:t>
      </w:r>
      <w:r>
        <w:br/>
      </w:r>
      <w:r>
        <w:rPr>
          <w:rStyle w:val="AttributeTok"/>
        </w:rPr>
        <w:t xml:space="preserve">    </w:t>
      </w:r>
      <w:r>
        <w:rPr>
          <w:rStyle w:val="KeywordTok"/>
        </w:rPr>
        <w:t xml:space="preserve">-</w:t>
      </w:r>
      <w:r>
        <w:rPr>
          <w:rStyle w:val="AttributeTok"/>
        </w:rPr>
        <w:t xml:space="preserve"> type</w:t>
      </w:r>
      <w:r>
        <w:br/>
      </w:r>
      <w:r>
        <w:rPr>
          <w:rStyle w:val="AttributeTok"/>
        </w:rPr>
        <w:t xml:space="preserve">    </w:t>
      </w:r>
      <w:r>
        <w:rPr>
          <w:rStyle w:val="KeywordTok"/>
        </w:rPr>
        <w:t xml:space="preserve">-</w:t>
      </w:r>
      <w:r>
        <w:rPr>
          <w:rStyle w:val="AttributeTok"/>
        </w:rPr>
        <w:t xml:space="preserve"> geometry</w:t>
      </w:r>
      <w:r>
        <w:br/>
      </w:r>
      <w:r>
        <w:rPr>
          <w:rStyle w:val="AttributeTok"/>
        </w:rPr>
        <w:t xml:space="preserve">    </w:t>
      </w:r>
      <w:r>
        <w:rPr>
          <w:rStyle w:val="KeywordTok"/>
        </w:rPr>
        <w:t xml:space="preserve">-</w:t>
      </w:r>
      <w:r>
        <w:rPr>
          <w:rStyle w:val="AttributeTok"/>
        </w:rPr>
        <w:t xml:space="preserve"> properties</w:t>
      </w:r>
      <w:r>
        <w:br/>
      </w:r>
      <w:r>
        <w:rPr>
          <w:rStyle w:val="AttributeTok"/>
        </w:rPr>
        <w:t xml:space="preserve">    </w:t>
      </w:r>
      <w:r>
        <w:rPr>
          <w:rStyle w:val="KeywordTok"/>
        </w:rPr>
        <w:t xml:space="preserve">-</w:t>
      </w:r>
      <w:r>
        <w:rPr>
          <w:rStyle w:val="AttributeTok"/>
        </w:rPr>
        <w:t xml:space="preserve"> links</w:t>
      </w:r>
      <w:r>
        <w:br/>
      </w:r>
      <w:r>
        <w:rPr>
          <w:rStyle w:val="AttributeTok"/>
        </w:rPr>
        <w:t xml:space="preserve">  </w:t>
      </w:r>
      <w:r>
        <w:rPr>
          <w:rStyle w:val="KeywordTok"/>
        </w:rPr>
        <w:t xml:space="preserve">-</w:t>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id</w:t>
      </w:r>
      <w:r>
        <w:br/>
      </w:r>
      <w:r>
        <w:rPr>
          <w:rStyle w:val="AttributeTok"/>
        </w:rPr>
        <w:t xml:space="preserve">    </w:t>
      </w:r>
      <w:r>
        <w:rPr>
          <w:rStyle w:val="KeywordTok"/>
        </w:rPr>
        <w:t xml:space="preserve">-</w:t>
      </w:r>
      <w:r>
        <w:rPr>
          <w:rStyle w:val="AttributeTok"/>
        </w:rPr>
        <w:t xml:space="preserve"> version</w:t>
      </w:r>
      <w:r>
        <w:br/>
      </w:r>
      <w:r>
        <w:rPr>
          <w:rStyle w:val="AttributeTok"/>
        </w:rPr>
        <w:t xml:space="preserve">    </w:t>
      </w:r>
      <w:r>
        <w:rPr>
          <w:rStyle w:val="KeywordTok"/>
        </w:rPr>
        <w:t xml:space="preserve">-</w:t>
      </w:r>
      <w:r>
        <w:rPr>
          <w:rStyle w:val="AttributeTok"/>
        </w:rPr>
        <w:t xml:space="preserve"> type</w:t>
      </w:r>
      <w:r>
        <w:br/>
      </w:r>
      <w:r>
        <w:rPr>
          <w:rStyle w:val="AttributeTok"/>
        </w:rPr>
        <w:t xml:space="preserve">    </w:t>
      </w:r>
      <w:r>
        <w:rPr>
          <w:rStyle w:val="KeywordTok"/>
        </w:rPr>
        <w:t xml:space="preserve">-</w:t>
      </w:r>
      <w:r>
        <w:rPr>
          <w:rStyle w:val="AttributeTok"/>
        </w:rPr>
        <w:t xml:space="preserve"> geometry</w:t>
      </w:r>
      <w:r>
        <w:br/>
      </w:r>
      <w:r>
        <w:rPr>
          <w:rStyle w:val="AttributeTok"/>
        </w:rPr>
        <w:t xml:space="preserve">    </w:t>
      </w:r>
      <w:r>
        <w:rPr>
          <w:rStyle w:val="KeywordTok"/>
        </w:rPr>
        <w:t xml:space="preserve">-</w:t>
      </w:r>
      <w:r>
        <w:rPr>
          <w:rStyle w:val="AttributeTok"/>
        </w:rPr>
        <w:t xml:space="preserve"> properties</w:t>
      </w:r>
      <w:r>
        <w:br/>
      </w:r>
      <w:r>
        <w:rPr>
          <w:rStyle w:val="AttributeTok"/>
        </w:rPr>
        <w:t xml:space="preserve">    </w:t>
      </w:r>
      <w:r>
        <w:rPr>
          <w:rStyle w:val="KeywordTok"/>
        </w:rPr>
        <w:t xml:space="preserve">-</w:t>
      </w:r>
      <w:r>
        <w:rPr>
          <w:rStyle w:val="AttributeTok"/>
        </w:rPr>
        <w:t xml:space="preserve"> links</w:t>
      </w:r>
      <w:r>
        <w:br/>
      </w:r>
      <w:r>
        <w:br/>
      </w:r>
      <w:r>
        <w:rPr>
          <w:rStyle w:val="FunctionTok"/>
        </w:rPr>
        <w:t xml:space="preserve">example</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https://raw.githubusercontent.com/wmo-im/wis2-notification-message/main/examples/example1.json</w:t>
      </w:r>
    </w:p>
    <w:bookmarkEnd w:id="133"/>
    <w:bookmarkEnd w:id="134"/>
    <w:bookmarkStart w:id="136" w:name="examples"/>
    <w:p>
      <w:pPr>
        <w:pStyle w:val="Heading1"/>
      </w:pPr>
      <w:r>
        <w:t xml:space="preserve">Examples (Informative)</w:t>
      </w:r>
    </w:p>
    <w:bookmarkStart w:id="135" w:name="Xa8ccb635a98deae381e2eb1721c5d040231fc9a"/>
    <w:p>
      <w:pPr>
        <w:pStyle w:val="Heading2"/>
      </w:pPr>
      <w:r>
        <w:t xml:space="preserve">WIS2 Notification Message Examples</w:t>
      </w:r>
    </w:p>
    <w:p>
      <w:pPr>
        <w:pStyle w:val="FirstParagraph"/>
      </w:pPr>
      <w:r>
        <w:rPr>
          <w:bCs/>
          <w:b/>
        </w:rPr>
        <w:t xml:space="preserve">Example: single observation including meaningful geometry, observation datetime and content</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"31e9d66a-cd83-4174-9429-b932f1abe1be"</w:t>
      </w:r>
      <w:r>
        <w:rPr>
          <w:rStyle w:val="FunctionTok"/>
        </w:rPr>
        <w:t xml:space="preserve">,</w:t>
      </w:r>
      <w:r>
        <w:br/>
      </w:r>
      <w:r>
        <w:rPr>
          <w:rStyle w:val="NormalTok"/>
        </w:rPr>
        <w:t xml:space="preserve">    </w:t>
      </w:r>
      <w:r>
        <w:rPr>
          <w:rStyle w:val="DataTypeTok"/>
        </w:rPr>
        <w:t xml:space="preserve">"conformsTo"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"http://wis.wmo.int/spec/wnm/1/conf/core"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"Feature"</w:t>
      </w: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"Point"</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6.146255135536194</w:t>
      </w:r>
      <w:r>
        <w:rPr>
          <w:rStyle w:val="OtherTok"/>
        </w:rPr>
        <w:t xml:space="preserve">,</w:t>
      </w:r>
      <w:r>
        <w:br/>
      </w:r>
      <w:r>
        <w:rPr>
          <w:rStyle w:val="NormalTok"/>
        </w:rPr>
        <w:t xml:space="preserve">            </w:t>
      </w:r>
      <w:r>
        <w:rPr>
          <w:rStyle w:val="FloatTok"/>
        </w:rPr>
        <w:t xml:space="preserve">46.223296618227444</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"pubtime"</w:t>
      </w:r>
      <w:r>
        <w:rPr>
          <w:rStyle w:val="FunctionTok"/>
        </w:rPr>
        <w:t xml:space="preserve">:</w:t>
      </w:r>
      <w:r>
        <w:rPr>
          <w:rStyle w:val="NormalTok"/>
        </w:rPr>
        <w:t xml:space="preserve"> </w:t>
      </w:r>
      <w:r>
        <w:rPr>
          <w:rStyle w:val="StringTok"/>
        </w:rPr>
        <w:t xml:space="preserve">"2022-03-20T04:50:18Z"</w:t>
      </w:r>
      <w:r>
        <w:rPr>
          <w:rStyle w:val="FunctionTok"/>
        </w:rPr>
        <w:t xml:space="preserve">,</w:t>
      </w:r>
      <w:r>
        <w:br/>
      </w:r>
      <w:r>
        <w:rPr>
          <w:rStyle w:val="NormalTok"/>
        </w:rPr>
        <w:t xml:space="preserve">        </w:t>
      </w:r>
      <w:r>
        <w:rPr>
          <w:rStyle w:val="DataTypeTok"/>
        </w:rPr>
        <w:t xml:space="preserve">"datetime"</w:t>
      </w:r>
      <w:r>
        <w:rPr>
          <w:rStyle w:val="FunctionTok"/>
        </w:rPr>
        <w:t xml:space="preserve">:</w:t>
      </w:r>
      <w:r>
        <w:rPr>
          <w:rStyle w:val="NormalTok"/>
        </w:rPr>
        <w:t xml:space="preserve"> </w:t>
      </w:r>
      <w:r>
        <w:rPr>
          <w:rStyle w:val="StringTok"/>
        </w:rPr>
        <w:t xml:space="preserve">"2022-03-20T04:45:00Z"</w:t>
      </w:r>
      <w:r>
        <w:rPr>
          <w:rStyle w:val="FunctionTok"/>
        </w:rPr>
        <w:t xml:space="preserve">,</w:t>
      </w:r>
      <w:r>
        <w:br/>
      </w:r>
      <w:r>
        <w:rPr>
          <w:rStyle w:val="NormalTok"/>
        </w:rPr>
        <w:t xml:space="preserve">        </w:t>
      </w:r>
      <w:r>
        <w:rPr>
          <w:rStyle w:val="DataTypeTok"/>
        </w:rPr>
        <w:t xml:space="preserve">"integrity"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"sha512"</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"A2KNxvks...S8qfSCw=="</w:t>
      </w:r>
      <w:r>
        <w:br/>
      </w:r>
      <w:r>
        <w:rPr>
          <w:rStyle w:val="NormalTok"/>
        </w:rPr>
        <w:t xml:space="preserve">        </w:t>
      </w:r>
      <w:r>
        <w:rPr>
          <w:rStyle w:val="FunctionTok"/>
        </w:rPr>
        <w:t xml:space="preserve">},</w:t>
      </w:r>
      <w:r>
        <w:br/>
      </w:r>
      <w:r>
        <w:rPr>
          <w:rStyle w:val="NormalTok"/>
        </w:rPr>
        <w:t xml:space="preserve">        </w:t>
      </w:r>
      <w:r>
        <w:rPr>
          <w:rStyle w:val="DataTypeTok"/>
        </w:rPr>
        <w:t xml:space="preserve">"data_id"</w:t>
      </w:r>
      <w:r>
        <w:rPr>
          <w:rStyle w:val="FunctionTok"/>
        </w:rPr>
        <w:t xml:space="preserve">:</w:t>
      </w:r>
      <w:r>
        <w:rPr>
          <w:rStyle w:val="NormalTok"/>
        </w:rPr>
        <w:t xml:space="preserve"> </w:t>
      </w:r>
      <w:r>
        <w:rPr>
          <w:rStyle w:val="StringTok"/>
        </w:rPr>
        <w:t xml:space="preserve">"dataset/123/data-granule/UANT01_CWAO_200445___15103.bufr4"</w:t>
      </w:r>
      <w:r>
        <w:rPr>
          <w:rStyle w:val="FunctionTok"/>
        </w:rPr>
        <w:t xml:space="preserve">,</w:t>
      </w:r>
      <w:r>
        <w:br/>
      </w:r>
      <w:r>
        <w:rPr>
          <w:rStyle w:val="NormalTok"/>
        </w:rPr>
        <w:t xml:space="preserve">        </w:t>
      </w:r>
      <w:r>
        <w:rPr>
          <w:rStyle w:val="DataTypeTok"/>
        </w:rPr>
        <w:t xml:space="preserve">"metadata_id"</w:t>
      </w:r>
      <w:r>
        <w:rPr>
          <w:rStyle w:val="FunctionTok"/>
        </w:rPr>
        <w:t xml:space="preserve">:</w:t>
      </w:r>
      <w:r>
        <w:rPr>
          <w:rStyle w:val="NormalTok"/>
        </w:rPr>
        <w:t xml:space="preserve"> </w:t>
      </w:r>
      <w:r>
        <w:rPr>
          <w:rStyle w:val="StringTok"/>
        </w:rPr>
        <w:t xml:space="preserve">"urn:wmo:md:ca-eccc-msc:observations.swob"</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"encoding"</w:t>
      </w:r>
      <w:r>
        <w:rPr>
          <w:rStyle w:val="FunctionTok"/>
        </w:rPr>
        <w:t xml:space="preserve">:</w:t>
      </w:r>
      <w:r>
        <w:rPr>
          <w:rStyle w:val="NormalTok"/>
        </w:rPr>
        <w:t xml:space="preserve"> </w:t>
      </w:r>
      <w:r>
        <w:rPr>
          <w:rStyle w:val="StringTok"/>
        </w:rPr>
        <w:t xml:space="preserve">"utf-8"</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"encoded bytes from the file"</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457</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"https://example.org/data/4Pubsub/92c557ef-d28e-4713-91af-2e2e7be6f8ab.bufr4"</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"application/bufr"</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"https://example.org/oapi/collections/my-dataset/items/my-data-granule"</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"item"</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"application/json"</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Example: NWP product including polygon</w:t>
      </w:r>
      <w:r>
        <w:rPr>
          <w:bCs/>
          <w:b/>
        </w:rPr>
        <w:t xml:space="preserve"> </w:t>
      </w:r>
      <w:r>
        <w:rPr>
          <w:rStyle w:val="VerbatimChar"/>
          <w:bCs/>
          <w:b/>
        </w:rPr>
        <w:t xml:space="preserve">geometry</w:t>
      </w:r>
      <w:r>
        <w:rPr>
          <w:bCs/>
          <w:b/>
        </w:rPr>
        <w:t xml:space="preserve">,</w:t>
      </w:r>
      <w:r>
        <w:rPr>
          <w:bCs/>
          <w:b/>
        </w:rPr>
        <w:t xml:space="preserve"> </w:t>
      </w:r>
      <w:r>
        <w:rPr>
          <w:rStyle w:val="VerbatimChar"/>
          <w:bCs/>
          <w:b/>
        </w:rPr>
        <w:t xml:space="preserve">start_datetime</w:t>
      </w:r>
      <w:r>
        <w:rPr>
          <w:bCs/>
          <w:b/>
        </w:rPr>
        <w:t xml:space="preserve"> </w:t>
      </w:r>
      <w:r>
        <w:rPr>
          <w:bCs/>
          <w:b/>
        </w:rPr>
        <w:t xml:space="preserve">and</w:t>
      </w:r>
      <w:r>
        <w:rPr>
          <w:bCs/>
          <w:b/>
        </w:rPr>
        <w:t xml:space="preserve"> </w:t>
      </w:r>
      <w:r>
        <w:rPr>
          <w:rStyle w:val="VerbatimChar"/>
          <w:bCs/>
          <w:b/>
        </w:rPr>
        <w:t xml:space="preserve">end_datetime</w:t>
      </w:r>
      <w:r>
        <w:rPr>
          <w:bCs/>
          <w:b/>
        </w:rPr>
        <w:t xml:space="preserve">. The polygon is an array with 5 elements. The first (and last) elements are most southwestern point of the rectangle using longitude and latitude and followed by other coordinates in a clockwise direction.</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"31e9d66a-cd83-4174-9429-b932f1abe1be"</w:t>
      </w:r>
      <w:r>
        <w:rPr>
          <w:rStyle w:val="FunctionTok"/>
        </w:rPr>
        <w:t xml:space="preserve">,</w:t>
      </w:r>
      <w:r>
        <w:br/>
      </w:r>
      <w:r>
        <w:rPr>
          <w:rStyle w:val="NormalTok"/>
        </w:rPr>
        <w:t xml:space="preserve">    </w:t>
      </w:r>
      <w:r>
        <w:rPr>
          <w:rStyle w:val="DataTypeTok"/>
        </w:rPr>
        <w:t xml:space="preserve">"conformsTo"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"http://wis.wmo.int/spec/wnm/1/conf/core"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"Feature"</w:t>
      </w: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"Polygon"</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FloatTok"/>
        </w:rPr>
        <w:t xml:space="preserve">-7.75</w:t>
      </w:r>
      <w:r>
        <w:rPr>
          <w:rStyle w:val="OtherTok"/>
        </w:rPr>
        <w:t xml:space="preserve">,</w:t>
      </w:r>
      <w:r>
        <w:br/>
      </w:r>
      <w:r>
        <w:rPr>
          <w:rStyle w:val="NormalTok"/>
        </w:rPr>
        <w:t xml:space="preserve">                    </w:t>
      </w:r>
      <w:r>
        <w:rPr>
          <w:rStyle w:val="FloatTok"/>
        </w:rPr>
        <w:t xml:space="preserve">40.43</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FloatTok"/>
        </w:rPr>
        <w:t xml:space="preserve">-7.75</w:t>
      </w:r>
      <w:r>
        <w:rPr>
          <w:rStyle w:val="OtherTok"/>
        </w:rPr>
        <w:t xml:space="preserve">,</w:t>
      </w:r>
      <w:r>
        <w:br/>
      </w:r>
      <w:r>
        <w:rPr>
          <w:rStyle w:val="NormalTok"/>
        </w:rPr>
        <w:t xml:space="preserve">                    </w:t>
      </w:r>
      <w:r>
        <w:rPr>
          <w:rStyle w:val="FloatTok"/>
        </w:rPr>
        <w:t xml:space="preserve">78.46</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FloatTok"/>
        </w:rPr>
        <w:t xml:space="preserve">71.91</w:t>
      </w:r>
      <w:r>
        <w:rPr>
          <w:rStyle w:val="OtherTok"/>
        </w:rPr>
        <w:t xml:space="preserve">,</w:t>
      </w:r>
      <w:r>
        <w:br/>
      </w:r>
      <w:r>
        <w:rPr>
          <w:rStyle w:val="NormalTok"/>
        </w:rPr>
        <w:t xml:space="preserve">                    </w:t>
      </w:r>
      <w:r>
        <w:rPr>
          <w:rStyle w:val="FloatTok"/>
        </w:rPr>
        <w:t xml:space="preserve">78.46</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FloatTok"/>
        </w:rPr>
        <w:t xml:space="preserve">71.91</w:t>
      </w:r>
      <w:r>
        <w:rPr>
          <w:rStyle w:val="OtherTok"/>
        </w:rPr>
        <w:t xml:space="preserve">,</w:t>
      </w:r>
      <w:r>
        <w:br/>
      </w:r>
      <w:r>
        <w:rPr>
          <w:rStyle w:val="NormalTok"/>
        </w:rPr>
        <w:t xml:space="preserve">                    </w:t>
      </w:r>
      <w:r>
        <w:rPr>
          <w:rStyle w:val="FloatTok"/>
        </w:rPr>
        <w:t xml:space="preserve">40.43</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FloatTok"/>
        </w:rPr>
        <w:t xml:space="preserve">-7.75</w:t>
      </w:r>
      <w:r>
        <w:rPr>
          <w:rStyle w:val="OtherTok"/>
        </w:rPr>
        <w:t xml:space="preserve">,</w:t>
      </w:r>
      <w:r>
        <w:br/>
      </w:r>
      <w:r>
        <w:rPr>
          <w:rStyle w:val="NormalTok"/>
        </w:rPr>
        <w:t xml:space="preserve">                    </w:t>
      </w:r>
      <w:r>
        <w:rPr>
          <w:rStyle w:val="FloatTok"/>
        </w:rPr>
        <w:t xml:space="preserve">40.43</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"pubtime"</w:t>
      </w:r>
      <w:r>
        <w:rPr>
          <w:rStyle w:val="FunctionTok"/>
        </w:rPr>
        <w:t xml:space="preserve">:</w:t>
      </w:r>
      <w:r>
        <w:rPr>
          <w:rStyle w:val="NormalTok"/>
        </w:rPr>
        <w:t xml:space="preserve"> </w:t>
      </w:r>
      <w:r>
        <w:rPr>
          <w:rStyle w:val="StringTok"/>
        </w:rPr>
        <w:t xml:space="preserve">"2022-03-20T04:50:18Z"</w:t>
      </w:r>
      <w:r>
        <w:rPr>
          <w:rStyle w:val="FunctionTok"/>
        </w:rPr>
        <w:t xml:space="preserve">,</w:t>
      </w:r>
      <w:r>
        <w:br/>
      </w:r>
      <w:r>
        <w:rPr>
          <w:rStyle w:val="NormalTok"/>
        </w:rPr>
        <w:t xml:space="preserve">        </w:t>
      </w:r>
      <w:r>
        <w:rPr>
          <w:rStyle w:val="DataTypeTok"/>
        </w:rPr>
        <w:t xml:space="preserve">"start_datetime"</w:t>
      </w:r>
      <w:r>
        <w:rPr>
          <w:rStyle w:val="FunctionTok"/>
        </w:rPr>
        <w:t xml:space="preserve">:</w:t>
      </w:r>
      <w:r>
        <w:rPr>
          <w:rStyle w:val="NormalTok"/>
        </w:rPr>
        <w:t xml:space="preserve"> </w:t>
      </w:r>
      <w:r>
        <w:rPr>
          <w:rStyle w:val="StringTok"/>
        </w:rPr>
        <w:t xml:space="preserve">"2022-03-20T00:06:00Z"</w:t>
      </w:r>
      <w:r>
        <w:rPr>
          <w:rStyle w:val="FunctionTok"/>
        </w:rPr>
        <w:t xml:space="preserve">,</w:t>
      </w:r>
      <w:r>
        <w:br/>
      </w:r>
      <w:r>
        <w:rPr>
          <w:rStyle w:val="NormalTok"/>
        </w:rPr>
        <w:t xml:space="preserve">        </w:t>
      </w:r>
      <w:r>
        <w:rPr>
          <w:rStyle w:val="DataTypeTok"/>
        </w:rPr>
        <w:t xml:space="preserve">"end_datetime"</w:t>
      </w:r>
      <w:r>
        <w:rPr>
          <w:rStyle w:val="FunctionTok"/>
        </w:rPr>
        <w:t xml:space="preserve">:</w:t>
      </w:r>
      <w:r>
        <w:rPr>
          <w:rStyle w:val="NormalTok"/>
        </w:rPr>
        <w:t xml:space="preserve"> </w:t>
      </w:r>
      <w:r>
        <w:rPr>
          <w:rStyle w:val="StringTok"/>
        </w:rPr>
        <w:t xml:space="preserve">"2022-03-20T00:12:00Z"</w:t>
      </w:r>
      <w:r>
        <w:rPr>
          <w:rStyle w:val="FunctionTok"/>
        </w:rPr>
        <w:t xml:space="preserve">,</w:t>
      </w:r>
      <w:r>
        <w:br/>
      </w:r>
      <w:r>
        <w:rPr>
          <w:rStyle w:val="NormalTok"/>
        </w:rPr>
        <w:t xml:space="preserve">        </w:t>
      </w:r>
      <w:r>
        <w:rPr>
          <w:rStyle w:val="DataTypeTok"/>
        </w:rPr>
        <w:t xml:space="preserve">"integrity"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"sha512"</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"A2KNxvks...S8qfSCw=="</w:t>
      </w:r>
      <w:r>
        <w:br/>
      </w:r>
      <w:r>
        <w:rPr>
          <w:rStyle w:val="NormalTok"/>
        </w:rPr>
        <w:t xml:space="preserve">        </w:t>
      </w:r>
      <w:r>
        <w:rPr>
          <w:rStyle w:val="FunctionTok"/>
        </w:rPr>
        <w:t xml:space="preserve">},</w:t>
      </w:r>
      <w:r>
        <w:br/>
      </w:r>
      <w:r>
        <w:rPr>
          <w:rStyle w:val="NormalTok"/>
        </w:rPr>
        <w:t xml:space="preserve">        </w:t>
      </w:r>
      <w:r>
        <w:rPr>
          <w:rStyle w:val="DataTypeTok"/>
        </w:rPr>
        <w:t xml:space="preserve">"data_id"</w:t>
      </w:r>
      <w:r>
        <w:rPr>
          <w:rStyle w:val="FunctionTok"/>
        </w:rPr>
        <w:t xml:space="preserve">:</w:t>
      </w:r>
      <w:r>
        <w:rPr>
          <w:rStyle w:val="NormalTok"/>
        </w:rPr>
        <w:t xml:space="preserve"> </w:t>
      </w:r>
      <w:r>
        <w:rPr>
          <w:rStyle w:val="StringTok"/>
        </w:rPr>
        <w:t xml:space="preserve">"dataset/4546/abcdef-abcd-abcd-abcd-abcdefabcd"</w:t>
      </w:r>
      <w:r>
        <w:rPr>
          <w:rStyle w:val="FunctionTok"/>
        </w:rPr>
        <w:t xml:space="preserve">,</w:t>
      </w:r>
      <w:r>
        <w:br/>
      </w:r>
      <w:r>
        <w:rPr>
          <w:rStyle w:val="NormalTok"/>
        </w:rPr>
        <w:t xml:space="preserve">        </w:t>
      </w:r>
      <w:r>
        <w:rPr>
          <w:rStyle w:val="DataTypeTok"/>
        </w:rPr>
        <w:t xml:space="preserve">"metadata_id"</w:t>
      </w:r>
      <w:r>
        <w:rPr>
          <w:rStyle w:val="FunctionTok"/>
        </w:rPr>
        <w:t xml:space="preserve">:</w:t>
      </w:r>
      <w:r>
        <w:rPr>
          <w:rStyle w:val="NormalTok"/>
        </w:rPr>
        <w:t xml:space="preserve"> </w:t>
      </w:r>
      <w:r>
        <w:rPr>
          <w:rStyle w:val="StringTok"/>
        </w:rPr>
        <w:t xml:space="preserve">"urn:wmo:md:fr-meteo-france:gap123"</w:t>
      </w:r>
      <w:r>
        <w:br/>
      </w:r>
      <w:r>
        <w:rPr>
          <w:rStyle w:val="NormalTok"/>
        </w:rPr>
        <w:t xml:space="preserve">    </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"https://example.org/data/nwp/92c557ef-d28e-4713-91af-2e2e7be6f8ab.grib"</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"application/grib"</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Example: minimal viable message compliant to the specification</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"31e9d66a-cd83-4174-9429-b932f1abcdef"</w:t>
      </w:r>
      <w:r>
        <w:rPr>
          <w:rStyle w:val="FunctionTok"/>
        </w:rPr>
        <w:t xml:space="preserve">,</w:t>
      </w:r>
      <w:r>
        <w:br/>
      </w:r>
      <w:r>
        <w:rPr>
          <w:rStyle w:val="NormalTok"/>
        </w:rPr>
        <w:t xml:space="preserve">    </w:t>
      </w:r>
      <w:r>
        <w:rPr>
          <w:rStyle w:val="DataTypeTok"/>
        </w:rPr>
        <w:t xml:space="preserve">"conformsTo"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"http://wis.wmo.int/spec/wnm/1/conf/core"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"Feature"</w:t>
      </w: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"pubtime"</w:t>
      </w:r>
      <w:r>
        <w:rPr>
          <w:rStyle w:val="FunctionTok"/>
        </w:rPr>
        <w:t xml:space="preserve">:</w:t>
      </w:r>
      <w:r>
        <w:rPr>
          <w:rStyle w:val="NormalTok"/>
        </w:rPr>
        <w:t xml:space="preserve"> </w:t>
      </w:r>
      <w:r>
        <w:rPr>
          <w:rStyle w:val="StringTok"/>
        </w:rPr>
        <w:t xml:space="preserve">"2022-11-20T16:40:37Z"</w:t>
      </w:r>
      <w:r>
        <w:rPr>
          <w:rStyle w:val="FunctionTok"/>
        </w:rPr>
        <w:t xml:space="preserve">,</w:t>
      </w:r>
      <w:r>
        <w:br/>
      </w:r>
      <w:r>
        <w:rPr>
          <w:rStyle w:val="NormalTok"/>
        </w:rPr>
        <w:t xml:space="preserve">        </w:t>
      </w:r>
      <w:r>
        <w:rPr>
          <w:rStyle w:val="DataTypeTok"/>
        </w:rPr>
        <w:t xml:space="preserve">"datetime"</w:t>
      </w:r>
      <w:r>
        <w:rPr>
          <w:rStyle w:val="FunctionTok"/>
        </w:rPr>
        <w:t xml:space="preserve">:</w:t>
      </w:r>
      <w:r>
        <w:rPr>
          <w:rStyle w:val="NormalTok"/>
        </w:rPr>
        <w:t xml:space="preserve"> </w:t>
      </w:r>
      <w:r>
        <w:rPr>
          <w:rStyle w:val="StringTok"/>
        </w:rPr>
        <w:t xml:space="preserve">"2022-11-11T11:11:11Z"</w:t>
      </w:r>
      <w:r>
        <w:rPr>
          <w:rStyle w:val="FunctionTok"/>
        </w:rPr>
        <w:t xml:space="preserve">,</w:t>
      </w:r>
      <w:r>
        <w:br/>
      </w:r>
      <w:r>
        <w:rPr>
          <w:rStyle w:val="NormalTok"/>
        </w:rPr>
        <w:t xml:space="preserve">        </w:t>
      </w:r>
      <w:r>
        <w:rPr>
          <w:rStyle w:val="DataTypeTok"/>
        </w:rPr>
        <w:t xml:space="preserve">"data_id"</w:t>
      </w:r>
      <w:r>
        <w:rPr>
          <w:rStyle w:val="FunctionTok"/>
        </w:rPr>
        <w:t xml:space="preserve">:</w:t>
      </w:r>
      <w:r>
        <w:rPr>
          <w:rStyle w:val="NormalTok"/>
        </w:rPr>
        <w:t xml:space="preserve"> </w:t>
      </w:r>
      <w:r>
        <w:rPr>
          <w:rStyle w:val="StringTok"/>
        </w:rPr>
        <w:t xml:space="preserve">"data/data-123/items/abcdefab-abcd-1234-5678-0123456789ab"</w:t>
      </w:r>
      <w:r>
        <w:rPr>
          <w:rStyle w:val="FunctionTok"/>
        </w:rPr>
        <w:t xml:space="preserve">,</w:t>
      </w:r>
      <w:r>
        <w:br/>
      </w:r>
      <w:r>
        <w:rPr>
          <w:rStyle w:val="NormalTok"/>
        </w:rPr>
        <w:t xml:space="preserve">        </w:t>
      </w:r>
      <w:r>
        <w:rPr>
          <w:rStyle w:val="DataTypeTok"/>
        </w:rPr>
        <w:t xml:space="preserve">"metadata_id"</w:t>
      </w:r>
      <w:r>
        <w:rPr>
          <w:rStyle w:val="FunctionTok"/>
        </w:rPr>
        <w:t xml:space="preserve">:</w:t>
      </w:r>
      <w:r>
        <w:rPr>
          <w:rStyle w:val="NormalTok"/>
        </w:rPr>
        <w:t xml:space="preserve"> </w:t>
      </w:r>
      <w:r>
        <w:rPr>
          <w:rStyle w:val="StringTok"/>
        </w:rPr>
        <w:t xml:space="preserve">"urn:wmo:md:test-nmhs-xyz:some_dataset"</w:t>
      </w:r>
      <w:r>
        <w:rPr>
          <w:rStyle w:val="FunctionTok"/>
        </w:rPr>
        <w:t xml:space="preserve">,</w:t>
      </w:r>
      <w:r>
        <w:br/>
      </w:r>
      <w:r>
        <w:rPr>
          <w:rStyle w:val="NormalTok"/>
        </w:rPr>
        <w:t xml:space="preserve">        </w:t>
      </w:r>
      <w:r>
        <w:rPr>
          <w:rStyle w:val="DataTypeTok"/>
        </w:rPr>
        <w:t xml:space="preserve">"cache"</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"https://example.org/92c557ef-d28e-4713-91af-2e2e7be6f8ab.txt"</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Example: notification of the deletion of a data granule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"31e9d66a-cd83-4174-9429-b932f1abcdef"</w:t>
      </w:r>
      <w:r>
        <w:rPr>
          <w:rStyle w:val="FunctionTok"/>
        </w:rPr>
        <w:t xml:space="preserve">,</w:t>
      </w:r>
      <w:r>
        <w:br/>
      </w:r>
      <w:r>
        <w:rPr>
          <w:rStyle w:val="NormalTok"/>
        </w:rPr>
        <w:t xml:space="preserve">    </w:t>
      </w:r>
      <w:r>
        <w:rPr>
          <w:rStyle w:val="DataTypeTok"/>
        </w:rPr>
        <w:t xml:space="preserve">"conformsTo"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"http://wis.wmo.int/spec/wnm/1/conf/core"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"Feature"</w:t>
      </w: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"pubtime"</w:t>
      </w:r>
      <w:r>
        <w:rPr>
          <w:rStyle w:val="FunctionTok"/>
        </w:rPr>
        <w:t xml:space="preserve">:</w:t>
      </w:r>
      <w:r>
        <w:rPr>
          <w:rStyle w:val="NormalTok"/>
        </w:rPr>
        <w:t xml:space="preserve"> </w:t>
      </w:r>
      <w:r>
        <w:rPr>
          <w:rStyle w:val="StringTok"/>
        </w:rPr>
        <w:t xml:space="preserve">"2022-12-22T16:40:37Z"</w:t>
      </w:r>
      <w:r>
        <w:rPr>
          <w:rStyle w:val="FunctionTok"/>
        </w:rPr>
        <w:t xml:space="preserve">,</w:t>
      </w:r>
      <w:r>
        <w:br/>
      </w:r>
      <w:r>
        <w:rPr>
          <w:rStyle w:val="NormalTok"/>
        </w:rPr>
        <w:t xml:space="preserve">        </w:t>
      </w:r>
      <w:r>
        <w:rPr>
          <w:rStyle w:val="DataTypeTok"/>
        </w:rPr>
        <w:t xml:space="preserve">"datetime"</w:t>
      </w:r>
      <w:r>
        <w:rPr>
          <w:rStyle w:val="FunctionTok"/>
        </w:rPr>
        <w:t xml:space="preserve">:</w:t>
      </w:r>
      <w:r>
        <w:rPr>
          <w:rStyle w:val="NormalTok"/>
        </w:rPr>
        <w:t xml:space="preserve"> </w:t>
      </w:r>
      <w:r>
        <w:rPr>
          <w:rStyle w:val="StringTok"/>
        </w:rPr>
        <w:t xml:space="preserve">"2022-11-11T11:11:11Z"</w:t>
      </w:r>
      <w:r>
        <w:rPr>
          <w:rStyle w:val="FunctionTok"/>
        </w:rPr>
        <w:t xml:space="preserve">,</w:t>
      </w:r>
      <w:r>
        <w:br/>
      </w:r>
      <w:r>
        <w:rPr>
          <w:rStyle w:val="NormalTok"/>
        </w:rPr>
        <w:t xml:space="preserve">        </w:t>
      </w:r>
      <w:r>
        <w:rPr>
          <w:rStyle w:val="DataTypeTok"/>
        </w:rPr>
        <w:t xml:space="preserve">"data_id"</w:t>
      </w:r>
      <w:r>
        <w:rPr>
          <w:rStyle w:val="FunctionTok"/>
        </w:rPr>
        <w:t xml:space="preserve">:</w:t>
      </w:r>
      <w:r>
        <w:rPr>
          <w:rStyle w:val="NormalTok"/>
        </w:rPr>
        <w:t xml:space="preserve"> </w:t>
      </w:r>
      <w:r>
        <w:rPr>
          <w:rStyle w:val="StringTok"/>
        </w:rPr>
        <w:t xml:space="preserve">"data/data-123/items/abcdefab-abcd-1234-5678-0123456789ab"</w:t>
      </w:r>
      <w:r>
        <w:rPr>
          <w:rStyle w:val="FunctionTok"/>
        </w:rPr>
        <w:t xml:space="preserve">,</w:t>
      </w:r>
      <w:r>
        <w:br/>
      </w:r>
      <w:r>
        <w:rPr>
          <w:rStyle w:val="NormalTok"/>
        </w:rPr>
        <w:t xml:space="preserve">        </w:t>
      </w:r>
      <w:r>
        <w:rPr>
          <w:rStyle w:val="DataTypeTok"/>
        </w:rPr>
        <w:t xml:space="preserve">"metadata_id"</w:t>
      </w:r>
      <w:r>
        <w:rPr>
          <w:rStyle w:val="FunctionTok"/>
        </w:rPr>
        <w:t xml:space="preserve">:</w:t>
      </w:r>
      <w:r>
        <w:rPr>
          <w:rStyle w:val="NormalTok"/>
        </w:rPr>
        <w:t xml:space="preserve"> </w:t>
      </w:r>
      <w:r>
        <w:rPr>
          <w:rStyle w:val="StringTok"/>
        </w:rPr>
        <w:t xml:space="preserve">"urn:wmo:md:test-nmhs-xyz:some_dataset"</w:t>
      </w:r>
      <w:r>
        <w:rPr>
          <w:rStyle w:val="FunctionTok"/>
        </w:rPr>
        <w:t xml:space="preserve">,</w:t>
      </w:r>
      <w:r>
        <w:br/>
      </w:r>
      <w:r>
        <w:rPr>
          <w:rStyle w:val="NormalTok"/>
        </w:rPr>
        <w:t xml:space="preserve">        </w:t>
      </w:r>
      <w:r>
        <w:rPr>
          <w:rStyle w:val="DataTypeTok"/>
        </w:rPr>
        <w:t xml:space="preserve">"cache"</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"https://example.org/92c557ef-d28e-4713-91af-2e2e7be6f8ab.txt"</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"deletion"</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35"/>
    <w:bookmarkEnd w:id="136"/>
    <w:bookmarkStart w:id="144" w:name="Bibliography"/>
    <w:p>
      <w:pPr>
        <w:pStyle w:val="Heading1"/>
      </w:pPr>
      <w:r>
        <w:t xml:space="preserve">Bibliography</w:t>
      </w:r>
    </w:p>
    <w:p>
      <w:pPr>
        <w:numPr>
          <w:ilvl w:val="0"/>
          <w:numId w:val="1005"/>
        </w:numPr>
      </w:pPr>
      <w:bookmarkStart w:id="137" w:name="SDWBP"/>
      <w:bookmarkEnd w:id="137"/>
      <w:r>
        <w:t xml:space="preserve"> </w:t>
      </w:r>
      <w:r>
        <w:t xml:space="preserve">W3C/OGC: Spatial Data on the Web Best Practices, W3C Working Group Note 28 September 2017,</w:t>
      </w:r>
      <w:r>
        <w:t xml:space="preserve"> </w:t>
      </w:r>
      <w:hyperlink r:id="rId33">
        <w:r>
          <w:rPr>
            <w:rStyle w:val="Hyperlink"/>
          </w:rPr>
          <w:t xml:space="preserve">https://www.w3.org/TR/sdw-bp</w:t>
        </w:r>
      </w:hyperlink>
    </w:p>
    <w:p>
      <w:pPr>
        <w:numPr>
          <w:ilvl w:val="0"/>
          <w:numId w:val="1005"/>
        </w:numPr>
      </w:pPr>
      <w:bookmarkStart w:id="138" w:name="DWBP"/>
      <w:bookmarkEnd w:id="138"/>
      <w:r>
        <w:t xml:space="preserve"> </w:t>
      </w:r>
      <w:r>
        <w:t xml:space="preserve">W3C: Data on the Web Best Practices, W3C Recommendation 31 January 2017,</w:t>
      </w:r>
      <w:r>
        <w:t xml:space="preserve"> </w:t>
      </w:r>
      <w:hyperlink r:id="rId31">
        <w:r>
          <w:rPr>
            <w:rStyle w:val="Hyperlink"/>
          </w:rPr>
          <w:t xml:space="preserve">https://www.w3.org/TR/dwbp</w:t>
        </w:r>
      </w:hyperlink>
    </w:p>
    <w:p>
      <w:pPr>
        <w:numPr>
          <w:ilvl w:val="0"/>
          <w:numId w:val="1005"/>
        </w:numPr>
      </w:pPr>
      <w:bookmarkStart w:id="139" w:name="link-relations"/>
      <w:bookmarkEnd w:id="139"/>
      <w:r>
        <w:t xml:space="preserve"> </w:t>
      </w:r>
      <w:r>
        <w:t xml:space="preserve">IANA: Link Relation Types,</w:t>
      </w:r>
      <w:r>
        <w:t xml:space="preserve"> </w:t>
      </w:r>
      <w:hyperlink r:id="rId59">
        <w:r>
          <w:rPr>
            <w:rStyle w:val="Hyperlink"/>
          </w:rPr>
          <w:t xml:space="preserve">https://www.iana.org/assignments/link-relations/link-relations.xml</w:t>
        </w:r>
      </w:hyperlink>
    </w:p>
    <w:p>
      <w:pPr>
        <w:numPr>
          <w:ilvl w:val="0"/>
          <w:numId w:val="1005"/>
        </w:numPr>
      </w:pPr>
      <w:bookmarkStart w:id="140" w:name="ISO8601"/>
      <w:bookmarkEnd w:id="140"/>
      <w:r>
        <w:t xml:space="preserve"> </w:t>
      </w:r>
      <w:r>
        <w:t xml:space="preserve">ISO8601: Date and time — Representations for information interchange,</w:t>
      </w:r>
      <w:r>
        <w:t xml:space="preserve"> </w:t>
      </w:r>
      <w:hyperlink r:id="rId141">
        <w:r>
          <w:rPr>
            <w:rStyle w:val="Hyperlink"/>
          </w:rPr>
          <w:t xml:space="preserve">https://www.iso.org/standard/70907.html</w:t>
        </w:r>
      </w:hyperlink>
    </w:p>
    <w:p>
      <w:pPr>
        <w:numPr>
          <w:ilvl w:val="0"/>
          <w:numId w:val="1005"/>
        </w:numPr>
      </w:pPr>
      <w:bookmarkStart w:id="142" w:name="WGS84"/>
      <w:bookmarkEnd w:id="142"/>
      <w:r>
        <w:t xml:space="preserve"> </w:t>
      </w:r>
      <w:r>
        <w:t xml:space="preserve">NIMA: Department of Defense World Geodetic System 1984: Its Definition and Relationships with Local Geodetic Systems", Third Edition 1984,</w:t>
      </w:r>
      <w:r>
        <w:t xml:space="preserve"> </w:t>
      </w:r>
      <w:hyperlink r:id="rId143">
        <w:r>
          <w:rPr>
            <w:rStyle w:val="Hyperlink"/>
          </w:rPr>
          <w:t xml:space="preserve">https://apps.dtic.mil/sti/citations/ADA280358</w:t>
        </w:r>
      </w:hyperlink>
    </w:p>
    <w:bookmarkEnd w:id="144"/>
    <w:bookmarkStart w:id="148" w:name="X7704236ba72ed8cc2b9a9e238d27c640b9b6528"/>
    <w:p>
      <w:pPr>
        <w:pStyle w:val="Heading1"/>
      </w:pPr>
      <w:r>
        <w:t xml:space="preserve">Revision History</w:t>
      </w:r>
    </w:p>
    <w:tbl>
      <w:tblPr>
        <w:tblStyle w:val="Table"/>
        <w:tblW w:type="pct" w:w="5000"/>
        <w:tblLook w:firstRow="1" w:lastRow="0" w:firstColumn="0" w:lastColumn="0" w:noHBand="0" w:noVBand="0" w:val="0020"/>
        <w:jc w:val="start"/>
      </w:tblPr>
      <w:tblGrid>
        <w:gridCol w:w="950"/>
        <w:gridCol w:w="1425"/>
        <w:gridCol w:w="950"/>
        <w:gridCol w:w="950"/>
        <w:gridCol w:w="3643"/>
      </w:tblGrid>
      <w:tr>
        <w:trPr>
          <w:tblHeader w:val="true"/>
        </w:trPr>
        <w:tc>
          <w:tcPr/>
          <w:p>
            <w:pPr>
              <w:pStyle w:val="Compact"/>
              <w:jc w:val="left"/>
            </w:pPr>
            <w:r>
              <w:t xml:space="preserve">Date</w:t>
            </w:r>
          </w:p>
        </w:tc>
        <w:tc>
          <w:tcPr/>
          <w:p>
            <w:pPr>
              <w:pStyle w:val="Compact"/>
              <w:jc w:val="left"/>
            </w:pPr>
            <w:r>
              <w:t xml:space="preserve">Release</w:t>
            </w:r>
          </w:p>
        </w:tc>
        <w:tc>
          <w:tcPr/>
          <w:p>
            <w:pPr>
              <w:pStyle w:val="Compact"/>
              <w:jc w:val="left"/>
            </w:pPr>
            <w:r>
              <w:t xml:space="preserve">Proposed by</w:t>
            </w:r>
          </w:p>
        </w:tc>
        <w:tc>
          <w:tcPr/>
          <w:p>
            <w:pPr>
              <w:pStyle w:val="Compact"/>
              <w:jc w:val="left"/>
            </w:pPr>
            <w:r>
              <w:t xml:space="preserve">Primary clauses modified</w:t>
            </w:r>
          </w:p>
        </w:tc>
        <w:tc>
          <w:tcPr/>
          <w:p>
            <w:pPr>
              <w:pStyle w:val="Compact"/>
              <w:jc w:val="left"/>
            </w:pPr>
            <w:r>
              <w:t xml:space="preserve">Approved by</w:t>
            </w:r>
          </w:p>
        </w:tc>
      </w:tr>
      <w:tr>
        <w:tc>
          <w:tcPr/>
          <w:p>
            <w:pPr>
              <w:jc w:val="left"/>
            </w:pPr>
            <w:r>
              <w:t xml:space="preserve">June 2024</w:t>
            </w:r>
          </w:p>
        </w:tc>
        <w:tc>
          <w:tcPr/>
          <w:p>
            <w:pPr>
              <w:jc w:val="left"/>
            </w:pPr>
            <w:r>
              <w:t xml:space="preserve">1.0.0</w:t>
            </w:r>
          </w:p>
        </w:tc>
        <w:tc>
          <w:tcPr/>
          <w:p>
            <w:pPr>
              <w:jc w:val="left"/>
            </w:pPr>
            <w:r>
              <w:t xml:space="preserve">ET-Metadata</w:t>
            </w:r>
          </w:p>
        </w:tc>
        <w:tc>
          <w:tcPr/>
          <w:p>
            <w:pPr>
              <w:jc w:val="left"/>
            </w:pPr>
            <w:r>
              <w:t xml:space="preserve">Clause 7</w:t>
            </w:r>
          </w:p>
        </w:tc>
        <w:tc>
          <w:tcPr/>
          <w:p>
            <w:pPr>
              <w:jc w:val="left"/>
            </w:pPr>
            <w:r>
              <w:t xml:space="preserve">EC-78</w:t>
            </w:r>
          </w:p>
        </w:tc>
      </w:tr>
      <w:tr>
        <w:tc>
          <w:tcPr/>
          <w:p>
            <w:pPr>
              <w:jc w:val="left"/>
            </w:pPr>
            <w:r>
              <w:t xml:space="preserve">November 2024</w:t>
            </w:r>
          </w:p>
        </w:tc>
        <w:tc>
          <w:tcPr/>
          <w:p>
            <w:pPr>
              <w:jc w:val="left"/>
            </w:pPr>
            <w:r>
              <w:t xml:space="preserve">1.1.0</w:t>
            </w:r>
          </w:p>
        </w:tc>
        <w:tc>
          <w:tcPr/>
          <w:p>
            <w:pPr>
              <w:jc w:val="left"/>
            </w:pPr>
            <w:r>
              <w:t xml:space="preserve">ET-Metadata</w:t>
            </w:r>
          </w:p>
        </w:tc>
        <w:tc>
          <w:tcPr/>
          <w:p>
            <w:pPr>
              <w:jc w:val="left"/>
            </w:pPr>
            <w:r>
              <w:t xml:space="preserve">Clause 7 (See</w:t>
            </w:r>
            <w:r>
              <w:t xml:space="preserve"> </w:t>
            </w:r>
            <w:hyperlink r:id="rId145">
              <w:r>
                <w:rPr>
                  <w:rStyle w:val="Hyperlink"/>
                </w:rPr>
                <w:t xml:space="preserve">GitHub</w:t>
              </w:r>
            </w:hyperlink>
            <w:r>
              <w:t xml:space="preserve">)</w:t>
            </w:r>
          </w:p>
        </w:tc>
        <w:tc>
          <w:tcPr/>
          <w:p>
            <w:pPr>
              <w:jc w:val="left"/>
            </w:pPr>
            <w:r>
              <w:t xml:space="preserve">Fast-track 2024-2</w:t>
            </w:r>
          </w:p>
        </w:tc>
      </w:tr>
      <w:tr>
        <w:tc>
          <w:tcPr/>
          <w:p>
            <w:pPr>
              <w:jc w:val="left"/>
            </w:pPr>
            <w:r>
              <w:t xml:space="preserve">February 2026</w:t>
            </w:r>
          </w:p>
        </w:tc>
        <w:tc>
          <w:tcPr/>
          <w:p>
            <w:pPr>
              <w:jc w:val="left"/>
            </w:pPr>
            <w:r>
              <w:t xml:space="preserve">1.2.0</w:t>
            </w:r>
          </w:p>
        </w:tc>
        <w:tc>
          <w:tcPr/>
          <w:p>
            <w:pPr>
              <w:jc w:val="left"/>
            </w:pPr>
            <w:r>
              <w:t xml:space="preserve">ET-Metadata</w:t>
            </w:r>
          </w:p>
        </w:tc>
        <w:tc>
          <w:tcPr/>
          <w:p>
            <w:pPr>
              <w:jc w:val="left"/>
            </w:pPr>
            <w:r>
              <w:t xml:space="preserve">Clause 7 (See</w:t>
            </w:r>
            <w:r>
              <w:t xml:space="preserve"> </w:t>
            </w:r>
            <w:hyperlink r:id="rId146">
              <w:r>
                <w:rPr>
                  <w:rStyle w:val="Hyperlink"/>
                </w:rPr>
                <w:t xml:space="preserve">GitHub</w:t>
              </w:r>
            </w:hyperlink>
            <w:r>
              <w:t xml:space="preserve">)</w:t>
            </w:r>
          </w:p>
        </w:tc>
        <w:tc>
          <w:tcPr/>
          <w:p>
            <w:pPr>
              <w:jc w:val="left"/>
            </w:pPr>
            <w:r>
              <w:t xml:space="preserve">Fast-track 2025-2</w:t>
            </w:r>
          </w:p>
        </w:tc>
      </w:tr>
      <w:tr>
        <w:tc>
          <w:tcPr/>
          <w:p>
            <w:pPr>
              <w:jc w:val="left"/>
            </w:pPr>
            <w:r>
              <w:t xml:space="preserve">June 2026</w:t>
            </w:r>
          </w:p>
        </w:tc>
        <w:tc>
          <w:tcPr/>
          <w:p>
            <w:pPr>
              <w:jc w:val="left"/>
            </w:pPr>
            <w:r>
              <w:t xml:space="preserve">1.3.0</w:t>
            </w:r>
          </w:p>
        </w:tc>
        <w:tc>
          <w:tcPr/>
          <w:p>
            <w:pPr>
              <w:jc w:val="left"/>
            </w:pPr>
            <w:r>
              <w:t xml:space="preserve">ET-Metadata</w:t>
            </w:r>
          </w:p>
        </w:tc>
        <w:tc>
          <w:tcPr/>
          <w:p>
            <w:pPr>
              <w:jc w:val="left"/>
            </w:pPr>
            <w:r>
              <w:t xml:space="preserve">Clause 7 (See</w:t>
            </w:r>
            <w:r>
              <w:t xml:space="preserve"> </w:t>
            </w:r>
            <w:hyperlink r:id="rId147">
              <w:r>
                <w:rPr>
                  <w:rStyle w:val="Hyperlink"/>
                </w:rPr>
                <w:t xml:space="preserve">GitHub</w:t>
              </w:r>
            </w:hyperlink>
            <w:r>
              <w:t xml:space="preserve">)</w:t>
            </w:r>
          </w:p>
        </w:tc>
        <w:tc>
          <w:tcPr/>
          <w:p>
            <w:pPr>
              <w:jc w:val="left"/>
            </w:pPr>
            <w:r>
              <w:t xml:space="preserve">Fast-track 2026-1</w:t>
            </w:r>
          </w:p>
        </w:tc>
      </w:tr>
    </w:tbl>
    <w:bookmarkEnd w:id="1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hyperlink r:id="rId23">
        <w:r>
          <w:rPr>
            <w:rStyle w:val="Hyperlink"/>
          </w:rPr>
          <w:t xml:space="preserve">https://community.wmo.int/governance/commission-membership/commission-observation-infrastructures-and-information-systems-infcom/commission-infrastructure-officers/infcom-management-group/standing-committee-information-management-and-technology-sc-imt</w:t>
        </w:r>
      </w:hyperlink>
    </w:p>
  </w:footnote>
  <w:footnote w:id="24">
    <w:p>
      <w:pPr>
        <w:pStyle w:val="FootnoteText"/>
      </w:pPr>
      <w:r>
        <w:rPr>
          <w:rStyle w:val="FootnoteReference"/>
        </w:rPr>
        <w:footnoteRef/>
      </w:r>
      <w:r>
        <w:t xml:space="preserve"> </w:t>
      </w:r>
      <w:hyperlink r:id="rId25">
        <w:r>
          <w:rPr>
            <w:rStyle w:val="Hyperlink"/>
          </w:rPr>
          <w:t xml:space="preserve">https://community.wmo.int/governance/commission-membership/infcom</w:t>
        </w:r>
      </w:hyperlink>
    </w:p>
  </w:footnote>
  <w:footnote w:id="26">
    <w:p>
      <w:pPr>
        <w:pStyle w:val="FootnoteText"/>
      </w:pPr>
      <w:r>
        <w:rPr>
          <w:rStyle w:val="FootnoteReference"/>
        </w:rPr>
        <w:footnoteRef/>
      </w:r>
      <w:r>
        <w:t xml:space="preserve"> </w:t>
      </w:r>
      <w:hyperlink r:id="rId27">
        <w:r>
          <w:rPr>
            <w:rStyle w:val="Hyperlink"/>
          </w:rPr>
          <w:t xml:space="preserve">https://ogcapi.ogc.org/features</w:t>
        </w:r>
      </w:hyperlink>
    </w:p>
  </w:footnote>
  <w:footnote w:id="28">
    <w:p>
      <w:pPr>
        <w:pStyle w:val="FootnoteText"/>
      </w:pPr>
      <w:r>
        <w:rPr>
          <w:rStyle w:val="FootnoteReference"/>
        </w:rPr>
        <w:footnoteRef/>
      </w:r>
      <w:r>
        <w:t xml:space="preserve"> </w:t>
      </w:r>
      <w:hyperlink r:id="rId29">
        <w:r>
          <w:rPr>
            <w:rStyle w:val="Hyperlink"/>
          </w:rPr>
          <w:t xml:space="preserve">https://datatracker.ietf.org/doc/html/rfc7946</w:t>
        </w:r>
      </w:hyperlink>
    </w:p>
  </w:footnote>
  <w:footnote w:id="30">
    <w:p>
      <w:pPr>
        <w:pStyle w:val="FootnoteText"/>
      </w:pPr>
      <w:r>
        <w:rPr>
          <w:rStyle w:val="FootnoteReference"/>
        </w:rPr>
        <w:footnoteRef/>
      </w:r>
      <w:r>
        <w:t xml:space="preserve"> </w:t>
      </w:r>
      <w:hyperlink r:id="rId31">
        <w:r>
          <w:rPr>
            <w:rStyle w:val="Hyperlink"/>
          </w:rPr>
          <w:t xml:space="preserve">https://www.w3.org/TR/dwbp</w:t>
        </w:r>
      </w:hyperlink>
    </w:p>
  </w:footnote>
  <w:footnote w:id="32">
    <w:p>
      <w:pPr>
        <w:pStyle w:val="FootnoteText"/>
      </w:pPr>
      <w:r>
        <w:rPr>
          <w:rStyle w:val="FootnoteReference"/>
        </w:rPr>
        <w:footnoteRef/>
      </w:r>
      <w:r>
        <w:t xml:space="preserve"> </w:t>
      </w:r>
      <w:hyperlink r:id="rId33">
        <w:r>
          <w:rPr>
            <w:rStyle w:val="Hyperlink"/>
          </w:rPr>
          <w:t xml:space="preserve">https://www.w3.org/TR/sdw-bp</w:t>
        </w:r>
      </w:hyperlink>
    </w:p>
  </w:footnote>
  <w:footnote w:id="34">
    <w:p>
      <w:pPr>
        <w:pStyle w:val="FootnoteText"/>
      </w:pPr>
      <w:r>
        <w:rPr>
          <w:rStyle w:val="FootnoteReference"/>
        </w:rPr>
        <w:footnoteRef/>
      </w:r>
      <w:r>
        <w:t xml:space="preserve"> </w:t>
      </w:r>
      <w:hyperlink r:id="rId35">
        <w:r>
          <w:rPr>
            <w:rStyle w:val="Hyperlink"/>
          </w:rPr>
          <w:t xml:space="preserve">https://en.wikipedia.org/wiki/FAIR_data</w:t>
        </w:r>
      </w:hyperlink>
    </w:p>
  </w:footnote>
  <w:footnote w:id="36">
    <w:p>
      <w:pPr>
        <w:pStyle w:val="FootnoteText"/>
      </w:pPr>
      <w:r>
        <w:rPr>
          <w:rStyle w:val="FootnoteReference"/>
        </w:rPr>
        <w:footnoteRef/>
      </w:r>
      <w:r>
        <w:t xml:space="preserve"> </w:t>
      </w:r>
      <w:hyperlink r:id="rId37">
        <w:r>
          <w:rPr>
            <w:rStyle w:val="Hyperlink"/>
          </w:rPr>
          <w:t xml:space="preserve">https://library.wmo.int/doc_num.php?explnum_id=11113#page=9</w:t>
        </w:r>
      </w:hyperlink>
    </w:p>
  </w:footnote>
  <w:footnote w:id="41">
    <w:p>
      <w:pPr>
        <w:pStyle w:val="FootnoteText"/>
      </w:pPr>
      <w:r>
        <w:rPr>
          <w:rStyle w:val="FootnoteReference"/>
        </w:rPr>
        <w:footnoteRef/>
      </w:r>
      <w:r>
        <w:t xml:space="preserve"> </w:t>
      </w:r>
      <w:hyperlink r:id="rId42">
        <w:r>
          <w:rPr>
            <w:rStyle w:val="Hyperlink"/>
          </w:rPr>
          <w:t xml:space="preserve">https://docs.opengeospatial.org/is/17-069r4/17-069r4.html</w:t>
        </w:r>
      </w:hyperlink>
    </w:p>
  </w:footnote>
  <w:footnote w:id="44">
    <w:p>
      <w:pPr>
        <w:pStyle w:val="FootnoteText"/>
      </w:pPr>
      <w:r>
        <w:rPr>
          <w:rStyle w:val="FootnoteReference"/>
        </w:rPr>
        <w:footnoteRef/>
      </w:r>
      <w:r>
        <w:t xml:space="preserve"> </w:t>
      </w:r>
      <w:hyperlink r:id="rId29">
        <w:r>
          <w:rPr>
            <w:rStyle w:val="Hyperlink"/>
          </w:rPr>
          <w:t xml:space="preserve">https://datatracker.ietf.org/doc/html/rfc7946</w:t>
        </w:r>
      </w:hyperlink>
    </w:p>
  </w:footnote>
  <w:footnote w:id="46">
    <w:p>
      <w:pPr>
        <w:pStyle w:val="FootnoteText"/>
      </w:pPr>
      <w:r>
        <w:rPr>
          <w:rStyle w:val="FootnoteReference"/>
        </w:rPr>
        <w:footnoteRef/>
      </w:r>
      <w:r>
        <w:t xml:space="preserve"> </w:t>
      </w:r>
      <w:hyperlink r:id="rId47">
        <w:r>
          <w:rPr>
            <w:rStyle w:val="Hyperlink"/>
          </w:rPr>
          <w:t xml:space="preserve">https://datatracker.ietf.org/doc/html/rfc8259</w:t>
        </w:r>
      </w:hyperlink>
    </w:p>
  </w:footnote>
  <w:footnote w:id="49">
    <w:p>
      <w:pPr>
        <w:pStyle w:val="FootnoteText"/>
      </w:pPr>
      <w:r>
        <w:rPr>
          <w:rStyle w:val="FootnoteReference"/>
        </w:rPr>
        <w:footnoteRef/>
      </w:r>
      <w:r>
        <w:t xml:space="preserve"> </w:t>
      </w:r>
      <w:hyperlink r:id="rId50">
        <w:r>
          <w:rPr>
            <w:rStyle w:val="Hyperlink"/>
          </w:rPr>
          <w:t xml:space="preserve">https://datatracker.ietf.org/doc/html/rfc3339</w:t>
        </w:r>
      </w:hyperlink>
    </w:p>
  </w:footnote>
  <w:footnote w:id="52">
    <w:p>
      <w:pPr>
        <w:pStyle w:val="FootnoteText"/>
      </w:pPr>
      <w:r>
        <w:rPr>
          <w:rStyle w:val="FootnoteReference"/>
        </w:rPr>
        <w:footnoteRef/>
      </w:r>
      <w:r>
        <w:t xml:space="preserve"> </w:t>
      </w:r>
      <w:hyperlink r:id="rId53">
        <w:r>
          <w:rPr>
            <w:rStyle w:val="Hyperlink"/>
          </w:rPr>
          <w:t xml:space="preserve">https://datatracker.ietf.org/doc/html/rfc4122</w:t>
        </w:r>
      </w:hyperlink>
    </w:p>
  </w:footnote>
  <w:footnote w:id="54">
    <w:p>
      <w:pPr>
        <w:pStyle w:val="FootnoteText"/>
      </w:pPr>
      <w:r>
        <w:rPr>
          <w:rStyle w:val="FootnoteReference"/>
        </w:rPr>
        <w:footnoteRef/>
      </w:r>
      <w:r>
        <w:t xml:space="preserve"> </w:t>
      </w:r>
      <w:hyperlink r:id="rId33">
        <w:r>
          <w:rPr>
            <w:rStyle w:val="Hyperlink"/>
          </w:rPr>
          <w:t xml:space="preserve">https://www.w3.org/TR/sdw-bp</w:t>
        </w:r>
      </w:hyperlink>
    </w:p>
  </w:footnote>
  <w:footnote w:id="55">
    <w:p>
      <w:pPr>
        <w:pStyle w:val="FootnoteText"/>
      </w:pPr>
      <w:r>
        <w:rPr>
          <w:rStyle w:val="FootnoteReference"/>
        </w:rPr>
        <w:footnoteRef/>
      </w:r>
      <w:r>
        <w:t xml:space="preserve"> </w:t>
      </w:r>
      <w:hyperlink r:id="rId31">
        <w:r>
          <w:rPr>
            <w:rStyle w:val="Hyperlink"/>
          </w:rPr>
          <w:t xml:space="preserve">https://www.w3.org/TR/dwbp</w:t>
        </w:r>
      </w:hyperlink>
    </w:p>
  </w:footnote>
  <w:footnote w:id="56">
    <w:p>
      <w:pPr>
        <w:pStyle w:val="FootnoteText"/>
      </w:pPr>
      <w:r>
        <w:rPr>
          <w:rStyle w:val="FootnoteReference"/>
        </w:rPr>
        <w:footnoteRef/>
      </w:r>
      <w:r>
        <w:t xml:space="preserve"> </w:t>
      </w:r>
      <w:hyperlink r:id="rId57">
        <w:r>
          <w:rPr>
            <w:rStyle w:val="Hyperlink"/>
          </w:rPr>
          <w:t xml:space="preserve">https://www.w3.org/TR/vocab-dcat</w:t>
        </w:r>
      </w:hyperlink>
    </w:p>
  </w:footnote>
  <w:footnote w:id="58">
    <w:p>
      <w:pPr>
        <w:pStyle w:val="FootnoteText"/>
      </w:pPr>
      <w:r>
        <w:rPr>
          <w:rStyle w:val="FootnoteReference"/>
        </w:rPr>
        <w:footnoteRef/>
      </w:r>
      <w:r>
        <w:t xml:space="preserve"> </w:t>
      </w:r>
      <w:hyperlink r:id="rId59">
        <w:r>
          <w:rPr>
            <w:rStyle w:val="Hyperlink"/>
          </w:rPr>
          <w:t xml:space="preserve">https://www.iana.org/assignments/link-relations/link-relations.xml</w:t>
        </w:r>
      </w:hyperlink>
    </w:p>
  </w:footnote>
  <w:footnote w:id="61">
    <w:p>
      <w:pPr>
        <w:pStyle w:val="FootnoteText"/>
      </w:pPr>
      <w:r>
        <w:rPr>
          <w:rStyle w:val="FootnoteReference"/>
        </w:rPr>
        <w:footnoteRef/>
      </w:r>
      <w:r>
        <w:t xml:space="preserve"> </w:t>
      </w:r>
      <w:hyperlink r:id="rId62">
        <w:r>
          <w:rPr>
            <w:rStyle w:val="Hyperlink"/>
          </w:rPr>
          <w:t xml:space="preserve">https://json-schema.org</w:t>
        </w:r>
      </w:hyperlink>
    </w:p>
  </w:footnote>
  <w:footnote w:id="64">
    <w:p>
      <w:pPr>
        <w:pStyle w:val="FootnoteText"/>
      </w:pPr>
      <w:r>
        <w:rPr>
          <w:rStyle w:val="FootnoteReference"/>
        </w:rPr>
        <w:footnoteRef/>
      </w:r>
      <w:r>
        <w:t xml:space="preserve"> </w:t>
      </w:r>
      <w:hyperlink r:id="rId65">
        <w:r>
          <w:rPr>
            <w:rStyle w:val="Hyperlink"/>
          </w:rPr>
          <w:t xml:space="preserve">https://github.com/wmo-im/wis2-topic-hierarchy</w:t>
        </w:r>
      </w:hyperlink>
    </w:p>
  </w:footnote>
  <w:footnote w:id="77">
    <w:p>
      <w:pPr>
        <w:pStyle w:val="FootnoteText"/>
      </w:pPr>
      <w:r>
        <w:rPr>
          <w:rStyle w:val="FootnoteReference"/>
        </w:rPr>
        <w:footnoteRef/>
      </w:r>
      <w:r>
        <w:t xml:space="preserve"> </w:t>
      </w:r>
      <w:hyperlink r:id="rId62">
        <w:r>
          <w:rPr>
            <w:rStyle w:val="Hyperlink"/>
          </w:rPr>
          <w:t xml:space="preserve">https://json-schema.org</w:t>
        </w:r>
      </w:hyperlink>
    </w:p>
  </w:footnote>
  <w:footnote w:id="78">
    <w:p>
      <w:pPr>
        <w:pStyle w:val="FootnoteText"/>
      </w:pPr>
      <w:r>
        <w:rPr>
          <w:rStyle w:val="FootnoteReference"/>
        </w:rPr>
        <w:footnoteRef/>
      </w:r>
      <w:r>
        <w:t xml:space="preserve"> </w:t>
      </w:r>
      <w:hyperlink r:id="rId79">
        <w:r>
          <w:rPr>
            <w:rStyle w:val="Hyperlink"/>
          </w:rPr>
          <w:t xml:space="preserve">https://en.wikipedia.org/wiki/YAML</w:t>
        </w:r>
      </w:hyperlink>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8" Target="http://codes.wmo.int/wis/link-type" TargetMode="External" /><Relationship Type="http://schemas.openxmlformats.org/officeDocument/2006/relationships/hyperlink" Id="rId71" Target="http://wis.wmo.int/spec/wnm/1" TargetMode="External" /><Relationship Type="http://schemas.openxmlformats.org/officeDocument/2006/relationships/hyperlink" Id="rId118" Target="http://wis.wmo.int/spec/wnm/1/conf/core" TargetMode="External" /><Relationship Type="http://schemas.openxmlformats.org/officeDocument/2006/relationships/hyperlink" Id="rId88" Target="http://wis.wmo.int/spec/wnm/1/req/core" TargetMode="External" /><Relationship Type="http://schemas.openxmlformats.org/officeDocument/2006/relationships/hyperlink" Id="rId143" Target="https://apps.dtic.mil/sti/citations/ADA280358" TargetMode="External" /><Relationship Type="http://schemas.openxmlformats.org/officeDocument/2006/relationships/hyperlink" Id="rId23"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5" Target="https://community.wmo.int/governance/commission-membership/infcom" TargetMode="External" /><Relationship Type="http://schemas.openxmlformats.org/officeDocument/2006/relationships/hyperlink" Id="rId105" Target="https://datatracker.ietf.org/doc/html/rfc1952" TargetMode="External" /><Relationship Type="http://schemas.openxmlformats.org/officeDocument/2006/relationships/hyperlink" Id="rId50" Target="https://datatracker.ietf.org/doc/html/rfc3339" TargetMode="External" /><Relationship Type="http://schemas.openxmlformats.org/officeDocument/2006/relationships/hyperlink" Id="rId53" Target="https://datatracker.ietf.org/doc/html/rfc4122" TargetMode="External" /><Relationship Type="http://schemas.openxmlformats.org/officeDocument/2006/relationships/hyperlink" Id="rId29" Target="https://datatracker.ietf.org/doc/html/rfc7946" TargetMode="External" /><Relationship Type="http://schemas.openxmlformats.org/officeDocument/2006/relationships/hyperlink" Id="rId47" Target="https://datatracker.ietf.org/doc/html/rfc8259" TargetMode="External" /><Relationship Type="http://schemas.openxmlformats.org/officeDocument/2006/relationships/hyperlink" Id="rId42" Target="https://docs.opengeospatial.org/is/17-069r4/17-069r4.html" TargetMode="External" /><Relationship Type="http://schemas.openxmlformats.org/officeDocument/2006/relationships/hyperlink" Id="rId35" Target="https://en.wikipedia.org/wiki/FAIR_data" TargetMode="External" /><Relationship Type="http://schemas.openxmlformats.org/officeDocument/2006/relationships/hyperlink" Id="rId79" Target="https://en.wikipedia.org/wiki/YAML" TargetMode="External" /><Relationship Type="http://schemas.openxmlformats.org/officeDocument/2006/relationships/hyperlink" Id="rId147" Target="https://github.com/wmo-im/wis2-notification-message/milestone/3?closed=1" TargetMode="External" /><Relationship Type="http://schemas.openxmlformats.org/officeDocument/2006/relationships/hyperlink" Id="rId145" Target="https://github.com/wmo-im/wis2-notification-message/milestone/5?closed=1" TargetMode="External" /><Relationship Type="http://schemas.openxmlformats.org/officeDocument/2006/relationships/hyperlink" Id="rId146" Target="https://github.com/wmo-im/wis2-notification-message/milestone/8?closed=1" TargetMode="External" /><Relationship Type="http://schemas.openxmlformats.org/officeDocument/2006/relationships/hyperlink" Id="rId65" Target="https://github.com/wmo-im/wis2-topic-hierarchy" TargetMode="External" /><Relationship Type="http://schemas.openxmlformats.org/officeDocument/2006/relationships/hyperlink" Id="rId62" Target="https://json-schema.org" TargetMode="External" /><Relationship Type="http://schemas.openxmlformats.org/officeDocument/2006/relationships/hyperlink" Id="rId89" Target="https://json-schema.org/" TargetMode="External" /><Relationship Type="http://schemas.openxmlformats.org/officeDocument/2006/relationships/hyperlink" Id="rId37" Target="https://library.wmo.int/doc_num.php?explnum_id=11113#page=9" TargetMode="External" /><Relationship Type="http://schemas.openxmlformats.org/officeDocument/2006/relationships/hyperlink" Id="rId21" Target="https://library.wmo.int/idurl/4/68731" TargetMode="External" /><Relationship Type="http://schemas.openxmlformats.org/officeDocument/2006/relationships/hyperlink" Id="rId27" Target="https://ogcapi.ogc.org/features" TargetMode="External" /><Relationship Type="http://schemas.openxmlformats.org/officeDocument/2006/relationships/hyperlink" Id="rId67" Target="https://portal.ogc.org/public_ogc/directives/directives.php" TargetMode="External" /><Relationship Type="http://schemas.openxmlformats.org/officeDocument/2006/relationships/hyperlink" Id="rId68" Target="https://portal.opengeospatial.org/files/?artifact_id=34762" TargetMode="External" /><Relationship Type="http://schemas.openxmlformats.org/officeDocument/2006/relationships/hyperlink" Id="rId115" Target="https://schemas.wmo.int/wnm" TargetMode="External" /><Relationship Type="http://schemas.openxmlformats.org/officeDocument/2006/relationships/hyperlink" Id="rId132" Target="https://schemas.wmo.int/wnm/1.1.0" TargetMode="External" /><Relationship Type="http://schemas.openxmlformats.org/officeDocument/2006/relationships/hyperlink" Id="rId73" Target="https://schemas.wmo.int/wnm/1.1.0/examples" TargetMode="External" /><Relationship Type="http://schemas.openxmlformats.org/officeDocument/2006/relationships/hyperlink" Id="rId75" Target="https://schemas.wmo.int/wnm/1.1.0/schemas/wis2-notification-message-bundled.json" TargetMode="External" /><Relationship Type="http://schemas.openxmlformats.org/officeDocument/2006/relationships/hyperlink" Id="rId20" Target="https://wmo-im.github.io/wis2-notification-message/standard/wis2-notification-message-STABLE.html" TargetMode="External" /><Relationship Type="http://schemas.openxmlformats.org/officeDocument/2006/relationships/hyperlink" Id="rId107" Target="https://www.iana.org/assignments/link-relations/link-relations.xhtml" TargetMode="External" /><Relationship Type="http://schemas.openxmlformats.org/officeDocument/2006/relationships/hyperlink" Id="rId59" Target="https://www.iana.org/assignments/link-relations/link-relations.xml" TargetMode="External" /><Relationship Type="http://schemas.openxmlformats.org/officeDocument/2006/relationships/hyperlink" Id="rId141" Target="https://www.iso.org/standard/70907.html" TargetMode="External" /><Relationship Type="http://schemas.openxmlformats.org/officeDocument/2006/relationships/hyperlink" Id="rId31" Target="https://www.w3.org/TR/dwbp" TargetMode="External" /><Relationship Type="http://schemas.openxmlformats.org/officeDocument/2006/relationships/hyperlink" Id="rId33" Target="https://www.w3.org/TR/sdw-bp" TargetMode="External" /><Relationship Type="http://schemas.openxmlformats.org/officeDocument/2006/relationships/hyperlink" Id="rId57" Target="https://www.w3.org/TR/vocab-dcat" TargetMode="External" /></Relationships>
</file>

<file path=word/_rels/footnotes.xml.rels><?xml version="1.0" encoding="UTF-8"?><Relationships xmlns="http://schemas.openxmlformats.org/package/2006/relationships"><Relationship Type="http://schemas.openxmlformats.org/officeDocument/2006/relationships/hyperlink" Id="rId108" Target="http://codes.wmo.int/wis/link-type" TargetMode="External" /><Relationship Type="http://schemas.openxmlformats.org/officeDocument/2006/relationships/hyperlink" Id="rId71" Target="http://wis.wmo.int/spec/wnm/1" TargetMode="External" /><Relationship Type="http://schemas.openxmlformats.org/officeDocument/2006/relationships/hyperlink" Id="rId118" Target="http://wis.wmo.int/spec/wnm/1/conf/core" TargetMode="External" /><Relationship Type="http://schemas.openxmlformats.org/officeDocument/2006/relationships/hyperlink" Id="rId88" Target="http://wis.wmo.int/spec/wnm/1/req/core" TargetMode="External" /><Relationship Type="http://schemas.openxmlformats.org/officeDocument/2006/relationships/hyperlink" Id="rId143" Target="https://apps.dtic.mil/sti/citations/ADA280358" TargetMode="External" /><Relationship Type="http://schemas.openxmlformats.org/officeDocument/2006/relationships/hyperlink" Id="rId23"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5" Target="https://community.wmo.int/governance/commission-membership/infcom" TargetMode="External" /><Relationship Type="http://schemas.openxmlformats.org/officeDocument/2006/relationships/hyperlink" Id="rId105" Target="https://datatracker.ietf.org/doc/html/rfc1952" TargetMode="External" /><Relationship Type="http://schemas.openxmlformats.org/officeDocument/2006/relationships/hyperlink" Id="rId50" Target="https://datatracker.ietf.org/doc/html/rfc3339" TargetMode="External" /><Relationship Type="http://schemas.openxmlformats.org/officeDocument/2006/relationships/hyperlink" Id="rId53" Target="https://datatracker.ietf.org/doc/html/rfc4122" TargetMode="External" /><Relationship Type="http://schemas.openxmlformats.org/officeDocument/2006/relationships/hyperlink" Id="rId29" Target="https://datatracker.ietf.org/doc/html/rfc7946" TargetMode="External" /><Relationship Type="http://schemas.openxmlformats.org/officeDocument/2006/relationships/hyperlink" Id="rId47" Target="https://datatracker.ietf.org/doc/html/rfc8259" TargetMode="External" /><Relationship Type="http://schemas.openxmlformats.org/officeDocument/2006/relationships/hyperlink" Id="rId42" Target="https://docs.opengeospatial.org/is/17-069r4/17-069r4.html" TargetMode="External" /><Relationship Type="http://schemas.openxmlformats.org/officeDocument/2006/relationships/hyperlink" Id="rId35" Target="https://en.wikipedia.org/wiki/FAIR_data" TargetMode="External" /><Relationship Type="http://schemas.openxmlformats.org/officeDocument/2006/relationships/hyperlink" Id="rId79" Target="https://en.wikipedia.org/wiki/YAML" TargetMode="External" /><Relationship Type="http://schemas.openxmlformats.org/officeDocument/2006/relationships/hyperlink" Id="rId147" Target="https://github.com/wmo-im/wis2-notification-message/milestone/3?closed=1" TargetMode="External" /><Relationship Type="http://schemas.openxmlformats.org/officeDocument/2006/relationships/hyperlink" Id="rId145" Target="https://github.com/wmo-im/wis2-notification-message/milestone/5?closed=1" TargetMode="External" /><Relationship Type="http://schemas.openxmlformats.org/officeDocument/2006/relationships/hyperlink" Id="rId146" Target="https://github.com/wmo-im/wis2-notification-message/milestone/8?closed=1" TargetMode="External" /><Relationship Type="http://schemas.openxmlformats.org/officeDocument/2006/relationships/hyperlink" Id="rId65" Target="https://github.com/wmo-im/wis2-topic-hierarchy" TargetMode="External" /><Relationship Type="http://schemas.openxmlformats.org/officeDocument/2006/relationships/hyperlink" Id="rId62" Target="https://json-schema.org" TargetMode="External" /><Relationship Type="http://schemas.openxmlformats.org/officeDocument/2006/relationships/hyperlink" Id="rId89" Target="https://json-schema.org/" TargetMode="External" /><Relationship Type="http://schemas.openxmlformats.org/officeDocument/2006/relationships/hyperlink" Id="rId37" Target="https://library.wmo.int/doc_num.php?explnum_id=11113#page=9" TargetMode="External" /><Relationship Type="http://schemas.openxmlformats.org/officeDocument/2006/relationships/hyperlink" Id="rId21" Target="https://library.wmo.int/idurl/4/68731" TargetMode="External" /><Relationship Type="http://schemas.openxmlformats.org/officeDocument/2006/relationships/hyperlink" Id="rId27" Target="https://ogcapi.ogc.org/features" TargetMode="External" /><Relationship Type="http://schemas.openxmlformats.org/officeDocument/2006/relationships/hyperlink" Id="rId67" Target="https://portal.ogc.org/public_ogc/directives/directives.php" TargetMode="External" /><Relationship Type="http://schemas.openxmlformats.org/officeDocument/2006/relationships/hyperlink" Id="rId68" Target="https://portal.opengeospatial.org/files/?artifact_id=34762" TargetMode="External" /><Relationship Type="http://schemas.openxmlformats.org/officeDocument/2006/relationships/hyperlink" Id="rId115" Target="https://schemas.wmo.int/wnm" TargetMode="External" /><Relationship Type="http://schemas.openxmlformats.org/officeDocument/2006/relationships/hyperlink" Id="rId132" Target="https://schemas.wmo.int/wnm/1.1.0" TargetMode="External" /><Relationship Type="http://schemas.openxmlformats.org/officeDocument/2006/relationships/hyperlink" Id="rId73" Target="https://schemas.wmo.int/wnm/1.1.0/examples" TargetMode="External" /><Relationship Type="http://schemas.openxmlformats.org/officeDocument/2006/relationships/hyperlink" Id="rId75" Target="https://schemas.wmo.int/wnm/1.1.0/schemas/wis2-notification-message-bundled.json" TargetMode="External" /><Relationship Type="http://schemas.openxmlformats.org/officeDocument/2006/relationships/hyperlink" Id="rId20" Target="https://wmo-im.github.io/wis2-notification-message/standard/wis2-notification-message-STABLE.html" TargetMode="External" /><Relationship Type="http://schemas.openxmlformats.org/officeDocument/2006/relationships/hyperlink" Id="rId107" Target="https://www.iana.org/assignments/link-relations/link-relations.xhtml" TargetMode="External" /><Relationship Type="http://schemas.openxmlformats.org/officeDocument/2006/relationships/hyperlink" Id="rId59" Target="https://www.iana.org/assignments/link-relations/link-relations.xml" TargetMode="External" /><Relationship Type="http://schemas.openxmlformats.org/officeDocument/2006/relationships/hyperlink" Id="rId141" Target="https://www.iso.org/standard/70907.html" TargetMode="External" /><Relationship Type="http://schemas.openxmlformats.org/officeDocument/2006/relationships/hyperlink" Id="rId31" Target="https://www.w3.org/TR/dwbp" TargetMode="External" /><Relationship Type="http://schemas.openxmlformats.org/officeDocument/2006/relationships/hyperlink" Id="rId33" Target="https://www.w3.org/TR/sdw-bp" TargetMode="External" /><Relationship Type="http://schemas.openxmlformats.org/officeDocument/2006/relationships/hyperlink" Id="rId57" Target="https://www.w3.org/TR/vocab-dc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WMO WIS2 Notification Message Encoding</dc:title>
  <dc:creator/>
  <cp:keywords/>
  <dcterms:created xsi:type="dcterms:W3CDTF">2026-08-07T07:26:32Z</dcterms:created>
  <dcterms:modified xsi:type="dcterms:W3CDTF">2026-08-07T07:26:32Z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2024-2026 World Meteorological Organization (WMO)</vt:lpwstr>
  </property>
  <property fmtid="{D5CDD505-2E9C-101B-9397-08002B2CF9AE}" pid="3" name="date">
    <vt:lpwstr>2026-08-07</vt:lpwstr>
  </property>
</Properties>
</file>