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2023-05-22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1.0.0-DRAFT-2023-05-22</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http://wis.wmo.int/spec/wnm/1.0</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http://www.wmo.int/spec/wnm/1.0/req/core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697e5a46ad28eb3b9b23f988c02cdb6c064ab09"/>
      <w:r>
        <w:t xml:space="preserve">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2048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of the data in accordance to the</w:t>
      </w:r>
      <w:r>
        <w:t xml:space="preserve"> </w:t>
      </w:r>
      <w:r>
        <w:rPr>
          <w:rStyle w:val="VerbatimChar"/>
        </w:rPr>
        <w:t xml:space="preserve">encoding</w:t>
      </w:r>
      <w:r>
        <w:t xml:space="preserve"> </w:t>
      </w:r>
      <w:r>
        <w:t xml:space="preserve">property. The value must be below 2048. Global Brokers may discard messages for where inline data sizes are greater than 2048 bytes.</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2048 bytes) of the data, as well as a</w:t>
            </w:r>
            <w:r>
              <w:t xml:space="preserve"> </w:t>
            </w:r>
            <w:r>
              <w:rPr>
                <w:rStyle w:val="VerbatimChar"/>
              </w:rPr>
              <w:t xml:space="preserve">size</w:t>
            </w:r>
            <w:r>
              <w:t xml:space="preserve"> </w:t>
            </w:r>
            <w:r>
              <w:t xml:space="preserve">property with the length of the data.</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6"/>
            </w:r>
            <w:r>
              <w:t xml:space="preserve">.</w:t>
            </w:r>
          </w:p>
        </w:tc>
      </w:tr>
      <w:tr>
        <w:tc>
          <w:p>
            <w:pPr>
              <w:jc w:val="left"/>
            </w:pPr>
            <w:r>
              <w:t xml:space="preserve">D</w:t>
            </w:r>
          </w:p>
        </w:tc>
        <w:tc>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p>
            <w:pPr>
              <w:jc w:val="left"/>
            </w:pPr>
            <w:r>
              <w:t xml:space="preserve">E</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p>
            <w:pPr>
              <w:jc w:val="left"/>
            </w:pPr>
            <w:r>
              <w:t xml:space="preserve">F</w:t>
            </w:r>
          </w:p>
        </w:tc>
        <w:tc>
          <w:p>
            <w:pPr>
              <w:jc w:val="left"/>
            </w:pPr>
            <w:r>
              <w:t xml:space="preserve">A WNM SHALL provide links using HTTP, HTTPS, FTP or SFTP.</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7" w:name="X78fdb1f4716baf4c26796c550dad0531813f831"/>
      <w:r>
        <w:t xml:space="preserve">Conformance Class Abstract Test Suite (Normative)</w:t>
      </w:r>
      <w:bookmarkEnd w:id="97"/>
    </w:p>
    <w:p>
      <w:pPr>
        <w:pStyle w:val="Heading2"/>
      </w:pPr>
      <w:bookmarkStart w:id="98" w:name="Xf5e33246fc357dd59e783ff5116aed1d0d78d2d"/>
      <w:r>
        <w:t xml:space="preserve">Conformance Class: Core</w:t>
      </w:r>
      <w:bookmarkEnd w:id="98"/>
    </w:p>
    <w:p>
      <w:pPr>
        <w:pStyle w:val="DefinitionTerm"/>
      </w:pPr>
      <w:r>
        <w:t xml:space="preserve">label</w:t>
      </w:r>
    </w:p>
    <w:p>
      <w:pPr>
        <w:pStyle w:val="Definition"/>
      </w:pPr>
      <w:hyperlink r:id="rId99">
        <w:r>
          <w:rPr>
            <w:rStyle w:val="Hyperlink"/>
          </w:rPr>
          <w:t xml:space="preserve">http://www.wmo.int/spec/wnm/1.0/conf/core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09bc182be109cd1b026833a928cb865f6eae247"/>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09"/>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0" w:name="schemas"/>
      <w:r>
        <w:t xml:space="preserve">Schemas (Normative)</w:t>
      </w:r>
      <w:bookmarkEnd w:id="11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1" w:name="Xa02b6cf8cb025ffeb14bcdac2e407574341d581"/>
      <w:r>
        <w:t xml:space="preserve">WIS2 Notification Message Schema</w:t>
      </w:r>
      <w:bookmarkEnd w:id="111"/>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returned by the link</w:t>
      </w:r>
      <w:r>
        <w:br/>
      </w:r>
      <w:r>
        <w:rPr>
          <w:rStyle w:val="AttributeTok"/>
        </w:rPr>
        <w:t xml:space="preserve">    </w:t>
      </w:r>
      <w:r>
        <w:rPr>
          <w:rStyle w:val="FunctionTok"/>
        </w:rPr>
        <w:t xml:space="preserve">pointGeoJSON</w:t>
      </w:r>
      <w:r>
        <w:rPr>
          <w:rStyle w:val="KeywordTok"/>
        </w:rPr>
        <w:t xml:space="preserve">:</w:t>
      </w:r>
      <w:r>
        <w:br/>
      </w:r>
      <w:r>
        <w:rPr>
          <w:rStyle w:val="CommentTok"/>
        </w:rPr>
        <w:t xml:space="preserve">      # from https://raw.githubusercontent.com/opengeospatial/ogcapi-features/master/core/openapi/schemas/pointGeoJSON.yaml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Point</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polygonGeoJSON</w:t>
      </w:r>
      <w:r>
        <w:rPr>
          <w:rStyle w:val="KeywordTok"/>
        </w:rPr>
        <w:t xml:space="preserve">:</w:t>
      </w:r>
      <w:r>
        <w:br/>
      </w:r>
      <w:r>
        <w:rPr>
          <w:rStyle w:val="CommentTok"/>
        </w:rPr>
        <w:t xml:space="preserve">      # from https://raw.githubusercontent.com/opengeospatial/ogcapi-features/master/core/openapi/schemas/polygonGeoJSON.yaml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Polygon</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'#/definitions/schemas/pointGeoJSON'</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'#/definitions/schemas/polygonGeoJSON'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contained in the file. Together with the ``integrity`` property, it provides additional assurance that file content was accurately received.</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2" w:name="examples"/>
      <w:r>
        <w:t xml:space="preserve">Examples (Informative)</w:t>
      </w:r>
      <w:bookmarkEnd w:id="112"/>
    </w:p>
    <w:p>
      <w:pPr>
        <w:pStyle w:val="Heading2"/>
      </w:pPr>
      <w:bookmarkStart w:id="113" w:name="Xa8ccb635a98deae381e2eb1721c5d040231fc9a"/>
      <w:r>
        <w:t xml:space="preserve">WIS2 Notification Message Examples</w:t>
      </w:r>
      <w:bookmarkEnd w:id="113"/>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4" w:name="Bibliography"/>
      <w:r>
        <w:t xml:space="preserve">Bibliography</w:t>
      </w:r>
      <w:bookmarkEnd w:id="114"/>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5" w:name="X7704236ba72ed8cc2b9a9e238d27c640b9b6528"/>
      <w:r>
        <w:t xml:space="preserve">Revision History</w:t>
      </w:r>
      <w:bookmarkEnd w:id="11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96">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109">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2023-05-22T14:01:48Z</dcterms:created>
  <dcterms:modified xsi:type="dcterms:W3CDTF">2023-05-22T14:01:48Z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ies>
</file>