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Free</w:t>
      </w:r>
      <w:r>
        <w:t xml:space="preserve"> </w:t>
      </w:r>
      <w:r>
        <w:t xml:space="preserve">and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Software</w:t>
      </w:r>
    </w:p>
    <w:p>
      <w:pPr>
        <w:pStyle w:val="Date"/>
      </w:pPr>
      <w:r>
        <w:t xml:space="preserve">2025-06-30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2025-06-30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0.1.0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https://wmo-im.github.io/wmo-foss-guide/guide/wmo-foss-guide-DRAFT.html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WMO publication location: TBD</w:t>
            </w:r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9" w:name="X1ea7cbd003469405f98a7976943980a7b23bcee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digital transformation via FOSS</w:t>
      </w:r>
    </w:p>
    <w:bookmarkStart w:id="25" w:name="Xd3eb036a852ae4abd9de591cc51a28510ade18b"/>
    <w:p>
      <w:pPr>
        <w:pStyle w:val="Heading2"/>
      </w:pPr>
      <w:r>
        <w:t xml:space="preserve">Audience</w:t>
      </w:r>
    </w:p>
    <w:p>
      <w:pPr>
        <w:numPr>
          <w:ilvl w:val="0"/>
          <w:numId w:val="1002"/>
        </w:numPr>
      </w:pPr>
      <w:r>
        <w:t xml:space="preserve">decision makers</w:t>
      </w:r>
    </w:p>
    <w:p>
      <w:pPr>
        <w:numPr>
          <w:ilvl w:val="0"/>
          <w:numId w:val="1002"/>
        </w:numPr>
      </w:pPr>
      <w:r>
        <w:t xml:space="preserve">developers</w:t>
      </w:r>
    </w:p>
    <w:bookmarkEnd w:id="25"/>
    <w:bookmarkStart w:id="26" w:name="Xc8210088bf4711be4456d26326179eb58b8f5b4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Living document</w:t>
      </w:r>
    </w:p>
    <w:bookmarkEnd w:id="26"/>
    <w:bookmarkStart w:id="27" w:name="Xca774f64942a7f7563fb94bb05ba7dab3a26d69"/>
    <w:p>
      <w:pPr>
        <w:pStyle w:val="Heading2"/>
      </w:pPr>
      <w:r>
        <w:t xml:space="preserve">Background</w:t>
      </w:r>
    </w:p>
    <w:p>
      <w:pPr>
        <w:numPr>
          <w:ilvl w:val="0"/>
          <w:numId w:val="1003"/>
        </w:numPr>
      </w:pPr>
      <w:r>
        <w:t xml:space="preserve">use notes from TT-OSS document to INFCOM Management Group</w:t>
      </w:r>
    </w:p>
    <w:p>
      <w:pPr>
        <w:numPr>
          <w:ilvl w:val="0"/>
          <w:numId w:val="1003"/>
        </w:numPr>
      </w:pPr>
      <w:r>
        <w:t xml:space="preserve">strong usage, increasing usage</w:t>
      </w:r>
    </w:p>
    <w:p>
      <w:pPr>
        <w:numPr>
          <w:ilvl w:val="0"/>
          <w:numId w:val="1003"/>
        </w:numPr>
      </w:pPr>
      <w:r>
        <w:t xml:space="preserve">WIS 2.0 as an example of FOSS dev during standards dev</w:t>
      </w:r>
    </w:p>
    <w:p>
      <w:pPr>
        <w:numPr>
          <w:ilvl w:val="0"/>
          <w:numId w:val="1003"/>
        </w:numPr>
      </w:pPr>
      <w:r>
        <w:t xml:space="preserve">needs coordination</w:t>
      </w:r>
    </w:p>
    <w:bookmarkEnd w:id="27"/>
    <w:bookmarkStart w:id="28" w:name="X7ac143ecd7d44f94f06140d53c68480356370d4"/>
    <w:p>
      <w:pPr>
        <w:pStyle w:val="Heading2"/>
      </w:pPr>
      <w:r>
        <w:t xml:space="preserve">Data policy considerations</w:t>
      </w:r>
    </w:p>
    <w:p>
      <w:pPr>
        <w:pStyle w:val="FirstParagraph"/>
      </w:pPr>
      <w:r>
        <w:t xml:space="preserve">Enabling Unified Data Policy via software</w:t>
      </w:r>
    </w:p>
    <w:bookmarkEnd w:id="28"/>
    <w:bookmarkEnd w:id="29"/>
    <w:bookmarkStart w:id="39" w:name="X3148c62ae8380655b8c29f1e8f24835e28abe42"/>
    <w:p>
      <w:pPr>
        <w:pStyle w:val="Heading1"/>
      </w:pPr>
      <w:r>
        <w:t xml:space="preserve">Guidelines</w:t>
      </w:r>
    </w:p>
    <w:bookmarkStart w:id="33" w:name="Xafc3c35aae3bdfeb1706aa82a2c86b245796cb3"/>
    <w:p>
      <w:pPr>
        <w:pStyle w:val="Heading2"/>
      </w:pPr>
      <w:r>
        <w:t xml:space="preserve">WMO Members</w:t>
      </w:r>
    </w:p>
    <w:bookmarkStart w:id="30" w:name="X6e6120c13b4fdf0aca0a8db50173eb0f817f9bb"/>
    <w:p>
      <w:pPr>
        <w:pStyle w:val="Heading3"/>
      </w:pPr>
      <w:r>
        <w:t xml:space="preserve">Using FOSS</w:t>
      </w:r>
    </w:p>
    <w:p>
      <w:pPr>
        <w:numPr>
          <w:ilvl w:val="0"/>
          <w:numId w:val="1004"/>
        </w:numPr>
      </w:pPr>
      <w:r>
        <w:t xml:space="preserve">FOSS as an option during software evaluation</w:t>
      </w:r>
    </w:p>
    <w:p>
      <w:pPr>
        <w:numPr>
          <w:ilvl w:val="0"/>
          <w:numId w:val="1004"/>
        </w:numPr>
      </w:pPr>
      <w:r>
        <w:t xml:space="preserve">Risk, hidden costs</w:t>
      </w:r>
    </w:p>
    <w:p>
      <w:pPr>
        <w:numPr>
          <w:ilvl w:val="0"/>
          <w:numId w:val="1004"/>
        </w:numPr>
      </w:pPr>
      <w:r>
        <w:t xml:space="preserve">Principles apply to ANY software</w:t>
      </w:r>
    </w:p>
    <w:p>
      <w:pPr>
        <w:numPr>
          <w:ilvl w:val="0"/>
          <w:numId w:val="1004"/>
        </w:numPr>
      </w:pPr>
      <w:r>
        <w:t xml:space="preserve">Risk management</w:t>
      </w:r>
    </w:p>
    <w:p>
      <w:pPr>
        <w:numPr>
          <w:ilvl w:val="0"/>
          <w:numId w:val="1004"/>
        </w:numPr>
      </w:pPr>
      <w:r>
        <w:t xml:space="preserve">Due diligence (maintenance, updates)</w:t>
      </w:r>
    </w:p>
    <w:p>
      <w:pPr>
        <w:numPr>
          <w:ilvl w:val="0"/>
          <w:numId w:val="1004"/>
        </w:numPr>
      </w:pPr>
      <w:r>
        <w:t xml:space="preserve">Lifecycle management/EOL → migration</w:t>
      </w:r>
    </w:p>
    <w:p>
      <w:pPr>
        <w:numPr>
          <w:ilvl w:val="0"/>
          <w:numId w:val="1004"/>
        </w:numPr>
      </w:pPr>
      <w:r>
        <w:t xml:space="preserve">Total cost of ownership considerations</w:t>
      </w:r>
    </w:p>
    <w:p>
      <w:pPr>
        <w:numPr>
          <w:ilvl w:val="1"/>
          <w:numId w:val="1005"/>
        </w:numPr>
      </w:pPr>
      <w:r>
        <w:t xml:space="preserve">HR profile / IT capacity of organization</w:t>
      </w:r>
    </w:p>
    <w:p>
      <w:pPr>
        <w:numPr>
          <w:ilvl w:val="0"/>
          <w:numId w:val="1004"/>
        </w:numPr>
      </w:pPr>
      <w:r>
        <w:t xml:space="preserve">Benefits (freedom, cost, reducing vendor lock in, portability)</w:t>
      </w:r>
    </w:p>
    <w:p>
      <w:pPr>
        <w:numPr>
          <w:ilvl w:val="0"/>
          <w:numId w:val="1004"/>
        </w:numPr>
      </w:pPr>
      <w:r>
        <w:t xml:space="preserve">Infrastructure considerations</w:t>
      </w:r>
    </w:p>
    <w:bookmarkEnd w:id="30"/>
    <w:bookmarkStart w:id="31" w:name="Xc3643c74377f85c9a4aa3b901502d228a87a410"/>
    <w:p>
      <w:pPr>
        <w:pStyle w:val="Heading3"/>
      </w:pPr>
      <w:r>
        <w:t xml:space="preserve">Contributing to FOSS</w:t>
      </w:r>
    </w:p>
    <w:p>
      <w:pPr>
        <w:numPr>
          <w:ilvl w:val="0"/>
          <w:numId w:val="1006"/>
        </w:numPr>
      </w:pPr>
      <w:r>
        <w:t xml:space="preserve">National policies</w:t>
      </w:r>
    </w:p>
    <w:p>
      <w:pPr>
        <w:numPr>
          <w:ilvl w:val="0"/>
          <w:numId w:val="1006"/>
        </w:numPr>
      </w:pPr>
      <w:r>
        <w:t xml:space="preserve">Events/hackathons (eg. OGC/OSGeo/ASF Joint Sprints)</w:t>
      </w:r>
    </w:p>
    <w:p>
      <w:pPr>
        <w:numPr>
          <w:ilvl w:val="1"/>
          <w:numId w:val="1007"/>
        </w:numPr>
      </w:pPr>
      <w:r>
        <w:t xml:space="preserve">By product: connection/collab</w:t>
      </w:r>
    </w:p>
    <w:p>
      <w:pPr>
        <w:numPr>
          <w:ilvl w:val="0"/>
          <w:numId w:val="1006"/>
        </w:numPr>
      </w:pPr>
      <w:r>
        <w:t xml:space="preserve">Regulations / risk / constraints / considerations</w:t>
      </w:r>
    </w:p>
    <w:bookmarkEnd w:id="31"/>
    <w:bookmarkStart w:id="32" w:name="X8fa2dbab6c496a9b93386a20d6a5e7c81bd9592"/>
    <w:p>
      <w:pPr>
        <w:pStyle w:val="Heading3"/>
      </w:pPr>
      <w:r>
        <w:t xml:space="preserve">Managing FOSS activities</w:t>
      </w:r>
    </w:p>
    <w:p>
      <w:pPr>
        <w:numPr>
          <w:ilvl w:val="0"/>
          <w:numId w:val="1008"/>
        </w:numPr>
      </w:pPr>
      <w:r>
        <w:t xml:space="preserve">Aligning with WMO standards</w:t>
      </w:r>
    </w:p>
    <w:p>
      <w:pPr>
        <w:numPr>
          <w:ilvl w:val="1"/>
          <w:numId w:val="1009"/>
        </w:numPr>
      </w:pPr>
      <w:r>
        <w:t xml:space="preserve">Achieving compliance</w:t>
      </w:r>
    </w:p>
    <w:bookmarkEnd w:id="32"/>
    <w:bookmarkEnd w:id="33"/>
    <w:bookmarkStart w:id="38" w:name="X6bcf1cf9c376d92376d2e0d9f96c3afb74e806b"/>
    <w:p>
      <w:pPr>
        <w:pStyle w:val="Heading2"/>
      </w:pPr>
      <w:r>
        <w:t xml:space="preserve">WMO Activities</w:t>
      </w:r>
    </w:p>
    <w:bookmarkStart w:id="34" w:name="Xed2b5b8bef2769a9b6cab4da62b05f1866c9610"/>
    <w:p>
      <w:pPr>
        <w:pStyle w:val="Heading3"/>
      </w:pPr>
      <w:r>
        <w:t xml:space="preserve">Coordination, alignment and support</w:t>
      </w:r>
    </w:p>
    <w:p>
      <w:pPr>
        <w:numPr>
          <w:ilvl w:val="0"/>
          <w:numId w:val="1010"/>
        </w:numPr>
      </w:pPr>
      <w:r>
        <w:t xml:space="preserve">Coordination/support functions</w:t>
      </w:r>
    </w:p>
    <w:p>
      <w:pPr>
        <w:numPr>
          <w:ilvl w:val="0"/>
          <w:numId w:val="1010"/>
        </w:numPr>
      </w:pPr>
      <w:r>
        <w:t xml:space="preserve">Software selection for WMO projects and application development</w:t>
      </w:r>
    </w:p>
    <w:p>
      <w:pPr>
        <w:numPr>
          <w:ilvl w:val="0"/>
          <w:numId w:val="1010"/>
        </w:numPr>
      </w:pPr>
      <w:r>
        <w:t xml:space="preserve">Managing FOSS activities</w:t>
      </w:r>
    </w:p>
    <w:p>
      <w:pPr>
        <w:numPr>
          <w:ilvl w:val="0"/>
          <w:numId w:val="1010"/>
        </w:numPr>
      </w:pPr>
      <w:r>
        <w:t xml:space="preserve">Aligning with WMO ecosystem of activities</w:t>
      </w:r>
    </w:p>
    <w:p>
      <w:pPr>
        <w:numPr>
          <w:ilvl w:val="0"/>
          <w:numId w:val="1010"/>
        </w:numPr>
      </w:pPr>
      <w:r>
        <w:t xml:space="preserve">Ensuring sustainability of FOSS usage</w:t>
      </w:r>
    </w:p>
    <w:p>
      <w:pPr>
        <w:numPr>
          <w:ilvl w:val="0"/>
          <w:numId w:val="1010"/>
        </w:numPr>
      </w:pPr>
      <w:r>
        <w:t xml:space="preserve">Managing risk</w:t>
      </w:r>
    </w:p>
    <w:p>
      <w:pPr>
        <w:numPr>
          <w:ilvl w:val="0"/>
          <w:numId w:val="1010"/>
        </w:numPr>
      </w:pPr>
      <w:r>
        <w:t xml:space="preserve">Functions</w:t>
      </w:r>
    </w:p>
    <w:p>
      <w:pPr>
        <w:numPr>
          <w:ilvl w:val="0"/>
          <w:numId w:val="1010"/>
        </w:numPr>
      </w:pPr>
      <w:r>
        <w:t xml:space="preserve">People</w:t>
      </w:r>
    </w:p>
    <w:bookmarkEnd w:id="34"/>
    <w:bookmarkStart w:id="35" w:name="Xc7a9bd0e5b06720cd7545663d17a58f87557081"/>
    <w:p>
      <w:pPr>
        <w:pStyle w:val="Heading3"/>
      </w:pPr>
      <w:r>
        <w:t xml:space="preserve">Standards compliance</w:t>
      </w:r>
    </w:p>
    <w:p>
      <w:pPr>
        <w:numPr>
          <w:ilvl w:val="0"/>
          <w:numId w:val="1011"/>
        </w:numPr>
      </w:pPr>
      <w:r>
        <w:t xml:space="preserve">Compatability / compliance matrix</w:t>
      </w:r>
    </w:p>
    <w:p>
      <w:pPr>
        <w:numPr>
          <w:ilvl w:val="0"/>
          <w:numId w:val="1011"/>
        </w:numPr>
      </w:pPr>
      <w:r>
        <w:t xml:space="preserve">Open Standards &lt;→ FOSS support matrix</w:t>
      </w:r>
    </w:p>
    <w:p>
      <w:pPr>
        <w:numPr>
          <w:ilvl w:val="0"/>
          <w:numId w:val="1011"/>
        </w:numPr>
      </w:pPr>
      <w:r>
        <w:t xml:space="preserve">Implementation of WMO Tech Regs / compliance ?</w:t>
      </w:r>
    </w:p>
    <w:p>
      <w:pPr>
        <w:numPr>
          <w:ilvl w:val="0"/>
          <w:numId w:val="1011"/>
        </w:numPr>
      </w:pPr>
      <w:r>
        <w:t xml:space="preserve">FOSS as an early indicator of Tech Regs feasibility</w:t>
      </w:r>
    </w:p>
    <w:p>
      <w:pPr>
        <w:numPr>
          <w:ilvl w:val="1"/>
          <w:numId w:val="1012"/>
        </w:numPr>
      </w:pPr>
      <w:r>
        <w:t xml:space="preserve">Ensure FOSS implementations are part of Technical Regulation development/assessment (feasibility)</w:t>
      </w:r>
    </w:p>
    <w:p>
      <w:pPr>
        <w:numPr>
          <w:ilvl w:val="1"/>
          <w:numId w:val="1012"/>
        </w:numPr>
      </w:pPr>
      <w:r>
        <w:t xml:space="preserve">Example: wis2box, developed at the same time as WIS2 standards</w:t>
      </w:r>
    </w:p>
    <w:p>
      <w:pPr>
        <w:numPr>
          <w:ilvl w:val="1"/>
          <w:numId w:val="1012"/>
        </w:numPr>
      </w:pPr>
      <w:r>
        <w:t xml:space="preserve">Example: OGC standards (3 implementations)</w:t>
      </w:r>
    </w:p>
    <w:p>
      <w:pPr>
        <w:numPr>
          <w:ilvl w:val="1"/>
          <w:numId w:val="1012"/>
        </w:numPr>
      </w:pPr>
      <w:r>
        <w:t xml:space="preserve">FOSS is not part of the Tech Reg, but is an indicator of maturity/capability</w:t>
      </w:r>
    </w:p>
    <w:bookmarkEnd w:id="35"/>
    <w:bookmarkStart w:id="36" w:name="X4a9739f194c9c8657b3d86e4d1160cf5556d3dd"/>
    <w:p>
      <w:pPr>
        <w:pStyle w:val="Heading3"/>
      </w:pPr>
      <w:r>
        <w:t xml:space="preserve">Software review and evaluation</w:t>
      </w:r>
    </w:p>
    <w:p>
      <w:pPr>
        <w:numPr>
          <w:ilvl w:val="0"/>
          <w:numId w:val="1013"/>
        </w:numPr>
      </w:pPr>
      <w:r>
        <w:t xml:space="preserve">Software identification and selection</w:t>
      </w:r>
    </w:p>
    <w:p>
      <w:pPr>
        <w:numPr>
          <w:ilvl w:val="1"/>
          <w:numId w:val="1014"/>
        </w:numPr>
      </w:pPr>
      <w:r>
        <w:t xml:space="preserve">Project checklist/assessment</w:t>
      </w:r>
    </w:p>
    <w:p>
      <w:pPr>
        <w:numPr>
          <w:ilvl w:val="0"/>
          <w:numId w:val="1013"/>
        </w:numPr>
      </w:pPr>
      <w:r>
        <w:t xml:space="preserve">"Approved projects" and/or Reference Implementations</w:t>
      </w:r>
    </w:p>
    <w:p>
      <w:pPr>
        <w:numPr>
          <w:ilvl w:val="1"/>
          <w:numId w:val="1015"/>
        </w:numPr>
      </w:pPr>
      <w:r>
        <w:t xml:space="preserve">Make Tech Regs more concrete</w:t>
      </w:r>
    </w:p>
    <w:p>
      <w:pPr>
        <w:numPr>
          <w:ilvl w:val="1"/>
          <w:numId w:val="1015"/>
        </w:numPr>
      </w:pPr>
      <w:r>
        <w:t xml:space="preserve">Tech Regs → FOSS implementations</w:t>
      </w:r>
    </w:p>
    <w:p>
      <w:pPr>
        <w:numPr>
          <w:ilvl w:val="1"/>
          <w:numId w:val="1015"/>
        </w:numPr>
      </w:pPr>
      <w:r>
        <w:t xml:space="preserve">Should FOSS be cited in WMO Tech Regs (suggest no)</w:t>
      </w:r>
    </w:p>
    <w:p>
      <w:pPr>
        <w:numPr>
          <w:ilvl w:val="1"/>
          <w:numId w:val="1015"/>
        </w:numPr>
      </w:pPr>
      <w:r>
        <w:t xml:space="preserve">Criteria needed</w:t>
      </w:r>
    </w:p>
    <w:p>
      <w:pPr>
        <w:numPr>
          <w:ilvl w:val="2"/>
          <w:numId w:val="1016"/>
        </w:numPr>
      </w:pPr>
      <w:r>
        <w:t xml:space="preserve">Compliance (data exchange)</w:t>
      </w:r>
    </w:p>
    <w:p>
      <w:pPr>
        <w:numPr>
          <w:ilvl w:val="2"/>
          <w:numId w:val="1016"/>
        </w:numPr>
      </w:pPr>
      <w:r>
        <w:t xml:space="preserve">Software evaluation (FOSS!) checklist → confidence</w:t>
      </w:r>
    </w:p>
    <w:p>
      <w:pPr>
        <w:numPr>
          <w:ilvl w:val="2"/>
          <w:numId w:val="1016"/>
        </w:numPr>
      </w:pPr>
      <w:r>
        <w:t xml:space="preserve">Readiness</w:t>
      </w:r>
    </w:p>
    <w:p>
      <w:pPr>
        <w:numPr>
          <w:ilvl w:val="2"/>
          <w:numId w:val="1016"/>
        </w:numPr>
      </w:pPr>
      <w:r>
        <w:t xml:space="preserve">Bus/retirement factor</w:t>
      </w:r>
    </w:p>
    <w:p>
      <w:pPr>
        <w:numPr>
          <w:ilvl w:val="1"/>
          <w:numId w:val="1015"/>
        </w:numPr>
      </w:pPr>
      <w:r>
        <w:t xml:space="preserve">Rolling review</w:t>
      </w:r>
    </w:p>
    <w:p>
      <w:pPr>
        <w:numPr>
          <w:ilvl w:val="0"/>
          <w:numId w:val="1013"/>
        </w:numPr>
      </w:pPr>
      <w:r>
        <w:t xml:space="preserve">Harmonization: regular review of ecosystem to ensure alignment and optimal use of resources</w:t>
      </w:r>
    </w:p>
    <w:bookmarkEnd w:id="36"/>
    <w:bookmarkStart w:id="37" w:name="Xa7fa91b4fed0638112ceeceb74a7bef15494f6b"/>
    <w:p>
      <w:pPr>
        <w:pStyle w:val="Heading3"/>
      </w:pPr>
      <w:r>
        <w:t xml:space="preserve">Application development</w:t>
      </w:r>
    </w:p>
    <w:p>
      <w:pPr>
        <w:numPr>
          <w:ilvl w:val="0"/>
          <w:numId w:val="1017"/>
        </w:numPr>
      </w:pPr>
      <w:r>
        <w:t xml:space="preserve">Case study: wis2box et. al.</w:t>
      </w:r>
    </w:p>
    <w:p>
      <w:pPr>
        <w:numPr>
          <w:ilvl w:val="1"/>
          <w:numId w:val="1018"/>
        </w:numPr>
      </w:pPr>
      <w:r>
        <w:t xml:space="preserve">Agile development during Tech Reg development</w:t>
      </w:r>
    </w:p>
    <w:bookmarkEnd w:id="37"/>
    <w:bookmarkEnd w:id="38"/>
    <w:bookmarkEnd w:id="39"/>
    <w:bookmarkStart w:id="40" w:name="X7dc5ec89ace04afa0dfcc5c2c63a457bc733b57"/>
    <w:p>
      <w:pPr>
        <w:pStyle w:val="Heading1"/>
      </w:pPr>
      <w:r>
        <w:t xml:space="preserve">References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wmo-foss-guide/guide/wmo-foss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wmo-foss-guide/guide/wmo-foss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Guide to Free and Open Source Software</dc:title>
  <dc:creator/>
  <cp:keywords/>
  <dcterms:created xsi:type="dcterms:W3CDTF">2025-06-30T09:31:48Z</dcterms:created>
  <dcterms:modified xsi:type="dcterms:W3CDTF">2025-06-30T09:31:48Z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2025-06-30</vt:lpwstr>
  </property>
</Properties>
</file>