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tab/>
        <w:t xml:space="preserve">about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{word_count}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city_postal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48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80" w:before="0" w:line="48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80" w:before="0" w:line="48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{content}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80" w:before="0" w:line="480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80" w:before="0" w:line="480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80" w:before="0" w:line="480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5840" w:w="12240"/>
      <w:pgMar w:bottom="1224" w:top="1440" w:left="1440" w:right="1296" w:header="144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righ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{</w:t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author_surname</w:t>
    </w: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} / {</w:t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title_keyword</w:t>
    </w: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} /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widowControl w:val="0"/>
      <w:tabs>
        <w:tab w:val="right" w:pos="9360"/>
      </w:tabs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Shunn / </w:t>
    </w:r>
    <w:bookmarkStart w:colFirst="0" w:colLast="0" w:name="1fob9te" w:id="1"/>
    <w:bookmarkEnd w:id="1"/>
    <w:r w:rsidDel="00000000" w:rsidR="00000000" w:rsidRPr="00000000">
      <w:rPr>
        <w:rFonts w:ascii="Courier New" w:cs="Courier New" w:eastAsia="Courier New" w:hAnsi="Courier New"/>
        <w:rtl w:val="0"/>
      </w:rPr>
      <w:t xml:space="preserve">Earthquake /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