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Data-Driven Healthcare Management: A Comprehensive Framework for Analytical Applications, International Standards, and Data Synthesis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healthcare landscape is undergoing a fundamental paradigm shift, transitioning from traditional reactive care models to a data-centric ecosystem often referred to as </w:t>
      </w:r>
      <w:commentRangeStart w:id="0"/>
      <w:r w:rsidDel="00000000" w:rsidR="00000000" w:rsidRPr="00000000">
        <w:rPr>
          <w:rFonts w:ascii="Google Sans" w:cs="Google Sans" w:eastAsia="Google Sans" w:hAnsi="Google Sans"/>
          <w:color w:val="1f1f1f"/>
          <w:rtl w:val="0"/>
        </w:rPr>
        <w:t xml:space="preserve">Healthcare 4.0</w:t>
      </w:r>
      <w:commentRangeEnd w:id="0"/>
      <w:r w:rsidDel="00000000" w:rsidR="00000000" w:rsidRPr="00000000">
        <w:commentReference w:id="0"/>
      </w:r>
      <w:r w:rsidDel="00000000" w:rsidR="00000000" w:rsidRPr="00000000">
        <w:rPr>
          <w:rFonts w:ascii="Google Sans" w:cs="Google Sans" w:eastAsia="Google Sans" w:hAnsi="Google Sans"/>
          <w:color w:val="1f1f1f"/>
          <w:rtl w:val="0"/>
        </w:rPr>
        <w:t xml:space="preserve">. In this environment, data analytics is no longer viewed as an optional technological adjunct but as a core strategic asset and a transformative force that drives clinical innovation, financial sustainability, and operational resilience.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impetus for this shift is multifaceted, driven by the increasing complexity of medical treatments, the global rise of value-based care, and the urgent necessity to mitigate systemic inefficiencies that account for a significant percentage of healthcare expenditures.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an exhaustive examination of the applications of data analytics within the healthcare management industry, detailing the intersection of data science with clinical, financial, operational, and human resource domains. Furthermore, it establishes a comprehensive repository of data requirements to facilitate robust data generation and ensures alignment with international management standards and benchmarks.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Intersection of Analytics and Healthcare Management Domains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analytics in healthcare management functions through five primary analytical approaches: </w:t>
      </w:r>
      <w:commentRangeStart w:id="1"/>
      <w:r w:rsidDel="00000000" w:rsidR="00000000" w:rsidRPr="00000000">
        <w:rPr>
          <w:rFonts w:ascii="Google Sans" w:cs="Google Sans" w:eastAsia="Google Sans" w:hAnsi="Google Sans"/>
          <w:color w:val="1f1f1f"/>
          <w:rtl w:val="0"/>
        </w:rPr>
        <w:t xml:space="preserve">descriptive, diagnostic, predictive, prescriptive, and real-time analytics</w:t>
      </w:r>
      <w:commentRangeEnd w:id="1"/>
      <w:r w:rsidDel="00000000" w:rsidR="00000000" w:rsidRPr="00000000">
        <w:commentReference w:id="1"/>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descriptive analytics summarizes historical data to understand past performance, diagnostic analytics delves into the causal factors behind specific events, such as surgical complications or declining patient satisfaction.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Predictive analytics utilizes statistical algorithms and machine learning to forecast future outcomes, such as 30-day readmission risks or supply chain stockouts, while prescriptive analytics recommends specific interventions based on these forecasts.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t>
      </w:r>
      <w:commentRangeStart w:id="2"/>
      <w:r w:rsidDel="00000000" w:rsidR="00000000" w:rsidRPr="00000000">
        <w:rPr>
          <w:rFonts w:ascii="Google Sans" w:cs="Google Sans" w:eastAsia="Google Sans" w:hAnsi="Google Sans"/>
          <w:color w:val="1f1f1f"/>
          <w:rtl w:val="0"/>
        </w:rPr>
        <w:t xml:space="preserve">The synergy of these approaches creates a data-driven ecosystem that optimizes every facet of healthcare delivery.</w:t>
      </w:r>
      <w:commentRangeEnd w:id="2"/>
      <w:r w:rsidDel="00000000" w:rsidR="00000000" w:rsidRPr="00000000">
        <w:commentReference w:id="2"/>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commentRangeStart w:id="3"/>
      <w:r w:rsidDel="00000000" w:rsidR="00000000" w:rsidRPr="00000000">
        <w:rPr>
          <w:rFonts w:ascii="Google Sans" w:cs="Google Sans" w:eastAsia="Google Sans" w:hAnsi="Google Sans"/>
          <w:color w:val="1f1f1f"/>
          <w:rtl w:val="0"/>
        </w:rPr>
        <w:t xml:space="preserve">Clinical Management and Patient Outcome Optimization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core of healthcare management is the clinical objective of improving patient health outcomes while reducing medical errors, which currently account for hundreds of thousands of deaths annually in the United States alone.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Data analytics intersects with clinical management primarily through personalized medicine, clinical decision support (CDS), and population health management.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900"/>
          <w:rtl w:val="0"/>
        </w:rPr>
        <w:t xml:space="preserve">By synthesizing electronic health record (EHR) data with lifestyle factors and genetic profiles, analytics enables the development of personalized treatment plans that account for individual variability in disease progression and drug response.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predictive modeling in clinical settings allows for the early identification of at-risk patients before complications manifest. For instance, analytics can pinpoint patients at high risk for chronic conditions such as diabetes or heart disease, enabling clinicians to implement preventive measures early in the disease lifecycle.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proactive approach is particularly effective in managing hospital readmissions. Predictive models that analyze clinical notes through natural language processing (NLP) and track social determinants of health can reduce readmission rates by 15-25%, simultaneously improving patient safety and helping organizations avoid financial penalties associated with value-based payment models.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Data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Data Attributes for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Application &amp;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Patient Demographics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Age, Gender, Ethnicity, Primary Language, ZIP Code, Socioeconomic Status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Population health stratification and health disparity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Clinical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ICD-10 Diagnosis Codes, Past Medical/Surgical History, Allergy Profiles, Active Problem Lists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Longitudinal disease progression modeling and risk scoring.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Vital Parameters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Blood Pressure, Heart Rate, Respiratory Rate, SpO2, BMI, Temperature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monitoring and acute deterioration alerts.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Laboratory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Test Type (LOINC), Result Values, Reference Ranges, Specimen Source, Timestamp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Diagnostic accuracy assessment and chronic disease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Medication Name (RxNorm), Dosage, Route, Frequency, Prescription Start/End, Adherence (PDC)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Medication reconciliation and adverse drug event (ADE) prevention.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Procedures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CPT/HCPCS Codes, Date of Service, Surgical Duration, Anesthesia Type, Intraoperative Complications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Surgical outcome analysis and cost-per-case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Social Determinants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Housing Status, Transportation Access, Food Security, Education Level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modeling for readmission and patient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Immunizations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Vaccine Type, Date of Administration, Manufacturer, Lot Number, Site of Injection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Public health reporting and preventive care tracking.</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Efficiency and Resource Allocation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 management focuses on the logistics of care delivery, where inefficiencies can lead to significant waste and compromised patient experiences. Data analytics optimizes hospital operations by identifying bottlenecks in patient flow and streamlining resource allocation.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Hospitals utilize descriptive and predictive analytics to manage bed occupancy and optimize operating room (OR) schedules. By analyzing historical patient flow data, facilities can reduce wait times and improve the transition between various levels of care.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Staffing represents one of the most significant operational challenges and expenses. Predictive models forecast patient admission volumes by day and hour, allowing for dynamic adjustment of staffing schedules.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alignment of labor supply with patient demand reduces reliance on expensive overtime and improves staff satisfaction by preventing burnout.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real-time analytics provide immediate insights for critical situations, such as managing hospital capacity during a public health crisis or tracking infection rates across different departments.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Data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Data Attributes for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Application &amp;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Patient Flow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Triage Timestamp, Bed Request Time, Admission Time, Unit Transfer History, Discharge Disposition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Identifying bottlenecks and optimizing hospital throughput.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Bed Occupancy Rate, OR Turnover Time, Exam Room Availability, Equipment Usage Logs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Capacity planning and capital equipment investment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Staffing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Staff ID, Role Type, Shift Schedule, Patient-to-Staff Ratio, Float Pool Utilization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Staffing level optimization and burnout risk detection.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Appointment Scheduling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Appointment Date/Time, Clinic Type, No-show Flag, Referral Source, Lead Time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modeling for no-shows and schedule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Quality &amp; Safety Incidents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Event Type (e.g., Falls, Pressure Injuries), Date/Time, Severity, Root Cause Category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quality improvement and patient safety monitoring.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HVAC Status, Fire Safety Logs, Medical Gas Levels, Power Consumption, Maintenance Schedule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Ensuring operational resilience and regulatory compliance.</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Management, Billing, and Fraud Detection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sustainability of healthcare organizations is increasingly dependent on the integrity of the revenue cycle and the mitigation of Fraud, Waste, and Abuse (FWA), which constitutes an estimated 21–47% of total healthcare expenditures.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Data analytics acts as a critical tool for detecting fraudulent claims, billing anomalies, and suspicious irregularities.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Common fraud patterns include "upcoding" (billing for more expensive procedures than those performed), billing for services not rendered, and unbundling services to increase reimbursement.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applying pattern recognition and anomaly detection algorithms to historical billing data, organizations can identify deviations from industry norms.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For example, if a provider consistently bills for high-cost procedures at a frequency significantly above the regional average, the system flags the claim for further investigation.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Furthermore, predictive modeling can forecast the likelihood of fraudulent activity based on historical patterns, while link analysis uncovers relationships between entities involved in coordinated fraud schemes.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Beyond fraud detection, financial analytics supports long-term decision-making by identifying drivers of cost variation and optimizing revenue cycle performance through automated monitoring and auditing.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Data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Data Attributes for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Application &amp;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Billing &amp; Claims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Claim ID, NPI (Billing/Rendering), Taxonomy Code, ICD-10-CM, CPT/HCPCS Codes, Modifiers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Fraud detection, upcoding identification, and revenue cycle integrity.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Reimbursement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Submitted Charge, Allowed Amount, Contracted Rate, Payer Adjustment, Patient Responsibility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Analyzing payer performance and identifying revenue leakage.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Payer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Insurance Type (Medicare/Medicaid/Commercial), Plan ID, Group Number, Prior Authorization Status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Managing contract compliance and reducing claim denials.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Supply Cost-per-Case, Labor Cost-per-Hour, Facility Overhead, Depreciation Rates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Identifying cost-reduction opportunities and margin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Fraud Indicators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Frequency of High-Cost Codes, Duplicate Claim Flag, Service Outside Hours, Referral Patterns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Targeted auditing and prevention of fraudulent payments.</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Resources and Workforce Management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healthcare, human resources are the most vital asset, yet workforce management is frequently plagued by staffing shortages and high burnout rates. HR analytics utilizes digital data to better understand, assess, plan, and organize the workforce.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Predictive modeling plays a significant role in flagging turnover risk by analyzing role, unit, and manager-specific trends.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layering engagement survey results with operational data—such as schedule intensity and span of control—HR leaders can proactively identify "hot spots" of burnout before they lead to resignations.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Effective workforce management also requires a focus on recruitment and professional development. Analytics tracks metrics like time-to-fill for critical roles and recruiter workload, enabling organizations to move from reactive scrambling to proactive talent acquisition.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correlating early performance signals of new hires with patient experience indicators allows organizations to refine their selection and onboarding processes for frontline roles.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Continuous monitoring of workforce data provides early warnings of inflection points in the market, helping healthcare systems anticipate where service line additions or enhancements may be needed based on community needs.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HR Data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Data Attributes for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Application &amp;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Workforce 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Employee ID, Job Role, Tenure, Department, Education Level, Demographics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 workforce planning and DEI (Diversity, Equity, Inclusion)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Retention &amp;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Termination Date, Reason Category, Exit Interview Sentiment, Tenure at Departure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turnover modeling and retention strategy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Engagement &amp; Burnout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Survey Scores (Teamwork, Manager Support), Overtime Hours, Sick Days, Call-outs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Early burnout detection and intervention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Recruiting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Requisition ID, Time-to-Hire, Source of Hire, Recruiter Load, Candidate Funnel Status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Optimizing the recruitment pipeline and reducing vacancy 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Performance &amp;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Performance Rating, Peer Review Scores, Training Completion Dates, Competency Scores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Quality-of-hire analysis and succession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Compliance &amp; Credentials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License Expiration Date, Certification Status, Health Requirement Compliance (e.g., Vaccines)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Ensuring clinical staff are credentialed and legally compliant.</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Chain and Inventory Management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Inventory management in healthcare accounts for a substantial portion of total operating expenses, with traditional methods often leading to stockouts, waste, and systemic inefficiencies.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Data analytics optimizes the healthcare supply chain by tracking medical supplies, implants, and equipment from manufacturers to the patient bedside.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Predictive analytics transforms the supply chain from a reactive model to a proactive one by analyzing historical consumption patterns, seasonal demand shifts, and external risk signals.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strategic sourcing, healthcare organizations can consolidate suppliers and negotiate better terms based on data-driven demand forecasting.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Supply chain analytics also identifies usage patterns that reveal waste, such as the expiration of high-cost medications.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During the COVID-19 pandemic, real-time data analysis and simulation models were critical for forecasting demand for Personal Protective Equipment (PPE) and managing hospital capacity.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Integrating supply chain data with clinical schedules allows for more accurate demand planning, ensuring that the right supplies are available for scheduled procedures without maintaining excessive safety stock.</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Supply Chain Data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Data Attributes for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Application &amp;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Inventory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Item ID, Category, Quantity on Hand, Reorder Point, Expiration Date, Unit Cost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Preventing stockouts and minimizing waste from expired goods.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Procurement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Vendor ID, Contract Terms, Lead Time, Purchase Order History, Discount/Rebate Eligibility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 sourcing and contract compliance auditing.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Logistics &amp;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Shipping Status, Delivery Date, Carrier Performance, Transportation Costs, IoT Sensor Data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Optimizing logistics and identifying transit-related risks.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Demand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Historical Usage Volume, Clinical Schedule Alignment, Seasonal Trends, Outbreak Data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Proactive inventory adjustment and emergency preparedness.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Supplier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Quality Standard Scores, Delivery Reliability, Pricing Trends, Financial Stability Risk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Supplier scorecarding and risk mitigation.</w:t>
            </w:r>
          </w:p>
        </w:tc>
      </w:tr>
    </w:tbl>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International Healthcare Management Standards and Benchmarks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Adherence to international standards is a prerequisite for developing a full-scale data analysis project that is recognized for quality and safety. These standards provide the frameworks necessary for benchmarking performance and driving systemic transformation.</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7101: The Global Quality Management Standard for Healthcare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Published in 2023, ISO 7101 is the first international consensus standard dedicated specifically to quality management systems within healthcare organizations.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Unlike generic quality standards such as ISO 9001, ISO 7101 is tailored to the unique complexities of the healthcare sector, focusing on patient safety, clinical governance, and people-centered care.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standard is built on the Plan-Do-Study-Act (PDSA) cycle, encouraging a culture of continuous improvement and evidence-based decision-making.</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Implementation of ISO 7101 enables organizations to align their operations with the principles of the World Health Organization (WHO), focusing on safety, user experience, and efficiency.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utilizing structured performance indicators and internal audits, organizations can build a historical record that ensures decision-making becomes fully data-driven.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standard also emphasizes the importance of co-production—collaboration between patients and healthcare teams—and ensures that digital systems maintain high levels of information security and patient privacy.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Joint Commission International (JCI) Accreditation Standards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JCI accreditation is a globally recognized benchmark for hospital quality and safety, with the 8th Edition standards becoming effective on January 1, 2025.</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These standards are evidence-based and require hospitals to establish comprehensive programs for Quality Improvement and Patient Safety (QPS).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Key focus areas include the International Patient Safety Goals (IPSG), such as identifying patients correctly, improving effective communication, and ensuring the safety of medication use.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8th Edition introduces several new requirements, including a Global Health Impact (GHI) chapter focused on environmental sustainability and a Healthcare Technology (HCT) chapter addressing EHR management, telehealth, and cybersecurity.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Compliance is measured through "Measurable Elements" (MEs), which are specific performance expectations that must be documented and monitored through data collection.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JCI leverages this data to help hospitals move beyond simple compliance toward sustainable excellence by benchmarking performance against peer groups with similar services.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HIMSS Digital Maturity Models: EMRAM and AMAM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Healthcare Information and Management Systems Society (HIMSS) provides several maturity models that serve as a roadmap for digital transformation.</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Electronic Medical Record Adoption Model (EMRAM):</w:t>
      </w:r>
      <w:r w:rsidDel="00000000" w:rsidR="00000000" w:rsidRPr="00000000">
        <w:rPr>
          <w:rFonts w:ascii="Google Sans" w:cs="Google Sans" w:eastAsia="Google Sans" w:hAnsi="Google Sans"/>
          <w:color w:val="1f1f1f"/>
          <w:rtl w:val="0"/>
        </w:rPr>
        <w:t xml:space="preserve"> This model evaluates the adoption and utilization of EHR functions. Reaching Stage 7 requires a sophisticated environment that eliminates paper charts and ensures that clinical information can be shared electronically with any authorized provider.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Specific requirements include 95% scan rates for medications, blood products, and human milk to ensure patient safety at the bedside.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Adoption Model for Analytics Maturity (AMAM):</w:t>
      </w:r>
      <w:r w:rsidDel="00000000" w:rsidR="00000000" w:rsidRPr="00000000">
        <w:rPr>
          <w:rFonts w:ascii="Google Sans" w:cs="Google Sans" w:eastAsia="Google Sans" w:hAnsi="Google Sans"/>
          <w:color w:val="1f1f1f"/>
          <w:rtl w:val="0"/>
        </w:rPr>
        <w:t xml:space="preserve"> AMAM assesses an organization's analytics capabilities across eight stages (0-7). It focuses on data governance, infrastructure, and the ability to utilize advanced technologies like AI and machine learning for clinical and financial improvement.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At Stage 7, organizations achieve the highest level of sophistication, utilizing genomics and biometrics to support personalized medicine and prescriptive analytics.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Infrastructure Adoption Model (INFRAM):</w:t>
      </w:r>
      <w:r w:rsidDel="00000000" w:rsidR="00000000" w:rsidRPr="00000000">
        <w:rPr>
          <w:rFonts w:ascii="Google Sans" w:cs="Google Sans" w:eastAsia="Google Sans" w:hAnsi="Google Sans"/>
          <w:color w:val="1f1f1f"/>
          <w:rtl w:val="0"/>
        </w:rPr>
        <w:t xml:space="preserve"> INFRAM evaluates the technological infrastructure required to support digital health, including network connectivity, security, and cloud automation.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Benchmarks: HEDIS and CAHPS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benchmarking tools like HEDIS and CAHPS are essential for evaluating healthcare quality and member experience.</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HEDIS (Healthcare Effectiveness Data and Information Set):</w:t>
      </w:r>
      <w:r w:rsidDel="00000000" w:rsidR="00000000" w:rsidRPr="00000000">
        <w:rPr>
          <w:rFonts w:ascii="Google Sans" w:cs="Google Sans" w:eastAsia="Google Sans" w:hAnsi="Google Sans"/>
          <w:color w:val="1f1f1f"/>
          <w:rtl w:val="0"/>
        </w:rPr>
        <w:t xml:space="preserve"> Managed by the NCQA, HEDIS is used by over 90% of U.S. health plans to measure performance on dimensions of care such as controlling high blood pressure and diabetes management.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Data is collected through administrative claims or medical record reviews, allowing for comparisons among different health plans and providers.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CAHPS (Consumer Assessment of Healthcare Providers and Systems):</w:t>
      </w:r>
      <w:r w:rsidDel="00000000" w:rsidR="00000000" w:rsidRPr="00000000">
        <w:rPr>
          <w:rFonts w:ascii="Google Sans" w:cs="Google Sans" w:eastAsia="Google Sans" w:hAnsi="Google Sans"/>
          <w:color w:val="1f1f1f"/>
          <w:rtl w:val="0"/>
        </w:rPr>
        <w:t xml:space="preserve"> This is an annual survey that evaluates member experiences with healthcare, focusing on aspects like clinician communication and hospital cleanliness.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Focus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Measurable Outcome Indicators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ISO 7101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Healthcare Quality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Adherence to PDSA cycles, Infection control rates, Patient co-production levels.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JCI (8th Edition)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Safety &amp; Operational Excellence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IPSG compliance, Sentinel event frequency, Facility risk assessment scores.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HIMSS AMAM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Analytics Maturity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governance score, Presence of Analytics Competency Center, Use of AI/ML.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HIMSS EMRAM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EHR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Bedside scanning utilization (&gt;=95%), Electronic order entry (&gt;=90%), HIE capabilities.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Clinical Effectiveness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HbA1c control rates, Breast cancer screening frequency, Medication adherence (PDC).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CAHPS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Patient 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Communication with doctors/nurses, Responsiveness of staff, Discharge clarity.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Interoperability Standards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conduct high-level analysis, the technical foundation must support the seamless exchange and integration of data from diverse sources.</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HL7 FHIR: The Modern Standard for Data Exchange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Fast Healthcare Interoperability Resources (FHIR) is the emerging global standard for exchanging health information electronically.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FHIR uses a modular data model made of "resources" (e.g., lab results, appointments) and utilizes modern web technologies like REST APIs and JSON/XML for data serialization.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approach reduces implementation complexity and allows for real-time clinical decision support and retrospective quality measurement using consistent data structures.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FHIR Resource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Common Data Elements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Healthcare Management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 Name, Gender, DOB, Contact Info, Primary Provider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identity for all clinical and administrative workflows.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Code (LOINC), Value, Unit, Status, Interpretation, Category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Tracking vitals, lab results, and patient-reported assessments.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Encounter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Class (Inpatient/Outpatient), Period, Reason, Participant, Location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Foundation for hospital throughput and patient flow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Submitter, Payor, Diagnosis, Itemized Services, Total Cost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source for financial and fraud detection analytics.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Appointment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Start, End, Slot, Status (Booked/No-show), Service Type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Managing clinical capacity and scheduling efficiency.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Clinical Status, Verification Status, Category, Code (ICD-10)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Maintaining the patient's active problem list for risk modeling.</w:t>
            </w:r>
          </w:p>
        </w:tc>
      </w:tr>
    </w:tbl>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Paradigms: SQL vs. NoSQL in Healthcare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between SQL (relational) and NoSQL (non-relational) databases significantly impacts the performance and scalability of a healthcare analytics project.</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SQL databases excel in scenarios requiring structured data and complex relationships, such as billing systems and administrative records where ACID (Atomicity, Consistency, Isolation, Durability) properties are critical.</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Conversely, NoSQL databases provide the flexibility and horizontal scalability needed for unstructured data, such as medical images, IoT sensor streams from wearables, and genomic datasets.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Modern healthcare ecosystems often utilize hybrid approaches to leverage the transactional integrity of SQL alongside the rapid processing capabilities of NoSQL for real-time big data analytics.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Mapping and Implementation Mapping</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mapping is the backbone of interoperability, connecting disparate datasets from EHRs, billing systems, and external sources into a unified structure.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process ensures that clinical notes and lab results flow correctly across networks, preventing semantic errors and supporting faster decision-making.</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Implementation mapping further extends this by providing a theory-informed framework for selecting and tailoring strategies to improve the uptake of healthcare interventions.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This involves identifying implementation outcomes and performance objectives to ensure that data insights translate into actual improvements in care delivery.</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Privacy, Security, and Synthetic Data Generation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data is among the most sensitive information, requiring rigorous protection and ethical management.</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De-identification Techniques for Analytics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comply with regulations like HIPAA or GDPR, identifiable health information must be de-identified before use in broad analytical projects.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There are two primary pathways for HIPAA-compliant de-identification:</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Safe Harbor Method:</w:t>
      </w:r>
      <w:r w:rsidDel="00000000" w:rsidR="00000000" w:rsidRPr="00000000">
        <w:rPr>
          <w:rFonts w:ascii="Google Sans" w:cs="Google Sans" w:eastAsia="Google Sans" w:hAnsi="Google Sans"/>
          <w:color w:val="1f1f1f"/>
          <w:rtl w:val="0"/>
        </w:rPr>
        <w:t xml:space="preserve"> Requires the removal of 18 specific identifiers, including names, geographic subdivisions smaller than a state, and specific dates related to the individual (except the year).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Expert Determination:</w:t>
      </w:r>
      <w:r w:rsidDel="00000000" w:rsidR="00000000" w:rsidRPr="00000000">
        <w:rPr>
          <w:rFonts w:ascii="Google Sans" w:cs="Google Sans" w:eastAsia="Google Sans" w:hAnsi="Google Sans"/>
          <w:color w:val="1f1f1f"/>
          <w:rtl w:val="0"/>
        </w:rPr>
        <w:t xml:space="preserve"> Involves an opinion from a statistical expert that the risk of re-identification is "very small" given the context and controls of the data use environment.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method often preserves more analytical utility, such as month-level dates or granular geographies, by applying advanced transformations like k-anonymity, l-diversity, or differential privacy.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Synthetic Data Generation (SDG) for Project Preparation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Synthetic data offers a solution to the challenges of data scarcity and privacy by creating artificial datasets that replicate the statistical properties of real patient data without containing sensitive information.</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This is particularly useful for training AI algorithms and testing innovative research approaches without the risk of exposing patient identities.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tools like </w:t>
      </w:r>
      <w:r w:rsidDel="00000000" w:rsidR="00000000" w:rsidRPr="00000000">
        <w:rPr>
          <w:rFonts w:ascii="Google Sans" w:cs="Google Sans" w:eastAsia="Google Sans" w:hAnsi="Google Sans"/>
          <w:b w:val="1"/>
          <w:bCs w:val="1"/>
          <w:color w:val="1f1f1f"/>
          <w:rtl w:val="0"/>
        </w:rPr>
        <w:t xml:space="preserve">Synthea</w:t>
      </w:r>
      <w:r w:rsidDel="00000000" w:rsidR="00000000" w:rsidRPr="00000000">
        <w:rPr>
          <w:rFonts w:ascii="Google Sans" w:cs="Google Sans" w:eastAsia="Google Sans" w:hAnsi="Google Sans"/>
          <w:color w:val="1f1f1f"/>
          <w:rtl w:val="0"/>
        </w:rPr>
        <w:t xml:space="preserve"> generate clinically realistic synthetic health records in large volumes, covering use cases such as opioid care, pediatrics, and complex care management.</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Synthetic data can be generated through various methods:</w:t>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Rule-based approaches:</w:t>
      </w:r>
      <w:r w:rsidDel="00000000" w:rsidR="00000000" w:rsidRPr="00000000">
        <w:rPr>
          <w:rFonts w:ascii="Google Sans" w:cs="Google Sans" w:eastAsia="Google Sans" w:hAnsi="Google Sans"/>
          <w:color w:val="1f1f1f"/>
          <w:rtl w:val="0"/>
        </w:rPr>
        <w:t xml:space="preserve"> Utilizing predefined constraints and statistical distributions (e.g., age and gender) to create artificial records.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Generative Adversarial Networks (GANs):</w:t>
      </w:r>
      <w:r w:rsidDel="00000000" w:rsidR="00000000" w:rsidRPr="00000000">
        <w:rPr>
          <w:rFonts w:ascii="Google Sans" w:cs="Google Sans" w:eastAsia="Google Sans" w:hAnsi="Google Sans"/>
          <w:color w:val="1f1f1f"/>
          <w:rtl w:val="0"/>
        </w:rPr>
        <w:t xml:space="preserve"> A machine learning architecture that learns the patterns of a source dataset to reproduce its joint distributions.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Statistical Modeling:</w:t>
      </w:r>
      <w:r w:rsidDel="00000000" w:rsidR="00000000" w:rsidRPr="00000000">
        <w:rPr>
          <w:rFonts w:ascii="Google Sans" w:cs="Google Sans" w:eastAsia="Google Sans" w:hAnsi="Google Sans"/>
          <w:color w:val="1f1f1f"/>
          <w:rtl w:val="0"/>
        </w:rPr>
        <w:t xml:space="preserve"> Using Bayesian networks or Markov chains to generate sequences of clinical events, such as visit histories or blood analysis results.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Findings and Future Outlook</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integration of data analytics into healthcare management represents a fundamental shift toward an era where every clinical and administrative decision is informed by evidence. This transition is underpinned by international quality standards like ISO 7101 and JCI, which demand rigorous data monitoring and continuous improvement.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By establishing a data-driven infrastructure that encompasses all hospital domains—from the procurement of medical supplies to the prevention of nurse burnout—healthcare organizations can significantly improve patient outcomes while ensuring financial viability.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future of healthcare management analytics lies in the shift toward predictive and prescriptive intelligence. As organizations reach higher stages of digital maturity, such as HIMSS Stage 7, the utilization of real-time data from medical devices and advanced datasets like genomics will enable the delivery of truly personalized medicine.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trajectory not only promises to reduce medical errors and systemic waste but also builds a more resilient healthcare system capable of adapting to future global health challenges through agile, data-informed leadership.</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Achieving this vision requires a robust foundation of high-quality data, synthesized through interoperable standards like FHIR, and protected by the highest levels of privacy and security.</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Data Analytics: Transforming Patient Care for Improved Health Outcomes, accessed April 3, 2026, </w:t>
      </w:r>
      <w:hyperlink r:id="rId7">
        <w:r w:rsidDel="00000000" w:rsidR="00000000" w:rsidRPr="00000000">
          <w:rPr>
            <w:rFonts w:ascii="Google Sans" w:cs="Google Sans" w:eastAsia="Google Sans" w:hAnsi="Google Sans"/>
            <w:color w:val="0000ee"/>
            <w:sz w:val="24"/>
            <w:szCs w:val="24"/>
            <w:u w:val="single"/>
            <w:rtl w:val="0"/>
          </w:rPr>
          <w:t xml:space="preserve">https://spd.tech/data/healthcare-data-analytics-transforming-patient-care-for-improved-health-outcomes/</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on Healthcare Analytics: Application and Theoretical Perspective of Data Mining - PMC, accessed April 3,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https://pmc.ncbi.nlm.nih.gov/articles/PMC6023432/</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Analytics in Healthcare: Applications &amp; Benefits 2026 - Infomineo, accessed April 3, 2026, </w:t>
      </w:r>
      <w:hyperlink r:id="rId9">
        <w:r w:rsidDel="00000000" w:rsidR="00000000" w:rsidRPr="00000000">
          <w:rPr>
            <w:rFonts w:ascii="Google Sans" w:cs="Google Sans" w:eastAsia="Google Sans" w:hAnsi="Google Sans"/>
            <w:color w:val="0000ee"/>
            <w:sz w:val="24"/>
            <w:szCs w:val="24"/>
            <w:u w:val="single"/>
            <w:rtl w:val="0"/>
          </w:rPr>
          <w:t xml:space="preserve">https://infomineo.com/blog/data-analytics-in-healthcare-applications-benefits-2026/</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Analytics in Healthcare: Transforming Patient Care Delivery - Park University, accessed April 3, 2026, </w:t>
      </w:r>
      <w:hyperlink r:id="rId10">
        <w:r w:rsidDel="00000000" w:rsidR="00000000" w:rsidRPr="00000000">
          <w:rPr>
            <w:rFonts w:ascii="Google Sans" w:cs="Google Sans" w:eastAsia="Google Sans" w:hAnsi="Google Sans"/>
            <w:color w:val="0000ee"/>
            <w:sz w:val="24"/>
            <w:szCs w:val="24"/>
            <w:u w:val="single"/>
            <w:rtl w:val="0"/>
          </w:rPr>
          <w:t xml:space="preserve">https://www.park.edu/blog/data-analytics-in-healthcare-transforming-patient-care-delivery/</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a data dictionary with clinical variables for artificial intelligence-driven tools in research on abdominal aortic aneurysms and peripheral arterial disease - PMC, accessed April 3,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https://pmc.ncbi.nlm.nih.gov/articles/PMC12629649/</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HIPAA De-Identification Standard for Privacy Protection - Accountable, accessed April 3, 2026, </w:t>
      </w:r>
      <w:hyperlink r:id="rId12">
        <w:r w:rsidDel="00000000" w:rsidR="00000000" w:rsidRPr="00000000">
          <w:rPr>
            <w:rFonts w:ascii="Google Sans" w:cs="Google Sans" w:eastAsia="Google Sans" w:hAnsi="Google Sans"/>
            <w:color w:val="0000ee"/>
            <w:sz w:val="24"/>
            <w:szCs w:val="24"/>
            <w:u w:val="single"/>
            <w:rtl w:val="0"/>
          </w:rPr>
          <w:t xml:space="preserve">https://www.accountablehq.com/post/understanding-the-hipaa-de-identification-standard-for-privacy-protection</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Standards Interpretation FAQs | The Joint Commission, accessed April 3, 2026, </w:t>
      </w:r>
      <w:hyperlink r:id="rId13">
        <w:r w:rsidDel="00000000" w:rsidR="00000000" w:rsidRPr="00000000">
          <w:rPr>
            <w:rFonts w:ascii="Google Sans" w:cs="Google Sans" w:eastAsia="Google Sans" w:hAnsi="Google Sans"/>
            <w:color w:val="0000ee"/>
            <w:sz w:val="24"/>
            <w:szCs w:val="24"/>
            <w:u w:val="single"/>
            <w:rtl w:val="0"/>
          </w:rPr>
          <w:t xml:space="preserve">https://digitalassets.jointcommission.org/api/public/content/SIG_FAQ-Hospitals_8th_Edition?v=2c8ce113</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Procedure code overutilization detection from healthcare claims using unsupervised deep learning methods - PMC, accessed April 3,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https://pmc.ncbi.nlm.nih.gov/articles/PMC10536726/</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Stage 7 FAQs Compiled by MEDITECH, accessed April 3, 2026, </w:t>
      </w:r>
      <w:hyperlink r:id="rId15">
        <w:r w:rsidDel="00000000" w:rsidR="00000000" w:rsidRPr="00000000">
          <w:rPr>
            <w:rFonts w:ascii="Google Sans" w:cs="Google Sans" w:eastAsia="Google Sans" w:hAnsi="Google Sans"/>
            <w:color w:val="0000ee"/>
            <w:sz w:val="24"/>
            <w:szCs w:val="24"/>
            <w:u w:val="single"/>
            <w:rtl w:val="0"/>
          </w:rPr>
          <w:t xml:space="preserve">https://home.meditech.com/en/d/stage67program/otherfiles/stage7faqsv2019.pdf</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Tutorial | What is FHIR in Healthcare? - Cloud Foundation, accessed April 3, 2026, </w:t>
      </w:r>
      <w:hyperlink r:id="rId16">
        <w:r w:rsidDel="00000000" w:rsidR="00000000" w:rsidRPr="00000000">
          <w:rPr>
            <w:rFonts w:ascii="Google Sans" w:cs="Google Sans" w:eastAsia="Google Sans" w:hAnsi="Google Sans"/>
            <w:color w:val="0000ee"/>
            <w:sz w:val="24"/>
            <w:szCs w:val="24"/>
            <w:u w:val="single"/>
            <w:rtl w:val="0"/>
          </w:rPr>
          <w:t xml:space="preserve">https://cloudfoundation.com/blog/fhir-tutorial/</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Resources: The Cornerstone of Health Interoperability - Relevant Software, accessed April 3, 2026, </w:t>
      </w:r>
      <w:hyperlink r:id="rId17">
        <w:r w:rsidDel="00000000" w:rsidR="00000000" w:rsidRPr="00000000">
          <w:rPr>
            <w:rFonts w:ascii="Google Sans" w:cs="Google Sans" w:eastAsia="Google Sans" w:hAnsi="Google Sans"/>
            <w:color w:val="0000ee"/>
            <w:sz w:val="24"/>
            <w:szCs w:val="24"/>
            <w:u w:val="single"/>
            <w:rtl w:val="0"/>
          </w:rPr>
          <w:t xml:space="preserve">https://relevant.software/blog/fhir-resources/</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UnitedHealthcare Quality Reference Guide: 2025 HEDIS,® CMS ..., accessed April 3, 2026, </w:t>
      </w:r>
      <w:hyperlink r:id="rId18">
        <w:r w:rsidDel="00000000" w:rsidR="00000000" w:rsidRPr="00000000">
          <w:rPr>
            <w:rFonts w:ascii="Google Sans" w:cs="Google Sans" w:eastAsia="Google Sans" w:hAnsi="Google Sans"/>
            <w:color w:val="0000ee"/>
            <w:sz w:val="24"/>
            <w:szCs w:val="24"/>
            <w:u w:val="single"/>
            <w:rtl w:val="0"/>
          </w:rPr>
          <w:t xml:space="preserve">https://www.uhcprovider.com/content/dam/provider/docs/public/reports/path/2025-PATH-Reference-Guide.pdf</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Coding &amp; Classification Systems - CMS, accessed April 3, 2026, </w:t>
      </w:r>
      <w:hyperlink r:id="rId19">
        <w:r w:rsidDel="00000000" w:rsidR="00000000" w:rsidRPr="00000000">
          <w:rPr>
            <w:rFonts w:ascii="Google Sans" w:cs="Google Sans" w:eastAsia="Google Sans" w:hAnsi="Google Sans"/>
            <w:color w:val="0000ee"/>
            <w:sz w:val="24"/>
            <w:szCs w:val="24"/>
            <w:u w:val="single"/>
            <w:rtl w:val="0"/>
          </w:rPr>
          <w:t xml:space="preserve">https://www.cms.gov/cms-guide-medical-technology-companies-and-other-interested-parties/coding/overview-coding-classification-systems</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Analytics in Healthcare: How to Apply Your Skills - Bouvé College of Health Sciences, accessed April 3, 2026, </w:t>
      </w:r>
      <w:hyperlink r:id="rId20">
        <w:r w:rsidDel="00000000" w:rsidR="00000000" w:rsidRPr="00000000">
          <w:rPr>
            <w:rFonts w:ascii="Google Sans" w:cs="Google Sans" w:eastAsia="Google Sans" w:hAnsi="Google Sans"/>
            <w:color w:val="0000ee"/>
            <w:sz w:val="24"/>
            <w:szCs w:val="24"/>
            <w:u w:val="single"/>
            <w:rtl w:val="0"/>
          </w:rPr>
          <w:t xml:space="preserve">https://bouve.northeastern.edu/news/data-analytics-in-healthcare/</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 Analytics for Healthcare | Workforce Insights with HRBench, accessed April 3, 2026, </w:t>
      </w:r>
      <w:hyperlink r:id="rId21">
        <w:r w:rsidDel="00000000" w:rsidR="00000000" w:rsidRPr="00000000">
          <w:rPr>
            <w:rFonts w:ascii="Google Sans" w:cs="Google Sans" w:eastAsia="Google Sans" w:hAnsi="Google Sans"/>
            <w:color w:val="0000ee"/>
            <w:sz w:val="24"/>
            <w:szCs w:val="24"/>
            <w:u w:val="single"/>
            <w:rtl w:val="0"/>
          </w:rPr>
          <w:t xml:space="preserve">https://www.hrbench.com/solution/industry/healthcare</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HIMSS Adoption Model for Analytics Maturity Stage 7 Designation - Stanford Medicine Children's Health, accessed April 3, 2026, </w:t>
      </w:r>
      <w:hyperlink r:id="rId22">
        <w:r w:rsidDel="00000000" w:rsidR="00000000" w:rsidRPr="00000000">
          <w:rPr>
            <w:rFonts w:ascii="Google Sans" w:cs="Google Sans" w:eastAsia="Google Sans" w:hAnsi="Google Sans"/>
            <w:color w:val="0000ee"/>
            <w:sz w:val="24"/>
            <w:szCs w:val="24"/>
            <w:u w:val="single"/>
            <w:rtl w:val="0"/>
          </w:rPr>
          <w:t xml:space="preserve">https://www.stanfordchildrens.org/content/sch/us/en/about/news/releases/2024/himss-adoption-model</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JCI Standards Audit Checklist | PDF | Sterilization (Microbiology) | Medical Imaging - Scribd, accessed April 3,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https://www.scribd.com/document/835135228/Audit-Checklist-Based-on-JCI-Standards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and Analytics | Strengthening the Health Care Workforce | AHA, accessed April 3, 2026, </w:t>
      </w:r>
      <w:hyperlink r:id="rId24">
        <w:r w:rsidDel="00000000" w:rsidR="00000000" w:rsidRPr="00000000">
          <w:rPr>
            <w:rFonts w:ascii="Google Sans" w:cs="Google Sans" w:eastAsia="Google Sans" w:hAnsi="Google Sans"/>
            <w:color w:val="0000ee"/>
            <w:sz w:val="24"/>
            <w:szCs w:val="24"/>
            <w:u w:val="single"/>
            <w:rtl w:val="0"/>
          </w:rPr>
          <w:t xml:space="preserve">https://www.aha.org/workforce-strategies/data-analytics</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Commission International Accreditation Standards for - Hospitals, accessed April 3, 2026, </w:t>
      </w:r>
      <w:hyperlink r:id="rId25">
        <w:r w:rsidDel="00000000" w:rsidR="00000000" w:rsidRPr="00000000">
          <w:rPr>
            <w:rFonts w:ascii="Google Sans" w:cs="Google Sans" w:eastAsia="Google Sans" w:hAnsi="Google Sans"/>
            <w:color w:val="0000ee"/>
            <w:sz w:val="24"/>
            <w:szCs w:val="24"/>
            <w:u w:val="single"/>
            <w:rtl w:val="0"/>
          </w:rPr>
          <w:t xml:space="preserve">https://digitalassets.jointcommission.org/api/public/content/assets/3/7/ebjcih24_sample_pages.pdf</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JCI 8th Edition: Facility Management Standards | PDF | Fire Safety - Scribd, accessed April 3, 2026,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https://www.scribd.com/document/895400299/2-JCI-Accreditation-Standards-for-Hospital-8th-Edition-Effective-1-January-2025-Trang-3</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Role Of Data Analytics In Detecting Healthcare Fraud, accessed April 3, 2026, </w:t>
      </w:r>
      <w:hyperlink r:id="rId27">
        <w:r w:rsidDel="00000000" w:rsidR="00000000" w:rsidRPr="00000000">
          <w:rPr>
            <w:rFonts w:ascii="Google Sans" w:cs="Google Sans" w:eastAsia="Google Sans" w:hAnsi="Google Sans"/>
            <w:color w:val="0000ee"/>
            <w:sz w:val="24"/>
            <w:szCs w:val="24"/>
            <w:u w:val="single"/>
            <w:rtl w:val="0"/>
          </w:rPr>
          <w:t xml:space="preserve">https://www.stanleyfriedmanlaw.com/detecting-healthcare-fraud-with-data-analytics/</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Data-Centric AI for Healthcare Fraud Detection - PMC, accessed April 3,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https://pmc.ncbi.nlm.nih.gov/articles/PMC10173919/</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EmblemHealth Guide for NPIs and Taxonomy Codes, accessed April 3, 2026, </w:t>
      </w:r>
      <w:hyperlink r:id="rId29">
        <w:r w:rsidDel="00000000" w:rsidR="00000000" w:rsidRPr="00000000">
          <w:rPr>
            <w:rFonts w:ascii="Google Sans" w:cs="Google Sans" w:eastAsia="Google Sans" w:hAnsi="Google Sans"/>
            <w:color w:val="0000ee"/>
            <w:sz w:val="24"/>
            <w:szCs w:val="24"/>
            <w:u w:val="single"/>
            <w:rtl w:val="0"/>
          </w:rPr>
          <w:t xml:space="preserve">https://www.emblemhealth.com/providers/claims-corner/coding/emblemhealth-guide-for-npis-and-taxonomy-codes</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Claim Billing Provider NPI | Interoperability Standards Platform (ISP), accessed April 3, 2026, </w:t>
      </w:r>
      <w:hyperlink r:id="rId30">
        <w:r w:rsidDel="00000000" w:rsidR="00000000" w:rsidRPr="00000000">
          <w:rPr>
            <w:rFonts w:ascii="Google Sans" w:cs="Google Sans" w:eastAsia="Google Sans" w:hAnsi="Google Sans"/>
            <w:color w:val="0000ee"/>
            <w:sz w:val="24"/>
            <w:szCs w:val="24"/>
            <w:u w:val="single"/>
            <w:rtl w:val="0"/>
          </w:rPr>
          <w:t xml:space="preserve">https://isp.healthit.gov/uscdi-data/claim-billing-provider-npi</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Effectiveness Data and Information Set (HEDIS) - Healthy People 2030, accessed April 3, 2026, </w:t>
      </w:r>
      <w:hyperlink r:id="rId31">
        <w:r w:rsidDel="00000000" w:rsidR="00000000" w:rsidRPr="00000000">
          <w:rPr>
            <w:rFonts w:ascii="Google Sans" w:cs="Google Sans" w:eastAsia="Google Sans" w:hAnsi="Google Sans"/>
            <w:color w:val="0000ee"/>
            <w:sz w:val="24"/>
            <w:szCs w:val="24"/>
            <w:u w:val="single"/>
            <w:rtl w:val="0"/>
          </w:rPr>
          <w:t xml:space="preserve">https://odphp.health.gov/healthypeople/objectives-and-data/data-sources-and-methods/data-sources/healthcare-effectiveness-data-and-information-set-hedis</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healthcare supply chain management from a finance perspective? - Workday, accessed April 3, 2026, </w:t>
      </w:r>
      <w:hyperlink r:id="rId32">
        <w:r w:rsidDel="00000000" w:rsidR="00000000" w:rsidRPr="00000000">
          <w:rPr>
            <w:rFonts w:ascii="Google Sans" w:cs="Google Sans" w:eastAsia="Google Sans" w:hAnsi="Google Sans"/>
            <w:color w:val="0000ee"/>
            <w:sz w:val="24"/>
            <w:szCs w:val="24"/>
            <w:u w:val="single"/>
            <w:rtl w:val="0"/>
          </w:rPr>
          <w:t xml:space="preserve">https://www.workday.com/en-us/topics/erp/healthcare-supply-chain-management.html</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influences the use of HR analytics in Human Resource management in Norwegian municipal health care services? - PMC, accessed April 3,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https://pmc.ncbi.nlm.nih.gov/articles/PMC11429618/</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HR Data Analytics in 2026: Key Metrics, Tools and Use Cases, accessed April 3, 2026, </w:t>
      </w:r>
      <w:hyperlink r:id="rId34">
        <w:r w:rsidDel="00000000" w:rsidR="00000000" w:rsidRPr="00000000">
          <w:rPr>
            <w:rFonts w:ascii="Google Sans" w:cs="Google Sans" w:eastAsia="Google Sans" w:hAnsi="Google Sans"/>
            <w:color w:val="0000ee"/>
            <w:sz w:val="24"/>
            <w:szCs w:val="24"/>
            <w:u w:val="single"/>
            <w:rtl w:val="0"/>
          </w:rPr>
          <w:t xml:space="preserve">https://www.hracuity.com/blog/hr-data-analytics/</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data analytics in inventory management in healthcare supply chain - Marshall Digital Scholar, accessed April 3, 2026, </w:t>
      </w:r>
      <w:hyperlink r:id="rId35">
        <w:r w:rsidDel="00000000" w:rsidR="00000000" w:rsidRPr="00000000">
          <w:rPr>
            <w:rFonts w:ascii="Google Sans" w:cs="Google Sans" w:eastAsia="Google Sans" w:hAnsi="Google Sans"/>
            <w:color w:val="0000ee"/>
            <w:sz w:val="24"/>
            <w:szCs w:val="24"/>
            <w:u w:val="single"/>
            <w:rtl w:val="0"/>
          </w:rPr>
          <w:t xml:space="preserve">https://mds.marshall.edu/cgi/viewcontent.cgi?article=2947&amp;context=etd</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predictive analytics can power the government healthcare supply chain - Medline, accessed April 3, 2026, </w:t>
      </w:r>
      <w:hyperlink r:id="rId36">
        <w:r w:rsidDel="00000000" w:rsidR="00000000" w:rsidRPr="00000000">
          <w:rPr>
            <w:rFonts w:ascii="Google Sans" w:cs="Google Sans" w:eastAsia="Google Sans" w:hAnsi="Google Sans"/>
            <w:color w:val="0000ee"/>
            <w:sz w:val="24"/>
            <w:szCs w:val="24"/>
            <w:u w:val="single"/>
            <w:rtl w:val="0"/>
          </w:rPr>
          <w:t xml:space="preserve">https://www.medline.com/strategies/supply-chain/predictive-analytics-supply-chain/</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supply chain efficiency in healthcare using predictive modeling and data analytics, accessed April 3, 2026, </w:t>
      </w:r>
      <w:hyperlink r:id="rId37">
        <w:r w:rsidDel="00000000" w:rsidR="00000000" w:rsidRPr="00000000">
          <w:rPr>
            <w:rFonts w:ascii="Google Sans" w:cs="Google Sans" w:eastAsia="Google Sans" w:hAnsi="Google Sans"/>
            <w:color w:val="0000ee"/>
            <w:sz w:val="24"/>
            <w:szCs w:val="24"/>
            <w:u w:val="single"/>
            <w:rtl w:val="0"/>
          </w:rPr>
          <w:t xml:space="preserve">https://ijsra.net/sites/default/files/fulltext_pdf/IJSRA-2025-1107.pdf</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analytics in supply chain management | Kearney, accessed April 3, 2026, </w:t>
      </w:r>
      <w:hyperlink r:id="rId38">
        <w:r w:rsidDel="00000000" w:rsidR="00000000" w:rsidRPr="00000000">
          <w:rPr>
            <w:rFonts w:ascii="Google Sans" w:cs="Google Sans" w:eastAsia="Google Sans" w:hAnsi="Google Sans"/>
            <w:color w:val="0000ee"/>
            <w:sz w:val="24"/>
            <w:szCs w:val="24"/>
            <w:u w:val="single"/>
            <w:rtl w:val="0"/>
          </w:rPr>
          <w:t xml:space="preserve">https://www.kearney.com/service/operations-performance/article/predictive-analytics-in-supply-chain-management</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predictive analytics in supply chains? - Project44, accessed April 3, 2026, </w:t>
      </w:r>
      <w:hyperlink r:id="rId39">
        <w:r w:rsidDel="00000000" w:rsidR="00000000" w:rsidRPr="00000000">
          <w:rPr>
            <w:rFonts w:ascii="Google Sans" w:cs="Google Sans" w:eastAsia="Google Sans" w:hAnsi="Google Sans"/>
            <w:color w:val="0000ee"/>
            <w:sz w:val="24"/>
            <w:szCs w:val="24"/>
            <w:u w:val="single"/>
            <w:rtl w:val="0"/>
          </w:rPr>
          <w:t xml:space="preserve">https://www.project44.com/resources/what-is-predictive-analytics-in-supply-chains/</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7101: A standard for high-quality healthcare - BSI Blog, accessed April 3, 2026, </w:t>
      </w:r>
      <w:hyperlink r:id="rId40">
        <w:r w:rsidDel="00000000" w:rsidR="00000000" w:rsidRPr="00000000">
          <w:rPr>
            <w:rFonts w:ascii="Google Sans" w:cs="Google Sans" w:eastAsia="Google Sans" w:hAnsi="Google Sans"/>
            <w:color w:val="0000ee"/>
            <w:sz w:val="24"/>
            <w:szCs w:val="24"/>
            <w:u w:val="single"/>
            <w:rtl w:val="0"/>
          </w:rPr>
          <w:t xml:space="preserve">https://www.bsigroup.com/en-US/insights-and-media/insights/blogs/iso-7101-a-global-standard-for-high-quality-healthcare/</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7101 - BSI, accessed April 3, 2026, </w:t>
      </w:r>
      <w:hyperlink r:id="rId41">
        <w:r w:rsidDel="00000000" w:rsidR="00000000" w:rsidRPr="00000000">
          <w:rPr>
            <w:rFonts w:ascii="Google Sans" w:cs="Google Sans" w:eastAsia="Google Sans" w:hAnsi="Google Sans"/>
            <w:color w:val="0000ee"/>
            <w:sz w:val="24"/>
            <w:szCs w:val="24"/>
            <w:u w:val="single"/>
            <w:rtl w:val="0"/>
          </w:rPr>
          <w:t xml:space="preserve">https://www.bsigroup.com/siteassets/pdf/en/insights-and-media/insights/brochures/gl-grp-cross-lg-health-qty-mpd-mp-iso7101intro-0025-broc.pdf</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7101 The New Global Standard Transforming Healthcare Quality - SGS, accessed April 3, 2026, </w:t>
      </w:r>
      <w:hyperlink r:id="rId42">
        <w:r w:rsidDel="00000000" w:rsidR="00000000" w:rsidRPr="00000000">
          <w:rPr>
            <w:rFonts w:ascii="Google Sans" w:cs="Google Sans" w:eastAsia="Google Sans" w:hAnsi="Google Sans"/>
            <w:color w:val="0000ee"/>
            <w:sz w:val="24"/>
            <w:szCs w:val="24"/>
            <w:u w:val="single"/>
            <w:rtl w:val="0"/>
          </w:rPr>
          <w:t xml:space="preserve">https://www.sgs.com/en-th/news/2025/11/iso-7101-the-new-global-standard-transforming-healthcare-quality</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7101: An International Standard for Quality Management in Healthcare, accessed April 3, 2026, </w:t>
      </w:r>
      <w:hyperlink r:id="rId43">
        <w:r w:rsidDel="00000000" w:rsidR="00000000" w:rsidRPr="00000000">
          <w:rPr>
            <w:rFonts w:ascii="Google Sans" w:cs="Google Sans" w:eastAsia="Google Sans" w:hAnsi="Google Sans"/>
            <w:color w:val="0000ee"/>
            <w:sz w:val="24"/>
            <w:szCs w:val="24"/>
            <w:u w:val="single"/>
            <w:rtl w:val="0"/>
          </w:rPr>
          <w:t xml:space="preserve">https://www.interactsolutions.com/en/iso-7101-an-international-standard-for-quality-management-in-healthcare/</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Jci Accreditation Standards For Hospitals | CLaME, accessed April 3, 2026, </w:t>
      </w:r>
      <w:hyperlink r:id="rId44">
        <w:r w:rsidDel="00000000" w:rsidR="00000000" w:rsidRPr="00000000">
          <w:rPr>
            <w:rFonts w:ascii="Google Sans" w:cs="Google Sans" w:eastAsia="Google Sans" w:hAnsi="Google Sans"/>
            <w:color w:val="0000ee"/>
            <w:sz w:val="24"/>
            <w:szCs w:val="24"/>
            <w:u w:val="single"/>
            <w:rtl w:val="0"/>
          </w:rPr>
          <w:t xml:space="preserve">https://clame.nyu.edu/book-search/E06AII/312039/JciAccreditationStandardsForHospitals.pdf</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compliance: How JCI helps hospitals achieve sustainable excellence - HMA, accessed April 3, 2026, </w:t>
      </w:r>
      <w:hyperlink r:id="rId45">
        <w:r w:rsidDel="00000000" w:rsidR="00000000" w:rsidRPr="00000000">
          <w:rPr>
            <w:rFonts w:ascii="Google Sans" w:cs="Google Sans" w:eastAsia="Google Sans" w:hAnsi="Google Sans"/>
            <w:color w:val="0000ee"/>
            <w:sz w:val="24"/>
            <w:szCs w:val="24"/>
            <w:u w:val="single"/>
            <w:rtl w:val="0"/>
          </w:rPr>
          <w:t xml:space="preserve">https://www.hospitalmanagementasia.com/patient-safety/2025-beyond-compliance-how-jci-helps-hospitals-achieve-sustainable-excellence/</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JCI 8th Edition Standards Overview | PDF | Joint Commission | Pharmacist - Scribd, accessed April 3, 2026, </w:t>
      </w:r>
      <w:hyperlink r:id="rId46">
        <w:r w:rsidDel="00000000" w:rsidR="00000000" w:rsidRPr="00000000">
          <w:rPr>
            <w:rFonts w:ascii="Google Sans" w:cs="Google Sans" w:eastAsia="Google Sans" w:hAnsi="Google Sans"/>
            <w:color w:val="0000ee"/>
            <w:sz w:val="24"/>
            <w:szCs w:val="24"/>
            <w:u w:val="single"/>
            <w:rtl w:val="0"/>
          </w:rPr>
          <w:t xml:space="preserve">https://www.scribd.com/document/787790122/Jci-8th-Update-Outside</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Reaching HIMSS Stage 7 - Extract Systems, accessed April 3, 2026, </w:t>
      </w:r>
      <w:hyperlink r:id="rId47">
        <w:r w:rsidDel="00000000" w:rsidR="00000000" w:rsidRPr="00000000">
          <w:rPr>
            <w:rFonts w:ascii="Google Sans" w:cs="Google Sans" w:eastAsia="Google Sans" w:hAnsi="Google Sans"/>
            <w:color w:val="0000ee"/>
            <w:sz w:val="24"/>
            <w:szCs w:val="24"/>
            <w:u w:val="single"/>
            <w:rtl w:val="0"/>
          </w:rPr>
          <w:t xml:space="preserve">https://www.extractsystems.com/reaching-himss-stage-7/</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Analytics Maturity Models Help Measure Healthcare's Success - USF Health, accessed April 3, 2026, </w:t>
      </w:r>
      <w:hyperlink r:id="rId48">
        <w:r w:rsidDel="00000000" w:rsidR="00000000" w:rsidRPr="00000000">
          <w:rPr>
            <w:rFonts w:ascii="Google Sans" w:cs="Google Sans" w:eastAsia="Google Sans" w:hAnsi="Google Sans"/>
            <w:color w:val="0000ee"/>
            <w:sz w:val="24"/>
            <w:szCs w:val="24"/>
            <w:u w:val="single"/>
            <w:rtl w:val="0"/>
          </w:rPr>
          <w:t xml:space="preserve">https://www.usfhealthonline.com/resources/healthcare-analytics/analytics-maturity-models-help-measure-healthcares-success/</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HIMSS Adoption Model For Analytics Maturity (AMAM) - What You Need to Know, accessed April 3, 2026, </w:t>
      </w:r>
      <w:hyperlink r:id="rId49">
        <w:r w:rsidDel="00000000" w:rsidR="00000000" w:rsidRPr="00000000">
          <w:rPr>
            <w:rFonts w:ascii="Google Sans" w:cs="Google Sans" w:eastAsia="Google Sans" w:hAnsi="Google Sans"/>
            <w:color w:val="0000ee"/>
            <w:sz w:val="24"/>
            <w:szCs w:val="24"/>
            <w:u w:val="single"/>
            <w:rtl w:val="0"/>
          </w:rPr>
          <w:t xml:space="preserve">https://www.314e.com/healthcare-data-analytics/blog/the-himss-adoption-model-for-analytics-maturity-amam-what-you-need-to-know/</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Achieving Digital Excellence with HIMSS Maturity Models, accessed April 3, 2026, </w:t>
      </w:r>
      <w:hyperlink r:id="rId50">
        <w:r w:rsidDel="00000000" w:rsidR="00000000" w:rsidRPr="00000000">
          <w:rPr>
            <w:rFonts w:ascii="Google Sans" w:cs="Google Sans" w:eastAsia="Google Sans" w:hAnsi="Google Sans"/>
            <w:color w:val="0000ee"/>
            <w:sz w:val="24"/>
            <w:szCs w:val="24"/>
            <w:u w:val="single"/>
            <w:rtl w:val="0"/>
          </w:rPr>
          <w:t xml:space="preserve">https://healthmanagement.org/s/achieving-digital-excellence-with-himss-maturity-models</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HIMSS INFRAM assessments and Amazon Web Services (AWS) cloud partnership can baseline and provide a curated journey to digital maturity., accessed April 3, 2026, </w:t>
      </w:r>
      <w:hyperlink r:id="rId51">
        <w:r w:rsidDel="00000000" w:rsidR="00000000" w:rsidRPr="00000000">
          <w:rPr>
            <w:rFonts w:ascii="Google Sans" w:cs="Google Sans" w:eastAsia="Google Sans" w:hAnsi="Google Sans"/>
            <w:color w:val="0000ee"/>
            <w:sz w:val="24"/>
            <w:szCs w:val="24"/>
            <w:u w:val="single"/>
            <w:rtl w:val="0"/>
          </w:rPr>
          <w:t xml:space="preserve">https://healthcare.awsaccelerators.com/brochures/AWS-HIMSS-INFRAM-Brochure1-0.pdf</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HEDIS® Indicators: A New Approach to Measuring Plan Performance - PMC, accessed April 3,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https://pmc.ncbi.nlm.nih.gov/articles/PMC4194766/</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Major Hospital Quality Measurement Sets - AHRQ, accessed April 3, 2026, </w:t>
      </w:r>
      <w:hyperlink r:id="rId53">
        <w:r w:rsidDel="00000000" w:rsidR="00000000" w:rsidRPr="00000000">
          <w:rPr>
            <w:rFonts w:ascii="Google Sans" w:cs="Google Sans" w:eastAsia="Google Sans" w:hAnsi="Google Sans"/>
            <w:color w:val="0000ee"/>
            <w:sz w:val="24"/>
            <w:szCs w:val="24"/>
            <w:u w:val="single"/>
            <w:rtl w:val="0"/>
          </w:rPr>
          <w:t xml:space="preserve">https://www.ahrq.gov/talkingquality/measures/setting/hospitals/measurement-sets.html</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 Fast Healthcare Interoperability Resources® - About - eCQI - HealthIT.gov, accessed April 3, 2026, </w:t>
      </w:r>
      <w:hyperlink r:id="rId54">
        <w:r w:rsidDel="00000000" w:rsidR="00000000" w:rsidRPr="00000000">
          <w:rPr>
            <w:rFonts w:ascii="Google Sans" w:cs="Google Sans" w:eastAsia="Google Sans" w:hAnsi="Google Sans"/>
            <w:color w:val="0000ee"/>
            <w:sz w:val="24"/>
            <w:szCs w:val="24"/>
            <w:u w:val="single"/>
            <w:rtl w:val="0"/>
          </w:rPr>
          <w:t xml:space="preserve">https://ecqi.healthit.gov/fhir/about</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HL7 FHIR in Healthcare? - Infor, accessed April 3, 2026, </w:t>
      </w:r>
      <w:hyperlink r:id="rId55">
        <w:r w:rsidDel="00000000" w:rsidR="00000000" w:rsidRPr="00000000">
          <w:rPr>
            <w:rFonts w:ascii="Google Sans" w:cs="Google Sans" w:eastAsia="Google Sans" w:hAnsi="Google Sans"/>
            <w:color w:val="0000ee"/>
            <w:sz w:val="24"/>
            <w:szCs w:val="24"/>
            <w:u w:val="single"/>
            <w:rtl w:val="0"/>
          </w:rPr>
          <w:t xml:space="preserve">https://www.infor.com/products/cloverleaf/what-is-fhir-in-healthcare</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Fast Health Interoperability Resources (FHIR) Standard: Systematic Literature Review of Implementations, Applications, Challenges and Opportunities - PMC, accessed April 3,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https://pmc.ncbi.nlm.nih.gov/articles/PMC8367140/</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vs NoSQL: Which Database Paradigm is Right for Your Needs? - Strapi, accessed April 3, 2026, </w:t>
      </w:r>
      <w:hyperlink r:id="rId57">
        <w:r w:rsidDel="00000000" w:rsidR="00000000" w:rsidRPr="00000000">
          <w:rPr>
            <w:rFonts w:ascii="Google Sans" w:cs="Google Sans" w:eastAsia="Google Sans" w:hAnsi="Google Sans"/>
            <w:color w:val="0000ee"/>
            <w:sz w:val="24"/>
            <w:szCs w:val="24"/>
            <w:u w:val="single"/>
            <w:rtl w:val="0"/>
          </w:rPr>
          <w:t xml:space="preserve">https://strapi.io/blog/sql-vs-nosql</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vs. NoSQL Databases: What's the Difference? - IBM, accessed April 3, 2026, </w:t>
      </w:r>
      <w:hyperlink r:id="rId58">
        <w:r w:rsidDel="00000000" w:rsidR="00000000" w:rsidRPr="00000000">
          <w:rPr>
            <w:rFonts w:ascii="Google Sans" w:cs="Google Sans" w:eastAsia="Google Sans" w:hAnsi="Google Sans"/>
            <w:color w:val="0000ee"/>
            <w:sz w:val="24"/>
            <w:szCs w:val="24"/>
            <w:u w:val="single"/>
            <w:rtl w:val="0"/>
          </w:rPr>
          <w:t xml:space="preserve">https://www.ibm.com/think/topics/sql-vs-nosql</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SQL, NoSQL, and Columnar Databases for Health Record Management - ScienceOpen, accessed April 3, 2026, </w:t>
      </w:r>
      <w:hyperlink r:id="rId59">
        <w:r w:rsidDel="00000000" w:rsidR="00000000" w:rsidRPr="00000000">
          <w:rPr>
            <w:rFonts w:ascii="Google Sans" w:cs="Google Sans" w:eastAsia="Google Sans" w:hAnsi="Google Sans"/>
            <w:color w:val="0000ee"/>
            <w:sz w:val="24"/>
            <w:szCs w:val="24"/>
            <w:u w:val="single"/>
            <w:rtl w:val="0"/>
          </w:rPr>
          <w:t xml:space="preserve">https://www.scienceopen.com/hosted-document?doi=10.14293/PR2199.002485.v1</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NoSQL databases explained: Unlock data flexibility and real-time performance, accessed April 3, 2026, </w:t>
      </w:r>
      <w:hyperlink r:id="rId60">
        <w:r w:rsidDel="00000000" w:rsidR="00000000" w:rsidRPr="00000000">
          <w:rPr>
            <w:rFonts w:ascii="Google Sans" w:cs="Google Sans" w:eastAsia="Google Sans" w:hAnsi="Google Sans"/>
            <w:color w:val="0000ee"/>
            <w:sz w:val="24"/>
            <w:szCs w:val="24"/>
            <w:u w:val="single"/>
            <w:rtl w:val="0"/>
          </w:rPr>
          <w:t xml:space="preserve">https://www.logicmonitor.com/blog/what-is-nosql</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Mapping in Healthcare: Challenges &amp; Vision - KMS Technology, accessed April 3, 2026, </w:t>
      </w:r>
      <w:hyperlink r:id="rId61">
        <w:r w:rsidDel="00000000" w:rsidR="00000000" w:rsidRPr="00000000">
          <w:rPr>
            <w:rFonts w:ascii="Google Sans" w:cs="Google Sans" w:eastAsia="Google Sans" w:hAnsi="Google Sans"/>
            <w:color w:val="0000ee"/>
            <w:sz w:val="24"/>
            <w:szCs w:val="24"/>
            <w:u w:val="single"/>
            <w:rtl w:val="0"/>
          </w:rPr>
          <w:t xml:space="preserve">https://kms-technology.com/blog/data-mapping-in-healthcare/</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Mapping in Healthcare with Examples - Heidi, accessed April 3, 2026, </w:t>
      </w:r>
      <w:hyperlink r:id="rId62">
        <w:r w:rsidDel="00000000" w:rsidR="00000000" w:rsidRPr="00000000">
          <w:rPr>
            <w:rFonts w:ascii="Google Sans" w:cs="Google Sans" w:eastAsia="Google Sans" w:hAnsi="Google Sans"/>
            <w:color w:val="0000ee"/>
            <w:sz w:val="24"/>
            <w:szCs w:val="24"/>
            <w:u w:val="single"/>
            <w:rtl w:val="0"/>
          </w:rPr>
          <w:t xml:space="preserve">https://www.heidihealth.com/en-us/blog/data-mapping-in-healthcare</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implementation mapping in healthcare settings: a scoping review - PMC, accessed April 3, 2026,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https://pmc.ncbi.nlm.nih.gov/articles/PMC12309394/</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Safe Harbor Method of De-Identification - Satori Cyber, accessed April 3, 2026, </w:t>
      </w:r>
      <w:hyperlink r:id="rId64">
        <w:r w:rsidDel="00000000" w:rsidR="00000000" w:rsidRPr="00000000">
          <w:rPr>
            <w:rFonts w:ascii="Google Sans" w:cs="Google Sans" w:eastAsia="Google Sans" w:hAnsi="Google Sans"/>
            <w:color w:val="0000ee"/>
            <w:sz w:val="24"/>
            <w:szCs w:val="24"/>
            <w:u w:val="single"/>
            <w:rtl w:val="0"/>
          </w:rPr>
          <w:t xml:space="preserve">https://satoricyber.com/data-classification/the-safe-harbor-method-of-de-identification-2/</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De-identification of Protected Health Information: How to Anonymize PHI, accessed April 3, 2026, </w:t>
      </w:r>
      <w:hyperlink r:id="rId65">
        <w:r w:rsidDel="00000000" w:rsidR="00000000" w:rsidRPr="00000000">
          <w:rPr>
            <w:rFonts w:ascii="Google Sans" w:cs="Google Sans" w:eastAsia="Google Sans" w:hAnsi="Google Sans"/>
            <w:color w:val="0000ee"/>
            <w:sz w:val="24"/>
            <w:szCs w:val="24"/>
            <w:u w:val="single"/>
            <w:rtl w:val="0"/>
          </w:rPr>
          <w:t xml:space="preserve">https://www.hipaajournal.com/de-identification-protected-health-information/</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Frameworks for GDPR Data De-Identification | Censinet, Inc., accessed April 3, 2026, </w:t>
      </w:r>
      <w:hyperlink r:id="rId66">
        <w:r w:rsidDel="00000000" w:rsidR="00000000" w:rsidRPr="00000000">
          <w:rPr>
            <w:rFonts w:ascii="Google Sans" w:cs="Google Sans" w:eastAsia="Google Sans" w:hAnsi="Google Sans"/>
            <w:color w:val="0000ee"/>
            <w:sz w:val="24"/>
            <w:szCs w:val="24"/>
            <w:u w:val="single"/>
            <w:rtl w:val="0"/>
          </w:rPr>
          <w:t xml:space="preserve">https://www.censinet.com/perspectives/top-frameworks-gdpr-data-de-identification</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data generation: a privacy-preserving approach to accelerate rare disease research - Frontiers, accessed April 3, 2026, </w:t>
      </w:r>
      <w:hyperlink r:id="rId67">
        <w:r w:rsidDel="00000000" w:rsidR="00000000" w:rsidRPr="00000000">
          <w:rPr>
            <w:rFonts w:ascii="Google Sans" w:cs="Google Sans" w:eastAsia="Google Sans" w:hAnsi="Google Sans"/>
            <w:color w:val="0000ee"/>
            <w:sz w:val="24"/>
            <w:szCs w:val="24"/>
            <w:u w:val="single"/>
            <w:rtl w:val="0"/>
          </w:rPr>
          <w:t xml:space="preserve">https://www.frontiersin.org/journals/digital-health/articles/10.3389/fdgth.2025.1563991/full</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data generation methods in healthcare: A review on open-source tools and methods - PMC - NIH, accessed April 3, 2026,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https://pmc.ncbi.nlm.nih.gov/articles/PMC11301073/</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Synthetic Health Data Generation Engine to Accelerate Patient-Centered Outcomes Research - https: // aspe . hhs . gov., accessed April 3, 2026, </w:t>
      </w:r>
      <w:hyperlink r:id="rId69">
        <w:r w:rsidDel="00000000" w:rsidR="00000000" w:rsidRPr="00000000">
          <w:rPr>
            <w:rFonts w:ascii="Google Sans" w:cs="Google Sans" w:eastAsia="Google Sans" w:hAnsi="Google Sans"/>
            <w:color w:val="0000ee"/>
            <w:sz w:val="24"/>
            <w:szCs w:val="24"/>
            <w:u w:val="single"/>
            <w:rtl w:val="0"/>
          </w:rPr>
          <w:t xml:space="preserve">https://aspe.hhs.gov/synthetic-health-data-generation-engine-accelerate-patient-centered-outcomes-research</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Status of Synthetic Data Generation for Structured Health Data | JCO Clinical Cancer Informatics - ASCO Publications, accessed April 3, 2026, </w:t>
      </w:r>
      <w:hyperlink r:id="rId70">
        <w:r w:rsidDel="00000000" w:rsidR="00000000" w:rsidRPr="00000000">
          <w:rPr>
            <w:rFonts w:ascii="Google Sans" w:cs="Google Sans" w:eastAsia="Google Sans" w:hAnsi="Google Sans"/>
            <w:color w:val="0000ee"/>
            <w:sz w:val="24"/>
            <w:szCs w:val="24"/>
            <w:u w:val="single"/>
            <w:rtl w:val="0"/>
          </w:rPr>
          <w:t xml:space="preserve">https://ascopubs.org/doi/10.1200/CCI.23.00071</w:t>
        </w:r>
      </w:hyperlink>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leed Mouhammed" w:id="2" w:date="2026-04-03T10:40:07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Real-life, we are talking about four types or approaches of analytics, here we are talking about descriptive, diagnostic, predictive, and prescriptive. Rather the real time analytics which can be any approach of the mentioned four but in real-time.</w:t>
      </w:r>
    </w:p>
  </w:comment>
  <w:comment w:author="Waleed Mouhammed" w:id="0" w:date="2026-04-03T10:35:33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like Industry 4.0</w:t>
      </w:r>
    </w:p>
  </w:comment>
  <w:comment w:author="Waleed Mouhammed" w:id="1" w:date="2026-04-03T10:38:12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five analytical approaches that we can leverage while working on healthcare analytics.</w:t>
      </w:r>
    </w:p>
  </w:comment>
  <w:comment w:author="Waleed Mouhammed" w:id="3" w:date="2026-04-03T10:42:35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first domain - or intersection - between the analytics and the healthcare management. The clinical management and patient outcome optimization. The author will start developing the impact of the four approaches on this first domain.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sigroup.com/en-US/insights-and-media/insights/blogs/iso-7101-a-global-standard-for-high-quality-healthcare/" TargetMode="External"/><Relationship Id="rId42" Type="http://schemas.openxmlformats.org/officeDocument/2006/relationships/hyperlink" Target="https://www.sgs.com/en-th/news/2025/11/iso-7101-the-new-global-standard-transforming-healthcare-quality" TargetMode="External"/><Relationship Id="rId41" Type="http://schemas.openxmlformats.org/officeDocument/2006/relationships/hyperlink" Target="https://www.bsigroup.com/siteassets/pdf/en/insights-and-media/insights/brochures/gl-grp-cross-lg-health-qty-mpd-mp-iso7101intro-0025-broc.pdf" TargetMode="External"/><Relationship Id="rId44" Type="http://schemas.openxmlformats.org/officeDocument/2006/relationships/hyperlink" Target="https://clame.nyu.edu/book-search/E06AII/312039/JciAccreditationStandardsForHospitals.pdf" TargetMode="External"/><Relationship Id="rId43" Type="http://schemas.openxmlformats.org/officeDocument/2006/relationships/hyperlink" Target="https://www.interactsolutions.com/en/iso-7101-an-international-standard-for-quality-management-in-healthcare/" TargetMode="External"/><Relationship Id="rId46" Type="http://schemas.openxmlformats.org/officeDocument/2006/relationships/hyperlink" Target="https://www.scribd.com/document/787790122/Jci-8th-Update-Outside" TargetMode="External"/><Relationship Id="rId45" Type="http://schemas.openxmlformats.org/officeDocument/2006/relationships/hyperlink" Target="https://www.hospitalmanagementasia.com/patient-safety/2025-beyond-compliance-how-jci-helps-hospitals-achieve-sustainable-excellenc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nfomineo.com/blog/data-analytics-in-healthcare-applications-benefits-2026/" TargetMode="External"/><Relationship Id="rId48" Type="http://schemas.openxmlformats.org/officeDocument/2006/relationships/hyperlink" Target="https://www.usfhealthonline.com/resources/healthcare-analytics/analytics-maturity-models-help-measure-healthcares-success/" TargetMode="External"/><Relationship Id="rId47" Type="http://schemas.openxmlformats.org/officeDocument/2006/relationships/hyperlink" Target="https://www.extractsystems.com/reaching-himss-stage-7/" TargetMode="External"/><Relationship Id="rId49" Type="http://schemas.openxmlformats.org/officeDocument/2006/relationships/hyperlink" Target="https://www.314e.com/healthcare-data-analytics/blog/the-himss-adoption-model-for-analytics-maturity-amam-what-you-need-to-know/"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pd.tech/data/healthcare-data-analytics-transforming-patient-care-for-improved-health-outcomes/" TargetMode="External"/><Relationship Id="rId8" Type="http://schemas.openxmlformats.org/officeDocument/2006/relationships/hyperlink" Target="https://pmc.ncbi.nlm.nih.gov/articles/PMC6023432/" TargetMode="External"/><Relationship Id="rId31" Type="http://schemas.openxmlformats.org/officeDocument/2006/relationships/hyperlink" Target="https://odphp.health.gov/healthypeople/objectives-and-data/data-sources-and-methods/data-sources/healthcare-effectiveness-data-and-information-set-hedis" TargetMode="External"/><Relationship Id="rId30" Type="http://schemas.openxmlformats.org/officeDocument/2006/relationships/hyperlink" Target="https://isp.healthit.gov/uscdi-data/claim-billing-provider-npi" TargetMode="External"/><Relationship Id="rId33" Type="http://schemas.openxmlformats.org/officeDocument/2006/relationships/hyperlink" Target="https://pmc.ncbi.nlm.nih.gov/articles/PMC11429618/" TargetMode="External"/><Relationship Id="rId32" Type="http://schemas.openxmlformats.org/officeDocument/2006/relationships/hyperlink" Target="https://www.workday.com/en-us/topics/erp/healthcare-supply-chain-management.html" TargetMode="External"/><Relationship Id="rId35" Type="http://schemas.openxmlformats.org/officeDocument/2006/relationships/hyperlink" Target="https://mds.marshall.edu/cgi/viewcontent.cgi?article=2947&amp;context=etd" TargetMode="External"/><Relationship Id="rId34" Type="http://schemas.openxmlformats.org/officeDocument/2006/relationships/hyperlink" Target="https://www.hracuity.com/blog/hr-data-analytics/" TargetMode="External"/><Relationship Id="rId70" Type="http://schemas.openxmlformats.org/officeDocument/2006/relationships/hyperlink" Target="https://ascopubs.org/doi/10.1200/CCI.23.00071" TargetMode="External"/><Relationship Id="rId37" Type="http://schemas.openxmlformats.org/officeDocument/2006/relationships/hyperlink" Target="https://ijsra.net/sites/default/files/fulltext_pdf/IJSRA-2025-1107.pdf" TargetMode="External"/><Relationship Id="rId36" Type="http://schemas.openxmlformats.org/officeDocument/2006/relationships/hyperlink" Target="https://www.medline.com/strategies/supply-chain/predictive-analytics-supply-chain/" TargetMode="External"/><Relationship Id="rId39" Type="http://schemas.openxmlformats.org/officeDocument/2006/relationships/hyperlink" Target="https://www.project44.com/resources/what-is-predictive-analytics-in-supply-chains/" TargetMode="External"/><Relationship Id="rId38" Type="http://schemas.openxmlformats.org/officeDocument/2006/relationships/hyperlink" Target="https://www.kearney.com/service/operations-performance/article/predictive-analytics-in-supply-chain-management" TargetMode="External"/><Relationship Id="rId62" Type="http://schemas.openxmlformats.org/officeDocument/2006/relationships/hyperlink" Target="https://www.heidihealth.com/en-us/blog/data-mapping-in-healthcare" TargetMode="External"/><Relationship Id="rId61" Type="http://schemas.openxmlformats.org/officeDocument/2006/relationships/hyperlink" Target="https://kms-technology.com/blog/data-mapping-in-healthcare/" TargetMode="External"/><Relationship Id="rId20" Type="http://schemas.openxmlformats.org/officeDocument/2006/relationships/hyperlink" Target="https://bouve.northeastern.edu/news/data-analytics-in-healthcare/" TargetMode="External"/><Relationship Id="rId64" Type="http://schemas.openxmlformats.org/officeDocument/2006/relationships/hyperlink" Target="https://satoricyber.com/data-classification/the-safe-harbor-method-of-de-identification-2/" TargetMode="External"/><Relationship Id="rId63" Type="http://schemas.openxmlformats.org/officeDocument/2006/relationships/hyperlink" Target="https://pmc.ncbi.nlm.nih.gov/articles/PMC12309394/" TargetMode="External"/><Relationship Id="rId22" Type="http://schemas.openxmlformats.org/officeDocument/2006/relationships/hyperlink" Target="https://www.stanfordchildrens.org/content/sch/us/en/about/news/releases/2024/himss-adoption-model" TargetMode="External"/><Relationship Id="rId66" Type="http://schemas.openxmlformats.org/officeDocument/2006/relationships/hyperlink" Target="https://www.censinet.com/perspectives/top-frameworks-gdpr-data-de-identification" TargetMode="External"/><Relationship Id="rId21" Type="http://schemas.openxmlformats.org/officeDocument/2006/relationships/hyperlink" Target="https://www.hrbench.com/solution/industry/healthcare" TargetMode="External"/><Relationship Id="rId65" Type="http://schemas.openxmlformats.org/officeDocument/2006/relationships/hyperlink" Target="https://www.hipaajournal.com/de-identification-protected-health-information/" TargetMode="External"/><Relationship Id="rId24" Type="http://schemas.openxmlformats.org/officeDocument/2006/relationships/hyperlink" Target="https://www.aha.org/workforce-strategies/data-analytics" TargetMode="External"/><Relationship Id="rId68" Type="http://schemas.openxmlformats.org/officeDocument/2006/relationships/hyperlink" Target="https://pmc.ncbi.nlm.nih.gov/articles/PMC11301073/" TargetMode="External"/><Relationship Id="rId23" Type="http://schemas.openxmlformats.org/officeDocument/2006/relationships/hyperlink" Target="https://www.scribd.com/document/835135228/Audit-Checklist-Based-on-JCI-Standards" TargetMode="External"/><Relationship Id="rId67" Type="http://schemas.openxmlformats.org/officeDocument/2006/relationships/hyperlink" Target="https://www.frontiersin.org/journals/digital-health/articles/10.3389/fdgth.2025.1563991/full" TargetMode="External"/><Relationship Id="rId60" Type="http://schemas.openxmlformats.org/officeDocument/2006/relationships/hyperlink" Target="https://www.logicmonitor.com/blog/what-is-nosql" TargetMode="External"/><Relationship Id="rId26" Type="http://schemas.openxmlformats.org/officeDocument/2006/relationships/hyperlink" Target="https://www.scribd.com/document/895400299/2-JCI-Accreditation-Standards-for-Hospital-8th-Edition-Effective-1-January-2025-Trang-3" TargetMode="External"/><Relationship Id="rId25" Type="http://schemas.openxmlformats.org/officeDocument/2006/relationships/hyperlink" Target="https://digitalassets.jointcommission.org/api/public/content/assets/3/7/ebjcih24_sample_pages.pdf" TargetMode="External"/><Relationship Id="rId69" Type="http://schemas.openxmlformats.org/officeDocument/2006/relationships/hyperlink" Target="https://aspe.hhs.gov/synthetic-health-data-generation-engine-accelerate-patient-centered-outcomes-research" TargetMode="External"/><Relationship Id="rId28" Type="http://schemas.openxmlformats.org/officeDocument/2006/relationships/hyperlink" Target="https://pmc.ncbi.nlm.nih.gov/articles/PMC10173919/" TargetMode="External"/><Relationship Id="rId27" Type="http://schemas.openxmlformats.org/officeDocument/2006/relationships/hyperlink" Target="https://www.stanleyfriedmanlaw.com/detecting-healthcare-fraud-with-data-analytics/" TargetMode="External"/><Relationship Id="rId29" Type="http://schemas.openxmlformats.org/officeDocument/2006/relationships/hyperlink" Target="https://www.emblemhealth.com/providers/claims-corner/coding/emblemhealth-guide-for-npis-and-taxonomy-codes" TargetMode="External"/><Relationship Id="rId51" Type="http://schemas.openxmlformats.org/officeDocument/2006/relationships/hyperlink" Target="https://healthcare.awsaccelerators.com/brochures/AWS-HIMSS-INFRAM-Brochure1-0.pdf" TargetMode="External"/><Relationship Id="rId50" Type="http://schemas.openxmlformats.org/officeDocument/2006/relationships/hyperlink" Target="https://healthmanagement.org/s/achieving-digital-excellence-with-himss-maturity-models" TargetMode="External"/><Relationship Id="rId53" Type="http://schemas.openxmlformats.org/officeDocument/2006/relationships/hyperlink" Target="https://www.ahrq.gov/talkingquality/measures/setting/hospitals/measurement-sets.html" TargetMode="External"/><Relationship Id="rId52" Type="http://schemas.openxmlformats.org/officeDocument/2006/relationships/hyperlink" Target="https://pmc.ncbi.nlm.nih.gov/articles/PMC4194766/" TargetMode="External"/><Relationship Id="rId11" Type="http://schemas.openxmlformats.org/officeDocument/2006/relationships/hyperlink" Target="https://pmc.ncbi.nlm.nih.gov/articles/PMC12629649/" TargetMode="External"/><Relationship Id="rId55" Type="http://schemas.openxmlformats.org/officeDocument/2006/relationships/hyperlink" Target="https://www.infor.com/products/cloverleaf/what-is-fhir-in-healthcare" TargetMode="External"/><Relationship Id="rId10" Type="http://schemas.openxmlformats.org/officeDocument/2006/relationships/hyperlink" Target="https://www.park.edu/blog/data-analytics-in-healthcare-transforming-patient-care-delivery/" TargetMode="External"/><Relationship Id="rId54" Type="http://schemas.openxmlformats.org/officeDocument/2006/relationships/hyperlink" Target="https://ecqi.healthit.gov/fhir/about" TargetMode="External"/><Relationship Id="rId13" Type="http://schemas.openxmlformats.org/officeDocument/2006/relationships/hyperlink" Target="https://digitalassets.jointcommission.org/api/public/content/SIG_FAQ-Hospitals_8th_Edition?v=2c8ce113" TargetMode="External"/><Relationship Id="rId57" Type="http://schemas.openxmlformats.org/officeDocument/2006/relationships/hyperlink" Target="https://strapi.io/blog/sql-vs-nosql" TargetMode="External"/><Relationship Id="rId12" Type="http://schemas.openxmlformats.org/officeDocument/2006/relationships/hyperlink" Target="https://www.accountablehq.com/post/understanding-the-hipaa-de-identification-standard-for-privacy-protection" TargetMode="External"/><Relationship Id="rId56" Type="http://schemas.openxmlformats.org/officeDocument/2006/relationships/hyperlink" Target="https://pmc.ncbi.nlm.nih.gov/articles/PMC8367140/" TargetMode="External"/><Relationship Id="rId15" Type="http://schemas.openxmlformats.org/officeDocument/2006/relationships/hyperlink" Target="https://home.meditech.com/en/d/stage67program/otherfiles/stage7faqsv2019.pdf" TargetMode="External"/><Relationship Id="rId59" Type="http://schemas.openxmlformats.org/officeDocument/2006/relationships/hyperlink" Target="https://www.scienceopen.com/hosted-document?doi=10.14293/PR2199.002485.v1" TargetMode="External"/><Relationship Id="rId14" Type="http://schemas.openxmlformats.org/officeDocument/2006/relationships/hyperlink" Target="https://pmc.ncbi.nlm.nih.gov/articles/PMC10536726/" TargetMode="External"/><Relationship Id="rId58" Type="http://schemas.openxmlformats.org/officeDocument/2006/relationships/hyperlink" Target="https://www.ibm.com/think/topics/sql-vs-nosql" TargetMode="External"/><Relationship Id="rId17" Type="http://schemas.openxmlformats.org/officeDocument/2006/relationships/hyperlink" Target="https://relevant.software/blog/fhir-resources/" TargetMode="External"/><Relationship Id="rId16" Type="http://schemas.openxmlformats.org/officeDocument/2006/relationships/hyperlink" Target="https://cloudfoundation.com/blog/fhir-tutorial/" TargetMode="External"/><Relationship Id="rId19" Type="http://schemas.openxmlformats.org/officeDocument/2006/relationships/hyperlink" Target="https://www.cms.gov/cms-guide-medical-technology-companies-and-other-interested-parties/coding/overview-coding-classification-systems" TargetMode="External"/><Relationship Id="rId18" Type="http://schemas.openxmlformats.org/officeDocument/2006/relationships/hyperlink" Target="https://www.uhcprovider.com/content/dam/provider/docs/public/reports/path/2025-PATH-Reference-Guid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