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A1CA6" w14:textId="77777777" w:rsidR="00C97B11" w:rsidRDefault="00C97B11">
      <w:pPr>
        <w:spacing w:after="1200"/>
      </w:pPr>
    </w:p>
    <w:p w14:paraId="26A9EB77" w14:textId="77777777" w:rsidR="00C97B11" w:rsidRDefault="00394A90">
      <w:pPr>
        <w:spacing w:after="80"/>
        <w:jc w:val="center"/>
      </w:pPr>
      <w:r>
        <w:rPr>
          <w:b/>
          <w:bCs/>
          <w:color w:val="1F4E79"/>
          <w:sz w:val="64"/>
          <w:szCs w:val="64"/>
        </w:rPr>
        <w:t>HEALTHCARE INDUSTRY</w:t>
      </w:r>
    </w:p>
    <w:p w14:paraId="5FBB01EE" w14:textId="77777777" w:rsidR="00C97B11" w:rsidRDefault="00394A90">
      <w:pPr>
        <w:spacing w:after="60"/>
        <w:jc w:val="center"/>
      </w:pPr>
      <w:r>
        <w:rPr>
          <w:color w:val="2E75B6"/>
          <w:sz w:val="40"/>
          <w:szCs w:val="40"/>
        </w:rPr>
        <w:t>Concepts, Standards &amp; Terminology</w:t>
      </w:r>
    </w:p>
    <w:p w14:paraId="2445EF2A" w14:textId="77777777" w:rsidR="00C97B11" w:rsidRDefault="00394A90">
      <w:pPr>
        <w:spacing w:before="60" w:after="600"/>
        <w:jc w:val="center"/>
      </w:pPr>
      <w:r>
        <w:rPr>
          <w:i/>
          <w:iCs/>
          <w:color w:val="566573"/>
          <w:sz w:val="24"/>
          <w:szCs w:val="24"/>
        </w:rPr>
        <w:t>A Complete Reference Guide for the Healthcare Data Analytics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542BBF9D" w14:textId="77777777">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00" w:type="dxa"/>
              <w:bottom w:w="200" w:type="dxa"/>
              <w:right w:w="300" w:type="dxa"/>
            </w:tcMar>
          </w:tcPr>
          <w:p w14:paraId="29F4E0B9" w14:textId="77777777" w:rsidR="00C97B11" w:rsidRDefault="00394A90">
            <w:pPr>
              <w:spacing w:before="40" w:after="40"/>
              <w:jc w:val="center"/>
            </w:pPr>
            <w:r>
              <w:rPr>
                <w:b/>
                <w:bCs/>
                <w:color w:val="FFFFFF"/>
              </w:rPr>
              <w:t>DOMAINS COVERED IN THIS GUIDE</w:t>
            </w:r>
          </w:p>
          <w:p w14:paraId="325DD11B" w14:textId="77777777" w:rsidR="00C97B11" w:rsidRDefault="00394A90">
            <w:pPr>
              <w:spacing w:before="20" w:after="40"/>
              <w:jc w:val="center"/>
            </w:pPr>
            <w:r>
              <w:rPr>
                <w:color w:val="D6E4F0"/>
                <w:sz w:val="21"/>
                <w:szCs w:val="21"/>
              </w:rPr>
              <w:t>Clinical  ·  Operational  ·  Financial  ·  Human Resources  ·  Supply Chain</w:t>
            </w:r>
          </w:p>
        </w:tc>
      </w:tr>
    </w:tbl>
    <w:p w14:paraId="2D62DCD4" w14:textId="77777777" w:rsidR="00C97B11" w:rsidRDefault="00C97B11">
      <w:pPr>
        <w:spacing w:after="400"/>
      </w:pPr>
    </w:p>
    <w:p w14:paraId="44BE6EFB" w14:textId="77777777" w:rsidR="00C97B11" w:rsidRDefault="00394A90">
      <w:pPr>
        <w:jc w:val="center"/>
      </w:pPr>
      <w:r>
        <w:rPr>
          <w:color w:val="566573"/>
        </w:rPr>
        <w:t>Prepared for: Healthcare Management Analytics Project</w:t>
      </w:r>
    </w:p>
    <w:p w14:paraId="58B47557" w14:textId="77777777" w:rsidR="00C97B11" w:rsidRDefault="00394A90">
      <w:pPr>
        <w:spacing w:before="60"/>
        <w:jc w:val="center"/>
      </w:pPr>
      <w:r>
        <w:rPr>
          <w:color w:val="566573"/>
          <w:sz w:val="20"/>
          <w:szCs w:val="20"/>
        </w:rPr>
        <w:t>Version 1.0  |  2025</w:t>
      </w:r>
    </w:p>
    <w:p w14:paraId="1E066280" w14:textId="77777777" w:rsidR="00C97B11" w:rsidRDefault="00394A90">
      <w:r>
        <w:br w:type="page"/>
      </w:r>
    </w:p>
    <w:p w14:paraId="75FD7E72" w14:textId="77777777" w:rsidR="00C97B11" w:rsidRDefault="00394A90">
      <w:pPr>
        <w:pStyle w:val="Heading1"/>
        <w:pBdr>
          <w:bottom w:val="single" w:sz="6" w:space="2" w:color="2E75B6"/>
        </w:pBdr>
      </w:pPr>
      <w:r>
        <w:lastRenderedPageBreak/>
        <w:t xml:space="preserve">  1. Introduction &amp; Purpose</w:t>
      </w:r>
    </w:p>
    <w:p w14:paraId="18E8D33A" w14:textId="77777777" w:rsidR="00C97B11" w:rsidRDefault="00C97B11">
      <w:pPr>
        <w:spacing w:after="80"/>
      </w:pPr>
    </w:p>
    <w:p w14:paraId="36FC1CA1" w14:textId="77777777" w:rsidR="00C97B11" w:rsidRDefault="00394A90">
      <w:pPr>
        <w:spacing w:before="60" w:after="100"/>
      </w:pPr>
      <w:r>
        <w:rPr>
          <w:color w:val="2C3E50"/>
        </w:rPr>
        <w:t>This document is your complete beginner's reference guide to the healthcare industry. It covers every standard, regulation, framework, clinical concept, and technical term that is relevant to building and interpreting a healthcare management analytics platform.</w:t>
      </w:r>
    </w:p>
    <w:p w14:paraId="00E32E0D" w14:textId="77777777" w:rsidR="00C97B11" w:rsidRDefault="00394A90">
      <w:pPr>
        <w:spacing w:before="60" w:after="100"/>
      </w:pPr>
      <w:r>
        <w:rPr>
          <w:color w:val="2C3E50"/>
        </w:rPr>
        <w:t>You do not need a clinical or medical background to use this guide. Each concept is explained from first principles, with plain-language definitions, real-world analogies, and a clear explanation of why that concept matters for data analytics.</w:t>
      </w:r>
    </w:p>
    <w:p w14:paraId="266A48DE"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2B7EEBA1"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67A4391" w14:textId="77777777" w:rsidR="00C97B11" w:rsidRDefault="00394A90">
            <w:pPr>
              <w:spacing w:before="20" w:after="20"/>
            </w:pPr>
            <w:r>
              <w:rPr>
                <w:b/>
                <w:bCs/>
                <w:color w:val="1F4E79"/>
              </w:rPr>
              <w:t>📌</w:t>
            </w:r>
            <w:r>
              <w:rPr>
                <w:b/>
                <w:bCs/>
                <w:color w:val="1F4E79"/>
              </w:rPr>
              <w:t xml:space="preserve"> How to use this guide:  </w:t>
            </w:r>
            <w:r>
              <w:rPr>
                <w:color w:val="1F4E79"/>
              </w:rPr>
              <w:t>Read Sections 1–3 first to understand the regulatory landscape. Then dive into whichever domain (Clinical, Operational, Financial, HR, or Supply Chain) is most relevant to your current task. Each section is self-contained.</w:t>
            </w:r>
          </w:p>
        </w:tc>
      </w:tr>
    </w:tbl>
    <w:p w14:paraId="3F224878" w14:textId="77777777" w:rsidR="00C97B11" w:rsidRDefault="00C97B11">
      <w:pPr>
        <w:spacing w:after="120"/>
      </w:pPr>
    </w:p>
    <w:p w14:paraId="2142FA4A" w14:textId="77777777" w:rsidR="00C97B11" w:rsidRDefault="00394A90">
      <w:pPr>
        <w:pStyle w:val="Heading2"/>
        <w:pBdr>
          <w:bottom w:val="single" w:sz="3" w:space="2" w:color="2E75B6"/>
        </w:pBdr>
      </w:pPr>
      <w:r>
        <w:t>Structure of This Document</w:t>
      </w:r>
    </w:p>
    <w:p w14:paraId="2188A26E" w14:textId="77777777" w:rsidR="00C97B11" w:rsidRDefault="00394A90">
      <w:pPr>
        <w:pStyle w:val="ListParagraph"/>
        <w:numPr>
          <w:ilvl w:val="0"/>
          <w:numId w:val="2"/>
        </w:numPr>
        <w:spacing w:before="40" w:after="40"/>
      </w:pPr>
      <w:r>
        <w:rPr>
          <w:color w:val="2C3E50"/>
        </w:rPr>
        <w:t>Section 1 – Introduction</w:t>
      </w:r>
    </w:p>
    <w:p w14:paraId="11CC1C9F" w14:textId="77777777" w:rsidR="00C97B11" w:rsidRDefault="00394A90">
      <w:pPr>
        <w:pStyle w:val="ListParagraph"/>
        <w:numPr>
          <w:ilvl w:val="0"/>
          <w:numId w:val="2"/>
        </w:numPr>
        <w:spacing w:before="40" w:after="40"/>
      </w:pPr>
      <w:r>
        <w:rPr>
          <w:color w:val="2C3E50"/>
        </w:rPr>
        <w:t>Section 2 – The Healthcare Industry at a Glance</w:t>
      </w:r>
    </w:p>
    <w:p w14:paraId="5E72BE40" w14:textId="77777777" w:rsidR="00C97B11" w:rsidRDefault="00394A90">
      <w:pPr>
        <w:pStyle w:val="ListParagraph"/>
        <w:numPr>
          <w:ilvl w:val="0"/>
          <w:numId w:val="2"/>
        </w:numPr>
        <w:spacing w:before="40" w:after="40"/>
      </w:pPr>
      <w:r>
        <w:rPr>
          <w:color w:val="2C3E50"/>
        </w:rPr>
        <w:t>Section 3 – Privacy, Compliance &amp; Legal Frameworks (HIPAA)</w:t>
      </w:r>
    </w:p>
    <w:p w14:paraId="72F989D1" w14:textId="77777777" w:rsidR="00C97B11" w:rsidRDefault="00394A90">
      <w:pPr>
        <w:pStyle w:val="ListParagraph"/>
        <w:numPr>
          <w:ilvl w:val="0"/>
          <w:numId w:val="2"/>
        </w:numPr>
        <w:spacing w:before="40" w:after="40"/>
      </w:pPr>
      <w:r>
        <w:rPr>
          <w:color w:val="2C3E50"/>
        </w:rPr>
        <w:t>Section 4 – Data Interoperability Standards (FHIR, ICD-10, CPT, LOINC, RxNorm)</w:t>
      </w:r>
    </w:p>
    <w:p w14:paraId="6A291EB2" w14:textId="77777777" w:rsidR="00C97B11" w:rsidRDefault="00394A90">
      <w:pPr>
        <w:pStyle w:val="ListParagraph"/>
        <w:numPr>
          <w:ilvl w:val="0"/>
          <w:numId w:val="2"/>
        </w:numPr>
        <w:spacing w:before="40" w:after="40"/>
      </w:pPr>
      <w:r>
        <w:rPr>
          <w:color w:val="2C3E50"/>
        </w:rPr>
        <w:t>Section 5 – Quality &amp; Accreditation Frameworks (HEDIS, CAHPS, ISO 7101, JCI, HIMSS)</w:t>
      </w:r>
    </w:p>
    <w:p w14:paraId="468B7199" w14:textId="77777777" w:rsidR="00C97B11" w:rsidRDefault="00394A90">
      <w:pPr>
        <w:pStyle w:val="ListParagraph"/>
        <w:numPr>
          <w:ilvl w:val="0"/>
          <w:numId w:val="2"/>
        </w:numPr>
        <w:spacing w:before="40" w:after="40"/>
      </w:pPr>
      <w:r>
        <w:rPr>
          <w:color w:val="2C3E50"/>
        </w:rPr>
        <w:t>Section 6 – Clinical Analytics Concepts</w:t>
      </w:r>
    </w:p>
    <w:p w14:paraId="6E91D9BD" w14:textId="77777777" w:rsidR="00C97B11" w:rsidRDefault="00394A90">
      <w:pPr>
        <w:pStyle w:val="ListParagraph"/>
        <w:numPr>
          <w:ilvl w:val="0"/>
          <w:numId w:val="2"/>
        </w:numPr>
        <w:spacing w:before="40" w:after="40"/>
      </w:pPr>
      <w:r>
        <w:rPr>
          <w:color w:val="2C3E50"/>
        </w:rPr>
        <w:t>Section 7 – Operational Analytics Concepts</w:t>
      </w:r>
    </w:p>
    <w:p w14:paraId="6C5B1BB9" w14:textId="77777777" w:rsidR="00C97B11" w:rsidRDefault="00394A90">
      <w:pPr>
        <w:pStyle w:val="ListParagraph"/>
        <w:numPr>
          <w:ilvl w:val="0"/>
          <w:numId w:val="2"/>
        </w:numPr>
        <w:spacing w:before="40" w:after="40"/>
      </w:pPr>
      <w:r>
        <w:rPr>
          <w:color w:val="2C3E50"/>
        </w:rPr>
        <w:t>Section 8 – Financial Analytics &amp; Revenue Cycle</w:t>
      </w:r>
    </w:p>
    <w:p w14:paraId="7E436FFB" w14:textId="77777777" w:rsidR="00C97B11" w:rsidRDefault="00394A90">
      <w:pPr>
        <w:pStyle w:val="ListParagraph"/>
        <w:numPr>
          <w:ilvl w:val="0"/>
          <w:numId w:val="2"/>
        </w:numPr>
        <w:spacing w:before="40" w:after="40"/>
      </w:pPr>
      <w:r>
        <w:rPr>
          <w:color w:val="2C3E50"/>
        </w:rPr>
        <w:t>Section 9 – Human Resources Analytics</w:t>
      </w:r>
    </w:p>
    <w:p w14:paraId="7C2BE00C" w14:textId="77777777" w:rsidR="00C97B11" w:rsidRDefault="00394A90">
      <w:pPr>
        <w:pStyle w:val="ListParagraph"/>
        <w:numPr>
          <w:ilvl w:val="0"/>
          <w:numId w:val="2"/>
        </w:numPr>
        <w:spacing w:before="40" w:after="40"/>
      </w:pPr>
      <w:r>
        <w:rPr>
          <w:color w:val="2C3E50"/>
        </w:rPr>
        <w:t>Section 10 – Supply Chain Analytics</w:t>
      </w:r>
    </w:p>
    <w:p w14:paraId="3A3F33E8" w14:textId="77777777" w:rsidR="00C97B11" w:rsidRDefault="00394A90">
      <w:pPr>
        <w:pStyle w:val="ListParagraph"/>
        <w:numPr>
          <w:ilvl w:val="0"/>
          <w:numId w:val="2"/>
        </w:numPr>
        <w:spacing w:before="40" w:after="40"/>
      </w:pPr>
      <w:r>
        <w:rPr>
          <w:color w:val="2C3E50"/>
        </w:rPr>
        <w:t>Section 11 – KPI Master Reference Table</w:t>
      </w:r>
    </w:p>
    <w:p w14:paraId="25B71563" w14:textId="77777777" w:rsidR="00C97B11" w:rsidRDefault="00394A90">
      <w:pPr>
        <w:pStyle w:val="ListParagraph"/>
        <w:numPr>
          <w:ilvl w:val="0"/>
          <w:numId w:val="2"/>
        </w:numPr>
        <w:spacing w:before="40" w:after="40"/>
      </w:pPr>
      <w:r>
        <w:rPr>
          <w:color w:val="2C3E50"/>
        </w:rPr>
        <w:t>Section 12 – Quick Glossary A–Z</w:t>
      </w:r>
    </w:p>
    <w:p w14:paraId="7BBC4317" w14:textId="77777777" w:rsidR="00C97B11" w:rsidRDefault="00394A90">
      <w:r>
        <w:br w:type="page"/>
      </w:r>
    </w:p>
    <w:p w14:paraId="0066B82E" w14:textId="77777777" w:rsidR="00C97B11" w:rsidRDefault="00394A90">
      <w:pPr>
        <w:pStyle w:val="Heading1"/>
        <w:pBdr>
          <w:bottom w:val="single" w:sz="6" w:space="2" w:color="2E75B6"/>
        </w:pBdr>
      </w:pPr>
      <w:r>
        <w:lastRenderedPageBreak/>
        <w:t xml:space="preserve">  2. The Healthcare Industry at a Glance</w:t>
      </w:r>
    </w:p>
    <w:p w14:paraId="7FB462B2" w14:textId="77777777" w:rsidR="00C97B11" w:rsidRDefault="00C97B11">
      <w:pPr>
        <w:spacing w:after="80"/>
      </w:pPr>
    </w:p>
    <w:p w14:paraId="463B4A64" w14:textId="77777777" w:rsidR="00C97B11" w:rsidRDefault="00394A90">
      <w:pPr>
        <w:pStyle w:val="Heading2"/>
        <w:pBdr>
          <w:bottom w:val="single" w:sz="3" w:space="2" w:color="2E75B6"/>
        </w:pBdr>
      </w:pPr>
      <w:r>
        <w:t>2.1  What Is a Hospital's Core Business?</w:t>
      </w:r>
    </w:p>
    <w:p w14:paraId="6BA1ACA0" w14:textId="77777777" w:rsidR="00C97B11" w:rsidRDefault="00394A90">
      <w:pPr>
        <w:spacing w:before="60" w:after="100"/>
        <w:rPr>
          <w:color w:val="2C3E50"/>
        </w:rPr>
      </w:pPr>
      <w:commentRangeStart w:id="0"/>
      <w:r>
        <w:rPr>
          <w:color w:val="2C3E50"/>
        </w:rPr>
        <w:t>A hospital is simultaneously a clinical facility (treating sick people), an operational business (managing staff, beds, and schedules), a financial entity (billing insurers and patients), and a regulated institution (subject to government laws). All four of these dimensions produce data — and all four must be managed well for the hospital to function.</w:t>
      </w:r>
      <w:commentRangeEnd w:id="0"/>
      <w:r w:rsidR="00AB3504">
        <w:rPr>
          <w:rStyle w:val="CommentReference"/>
          <w:color w:val="2C3E50"/>
          <w:sz w:val="22"/>
          <w:szCs w:val="22"/>
        </w:rPr>
        <w:commentReference w:id="0"/>
      </w:r>
    </w:p>
    <w:p w14:paraId="226317FC" w14:textId="77777777" w:rsidR="00AB3504" w:rsidRDefault="00AB3504">
      <w:pPr>
        <w:spacing w:before="60" w:after="100"/>
      </w:pPr>
    </w:p>
    <w:p w14:paraId="34686F36"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1BC02D37" w14:textId="77777777">
        <w:tc>
          <w:tcPr>
            <w:tcW w:w="9360" w:type="dxa"/>
            <w:tcBorders>
              <w:top w:val="none" w:sz="0" w:space="0" w:color="FFFFFF"/>
              <w:left w:val="none" w:sz="0" w:space="0" w:color="FFFFFF"/>
              <w:bottom w:val="none" w:sz="0" w:space="0" w:color="FFFFFF"/>
              <w:right w:val="none" w:sz="0" w:space="0" w:color="FFFFFF"/>
            </w:tcBorders>
            <w:shd w:val="clear" w:color="auto" w:fill="D6EDDF"/>
            <w:tcMar>
              <w:top w:w="120" w:type="dxa"/>
              <w:left w:w="200" w:type="dxa"/>
              <w:bottom w:w="120" w:type="dxa"/>
              <w:right w:w="200" w:type="dxa"/>
            </w:tcMar>
          </w:tcPr>
          <w:p w14:paraId="257F327A" w14:textId="77777777" w:rsidR="00C97B11" w:rsidRDefault="00394A90">
            <w:pPr>
              <w:spacing w:before="20" w:after="20"/>
            </w:pPr>
            <w:r>
              <w:rPr>
                <w:b/>
                <w:bCs/>
                <w:color w:val="1E6B3C"/>
              </w:rPr>
              <w:t>💡</w:t>
            </w:r>
            <w:r>
              <w:rPr>
                <w:b/>
                <w:bCs/>
                <w:color w:val="1E6B3C"/>
              </w:rPr>
              <w:t xml:space="preserve"> Analogy:  </w:t>
            </w:r>
            <w:r>
              <w:rPr>
                <w:color w:val="1E6B3C"/>
              </w:rPr>
              <w:t>Think of a hospital like an airport. The 'aircraft' are patients. The 'runways' are operating rooms and ICU beds. The 'air traffic controllers' are nurses and doctors. The 'revenue' comes from airlines (insurers). And government regulators (FAA equivalent = CMS) set the safety rules.</w:t>
            </w:r>
          </w:p>
        </w:tc>
      </w:tr>
    </w:tbl>
    <w:p w14:paraId="369367FB" w14:textId="77777777" w:rsidR="00C97B11" w:rsidRDefault="00C97B11">
      <w:pPr>
        <w:spacing w:after="120"/>
      </w:pPr>
    </w:p>
    <w:p w14:paraId="5008C938" w14:textId="77777777" w:rsidR="00C97B11" w:rsidRDefault="00394A90">
      <w:pPr>
        <w:pStyle w:val="Heading2"/>
        <w:pBdr>
          <w:bottom w:val="single" w:sz="3" w:space="2" w:color="2E75B6"/>
        </w:pBdr>
      </w:pPr>
      <w:r>
        <w:t>2.2  Key Actors in the Healthcare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2634A29B"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7C1C5CA8"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71B87C6" w14:textId="77777777" w:rsidR="00C97B11" w:rsidRDefault="00394A90">
            <w:r>
              <w:rPr>
                <w:b/>
                <w:bCs/>
                <w:color w:val="FFFFFF"/>
                <w:sz w:val="21"/>
                <w:szCs w:val="21"/>
              </w:rPr>
              <w:t>Definition &amp; Relevance</w:t>
            </w:r>
          </w:p>
        </w:tc>
      </w:tr>
      <w:tr w:rsidR="00C97B11" w14:paraId="459F87B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C4EC875" w14:textId="77777777" w:rsidR="00C97B11" w:rsidRDefault="00394A90">
            <w:commentRangeStart w:id="1"/>
            <w:r>
              <w:rPr>
                <w:b/>
                <w:bCs/>
                <w:color w:val="1F4E79"/>
                <w:sz w:val="21"/>
                <w:szCs w:val="21"/>
              </w:rPr>
              <w:t>Patient</w:t>
            </w:r>
            <w:commentRangeEnd w:id="1"/>
            <w:r w:rsidR="00AB3504">
              <w:rPr>
                <w:rStyle w:val="CommentReference"/>
                <w:sz w:val="22"/>
                <w:szCs w:val="22"/>
              </w:rPr>
              <w:commentReference w:id="1"/>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56D1A88" w14:textId="77777777" w:rsidR="00C97B11" w:rsidRDefault="00394A90">
            <w:r>
              <w:rPr>
                <w:color w:val="2C3E50"/>
                <w:sz w:val="21"/>
                <w:szCs w:val="21"/>
              </w:rPr>
              <w:t>The person receiving care. In data terms, they are the primary entity around which all records are organised.</w:t>
            </w:r>
          </w:p>
        </w:tc>
      </w:tr>
      <w:tr w:rsidR="00C97B11" w14:paraId="3C38E03F"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25FC5B" w14:textId="77777777" w:rsidR="00C97B11" w:rsidRDefault="00394A90">
            <w:commentRangeStart w:id="2"/>
            <w:r>
              <w:rPr>
                <w:b/>
                <w:bCs/>
                <w:color w:val="1F4E79"/>
                <w:sz w:val="21"/>
                <w:szCs w:val="21"/>
              </w:rPr>
              <w:t>Provider</w:t>
            </w:r>
            <w:commentRangeEnd w:id="2"/>
            <w:r w:rsidR="00AB3504">
              <w:rPr>
                <w:rStyle w:val="CommentReference"/>
                <w:sz w:val="22"/>
                <w:szCs w:val="22"/>
              </w:rPr>
              <w:commentReference w:id="2"/>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4EDB1F" w14:textId="77777777" w:rsidR="00C97B11" w:rsidRDefault="00394A90">
            <w:r>
              <w:rPr>
                <w:color w:val="2C3E50"/>
                <w:sz w:val="21"/>
                <w:szCs w:val="21"/>
              </w:rPr>
              <w:t>Any clinician (doctor, nurse, therapist) or facility (hospital, clinic) that delivers care.</w:t>
            </w:r>
          </w:p>
        </w:tc>
      </w:tr>
      <w:tr w:rsidR="00C97B11" w14:paraId="0B4D1618"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CFF9C43" w14:textId="77777777" w:rsidR="00C97B11" w:rsidRDefault="00394A90">
            <w:commentRangeStart w:id="3"/>
            <w:r>
              <w:rPr>
                <w:b/>
                <w:bCs/>
                <w:color w:val="1F4E79"/>
                <w:sz w:val="21"/>
                <w:szCs w:val="21"/>
              </w:rPr>
              <w:t>Payer</w:t>
            </w:r>
            <w:commentRangeEnd w:id="3"/>
            <w:r w:rsidR="00BD0512">
              <w:rPr>
                <w:rStyle w:val="CommentReference"/>
                <w:sz w:val="22"/>
                <w:szCs w:val="22"/>
              </w:rPr>
              <w:commentReference w:id="3"/>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51AAC34" w14:textId="77777777" w:rsidR="00C97B11" w:rsidRDefault="00394A90">
            <w:r>
              <w:rPr>
                <w:color w:val="2C3E50"/>
                <w:sz w:val="21"/>
                <w:szCs w:val="21"/>
              </w:rPr>
              <w:t>The entity that pays for care — typically a health insurance company (e.g., Aetna, BlueCross) or a government programme (Medicare, Medicaid).</w:t>
            </w:r>
          </w:p>
        </w:tc>
      </w:tr>
      <w:tr w:rsidR="00C97B11" w14:paraId="3A0D7A7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75549F9" w14:textId="77777777" w:rsidR="00C97B11" w:rsidRPr="00BD0512" w:rsidRDefault="00394A90">
            <w:pPr>
              <w:rPr>
                <w:lang w:val="en-US"/>
              </w:rPr>
            </w:pPr>
            <w:commentRangeStart w:id="4"/>
            <w:r>
              <w:rPr>
                <w:b/>
                <w:bCs/>
                <w:color w:val="1F4E79"/>
                <w:sz w:val="21"/>
                <w:szCs w:val="21"/>
              </w:rPr>
              <w:t>CMS</w:t>
            </w:r>
            <w:commentRangeEnd w:id="4"/>
            <w:r w:rsidR="00BD0512" w:rsidRPr="00BD0512">
              <w:rPr>
                <w:rStyle w:val="CommentReference"/>
                <w:sz w:val="22"/>
                <w:szCs w:val="22"/>
                <w:lang w:val="en-US"/>
              </w:rPr>
              <w:commentReference w:id="4"/>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E03923A" w14:textId="77777777" w:rsidR="00C97B11" w:rsidRDefault="00394A90">
            <w:r>
              <w:rPr>
                <w:color w:val="2C3E50"/>
                <w:sz w:val="21"/>
                <w:szCs w:val="21"/>
              </w:rPr>
              <w:t>Centers for Medicare &amp; Medicaid Services. The US federal agency that administers Medicare and Medicaid, sets billing codes, and enforces quality standards.</w:t>
            </w:r>
          </w:p>
        </w:tc>
      </w:tr>
      <w:tr w:rsidR="00C97B11" w14:paraId="3097949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21FCDF8" w14:textId="77777777" w:rsidR="00C97B11" w:rsidRDefault="00394A90">
            <w:r>
              <w:rPr>
                <w:b/>
                <w:bCs/>
                <w:color w:val="1F4E79"/>
                <w:sz w:val="21"/>
                <w:szCs w:val="21"/>
              </w:rPr>
              <w:t>NPI</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92D796A" w14:textId="77777777" w:rsidR="00C97B11" w:rsidRDefault="00394A90">
            <w:r>
              <w:rPr>
                <w:color w:val="2C3E50"/>
                <w:sz w:val="21"/>
                <w:szCs w:val="21"/>
              </w:rPr>
              <w:t>National Provider Identifier. A unique 10-digit number assigned to every healthcare provider in the US — used on all billing documents.</w:t>
            </w:r>
          </w:p>
        </w:tc>
      </w:tr>
      <w:tr w:rsidR="00C97B11" w14:paraId="3193EC7A"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22BA6AA" w14:textId="77777777" w:rsidR="00C97B11" w:rsidRDefault="00394A90">
            <w:commentRangeStart w:id="5"/>
            <w:r>
              <w:rPr>
                <w:b/>
                <w:bCs/>
                <w:color w:val="1F4E79"/>
                <w:sz w:val="21"/>
                <w:szCs w:val="21"/>
              </w:rPr>
              <w:t>EHR / EMR</w:t>
            </w:r>
            <w:commentRangeEnd w:id="5"/>
            <w:r w:rsidR="00BD0512">
              <w:rPr>
                <w:rStyle w:val="CommentReference"/>
                <w:sz w:val="22"/>
                <w:szCs w:val="22"/>
              </w:rPr>
              <w:commentReference w:id="5"/>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FA5AABE" w14:textId="77777777" w:rsidR="00C97B11" w:rsidRDefault="00394A90">
            <w:r>
              <w:rPr>
                <w:color w:val="2C3E50"/>
                <w:sz w:val="21"/>
                <w:szCs w:val="21"/>
              </w:rPr>
              <w:t>Electronic Health Record / Electronic Medical Record. The digital system hospitals use to store patient clinical information. Think of it as the hospital's central database for patients.</w:t>
            </w:r>
          </w:p>
        </w:tc>
      </w:tr>
      <w:tr w:rsidR="00C97B11" w14:paraId="1AD86EA1"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2E3D9AB" w14:textId="77777777" w:rsidR="00C97B11" w:rsidRDefault="00394A90">
            <w:r>
              <w:rPr>
                <w:b/>
                <w:bCs/>
                <w:color w:val="1F4E79"/>
                <w:sz w:val="21"/>
                <w:szCs w:val="21"/>
              </w:rPr>
              <w:t>Payer Mix</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A222453" w14:textId="77777777" w:rsidR="00C97B11" w:rsidRDefault="00394A90">
            <w:r>
              <w:rPr>
                <w:color w:val="2C3E50"/>
                <w:sz w:val="21"/>
                <w:szCs w:val="21"/>
              </w:rPr>
              <w:t>The distribution of patients by payer type (Medicare, Medicaid, Private Insurance, Self-Pay). Heavily affects hospital revenue.</w:t>
            </w:r>
          </w:p>
        </w:tc>
      </w:tr>
    </w:tbl>
    <w:p w14:paraId="7C18CE3B" w14:textId="77777777" w:rsidR="00C97B11" w:rsidRDefault="00C97B11">
      <w:pPr>
        <w:spacing w:after="120"/>
      </w:pPr>
    </w:p>
    <w:p w14:paraId="5EACB307" w14:textId="77777777" w:rsidR="00C97B11" w:rsidRDefault="00394A90">
      <w:pPr>
        <w:pStyle w:val="Heading2"/>
        <w:pBdr>
          <w:bottom w:val="single" w:sz="3" w:space="2" w:color="2E75B6"/>
        </w:pBdr>
      </w:pPr>
      <w:r>
        <w:t>2.3  The Patient Journey (Encounter Lifecycle)</w:t>
      </w:r>
    </w:p>
    <w:p w14:paraId="225D0EA7" w14:textId="77777777" w:rsidR="00C97B11" w:rsidRDefault="00394A90">
      <w:pPr>
        <w:spacing w:before="60" w:after="100"/>
      </w:pPr>
      <w:r>
        <w:rPr>
          <w:color w:val="2C3E50"/>
        </w:rPr>
        <w:t>Every hospital visit is called an 'encounter.' Understanding the lifecycle is critical for interpreting operational data.</w:t>
      </w:r>
    </w:p>
    <w:p w14:paraId="6707E0DA"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37AFBB31"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3449F046" w14:textId="77777777" w:rsidR="00C97B11" w:rsidRDefault="00394A90">
            <w:r>
              <w:rPr>
                <w:b/>
                <w:bCs/>
                <w:color w:val="FFFFFF"/>
                <w:sz w:val="21"/>
                <w:szCs w:val="21"/>
              </w:rPr>
              <w:lastRenderedPageBreak/>
              <w:t>Stage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393888C" w14:textId="77777777" w:rsidR="00C97B11" w:rsidRDefault="00394A90">
            <w:r>
              <w:rPr>
                <w:b/>
                <w:bCs/>
                <w:color w:val="FFFFFF"/>
                <w:sz w:val="21"/>
                <w:szCs w:val="21"/>
              </w:rPr>
              <w:t>Description</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DEA118B" w14:textId="77777777" w:rsidR="00C97B11" w:rsidRDefault="00394A90">
            <w:r>
              <w:rPr>
                <w:b/>
                <w:bCs/>
                <w:color w:val="FFFFFF"/>
                <w:sz w:val="21"/>
                <w:szCs w:val="21"/>
              </w:rPr>
              <w:t>Data Relevance</w:t>
            </w:r>
          </w:p>
        </w:tc>
      </w:tr>
      <w:tr w:rsidR="00C97B11" w14:paraId="625D10AF"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BAD1B64" w14:textId="77777777" w:rsidR="00C97B11" w:rsidRDefault="00394A90">
            <w:r>
              <w:rPr>
                <w:b/>
                <w:bCs/>
                <w:color w:val="0F5E6B"/>
                <w:sz w:val="21"/>
                <w:szCs w:val="21"/>
              </w:rPr>
              <w:t>Registration / Admission</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B00CE4D" w14:textId="77777777" w:rsidR="00C97B11" w:rsidRDefault="00394A90">
            <w:r>
              <w:rPr>
                <w:color w:val="0F5E6B"/>
                <w:sz w:val="21"/>
                <w:szCs w:val="21"/>
              </w:rPr>
              <w:t>Patient arrives and is registered in the EHR system. A unique encounter ID is created.</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8F74D4C" w14:textId="77777777" w:rsidR="00C97B11" w:rsidRDefault="00394A90">
            <w:r>
              <w:rPr>
                <w:color w:val="0F5E6B"/>
                <w:sz w:val="21"/>
                <w:szCs w:val="21"/>
              </w:rPr>
              <w:t>Starting point for all timestamps and billing records.</w:t>
            </w:r>
          </w:p>
        </w:tc>
      </w:tr>
      <w:tr w:rsidR="00C97B11" w14:paraId="328E059D"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755ECA2" w14:textId="77777777" w:rsidR="00C97B11" w:rsidRDefault="00394A90">
            <w:r>
              <w:rPr>
                <w:b/>
                <w:bCs/>
                <w:color w:val="2C3E50"/>
                <w:sz w:val="21"/>
                <w:szCs w:val="21"/>
              </w:rPr>
              <w:t>Triage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663BB46" w14:textId="77777777" w:rsidR="00C97B11" w:rsidRDefault="00394A90">
            <w:r>
              <w:rPr>
                <w:color w:val="2C3E50"/>
                <w:sz w:val="21"/>
                <w:szCs w:val="21"/>
              </w:rPr>
              <w:t>In the ER, a nurse rapidly assesses how urgently the patient needs care and assigns a severity level.</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B143DA7" w14:textId="77777777" w:rsidR="00C97B11" w:rsidRDefault="00394A90">
            <w:commentRangeStart w:id="6"/>
            <w:r>
              <w:rPr>
                <w:color w:val="2C3E50"/>
                <w:sz w:val="21"/>
                <w:szCs w:val="21"/>
              </w:rPr>
              <w:t>Drives wait time calculations and staffing decisions.</w:t>
            </w:r>
            <w:commentRangeEnd w:id="6"/>
            <w:r w:rsidR="00BD0512">
              <w:rPr>
                <w:rStyle w:val="CommentReference"/>
                <w:sz w:val="22"/>
                <w:szCs w:val="22"/>
              </w:rPr>
              <w:commentReference w:id="6"/>
            </w:r>
          </w:p>
        </w:tc>
      </w:tr>
      <w:tr w:rsidR="00C97B11" w14:paraId="54B1A0A4"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D7A18A0" w14:textId="77777777" w:rsidR="00C97B11" w:rsidRDefault="00394A90">
            <w:r>
              <w:rPr>
                <w:b/>
                <w:bCs/>
                <w:color w:val="0F5E6B"/>
                <w:sz w:val="21"/>
                <w:szCs w:val="21"/>
              </w:rPr>
              <w:t>Assessment &amp; Diagnosis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00F7BA2" w14:textId="77777777" w:rsidR="00C97B11" w:rsidRDefault="00394A90">
            <w:r>
              <w:rPr>
                <w:color w:val="0F5E6B"/>
                <w:sz w:val="21"/>
                <w:szCs w:val="21"/>
              </w:rPr>
              <w:t xml:space="preserve">A physician examines the patient and </w:t>
            </w:r>
            <w:commentRangeStart w:id="7"/>
            <w:r>
              <w:rPr>
                <w:color w:val="0F5E6B"/>
                <w:sz w:val="21"/>
                <w:szCs w:val="21"/>
              </w:rPr>
              <w:t>assigns ICD-10 diagnosis codes.</w:t>
            </w:r>
            <w:commentRangeEnd w:id="7"/>
            <w:r w:rsidR="002B0793">
              <w:rPr>
                <w:rStyle w:val="CommentReference"/>
                <w:sz w:val="22"/>
                <w:szCs w:val="22"/>
              </w:rPr>
              <w:commentReference w:id="7"/>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D06B099" w14:textId="77777777" w:rsidR="00C97B11" w:rsidRDefault="00394A90">
            <w:commentRangeStart w:id="8"/>
            <w:r>
              <w:rPr>
                <w:color w:val="0F5E6B"/>
                <w:sz w:val="21"/>
                <w:szCs w:val="21"/>
              </w:rPr>
              <w:t>Core of clinical documentation; triggers billing.</w:t>
            </w:r>
            <w:commentRangeEnd w:id="8"/>
            <w:r w:rsidR="00BD0512">
              <w:rPr>
                <w:rStyle w:val="CommentReference"/>
                <w:sz w:val="22"/>
                <w:szCs w:val="22"/>
              </w:rPr>
              <w:commentReference w:id="8"/>
            </w:r>
          </w:p>
        </w:tc>
      </w:tr>
      <w:tr w:rsidR="00C97B11" w14:paraId="2AB7C1B2"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D6CA339" w14:textId="77777777" w:rsidR="00C97B11" w:rsidRDefault="00394A90">
            <w:r>
              <w:rPr>
                <w:b/>
                <w:bCs/>
                <w:color w:val="2C3E50"/>
                <w:sz w:val="21"/>
                <w:szCs w:val="21"/>
              </w:rPr>
              <w:t>Treatment / Procedures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BBE8DEA" w14:textId="77777777" w:rsidR="00C97B11" w:rsidRDefault="00394A90">
            <w:r>
              <w:rPr>
                <w:color w:val="2C3E50"/>
                <w:sz w:val="21"/>
                <w:szCs w:val="21"/>
              </w:rPr>
              <w:t xml:space="preserve">Care is delivered — surgeries, medications, labs, imaging. </w:t>
            </w:r>
            <w:commentRangeStart w:id="9"/>
            <w:r>
              <w:rPr>
                <w:color w:val="2C3E50"/>
                <w:sz w:val="21"/>
                <w:szCs w:val="21"/>
              </w:rPr>
              <w:t>Each is coded with CPT/HCPCS.</w:t>
            </w:r>
            <w:commentRangeEnd w:id="9"/>
            <w:r w:rsidR="002B0793">
              <w:rPr>
                <w:rStyle w:val="CommentReference"/>
                <w:sz w:val="22"/>
                <w:szCs w:val="22"/>
              </w:rPr>
              <w:commentReference w:id="9"/>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856F312" w14:textId="77777777" w:rsidR="00C97B11" w:rsidRDefault="00394A90">
            <w:r>
              <w:rPr>
                <w:color w:val="2C3E50"/>
                <w:sz w:val="21"/>
                <w:szCs w:val="21"/>
              </w:rPr>
              <w:t>Each coded procedure generates a billable claim.</w:t>
            </w:r>
          </w:p>
        </w:tc>
      </w:tr>
      <w:tr w:rsidR="00C97B11" w14:paraId="0ECD5CCF"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68EA06E" w14:textId="77777777" w:rsidR="00C97B11" w:rsidRDefault="00394A90">
            <w:r>
              <w:rPr>
                <w:b/>
                <w:bCs/>
                <w:color w:val="0F5E6B"/>
                <w:sz w:val="21"/>
                <w:szCs w:val="21"/>
              </w:rPr>
              <w:t>Discharge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8AD82D7" w14:textId="77777777" w:rsidR="00C97B11" w:rsidRDefault="00394A90">
            <w:r>
              <w:rPr>
                <w:color w:val="0F5E6B"/>
                <w:sz w:val="21"/>
                <w:szCs w:val="21"/>
              </w:rPr>
              <w:t>Patient leaves. A discharge summary is written and a Discharge Disposition is assigned.</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38134A5" w14:textId="77777777" w:rsidR="00C97B11" w:rsidRDefault="00394A90">
            <w:r>
              <w:rPr>
                <w:color w:val="0F5E6B"/>
                <w:sz w:val="21"/>
                <w:szCs w:val="21"/>
              </w:rPr>
              <w:t>Triggers the billing process and starts the 30-day readmission window.</w:t>
            </w:r>
          </w:p>
        </w:tc>
      </w:tr>
      <w:tr w:rsidR="00C97B11" w14:paraId="2C189403"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76E33E2" w14:textId="77777777" w:rsidR="00C97B11" w:rsidRDefault="00394A90">
            <w:r>
              <w:rPr>
                <w:b/>
                <w:bCs/>
                <w:color w:val="2C3E50"/>
                <w:sz w:val="21"/>
                <w:szCs w:val="21"/>
              </w:rPr>
              <w:t>Billing / Claims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9C95844" w14:textId="77777777" w:rsidR="00C97B11" w:rsidRDefault="00394A90">
            <w:r>
              <w:rPr>
                <w:color w:val="2C3E50"/>
                <w:sz w:val="21"/>
                <w:szCs w:val="21"/>
              </w:rPr>
              <w:t>Hospital submits a claim to the payer. The payer may pay, deny, or partially reimburse.</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4C0997" w14:textId="77777777" w:rsidR="00C97B11" w:rsidRDefault="00394A90">
            <w:r>
              <w:rPr>
                <w:color w:val="2C3E50"/>
                <w:sz w:val="21"/>
                <w:szCs w:val="21"/>
              </w:rPr>
              <w:t>Revenue cycle management begins here.</w:t>
            </w:r>
          </w:p>
        </w:tc>
      </w:tr>
      <w:tr w:rsidR="00C97B11" w14:paraId="7C9EF4E4"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5F30CBC" w14:textId="77777777" w:rsidR="00C97B11" w:rsidRDefault="00394A90">
            <w:r>
              <w:rPr>
                <w:b/>
                <w:bCs/>
                <w:color w:val="0F5E6B"/>
                <w:sz w:val="21"/>
                <w:szCs w:val="21"/>
              </w:rPr>
              <w:t>Follow-up</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83C5361" w14:textId="77777777" w:rsidR="00C97B11" w:rsidRDefault="00394A90">
            <w:r>
              <w:rPr>
                <w:color w:val="0F5E6B"/>
                <w:sz w:val="21"/>
                <w:szCs w:val="21"/>
              </w:rPr>
              <w:t>Patient may have post-discharge appointments or receive telehealth check-ins.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D5763DD" w14:textId="77777777" w:rsidR="00C97B11" w:rsidRDefault="00394A90">
            <w:r>
              <w:rPr>
                <w:color w:val="0F5E6B"/>
                <w:sz w:val="21"/>
                <w:szCs w:val="21"/>
              </w:rPr>
              <w:t>Affects readmission rates and care quality scores.</w:t>
            </w:r>
          </w:p>
        </w:tc>
      </w:tr>
    </w:tbl>
    <w:p w14:paraId="6EDC8008" w14:textId="77777777" w:rsidR="002B0793" w:rsidRDefault="002B0793">
      <w:pPr>
        <w:rPr>
          <w:color w:val="0B769F" w:themeColor="accent4" w:themeShade="BF"/>
        </w:rPr>
      </w:pPr>
    </w:p>
    <w:p w14:paraId="7925C656" w14:textId="5678AEF3" w:rsidR="00C97B11" w:rsidRDefault="002B0793">
      <w:r w:rsidRPr="002B0793">
        <w:rPr>
          <w:color w:val="0B769F" w:themeColor="accent4" w:themeShade="BF"/>
          <w:shd w:val="clear" w:color="auto" w:fill="F2CEED" w:themeFill="accent5" w:themeFillTint="33"/>
        </w:rPr>
        <w:t>I think understanding the encoutner lifecycle (patient journey) in the healthcare business is the main entry point for understanding the whole business and to build a great business mindset that helps while building the analysis using numbers!</w:t>
      </w:r>
      <w:r w:rsidR="00394A90">
        <w:br w:type="page"/>
      </w:r>
    </w:p>
    <w:p w14:paraId="3936C6A8" w14:textId="77777777" w:rsidR="00C97B11" w:rsidRDefault="00394A90">
      <w:pPr>
        <w:pStyle w:val="Heading1"/>
        <w:pBdr>
          <w:bottom w:val="single" w:sz="6" w:space="2" w:color="2E75B6"/>
        </w:pBdr>
      </w:pPr>
      <w:r>
        <w:lastRenderedPageBreak/>
        <w:t xml:space="preserve">  3. Privacy, Compliance &amp; Legal Frameworks</w:t>
      </w:r>
    </w:p>
    <w:p w14:paraId="056FE6CA" w14:textId="77777777" w:rsidR="00C97B11" w:rsidRDefault="00C97B11">
      <w:pPr>
        <w:spacing w:after="80"/>
      </w:pPr>
    </w:p>
    <w:p w14:paraId="30F57900" w14:textId="77777777" w:rsidR="00C97B11" w:rsidRDefault="00394A90">
      <w:pPr>
        <w:pStyle w:val="Heading2"/>
        <w:pBdr>
          <w:bottom w:val="single" w:sz="3" w:space="2" w:color="2E75B6"/>
        </w:pBdr>
      </w:pPr>
      <w:r>
        <w:t>3.1  HIPAA — Health Insurance Portability and Accountability Act</w:t>
      </w:r>
    </w:p>
    <w:p w14:paraId="542FAF85" w14:textId="77777777" w:rsidR="00C97B11" w:rsidRDefault="00394A90">
      <w:pPr>
        <w:spacing w:before="60" w:after="100"/>
      </w:pPr>
      <w:r>
        <w:rPr>
          <w:color w:val="2C3E50"/>
        </w:rPr>
        <w:t>HIPAA is the single most important US healthcare privacy law. Enacted in 1996, it establishes national standards for protecting sensitive patient health information. Every hospital, insurer, and data analyst working with patient data must comply with HIPAA.</w:t>
      </w:r>
    </w:p>
    <w:p w14:paraId="446D55D6"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014E490C" w14:textId="77777777">
        <w:tc>
          <w:tcPr>
            <w:tcW w:w="9360" w:type="dxa"/>
            <w:tcBorders>
              <w:top w:val="none" w:sz="0" w:space="0" w:color="FFFFFF"/>
              <w:left w:val="none" w:sz="0" w:space="0" w:color="FFFFFF"/>
              <w:bottom w:val="none" w:sz="0" w:space="0" w:color="FFFFFF"/>
              <w:right w:val="none" w:sz="0" w:space="0" w:color="FFFFFF"/>
            </w:tcBorders>
            <w:shd w:val="clear" w:color="auto" w:fill="FADBD8"/>
            <w:tcMar>
              <w:top w:w="120" w:type="dxa"/>
              <w:left w:w="200" w:type="dxa"/>
              <w:bottom w:w="120" w:type="dxa"/>
              <w:right w:w="200" w:type="dxa"/>
            </w:tcMar>
          </w:tcPr>
          <w:p w14:paraId="3182C863" w14:textId="77777777" w:rsidR="00C97B11" w:rsidRDefault="00394A90">
            <w:pPr>
              <w:spacing w:before="20" w:after="20"/>
            </w:pPr>
            <w:r>
              <w:rPr>
                <w:b/>
                <w:bCs/>
                <w:color w:val="7B241C"/>
              </w:rPr>
              <w:t>⚖</w:t>
            </w:r>
            <w:r>
              <w:rPr>
                <w:b/>
                <w:bCs/>
                <w:color w:val="7B241C"/>
              </w:rPr>
              <w:t>️</w:t>
            </w:r>
            <w:r>
              <w:rPr>
                <w:b/>
                <w:bCs/>
                <w:color w:val="7B241C"/>
              </w:rPr>
              <w:t xml:space="preserve"> Core Principle:  </w:t>
            </w:r>
            <w:r>
              <w:rPr>
                <w:color w:val="7B241C"/>
              </w:rPr>
              <w:t>HIPAA says that any information that can be used to identify a patient AND relates to their health condition, treatment, or payment is 'Protected Health Information' (PHI) — and must be kept private and secure.</w:t>
            </w:r>
          </w:p>
        </w:tc>
      </w:tr>
    </w:tbl>
    <w:p w14:paraId="335504FC" w14:textId="77777777" w:rsidR="00C97B11" w:rsidRDefault="00C97B11">
      <w:pPr>
        <w:spacing w:after="120"/>
      </w:pPr>
    </w:p>
    <w:p w14:paraId="5FAD1728" w14:textId="77777777" w:rsidR="00C97B11" w:rsidRDefault="00394A90">
      <w:pPr>
        <w:pStyle w:val="Heading3"/>
      </w:pPr>
      <w:r>
        <w:t>3.1.1  The Three Core HIPAA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7FEAF84C"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E5E362F"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F51605F" w14:textId="77777777" w:rsidR="00C97B11" w:rsidRDefault="00394A90">
            <w:r>
              <w:rPr>
                <w:b/>
                <w:bCs/>
                <w:color w:val="FFFFFF"/>
                <w:sz w:val="21"/>
                <w:szCs w:val="21"/>
              </w:rPr>
              <w:t>Definition &amp; Relevance</w:t>
            </w:r>
          </w:p>
        </w:tc>
      </w:tr>
      <w:tr w:rsidR="00C97B11" w14:paraId="002880B6"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4446900" w14:textId="77777777" w:rsidR="00C97B11" w:rsidRDefault="00394A90">
            <w:r>
              <w:rPr>
                <w:b/>
                <w:bCs/>
                <w:color w:val="1F4E79"/>
                <w:sz w:val="21"/>
                <w:szCs w:val="21"/>
              </w:rPr>
              <w:t>Privacy Rule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F7D2CB1" w14:textId="77777777" w:rsidR="00C97B11" w:rsidRDefault="00394A90">
            <w:r>
              <w:rPr>
                <w:color w:val="2C3E50"/>
                <w:sz w:val="21"/>
                <w:szCs w:val="21"/>
              </w:rPr>
              <w:t>Controls who can access and use PHI. Gives patients rights over their own health information.</w:t>
            </w:r>
          </w:p>
        </w:tc>
      </w:tr>
      <w:tr w:rsidR="00C97B11" w14:paraId="385E8388"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CDE63B7" w14:textId="77777777" w:rsidR="00C97B11" w:rsidRDefault="00394A90">
            <w:r>
              <w:rPr>
                <w:b/>
                <w:bCs/>
                <w:color w:val="1F4E79"/>
                <w:sz w:val="21"/>
                <w:szCs w:val="21"/>
              </w:rPr>
              <w:t>Security Rule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AA433A7" w14:textId="77777777" w:rsidR="00C97B11" w:rsidRDefault="00394A90">
            <w:r>
              <w:rPr>
                <w:color w:val="2C3E50"/>
                <w:sz w:val="21"/>
                <w:szCs w:val="21"/>
              </w:rPr>
              <w:t>Sets technical and physical safeguards required to protect electronic PHI (ePHI) stored or transmitted digitally.</w:t>
            </w:r>
          </w:p>
        </w:tc>
      </w:tr>
      <w:tr w:rsidR="00C97B11" w14:paraId="6A85FCF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CE8C788" w14:textId="77777777" w:rsidR="00C97B11" w:rsidRDefault="00394A90">
            <w:r>
              <w:rPr>
                <w:b/>
                <w:bCs/>
                <w:color w:val="1F4E79"/>
                <w:sz w:val="21"/>
                <w:szCs w:val="21"/>
              </w:rPr>
              <w:t>Breach Notification Rule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93B7F0E" w14:textId="77777777" w:rsidR="00C97B11" w:rsidRDefault="00394A90">
            <w:r>
              <w:rPr>
                <w:color w:val="2C3E50"/>
                <w:sz w:val="21"/>
                <w:szCs w:val="21"/>
              </w:rPr>
              <w:t>Requires covered entities to notify affected individuals, HHS, and sometimes the media if a breach of unsecured PHI occurs.</w:t>
            </w:r>
          </w:p>
        </w:tc>
      </w:tr>
    </w:tbl>
    <w:p w14:paraId="3146C1D6" w14:textId="77777777" w:rsidR="00C97B11" w:rsidRDefault="00C97B11">
      <w:pPr>
        <w:spacing w:after="80"/>
      </w:pPr>
    </w:p>
    <w:p w14:paraId="29E59D2B" w14:textId="4899F41F" w:rsidR="002007A6" w:rsidRPr="002007A6" w:rsidRDefault="002007A6" w:rsidP="002007A6">
      <w:pPr>
        <w:shd w:val="clear" w:color="auto" w:fill="E59EDC" w:themeFill="accent5" w:themeFillTint="66"/>
        <w:spacing w:after="80"/>
        <w:rPr>
          <w:color w:val="0B769F" w:themeColor="accent4" w:themeShade="BF"/>
        </w:rPr>
      </w:pPr>
      <w:r>
        <w:rPr>
          <w:color w:val="0B769F" w:themeColor="accent4" w:themeShade="BF"/>
        </w:rPr>
        <w:t>I think in case we need to work in the US remotely in the field of healthcare analytics it will be mandatory to understand fully the restrictions of the HIPAA and the PHI and deal with it properly. Also, it will be a good chance to utilize any breach of the healthcare data for you own seek.</w:t>
      </w:r>
    </w:p>
    <w:p w14:paraId="0286FF5E" w14:textId="77777777" w:rsidR="00C97B11" w:rsidRDefault="00394A90">
      <w:pPr>
        <w:pStyle w:val="Heading3"/>
      </w:pPr>
      <w:r>
        <w:t>3.1.2  The 18 HIPAA Safe Harbor Identifiers</w:t>
      </w:r>
    </w:p>
    <w:p w14:paraId="0FFF7DB6" w14:textId="77777777" w:rsidR="00C97B11" w:rsidRDefault="00394A90">
      <w:pPr>
        <w:spacing w:before="60" w:after="100"/>
      </w:pPr>
      <w:r>
        <w:rPr>
          <w:color w:val="2C3E50"/>
        </w:rPr>
        <w:t>The HIPAA Safe Harbor method de-identifies data by removing 18 specific types of information. Once these are removed, the data is no longer considered PHI and can be used freely for analytics.</w:t>
      </w:r>
    </w:p>
    <w:p w14:paraId="57866A50"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24F0CA0D"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5AA95C92" w14:textId="77777777" w:rsidR="00C97B11" w:rsidRDefault="00394A90">
            <w:r>
              <w:rPr>
                <w:b/>
                <w:bCs/>
                <w:color w:val="FFFFFF"/>
                <w:sz w:val="21"/>
                <w:szCs w:val="21"/>
              </w:rPr>
              <w:t>Identifier</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2E514141" w14:textId="77777777" w:rsidR="00C97B11" w:rsidRDefault="00394A90">
            <w:r>
              <w:rPr>
                <w:b/>
                <w:bCs/>
                <w:color w:val="FFFFFF"/>
                <w:sz w:val="21"/>
                <w:szCs w:val="21"/>
              </w:rPr>
              <w:t>Description</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7E4129E2" w14:textId="77777777" w:rsidR="00C97B11" w:rsidRDefault="00394A90">
            <w:r>
              <w:rPr>
                <w:b/>
                <w:bCs/>
                <w:color w:val="FFFFFF"/>
                <w:sz w:val="21"/>
                <w:szCs w:val="21"/>
              </w:rPr>
              <w:t>Our SDG Approach</w:t>
            </w:r>
          </w:p>
        </w:tc>
      </w:tr>
      <w:tr w:rsidR="00C97B11" w14:paraId="60102ACA"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4840D72" w14:textId="77777777" w:rsidR="00C97B11" w:rsidRDefault="00394A90">
            <w:r>
              <w:rPr>
                <w:b/>
                <w:bCs/>
                <w:color w:val="0F5E6B"/>
                <w:sz w:val="21"/>
                <w:szCs w:val="21"/>
              </w:rPr>
              <w:t>Names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9049526" w14:textId="77777777" w:rsidR="00C97B11" w:rsidRDefault="00394A90">
            <w:r>
              <w:rPr>
                <w:color w:val="0F5E6B"/>
                <w:sz w:val="21"/>
                <w:szCs w:val="21"/>
              </w:rPr>
              <w:t>Full name or any part of a name.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FDA9843" w14:textId="77777777" w:rsidR="00C97B11" w:rsidRDefault="00394A90">
            <w:r>
              <w:rPr>
                <w:color w:val="0F5E6B"/>
                <w:sz w:val="21"/>
                <w:szCs w:val="21"/>
              </w:rPr>
              <w:t>Replace with patient_id.</w:t>
            </w:r>
          </w:p>
        </w:tc>
      </w:tr>
      <w:tr w:rsidR="00C97B11" w14:paraId="0215DF36"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746692A" w14:textId="77777777" w:rsidR="00C97B11" w:rsidRDefault="00394A90">
            <w:r>
              <w:rPr>
                <w:b/>
                <w:bCs/>
                <w:color w:val="2C3E50"/>
                <w:sz w:val="21"/>
                <w:szCs w:val="21"/>
              </w:rPr>
              <w:t>Geographic Data</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33D4BAC" w14:textId="77777777" w:rsidR="00C97B11" w:rsidRDefault="00394A90">
            <w:r>
              <w:rPr>
                <w:color w:val="2C3E50"/>
                <w:sz w:val="21"/>
                <w:szCs w:val="21"/>
              </w:rPr>
              <w:t>Any unit smaller than a state (street, city, ZIP code, county).</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18CD00A" w14:textId="77777777" w:rsidR="00C97B11" w:rsidRDefault="00394A90">
            <w:commentRangeStart w:id="10"/>
            <w:r>
              <w:rPr>
                <w:color w:val="2C3E50"/>
                <w:sz w:val="21"/>
                <w:szCs w:val="21"/>
              </w:rPr>
              <w:t>Use state-level only.</w:t>
            </w:r>
            <w:commentRangeEnd w:id="10"/>
            <w:r w:rsidR="002007A6">
              <w:rPr>
                <w:rStyle w:val="CommentReference"/>
                <w:sz w:val="22"/>
                <w:szCs w:val="22"/>
              </w:rPr>
              <w:commentReference w:id="10"/>
            </w:r>
          </w:p>
        </w:tc>
      </w:tr>
      <w:tr w:rsidR="00C97B11" w14:paraId="6026D03A"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C20CA59" w14:textId="77777777" w:rsidR="00C97B11" w:rsidRDefault="00394A90">
            <w:r>
              <w:rPr>
                <w:b/>
                <w:bCs/>
                <w:color w:val="0F5E6B"/>
                <w:sz w:val="21"/>
                <w:szCs w:val="21"/>
              </w:rPr>
              <w:t>Dates (except year)</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0FF86DC" w14:textId="77777777" w:rsidR="00C97B11" w:rsidRDefault="00394A90">
            <w:r>
              <w:rPr>
                <w:color w:val="0F5E6B"/>
                <w:sz w:val="21"/>
                <w:szCs w:val="21"/>
              </w:rPr>
              <w:t>All specific dates (birth date, admission date, discharge date, death date).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5E57E30" w14:textId="77777777" w:rsidR="00C97B11" w:rsidRDefault="00394A90">
            <w:r>
              <w:rPr>
                <w:color w:val="0F5E6B"/>
                <w:sz w:val="21"/>
                <w:szCs w:val="21"/>
              </w:rPr>
              <w:t>Use year only; calculate age ranges.</w:t>
            </w:r>
          </w:p>
        </w:tc>
      </w:tr>
      <w:tr w:rsidR="00C97B11" w14:paraId="55CCF37F"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C0F2446" w14:textId="77777777" w:rsidR="00C97B11" w:rsidRDefault="00394A90">
            <w:r>
              <w:rPr>
                <w:b/>
                <w:bCs/>
                <w:color w:val="2C3E50"/>
                <w:sz w:val="21"/>
                <w:szCs w:val="21"/>
              </w:rPr>
              <w:t>Phone Numbers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BEF7E26" w14:textId="77777777" w:rsidR="00C97B11" w:rsidRDefault="00394A90">
            <w:r>
              <w:rPr>
                <w:color w:val="2C3E50"/>
                <w:sz w:val="21"/>
                <w:szCs w:val="21"/>
              </w:rPr>
              <w:t>All telephone numbers.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C76726" w14:textId="77777777" w:rsidR="00C97B11" w:rsidRDefault="00394A90">
            <w:r>
              <w:rPr>
                <w:color w:val="2C3E50"/>
                <w:sz w:val="21"/>
                <w:szCs w:val="21"/>
              </w:rPr>
              <w:t>Remove entirely.</w:t>
            </w:r>
          </w:p>
        </w:tc>
      </w:tr>
      <w:tr w:rsidR="00C97B11" w14:paraId="2CA2B8E9"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2A62F0C" w14:textId="77777777" w:rsidR="00C97B11" w:rsidRDefault="00394A90">
            <w:r>
              <w:rPr>
                <w:b/>
                <w:bCs/>
                <w:color w:val="0F5E6B"/>
                <w:sz w:val="21"/>
                <w:szCs w:val="21"/>
              </w:rPr>
              <w:t>Fax Numbers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C67A605" w14:textId="77777777" w:rsidR="00C97B11" w:rsidRDefault="00394A90">
            <w:r>
              <w:rPr>
                <w:color w:val="0F5E6B"/>
                <w:sz w:val="21"/>
                <w:szCs w:val="21"/>
              </w:rPr>
              <w:t>All fax numbers.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F58CC4F" w14:textId="77777777" w:rsidR="00C97B11" w:rsidRDefault="00394A90">
            <w:r>
              <w:rPr>
                <w:color w:val="0F5E6B"/>
                <w:sz w:val="21"/>
                <w:szCs w:val="21"/>
              </w:rPr>
              <w:t>Remove entirely.</w:t>
            </w:r>
          </w:p>
        </w:tc>
      </w:tr>
      <w:tr w:rsidR="00C97B11" w14:paraId="0F2F468F"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99C7DAF" w14:textId="77777777" w:rsidR="00C97B11" w:rsidRDefault="00394A90">
            <w:r>
              <w:rPr>
                <w:b/>
                <w:bCs/>
                <w:color w:val="2C3E50"/>
                <w:sz w:val="21"/>
                <w:szCs w:val="21"/>
              </w:rPr>
              <w:t>Email Addresses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8EA7E0" w14:textId="77777777" w:rsidR="00C97B11" w:rsidRDefault="00394A90">
            <w:r>
              <w:rPr>
                <w:color w:val="2C3E50"/>
                <w:sz w:val="21"/>
                <w:szCs w:val="21"/>
              </w:rPr>
              <w:t>All email addresses.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2CAF540" w14:textId="77777777" w:rsidR="00C97B11" w:rsidRDefault="00394A90">
            <w:r>
              <w:rPr>
                <w:color w:val="2C3E50"/>
                <w:sz w:val="21"/>
                <w:szCs w:val="21"/>
              </w:rPr>
              <w:t>Remove entirely.</w:t>
            </w:r>
          </w:p>
        </w:tc>
      </w:tr>
      <w:tr w:rsidR="00C97B11" w14:paraId="084EEB18"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3B2992B" w14:textId="77777777" w:rsidR="00C97B11" w:rsidRDefault="00394A90">
            <w:r>
              <w:rPr>
                <w:b/>
                <w:bCs/>
                <w:color w:val="0F5E6B"/>
                <w:sz w:val="21"/>
                <w:szCs w:val="21"/>
              </w:rPr>
              <w:lastRenderedPageBreak/>
              <w:t>Social Security Numbers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5AAC976" w14:textId="77777777" w:rsidR="00C97B11" w:rsidRDefault="00394A90">
            <w:r>
              <w:rPr>
                <w:color w:val="0F5E6B"/>
                <w:sz w:val="21"/>
                <w:szCs w:val="21"/>
              </w:rPr>
              <w:t>9-digit SSN.</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3FF683E" w14:textId="77777777" w:rsidR="00C97B11" w:rsidRDefault="00394A90">
            <w:r>
              <w:rPr>
                <w:color w:val="0F5E6B"/>
                <w:sz w:val="21"/>
                <w:szCs w:val="21"/>
              </w:rPr>
              <w:t>Remove entirely.</w:t>
            </w:r>
          </w:p>
        </w:tc>
      </w:tr>
      <w:tr w:rsidR="00C97B11" w14:paraId="2B4E646D"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69D9FA8" w14:textId="77777777" w:rsidR="00C97B11" w:rsidRDefault="00394A90">
            <w:r>
              <w:rPr>
                <w:b/>
                <w:bCs/>
                <w:color w:val="2C3E50"/>
                <w:sz w:val="21"/>
                <w:szCs w:val="21"/>
              </w:rPr>
              <w:t>Medical Record Numbers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802C2C0" w14:textId="77777777" w:rsidR="00C97B11" w:rsidRDefault="00394A90">
            <w:r>
              <w:rPr>
                <w:color w:val="2C3E50"/>
                <w:sz w:val="21"/>
                <w:szCs w:val="21"/>
              </w:rPr>
              <w:t>EHR-assigned record identifiers.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F62DF9" w14:textId="77777777" w:rsidR="00C97B11" w:rsidRDefault="00394A90">
            <w:commentRangeStart w:id="11"/>
            <w:r>
              <w:rPr>
                <w:color w:val="2C3E50"/>
                <w:sz w:val="21"/>
                <w:szCs w:val="21"/>
              </w:rPr>
              <w:t>Replace with synthetic patient_id.</w:t>
            </w:r>
            <w:commentRangeEnd w:id="11"/>
            <w:r w:rsidR="002007A6">
              <w:rPr>
                <w:rStyle w:val="CommentReference"/>
                <w:sz w:val="22"/>
                <w:szCs w:val="22"/>
              </w:rPr>
              <w:commentReference w:id="11"/>
            </w:r>
          </w:p>
        </w:tc>
      </w:tr>
      <w:tr w:rsidR="00C97B11" w14:paraId="16E95798"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96F818F" w14:textId="77777777" w:rsidR="00C97B11" w:rsidRDefault="00394A90">
            <w:r>
              <w:rPr>
                <w:b/>
                <w:bCs/>
                <w:color w:val="0F5E6B"/>
                <w:sz w:val="21"/>
                <w:szCs w:val="21"/>
              </w:rPr>
              <w:t>Health Plan Beneficiary Numbers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5CA5498" w14:textId="77777777" w:rsidR="00C97B11" w:rsidRDefault="00394A90">
            <w:r>
              <w:rPr>
                <w:color w:val="0F5E6B"/>
                <w:sz w:val="21"/>
                <w:szCs w:val="21"/>
              </w:rPr>
              <w:t>Insurance membership IDs.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E1C189E" w14:textId="77777777" w:rsidR="00C97B11" w:rsidRDefault="00394A90">
            <w:r>
              <w:rPr>
                <w:color w:val="0F5E6B"/>
                <w:sz w:val="21"/>
                <w:szCs w:val="21"/>
              </w:rPr>
              <w:t>Replace with synthetic payer_id.</w:t>
            </w:r>
          </w:p>
        </w:tc>
      </w:tr>
      <w:tr w:rsidR="00C97B11" w14:paraId="5583E56C"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D20ECE" w14:textId="77777777" w:rsidR="00C97B11" w:rsidRDefault="00394A90">
            <w:r>
              <w:rPr>
                <w:b/>
                <w:bCs/>
                <w:color w:val="2C3E50"/>
                <w:sz w:val="21"/>
                <w:szCs w:val="21"/>
              </w:rPr>
              <w:t>Account Numbers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58EAB3B" w14:textId="77777777" w:rsidR="00C97B11" w:rsidRDefault="00394A90">
            <w:r>
              <w:rPr>
                <w:color w:val="2C3E50"/>
                <w:sz w:val="21"/>
                <w:szCs w:val="21"/>
              </w:rPr>
              <w:t>Bank or financial account numbers.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4BF1B1" w14:textId="77777777" w:rsidR="00C97B11" w:rsidRDefault="00394A90">
            <w:r>
              <w:rPr>
                <w:color w:val="2C3E50"/>
                <w:sz w:val="21"/>
                <w:szCs w:val="21"/>
              </w:rPr>
              <w:t>Remove entirely.</w:t>
            </w:r>
          </w:p>
        </w:tc>
      </w:tr>
      <w:tr w:rsidR="00C97B11" w14:paraId="713BBE14"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0053D12" w14:textId="77777777" w:rsidR="00C97B11" w:rsidRDefault="00394A90">
            <w:r>
              <w:rPr>
                <w:b/>
                <w:bCs/>
                <w:color w:val="0F5E6B"/>
                <w:sz w:val="21"/>
                <w:szCs w:val="21"/>
              </w:rPr>
              <w:t>Certificate/License Numbers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404B767" w14:textId="77777777" w:rsidR="00C97B11" w:rsidRDefault="00394A90">
            <w:r>
              <w:rPr>
                <w:color w:val="0F5E6B"/>
                <w:sz w:val="21"/>
                <w:szCs w:val="21"/>
              </w:rPr>
              <w:t>Medical licenses, nursing licenses.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3FCB86B" w14:textId="77777777" w:rsidR="00C97B11" w:rsidRDefault="00394A90">
            <w:commentRangeStart w:id="12"/>
            <w:r>
              <w:rPr>
                <w:color w:val="0F5E6B"/>
                <w:sz w:val="21"/>
                <w:szCs w:val="21"/>
              </w:rPr>
              <w:t>Replace with NPI code.</w:t>
            </w:r>
            <w:commentRangeEnd w:id="12"/>
            <w:r w:rsidR="002007A6">
              <w:rPr>
                <w:rStyle w:val="CommentReference"/>
                <w:sz w:val="22"/>
                <w:szCs w:val="22"/>
              </w:rPr>
              <w:commentReference w:id="12"/>
            </w:r>
          </w:p>
        </w:tc>
      </w:tr>
      <w:tr w:rsidR="00C97B11" w14:paraId="74833CC7"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BF803F9" w14:textId="77777777" w:rsidR="00C97B11" w:rsidRDefault="00394A90">
            <w:r>
              <w:rPr>
                <w:b/>
                <w:bCs/>
                <w:color w:val="2C3E50"/>
                <w:sz w:val="21"/>
                <w:szCs w:val="21"/>
              </w:rPr>
              <w:t>Vehicle Identifiers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BD20EE" w14:textId="77777777" w:rsidR="00C97B11" w:rsidRDefault="00394A90">
            <w:r>
              <w:rPr>
                <w:color w:val="2C3E50"/>
                <w:sz w:val="21"/>
                <w:szCs w:val="21"/>
              </w:rPr>
              <w:t>VIN numbers, license plates.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6A50A27" w14:textId="77777777" w:rsidR="00C97B11" w:rsidRDefault="00394A90">
            <w:r>
              <w:rPr>
                <w:color w:val="2C3E50"/>
                <w:sz w:val="21"/>
                <w:szCs w:val="21"/>
              </w:rPr>
              <w:t>Remove entirely.</w:t>
            </w:r>
          </w:p>
        </w:tc>
      </w:tr>
      <w:tr w:rsidR="00C97B11" w14:paraId="40D3E5F1"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9BF8A7D" w14:textId="77777777" w:rsidR="00C97B11" w:rsidRDefault="00394A90">
            <w:r>
              <w:rPr>
                <w:b/>
                <w:bCs/>
                <w:color w:val="0F5E6B"/>
                <w:sz w:val="21"/>
                <w:szCs w:val="21"/>
              </w:rPr>
              <w:t>Device Identifiers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430C256" w14:textId="77777777" w:rsidR="00C97B11" w:rsidRDefault="00394A90">
            <w:r>
              <w:rPr>
                <w:color w:val="0F5E6B"/>
                <w:sz w:val="21"/>
                <w:szCs w:val="21"/>
              </w:rPr>
              <w:t>Serial numbers of implanted devices (e.g., pacemakers).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D9C50C9" w14:textId="77777777" w:rsidR="00C97B11" w:rsidRDefault="00394A90">
            <w:r>
              <w:rPr>
                <w:color w:val="0F5E6B"/>
                <w:sz w:val="21"/>
                <w:szCs w:val="21"/>
              </w:rPr>
              <w:t>Remove or anonymise.</w:t>
            </w:r>
          </w:p>
        </w:tc>
      </w:tr>
      <w:tr w:rsidR="00C97B11" w14:paraId="75B8045A"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292DDD" w14:textId="77777777" w:rsidR="00C97B11" w:rsidRDefault="00394A90">
            <w:r>
              <w:rPr>
                <w:b/>
                <w:bCs/>
                <w:color w:val="2C3E50"/>
                <w:sz w:val="21"/>
                <w:szCs w:val="21"/>
              </w:rPr>
              <w:t>Web URLs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2D12C8E" w14:textId="77777777" w:rsidR="00C97B11" w:rsidRDefault="00394A90">
            <w:r>
              <w:rPr>
                <w:color w:val="2C3E50"/>
                <w:sz w:val="21"/>
                <w:szCs w:val="21"/>
              </w:rPr>
              <w:t>Any website URLs in records.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A74968" w14:textId="77777777" w:rsidR="00C97B11" w:rsidRDefault="00394A90">
            <w:r>
              <w:rPr>
                <w:color w:val="2C3E50"/>
                <w:sz w:val="21"/>
                <w:szCs w:val="21"/>
              </w:rPr>
              <w:t>Remove entirely.</w:t>
            </w:r>
          </w:p>
        </w:tc>
      </w:tr>
      <w:tr w:rsidR="00C97B11" w14:paraId="7A3FA8FE"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F8BEE47" w14:textId="77777777" w:rsidR="00C97B11" w:rsidRDefault="00394A90">
            <w:r>
              <w:rPr>
                <w:b/>
                <w:bCs/>
                <w:color w:val="0F5E6B"/>
                <w:sz w:val="21"/>
                <w:szCs w:val="21"/>
              </w:rPr>
              <w:t>IP Addresses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640DDC1" w14:textId="77777777" w:rsidR="00C97B11" w:rsidRDefault="00394A90">
            <w:r>
              <w:rPr>
                <w:color w:val="0F5E6B"/>
                <w:sz w:val="21"/>
                <w:szCs w:val="21"/>
              </w:rPr>
              <w:t>Network IP addresses.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188054A" w14:textId="77777777" w:rsidR="00C97B11" w:rsidRDefault="00394A90">
            <w:r>
              <w:rPr>
                <w:color w:val="0F5E6B"/>
                <w:sz w:val="21"/>
                <w:szCs w:val="21"/>
              </w:rPr>
              <w:t>Remove entirely.</w:t>
            </w:r>
          </w:p>
        </w:tc>
      </w:tr>
      <w:tr w:rsidR="00C97B11" w14:paraId="75A025D5"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743128E" w14:textId="77777777" w:rsidR="00C97B11" w:rsidRDefault="00394A90">
            <w:r>
              <w:rPr>
                <w:b/>
                <w:bCs/>
                <w:color w:val="2C3E50"/>
                <w:sz w:val="21"/>
                <w:szCs w:val="21"/>
              </w:rPr>
              <w:t>Biometric Identifiers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32BBC35" w14:textId="77777777" w:rsidR="00C97B11" w:rsidRDefault="00394A90">
            <w:r>
              <w:rPr>
                <w:color w:val="2C3E50"/>
                <w:sz w:val="21"/>
                <w:szCs w:val="21"/>
              </w:rPr>
              <w:t>Fingerprints, retinal scans, voiceprints.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FE02961" w14:textId="77777777" w:rsidR="00C97B11" w:rsidRDefault="00394A90">
            <w:r>
              <w:rPr>
                <w:color w:val="2C3E50"/>
                <w:sz w:val="21"/>
                <w:szCs w:val="21"/>
              </w:rPr>
              <w:t>Remove entirely.</w:t>
            </w:r>
          </w:p>
        </w:tc>
      </w:tr>
      <w:tr w:rsidR="00C97B11" w14:paraId="2AD5254A"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BD8540B" w14:textId="77777777" w:rsidR="00C97B11" w:rsidRDefault="00394A90">
            <w:r>
              <w:rPr>
                <w:b/>
                <w:bCs/>
                <w:color w:val="0F5E6B"/>
                <w:sz w:val="21"/>
                <w:szCs w:val="21"/>
              </w:rPr>
              <w:t>Full-face Photos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51CE09E" w14:textId="77777777" w:rsidR="00C97B11" w:rsidRDefault="00394A90">
            <w:r>
              <w:rPr>
                <w:color w:val="0F5E6B"/>
                <w:sz w:val="21"/>
                <w:szCs w:val="21"/>
              </w:rPr>
              <w:t>Photographs or comparable images.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FE1F732" w14:textId="77777777" w:rsidR="00C97B11" w:rsidRDefault="00394A90">
            <w:r>
              <w:rPr>
                <w:color w:val="0F5E6B"/>
                <w:sz w:val="21"/>
                <w:szCs w:val="21"/>
              </w:rPr>
              <w:t>Remove entirely.</w:t>
            </w:r>
          </w:p>
        </w:tc>
      </w:tr>
      <w:tr w:rsidR="00C97B11" w14:paraId="1CDB7F8D"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E043F7B" w14:textId="77777777" w:rsidR="00C97B11" w:rsidRDefault="00394A90">
            <w:r>
              <w:rPr>
                <w:b/>
                <w:bCs/>
                <w:color w:val="2C3E50"/>
                <w:sz w:val="21"/>
                <w:szCs w:val="21"/>
              </w:rPr>
              <w:t>Unique Identifying Numbers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0422FC" w14:textId="77777777" w:rsidR="00C97B11" w:rsidRDefault="00394A90">
            <w:r>
              <w:rPr>
                <w:color w:val="2C3E50"/>
                <w:sz w:val="21"/>
                <w:szCs w:val="21"/>
              </w:rPr>
              <w:t>Any other unique identifier not listed above.</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BED417" w14:textId="77777777" w:rsidR="00C97B11" w:rsidRDefault="00394A90">
            <w:r>
              <w:rPr>
                <w:color w:val="2C3E50"/>
                <w:sz w:val="21"/>
                <w:szCs w:val="21"/>
              </w:rPr>
              <w:t>Review and remove.</w:t>
            </w:r>
          </w:p>
        </w:tc>
      </w:tr>
    </w:tbl>
    <w:p w14:paraId="2BB90E2E" w14:textId="77777777" w:rsidR="00C97B11" w:rsidRDefault="00C97B11">
      <w:pPr>
        <w:spacing w:after="120"/>
      </w:pPr>
    </w:p>
    <w:p w14:paraId="5A0FB5A9" w14:textId="4CCA2224" w:rsidR="002007A6" w:rsidRPr="002007A6" w:rsidRDefault="002007A6" w:rsidP="002007A6">
      <w:pPr>
        <w:shd w:val="clear" w:color="auto" w:fill="E59EDC" w:themeFill="accent5" w:themeFillTint="66"/>
        <w:spacing w:after="120"/>
        <w:rPr>
          <w:color w:val="0B769F" w:themeColor="accent4" w:themeShade="BF"/>
        </w:rPr>
      </w:pPr>
      <w:r>
        <w:rPr>
          <w:color w:val="0B769F" w:themeColor="accent4" w:themeShade="BF"/>
        </w:rPr>
        <w:t xml:space="preserve">I think we need to go through the de-identification process ourselves from scratch to ensure that the data is ready for being analyzed, or </w:t>
      </w:r>
      <w:r w:rsidR="00150AC6">
        <w:rPr>
          <w:color w:val="0B769F" w:themeColor="accent4" w:themeShade="BF"/>
        </w:rPr>
        <w:t>check how is this process done, is it done inside the EHR system or manually?</w:t>
      </w:r>
    </w:p>
    <w:p w14:paraId="7561B8E6" w14:textId="77777777" w:rsidR="00C97B11" w:rsidRDefault="00394A90">
      <w:pPr>
        <w:pStyle w:val="Heading2"/>
        <w:pBdr>
          <w:bottom w:val="single" w:sz="3" w:space="2" w:color="2E75B6"/>
        </w:pBdr>
      </w:pPr>
      <w:r>
        <w:t>3.2  De-identification in the Dataset</w:t>
      </w:r>
    </w:p>
    <w:p w14:paraId="40FF469E" w14:textId="77777777" w:rsidR="00C97B11" w:rsidRDefault="00394A90">
      <w:pPr>
        <w:spacing w:before="60" w:after="100"/>
      </w:pPr>
      <w:r>
        <w:rPr>
          <w:color w:val="2C3E50"/>
        </w:rPr>
        <w:t>In our synthetic dataset, HIPAA compliance is baked in from the start:</w:t>
      </w:r>
    </w:p>
    <w:p w14:paraId="1C44E701" w14:textId="77777777" w:rsidR="00C97B11" w:rsidRDefault="00394A90">
      <w:pPr>
        <w:pStyle w:val="ListParagraph"/>
        <w:numPr>
          <w:ilvl w:val="0"/>
          <w:numId w:val="2"/>
        </w:numPr>
        <w:spacing w:before="40" w:after="40"/>
      </w:pPr>
      <w:r>
        <w:rPr>
          <w:color w:val="2C3E50"/>
        </w:rPr>
        <w:t>Dates are stored as year only (e.g., 2023) — never as a specific month/day</w:t>
      </w:r>
    </w:p>
    <w:p w14:paraId="1A5ECF68" w14:textId="77777777" w:rsidR="00C97B11" w:rsidRDefault="00394A90">
      <w:pPr>
        <w:pStyle w:val="ListParagraph"/>
        <w:numPr>
          <w:ilvl w:val="0"/>
          <w:numId w:val="2"/>
        </w:numPr>
        <w:spacing w:before="40" w:after="40"/>
      </w:pPr>
      <w:r>
        <w:rPr>
          <w:color w:val="2C3E50"/>
        </w:rPr>
        <w:t>Geography is at the state level only</w:t>
      </w:r>
    </w:p>
    <w:p w14:paraId="42478B8B" w14:textId="77777777" w:rsidR="00C97B11" w:rsidRDefault="00394A90">
      <w:pPr>
        <w:pStyle w:val="ListParagraph"/>
        <w:numPr>
          <w:ilvl w:val="0"/>
          <w:numId w:val="2"/>
        </w:numPr>
        <w:spacing w:before="40" w:after="40"/>
      </w:pPr>
      <w:r>
        <w:rPr>
          <w:color w:val="2C3E50"/>
        </w:rPr>
        <w:t>All person-linked identifiers are replaced with synthetic IDs (patient_id, emp_id, etc.)</w:t>
      </w:r>
    </w:p>
    <w:p w14:paraId="4DC12744" w14:textId="77777777" w:rsidR="00C97B11" w:rsidRDefault="00394A90">
      <w:pPr>
        <w:pStyle w:val="ListParagraph"/>
        <w:numPr>
          <w:ilvl w:val="0"/>
          <w:numId w:val="2"/>
        </w:numPr>
        <w:spacing w:before="40" w:after="40"/>
      </w:pPr>
      <w:r>
        <w:rPr>
          <w:color w:val="2C3E50"/>
        </w:rPr>
        <w:t>Ages over 89 are grouped into a single category (a HIPAA-specific rule)</w:t>
      </w:r>
    </w:p>
    <w:p w14:paraId="060C3865" w14:textId="77777777" w:rsidR="00C97B11" w:rsidRDefault="00C97B11">
      <w:pPr>
        <w:spacing w:after="120"/>
      </w:pPr>
    </w:p>
    <w:p w14:paraId="1DDC2242" w14:textId="77777777" w:rsidR="00C97B11" w:rsidRDefault="00394A90">
      <w:pPr>
        <w:pStyle w:val="Heading2"/>
        <w:pBdr>
          <w:bottom w:val="single" w:sz="3" w:space="2" w:color="2E75B6"/>
        </w:pBdr>
      </w:pPr>
      <w:r>
        <w:t>3.3  Other Regulatory Bodies to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7496EA32"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211AEDDC"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2123C706" w14:textId="77777777" w:rsidR="00C97B11" w:rsidRDefault="00394A90">
            <w:r>
              <w:rPr>
                <w:b/>
                <w:bCs/>
                <w:color w:val="FFFFFF"/>
                <w:sz w:val="21"/>
                <w:szCs w:val="21"/>
              </w:rPr>
              <w:t>Definition &amp; Relevance</w:t>
            </w:r>
          </w:p>
        </w:tc>
      </w:tr>
      <w:tr w:rsidR="00C97B11" w14:paraId="4A4A21E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CA38922" w14:textId="77777777" w:rsidR="00C97B11" w:rsidRDefault="00394A90">
            <w:r>
              <w:rPr>
                <w:b/>
                <w:bCs/>
                <w:color w:val="1F4E79"/>
                <w:sz w:val="21"/>
                <w:szCs w:val="21"/>
              </w:rPr>
              <w:t>CMS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8D0B8B1" w14:textId="77777777" w:rsidR="00C97B11" w:rsidRDefault="00394A90">
            <w:r>
              <w:rPr>
                <w:color w:val="2C3E50"/>
                <w:sz w:val="21"/>
                <w:szCs w:val="21"/>
              </w:rPr>
              <w:t>Centers for Medicare &amp; Medicaid Services — sets billing codes, reimbursement rates, and quality requirements for US hospitals.</w:t>
            </w:r>
          </w:p>
        </w:tc>
      </w:tr>
      <w:tr w:rsidR="00C97B11" w14:paraId="679F681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902D52A" w14:textId="77777777" w:rsidR="00C97B11" w:rsidRDefault="00394A90">
            <w:r>
              <w:rPr>
                <w:b/>
                <w:bCs/>
                <w:color w:val="1F4E79"/>
                <w:sz w:val="21"/>
                <w:szCs w:val="21"/>
              </w:rPr>
              <w:t>The Joint Commission (TJC)</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B85B9D" w14:textId="77777777" w:rsidR="00C97B11" w:rsidRDefault="00394A90">
            <w:r>
              <w:rPr>
                <w:color w:val="2C3E50"/>
                <w:sz w:val="21"/>
                <w:szCs w:val="21"/>
              </w:rPr>
              <w:t>The main accreditation body for US hospitals. A TJC survey is like a compliance audit. Accreditation is required to receive Medicare/Medicaid funding.</w:t>
            </w:r>
          </w:p>
        </w:tc>
      </w:tr>
      <w:tr w:rsidR="00C97B11" w14:paraId="4A50D5E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968C37F" w14:textId="77777777" w:rsidR="00C97B11" w:rsidRDefault="00394A90">
            <w:r>
              <w:rPr>
                <w:b/>
                <w:bCs/>
                <w:color w:val="1F4E79"/>
                <w:sz w:val="21"/>
                <w:szCs w:val="21"/>
              </w:rPr>
              <w:lastRenderedPageBreak/>
              <w:t>OIG</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320BF1E" w14:textId="77777777" w:rsidR="00C97B11" w:rsidRDefault="00394A90">
            <w:r>
              <w:rPr>
                <w:color w:val="2C3E50"/>
                <w:sz w:val="21"/>
                <w:szCs w:val="21"/>
              </w:rPr>
              <w:t>Office of Inspector General — the enforcement arm for healthcare fraud, waste, and abuse (FWA). Issues exclusion lists of banned providers.</w:t>
            </w:r>
          </w:p>
        </w:tc>
      </w:tr>
      <w:tr w:rsidR="00C97B11" w14:paraId="743CE50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A2A4633" w14:textId="77777777" w:rsidR="00C97B11" w:rsidRDefault="00394A90">
            <w:r>
              <w:rPr>
                <w:b/>
                <w:bCs/>
                <w:color w:val="1F4E79"/>
                <w:sz w:val="21"/>
                <w:szCs w:val="21"/>
              </w:rPr>
              <w:t>AHRQ</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D3D91C" w14:textId="77777777" w:rsidR="00C97B11" w:rsidRDefault="00394A90">
            <w:r>
              <w:rPr>
                <w:color w:val="2C3E50"/>
                <w:sz w:val="21"/>
                <w:szCs w:val="21"/>
              </w:rPr>
              <w:t>Agency for Healthcare Research and Quality — produces quality and safety standards referenced in analytics (e.g., PSI indicators).</w:t>
            </w:r>
          </w:p>
        </w:tc>
      </w:tr>
      <w:tr w:rsidR="00C97B11" w14:paraId="76B9E39B"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F2C3AC7" w14:textId="77777777" w:rsidR="00C97B11" w:rsidRDefault="00394A90">
            <w:r>
              <w:rPr>
                <w:b/>
                <w:bCs/>
                <w:color w:val="1F4E79"/>
                <w:sz w:val="21"/>
                <w:szCs w:val="21"/>
              </w:rPr>
              <w:t>FDA</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ED7C553" w14:textId="77777777" w:rsidR="00C97B11" w:rsidRDefault="00394A90">
            <w:r>
              <w:rPr>
                <w:color w:val="2C3E50"/>
                <w:sz w:val="21"/>
                <w:szCs w:val="21"/>
              </w:rPr>
              <w:t>Food &amp; Drug Administration — regulates drugs, devices, and clinical trials. Relevant to medication and supply chain data.</w:t>
            </w:r>
          </w:p>
        </w:tc>
      </w:tr>
    </w:tbl>
    <w:p w14:paraId="545DA512" w14:textId="77777777" w:rsidR="00C97B11" w:rsidRDefault="00394A90">
      <w:r>
        <w:br w:type="page"/>
      </w:r>
    </w:p>
    <w:p w14:paraId="279295CE" w14:textId="77777777" w:rsidR="00C97B11" w:rsidRDefault="00394A90">
      <w:pPr>
        <w:pStyle w:val="Heading1"/>
        <w:pBdr>
          <w:bottom w:val="single" w:sz="6" w:space="2" w:color="2E75B6"/>
        </w:pBdr>
      </w:pPr>
      <w:r>
        <w:lastRenderedPageBreak/>
        <w:t xml:space="preserve">  4. Healthcare Data Interoperability Standards</w:t>
      </w:r>
    </w:p>
    <w:p w14:paraId="3D89D9C0" w14:textId="77777777" w:rsidR="00C97B11" w:rsidRDefault="00C97B11">
      <w:pPr>
        <w:spacing w:after="80"/>
      </w:pPr>
    </w:p>
    <w:p w14:paraId="6C737363" w14:textId="77777777" w:rsidR="00C97B11" w:rsidRDefault="00394A90">
      <w:pPr>
        <w:spacing w:before="60" w:after="100"/>
      </w:pPr>
      <w:r>
        <w:rPr>
          <w:color w:val="2C3E50"/>
        </w:rPr>
        <w:t xml:space="preserve">Healthcare data is complex because it comes from dozens of different systems (labs, pharmacies, ER, billing). Standards exist to ensure that data generated in one system can be understood by another — this is called </w:t>
      </w:r>
      <w:commentRangeStart w:id="13"/>
      <w:r>
        <w:rPr>
          <w:color w:val="2C3E50"/>
        </w:rPr>
        <w:t>'interoperability</w:t>
      </w:r>
      <w:commentRangeEnd w:id="13"/>
      <w:r w:rsidR="00A155B0">
        <w:rPr>
          <w:rStyle w:val="CommentReference"/>
          <w:color w:val="2C3E50"/>
          <w:sz w:val="22"/>
          <w:szCs w:val="22"/>
        </w:rPr>
        <w:commentReference w:id="13"/>
      </w:r>
      <w:r>
        <w:rPr>
          <w:color w:val="2C3E50"/>
        </w:rPr>
        <w:t>.'</w:t>
      </w:r>
    </w:p>
    <w:p w14:paraId="241E9899" w14:textId="77777777" w:rsidR="00C97B11" w:rsidRDefault="00C97B11">
      <w:pPr>
        <w:spacing w:after="60"/>
      </w:pPr>
    </w:p>
    <w:p w14:paraId="44D0F42F" w14:textId="77777777" w:rsidR="00C97B11" w:rsidRDefault="00394A90">
      <w:pPr>
        <w:pStyle w:val="Heading2"/>
        <w:pBdr>
          <w:bottom w:val="single" w:sz="3" w:space="2" w:color="2E75B6"/>
        </w:pBdr>
      </w:pPr>
      <w:r>
        <w:t>4.1  HL7 FHIR — Fast Healthcare Interoperability Resources</w:t>
      </w:r>
    </w:p>
    <w:p w14:paraId="1F34774F" w14:textId="77777777" w:rsidR="00C97B11" w:rsidRDefault="00394A90">
      <w:pPr>
        <w:spacing w:before="60" w:after="100"/>
      </w:pPr>
      <w:r>
        <w:rPr>
          <w:color w:val="2C3E50"/>
        </w:rPr>
        <w:t>FHIR (pronounced 'fire') is the modern gold standard for exchanging healthcare data electronically. It was created by HL7 International and is now mandated by CMS for US healthcare providers.</w:t>
      </w:r>
    </w:p>
    <w:p w14:paraId="3AD1C912"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46FB1885"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1D1B9A4C" w14:textId="77777777" w:rsidR="00C97B11" w:rsidRDefault="00394A90">
            <w:pPr>
              <w:spacing w:before="20" w:after="20"/>
            </w:pPr>
            <w:r>
              <w:rPr>
                <w:b/>
                <w:bCs/>
                <w:color w:val="1F4E79"/>
              </w:rPr>
              <w:t>💡</w:t>
            </w:r>
            <w:r>
              <w:rPr>
                <w:b/>
                <w:bCs/>
                <w:color w:val="1F4E79"/>
              </w:rPr>
              <w:t xml:space="preserve"> Analogy:  </w:t>
            </w:r>
            <w:r>
              <w:rPr>
                <w:color w:val="1F4E79"/>
              </w:rPr>
              <w:t>If healthcare data were packages being shipped between hospitals, labs, and pharmacies — FHIR is the standardised packaging, labelling, and addressing system that ensures every package arrives correctly, regardless of who sent it.</w:t>
            </w:r>
          </w:p>
        </w:tc>
      </w:tr>
    </w:tbl>
    <w:p w14:paraId="29E88806" w14:textId="77777777" w:rsidR="00C97B11" w:rsidRDefault="00C97B11">
      <w:pPr>
        <w:spacing w:after="80"/>
      </w:pPr>
    </w:p>
    <w:p w14:paraId="58B7229F" w14:textId="77777777" w:rsidR="00C97B11" w:rsidRDefault="00394A90">
      <w:pPr>
        <w:pStyle w:val="Heading3"/>
      </w:pPr>
      <w:r>
        <w:t>4.1.1  What Are FHIR Resources?</w:t>
      </w:r>
    </w:p>
    <w:p w14:paraId="04B822CE" w14:textId="77777777" w:rsidR="00C97B11" w:rsidRDefault="00394A90">
      <w:pPr>
        <w:spacing w:before="60" w:after="100"/>
      </w:pPr>
      <w:r>
        <w:rPr>
          <w:color w:val="2C3E50"/>
        </w:rPr>
        <w:t>FHIR organises every piece of clinical data into 'Resources' — standardised data objects, like database tables with a defined schema. Each Resource maps directly to a real-world clinical concept.</w:t>
      </w:r>
    </w:p>
    <w:p w14:paraId="271BE1AC"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4EFFD57C"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73AD5D19" w14:textId="77777777" w:rsidR="00C97B11" w:rsidRDefault="00394A90">
            <w:r>
              <w:rPr>
                <w:b/>
                <w:bCs/>
                <w:color w:val="FFFFFF"/>
                <w:sz w:val="21"/>
                <w:szCs w:val="21"/>
              </w:rPr>
              <w:t>FHIR Resource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5CD96B36" w14:textId="77777777" w:rsidR="00C97B11" w:rsidRDefault="00394A90">
            <w:r>
              <w:rPr>
                <w:b/>
                <w:bCs/>
                <w:color w:val="FFFFFF"/>
                <w:sz w:val="21"/>
                <w:szCs w:val="21"/>
              </w:rPr>
              <w:t>What It Contains</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BF2DC72" w14:textId="77777777" w:rsidR="00C97B11" w:rsidRDefault="00394A90">
            <w:r>
              <w:rPr>
                <w:b/>
                <w:bCs/>
                <w:color w:val="FFFFFF"/>
                <w:sz w:val="21"/>
                <w:szCs w:val="21"/>
              </w:rPr>
              <w:t>Analytics Relevance</w:t>
            </w:r>
          </w:p>
        </w:tc>
      </w:tr>
      <w:tr w:rsidR="00C97B11" w14:paraId="32ACAE6D"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7ADC83E" w14:textId="77777777" w:rsidR="00C97B11" w:rsidRDefault="00394A90">
            <w:r>
              <w:rPr>
                <w:b/>
                <w:bCs/>
                <w:color w:val="0F5E6B"/>
                <w:sz w:val="21"/>
                <w:szCs w:val="21"/>
              </w:rPr>
              <w:t>Patient</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0E7D653" w14:textId="77777777" w:rsidR="00C97B11" w:rsidRDefault="00394A90">
            <w:r>
              <w:rPr>
                <w:color w:val="0F5E6B"/>
                <w:sz w:val="21"/>
                <w:szCs w:val="21"/>
              </w:rPr>
              <w:t>Demographics, contact info, identifiers.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9162C43" w14:textId="77777777" w:rsidR="00C97B11" w:rsidRDefault="00394A90">
            <w:r>
              <w:rPr>
                <w:color w:val="0F5E6B"/>
                <w:sz w:val="21"/>
                <w:szCs w:val="21"/>
              </w:rPr>
              <w:t>Core entity; every encounter links back to this.</w:t>
            </w:r>
          </w:p>
        </w:tc>
      </w:tr>
      <w:tr w:rsidR="00C97B11" w14:paraId="493B393D"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5AC6C42" w14:textId="77777777" w:rsidR="00C97B11" w:rsidRDefault="00394A90">
            <w:r>
              <w:rPr>
                <w:b/>
                <w:bCs/>
                <w:color w:val="2C3E50"/>
                <w:sz w:val="21"/>
                <w:szCs w:val="21"/>
              </w:rPr>
              <w:t>Encounter</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C1DF97" w14:textId="77777777" w:rsidR="00C97B11" w:rsidRDefault="00394A90">
            <w:r>
              <w:rPr>
                <w:color w:val="2C3E50"/>
                <w:sz w:val="21"/>
                <w:szCs w:val="21"/>
              </w:rPr>
              <w:t>A single hospital visit, ER trip, or appointment.</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2AB85DD" w14:textId="77777777" w:rsidR="00C97B11" w:rsidRDefault="00394A90">
            <w:r>
              <w:rPr>
                <w:color w:val="2C3E50"/>
                <w:sz w:val="21"/>
                <w:szCs w:val="21"/>
              </w:rPr>
              <w:t>Container for all events within one visit.</w:t>
            </w:r>
          </w:p>
        </w:tc>
      </w:tr>
      <w:tr w:rsidR="00C97B11" w14:paraId="7AF4953B"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00FBDB8" w14:textId="77777777" w:rsidR="00C97B11" w:rsidRDefault="00394A90">
            <w:r>
              <w:rPr>
                <w:b/>
                <w:bCs/>
                <w:color w:val="0F5E6B"/>
                <w:sz w:val="21"/>
                <w:szCs w:val="21"/>
              </w:rPr>
              <w:t>Observation</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6EDE62D" w14:textId="77777777" w:rsidR="00C97B11" w:rsidRDefault="00394A90">
            <w:r>
              <w:rPr>
                <w:color w:val="0F5E6B"/>
                <w:sz w:val="21"/>
                <w:szCs w:val="21"/>
              </w:rPr>
              <w:t>Lab results, vital signs, clinical findings.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FA43E3E" w14:textId="77777777" w:rsidR="00C97B11" w:rsidRDefault="00394A90">
            <w:r>
              <w:rPr>
                <w:color w:val="0F5E6B"/>
                <w:sz w:val="21"/>
                <w:szCs w:val="21"/>
              </w:rPr>
              <w:t>HbA1c, blood pressure, SpO2 values live here.</w:t>
            </w:r>
          </w:p>
        </w:tc>
      </w:tr>
      <w:tr w:rsidR="00C97B11" w14:paraId="57919191"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0DE7EE" w14:textId="77777777" w:rsidR="00C97B11" w:rsidRDefault="00394A90">
            <w:r>
              <w:rPr>
                <w:b/>
                <w:bCs/>
                <w:color w:val="2C3E50"/>
                <w:sz w:val="21"/>
                <w:szCs w:val="21"/>
              </w:rPr>
              <w:t>Condition</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48753B9" w14:textId="77777777" w:rsidR="00C97B11" w:rsidRDefault="00394A90">
            <w:r>
              <w:rPr>
                <w:color w:val="2C3E50"/>
                <w:sz w:val="21"/>
                <w:szCs w:val="21"/>
              </w:rPr>
              <w:t>Diagnoses and problem list entries.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A3DE3E" w14:textId="77777777" w:rsidR="00C97B11" w:rsidRDefault="00394A90">
            <w:r>
              <w:rPr>
                <w:color w:val="2C3E50"/>
                <w:sz w:val="21"/>
                <w:szCs w:val="21"/>
              </w:rPr>
              <w:t>Links to ICD-10 codes.</w:t>
            </w:r>
          </w:p>
        </w:tc>
      </w:tr>
      <w:tr w:rsidR="00C97B11" w14:paraId="58A83DED"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68A457D" w14:textId="77777777" w:rsidR="00C97B11" w:rsidRDefault="00394A90">
            <w:r>
              <w:rPr>
                <w:b/>
                <w:bCs/>
                <w:color w:val="0F5E6B"/>
                <w:sz w:val="21"/>
                <w:szCs w:val="21"/>
              </w:rPr>
              <w:t>Procedure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1988FC6" w14:textId="77777777" w:rsidR="00C97B11" w:rsidRDefault="00394A90">
            <w:r>
              <w:rPr>
                <w:color w:val="0F5E6B"/>
                <w:sz w:val="21"/>
                <w:szCs w:val="21"/>
              </w:rPr>
              <w:t>Surgeries, therapies, diagnostic procedures.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4D05DB8" w14:textId="77777777" w:rsidR="00C97B11" w:rsidRDefault="00394A90">
            <w:r>
              <w:rPr>
                <w:color w:val="0F5E6B"/>
                <w:sz w:val="21"/>
                <w:szCs w:val="21"/>
              </w:rPr>
              <w:t>Links to CPT/HCPCS codes.</w:t>
            </w:r>
          </w:p>
        </w:tc>
      </w:tr>
      <w:tr w:rsidR="00C97B11" w14:paraId="765A0541"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95C897C" w14:textId="77777777" w:rsidR="00C97B11" w:rsidRDefault="00394A90">
            <w:r>
              <w:rPr>
                <w:b/>
                <w:bCs/>
                <w:color w:val="2C3E50"/>
                <w:sz w:val="21"/>
                <w:szCs w:val="21"/>
              </w:rPr>
              <w:t>MedicationRequest</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E133275" w14:textId="77777777" w:rsidR="00C97B11" w:rsidRDefault="00394A90">
            <w:r>
              <w:rPr>
                <w:color w:val="2C3E50"/>
                <w:sz w:val="21"/>
                <w:szCs w:val="21"/>
              </w:rPr>
              <w:t>Prescriptions issued to patients.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83BF98" w14:textId="77777777" w:rsidR="00C97B11" w:rsidRDefault="00394A90">
            <w:r>
              <w:rPr>
                <w:color w:val="2C3E50"/>
                <w:sz w:val="21"/>
                <w:szCs w:val="21"/>
              </w:rPr>
              <w:t>Links to RxNorm drug codes.</w:t>
            </w:r>
          </w:p>
        </w:tc>
      </w:tr>
      <w:tr w:rsidR="00C97B11" w14:paraId="52E3FDCB"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688830D" w14:textId="77777777" w:rsidR="00C97B11" w:rsidRDefault="00394A90">
            <w:r>
              <w:rPr>
                <w:b/>
                <w:bCs/>
                <w:color w:val="0F5E6B"/>
                <w:sz w:val="21"/>
                <w:szCs w:val="21"/>
              </w:rPr>
              <w:t>DiagnosticReport</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E186DE6" w14:textId="77777777" w:rsidR="00C97B11" w:rsidRDefault="00394A90">
            <w:r>
              <w:rPr>
                <w:color w:val="0F5E6B"/>
                <w:sz w:val="21"/>
                <w:szCs w:val="21"/>
              </w:rPr>
              <w:t>Lab panels, radiology reports.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A3D0B37" w14:textId="77777777" w:rsidR="00C97B11" w:rsidRDefault="00394A90">
            <w:r>
              <w:rPr>
                <w:color w:val="0F5E6B"/>
                <w:sz w:val="21"/>
                <w:szCs w:val="21"/>
              </w:rPr>
              <w:t>Groups related Observations.</w:t>
            </w:r>
          </w:p>
        </w:tc>
      </w:tr>
      <w:tr w:rsidR="00C97B11" w14:paraId="5F2070E6"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F8C3329" w14:textId="77777777" w:rsidR="00C97B11" w:rsidRDefault="00394A90">
            <w:r>
              <w:rPr>
                <w:b/>
                <w:bCs/>
                <w:color w:val="2C3E50"/>
                <w:sz w:val="21"/>
                <w:szCs w:val="21"/>
              </w:rPr>
              <w:t>Claim</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935A47" w14:textId="77777777" w:rsidR="00C97B11" w:rsidRDefault="00394A90">
            <w:r>
              <w:rPr>
                <w:color w:val="2C3E50"/>
                <w:sz w:val="21"/>
                <w:szCs w:val="21"/>
              </w:rPr>
              <w:t>Billing submission to a payer.</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FFB19F9" w14:textId="77777777" w:rsidR="00C97B11" w:rsidRDefault="00394A90">
            <w:r>
              <w:rPr>
                <w:color w:val="2C3E50"/>
                <w:sz w:val="21"/>
                <w:szCs w:val="21"/>
              </w:rPr>
              <w:t>Financial transaction record.</w:t>
            </w:r>
          </w:p>
        </w:tc>
      </w:tr>
      <w:tr w:rsidR="00C97B11" w14:paraId="19D8CE3A"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A9802BD" w14:textId="77777777" w:rsidR="00C97B11" w:rsidRDefault="00394A90">
            <w:r>
              <w:rPr>
                <w:b/>
                <w:bCs/>
                <w:color w:val="0F5E6B"/>
                <w:sz w:val="21"/>
                <w:szCs w:val="21"/>
              </w:rPr>
              <w:t>Practitioner</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4AE0F09" w14:textId="77777777" w:rsidR="00C97B11" w:rsidRDefault="00394A90">
            <w:r>
              <w:rPr>
                <w:color w:val="0F5E6B"/>
                <w:sz w:val="21"/>
                <w:szCs w:val="21"/>
              </w:rPr>
              <w:t>Doctor, nurse, therapist profiles.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483A836" w14:textId="77777777" w:rsidR="00C97B11" w:rsidRDefault="00394A90">
            <w:r>
              <w:rPr>
                <w:color w:val="0F5E6B"/>
                <w:sz w:val="21"/>
                <w:szCs w:val="21"/>
              </w:rPr>
              <w:t>Links to NPI numbers.</w:t>
            </w:r>
          </w:p>
        </w:tc>
      </w:tr>
      <w:tr w:rsidR="00C97B11" w14:paraId="77709E4E"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6C39CC" w14:textId="77777777" w:rsidR="00C97B11" w:rsidRDefault="00394A90">
            <w:r>
              <w:rPr>
                <w:b/>
                <w:bCs/>
                <w:color w:val="2C3E50"/>
                <w:sz w:val="21"/>
                <w:szCs w:val="21"/>
              </w:rPr>
              <w:t>Organization</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BF21FD3" w14:textId="77777777" w:rsidR="00C97B11" w:rsidRDefault="00394A90">
            <w:r>
              <w:rPr>
                <w:color w:val="2C3E50"/>
                <w:sz w:val="21"/>
                <w:szCs w:val="21"/>
              </w:rPr>
              <w:t>Hospitals, clinics, insurance companies.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2BBBDE5" w14:textId="77777777" w:rsidR="00C97B11" w:rsidRDefault="00394A90">
            <w:r>
              <w:rPr>
                <w:color w:val="2C3E50"/>
                <w:sz w:val="21"/>
                <w:szCs w:val="21"/>
              </w:rPr>
              <w:t>Facility-level grouping.</w:t>
            </w:r>
          </w:p>
        </w:tc>
      </w:tr>
      <w:tr w:rsidR="00C97B11" w14:paraId="7BB66A17"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676054F" w14:textId="77777777" w:rsidR="00C97B11" w:rsidRDefault="00394A90">
            <w:r>
              <w:rPr>
                <w:b/>
                <w:bCs/>
                <w:color w:val="0F5E6B"/>
                <w:sz w:val="21"/>
                <w:szCs w:val="21"/>
              </w:rPr>
              <w:t>Location</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8B6728D" w14:textId="77777777" w:rsidR="00C97B11" w:rsidRDefault="00394A90">
            <w:r>
              <w:rPr>
                <w:color w:val="0F5E6B"/>
                <w:sz w:val="21"/>
                <w:szCs w:val="21"/>
              </w:rPr>
              <w:t>Specific physical locations (ICU bed 4, OR 2).</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A5576AC" w14:textId="77777777" w:rsidR="00C97B11" w:rsidRDefault="00394A90">
            <w:r>
              <w:rPr>
                <w:color w:val="0F5E6B"/>
                <w:sz w:val="21"/>
                <w:szCs w:val="21"/>
              </w:rPr>
              <w:t>Operational flow tracking.</w:t>
            </w:r>
          </w:p>
        </w:tc>
      </w:tr>
      <w:tr w:rsidR="00C97B11" w14:paraId="4B61AFD5"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010EABF" w14:textId="77777777" w:rsidR="00C97B11" w:rsidRDefault="00394A90">
            <w:r>
              <w:rPr>
                <w:b/>
                <w:bCs/>
                <w:color w:val="2C3E50"/>
                <w:sz w:val="21"/>
                <w:szCs w:val="21"/>
              </w:rPr>
              <w:t>CarePlan</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40A5490" w14:textId="77777777" w:rsidR="00C97B11" w:rsidRDefault="00394A90">
            <w:r>
              <w:rPr>
                <w:color w:val="2C3E50"/>
                <w:sz w:val="21"/>
                <w:szCs w:val="21"/>
              </w:rPr>
              <w:t>Documented treatment goals and planned activities.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B5AF479" w14:textId="77777777" w:rsidR="00C97B11" w:rsidRDefault="00394A90">
            <w:r>
              <w:rPr>
                <w:color w:val="2C3E50"/>
                <w:sz w:val="21"/>
                <w:szCs w:val="21"/>
              </w:rPr>
              <w:t>Supports HEDIS care gap tracking.</w:t>
            </w:r>
          </w:p>
        </w:tc>
      </w:tr>
    </w:tbl>
    <w:p w14:paraId="7DA34B1A" w14:textId="77777777" w:rsidR="00C97B11" w:rsidRDefault="00C97B11">
      <w:pPr>
        <w:spacing w:after="80"/>
      </w:pPr>
    </w:p>
    <w:p w14:paraId="7C8524A5" w14:textId="77777777" w:rsidR="00C97B11" w:rsidRDefault="00394A90">
      <w:pPr>
        <w:pStyle w:val="Heading3"/>
      </w:pPr>
      <w:r>
        <w:t>4.1.2  FHIR R4 vs R5</w:t>
      </w:r>
    </w:p>
    <w:p w14:paraId="1ADBC60E" w14:textId="77777777" w:rsidR="00C97B11" w:rsidRDefault="00394A90">
      <w:pPr>
        <w:spacing w:before="60" w:after="100"/>
      </w:pPr>
      <w:r>
        <w:rPr>
          <w:color w:val="2C3E50"/>
        </w:rPr>
        <w:t>FHIR has version numbers. R4 (Release 4, 2019) is the current widely-deployed standard. R5 (2023) adds enhancements but adoption is still growing. Our dataset targets R4 as the baseline.</w:t>
      </w:r>
    </w:p>
    <w:p w14:paraId="7C49C127" w14:textId="77777777" w:rsidR="00C97B11" w:rsidRDefault="00C97B11">
      <w:pPr>
        <w:spacing w:after="80"/>
      </w:pPr>
    </w:p>
    <w:p w14:paraId="3483EC9B" w14:textId="77777777" w:rsidR="00C97B11" w:rsidRDefault="00394A90">
      <w:pPr>
        <w:pStyle w:val="Heading3"/>
      </w:pPr>
      <w:commentRangeStart w:id="14"/>
      <w:r>
        <w:t>4.1.3  FHIR Bundles</w:t>
      </w:r>
    </w:p>
    <w:p w14:paraId="4418BE51" w14:textId="77777777" w:rsidR="00C97B11" w:rsidRDefault="00394A90">
      <w:pPr>
        <w:spacing w:before="60" w:after="100"/>
      </w:pPr>
      <w:r>
        <w:rPr>
          <w:color w:val="2C3E50"/>
        </w:rPr>
        <w:t>A FHIR Bundle is a container that groups multiple Resources together into a single JSON document. For example, a hospital discharge summary might be a Bundle containing a Patient resource, an Encounter resource, several Observation resources, and a Claim resource — all linked together.</w:t>
      </w:r>
      <w:commentRangeEnd w:id="14"/>
      <w:r w:rsidR="00CF50B1">
        <w:rPr>
          <w:rStyle w:val="CommentReference"/>
          <w:sz w:val="22"/>
          <w:szCs w:val="22"/>
        </w:rPr>
        <w:commentReference w:id="14"/>
      </w:r>
    </w:p>
    <w:p w14:paraId="0449F243" w14:textId="77777777" w:rsidR="00C97B11" w:rsidRDefault="00C97B11">
      <w:pPr>
        <w:spacing w:after="120"/>
      </w:pPr>
    </w:p>
    <w:p w14:paraId="23DF96BC" w14:textId="77777777" w:rsidR="00C97B11" w:rsidRDefault="00394A90">
      <w:pPr>
        <w:pStyle w:val="Heading2"/>
        <w:pBdr>
          <w:bottom w:val="single" w:sz="3" w:space="2" w:color="2E75B6"/>
        </w:pBdr>
      </w:pPr>
      <w:r>
        <w:t>4.2  ICD-10-CM — Diagnosis Coding</w:t>
      </w:r>
    </w:p>
    <w:p w14:paraId="53A66C15" w14:textId="77777777" w:rsidR="00C97B11" w:rsidRDefault="00394A90">
      <w:pPr>
        <w:spacing w:before="60" w:after="100"/>
      </w:pPr>
      <w:r>
        <w:rPr>
          <w:color w:val="2C3E50"/>
        </w:rPr>
        <w:t>ICD-10-CM (International Classification of Diseases, 10th Revision, Clinical Modification) is the standardised system for coding every known disease, condition, injury, and symptom.</w:t>
      </w:r>
    </w:p>
    <w:p w14:paraId="328D4DE7"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79D19731"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71F25C73" w14:textId="77777777" w:rsidR="00C97B11" w:rsidRDefault="00394A90">
            <w:pPr>
              <w:spacing w:before="20" w:after="20"/>
            </w:pPr>
            <w:r>
              <w:rPr>
                <w:b/>
                <w:bCs/>
                <w:color w:val="1F4E79"/>
              </w:rPr>
              <w:t>💡</w:t>
            </w:r>
            <w:r>
              <w:rPr>
                <w:b/>
                <w:bCs/>
                <w:color w:val="1F4E79"/>
              </w:rPr>
              <w:t xml:space="preserve"> Analogy:  </w:t>
            </w:r>
            <w:commentRangeStart w:id="15"/>
            <w:r>
              <w:rPr>
                <w:color w:val="1F4E79"/>
              </w:rPr>
              <w:t>ICD-10-CM is like a universal product barcode for diseases. Instead of writing 'Type 2 Diabetes with kidney complications,' a doctor writes 'E11.65' — a precise, machine-readable code understood by every hospital, insurer, and analytics system worldwide.</w:t>
            </w:r>
            <w:commentRangeEnd w:id="15"/>
            <w:r w:rsidR="00CF50B1">
              <w:rPr>
                <w:rStyle w:val="CommentReference"/>
                <w:sz w:val="22"/>
                <w:szCs w:val="22"/>
              </w:rPr>
              <w:commentReference w:id="15"/>
            </w:r>
          </w:p>
        </w:tc>
      </w:tr>
    </w:tbl>
    <w:p w14:paraId="78A236E5" w14:textId="77777777" w:rsidR="00C97B11" w:rsidRDefault="00C97B11">
      <w:pPr>
        <w:spacing w:after="80"/>
      </w:pPr>
    </w:p>
    <w:p w14:paraId="0220F864" w14:textId="77777777" w:rsidR="00C97B11" w:rsidRDefault="00394A90">
      <w:pPr>
        <w:pStyle w:val="Heading3"/>
      </w:pPr>
      <w:r>
        <w:t>4.2.1  Code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2223E9CD"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5E5B7EB"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18CD96EE" w14:textId="77777777" w:rsidR="00C97B11" w:rsidRDefault="00394A90">
            <w:r>
              <w:rPr>
                <w:b/>
                <w:bCs/>
                <w:color w:val="FFFFFF"/>
                <w:sz w:val="21"/>
                <w:szCs w:val="21"/>
              </w:rPr>
              <w:t>Definition &amp; Relevance</w:t>
            </w:r>
          </w:p>
        </w:tc>
      </w:tr>
      <w:tr w:rsidR="00C97B11" w14:paraId="6DA9FCCC"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6CD1FEF" w14:textId="77777777" w:rsidR="00C97B11" w:rsidRDefault="00394A90">
            <w:r>
              <w:rPr>
                <w:b/>
                <w:bCs/>
                <w:color w:val="1F4E79"/>
                <w:sz w:val="21"/>
                <w:szCs w:val="21"/>
              </w:rPr>
              <w:t>Category (1 letter)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64EF216" w14:textId="77777777" w:rsidR="00C97B11" w:rsidRDefault="00394A90">
            <w:r>
              <w:rPr>
                <w:color w:val="2C3E50"/>
                <w:sz w:val="21"/>
                <w:szCs w:val="21"/>
              </w:rPr>
              <w:t>The broad disease group. E.g., 'E' = Endocrine, Nutritional &amp; Metabolic diseases.</w:t>
            </w:r>
          </w:p>
        </w:tc>
      </w:tr>
      <w:tr w:rsidR="00C97B11" w14:paraId="19B55F4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5410E7" w14:textId="77777777" w:rsidR="00C97B11" w:rsidRDefault="00394A90">
            <w:r>
              <w:rPr>
                <w:b/>
                <w:bCs/>
                <w:color w:val="1F4E79"/>
                <w:sz w:val="21"/>
                <w:szCs w:val="21"/>
              </w:rPr>
              <w:t>Etiology (2 digits)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D192BE3" w14:textId="77777777" w:rsidR="00C97B11" w:rsidRDefault="00394A90">
            <w:r>
              <w:rPr>
                <w:color w:val="2C3E50"/>
                <w:sz w:val="21"/>
                <w:szCs w:val="21"/>
              </w:rPr>
              <w:t>The specific disease. E.g., 'E11' = Type 2 Diabetes Mellitus.</w:t>
            </w:r>
          </w:p>
        </w:tc>
      </w:tr>
      <w:tr w:rsidR="00C97B11" w14:paraId="655DFCD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E143EDE" w14:textId="77777777" w:rsidR="00C97B11" w:rsidRDefault="00394A90">
            <w:r>
              <w:rPr>
                <w:b/>
                <w:bCs/>
                <w:color w:val="1F4E79"/>
                <w:sz w:val="21"/>
                <w:szCs w:val="21"/>
              </w:rPr>
              <w:t>Clinical detail (2–3 chars)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9BCA6F6" w14:textId="77777777" w:rsidR="00C97B11" w:rsidRDefault="00394A90">
            <w:r>
              <w:rPr>
                <w:color w:val="2C3E50"/>
                <w:sz w:val="21"/>
                <w:szCs w:val="21"/>
              </w:rPr>
              <w:t>Further specificity. E.g., 'E11.65' = T2DM with hyperglycaemia.</w:t>
            </w:r>
          </w:p>
        </w:tc>
      </w:tr>
      <w:tr w:rsidR="00C97B11" w14:paraId="1A60A6E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B8A269" w14:textId="77777777" w:rsidR="00C97B11" w:rsidRDefault="00394A90">
            <w:r>
              <w:rPr>
                <w:b/>
                <w:bCs/>
                <w:color w:val="1F4E79"/>
                <w:sz w:val="21"/>
                <w:szCs w:val="21"/>
              </w:rPr>
              <w:t>Extension (1 letter)</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3B70BD" w14:textId="77777777" w:rsidR="00C97B11" w:rsidRDefault="00394A90">
            <w:r>
              <w:rPr>
                <w:color w:val="2C3E50"/>
                <w:sz w:val="21"/>
                <w:szCs w:val="21"/>
              </w:rPr>
              <w:t>Sometimes used for injuries to specify initial encounter (A), subsequent (D), or sequela (S).</w:t>
            </w:r>
          </w:p>
        </w:tc>
      </w:tr>
    </w:tbl>
    <w:p w14:paraId="08F0A8A5" w14:textId="77777777" w:rsidR="00C97B11" w:rsidRDefault="00C97B11">
      <w:pPr>
        <w:spacing w:after="40"/>
      </w:pPr>
    </w:p>
    <w:p w14:paraId="1382848E" w14:textId="77777777" w:rsidR="00C97B11" w:rsidRDefault="00394A90">
      <w:pPr>
        <w:spacing w:before="60" w:after="100"/>
      </w:pPr>
      <w:r>
        <w:rPr>
          <w:color w:val="2C3E50"/>
        </w:rPr>
        <w:t>Common ICD-10 codes in our dataset: E11.x (Type 2 Diabetes), I10 (Hypertension), J18.9 (Pneumonia), Z79.4 (Long-term insulin use), F32.x (Depressive disorders).</w:t>
      </w:r>
    </w:p>
    <w:p w14:paraId="1124016C" w14:textId="77777777" w:rsidR="00C97B11" w:rsidRDefault="00C97B11">
      <w:pPr>
        <w:spacing w:after="120"/>
      </w:pPr>
    </w:p>
    <w:p w14:paraId="2D574ACD" w14:textId="77777777" w:rsidR="00C97B11" w:rsidRDefault="00394A90">
      <w:pPr>
        <w:pStyle w:val="Heading2"/>
        <w:pBdr>
          <w:bottom w:val="single" w:sz="3" w:space="2" w:color="2E75B6"/>
        </w:pBdr>
      </w:pPr>
      <w:r>
        <w:t>4.3  CPT/HCPCS — Procedure Coding</w:t>
      </w:r>
    </w:p>
    <w:p w14:paraId="08DD67A7" w14:textId="77777777" w:rsidR="00C97B11" w:rsidRDefault="00394A90">
      <w:pPr>
        <w:spacing w:before="60" w:after="100"/>
      </w:pPr>
      <w:r>
        <w:rPr>
          <w:color w:val="2C3E50"/>
        </w:rPr>
        <w:t>While ICD-10-CM codes what is wrong with the patient, CPT and HCPCS codes describe what was done to treat them.</w:t>
      </w:r>
    </w:p>
    <w:p w14:paraId="30DE2897"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48BE46A6"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5C8082A"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75EE0EE4" w14:textId="77777777" w:rsidR="00C97B11" w:rsidRDefault="00394A90">
            <w:r>
              <w:rPr>
                <w:b/>
                <w:bCs/>
                <w:color w:val="FFFFFF"/>
                <w:sz w:val="21"/>
                <w:szCs w:val="21"/>
              </w:rPr>
              <w:t>Definition &amp; Relevance</w:t>
            </w:r>
          </w:p>
        </w:tc>
      </w:tr>
      <w:tr w:rsidR="00C97B11" w14:paraId="55A63FF6"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6A937E1" w14:textId="77777777" w:rsidR="00C97B11" w:rsidRDefault="00394A90">
            <w:r>
              <w:rPr>
                <w:b/>
                <w:bCs/>
                <w:color w:val="1F4E79"/>
                <w:sz w:val="21"/>
                <w:szCs w:val="21"/>
              </w:rPr>
              <w:lastRenderedPageBreak/>
              <w:t>CPT (Current Procedural Terminology)</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4D189F4" w14:textId="77777777" w:rsidR="00C97B11" w:rsidRDefault="00394A90">
            <w:r>
              <w:rPr>
                <w:color w:val="2C3E50"/>
                <w:sz w:val="21"/>
                <w:szCs w:val="21"/>
              </w:rPr>
              <w:t>Maintained by the American Medical Association (AMA). 5-digit codes for medical, surgical, and diagnostic services. E.g., 93000 = Electrocardiogram (ECG).</w:t>
            </w:r>
          </w:p>
        </w:tc>
      </w:tr>
      <w:tr w:rsidR="00C97B11" w14:paraId="137A2D9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5F0B6E7" w14:textId="77777777" w:rsidR="00C97B11" w:rsidRDefault="00394A90">
            <w:r>
              <w:rPr>
                <w:b/>
                <w:bCs/>
                <w:color w:val="1F4E79"/>
                <w:sz w:val="21"/>
                <w:szCs w:val="21"/>
              </w:rPr>
              <w:t>HCPCS (Healthcare Common Procedure Coding System)</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EA5A364" w14:textId="77777777" w:rsidR="00C97B11" w:rsidRDefault="00394A90">
            <w:r>
              <w:rPr>
                <w:color w:val="2C3E50"/>
                <w:sz w:val="21"/>
                <w:szCs w:val="21"/>
              </w:rPr>
              <w:t>Extends CPT with Level II codes for supplies, equipment, and non-physician services. Alphanumeric (e.g., A4253 = Blood glucose test strips). Required for Medicare billing.</w:t>
            </w:r>
          </w:p>
        </w:tc>
      </w:tr>
      <w:tr w:rsidR="00C97B11" w14:paraId="045DBD3E"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134A44B" w14:textId="77777777" w:rsidR="00C97B11" w:rsidRDefault="00394A90">
            <w:r>
              <w:rPr>
                <w:b/>
                <w:bCs/>
                <w:color w:val="1F4E79"/>
                <w:sz w:val="21"/>
                <w:szCs w:val="21"/>
              </w:rPr>
              <w:t>DRG (Diagnosis-Related Group)</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B8FBD4A" w14:textId="77777777" w:rsidR="00C97B11" w:rsidRDefault="00394A90">
            <w:r>
              <w:rPr>
                <w:color w:val="2C3E50"/>
                <w:sz w:val="21"/>
                <w:szCs w:val="21"/>
              </w:rPr>
              <w:t>A classification system that groups hospital inpatient stays by diagnosis and procedure for Medicare reimbursement. Each DRG has a fixed payment amount. E.g., DRG 470 = Major joint replacement.</w:t>
            </w:r>
          </w:p>
        </w:tc>
      </w:tr>
    </w:tbl>
    <w:p w14:paraId="1B31A2A8" w14:textId="77777777" w:rsidR="00C97B11" w:rsidRDefault="00C97B11">
      <w:pPr>
        <w:spacing w:after="120"/>
      </w:pPr>
    </w:p>
    <w:p w14:paraId="5A39C42C" w14:textId="77777777" w:rsidR="00C97B11" w:rsidRDefault="00394A90">
      <w:pPr>
        <w:pStyle w:val="Heading2"/>
        <w:pBdr>
          <w:bottom w:val="single" w:sz="3" w:space="2" w:color="2E75B6"/>
        </w:pBdr>
      </w:pPr>
      <w:r>
        <w:t>4.4  LOINC — Laboratory &amp; Clinical Observation Coding</w:t>
      </w:r>
    </w:p>
    <w:p w14:paraId="7527AE36" w14:textId="77777777" w:rsidR="00C97B11" w:rsidRDefault="00394A90">
      <w:pPr>
        <w:spacing w:before="60" w:after="100"/>
      </w:pPr>
      <w:r>
        <w:rPr>
          <w:color w:val="2C3E50"/>
        </w:rPr>
        <w:t>LOINC (Logical Observation Identifiers Names and Codes) is the universal standard for identifying laboratory tests, clinical measurements, and survey responses.</w:t>
      </w:r>
    </w:p>
    <w:p w14:paraId="0E5352D8"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0BA8CE4A"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2D9DDA4C"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1BCC676F" w14:textId="77777777" w:rsidR="00C97B11" w:rsidRDefault="00394A90">
            <w:r>
              <w:rPr>
                <w:b/>
                <w:bCs/>
                <w:color w:val="FFFFFF"/>
                <w:sz w:val="21"/>
                <w:szCs w:val="21"/>
              </w:rPr>
              <w:t>Definition &amp; Relevance</w:t>
            </w:r>
          </w:p>
        </w:tc>
      </w:tr>
      <w:tr w:rsidR="00C97B11" w14:paraId="3DB88C1A"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5FEB2DD" w14:textId="77777777" w:rsidR="00C97B11" w:rsidRDefault="00394A90">
            <w:r>
              <w:rPr>
                <w:b/>
                <w:bCs/>
                <w:color w:val="1F4E79"/>
                <w:sz w:val="21"/>
                <w:szCs w:val="21"/>
              </w:rPr>
              <w:t>LOINC Code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720BB26" w14:textId="77777777" w:rsidR="00C97B11" w:rsidRDefault="00394A90">
            <w:r>
              <w:rPr>
                <w:color w:val="2C3E50"/>
                <w:sz w:val="21"/>
                <w:szCs w:val="21"/>
              </w:rPr>
              <w:t>A 5–7 digit numeric code followed by a check digit (e.g., 4548-4).</w:t>
            </w:r>
          </w:p>
        </w:tc>
      </w:tr>
      <w:tr w:rsidR="00C97B11" w14:paraId="7D0C881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BE39F7A" w14:textId="77777777" w:rsidR="00C97B11" w:rsidRDefault="00394A90">
            <w:r>
              <w:rPr>
                <w:b/>
                <w:bCs/>
                <w:color w:val="1F4E79"/>
                <w:sz w:val="21"/>
                <w:szCs w:val="21"/>
              </w:rPr>
              <w:t>Example: 4548-4</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66A09F4" w14:textId="77777777" w:rsidR="00C97B11" w:rsidRDefault="00394A90">
            <w:r>
              <w:rPr>
                <w:color w:val="2C3E50"/>
                <w:sz w:val="21"/>
                <w:szCs w:val="21"/>
              </w:rPr>
              <w:t>Haemoglobin A1c (HbA1c) — the blood sugar control test for diabetics.</w:t>
            </w:r>
          </w:p>
        </w:tc>
      </w:tr>
      <w:tr w:rsidR="00C97B11" w14:paraId="5018F65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4CCD761" w14:textId="77777777" w:rsidR="00C97B11" w:rsidRDefault="00394A90">
            <w:r>
              <w:rPr>
                <w:b/>
                <w:bCs/>
                <w:color w:val="1F4E79"/>
                <w:sz w:val="21"/>
                <w:szCs w:val="21"/>
              </w:rPr>
              <w:t>Example: 8480-6</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16F90F6" w14:textId="77777777" w:rsidR="00C97B11" w:rsidRDefault="00394A90">
            <w:r>
              <w:rPr>
                <w:color w:val="2C3E50"/>
                <w:sz w:val="21"/>
                <w:szCs w:val="21"/>
              </w:rPr>
              <w:t>Systolic blood pressure.</w:t>
            </w:r>
          </w:p>
        </w:tc>
      </w:tr>
      <w:tr w:rsidR="00C97B11" w14:paraId="7AE84A0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8AF8B06" w14:textId="77777777" w:rsidR="00C97B11" w:rsidRDefault="00394A90">
            <w:r>
              <w:rPr>
                <w:b/>
                <w:bCs/>
                <w:color w:val="1F4E79"/>
                <w:sz w:val="21"/>
                <w:szCs w:val="21"/>
              </w:rPr>
              <w:t>Example: 2823-3</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1754517" w14:textId="77777777" w:rsidR="00C97B11" w:rsidRDefault="00394A90">
            <w:r>
              <w:rPr>
                <w:color w:val="2C3E50"/>
                <w:sz w:val="21"/>
                <w:szCs w:val="21"/>
              </w:rPr>
              <w:t>Potassium level in serum.</w:t>
            </w:r>
          </w:p>
        </w:tc>
      </w:tr>
      <w:tr w:rsidR="00C97B11" w14:paraId="216BE9AC"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C6C39F2" w14:textId="77777777" w:rsidR="00C97B11" w:rsidRDefault="00394A90">
            <w:r>
              <w:rPr>
                <w:b/>
                <w:bCs/>
                <w:color w:val="1F4E79"/>
                <w:sz w:val="21"/>
                <w:szCs w:val="21"/>
              </w:rPr>
              <w:t>Why LOINC matters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EF7BF20" w14:textId="77777777" w:rsidR="00C97B11" w:rsidRDefault="00394A90">
            <w:r>
              <w:rPr>
                <w:color w:val="2C3E50"/>
                <w:sz w:val="21"/>
                <w:szCs w:val="21"/>
              </w:rPr>
              <w:t>Without LOINC, 'HbA1c' might be called 'Glycated Haemoglobin', 'A1C', 'GHb', or 'HbA1c' depending on the lab — making cross-system analytics impossible. LOINC standardises the name.</w:t>
            </w:r>
          </w:p>
        </w:tc>
      </w:tr>
    </w:tbl>
    <w:p w14:paraId="43F0240E" w14:textId="77777777" w:rsidR="00C97B11" w:rsidRDefault="00C97B11">
      <w:pPr>
        <w:spacing w:after="120"/>
      </w:pPr>
    </w:p>
    <w:p w14:paraId="6EA40C3E" w14:textId="77777777" w:rsidR="00C97B11" w:rsidRDefault="00394A90">
      <w:pPr>
        <w:pStyle w:val="Heading2"/>
        <w:pBdr>
          <w:bottom w:val="single" w:sz="3" w:space="2" w:color="2E75B6"/>
        </w:pBdr>
      </w:pPr>
      <w:r>
        <w:t>4.5  RxNorm — Medication Coding</w:t>
      </w:r>
    </w:p>
    <w:p w14:paraId="26769A97" w14:textId="77777777" w:rsidR="00C97B11" w:rsidRDefault="00394A90">
      <w:pPr>
        <w:spacing w:before="60" w:after="100"/>
      </w:pPr>
      <w:r>
        <w:rPr>
          <w:color w:val="2C3E50"/>
        </w:rPr>
        <w:t>RxNorm is the NIH's standard vocabulary for clinical drugs and medications. It normalises the many names a drug might have (brand name, generic name, manufacturer variant) into a single concept code.</w:t>
      </w:r>
    </w:p>
    <w:p w14:paraId="2F155445"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3A0B48FA"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04EA47F"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4097647" w14:textId="77777777" w:rsidR="00C97B11" w:rsidRDefault="00394A90">
            <w:r>
              <w:rPr>
                <w:b/>
                <w:bCs/>
                <w:color w:val="FFFFFF"/>
                <w:sz w:val="21"/>
                <w:szCs w:val="21"/>
              </w:rPr>
              <w:t>Definition &amp; Relevance</w:t>
            </w:r>
          </w:p>
        </w:tc>
      </w:tr>
      <w:tr w:rsidR="00C97B11" w14:paraId="4148934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DFB67B9" w14:textId="77777777" w:rsidR="00C97B11" w:rsidRDefault="00394A90">
            <w:r>
              <w:rPr>
                <w:b/>
                <w:bCs/>
                <w:color w:val="1F4E79"/>
                <w:sz w:val="21"/>
                <w:szCs w:val="21"/>
              </w:rPr>
              <w:t>RxNorm CUI</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0C71A4C" w14:textId="77777777" w:rsidR="00C97B11" w:rsidRDefault="00394A90">
            <w:r>
              <w:rPr>
                <w:color w:val="2C3E50"/>
                <w:sz w:val="21"/>
                <w:szCs w:val="21"/>
              </w:rPr>
              <w:t>The primary identifier. E.g., RxCUI 860975 = Metformin 500mg oral tablet (a diabetes drug).</w:t>
            </w:r>
          </w:p>
        </w:tc>
      </w:tr>
      <w:tr w:rsidR="00C97B11" w14:paraId="0D5DB49C"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846D114" w14:textId="77777777" w:rsidR="00C97B11" w:rsidRDefault="00394A90">
            <w:r>
              <w:rPr>
                <w:b/>
                <w:bCs/>
                <w:color w:val="1F4E79"/>
                <w:sz w:val="21"/>
                <w:szCs w:val="21"/>
              </w:rPr>
              <w:t>RxNorm Name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FCFAE46" w14:textId="77777777" w:rsidR="00C97B11" w:rsidRDefault="00394A90">
            <w:r>
              <w:rPr>
                <w:color w:val="2C3E50"/>
                <w:sz w:val="21"/>
                <w:szCs w:val="21"/>
              </w:rPr>
              <w:t>Standardised name: Drug + Strength + Dose Form + Route.</w:t>
            </w:r>
          </w:p>
        </w:tc>
      </w:tr>
      <w:tr w:rsidR="00C97B11" w14:paraId="1EBE606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EE67DD7" w14:textId="77777777" w:rsidR="00C97B11" w:rsidRDefault="00394A90">
            <w:r>
              <w:rPr>
                <w:b/>
                <w:bCs/>
                <w:color w:val="1F4E79"/>
                <w:sz w:val="21"/>
                <w:szCs w:val="21"/>
              </w:rPr>
              <w:t>Brand vs Generic</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B7691A6" w14:textId="77777777" w:rsidR="00C97B11" w:rsidRDefault="00394A90">
            <w:r>
              <w:rPr>
                <w:color w:val="2C3E50"/>
                <w:sz w:val="21"/>
                <w:szCs w:val="21"/>
              </w:rPr>
              <w:t>RxNorm links brand names (Glucophage) to their generic equivalents (Metformin), enabling substitution analysis.</w:t>
            </w:r>
          </w:p>
        </w:tc>
      </w:tr>
      <w:tr w:rsidR="00C97B11" w14:paraId="4724F51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88513C2" w14:textId="77777777" w:rsidR="00C97B11" w:rsidRDefault="00394A90">
            <w:r>
              <w:rPr>
                <w:b/>
                <w:bCs/>
                <w:color w:val="1F4E79"/>
                <w:sz w:val="21"/>
                <w:szCs w:val="21"/>
              </w:rPr>
              <w:t>Medication Adherence (PDC)</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4539FC3" w14:textId="77777777" w:rsidR="00C97B11" w:rsidRDefault="00394A90">
            <w:r>
              <w:rPr>
                <w:color w:val="2C3E50"/>
                <w:sz w:val="21"/>
                <w:szCs w:val="21"/>
              </w:rPr>
              <w:t>Proportion of Days Covered — the percentage of days a patient actually had their medication available. High PDC (≥80%) = good adherence. Tracked in HEDIS measures.</w:t>
            </w:r>
          </w:p>
        </w:tc>
      </w:tr>
    </w:tbl>
    <w:p w14:paraId="6FDAAFB1" w14:textId="77777777" w:rsidR="00C97B11" w:rsidRDefault="00394A90">
      <w:r>
        <w:br w:type="page"/>
      </w:r>
    </w:p>
    <w:p w14:paraId="339318AE" w14:textId="77777777" w:rsidR="00C97B11" w:rsidRDefault="00394A90">
      <w:pPr>
        <w:pStyle w:val="Heading1"/>
        <w:pBdr>
          <w:bottom w:val="single" w:sz="6" w:space="2" w:color="2E75B6"/>
        </w:pBdr>
      </w:pPr>
      <w:r>
        <w:lastRenderedPageBreak/>
        <w:t xml:space="preserve">  5. Quality, Accreditation &amp; Compliance Frameworks</w:t>
      </w:r>
    </w:p>
    <w:p w14:paraId="2D269CF6" w14:textId="77777777" w:rsidR="00C97B11" w:rsidRDefault="00C97B11">
      <w:pPr>
        <w:spacing w:after="80"/>
      </w:pPr>
    </w:p>
    <w:p w14:paraId="3D60435D" w14:textId="77777777" w:rsidR="00C97B11" w:rsidRDefault="00394A90">
      <w:pPr>
        <w:spacing w:before="60" w:after="100"/>
      </w:pPr>
      <w:r>
        <w:rPr>
          <w:color w:val="2C3E50"/>
        </w:rPr>
        <w:t>Beyond clinical coding, hospitals must meet ongoing quality and accreditation requirements. These frameworks define what 'good care' looks like and provide the benchmarks against which analytics KPIs are measured.</w:t>
      </w:r>
    </w:p>
    <w:p w14:paraId="310510E4" w14:textId="77777777" w:rsidR="00C97B11" w:rsidRDefault="00C97B11">
      <w:pPr>
        <w:spacing w:after="60"/>
      </w:pPr>
    </w:p>
    <w:p w14:paraId="2A65C6F5" w14:textId="77777777" w:rsidR="00C97B11" w:rsidRDefault="00394A90">
      <w:pPr>
        <w:pStyle w:val="Heading2"/>
        <w:pBdr>
          <w:bottom w:val="single" w:sz="3" w:space="2" w:color="2E75B6"/>
        </w:pBdr>
      </w:pPr>
      <w:r>
        <w:t>5.1  HEDIS 2025 — Healthcare Effectiveness Data and Information Set</w:t>
      </w:r>
    </w:p>
    <w:p w14:paraId="1D8E6D76" w14:textId="77777777" w:rsidR="00C97B11" w:rsidRDefault="00394A90">
      <w:pPr>
        <w:spacing w:before="60" w:after="100"/>
      </w:pPr>
      <w:r>
        <w:rPr>
          <w:color w:val="2C3E50"/>
        </w:rPr>
        <w:t>HEDIS (pronounced 'HEE-dis') is published annually by NCQA (National Committee for Quality Assurance). It is a set of standardised performance measures used by health plans and hospitals to report on quality of care.</w:t>
      </w:r>
    </w:p>
    <w:p w14:paraId="7C0A1424"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6BEDC6DA" w14:textId="77777777">
        <w:tc>
          <w:tcPr>
            <w:tcW w:w="9360" w:type="dxa"/>
            <w:tcBorders>
              <w:top w:val="none" w:sz="0" w:space="0" w:color="FFFFFF"/>
              <w:left w:val="none" w:sz="0" w:space="0" w:color="FFFFFF"/>
              <w:bottom w:val="none" w:sz="0" w:space="0" w:color="FFFFFF"/>
              <w:right w:val="none" w:sz="0" w:space="0" w:color="FFFFFF"/>
            </w:tcBorders>
            <w:shd w:val="clear" w:color="auto" w:fill="FDEBD0"/>
            <w:tcMar>
              <w:top w:w="120" w:type="dxa"/>
              <w:left w:w="200" w:type="dxa"/>
              <w:bottom w:w="120" w:type="dxa"/>
              <w:right w:w="200" w:type="dxa"/>
            </w:tcMar>
          </w:tcPr>
          <w:p w14:paraId="29B3A5D6" w14:textId="77777777" w:rsidR="00C97B11" w:rsidRDefault="00394A90">
            <w:pPr>
              <w:spacing w:before="20" w:after="20"/>
            </w:pPr>
            <w:r>
              <w:rPr>
                <w:b/>
                <w:bCs/>
                <w:color w:val="7B3F00"/>
              </w:rPr>
              <w:t>💡</w:t>
            </w:r>
            <w:r>
              <w:rPr>
                <w:b/>
                <w:bCs/>
                <w:color w:val="7B3F00"/>
              </w:rPr>
              <w:t xml:space="preserve"> What it is in practice:  </w:t>
            </w:r>
            <w:r>
              <w:rPr>
                <w:color w:val="7B3F00"/>
              </w:rPr>
              <w:t>HEDIS is a report card for healthcare providers. Insurers use HEDIS scores to decide which hospital networks to include in their plans, and CMS uses them to adjust Medicare reimbursements. Low HEDIS scores cost hospitals money.</w:t>
            </w:r>
          </w:p>
        </w:tc>
      </w:tr>
    </w:tbl>
    <w:p w14:paraId="1BF2774F" w14:textId="77777777" w:rsidR="00C97B11" w:rsidRDefault="00C97B11">
      <w:pPr>
        <w:spacing w:after="80"/>
      </w:pPr>
    </w:p>
    <w:p w14:paraId="3FD7CA92" w14:textId="77777777" w:rsidR="00C97B11" w:rsidRDefault="00394A90">
      <w:pPr>
        <w:pStyle w:val="Heading3"/>
      </w:pPr>
      <w:r>
        <w:t>5.1.1  Key HEDIS Measure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34FCCC14"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48317B5"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4315E55" w14:textId="77777777" w:rsidR="00C97B11" w:rsidRDefault="00394A90">
            <w:r>
              <w:rPr>
                <w:b/>
                <w:bCs/>
                <w:color w:val="FFFFFF"/>
                <w:sz w:val="21"/>
                <w:szCs w:val="21"/>
              </w:rPr>
              <w:t>Definition &amp; Relevance</w:t>
            </w:r>
          </w:p>
        </w:tc>
      </w:tr>
      <w:tr w:rsidR="00C97B11" w14:paraId="2250E4C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12DF601" w14:textId="77777777" w:rsidR="00C97B11" w:rsidRDefault="00394A90">
            <w:r>
              <w:rPr>
                <w:b/>
                <w:bCs/>
                <w:color w:val="1F4E79"/>
                <w:sz w:val="21"/>
                <w:szCs w:val="21"/>
              </w:rPr>
              <w:t>Effectiveness of Care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B435CEE" w14:textId="77777777" w:rsidR="00C97B11" w:rsidRDefault="00394A90">
            <w:r>
              <w:rPr>
                <w:color w:val="2C3E50"/>
                <w:sz w:val="21"/>
                <w:szCs w:val="21"/>
              </w:rPr>
              <w:t>Did patients receive recommended treatments? E.g., were diabetics tested for HbA1c annually?</w:t>
            </w:r>
          </w:p>
        </w:tc>
      </w:tr>
      <w:tr w:rsidR="00C97B11" w14:paraId="6D0CD5E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64DF90" w14:textId="77777777" w:rsidR="00C97B11" w:rsidRDefault="00394A90">
            <w:r>
              <w:rPr>
                <w:b/>
                <w:bCs/>
                <w:color w:val="1F4E79"/>
                <w:sz w:val="21"/>
                <w:szCs w:val="21"/>
              </w:rPr>
              <w:t>Access/Availability of Care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CE15F2A" w14:textId="77777777" w:rsidR="00C97B11" w:rsidRDefault="00394A90">
            <w:r>
              <w:rPr>
                <w:color w:val="2C3E50"/>
                <w:sz w:val="21"/>
                <w:szCs w:val="21"/>
              </w:rPr>
              <w:t>Could patients get appointments when needed? Average lead time to appointment.</w:t>
            </w:r>
          </w:p>
        </w:tc>
      </w:tr>
      <w:tr w:rsidR="00C97B11" w14:paraId="728157D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075E9BD" w14:textId="77777777" w:rsidR="00C97B11" w:rsidRDefault="00394A90">
            <w:r>
              <w:rPr>
                <w:b/>
                <w:bCs/>
                <w:color w:val="1F4E79"/>
                <w:sz w:val="21"/>
                <w:szCs w:val="21"/>
              </w:rPr>
              <w:t>Experience of Care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694B8C5" w14:textId="77777777" w:rsidR="00C97B11" w:rsidRDefault="00394A90">
            <w:r>
              <w:rPr>
                <w:color w:val="2C3E50"/>
                <w:sz w:val="21"/>
                <w:szCs w:val="21"/>
              </w:rPr>
              <w:t>Patient-reported satisfaction scores (sourced from CAHPS surveys).</w:t>
            </w:r>
          </w:p>
        </w:tc>
      </w:tr>
      <w:tr w:rsidR="00C97B11" w14:paraId="24CB184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7140A74" w14:textId="77777777" w:rsidR="00C97B11" w:rsidRDefault="00394A90">
            <w:r>
              <w:rPr>
                <w:b/>
                <w:bCs/>
                <w:color w:val="1F4E79"/>
                <w:sz w:val="21"/>
                <w:szCs w:val="21"/>
              </w:rPr>
              <w:t>Utilisation &amp; Risk</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E1F044" w14:textId="77777777" w:rsidR="00C97B11" w:rsidRDefault="00394A90">
            <w:r>
              <w:rPr>
                <w:color w:val="2C3E50"/>
                <w:sz w:val="21"/>
                <w:szCs w:val="21"/>
              </w:rPr>
              <w:t>ER visit rates, hospital admission rates for chronic conditions.</w:t>
            </w:r>
          </w:p>
        </w:tc>
      </w:tr>
      <w:tr w:rsidR="00C97B11" w14:paraId="3537CBA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E701346" w14:textId="77777777" w:rsidR="00C97B11" w:rsidRDefault="00394A90">
            <w:r>
              <w:rPr>
                <w:b/>
                <w:bCs/>
                <w:color w:val="1F4E79"/>
                <w:sz w:val="21"/>
                <w:szCs w:val="21"/>
              </w:rPr>
              <w:t>Health Plan Descriptive Info</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CA01AFA" w14:textId="77777777" w:rsidR="00C97B11" w:rsidRDefault="00394A90">
            <w:r>
              <w:rPr>
                <w:color w:val="2C3E50"/>
                <w:sz w:val="21"/>
                <w:szCs w:val="21"/>
              </w:rPr>
              <w:t>Membership demographics and plan structure.</w:t>
            </w:r>
          </w:p>
        </w:tc>
      </w:tr>
    </w:tbl>
    <w:p w14:paraId="388C8F8C" w14:textId="77777777" w:rsidR="00C97B11" w:rsidRDefault="00C97B11">
      <w:pPr>
        <w:spacing w:after="80"/>
      </w:pPr>
    </w:p>
    <w:p w14:paraId="036BCB73" w14:textId="77777777" w:rsidR="00C97B11" w:rsidRDefault="00394A90">
      <w:pPr>
        <w:pStyle w:val="Heading3"/>
      </w:pPr>
      <w:r>
        <w:t>5.1.2  HEDIS Care Gap Alerts</w:t>
      </w:r>
    </w:p>
    <w:p w14:paraId="5968A93B" w14:textId="77777777" w:rsidR="00C97B11" w:rsidRDefault="00394A90">
      <w:pPr>
        <w:spacing w:before="60" w:after="100"/>
      </w:pPr>
      <w:r>
        <w:rPr>
          <w:color w:val="2C3E50"/>
        </w:rPr>
        <w:t>A 'care gap' is when a patient is overdue for a recommended service. For example, a diabetic patient who has not had an HbA1c test in the last 12 months has an open care gap. Analytics platforms flag these gaps to drive proactive outreach.</w:t>
      </w:r>
    </w:p>
    <w:p w14:paraId="1F312DF4" w14:textId="77777777" w:rsidR="00C97B11" w:rsidRDefault="00394A90">
      <w:pPr>
        <w:pStyle w:val="ListParagraph"/>
        <w:numPr>
          <w:ilvl w:val="0"/>
          <w:numId w:val="2"/>
        </w:numPr>
        <w:spacing w:before="40" w:after="40"/>
      </w:pPr>
      <w:r>
        <w:rPr>
          <w:color w:val="2C3E50"/>
        </w:rPr>
        <w:t>HbA1c Testing (Comprehensive Diabetes Care measure, CDC)</w:t>
      </w:r>
    </w:p>
    <w:p w14:paraId="3CBCA43C" w14:textId="77777777" w:rsidR="00C97B11" w:rsidRDefault="00394A90">
      <w:pPr>
        <w:pStyle w:val="ListParagraph"/>
        <w:numPr>
          <w:ilvl w:val="0"/>
          <w:numId w:val="2"/>
        </w:numPr>
        <w:spacing w:before="40" w:after="40"/>
      </w:pPr>
      <w:r>
        <w:rPr>
          <w:color w:val="2C3E50"/>
        </w:rPr>
        <w:t>Blood Pressure Control for Hypertension patients</w:t>
      </w:r>
    </w:p>
    <w:p w14:paraId="2BF56D49" w14:textId="77777777" w:rsidR="00C97B11" w:rsidRDefault="00394A90">
      <w:pPr>
        <w:pStyle w:val="ListParagraph"/>
        <w:numPr>
          <w:ilvl w:val="0"/>
          <w:numId w:val="2"/>
        </w:numPr>
        <w:spacing w:before="40" w:after="40"/>
      </w:pPr>
      <w:r>
        <w:rPr>
          <w:color w:val="2C3E50"/>
        </w:rPr>
        <w:t>Annual Retinal Eye Exam for Diabetics</w:t>
      </w:r>
    </w:p>
    <w:p w14:paraId="016E5B0C" w14:textId="77777777" w:rsidR="00C97B11" w:rsidRDefault="00394A90">
      <w:pPr>
        <w:pStyle w:val="ListParagraph"/>
        <w:numPr>
          <w:ilvl w:val="0"/>
          <w:numId w:val="2"/>
        </w:numPr>
        <w:spacing w:before="40" w:after="40"/>
      </w:pPr>
      <w:r>
        <w:rPr>
          <w:color w:val="2C3E50"/>
        </w:rPr>
        <w:t>Statin Therapy for patients with cardiovascular disease</w:t>
      </w:r>
    </w:p>
    <w:p w14:paraId="01A78074" w14:textId="77777777" w:rsidR="00C97B11" w:rsidRDefault="00394A90">
      <w:pPr>
        <w:pStyle w:val="ListParagraph"/>
        <w:numPr>
          <w:ilvl w:val="0"/>
          <w:numId w:val="2"/>
        </w:numPr>
        <w:spacing w:before="40" w:after="40"/>
      </w:pPr>
      <w:r>
        <w:rPr>
          <w:color w:val="2C3E50"/>
        </w:rPr>
        <w:t>Colorectal Cancer Screening for adults 45–75</w:t>
      </w:r>
    </w:p>
    <w:p w14:paraId="11F79240" w14:textId="77777777" w:rsidR="00C97B11" w:rsidRDefault="00C97B11">
      <w:pPr>
        <w:spacing w:after="120"/>
      </w:pPr>
    </w:p>
    <w:p w14:paraId="61B25163" w14:textId="77777777" w:rsidR="00C97B11" w:rsidRDefault="00394A90">
      <w:pPr>
        <w:pStyle w:val="Heading2"/>
        <w:pBdr>
          <w:bottom w:val="single" w:sz="3" w:space="2" w:color="2E75B6"/>
        </w:pBdr>
      </w:pPr>
      <w:r>
        <w:lastRenderedPageBreak/>
        <w:t>5.2  CAHPS — Consumer Assessment of Healthcare Providers and Systems</w:t>
      </w:r>
    </w:p>
    <w:p w14:paraId="10E933FF" w14:textId="77777777" w:rsidR="00C97B11" w:rsidRDefault="00394A90">
      <w:pPr>
        <w:spacing w:before="60" w:after="100"/>
      </w:pPr>
      <w:r>
        <w:rPr>
          <w:color w:val="2C3E50"/>
        </w:rPr>
        <w:t>CAHPS is a standardised survey programme developed by AHRQ. It measures patients' experiences with their healthcare — not clinical outcomes, but how patients felt about their care.</w:t>
      </w:r>
    </w:p>
    <w:p w14:paraId="5D7C8484"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4F163DAF"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CF4B5B7"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22EBE754" w14:textId="77777777" w:rsidR="00C97B11" w:rsidRDefault="00394A90">
            <w:r>
              <w:rPr>
                <w:b/>
                <w:bCs/>
                <w:color w:val="FFFFFF"/>
                <w:sz w:val="21"/>
                <w:szCs w:val="21"/>
              </w:rPr>
              <w:t>Definition &amp; Relevance</w:t>
            </w:r>
          </w:p>
        </w:tc>
      </w:tr>
      <w:tr w:rsidR="00C97B11" w14:paraId="4EF10C1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34936F2" w14:textId="77777777" w:rsidR="00C97B11" w:rsidRDefault="00394A90">
            <w:r>
              <w:rPr>
                <w:b/>
                <w:bCs/>
                <w:color w:val="1F4E79"/>
                <w:sz w:val="21"/>
                <w:szCs w:val="21"/>
              </w:rPr>
              <w:t>Communication with Doctors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ACDA99F" w14:textId="77777777" w:rsidR="00C97B11" w:rsidRDefault="00394A90">
            <w:r>
              <w:rPr>
                <w:color w:val="2C3E50"/>
                <w:sz w:val="21"/>
                <w:szCs w:val="21"/>
              </w:rPr>
              <w:t>Did the doctor explain things clearly? Listen carefully? Treat the patient with respect?</w:t>
            </w:r>
          </w:p>
        </w:tc>
      </w:tr>
      <w:tr w:rsidR="00C97B11" w14:paraId="2569A6F8"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695ADF" w14:textId="77777777" w:rsidR="00C97B11" w:rsidRDefault="00394A90">
            <w:r>
              <w:rPr>
                <w:b/>
                <w:bCs/>
                <w:color w:val="1F4E79"/>
                <w:sz w:val="21"/>
                <w:szCs w:val="21"/>
              </w:rPr>
              <w:t>Communication with Nurses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4CFDD4D" w14:textId="77777777" w:rsidR="00C97B11" w:rsidRDefault="00394A90">
            <w:r>
              <w:rPr>
                <w:color w:val="2C3E50"/>
                <w:sz w:val="21"/>
                <w:szCs w:val="21"/>
              </w:rPr>
              <w:t>Did nurses explain medications? Respond promptly to call buttons?</w:t>
            </w:r>
          </w:p>
        </w:tc>
      </w:tr>
      <w:tr w:rsidR="00C97B11" w14:paraId="4E6FABD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1374352" w14:textId="77777777" w:rsidR="00C97B11" w:rsidRDefault="00394A90">
            <w:r>
              <w:rPr>
                <w:b/>
                <w:bCs/>
                <w:color w:val="1F4E79"/>
                <w:sz w:val="21"/>
                <w:szCs w:val="21"/>
              </w:rPr>
              <w:t>Responsiveness of Staff</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01E88B8" w14:textId="77777777" w:rsidR="00C97B11" w:rsidRDefault="00394A90">
            <w:r>
              <w:rPr>
                <w:color w:val="2C3E50"/>
                <w:sz w:val="21"/>
                <w:szCs w:val="21"/>
              </w:rPr>
              <w:t>How quickly did staff respond to requests for help?</w:t>
            </w:r>
          </w:p>
        </w:tc>
      </w:tr>
      <w:tr w:rsidR="00C97B11" w14:paraId="374B5C8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2075BB" w14:textId="77777777" w:rsidR="00C97B11" w:rsidRDefault="00394A90">
            <w:r>
              <w:rPr>
                <w:b/>
                <w:bCs/>
                <w:color w:val="1F4E79"/>
                <w:sz w:val="21"/>
                <w:szCs w:val="21"/>
              </w:rPr>
              <w:t>Care Transitions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1514EDD" w14:textId="77777777" w:rsidR="00C97B11" w:rsidRDefault="00394A90">
            <w:r>
              <w:rPr>
                <w:color w:val="2C3E50"/>
                <w:sz w:val="21"/>
                <w:szCs w:val="21"/>
              </w:rPr>
              <w:t>Was the patient given clear discharge instructions? Did staff explain potential side effects?</w:t>
            </w:r>
          </w:p>
        </w:tc>
      </w:tr>
      <w:tr w:rsidR="00C97B11" w14:paraId="1D4AE92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128DA77" w14:textId="77777777" w:rsidR="00C97B11" w:rsidRDefault="00394A90">
            <w:r>
              <w:rPr>
                <w:b/>
                <w:bCs/>
                <w:color w:val="1F4E79"/>
                <w:sz w:val="21"/>
                <w:szCs w:val="21"/>
              </w:rPr>
              <w:t>Hospital Rating (0–10)</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751EF01" w14:textId="77777777" w:rsidR="00C97B11" w:rsidRDefault="00394A90">
            <w:r>
              <w:rPr>
                <w:color w:val="2C3E50"/>
                <w:sz w:val="21"/>
                <w:szCs w:val="21"/>
              </w:rPr>
              <w:t>Overall satisfaction score. A key HEDIS input used in insurer ratings.</w:t>
            </w:r>
          </w:p>
        </w:tc>
      </w:tr>
      <w:tr w:rsidR="00C97B11" w14:paraId="27D7C707"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DF7DAB" w14:textId="77777777" w:rsidR="00C97B11" w:rsidRDefault="00394A90">
            <w:r>
              <w:rPr>
                <w:b/>
                <w:bCs/>
                <w:color w:val="1F4E79"/>
                <w:sz w:val="21"/>
                <w:szCs w:val="21"/>
              </w:rPr>
              <w:t>Willingness to Recommend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E4F6AA" w14:textId="77777777" w:rsidR="00C97B11" w:rsidRDefault="00394A90">
            <w:r>
              <w:rPr>
                <w:color w:val="2C3E50"/>
                <w:sz w:val="21"/>
                <w:szCs w:val="21"/>
              </w:rPr>
              <w:t>Binary flag: would the patient recommend this hospital to family/friends?</w:t>
            </w:r>
          </w:p>
        </w:tc>
      </w:tr>
    </w:tbl>
    <w:p w14:paraId="1BFB2745" w14:textId="77777777" w:rsidR="00C97B11" w:rsidRDefault="00C97B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5C7FD594" w14:textId="77777777">
        <w:tc>
          <w:tcPr>
            <w:tcW w:w="9360" w:type="dxa"/>
            <w:tcBorders>
              <w:top w:val="none" w:sz="0" w:space="0" w:color="FFFFFF"/>
              <w:left w:val="none" w:sz="0" w:space="0" w:color="FFFFFF"/>
              <w:bottom w:val="none" w:sz="0" w:space="0" w:color="FFFFFF"/>
              <w:right w:val="none" w:sz="0" w:space="0" w:color="FFFFFF"/>
            </w:tcBorders>
            <w:shd w:val="clear" w:color="auto" w:fill="D6EFF3"/>
            <w:tcMar>
              <w:top w:w="120" w:type="dxa"/>
              <w:left w:w="200" w:type="dxa"/>
              <w:bottom w:w="120" w:type="dxa"/>
              <w:right w:w="200" w:type="dxa"/>
            </w:tcMar>
          </w:tcPr>
          <w:p w14:paraId="0D1E3FBC" w14:textId="77777777" w:rsidR="00C97B11" w:rsidRDefault="00394A90">
            <w:pPr>
              <w:spacing w:before="20" w:after="20"/>
            </w:pPr>
            <w:r>
              <w:rPr>
                <w:b/>
                <w:bCs/>
                <w:color w:val="0F5E6B"/>
              </w:rPr>
              <w:t>📊</w:t>
            </w:r>
            <w:r>
              <w:rPr>
                <w:b/>
                <w:bCs/>
                <w:color w:val="0F5E6B"/>
              </w:rPr>
              <w:t xml:space="preserve"> Data relevance:  </w:t>
            </w:r>
            <w:r>
              <w:rPr>
                <w:color w:val="0F5E6B"/>
              </w:rPr>
              <w:t>CAHPS scores map directly to columns like cahps_communication_score, cahps_responsiveness_score, and the patient_satisfaction_score in our dataset. These are typically sourced from post-discharge phone surveys or questionnaires.</w:t>
            </w:r>
          </w:p>
        </w:tc>
      </w:tr>
    </w:tbl>
    <w:p w14:paraId="2F317724" w14:textId="77777777" w:rsidR="00C97B11" w:rsidRDefault="00C97B11">
      <w:pPr>
        <w:spacing w:after="120"/>
      </w:pPr>
    </w:p>
    <w:p w14:paraId="17B47AE5" w14:textId="77777777" w:rsidR="00C97B11" w:rsidRDefault="00394A90">
      <w:pPr>
        <w:pStyle w:val="Heading2"/>
        <w:pBdr>
          <w:bottom w:val="single" w:sz="3" w:space="2" w:color="2E75B6"/>
        </w:pBdr>
      </w:pPr>
      <w:r>
        <w:t>5.3  ISO 7101 — Healthcare Quality Management</w:t>
      </w:r>
    </w:p>
    <w:p w14:paraId="01DB5C5E" w14:textId="77777777" w:rsidR="00C97B11" w:rsidRDefault="00394A90">
      <w:pPr>
        <w:spacing w:before="60" w:after="100"/>
      </w:pPr>
      <w:r>
        <w:rPr>
          <w:color w:val="2C3E50"/>
        </w:rPr>
        <w:t>ISO 7101 (published 2023) is the first international ISO standard specifically for healthcare quality management systems (QMS). It provides a framework for hospitals to systematically improve quality and safety.</w:t>
      </w:r>
    </w:p>
    <w:p w14:paraId="577325F7" w14:textId="77777777" w:rsidR="00C97B11" w:rsidRDefault="00C97B11">
      <w:pPr>
        <w:spacing w:after="40"/>
      </w:pPr>
    </w:p>
    <w:p w14:paraId="778447D3" w14:textId="77777777" w:rsidR="00C97B11" w:rsidRDefault="00394A90">
      <w:pPr>
        <w:pStyle w:val="Heading3"/>
      </w:pPr>
      <w:r>
        <w:t>5.3.1  PDSA Cycle — Plan-Do-Study-Act</w:t>
      </w:r>
    </w:p>
    <w:p w14:paraId="28C46B5B" w14:textId="77777777" w:rsidR="00C97B11" w:rsidRDefault="00394A90">
      <w:pPr>
        <w:spacing w:before="60" w:after="100"/>
      </w:pPr>
      <w:r>
        <w:rPr>
          <w:color w:val="2C3E50"/>
        </w:rPr>
        <w:t>The PDSA cycle is the core quality improvement methodology mandated by ISO 7101. It is a four-stage scientific loop for testing improvements in healthcare processes.</w:t>
      </w:r>
    </w:p>
    <w:p w14:paraId="125745B9"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1566DA40"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391A7E82" w14:textId="77777777" w:rsidR="00C97B11" w:rsidRDefault="00394A90">
            <w:r>
              <w:rPr>
                <w:b/>
                <w:bCs/>
                <w:color w:val="FFFFFF"/>
                <w:sz w:val="21"/>
                <w:szCs w:val="21"/>
              </w:rPr>
              <w:t>Stage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487412D3" w14:textId="77777777" w:rsidR="00C97B11" w:rsidRDefault="00394A90">
            <w:r>
              <w:rPr>
                <w:b/>
                <w:bCs/>
                <w:color w:val="FFFFFF"/>
                <w:sz w:val="21"/>
                <w:szCs w:val="21"/>
              </w:rPr>
              <w:t>What Happens</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2802FB13" w14:textId="77777777" w:rsidR="00C97B11" w:rsidRDefault="00394A90">
            <w:r>
              <w:rPr>
                <w:b/>
                <w:bCs/>
                <w:color w:val="FFFFFF"/>
                <w:sz w:val="21"/>
                <w:szCs w:val="21"/>
              </w:rPr>
              <w:t>In Our Dataset</w:t>
            </w:r>
          </w:p>
        </w:tc>
      </w:tr>
      <w:tr w:rsidR="00C97B11" w14:paraId="4E11EBEA"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5CF94A1" w14:textId="77777777" w:rsidR="00C97B11" w:rsidRDefault="00394A90">
            <w:r>
              <w:rPr>
                <w:b/>
                <w:bCs/>
                <w:color w:val="0F5E6B"/>
                <w:sz w:val="21"/>
                <w:szCs w:val="21"/>
              </w:rPr>
              <w:t>PLAN</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785B3FD" w14:textId="77777777" w:rsidR="00C97B11" w:rsidRDefault="00394A90">
            <w:r>
              <w:rPr>
                <w:color w:val="0F5E6B"/>
                <w:sz w:val="21"/>
                <w:szCs w:val="21"/>
              </w:rPr>
              <w:t>Identify a problem (e.g., high HAI rate). Develop a hypothesis and plan a small test.</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F56C009" w14:textId="77777777" w:rsidR="00C97B11" w:rsidRDefault="00394A90">
            <w:r>
              <w:rPr>
                <w:color w:val="0F5E6B"/>
                <w:sz w:val="21"/>
                <w:szCs w:val="21"/>
              </w:rPr>
              <w:t>Define the quality_initiative and target metric in the data.</w:t>
            </w:r>
          </w:p>
        </w:tc>
      </w:tr>
      <w:tr w:rsidR="00C97B11" w14:paraId="2AFB4923"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0945743" w14:textId="77777777" w:rsidR="00C97B11" w:rsidRDefault="00394A90">
            <w:r>
              <w:rPr>
                <w:b/>
                <w:bCs/>
                <w:color w:val="2C3E50"/>
                <w:sz w:val="21"/>
                <w:szCs w:val="21"/>
              </w:rPr>
              <w:t>DO</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5E4645A" w14:textId="77777777" w:rsidR="00C97B11" w:rsidRDefault="00394A90">
            <w:r>
              <w:rPr>
                <w:color w:val="2C3E50"/>
                <w:sz w:val="21"/>
                <w:szCs w:val="21"/>
              </w:rPr>
              <w:t>Implement the test on a small scale (e.g., new hand hygiene protocol on one ward).</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5EAC7AE" w14:textId="77777777" w:rsidR="00C97B11" w:rsidRDefault="00394A90">
            <w:r>
              <w:rPr>
                <w:color w:val="2C3E50"/>
                <w:sz w:val="21"/>
                <w:szCs w:val="21"/>
              </w:rPr>
              <w:t>Log intervention_date and affected unit_id.</w:t>
            </w:r>
          </w:p>
        </w:tc>
      </w:tr>
      <w:tr w:rsidR="00C97B11" w14:paraId="725A1C70"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5317EEA" w14:textId="77777777" w:rsidR="00C97B11" w:rsidRDefault="00394A90">
            <w:r>
              <w:rPr>
                <w:b/>
                <w:bCs/>
                <w:color w:val="0F5E6B"/>
                <w:sz w:val="21"/>
                <w:szCs w:val="21"/>
              </w:rPr>
              <w:lastRenderedPageBreak/>
              <w:t>STUDY</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6DE7727" w14:textId="77777777" w:rsidR="00C97B11" w:rsidRDefault="00394A90">
            <w:r>
              <w:rPr>
                <w:color w:val="0F5E6B"/>
                <w:sz w:val="21"/>
                <w:szCs w:val="21"/>
              </w:rPr>
              <w:t>Analyse the results. Did the HAI rate drop on that ward?</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F8DEA16" w14:textId="77777777" w:rsidR="00C97B11" w:rsidRDefault="00394A90">
            <w:r>
              <w:rPr>
                <w:color w:val="0F5E6B"/>
                <w:sz w:val="21"/>
                <w:szCs w:val="21"/>
              </w:rPr>
              <w:t>Compare pre/post metrics; calculate effect size.</w:t>
            </w:r>
          </w:p>
        </w:tc>
      </w:tr>
      <w:tr w:rsidR="00C97B11" w14:paraId="2F95A682"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01FBB6" w14:textId="77777777" w:rsidR="00C97B11" w:rsidRDefault="00394A90">
            <w:r>
              <w:rPr>
                <w:b/>
                <w:bCs/>
                <w:color w:val="2C3E50"/>
                <w:sz w:val="21"/>
                <w:szCs w:val="21"/>
              </w:rPr>
              <w:t>ACT</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52234BC" w14:textId="77777777" w:rsidR="00C97B11" w:rsidRDefault="00394A90">
            <w:r>
              <w:rPr>
                <w:color w:val="2C3E50"/>
                <w:sz w:val="21"/>
                <w:szCs w:val="21"/>
              </w:rPr>
              <w:t>If successful, scale up to the whole hospital. If not, revise and re-test.</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C4DCBF0" w14:textId="77777777" w:rsidR="00C97B11" w:rsidRDefault="00394A90">
            <w:r>
              <w:rPr>
                <w:color w:val="2C3E50"/>
                <w:sz w:val="21"/>
                <w:szCs w:val="21"/>
              </w:rPr>
              <w:t>Update protocol_status; restart cycle if needed.</w:t>
            </w:r>
          </w:p>
        </w:tc>
      </w:tr>
    </w:tbl>
    <w:p w14:paraId="1B21876B" w14:textId="77777777" w:rsidR="00C97B11" w:rsidRDefault="00C97B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03D18092" w14:textId="77777777">
        <w:tc>
          <w:tcPr>
            <w:tcW w:w="9360" w:type="dxa"/>
            <w:tcBorders>
              <w:top w:val="none" w:sz="0" w:space="0" w:color="FFFFFF"/>
              <w:left w:val="none" w:sz="0" w:space="0" w:color="FFFFFF"/>
              <w:bottom w:val="none" w:sz="0" w:space="0" w:color="FFFFFF"/>
              <w:right w:val="none" w:sz="0" w:space="0" w:color="FFFFFF"/>
            </w:tcBorders>
            <w:shd w:val="clear" w:color="auto" w:fill="D6EDDF"/>
            <w:tcMar>
              <w:top w:w="120" w:type="dxa"/>
              <w:left w:w="200" w:type="dxa"/>
              <w:bottom w:w="120" w:type="dxa"/>
              <w:right w:w="200" w:type="dxa"/>
            </w:tcMar>
          </w:tcPr>
          <w:p w14:paraId="7054E491" w14:textId="77777777" w:rsidR="00C97B11" w:rsidRDefault="00394A90">
            <w:pPr>
              <w:spacing w:before="20" w:after="20"/>
            </w:pPr>
            <w:r>
              <w:rPr>
                <w:b/>
                <w:bCs/>
                <w:color w:val="1E6B3C"/>
              </w:rPr>
              <w:t>🔬</w:t>
            </w:r>
            <w:r>
              <w:rPr>
                <w:b/>
                <w:bCs/>
                <w:color w:val="1E6B3C"/>
              </w:rPr>
              <w:t xml:space="preserve"> In our dataset:  </w:t>
            </w:r>
            <w:r>
              <w:rPr>
                <w:color w:val="1E6B3C"/>
              </w:rPr>
              <w:t>PDSA cycle stubs are included in quality_logs — fields like pdsa_phase, quality_initiative_id, and outcome_metric allow the analytics platform to track whether improvement cycles are actually working.</w:t>
            </w:r>
          </w:p>
        </w:tc>
      </w:tr>
    </w:tbl>
    <w:p w14:paraId="173E181D" w14:textId="77777777" w:rsidR="00C97B11" w:rsidRDefault="00C97B11">
      <w:pPr>
        <w:spacing w:after="120"/>
      </w:pPr>
    </w:p>
    <w:p w14:paraId="442FD76B" w14:textId="77777777" w:rsidR="00C97B11" w:rsidRDefault="00394A90">
      <w:pPr>
        <w:pStyle w:val="Heading2"/>
        <w:pBdr>
          <w:bottom w:val="single" w:sz="3" w:space="2" w:color="2E75B6"/>
        </w:pBdr>
      </w:pPr>
      <w:r>
        <w:t>5.4  JCI 8th Edition — Joint Commission International</w:t>
      </w:r>
    </w:p>
    <w:p w14:paraId="7A67F743" w14:textId="77777777" w:rsidR="00C97B11" w:rsidRDefault="00394A90">
      <w:pPr>
        <w:spacing w:before="60" w:after="100"/>
      </w:pPr>
      <w:r>
        <w:rPr>
          <w:color w:val="2C3E50"/>
        </w:rPr>
        <w:t>JCI is the international arm of The Joint Commission — the global gold standard for hospital accreditation. Hospitals in 100+ countries pursue JCI accreditation to signal excellence in patient safety and quality.</w:t>
      </w:r>
    </w:p>
    <w:p w14:paraId="0185CBEA"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4E065C0D"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4EC8C2E"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1CA6EB9" w14:textId="77777777" w:rsidR="00C97B11" w:rsidRDefault="00394A90">
            <w:r>
              <w:rPr>
                <w:b/>
                <w:bCs/>
                <w:color w:val="FFFFFF"/>
                <w:sz w:val="21"/>
                <w:szCs w:val="21"/>
              </w:rPr>
              <w:t>Definition &amp; Relevance</w:t>
            </w:r>
          </w:p>
        </w:tc>
      </w:tr>
      <w:tr w:rsidR="00C97B11" w14:paraId="03322F7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50640B1" w14:textId="77777777" w:rsidR="00C97B11" w:rsidRDefault="00394A90">
            <w:r>
              <w:rPr>
                <w:b/>
                <w:bCs/>
                <w:color w:val="1F4E79"/>
                <w:sz w:val="21"/>
                <w:szCs w:val="21"/>
              </w:rPr>
              <w:t>Patient Safety Goals (IPSGs)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BECB6EB" w14:textId="77777777" w:rsidR="00C97B11" w:rsidRDefault="00394A90">
            <w:r>
              <w:rPr>
                <w:color w:val="2C3E50"/>
                <w:sz w:val="21"/>
                <w:szCs w:val="21"/>
              </w:rPr>
              <w:t>Six international goals including correct patient identification, safe surgery protocols, and infection control. Direct analytic KPIs.</w:t>
            </w:r>
          </w:p>
        </w:tc>
      </w:tr>
      <w:tr w:rsidR="00C97B11" w14:paraId="16715F4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7529BE7" w14:textId="77777777" w:rsidR="00C97B11" w:rsidRDefault="00394A90">
            <w:r>
              <w:rPr>
                <w:b/>
                <w:bCs/>
                <w:color w:val="1F4E79"/>
                <w:sz w:val="21"/>
                <w:szCs w:val="21"/>
              </w:rPr>
              <w:t>Medical Records Standards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733B9F2" w14:textId="77777777" w:rsidR="00C97B11" w:rsidRDefault="00394A90">
            <w:r>
              <w:rPr>
                <w:color w:val="2C3E50"/>
                <w:sz w:val="21"/>
                <w:szCs w:val="21"/>
              </w:rPr>
              <w:t>JCI requires complete, accurate, and timely documentation — driving completeness scores in our data.</w:t>
            </w:r>
          </w:p>
        </w:tc>
      </w:tr>
      <w:tr w:rsidR="00C97B11" w14:paraId="36E5F33C"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6609231" w14:textId="77777777" w:rsidR="00C97B11" w:rsidRDefault="00394A90">
            <w:r>
              <w:rPr>
                <w:b/>
                <w:bCs/>
                <w:color w:val="1F4E79"/>
                <w:sz w:val="21"/>
                <w:szCs w:val="21"/>
              </w:rPr>
              <w:t>Quality Improvement Chapter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1D51727" w14:textId="77777777" w:rsidR="00C97B11" w:rsidRDefault="00394A90">
            <w:r>
              <w:rPr>
                <w:color w:val="2C3E50"/>
                <w:sz w:val="21"/>
                <w:szCs w:val="21"/>
              </w:rPr>
              <w:t>Requires hospitals to use data to drive improvement — directly supports PDSA cycle analytics.</w:t>
            </w:r>
          </w:p>
        </w:tc>
      </w:tr>
      <w:tr w:rsidR="00C97B11" w14:paraId="04EF46E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EB103E3" w14:textId="77777777" w:rsidR="00C97B11" w:rsidRDefault="00394A90">
            <w:r>
              <w:rPr>
                <w:b/>
                <w:bCs/>
                <w:color w:val="1F4E79"/>
                <w:sz w:val="21"/>
                <w:szCs w:val="21"/>
              </w:rPr>
              <w:t>Medication Management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7EEF30E" w14:textId="77777777" w:rsidR="00C97B11" w:rsidRDefault="00394A90">
            <w:r>
              <w:rPr>
                <w:color w:val="2C3E50"/>
                <w:sz w:val="21"/>
                <w:szCs w:val="21"/>
              </w:rPr>
              <w:t>Strict protocols for high-alert medications (e.g., anticoagulants, chemotherapy). Links to medication_error_flag in our data.</w:t>
            </w:r>
          </w:p>
        </w:tc>
      </w:tr>
    </w:tbl>
    <w:p w14:paraId="6A7F5465" w14:textId="77777777" w:rsidR="00C97B11" w:rsidRDefault="00C97B11">
      <w:pPr>
        <w:spacing w:after="120"/>
      </w:pPr>
    </w:p>
    <w:p w14:paraId="31D5900B" w14:textId="77777777" w:rsidR="00C97B11" w:rsidRDefault="00394A90">
      <w:pPr>
        <w:pStyle w:val="Heading2"/>
        <w:pBdr>
          <w:bottom w:val="single" w:sz="3" w:space="2" w:color="2E75B6"/>
        </w:pBdr>
      </w:pPr>
      <w:r>
        <w:t>5.5  HIMSS Maturity Models — AMAM &amp; EMRAM</w:t>
      </w:r>
    </w:p>
    <w:p w14:paraId="6903B84E" w14:textId="77777777" w:rsidR="00C97B11" w:rsidRDefault="00394A90">
      <w:pPr>
        <w:spacing w:before="60" w:after="100"/>
      </w:pPr>
      <w:r>
        <w:rPr>
          <w:color w:val="2C3E50"/>
        </w:rPr>
        <w:t>HIMSS (Healthcare Information and Management Systems Society) publishes maturity models that measure how advanced a hospital's digital health infrastructure is.</w:t>
      </w:r>
    </w:p>
    <w:p w14:paraId="4EC27F06" w14:textId="77777777" w:rsidR="00C97B11" w:rsidRDefault="00C97B11">
      <w:pPr>
        <w:spacing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3987EC8B"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168FD83B"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27671B1D" w14:textId="77777777" w:rsidR="00C97B11" w:rsidRDefault="00394A90">
            <w:r>
              <w:rPr>
                <w:b/>
                <w:bCs/>
                <w:color w:val="FFFFFF"/>
                <w:sz w:val="21"/>
                <w:szCs w:val="21"/>
              </w:rPr>
              <w:t>Definition &amp; Relevance</w:t>
            </w:r>
          </w:p>
        </w:tc>
      </w:tr>
      <w:tr w:rsidR="00C97B11" w14:paraId="44292A1B"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E8A7580" w14:textId="77777777" w:rsidR="00C97B11" w:rsidRDefault="00394A90">
            <w:r>
              <w:rPr>
                <w:b/>
                <w:bCs/>
                <w:color w:val="1F4E79"/>
                <w:sz w:val="21"/>
                <w:szCs w:val="21"/>
              </w:rPr>
              <w:t>EMRAM (Electronic Medical Record Adoption Model)</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0CA83A6" w14:textId="77777777" w:rsidR="00C97B11" w:rsidRDefault="00394A90">
            <w:r>
              <w:rPr>
                <w:color w:val="2C3E50"/>
                <w:sz w:val="21"/>
                <w:szCs w:val="21"/>
              </w:rPr>
              <w:t>7-stage model (0–7) measuring EMR adoption. Stage 7 means fully paperless, with data analytics, AI, and HIE capabilities. Most large hospitals target Stage 6–7.</w:t>
            </w:r>
          </w:p>
        </w:tc>
      </w:tr>
      <w:tr w:rsidR="00C97B11" w14:paraId="59907FA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A412D7D" w14:textId="77777777" w:rsidR="00C97B11" w:rsidRDefault="00394A90">
            <w:r>
              <w:rPr>
                <w:b/>
                <w:bCs/>
                <w:color w:val="1F4E79"/>
                <w:sz w:val="21"/>
                <w:szCs w:val="21"/>
              </w:rPr>
              <w:t>AMAM (Ambulatory Maturity Adoption Model)</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17B12E4" w14:textId="77777777" w:rsidR="00C97B11" w:rsidRDefault="00394A90">
            <w:r>
              <w:rPr>
                <w:color w:val="2C3E50"/>
                <w:sz w:val="21"/>
                <w:szCs w:val="21"/>
              </w:rPr>
              <w:t>Similar to EMRAM but for outpatient/ambulatory settings (clinics, day surgery centres).</w:t>
            </w:r>
          </w:p>
        </w:tc>
      </w:tr>
      <w:tr w:rsidR="00C97B11" w14:paraId="0CC7F46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77F21A9" w14:textId="77777777" w:rsidR="00C97B11" w:rsidRDefault="00394A90">
            <w:r>
              <w:rPr>
                <w:b/>
                <w:bCs/>
                <w:color w:val="1F4E79"/>
                <w:sz w:val="21"/>
                <w:szCs w:val="21"/>
              </w:rPr>
              <w:t>Stage 0</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33B1602" w14:textId="77777777" w:rsidR="00C97B11" w:rsidRDefault="00394A90">
            <w:r>
              <w:rPr>
                <w:color w:val="2C3E50"/>
                <w:sz w:val="21"/>
                <w:szCs w:val="21"/>
              </w:rPr>
              <w:t>Paper-based records; no EMR.</w:t>
            </w:r>
          </w:p>
        </w:tc>
      </w:tr>
      <w:tr w:rsidR="00C97B11" w14:paraId="1CEEE46A"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DF75381" w14:textId="77777777" w:rsidR="00C97B11" w:rsidRDefault="00394A90">
            <w:r>
              <w:rPr>
                <w:b/>
                <w:bCs/>
                <w:color w:val="1F4E79"/>
                <w:sz w:val="21"/>
                <w:szCs w:val="21"/>
              </w:rPr>
              <w:t>Stage 3</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44B6F05" w14:textId="77777777" w:rsidR="00C97B11" w:rsidRDefault="00394A90">
            <w:r>
              <w:rPr>
                <w:color w:val="2C3E50"/>
                <w:sz w:val="21"/>
                <w:szCs w:val="21"/>
              </w:rPr>
              <w:t>Basic clinical documentation and CPOE (computerised physician order entry) in place.</w:t>
            </w:r>
          </w:p>
        </w:tc>
      </w:tr>
      <w:tr w:rsidR="00C97B11" w14:paraId="1368A49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3BD88EF" w14:textId="77777777" w:rsidR="00C97B11" w:rsidRDefault="00394A90">
            <w:r>
              <w:rPr>
                <w:b/>
                <w:bCs/>
                <w:color w:val="1F4E79"/>
                <w:sz w:val="21"/>
                <w:szCs w:val="21"/>
              </w:rPr>
              <w:t>Stage 6</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93AE4CE" w14:textId="77777777" w:rsidR="00C97B11" w:rsidRDefault="00394A90">
            <w:r>
              <w:rPr>
                <w:color w:val="2C3E50"/>
                <w:sz w:val="21"/>
                <w:szCs w:val="21"/>
              </w:rPr>
              <w:t>Physician documentation, full medication management, and business intelligence.</w:t>
            </w:r>
          </w:p>
        </w:tc>
      </w:tr>
      <w:tr w:rsidR="00C97B11" w14:paraId="0FCE13AA"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07E9144" w14:textId="77777777" w:rsidR="00C97B11" w:rsidRDefault="00394A90">
            <w:r>
              <w:rPr>
                <w:b/>
                <w:bCs/>
                <w:color w:val="1F4E79"/>
                <w:sz w:val="21"/>
                <w:szCs w:val="21"/>
              </w:rPr>
              <w:lastRenderedPageBreak/>
              <w:t>Stage 7</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297ACD5" w14:textId="77777777" w:rsidR="00C97B11" w:rsidRDefault="00394A90">
            <w:r>
              <w:rPr>
                <w:color w:val="2C3E50"/>
                <w:sz w:val="21"/>
                <w:szCs w:val="21"/>
              </w:rPr>
              <w:t>Complete EMR; data analytics; AI-ready feature stores; participates in Health Information Exchange (HIE).</w:t>
            </w:r>
          </w:p>
        </w:tc>
      </w:tr>
      <w:tr w:rsidR="00C97B11" w14:paraId="5E78B352"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EAD8F4"/>
            <w:tcMar>
              <w:top w:w="120" w:type="dxa"/>
              <w:left w:w="200" w:type="dxa"/>
              <w:bottom w:w="120" w:type="dxa"/>
              <w:right w:w="200" w:type="dxa"/>
            </w:tcMar>
          </w:tcPr>
          <w:p w14:paraId="6FD521A5" w14:textId="77777777" w:rsidR="00C97B11" w:rsidRDefault="00394A90">
            <w:pPr>
              <w:spacing w:before="20" w:after="20"/>
            </w:pPr>
            <w:r>
              <w:rPr>
                <w:b/>
                <w:bCs/>
                <w:color w:val="4A235A"/>
              </w:rPr>
              <w:t>📌</w:t>
            </w:r>
            <w:r>
              <w:rPr>
                <w:b/>
                <w:bCs/>
                <w:color w:val="4A235A"/>
              </w:rPr>
              <w:t xml:space="preserve"> Our dataset's relevance:  </w:t>
            </w:r>
            <w:r>
              <w:rPr>
                <w:color w:val="4A235A"/>
              </w:rPr>
              <w:t>Our dataset is designed to be 'HIMSS Stage 7-ready' — meaning it contains structured, machine-readable data across all domains that can feed an AI analytics platform. This is a key selling point for the analytics platform.</w:t>
            </w:r>
          </w:p>
        </w:tc>
      </w:tr>
    </w:tbl>
    <w:p w14:paraId="57843EB5" w14:textId="77777777" w:rsidR="00C97B11" w:rsidRDefault="00394A90">
      <w:r>
        <w:br w:type="page"/>
      </w:r>
    </w:p>
    <w:p w14:paraId="07669181" w14:textId="77777777" w:rsidR="00C97B11" w:rsidRDefault="00394A90">
      <w:pPr>
        <w:pStyle w:val="Heading1"/>
        <w:pBdr>
          <w:bottom w:val="single" w:sz="6" w:space="2" w:color="2E75B6"/>
        </w:pBdr>
      </w:pPr>
      <w:r>
        <w:lastRenderedPageBreak/>
        <w:t xml:space="preserve">  6. Clinical Analytics — Concepts &amp; Terms</w:t>
      </w:r>
    </w:p>
    <w:p w14:paraId="04E8BCFC" w14:textId="77777777" w:rsidR="00C97B11" w:rsidRDefault="00C97B11">
      <w:pPr>
        <w:spacing w:after="80"/>
      </w:pPr>
    </w:p>
    <w:p w14:paraId="6FA6CF15" w14:textId="77777777" w:rsidR="00C97B11" w:rsidRDefault="00394A90">
      <w:pPr>
        <w:spacing w:before="60" w:after="100"/>
      </w:pPr>
      <w:r>
        <w:rPr>
          <w:color w:val="2C3E50"/>
        </w:rPr>
        <w:t>Clinical analytics focuses on patient health outcomes, disease patterns, and the effectiveness of medical interventions.</w:t>
      </w:r>
    </w:p>
    <w:p w14:paraId="6D635A07" w14:textId="77777777" w:rsidR="00C97B11" w:rsidRDefault="00C97B11">
      <w:pPr>
        <w:spacing w:after="60"/>
      </w:pPr>
    </w:p>
    <w:p w14:paraId="1781B30F" w14:textId="77777777" w:rsidR="00C97B11" w:rsidRDefault="00394A90">
      <w:pPr>
        <w:pStyle w:val="Heading2"/>
        <w:pBdr>
          <w:bottom w:val="single" w:sz="3" w:space="2" w:color="2E75B6"/>
        </w:pBdr>
      </w:pPr>
      <w:r>
        <w:t>6.1  Core Clinical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3FEDB797"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5BF0B4E"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D21ACC3" w14:textId="77777777" w:rsidR="00C97B11" w:rsidRDefault="00394A90">
            <w:r>
              <w:rPr>
                <w:b/>
                <w:bCs/>
                <w:color w:val="FFFFFF"/>
                <w:sz w:val="21"/>
                <w:szCs w:val="21"/>
              </w:rPr>
              <w:t>Definition &amp; Relevance</w:t>
            </w:r>
          </w:p>
        </w:tc>
      </w:tr>
      <w:tr w:rsidR="00C97B11" w14:paraId="65BC6D9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DA8F459" w14:textId="77777777" w:rsidR="00C97B11" w:rsidRDefault="00394A90">
            <w:r>
              <w:rPr>
                <w:b/>
                <w:bCs/>
                <w:color w:val="1F4E79"/>
                <w:sz w:val="21"/>
                <w:szCs w:val="21"/>
              </w:rPr>
              <w:t>HbA1c (Haemoglobin A1c)</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5B2C1A9" w14:textId="77777777" w:rsidR="00C97B11" w:rsidRDefault="00394A90">
            <w:r>
              <w:rPr>
                <w:color w:val="2C3E50"/>
                <w:sz w:val="21"/>
                <w:szCs w:val="21"/>
              </w:rPr>
              <w:t>A blood test measuring average blood sugar over 3 months. Normal &lt;5.7%; Pre-diabetic 5.7–6.4%; Diabetic ≥6.5%. Key HEDIS measure for Diabetes Management.</w:t>
            </w:r>
          </w:p>
        </w:tc>
      </w:tr>
      <w:tr w:rsidR="00C97B11" w14:paraId="6F47D85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8C57481" w14:textId="77777777" w:rsidR="00C97B11" w:rsidRDefault="00394A90">
            <w:r>
              <w:rPr>
                <w:b/>
                <w:bCs/>
                <w:color w:val="1F4E79"/>
                <w:sz w:val="21"/>
                <w:szCs w:val="21"/>
              </w:rPr>
              <w:t>SpO2 (Oxygen Saturation)</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A133E40" w14:textId="77777777" w:rsidR="00C97B11" w:rsidRDefault="00394A90">
            <w:r>
              <w:rPr>
                <w:color w:val="2C3E50"/>
                <w:sz w:val="21"/>
                <w:szCs w:val="21"/>
              </w:rPr>
              <w:t>The percentage of haemoglobin in blood carrying oxygen. Measured by a pulse oximeter. Normal: 95–100%. Below 90% = medical emergency.</w:t>
            </w:r>
          </w:p>
        </w:tc>
      </w:tr>
      <w:tr w:rsidR="00C97B11" w14:paraId="2F5B93EB"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244740D" w14:textId="77777777" w:rsidR="00C97B11" w:rsidRDefault="00394A90">
            <w:r>
              <w:rPr>
                <w:b/>
                <w:bCs/>
                <w:color w:val="1F4E79"/>
                <w:sz w:val="21"/>
                <w:szCs w:val="21"/>
              </w:rPr>
              <w:t>BMI (Body Mass Index)</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724F1C4" w14:textId="77777777" w:rsidR="00C97B11" w:rsidRDefault="00394A90">
            <w:r>
              <w:rPr>
                <w:color w:val="2C3E50"/>
                <w:sz w:val="21"/>
                <w:szCs w:val="21"/>
              </w:rPr>
              <w:t>Weight (kg) / Height² (m²). Underweight &lt;18.5, Normal 18.5–24.9, Overweight 25–29.9, Obese ≥30.</w:t>
            </w:r>
          </w:p>
        </w:tc>
      </w:tr>
      <w:tr w:rsidR="00C97B11" w14:paraId="16541A2B"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7465C2F" w14:textId="77777777" w:rsidR="00C97B11" w:rsidRDefault="00394A90">
            <w:r>
              <w:rPr>
                <w:b/>
                <w:bCs/>
                <w:color w:val="1F4E79"/>
                <w:sz w:val="21"/>
                <w:szCs w:val="21"/>
              </w:rPr>
              <w:t>Blood Pressure (BP)</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14B71A9" w14:textId="77777777" w:rsidR="00C97B11" w:rsidRDefault="00394A90">
            <w:r>
              <w:rPr>
                <w:color w:val="2C3E50"/>
                <w:sz w:val="21"/>
                <w:szCs w:val="21"/>
              </w:rPr>
              <w:t>Measured as Systolic/Diastolic (e.g., 120/80 mmHg). Hypertension: systolic ≥130 or diastolic ≥80.</w:t>
            </w:r>
          </w:p>
        </w:tc>
      </w:tr>
      <w:tr w:rsidR="00C97B11" w14:paraId="5F2F27FD"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37C98D2" w14:textId="77777777" w:rsidR="00C97B11" w:rsidRDefault="00394A90">
            <w:r>
              <w:rPr>
                <w:b/>
                <w:bCs/>
                <w:color w:val="1F4E79"/>
                <w:sz w:val="21"/>
                <w:szCs w:val="21"/>
              </w:rPr>
              <w:t>Vital Signs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DFF88C7" w14:textId="77777777" w:rsidR="00C97B11" w:rsidRDefault="00394A90">
            <w:r>
              <w:rPr>
                <w:color w:val="2C3E50"/>
                <w:sz w:val="21"/>
                <w:szCs w:val="21"/>
              </w:rPr>
              <w:t>The four essential body measurements: Blood Pressure, Heart Rate, Respiratory Rate, and Temperature. SpO2 is often called the 'fifth vital sign.'</w:t>
            </w:r>
          </w:p>
        </w:tc>
      </w:tr>
      <w:tr w:rsidR="00C97B11" w14:paraId="13D8360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F1DEBC1" w14:textId="77777777" w:rsidR="00C97B11" w:rsidRDefault="00394A90">
            <w:r>
              <w:rPr>
                <w:b/>
                <w:bCs/>
                <w:color w:val="1F4E79"/>
                <w:sz w:val="21"/>
                <w:szCs w:val="21"/>
              </w:rPr>
              <w:t>PDC (Proportion of Days Covered)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9EA1299" w14:textId="77777777" w:rsidR="00C97B11" w:rsidRDefault="00394A90">
            <w:r>
              <w:rPr>
                <w:color w:val="2C3E50"/>
                <w:sz w:val="21"/>
                <w:szCs w:val="21"/>
              </w:rPr>
              <w:t>Medication adherence metric: # days medication available / # days in observation period. PDC ≥80% = adherent. Key HEDIS measure.</w:t>
            </w:r>
          </w:p>
        </w:tc>
      </w:tr>
      <w:tr w:rsidR="00C97B11" w14:paraId="2DEC888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89C5D3D" w14:textId="77777777" w:rsidR="00C97B11" w:rsidRDefault="00394A90">
            <w:r>
              <w:rPr>
                <w:b/>
                <w:bCs/>
                <w:color w:val="1F4E79"/>
                <w:sz w:val="21"/>
                <w:szCs w:val="21"/>
              </w:rPr>
              <w:t>LOS (Length of Stay)</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1B1D2B0" w14:textId="77777777" w:rsidR="00C97B11" w:rsidRDefault="00394A90">
            <w:r>
              <w:rPr>
                <w:color w:val="2C3E50"/>
                <w:sz w:val="21"/>
                <w:szCs w:val="21"/>
              </w:rPr>
              <w:t>Number of days a patient stays in hospital. High LOS consumes resources and is a proxy for case complexity.</w:t>
            </w:r>
          </w:p>
        </w:tc>
      </w:tr>
    </w:tbl>
    <w:p w14:paraId="663D52D1" w14:textId="77777777" w:rsidR="00C97B11" w:rsidRDefault="00C97B11">
      <w:pPr>
        <w:spacing w:after="120"/>
      </w:pPr>
    </w:p>
    <w:p w14:paraId="599EFE3B" w14:textId="77777777" w:rsidR="00C97B11" w:rsidRDefault="00394A90">
      <w:pPr>
        <w:pStyle w:val="Heading2"/>
        <w:pBdr>
          <w:bottom w:val="single" w:sz="3" w:space="2" w:color="2E75B6"/>
        </w:pBdr>
      </w:pPr>
      <w:r>
        <w:t>6.2  Readmission &amp;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7B848F56"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38C0343"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D65F568" w14:textId="77777777" w:rsidR="00C97B11" w:rsidRDefault="00394A90">
            <w:r>
              <w:rPr>
                <w:b/>
                <w:bCs/>
                <w:color w:val="FFFFFF"/>
                <w:sz w:val="21"/>
                <w:szCs w:val="21"/>
              </w:rPr>
              <w:t>Definition &amp; Relevance</w:t>
            </w:r>
          </w:p>
        </w:tc>
      </w:tr>
      <w:tr w:rsidR="00C97B11" w14:paraId="354E639A"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77BE07D" w14:textId="77777777" w:rsidR="00C97B11" w:rsidRDefault="00394A90">
            <w:r>
              <w:rPr>
                <w:b/>
                <w:bCs/>
                <w:color w:val="1F4E79"/>
                <w:sz w:val="21"/>
                <w:szCs w:val="21"/>
              </w:rPr>
              <w:t>30-Day Readmission</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65FD3D5" w14:textId="77777777" w:rsidR="00C97B11" w:rsidRDefault="00394A90">
            <w:r>
              <w:rPr>
                <w:color w:val="2C3E50"/>
                <w:sz w:val="21"/>
                <w:szCs w:val="21"/>
              </w:rPr>
              <w:t>When a patient is re-hospitalised within 30 days of discharge. CMS penalises hospitals financially for excess readmissions (HRRP programme). Our flag: readmission_30d_flag.</w:t>
            </w:r>
          </w:p>
        </w:tc>
      </w:tr>
      <w:tr w:rsidR="00C97B11" w14:paraId="7C21115F"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B4FE0E4" w14:textId="77777777" w:rsidR="00C97B11" w:rsidRDefault="00394A90">
            <w:r>
              <w:rPr>
                <w:b/>
                <w:bCs/>
                <w:color w:val="1F4E79"/>
                <w:sz w:val="21"/>
                <w:szCs w:val="21"/>
              </w:rPr>
              <w:t>HAI (Hospital-Acquired Infection)</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734B6A" w14:textId="77777777" w:rsidR="00C97B11" w:rsidRDefault="00394A90">
            <w:r>
              <w:rPr>
                <w:color w:val="2C3E50"/>
                <w:sz w:val="21"/>
                <w:szCs w:val="21"/>
              </w:rPr>
              <w:t>An infection the patient did not have on admission — they contracted it inside the hospital (e.g., MRSA, C. difficile, Catheter-associated UTI). Tracked with hai_flag in our dataset.</w:t>
            </w:r>
          </w:p>
        </w:tc>
      </w:tr>
      <w:tr w:rsidR="00C97B11" w14:paraId="272EC7F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BA470FC" w14:textId="77777777" w:rsidR="00C97B11" w:rsidRDefault="00394A90">
            <w:r>
              <w:rPr>
                <w:b/>
                <w:bCs/>
                <w:color w:val="1F4E79"/>
                <w:sz w:val="21"/>
                <w:szCs w:val="21"/>
              </w:rPr>
              <w:t>Sepsis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E8F369C" w14:textId="77777777" w:rsidR="00C97B11" w:rsidRDefault="00394A90">
            <w:r>
              <w:rPr>
                <w:color w:val="2C3E50"/>
                <w:sz w:val="21"/>
                <w:szCs w:val="21"/>
              </w:rPr>
              <w:t>A life-threatening immune overreaction to infection. Sepsis is a leading cause of death and a major focus of quality improvement.</w:t>
            </w:r>
          </w:p>
        </w:tc>
      </w:tr>
      <w:tr w:rsidR="00C97B11" w14:paraId="72559158"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8B9A7D8" w14:textId="77777777" w:rsidR="00C97B11" w:rsidRDefault="00394A90">
            <w:r>
              <w:rPr>
                <w:b/>
                <w:bCs/>
                <w:color w:val="1F4E79"/>
                <w:sz w:val="21"/>
                <w:szCs w:val="21"/>
              </w:rPr>
              <w:t>Mortality Rate (In-hospital)</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568D8E5" w14:textId="77777777" w:rsidR="00C97B11" w:rsidRDefault="00394A90">
            <w:r>
              <w:rPr>
                <w:color w:val="2C3E50"/>
                <w:sz w:val="21"/>
                <w:szCs w:val="21"/>
              </w:rPr>
              <w:t>Percentage of admitted patients who die during the encounter. Risk-adjusted mortality is used for quality benchmarking.</w:t>
            </w:r>
          </w:p>
        </w:tc>
      </w:tr>
      <w:tr w:rsidR="00C97B11" w14:paraId="2E75BAE8"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7B5DA19" w14:textId="77777777" w:rsidR="00C97B11" w:rsidRDefault="00394A90">
            <w:r>
              <w:rPr>
                <w:b/>
                <w:bCs/>
                <w:color w:val="1F4E79"/>
                <w:sz w:val="21"/>
                <w:szCs w:val="21"/>
              </w:rPr>
              <w:t>ALOS (Average Length of Stay)</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67CD7F5" w14:textId="77777777" w:rsidR="00C97B11" w:rsidRDefault="00394A90">
            <w:r>
              <w:rPr>
                <w:color w:val="2C3E50"/>
                <w:sz w:val="21"/>
                <w:szCs w:val="21"/>
              </w:rPr>
              <w:t>Mean number of inpatient days across all encounters. Benchmark: typically 4–5 days for general medicine in a US hospital.</w:t>
            </w:r>
          </w:p>
        </w:tc>
      </w:tr>
      <w:tr w:rsidR="00C97B11" w14:paraId="06AD4F9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5901525" w14:textId="77777777" w:rsidR="00C97B11" w:rsidRDefault="00394A90">
            <w:r>
              <w:rPr>
                <w:b/>
                <w:bCs/>
                <w:color w:val="1F4E79"/>
                <w:sz w:val="21"/>
                <w:szCs w:val="21"/>
              </w:rPr>
              <w:lastRenderedPageBreak/>
              <w:t>Case Mix Index (CMI)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388157E" w14:textId="77777777" w:rsidR="00C97B11" w:rsidRDefault="00394A90">
            <w:r>
              <w:rPr>
                <w:color w:val="2C3E50"/>
                <w:sz w:val="21"/>
                <w:szCs w:val="21"/>
              </w:rPr>
              <w:t>A measure of the average clinical complexity of a hospital's patients. Higher CMI = sicker patients = higher expected resource use and cost.</w:t>
            </w:r>
          </w:p>
        </w:tc>
      </w:tr>
    </w:tbl>
    <w:p w14:paraId="41D29B36" w14:textId="77777777" w:rsidR="00C97B11" w:rsidRDefault="00C97B11">
      <w:pPr>
        <w:spacing w:after="120"/>
      </w:pPr>
    </w:p>
    <w:p w14:paraId="4799342B" w14:textId="77777777" w:rsidR="00C97B11" w:rsidRDefault="00394A90">
      <w:pPr>
        <w:pStyle w:val="Heading2"/>
        <w:pBdr>
          <w:bottom w:val="single" w:sz="3" w:space="2" w:color="2E75B6"/>
        </w:pBdr>
      </w:pPr>
      <w:r>
        <w:t>6.3  Acuity &amp; Triage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761284A1"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B732F62"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CEDB3AA" w14:textId="77777777" w:rsidR="00C97B11" w:rsidRDefault="00394A90">
            <w:r>
              <w:rPr>
                <w:b/>
                <w:bCs/>
                <w:color w:val="FFFFFF"/>
                <w:sz w:val="21"/>
                <w:szCs w:val="21"/>
              </w:rPr>
              <w:t>Definition &amp; Relevance</w:t>
            </w:r>
          </w:p>
        </w:tc>
      </w:tr>
      <w:tr w:rsidR="00C97B11" w14:paraId="0DAA2A3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F7708B4" w14:textId="77777777" w:rsidR="00C97B11" w:rsidRDefault="00394A90">
            <w:r>
              <w:rPr>
                <w:b/>
                <w:bCs/>
                <w:color w:val="1F4E79"/>
                <w:sz w:val="21"/>
                <w:szCs w:val="21"/>
              </w:rPr>
              <w:t>Acuity</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495B0BD" w14:textId="77777777" w:rsidR="00C97B11" w:rsidRDefault="00394A90">
            <w:r>
              <w:rPr>
                <w:color w:val="2C3E50"/>
                <w:sz w:val="21"/>
                <w:szCs w:val="21"/>
              </w:rPr>
              <w:t>A measure of how sick or medically complex a patient is. High-acuity patients need more intensive care.</w:t>
            </w:r>
          </w:p>
        </w:tc>
      </w:tr>
      <w:tr w:rsidR="00C97B11" w14:paraId="59D11F3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4223481" w14:textId="77777777" w:rsidR="00C97B11" w:rsidRDefault="00394A90">
            <w:r>
              <w:rPr>
                <w:b/>
                <w:bCs/>
                <w:color w:val="1F4E79"/>
                <w:sz w:val="21"/>
                <w:szCs w:val="21"/>
              </w:rPr>
              <w:t>ESI (Emergency Severity Index)</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F451F5E" w14:textId="77777777" w:rsidR="00C97B11" w:rsidRDefault="00394A90">
            <w:r>
              <w:rPr>
                <w:color w:val="2C3E50"/>
                <w:sz w:val="21"/>
                <w:szCs w:val="21"/>
              </w:rPr>
              <w:t>A 5-level triage scale used in US emergency departments. ESI-1 = immediately life-threatening; ESI-5 = non-urgent. Drives ER workflow.</w:t>
            </w:r>
          </w:p>
        </w:tc>
      </w:tr>
      <w:tr w:rsidR="00C97B11" w14:paraId="02ED2D0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6A707B9" w14:textId="77777777" w:rsidR="00C97B11" w:rsidRDefault="00394A90">
            <w:r>
              <w:rPr>
                <w:b/>
                <w:bCs/>
                <w:color w:val="1F4E79"/>
                <w:sz w:val="21"/>
                <w:szCs w:val="21"/>
              </w:rPr>
              <w:t>Severity Index</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0E02B63" w14:textId="77777777" w:rsidR="00C97B11" w:rsidRDefault="00394A90">
            <w:r>
              <w:rPr>
                <w:color w:val="2C3E50"/>
                <w:sz w:val="21"/>
                <w:szCs w:val="21"/>
              </w:rPr>
              <w:t>In our dataset, a composite numeric score (e.g., 0–1) reflecting patient complexity, often derived from diagnosis codes and comorbidity counts.</w:t>
            </w:r>
          </w:p>
        </w:tc>
      </w:tr>
      <w:tr w:rsidR="00C97B11" w14:paraId="16B9812F"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FE4A0D5" w14:textId="77777777" w:rsidR="00C97B11" w:rsidRDefault="00394A90">
            <w:r>
              <w:rPr>
                <w:b/>
                <w:bCs/>
                <w:color w:val="1F4E79"/>
                <w:sz w:val="21"/>
                <w:szCs w:val="21"/>
              </w:rPr>
              <w:t>Comorbidity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0FAF5ED" w14:textId="77777777" w:rsidR="00C97B11" w:rsidRDefault="00394A90">
            <w:r>
              <w:rPr>
                <w:color w:val="2C3E50"/>
                <w:sz w:val="21"/>
                <w:szCs w:val="21"/>
              </w:rPr>
              <w:t>The presence of multiple chronic conditions in one patient (e.g., Diabetes + Hypertension + CKD). High comorbidity = more complex care.</w:t>
            </w:r>
          </w:p>
        </w:tc>
      </w:tr>
      <w:tr w:rsidR="00C97B11" w14:paraId="7D02C2F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59D93C1" w14:textId="77777777" w:rsidR="00C97B11" w:rsidRDefault="00394A90">
            <w:r>
              <w:rPr>
                <w:b/>
                <w:bCs/>
                <w:color w:val="1F4E79"/>
                <w:sz w:val="21"/>
                <w:szCs w:val="21"/>
              </w:rPr>
              <w:t>Charlson Comorbidity Index (CCI)</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93A4F58" w14:textId="77777777" w:rsidR="00C97B11" w:rsidRDefault="00394A90">
            <w:r>
              <w:rPr>
                <w:color w:val="2C3E50"/>
                <w:sz w:val="21"/>
                <w:szCs w:val="21"/>
              </w:rPr>
              <w:t>A validated scoring system that predicts 10-year mortality based on a patient's comorbid conditions. Commonly used in risk adjustment.</w:t>
            </w:r>
          </w:p>
        </w:tc>
      </w:tr>
    </w:tbl>
    <w:p w14:paraId="6DFDD844" w14:textId="77777777" w:rsidR="00C97B11" w:rsidRDefault="00C97B11">
      <w:pPr>
        <w:spacing w:after="120"/>
      </w:pPr>
    </w:p>
    <w:p w14:paraId="3E5E8970" w14:textId="77777777" w:rsidR="00C97B11" w:rsidRDefault="00394A90">
      <w:pPr>
        <w:pStyle w:val="Heading2"/>
        <w:pBdr>
          <w:bottom w:val="single" w:sz="3" w:space="2" w:color="2E75B6"/>
        </w:pBdr>
      </w:pPr>
      <w:r>
        <w:t>6.4  Post-Discharge &amp; Care Coordination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1E469CDD"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BCB5458"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26F98D2" w14:textId="77777777" w:rsidR="00C97B11" w:rsidRDefault="00394A90">
            <w:r>
              <w:rPr>
                <w:b/>
                <w:bCs/>
                <w:color w:val="FFFFFF"/>
                <w:sz w:val="21"/>
                <w:szCs w:val="21"/>
              </w:rPr>
              <w:t>Definition &amp; Relevance</w:t>
            </w:r>
          </w:p>
        </w:tc>
      </w:tr>
      <w:tr w:rsidR="00C97B11" w14:paraId="273108F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5FC8555" w14:textId="77777777" w:rsidR="00C97B11" w:rsidRDefault="00394A90">
            <w:r>
              <w:rPr>
                <w:b/>
                <w:bCs/>
                <w:color w:val="1F4E79"/>
                <w:sz w:val="21"/>
                <w:szCs w:val="21"/>
              </w:rPr>
              <w:t>Discharge Disposition</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393C674" w14:textId="77777777" w:rsidR="00C97B11" w:rsidRDefault="00394A90">
            <w:r>
              <w:rPr>
                <w:color w:val="2C3E50"/>
                <w:sz w:val="21"/>
                <w:szCs w:val="21"/>
              </w:rPr>
              <w:t>Where the patient goes after leaving the hospital: Home, Skilled Nursing Facility (SNF), Rehab, Hospice, etc.</w:t>
            </w:r>
          </w:p>
        </w:tc>
      </w:tr>
      <w:tr w:rsidR="00C97B11" w14:paraId="3259FC1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F30ACE4" w14:textId="77777777" w:rsidR="00C97B11" w:rsidRDefault="00394A90">
            <w:r>
              <w:rPr>
                <w:b/>
                <w:bCs/>
                <w:color w:val="1F4E79"/>
                <w:sz w:val="21"/>
                <w:szCs w:val="21"/>
              </w:rPr>
              <w:t>Post-Discharge Follow-Up</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965682B" w14:textId="77777777" w:rsidR="00C97B11" w:rsidRDefault="00394A90">
            <w:r>
              <w:rPr>
                <w:color w:val="2C3E50"/>
                <w:sz w:val="21"/>
                <w:szCs w:val="21"/>
              </w:rPr>
              <w:t>The recommended follow-up appointment within 7–14 days of discharge, especially for heart failure and pneumonia patients. Tracked by follow_up_within_48h_flag.</w:t>
            </w:r>
          </w:p>
        </w:tc>
      </w:tr>
      <w:tr w:rsidR="00C97B11" w14:paraId="3E640DA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1288FE4" w14:textId="77777777" w:rsidR="00C97B11" w:rsidRDefault="00394A90">
            <w:r>
              <w:rPr>
                <w:b/>
                <w:bCs/>
                <w:color w:val="1F4E79"/>
                <w:sz w:val="21"/>
                <w:szCs w:val="21"/>
              </w:rPr>
              <w:t>Care Gap</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C24E4A3" w14:textId="77777777" w:rsidR="00C97B11" w:rsidRDefault="00394A90">
            <w:r>
              <w:rPr>
                <w:color w:val="2C3E50"/>
                <w:sz w:val="21"/>
                <w:szCs w:val="21"/>
              </w:rPr>
              <w:t>See Section 5.1.2. A missed or overdue recommended service for a patient with a known chronic condition.</w:t>
            </w:r>
          </w:p>
        </w:tc>
      </w:tr>
      <w:tr w:rsidR="00C97B11" w14:paraId="69729E9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F6C30E9" w14:textId="77777777" w:rsidR="00C97B11" w:rsidRDefault="00394A90">
            <w:r>
              <w:rPr>
                <w:b/>
                <w:bCs/>
                <w:color w:val="1F4E79"/>
                <w:sz w:val="21"/>
                <w:szCs w:val="21"/>
              </w:rPr>
              <w:t>Telehealth</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9D1671" w14:textId="77777777" w:rsidR="00C97B11" w:rsidRDefault="00394A90">
            <w:r>
              <w:rPr>
                <w:color w:val="2C3E50"/>
                <w:sz w:val="21"/>
                <w:szCs w:val="21"/>
              </w:rPr>
              <w:t>Delivery of healthcare via phone, video call, or digital app — without the patient visiting in person. Tracked by telehealth_used_flag.</w:t>
            </w:r>
          </w:p>
        </w:tc>
      </w:tr>
      <w:tr w:rsidR="00C97B11" w14:paraId="4058B10A"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D3A7013" w14:textId="77777777" w:rsidR="00C97B11" w:rsidRDefault="00394A90">
            <w:r>
              <w:rPr>
                <w:b/>
                <w:bCs/>
                <w:color w:val="1F4E79"/>
                <w:sz w:val="21"/>
                <w:szCs w:val="21"/>
              </w:rPr>
              <w:t>Advance Directive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5EA80B6" w14:textId="77777777" w:rsidR="00C97B11" w:rsidRDefault="00394A90">
            <w:r>
              <w:rPr>
                <w:color w:val="2C3E50"/>
                <w:sz w:val="21"/>
                <w:szCs w:val="21"/>
              </w:rPr>
              <w:t>Legal document stating a patient's wishes about end-of-life care (e.g., do not resuscitate order).</w:t>
            </w:r>
          </w:p>
        </w:tc>
      </w:tr>
    </w:tbl>
    <w:p w14:paraId="258CAE44" w14:textId="77777777" w:rsidR="00C97B11" w:rsidRDefault="00394A90">
      <w:r>
        <w:br w:type="page"/>
      </w:r>
    </w:p>
    <w:p w14:paraId="2106342E" w14:textId="77777777" w:rsidR="00C97B11" w:rsidRDefault="00394A90">
      <w:pPr>
        <w:pStyle w:val="Heading1"/>
        <w:pBdr>
          <w:bottom w:val="single" w:sz="6" w:space="2" w:color="2E75B6"/>
        </w:pBdr>
      </w:pPr>
      <w:r>
        <w:lastRenderedPageBreak/>
        <w:t xml:space="preserve">  7. Operational Analytics — Concepts &amp; Terms</w:t>
      </w:r>
    </w:p>
    <w:p w14:paraId="060C9B83" w14:textId="77777777" w:rsidR="00C97B11" w:rsidRDefault="00C97B11">
      <w:pPr>
        <w:spacing w:after="80"/>
      </w:pPr>
    </w:p>
    <w:p w14:paraId="2CB6990D" w14:textId="77777777" w:rsidR="00C97B11" w:rsidRDefault="00394A90">
      <w:pPr>
        <w:spacing w:before="60" w:after="100"/>
      </w:pPr>
      <w:r>
        <w:rPr>
          <w:color w:val="2C3E50"/>
        </w:rPr>
        <w:t>Operational analytics measures how efficiently the hospital runs — patient flow, resource utilisation, and safety incident management.</w:t>
      </w:r>
    </w:p>
    <w:p w14:paraId="741A64DB" w14:textId="77777777" w:rsidR="00C97B11" w:rsidRDefault="00C97B11">
      <w:pPr>
        <w:spacing w:after="60"/>
      </w:pPr>
    </w:p>
    <w:p w14:paraId="339C1D4C" w14:textId="77777777" w:rsidR="00C97B11" w:rsidRDefault="00394A90">
      <w:pPr>
        <w:pStyle w:val="Heading2"/>
        <w:pBdr>
          <w:bottom w:val="single" w:sz="3" w:space="2" w:color="2E75B6"/>
        </w:pBdr>
      </w:pPr>
      <w:r>
        <w:t>7.1  Patient Flow &amp; Bed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24C3E980"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71CAA21"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71B76C55" w14:textId="77777777" w:rsidR="00C97B11" w:rsidRDefault="00394A90">
            <w:r>
              <w:rPr>
                <w:b/>
                <w:bCs/>
                <w:color w:val="FFFFFF"/>
                <w:sz w:val="21"/>
                <w:szCs w:val="21"/>
              </w:rPr>
              <w:t>Definition &amp; Relevance</w:t>
            </w:r>
          </w:p>
        </w:tc>
      </w:tr>
      <w:tr w:rsidR="00C97B11" w14:paraId="312DC0BA"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AE18747" w14:textId="77777777" w:rsidR="00C97B11" w:rsidRDefault="00394A90">
            <w:r>
              <w:rPr>
                <w:b/>
                <w:bCs/>
                <w:color w:val="1F4E79"/>
                <w:sz w:val="21"/>
                <w:szCs w:val="21"/>
              </w:rPr>
              <w:t>Census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90F75FB" w14:textId="77777777" w:rsidR="00C97B11" w:rsidRDefault="00394A90">
            <w:r>
              <w:rPr>
                <w:color w:val="2C3E50"/>
                <w:sz w:val="21"/>
                <w:szCs w:val="21"/>
              </w:rPr>
              <w:t>The number of inpatients currently occupying beds at any given time. A daily census is a snapshot of hospital occupancy.</w:t>
            </w:r>
          </w:p>
        </w:tc>
      </w:tr>
      <w:tr w:rsidR="00C97B11" w14:paraId="68CA8E1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476F4B" w14:textId="77777777" w:rsidR="00C97B11" w:rsidRDefault="00394A90">
            <w:r>
              <w:rPr>
                <w:b/>
                <w:bCs/>
                <w:color w:val="1F4E79"/>
                <w:sz w:val="21"/>
                <w:szCs w:val="21"/>
              </w:rPr>
              <w:t>Bed Occupancy Rate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6857447" w14:textId="77777777" w:rsidR="00C97B11" w:rsidRDefault="00394A90">
            <w:r>
              <w:rPr>
                <w:color w:val="2C3E50"/>
                <w:sz w:val="21"/>
                <w:szCs w:val="21"/>
              </w:rPr>
              <w:t>% of beds currently in use. Target: 75–85%. Above 90% strains staff; below 70% wastes capacity.</w:t>
            </w:r>
          </w:p>
        </w:tc>
      </w:tr>
      <w:tr w:rsidR="00C97B11" w14:paraId="24212ED8"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DB95747" w14:textId="77777777" w:rsidR="00C97B11" w:rsidRDefault="00394A90">
            <w:r>
              <w:rPr>
                <w:b/>
                <w:bCs/>
                <w:color w:val="1F4E79"/>
                <w:sz w:val="21"/>
                <w:szCs w:val="21"/>
              </w:rPr>
              <w:t>Bed Turnaround Time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A56199C" w14:textId="77777777" w:rsidR="00C97B11" w:rsidRDefault="00394A90">
            <w:r>
              <w:rPr>
                <w:color w:val="2C3E50"/>
                <w:sz w:val="21"/>
                <w:szCs w:val="21"/>
              </w:rPr>
              <w:t>The time between a patient vacating a bed and a new patient being admitted to that same bed. Involves cleaning, inspection, and setup.</w:t>
            </w:r>
          </w:p>
        </w:tc>
      </w:tr>
      <w:tr w:rsidR="00C97B11" w14:paraId="1FF288C1"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80EDEA6" w14:textId="77777777" w:rsidR="00C97B11" w:rsidRDefault="00394A90">
            <w:r>
              <w:rPr>
                <w:b/>
                <w:bCs/>
                <w:color w:val="1F4E79"/>
                <w:sz w:val="21"/>
                <w:szCs w:val="21"/>
              </w:rPr>
              <w:t>ADT System</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805966" w14:textId="77777777" w:rsidR="00C97B11" w:rsidRDefault="00394A90">
            <w:r>
              <w:rPr>
                <w:color w:val="2C3E50"/>
                <w:sz w:val="21"/>
                <w:szCs w:val="21"/>
              </w:rPr>
              <w:t>Admission, Discharge, Transfer — the system that tracks patient location movements within the hospital in real time.</w:t>
            </w:r>
          </w:p>
        </w:tc>
      </w:tr>
      <w:tr w:rsidR="00C97B11" w14:paraId="5765F8B2"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67520C4" w14:textId="77777777" w:rsidR="00C97B11" w:rsidRDefault="00394A90">
            <w:r>
              <w:rPr>
                <w:b/>
                <w:bCs/>
                <w:color w:val="1F4E79"/>
                <w:sz w:val="21"/>
                <w:szCs w:val="21"/>
              </w:rPr>
              <w:t>PACU</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676D213" w14:textId="77777777" w:rsidR="00C97B11" w:rsidRDefault="00394A90">
            <w:r>
              <w:rPr>
                <w:color w:val="2C3E50"/>
                <w:sz w:val="21"/>
                <w:szCs w:val="21"/>
              </w:rPr>
              <w:t>Post-Anaesthesia Care Unit — the recovery room where patients go immediately after surgery while anaesthesia wears off.</w:t>
            </w:r>
          </w:p>
        </w:tc>
      </w:tr>
      <w:tr w:rsidR="00C97B11" w14:paraId="3F20B07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E029DAD" w14:textId="77777777" w:rsidR="00C97B11" w:rsidRDefault="00394A90">
            <w:r>
              <w:rPr>
                <w:b/>
                <w:bCs/>
                <w:color w:val="1F4E79"/>
                <w:sz w:val="21"/>
                <w:szCs w:val="21"/>
              </w:rPr>
              <w:t>ICU (Intensive Care Unit)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567EDF5" w14:textId="77777777" w:rsidR="00C97B11" w:rsidRDefault="00394A90">
            <w:r>
              <w:rPr>
                <w:color w:val="2C3E50"/>
                <w:sz w:val="21"/>
                <w:szCs w:val="21"/>
              </w:rPr>
              <w:t>The unit for critically ill patients requiring continuous monitoring. High nurse-to-patient ratio (typically 1:2).</w:t>
            </w:r>
          </w:p>
        </w:tc>
      </w:tr>
      <w:tr w:rsidR="00C97B11" w14:paraId="55C4DEA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41D89C2" w14:textId="77777777" w:rsidR="00C97B11" w:rsidRDefault="00394A90">
            <w:r>
              <w:rPr>
                <w:b/>
                <w:bCs/>
                <w:color w:val="1F4E79"/>
                <w:sz w:val="21"/>
                <w:szCs w:val="21"/>
              </w:rPr>
              <w:t>Boarding</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C3AC5D8" w14:textId="77777777" w:rsidR="00C97B11" w:rsidRDefault="00394A90">
            <w:r>
              <w:rPr>
                <w:color w:val="2C3E50"/>
                <w:sz w:val="21"/>
                <w:szCs w:val="21"/>
              </w:rPr>
              <w:t>When a patient admitted through the ER cannot be moved to an inpatient bed because none are available. A major ER throughput problem.</w:t>
            </w:r>
          </w:p>
        </w:tc>
      </w:tr>
    </w:tbl>
    <w:p w14:paraId="7C9EE883" w14:textId="77777777" w:rsidR="00C97B11" w:rsidRDefault="00C97B11">
      <w:pPr>
        <w:spacing w:after="120"/>
      </w:pPr>
    </w:p>
    <w:p w14:paraId="774AD1BD" w14:textId="77777777" w:rsidR="00C97B11" w:rsidRDefault="00394A90">
      <w:pPr>
        <w:pStyle w:val="Heading2"/>
        <w:pBdr>
          <w:bottom w:val="single" w:sz="3" w:space="2" w:color="2E75B6"/>
        </w:pBdr>
      </w:pPr>
      <w:r>
        <w:t>7.2  ER Throughput &amp; Wait 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44EDB359"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C5D2BEF"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D6B356E" w14:textId="77777777" w:rsidR="00C97B11" w:rsidRDefault="00394A90">
            <w:r>
              <w:rPr>
                <w:b/>
                <w:bCs/>
                <w:color w:val="FFFFFF"/>
                <w:sz w:val="21"/>
                <w:szCs w:val="21"/>
              </w:rPr>
              <w:t>Definition &amp; Relevance</w:t>
            </w:r>
          </w:p>
        </w:tc>
      </w:tr>
      <w:tr w:rsidR="00C97B11" w14:paraId="1C2BB2DC"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E0636DE" w14:textId="77777777" w:rsidR="00C97B11" w:rsidRDefault="00394A90">
            <w:r>
              <w:rPr>
                <w:b/>
                <w:bCs/>
                <w:color w:val="1F4E79"/>
                <w:sz w:val="21"/>
                <w:szCs w:val="21"/>
              </w:rPr>
              <w:t>LWBS (Left Without Being Seen)</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F73E52C" w14:textId="77777777" w:rsidR="00C97B11" w:rsidRDefault="00394A90">
            <w:r>
              <w:rPr>
                <w:color w:val="2C3E50"/>
                <w:sz w:val="21"/>
                <w:szCs w:val="21"/>
              </w:rPr>
              <w:t>Percentage of ER patients who leave before being seen by a physician. A key patient experience and safety metric.</w:t>
            </w:r>
          </w:p>
        </w:tc>
      </w:tr>
      <w:tr w:rsidR="00C97B11" w14:paraId="4236B701"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3796EB9" w14:textId="77777777" w:rsidR="00C97B11" w:rsidRDefault="00394A90">
            <w:r>
              <w:rPr>
                <w:b/>
                <w:bCs/>
                <w:color w:val="1F4E79"/>
                <w:sz w:val="21"/>
                <w:szCs w:val="21"/>
              </w:rPr>
              <w:t>Door-to-Doctor Time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4999003" w14:textId="77777777" w:rsidR="00C97B11" w:rsidRDefault="00394A90">
            <w:r>
              <w:rPr>
                <w:color w:val="2C3E50"/>
                <w:sz w:val="21"/>
                <w:szCs w:val="21"/>
              </w:rPr>
              <w:t>Time from patient arrival at the ER to first physician assessment. Calculated as: physician_assessment_timestamp − triage_timestamp.</w:t>
            </w:r>
          </w:p>
        </w:tc>
      </w:tr>
      <w:tr w:rsidR="00C97B11" w14:paraId="3605ACB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8177B34" w14:textId="77777777" w:rsidR="00C97B11" w:rsidRDefault="00394A90">
            <w:r>
              <w:rPr>
                <w:b/>
                <w:bCs/>
                <w:color w:val="1F4E79"/>
                <w:sz w:val="21"/>
                <w:szCs w:val="21"/>
              </w:rPr>
              <w:t>Triage Timestamp</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7DE4B90" w14:textId="77777777" w:rsidR="00C97B11" w:rsidRDefault="00394A90">
            <w:r>
              <w:rPr>
                <w:color w:val="2C3E50"/>
                <w:sz w:val="21"/>
                <w:szCs w:val="21"/>
              </w:rPr>
              <w:t>The exact time a triage nurse first assessed the arriving patient. Starting point for ER wait time calculations.</w:t>
            </w:r>
          </w:p>
        </w:tc>
      </w:tr>
      <w:tr w:rsidR="00C97B11" w14:paraId="4AEB342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2BF439E" w14:textId="77777777" w:rsidR="00C97B11" w:rsidRDefault="00394A90">
            <w:r>
              <w:rPr>
                <w:b/>
                <w:bCs/>
                <w:color w:val="1F4E79"/>
                <w:sz w:val="21"/>
                <w:szCs w:val="21"/>
              </w:rPr>
              <w:t>EDLOS (Emergency Department LOS)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E91D026" w14:textId="77777777" w:rsidR="00C97B11" w:rsidRDefault="00394A90">
            <w:r>
              <w:rPr>
                <w:color w:val="2C3E50"/>
                <w:sz w:val="21"/>
                <w:szCs w:val="21"/>
              </w:rPr>
              <w:t>Total time a patient spends in the ED — from arrival to either admission or discharge. Target: &lt;4 hours for non-admitted patients.</w:t>
            </w:r>
          </w:p>
        </w:tc>
      </w:tr>
      <w:tr w:rsidR="00C97B11" w14:paraId="35D72021"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C3C5053" w14:textId="77777777" w:rsidR="00C97B11" w:rsidRDefault="00394A90">
            <w:r>
              <w:rPr>
                <w:b/>
                <w:bCs/>
                <w:color w:val="1F4E79"/>
                <w:sz w:val="21"/>
                <w:szCs w:val="21"/>
              </w:rPr>
              <w:t>Diversion</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0E254AB" w14:textId="77777777" w:rsidR="00C97B11" w:rsidRDefault="00394A90">
            <w:r>
              <w:rPr>
                <w:color w:val="2C3E50"/>
                <w:sz w:val="21"/>
                <w:szCs w:val="21"/>
              </w:rPr>
              <w:t>When the ER is so overcrowded that incoming ambulances are redirected ('diverted') to another hospital.</w:t>
            </w:r>
          </w:p>
        </w:tc>
      </w:tr>
    </w:tbl>
    <w:p w14:paraId="18F85D25" w14:textId="77777777" w:rsidR="00C97B11" w:rsidRDefault="00C97B11">
      <w:pPr>
        <w:spacing w:after="120"/>
      </w:pPr>
    </w:p>
    <w:p w14:paraId="0B1A0F0A" w14:textId="77777777" w:rsidR="00C97B11" w:rsidRDefault="00394A90">
      <w:pPr>
        <w:pStyle w:val="Heading2"/>
        <w:pBdr>
          <w:bottom w:val="single" w:sz="3" w:space="2" w:color="2E75B6"/>
        </w:pBdr>
      </w:pPr>
      <w:r>
        <w:t>7.3  Operating Room (OR)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27E1BE75"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1BFA7C3" w14:textId="77777777" w:rsidR="00C97B11" w:rsidRDefault="00394A90">
            <w:r>
              <w:rPr>
                <w:b/>
                <w:bCs/>
                <w:color w:val="FFFFFF"/>
                <w:sz w:val="21"/>
                <w:szCs w:val="21"/>
              </w:rPr>
              <w:lastRenderedPageBreak/>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30938F00" w14:textId="77777777" w:rsidR="00C97B11" w:rsidRDefault="00394A90">
            <w:r>
              <w:rPr>
                <w:b/>
                <w:bCs/>
                <w:color w:val="FFFFFF"/>
                <w:sz w:val="21"/>
                <w:szCs w:val="21"/>
              </w:rPr>
              <w:t>Definition &amp; Relevance</w:t>
            </w:r>
          </w:p>
        </w:tc>
      </w:tr>
      <w:tr w:rsidR="00C97B11" w14:paraId="3408094E"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A54559D" w14:textId="77777777" w:rsidR="00C97B11" w:rsidRDefault="00394A90">
            <w:r>
              <w:rPr>
                <w:b/>
                <w:bCs/>
                <w:color w:val="1F4E79"/>
                <w:sz w:val="21"/>
                <w:szCs w:val="21"/>
              </w:rPr>
              <w:t>OR Utilisation Rate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06529F9" w14:textId="77777777" w:rsidR="00C97B11" w:rsidRDefault="00394A90">
            <w:r>
              <w:rPr>
                <w:color w:val="2C3E50"/>
                <w:sz w:val="21"/>
                <w:szCs w:val="21"/>
              </w:rPr>
              <w:t>% of scheduled OR time that is actually used for procedures. Target: 70–85%.</w:t>
            </w:r>
          </w:p>
        </w:tc>
      </w:tr>
      <w:tr w:rsidR="00C97B11" w14:paraId="4A13D7D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359B2A1" w14:textId="77777777" w:rsidR="00C97B11" w:rsidRDefault="00394A90">
            <w:r>
              <w:rPr>
                <w:b/>
                <w:bCs/>
                <w:color w:val="1F4E79"/>
                <w:sz w:val="21"/>
                <w:szCs w:val="21"/>
              </w:rPr>
              <w:t>OR Turnover Time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326944C" w14:textId="77777777" w:rsidR="00C97B11" w:rsidRDefault="00394A90">
            <w:r>
              <w:rPr>
                <w:color w:val="2C3E50"/>
                <w:sz w:val="21"/>
                <w:szCs w:val="21"/>
              </w:rPr>
              <w:t>Time between one surgery ending and the next beginning in the same room. Includes cleaning, setup, and patient positioning. Tracked as or_turnover_minutes.</w:t>
            </w:r>
          </w:p>
        </w:tc>
      </w:tr>
      <w:tr w:rsidR="00C97B11" w14:paraId="590A3A4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64D1239" w14:textId="77777777" w:rsidR="00C97B11" w:rsidRDefault="00394A90">
            <w:r>
              <w:rPr>
                <w:b/>
                <w:bCs/>
                <w:color w:val="1F4E79"/>
                <w:sz w:val="21"/>
                <w:szCs w:val="21"/>
              </w:rPr>
              <w:t>First Case On-Time Start</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5C105DA" w14:textId="77777777" w:rsidR="00C97B11" w:rsidRDefault="00394A90">
            <w:r>
              <w:rPr>
                <w:color w:val="2C3E50"/>
                <w:sz w:val="21"/>
                <w:szCs w:val="21"/>
              </w:rPr>
              <w:t>% of first surgical cases of the day that begin on schedule. A leading indicator of OR efficiency.</w:t>
            </w:r>
          </w:p>
        </w:tc>
      </w:tr>
      <w:tr w:rsidR="00C97B11" w14:paraId="37B706D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86BD8CA" w14:textId="77777777" w:rsidR="00C97B11" w:rsidRDefault="00394A90">
            <w:r>
              <w:rPr>
                <w:b/>
                <w:bCs/>
                <w:color w:val="1F4E79"/>
                <w:sz w:val="21"/>
                <w:szCs w:val="21"/>
              </w:rPr>
              <w:t>Cancellation Rate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C68B365" w14:textId="77777777" w:rsidR="00C97B11" w:rsidRDefault="00394A90">
            <w:r>
              <w:rPr>
                <w:color w:val="2C3E50"/>
                <w:sz w:val="21"/>
                <w:szCs w:val="21"/>
              </w:rPr>
              <w:t>% of scheduled surgeries that are cancelled on the day of the procedure.</w:t>
            </w:r>
          </w:p>
        </w:tc>
      </w:tr>
    </w:tbl>
    <w:p w14:paraId="038DC464" w14:textId="77777777" w:rsidR="00C97B11" w:rsidRDefault="00C97B11">
      <w:pPr>
        <w:spacing w:after="120"/>
      </w:pPr>
    </w:p>
    <w:p w14:paraId="70B3EDD7" w14:textId="77777777" w:rsidR="00C97B11" w:rsidRDefault="00394A90">
      <w:pPr>
        <w:pStyle w:val="Heading2"/>
        <w:pBdr>
          <w:bottom w:val="single" w:sz="3" w:space="2" w:color="2E75B6"/>
        </w:pBdr>
      </w:pPr>
      <w:r>
        <w:t>7.4  Quality &amp; Safety Incidents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386599CC"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1B8562E"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7CEECF7" w14:textId="77777777" w:rsidR="00C97B11" w:rsidRDefault="00394A90">
            <w:r>
              <w:rPr>
                <w:b/>
                <w:bCs/>
                <w:color w:val="FFFFFF"/>
                <w:sz w:val="21"/>
                <w:szCs w:val="21"/>
              </w:rPr>
              <w:t>Definition &amp; Relevance</w:t>
            </w:r>
          </w:p>
        </w:tc>
      </w:tr>
      <w:tr w:rsidR="00C97B11" w14:paraId="455E3C0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CC9E753" w14:textId="77777777" w:rsidR="00C97B11" w:rsidRDefault="00394A90">
            <w:r>
              <w:rPr>
                <w:b/>
                <w:bCs/>
                <w:color w:val="1F4E79"/>
                <w:sz w:val="21"/>
                <w:szCs w:val="21"/>
              </w:rPr>
              <w:t>Incident Report</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8BC282D" w14:textId="77777777" w:rsidR="00C97B11" w:rsidRDefault="00394A90">
            <w:r>
              <w:rPr>
                <w:color w:val="2C3E50"/>
                <w:sz w:val="21"/>
                <w:szCs w:val="21"/>
              </w:rPr>
              <w:t>A formal documented record of an adverse event (e.g., patient fall, medication error, equipment failure).</w:t>
            </w:r>
          </w:p>
        </w:tc>
      </w:tr>
      <w:tr w:rsidR="00C97B11" w14:paraId="4C9DE7F7"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B32F300" w14:textId="77777777" w:rsidR="00C97B11" w:rsidRDefault="00394A90">
            <w:r>
              <w:rPr>
                <w:b/>
                <w:bCs/>
                <w:color w:val="1F4E79"/>
                <w:sz w:val="21"/>
                <w:szCs w:val="21"/>
              </w:rPr>
              <w:t>Never Events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CA121E2" w14:textId="77777777" w:rsidR="00C97B11" w:rsidRDefault="00394A90">
            <w:r>
              <w:rPr>
                <w:color w:val="2C3E50"/>
                <w:sz w:val="21"/>
                <w:szCs w:val="21"/>
              </w:rPr>
              <w:t>Serious, preventable adverse events that should never occur (e.g., surgery on the wrong body part). CMS does not reimburse for their treatment.</w:t>
            </w:r>
          </w:p>
        </w:tc>
      </w:tr>
      <w:tr w:rsidR="00C97B11" w14:paraId="3F42666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0D8DB26" w14:textId="77777777" w:rsidR="00C97B11" w:rsidRDefault="00394A90">
            <w:r>
              <w:rPr>
                <w:b/>
                <w:bCs/>
                <w:color w:val="1F4E79"/>
                <w:sz w:val="21"/>
                <w:szCs w:val="21"/>
              </w:rPr>
              <w:t>Near Miss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A5C3AA3" w14:textId="77777777" w:rsidR="00C97B11" w:rsidRDefault="00394A90">
            <w:r>
              <w:rPr>
                <w:color w:val="2C3E50"/>
                <w:sz w:val="21"/>
                <w:szCs w:val="21"/>
              </w:rPr>
              <w:t>An event that could have caused harm but did not, by chance or intervention. Near misses are valuable learning opportunities.</w:t>
            </w:r>
          </w:p>
        </w:tc>
      </w:tr>
      <w:tr w:rsidR="00C97B11" w14:paraId="2FEC16DC"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15EE8CF" w14:textId="77777777" w:rsidR="00C97B11" w:rsidRDefault="00394A90">
            <w:r>
              <w:rPr>
                <w:b/>
                <w:bCs/>
                <w:color w:val="1F4E79"/>
                <w:sz w:val="21"/>
                <w:szCs w:val="21"/>
              </w:rPr>
              <w:t>PSI (Patient Safety Indicators)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164F46" w14:textId="77777777" w:rsidR="00C97B11" w:rsidRDefault="00394A90">
            <w:r>
              <w:rPr>
                <w:color w:val="2C3E50"/>
                <w:sz w:val="21"/>
                <w:szCs w:val="21"/>
              </w:rPr>
              <w:t>A set of AHRQ-developed quality measures identifying potential hospital complications (e.g., PSI-90 = Composite Safety Index).</w:t>
            </w:r>
          </w:p>
        </w:tc>
      </w:tr>
      <w:tr w:rsidR="00C97B11" w14:paraId="0AC2F90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F35B504" w14:textId="77777777" w:rsidR="00C97B11" w:rsidRDefault="00394A90">
            <w:r>
              <w:rPr>
                <w:b/>
                <w:bCs/>
                <w:color w:val="1F4E79"/>
                <w:sz w:val="21"/>
                <w:szCs w:val="21"/>
              </w:rPr>
              <w:t>Staff-to-Patient Ratio</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A6E0BAF" w14:textId="77777777" w:rsidR="00C97B11" w:rsidRDefault="00394A90">
            <w:r>
              <w:rPr>
                <w:color w:val="2C3E50"/>
                <w:sz w:val="21"/>
                <w:szCs w:val="21"/>
              </w:rPr>
              <w:t>Number of patients per nurse or physician. A critical HR-Operations cross-domain metric: lower ratios = safer care.</w:t>
            </w:r>
          </w:p>
        </w:tc>
      </w:tr>
    </w:tbl>
    <w:p w14:paraId="74D7CA05" w14:textId="77777777" w:rsidR="00C97B11" w:rsidRDefault="00394A90">
      <w:r>
        <w:br w:type="page"/>
      </w:r>
    </w:p>
    <w:p w14:paraId="156E0B2B" w14:textId="77777777" w:rsidR="00C97B11" w:rsidRDefault="00394A90">
      <w:pPr>
        <w:pStyle w:val="Heading1"/>
        <w:pBdr>
          <w:bottom w:val="single" w:sz="6" w:space="2" w:color="2E75B6"/>
        </w:pBdr>
      </w:pPr>
      <w:r>
        <w:lastRenderedPageBreak/>
        <w:t xml:space="preserve">  8. Financial Analytics &amp; Revenue Cycle Management</w:t>
      </w:r>
    </w:p>
    <w:p w14:paraId="39AF32EF" w14:textId="77777777" w:rsidR="00C97B11" w:rsidRDefault="00C97B11">
      <w:pPr>
        <w:spacing w:after="80"/>
      </w:pPr>
    </w:p>
    <w:p w14:paraId="1141CB27" w14:textId="77777777" w:rsidR="00C97B11" w:rsidRDefault="00394A90">
      <w:pPr>
        <w:spacing w:before="60" w:after="100"/>
      </w:pPr>
      <w:r>
        <w:rPr>
          <w:color w:val="2C3E50"/>
        </w:rPr>
        <w:t>Financial analytics in healthcare is called Revenue Cycle Management (RCM) — the end-to-end process of tracking a clinical service from the moment care is delivered to the moment payment is received.</w:t>
      </w:r>
    </w:p>
    <w:p w14:paraId="241B3FDB" w14:textId="77777777" w:rsidR="00C97B11" w:rsidRDefault="00C97B11">
      <w:pPr>
        <w:spacing w:after="60"/>
      </w:pPr>
    </w:p>
    <w:p w14:paraId="446D803C" w14:textId="77777777" w:rsidR="00C97B11" w:rsidRDefault="00394A90">
      <w:pPr>
        <w:pStyle w:val="Heading2"/>
        <w:pBdr>
          <w:bottom w:val="single" w:sz="3" w:space="2" w:color="2E75B6"/>
        </w:pBdr>
      </w:pPr>
      <w:r>
        <w:t>8.1  The Revenue Cycle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3D11993B"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37DD692C" w14:textId="77777777" w:rsidR="00C97B11" w:rsidRDefault="00394A90">
            <w:r>
              <w:rPr>
                <w:b/>
                <w:bCs/>
                <w:color w:val="FFFFFF"/>
                <w:sz w:val="21"/>
                <w:szCs w:val="21"/>
              </w:rPr>
              <w:t>Stage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44187BA0" w14:textId="77777777" w:rsidR="00C97B11" w:rsidRDefault="00394A90">
            <w:r>
              <w:rPr>
                <w:b/>
                <w:bCs/>
                <w:color w:val="FFFFFF"/>
                <w:sz w:val="21"/>
                <w:szCs w:val="21"/>
              </w:rPr>
              <w:t>Description</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7A4B7D44" w14:textId="77777777" w:rsidR="00C97B11" w:rsidRDefault="00394A90">
            <w:r>
              <w:rPr>
                <w:b/>
                <w:bCs/>
                <w:color w:val="FFFFFF"/>
                <w:sz w:val="21"/>
                <w:szCs w:val="21"/>
              </w:rPr>
              <w:t>Data Column</w:t>
            </w:r>
          </w:p>
        </w:tc>
      </w:tr>
      <w:tr w:rsidR="00C97B11" w14:paraId="45F7BAC8"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7304C1D" w14:textId="77777777" w:rsidR="00C97B11" w:rsidRDefault="00394A90">
            <w:r>
              <w:rPr>
                <w:b/>
                <w:bCs/>
                <w:color w:val="0F5E6B"/>
                <w:sz w:val="21"/>
                <w:szCs w:val="21"/>
              </w:rPr>
              <w:t>1. Charge Capture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2E4F304" w14:textId="77777777" w:rsidR="00C97B11" w:rsidRDefault="00394A90">
            <w:r>
              <w:rPr>
                <w:color w:val="0F5E6B"/>
                <w:sz w:val="21"/>
                <w:szCs w:val="21"/>
              </w:rPr>
              <w:t>Every service delivered is assigned a CPT/HCPCS code and a dollar amount. This is the 'submitted charge.'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44BAB4E" w14:textId="77777777" w:rsidR="00C97B11" w:rsidRDefault="00394A90">
            <w:r>
              <w:rPr>
                <w:color w:val="0F5E6B"/>
                <w:sz w:val="21"/>
                <w:szCs w:val="21"/>
              </w:rPr>
              <w:t>submitted_charge_usd column.</w:t>
            </w:r>
          </w:p>
        </w:tc>
      </w:tr>
      <w:tr w:rsidR="00C97B11" w14:paraId="6E5C3B39"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BC576A1" w14:textId="77777777" w:rsidR="00C97B11" w:rsidRDefault="00394A90">
            <w:r>
              <w:rPr>
                <w:b/>
                <w:bCs/>
                <w:color w:val="2C3E50"/>
                <w:sz w:val="21"/>
                <w:szCs w:val="21"/>
              </w:rPr>
              <w:t>2. Coding &amp; Documentation</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164CE82" w14:textId="77777777" w:rsidR="00C97B11" w:rsidRDefault="00394A90">
            <w:r>
              <w:rPr>
                <w:color w:val="2C3E50"/>
                <w:sz w:val="21"/>
                <w:szCs w:val="21"/>
              </w:rPr>
              <w:t>Medical coders review the clinical record and ensure diagnosis (ICD-10) and procedure (CPT) codes are accurate.</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535121" w14:textId="77777777" w:rsidR="00C97B11" w:rsidRDefault="00394A90">
            <w:r>
              <w:rPr>
                <w:color w:val="2C3E50"/>
                <w:sz w:val="21"/>
                <w:szCs w:val="21"/>
              </w:rPr>
              <w:t>Coding errors generate FWA risk flags.</w:t>
            </w:r>
          </w:p>
        </w:tc>
      </w:tr>
      <w:tr w:rsidR="00C97B11" w14:paraId="0D16EB96"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358EA8C" w14:textId="77777777" w:rsidR="00C97B11" w:rsidRDefault="00394A90">
            <w:r>
              <w:rPr>
                <w:b/>
                <w:bCs/>
                <w:color w:val="0F5E6B"/>
                <w:sz w:val="21"/>
                <w:szCs w:val="21"/>
              </w:rPr>
              <w:t>3. Claims Submission</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52AEBD4" w14:textId="77777777" w:rsidR="00C97B11" w:rsidRDefault="00394A90">
            <w:r>
              <w:rPr>
                <w:color w:val="0F5E6B"/>
                <w:sz w:val="21"/>
                <w:szCs w:val="21"/>
              </w:rPr>
              <w:t>A claim is submitted electronically to the patient's insurer (payer).</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AA5FE3B" w14:textId="77777777" w:rsidR="00C97B11" w:rsidRDefault="00394A90">
            <w:r>
              <w:rPr>
                <w:color w:val="0F5E6B"/>
                <w:sz w:val="21"/>
                <w:szCs w:val="21"/>
              </w:rPr>
              <w:t>claim_id, npi_billing, payer_id.</w:t>
            </w:r>
          </w:p>
        </w:tc>
      </w:tr>
      <w:tr w:rsidR="00C97B11" w14:paraId="1F4E1B49"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589E47" w14:textId="77777777" w:rsidR="00C97B11" w:rsidRDefault="00394A90">
            <w:r>
              <w:rPr>
                <w:b/>
                <w:bCs/>
                <w:color w:val="2C3E50"/>
                <w:sz w:val="21"/>
                <w:szCs w:val="21"/>
              </w:rPr>
              <w:t>4. Adjudication</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9BCD9E4" w14:textId="77777777" w:rsidR="00C97B11" w:rsidRDefault="00394A90">
            <w:r>
              <w:rPr>
                <w:color w:val="2C3E50"/>
                <w:sz w:val="21"/>
                <w:szCs w:val="21"/>
              </w:rPr>
              <w:t>The payer reviews the claim and decides: Pay (allowed amount), Deny, or Request more information.</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FFE057" w14:textId="77777777" w:rsidR="00C97B11" w:rsidRDefault="00394A90">
            <w:r>
              <w:rPr>
                <w:color w:val="2C3E50"/>
                <w:sz w:val="21"/>
                <w:szCs w:val="21"/>
              </w:rPr>
              <w:t>claim_denial_flag, denial_reason_code.</w:t>
            </w:r>
          </w:p>
        </w:tc>
      </w:tr>
      <w:tr w:rsidR="00C97B11" w14:paraId="22D94EFD"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2798368" w14:textId="77777777" w:rsidR="00C97B11" w:rsidRDefault="00394A90">
            <w:r>
              <w:rPr>
                <w:b/>
                <w:bCs/>
                <w:color w:val="0F5E6B"/>
                <w:sz w:val="21"/>
                <w:szCs w:val="21"/>
              </w:rPr>
              <w:t>5. Payment &amp; Remittance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AB2F5FC" w14:textId="77777777" w:rsidR="00C97B11" w:rsidRDefault="00394A90">
            <w:r>
              <w:rPr>
                <w:color w:val="0F5E6B"/>
                <w:sz w:val="21"/>
                <w:szCs w:val="21"/>
              </w:rPr>
              <w:t>The payer sends an Explanation of Benefits (EOB) and payment. The difference between charged and allowed amounts is the 'contractual adjustment.'</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E93B025" w14:textId="77777777" w:rsidR="00C97B11" w:rsidRDefault="00394A90">
            <w:r>
              <w:rPr>
                <w:color w:val="0F5E6B"/>
                <w:sz w:val="21"/>
                <w:szCs w:val="21"/>
              </w:rPr>
              <w:t>allowed_amt, payment_received_usd.</w:t>
            </w:r>
          </w:p>
        </w:tc>
      </w:tr>
      <w:tr w:rsidR="00C97B11" w14:paraId="654C3B7C"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5B807B2" w14:textId="77777777" w:rsidR="00C97B11" w:rsidRDefault="00394A90">
            <w:r>
              <w:rPr>
                <w:b/>
                <w:bCs/>
                <w:color w:val="2C3E50"/>
                <w:sz w:val="21"/>
                <w:szCs w:val="21"/>
              </w:rPr>
              <w:t>6. A/R Management</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00BEB98" w14:textId="77777777" w:rsidR="00C97B11" w:rsidRDefault="00394A90">
            <w:r>
              <w:rPr>
                <w:color w:val="2C3E50"/>
                <w:sz w:val="21"/>
                <w:szCs w:val="21"/>
              </w:rPr>
              <w:t>Unpaid claims are tracked and followed up.</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459D4F9" w14:textId="77777777" w:rsidR="00C97B11" w:rsidRDefault="00394A90">
            <w:r>
              <w:rPr>
                <w:color w:val="2C3E50"/>
                <w:sz w:val="21"/>
                <w:szCs w:val="21"/>
              </w:rPr>
              <w:t>days_in_ar (Days in Accounts Receivable).</w:t>
            </w:r>
          </w:p>
        </w:tc>
      </w:tr>
      <w:tr w:rsidR="00C97B11" w14:paraId="707BC497"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892E228" w14:textId="77777777" w:rsidR="00C97B11" w:rsidRDefault="00394A90">
            <w:r>
              <w:rPr>
                <w:b/>
                <w:bCs/>
                <w:color w:val="0F5E6B"/>
                <w:sz w:val="21"/>
                <w:szCs w:val="21"/>
              </w:rPr>
              <w:t>7. Patient Collections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5FAF7C3" w14:textId="77777777" w:rsidR="00C97B11" w:rsidRDefault="00394A90">
            <w:r>
              <w:rPr>
                <w:color w:val="0F5E6B"/>
                <w:sz w:val="21"/>
                <w:szCs w:val="21"/>
              </w:rPr>
              <w:t>Any remaining balance after insurer payment is billed to the patient (co-pay, deductible, self-pay).</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7FFEEDF" w14:textId="77777777" w:rsidR="00C97B11" w:rsidRDefault="00394A90">
            <w:r>
              <w:rPr>
                <w:color w:val="0F5E6B"/>
                <w:sz w:val="21"/>
                <w:szCs w:val="21"/>
              </w:rPr>
              <w:t>patient_responsibility_usd.</w:t>
            </w:r>
          </w:p>
        </w:tc>
      </w:tr>
    </w:tbl>
    <w:p w14:paraId="5731BE0E" w14:textId="77777777" w:rsidR="00C97B11" w:rsidRDefault="00C97B11">
      <w:pPr>
        <w:spacing w:after="120"/>
      </w:pPr>
    </w:p>
    <w:p w14:paraId="2A54F9D3" w14:textId="77777777" w:rsidR="00C97B11" w:rsidRDefault="00394A90">
      <w:pPr>
        <w:pStyle w:val="Heading2"/>
        <w:pBdr>
          <w:bottom w:val="single" w:sz="3" w:space="2" w:color="2E75B6"/>
        </w:pBdr>
      </w:pPr>
      <w:r>
        <w:t>8.2  Key Financial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7B3A02A9"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1900EC38"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372EEA5" w14:textId="77777777" w:rsidR="00C97B11" w:rsidRDefault="00394A90">
            <w:r>
              <w:rPr>
                <w:b/>
                <w:bCs/>
                <w:color w:val="FFFFFF"/>
                <w:sz w:val="21"/>
                <w:szCs w:val="21"/>
              </w:rPr>
              <w:t>Definition &amp; Relevance</w:t>
            </w:r>
          </w:p>
        </w:tc>
      </w:tr>
      <w:tr w:rsidR="00C97B11" w14:paraId="4C7CC93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B84FB9C" w14:textId="77777777" w:rsidR="00C97B11" w:rsidRDefault="00394A90">
            <w:r>
              <w:rPr>
                <w:b/>
                <w:bCs/>
                <w:color w:val="1F4E79"/>
                <w:sz w:val="21"/>
                <w:szCs w:val="21"/>
              </w:rPr>
              <w:t>Net Patient Revenue (NPR)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7B5975E" w14:textId="77777777" w:rsidR="00C97B11" w:rsidRDefault="00394A90">
            <w:r>
              <w:rPr>
                <w:color w:val="2C3E50"/>
                <w:sz w:val="21"/>
                <w:szCs w:val="21"/>
              </w:rPr>
              <w:t>Total revenue actually collected from patients and payers — after subtracting adjustments and denials. The hospital's true income.</w:t>
            </w:r>
          </w:p>
        </w:tc>
      </w:tr>
      <w:tr w:rsidR="00C97B11" w14:paraId="2E9255A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A3F20AF" w14:textId="77777777" w:rsidR="00C97B11" w:rsidRDefault="00394A90">
            <w:r>
              <w:rPr>
                <w:b/>
                <w:bCs/>
                <w:color w:val="1F4E79"/>
                <w:sz w:val="21"/>
                <w:szCs w:val="21"/>
              </w:rPr>
              <w:t>Contractual Adjustment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2D5C925" w14:textId="77777777" w:rsidR="00C97B11" w:rsidRDefault="00394A90">
            <w:r>
              <w:rPr>
                <w:color w:val="2C3E50"/>
                <w:sz w:val="21"/>
                <w:szCs w:val="21"/>
              </w:rPr>
              <w:t>The difference between the hospital's list price (chargemaster) and the negotiated rate with an insurer. Typically 40–60% of list price.</w:t>
            </w:r>
          </w:p>
        </w:tc>
      </w:tr>
      <w:tr w:rsidR="00C97B11" w14:paraId="106F674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EEDA165" w14:textId="77777777" w:rsidR="00C97B11" w:rsidRDefault="00394A90">
            <w:r>
              <w:rPr>
                <w:b/>
                <w:bCs/>
                <w:color w:val="1F4E79"/>
                <w:sz w:val="21"/>
                <w:szCs w:val="21"/>
              </w:rPr>
              <w:t>Chargemaster (CDM)</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D556779" w14:textId="77777777" w:rsidR="00C97B11" w:rsidRDefault="00394A90">
            <w:r>
              <w:rPr>
                <w:color w:val="2C3E50"/>
                <w:sz w:val="21"/>
                <w:szCs w:val="21"/>
              </w:rPr>
              <w:t>The hospital's official list of prices for every service, drug, and supply. Published but rarely what anyone actually pays.</w:t>
            </w:r>
          </w:p>
        </w:tc>
      </w:tr>
      <w:tr w:rsidR="00C97B11" w14:paraId="0E977EC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D8B102" w14:textId="77777777" w:rsidR="00C97B11" w:rsidRDefault="00394A90">
            <w:r>
              <w:rPr>
                <w:b/>
                <w:bCs/>
                <w:color w:val="1F4E79"/>
                <w:sz w:val="21"/>
                <w:szCs w:val="21"/>
              </w:rPr>
              <w:lastRenderedPageBreak/>
              <w:t>Cost-to-Charge Ratio (CCR)</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00B5A64" w14:textId="77777777" w:rsidR="00C97B11" w:rsidRDefault="00394A90">
            <w:r>
              <w:rPr>
                <w:color w:val="2C3E50"/>
                <w:sz w:val="21"/>
                <w:szCs w:val="21"/>
              </w:rPr>
              <w:t>Converts billed charges to estimated actual costs. Used in financial modelling.</w:t>
            </w:r>
          </w:p>
        </w:tc>
      </w:tr>
      <w:tr w:rsidR="00C97B11" w14:paraId="24B2531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4E85B75" w14:textId="77777777" w:rsidR="00C97B11" w:rsidRDefault="00394A90">
            <w:r>
              <w:rPr>
                <w:b/>
                <w:bCs/>
                <w:color w:val="1F4E79"/>
                <w:sz w:val="21"/>
                <w:szCs w:val="21"/>
              </w:rPr>
              <w:t>Days in AR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109814E" w14:textId="77777777" w:rsidR="00C97B11" w:rsidRDefault="00394A90">
            <w:r>
              <w:rPr>
                <w:color w:val="2C3E50"/>
                <w:sz w:val="21"/>
                <w:szCs w:val="21"/>
              </w:rPr>
              <w:t>Average number of days it takes to collect payment after a claim is submitted. Target: &lt;40 days. Over 60 days signals billing problems.</w:t>
            </w:r>
          </w:p>
        </w:tc>
      </w:tr>
      <w:tr w:rsidR="00C97B11" w14:paraId="2077712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82A9DAD" w14:textId="77777777" w:rsidR="00C97B11" w:rsidRDefault="00394A90">
            <w:r>
              <w:rPr>
                <w:b/>
                <w:bCs/>
                <w:color w:val="1F4E79"/>
                <w:sz w:val="21"/>
                <w:szCs w:val="21"/>
              </w:rPr>
              <w:t>Denial Rate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5EFED82" w14:textId="77777777" w:rsidR="00C97B11" w:rsidRDefault="00394A90">
            <w:r>
              <w:rPr>
                <w:color w:val="2C3E50"/>
                <w:sz w:val="21"/>
                <w:szCs w:val="21"/>
              </w:rPr>
              <w:t>% of claims denied by payers on first submission. Industry benchmark: &lt;5%. Tracked via claim_denial_flag.</w:t>
            </w:r>
          </w:p>
        </w:tc>
      </w:tr>
      <w:tr w:rsidR="00C97B11" w14:paraId="51BB823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13C2E8C" w14:textId="77777777" w:rsidR="00C97B11" w:rsidRDefault="00394A90">
            <w:r>
              <w:rPr>
                <w:b/>
                <w:bCs/>
                <w:color w:val="1F4E79"/>
                <w:sz w:val="21"/>
                <w:szCs w:val="21"/>
              </w:rPr>
              <w:t>Denial Reason Code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CD27ABE" w14:textId="77777777" w:rsidR="00C97B11" w:rsidRDefault="00394A90">
            <w:r>
              <w:rPr>
                <w:color w:val="2C3E50"/>
                <w:sz w:val="21"/>
                <w:szCs w:val="21"/>
              </w:rPr>
              <w:t>Standardised codes explaining why a claim was denied. E.g., CO-4 = service not covered; CO-16 = missing information; CO-96 = non-covered charge.</w:t>
            </w:r>
          </w:p>
        </w:tc>
      </w:tr>
    </w:tbl>
    <w:p w14:paraId="21807FB5" w14:textId="77777777" w:rsidR="00C97B11" w:rsidRDefault="00C97B11">
      <w:pPr>
        <w:spacing w:after="120"/>
      </w:pPr>
    </w:p>
    <w:p w14:paraId="59B00DE8" w14:textId="77777777" w:rsidR="00C97B11" w:rsidRDefault="00394A90">
      <w:pPr>
        <w:pStyle w:val="Heading2"/>
        <w:pBdr>
          <w:bottom w:val="single" w:sz="3" w:space="2" w:color="2E75B6"/>
        </w:pBdr>
      </w:pPr>
      <w:r>
        <w:t>8.3  Fraud, Waste &amp; Abuse (FWA)</w:t>
      </w:r>
    </w:p>
    <w:p w14:paraId="52125E3D" w14:textId="77777777" w:rsidR="00C97B11" w:rsidRDefault="00394A90">
      <w:pPr>
        <w:spacing w:before="60" w:after="100"/>
      </w:pPr>
      <w:r>
        <w:rPr>
          <w:color w:val="2C3E50"/>
        </w:rPr>
        <w:t>FWA is a major concern in healthcare billing. CMS and OIG actively investigate hospitals and providers for improper billing practices.</w:t>
      </w:r>
    </w:p>
    <w:p w14:paraId="25B625A6"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536AD40F"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7CF22D3"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077EA78" w14:textId="77777777" w:rsidR="00C97B11" w:rsidRDefault="00394A90">
            <w:r>
              <w:rPr>
                <w:b/>
                <w:bCs/>
                <w:color w:val="FFFFFF"/>
                <w:sz w:val="21"/>
                <w:szCs w:val="21"/>
              </w:rPr>
              <w:t>Definition &amp; Relevance</w:t>
            </w:r>
          </w:p>
        </w:tc>
      </w:tr>
      <w:tr w:rsidR="00C97B11" w14:paraId="1FA50FA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45634D1" w14:textId="77777777" w:rsidR="00C97B11" w:rsidRDefault="00394A90">
            <w:r>
              <w:rPr>
                <w:b/>
                <w:bCs/>
                <w:color w:val="1F4E79"/>
                <w:sz w:val="21"/>
                <w:szCs w:val="21"/>
              </w:rPr>
              <w:t>Upcoding</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A3508F2" w14:textId="77777777" w:rsidR="00C97B11" w:rsidRDefault="00394A90">
            <w:r>
              <w:rPr>
                <w:color w:val="2C3E50"/>
                <w:sz w:val="21"/>
                <w:szCs w:val="21"/>
              </w:rPr>
              <w:t>Billing for a more expensive service than was actually provided. E.g., billing for a complex office visit (CPT 99215) when only a simple one (CPT 99212) occurred. Flagged by fraud_indicator_upcoding.</w:t>
            </w:r>
          </w:p>
        </w:tc>
      </w:tr>
      <w:tr w:rsidR="00C97B11" w14:paraId="5E517B2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A55FDB7" w14:textId="77777777" w:rsidR="00C97B11" w:rsidRDefault="00394A90">
            <w:r>
              <w:rPr>
                <w:b/>
                <w:bCs/>
                <w:color w:val="1F4E79"/>
                <w:sz w:val="21"/>
                <w:szCs w:val="21"/>
              </w:rPr>
              <w:t>Unbundling</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FF327F9" w14:textId="77777777" w:rsidR="00C97B11" w:rsidRDefault="00394A90">
            <w:r>
              <w:rPr>
                <w:color w:val="2C3E50"/>
                <w:sz w:val="21"/>
                <w:szCs w:val="21"/>
              </w:rPr>
              <w:t>Billing separately for services that should be billed together as a package — inflating the total claim.</w:t>
            </w:r>
          </w:p>
        </w:tc>
      </w:tr>
      <w:tr w:rsidR="00C97B11" w14:paraId="17957C7C"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6EDB4F8" w14:textId="77777777" w:rsidR="00C97B11" w:rsidRDefault="00394A90">
            <w:r>
              <w:rPr>
                <w:b/>
                <w:bCs/>
                <w:color w:val="1F4E79"/>
                <w:sz w:val="21"/>
                <w:szCs w:val="21"/>
              </w:rPr>
              <w:t>Phantom Billing</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8448455" w14:textId="77777777" w:rsidR="00C97B11" w:rsidRDefault="00394A90">
            <w:r>
              <w:rPr>
                <w:color w:val="2C3E50"/>
                <w:sz w:val="21"/>
                <w:szCs w:val="21"/>
              </w:rPr>
              <w:t>Billing for services never provided.</w:t>
            </w:r>
          </w:p>
        </w:tc>
      </w:tr>
      <w:tr w:rsidR="00C97B11" w14:paraId="237D2AAC"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CD55F16" w14:textId="77777777" w:rsidR="00C97B11" w:rsidRDefault="00394A90">
            <w:r>
              <w:rPr>
                <w:b/>
                <w:bCs/>
                <w:color w:val="1F4E79"/>
                <w:sz w:val="21"/>
                <w:szCs w:val="21"/>
              </w:rPr>
              <w:t>NPI (National Provider Identifier)</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0ADB81F" w14:textId="77777777" w:rsidR="00C97B11" w:rsidRDefault="00394A90">
            <w:r>
              <w:rPr>
                <w:color w:val="2C3E50"/>
                <w:sz w:val="21"/>
                <w:szCs w:val="21"/>
              </w:rPr>
              <w:t>The unique 10-digit ID for every US provider. npi_billing in our dataset. The OIG checks NPIs for excluded/sanctioned providers.</w:t>
            </w:r>
          </w:p>
        </w:tc>
      </w:tr>
      <w:tr w:rsidR="00C97B11" w14:paraId="540DB30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3DABED0" w14:textId="77777777" w:rsidR="00C97B11" w:rsidRDefault="00394A90">
            <w:r>
              <w:rPr>
                <w:b/>
                <w:bCs/>
                <w:color w:val="1F4E79"/>
                <w:sz w:val="21"/>
                <w:szCs w:val="21"/>
              </w:rPr>
              <w:t>RAC Audit</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9D6E4A0" w14:textId="77777777" w:rsidR="00C97B11" w:rsidRDefault="00394A90">
            <w:r>
              <w:rPr>
                <w:color w:val="2C3E50"/>
                <w:sz w:val="21"/>
                <w:szCs w:val="21"/>
              </w:rPr>
              <w:t>Recovery Audit Contractor audit — a CMS programme that reviews hospital claims and demands repayment for improper billing.</w:t>
            </w:r>
          </w:p>
        </w:tc>
      </w:tr>
      <w:tr w:rsidR="00C97B11" w14:paraId="07DAE648"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C997D5E" w14:textId="77777777" w:rsidR="00C97B11" w:rsidRDefault="00394A90">
            <w:r>
              <w:rPr>
                <w:b/>
                <w:bCs/>
                <w:color w:val="1F4E79"/>
                <w:sz w:val="21"/>
                <w:szCs w:val="21"/>
              </w:rPr>
              <w:t>Statistical Anomaly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76B3B9E" w14:textId="77777777" w:rsidR="00C97B11" w:rsidRDefault="00394A90">
            <w:r>
              <w:rPr>
                <w:color w:val="2C3E50"/>
                <w:sz w:val="21"/>
                <w:szCs w:val="21"/>
              </w:rPr>
              <w:t>An unusually high billing pattern (e.g., a physician who bills for 99215 100% of the time). Triggers FWA investigation.</w:t>
            </w:r>
          </w:p>
        </w:tc>
      </w:tr>
    </w:tbl>
    <w:p w14:paraId="73C10F60" w14:textId="77777777" w:rsidR="00C97B11" w:rsidRDefault="00C97B11">
      <w:pPr>
        <w:spacing w:after="120"/>
      </w:pPr>
    </w:p>
    <w:p w14:paraId="5077D10E" w14:textId="77777777" w:rsidR="00C97B11" w:rsidRDefault="00394A90">
      <w:pPr>
        <w:pStyle w:val="Heading2"/>
        <w:pBdr>
          <w:bottom w:val="single" w:sz="3" w:space="2" w:color="2E75B6"/>
        </w:pBdr>
      </w:pPr>
      <w:r>
        <w:t>8.4  Equipment Utilisation</w:t>
      </w:r>
    </w:p>
    <w:p w14:paraId="1F9BF79B" w14:textId="77777777" w:rsidR="00C97B11" w:rsidRDefault="00394A90">
      <w:pPr>
        <w:spacing w:before="60" w:after="100"/>
      </w:pPr>
      <w:r>
        <w:rPr>
          <w:color w:val="2C3E50"/>
        </w:rPr>
        <w:t>Medical equipment (MRI machines, CT scanners, ventilators) is expensive. Equipment utilisation analytics ensures this capital investment is being used efficiently.</w:t>
      </w:r>
    </w:p>
    <w:p w14:paraId="3D76AFE7" w14:textId="77777777" w:rsidR="00C97B11" w:rsidRDefault="00394A90">
      <w:pPr>
        <w:pStyle w:val="ListParagraph"/>
        <w:numPr>
          <w:ilvl w:val="0"/>
          <w:numId w:val="2"/>
        </w:numPr>
        <w:spacing w:before="40" w:after="40"/>
      </w:pPr>
      <w:r>
        <w:rPr>
          <w:color w:val="2C3E50"/>
        </w:rPr>
        <w:t>equipment_type — identifies the machine (e.g., 'MRI 3T', 'CT Scanner 64-slice')</w:t>
      </w:r>
    </w:p>
    <w:p w14:paraId="0D470C69" w14:textId="77777777" w:rsidR="00C97B11" w:rsidRDefault="00394A90">
      <w:pPr>
        <w:pStyle w:val="ListParagraph"/>
        <w:numPr>
          <w:ilvl w:val="0"/>
          <w:numId w:val="2"/>
        </w:numPr>
        <w:spacing w:before="40" w:after="40"/>
      </w:pPr>
      <w:r>
        <w:rPr>
          <w:color w:val="2C3E50"/>
        </w:rPr>
        <w:t>equipment_usage_minutes — actual productive minutes per day</w:t>
      </w:r>
    </w:p>
    <w:p w14:paraId="79B3C34D" w14:textId="77777777" w:rsidR="00C97B11" w:rsidRDefault="00394A90">
      <w:pPr>
        <w:pStyle w:val="ListParagraph"/>
        <w:numPr>
          <w:ilvl w:val="0"/>
          <w:numId w:val="2"/>
        </w:numPr>
        <w:spacing w:before="40" w:after="40"/>
      </w:pPr>
      <w:r>
        <w:rPr>
          <w:color w:val="2C3E50"/>
        </w:rPr>
        <w:t>Equipment Utilisation Rate = usage_minutes / available_minutes × 100%. Target: 70–85%.</w:t>
      </w:r>
    </w:p>
    <w:p w14:paraId="005852CB" w14:textId="77777777" w:rsidR="00C97B11" w:rsidRDefault="00394A90">
      <w:pPr>
        <w:pStyle w:val="ListParagraph"/>
        <w:numPr>
          <w:ilvl w:val="0"/>
          <w:numId w:val="2"/>
        </w:numPr>
        <w:spacing w:before="40" w:after="40"/>
      </w:pPr>
      <w:r>
        <w:rPr>
          <w:color w:val="2C3E50"/>
        </w:rPr>
        <w:t>Low utilisation = wasted capital; high utilisation = potential capacity bottleneck</w:t>
      </w:r>
    </w:p>
    <w:p w14:paraId="576CE5ED" w14:textId="77777777" w:rsidR="00C97B11" w:rsidRDefault="00394A90">
      <w:r>
        <w:br w:type="page"/>
      </w:r>
    </w:p>
    <w:p w14:paraId="07BD8713" w14:textId="77777777" w:rsidR="00C97B11" w:rsidRDefault="00394A90">
      <w:pPr>
        <w:pStyle w:val="Heading1"/>
        <w:pBdr>
          <w:bottom w:val="single" w:sz="6" w:space="2" w:color="2E75B6"/>
        </w:pBdr>
      </w:pPr>
      <w:r>
        <w:lastRenderedPageBreak/>
        <w:t xml:space="preserve">  9. Human Resources Analytics — Concepts &amp; Terms</w:t>
      </w:r>
    </w:p>
    <w:p w14:paraId="0CF39AD4" w14:textId="77777777" w:rsidR="00C97B11" w:rsidRDefault="00C97B11">
      <w:pPr>
        <w:spacing w:after="80"/>
      </w:pPr>
    </w:p>
    <w:p w14:paraId="78876FF5" w14:textId="77777777" w:rsidR="00C97B11" w:rsidRDefault="00394A90">
      <w:pPr>
        <w:spacing w:before="60" w:after="100"/>
      </w:pPr>
      <w:r>
        <w:rPr>
          <w:color w:val="2C3E50"/>
        </w:rPr>
        <w:t>HR analytics in healthcare focuses on managing the workforce — particularly the risk of burnout, high turnover, and understaffing that directly impacts patient safety.</w:t>
      </w:r>
    </w:p>
    <w:p w14:paraId="7EDF0C00" w14:textId="77777777" w:rsidR="00C97B11" w:rsidRDefault="00C97B11">
      <w:pPr>
        <w:spacing w:after="60"/>
      </w:pPr>
    </w:p>
    <w:p w14:paraId="4DDC61E5" w14:textId="77777777" w:rsidR="00C97B11" w:rsidRDefault="00394A90">
      <w:pPr>
        <w:pStyle w:val="Heading2"/>
        <w:pBdr>
          <w:bottom w:val="single" w:sz="3" w:space="2" w:color="2E75B6"/>
        </w:pBdr>
      </w:pPr>
      <w:r>
        <w:t>9.1  Workforce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5B4DE1EA"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1AA47ED0"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33A1A544" w14:textId="77777777" w:rsidR="00C97B11" w:rsidRDefault="00394A90">
            <w:r>
              <w:rPr>
                <w:b/>
                <w:bCs/>
                <w:color w:val="FFFFFF"/>
                <w:sz w:val="21"/>
                <w:szCs w:val="21"/>
              </w:rPr>
              <w:t>Definition &amp; Relevance</w:t>
            </w:r>
          </w:p>
        </w:tc>
      </w:tr>
      <w:tr w:rsidR="00C97B11" w14:paraId="7AD597F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5E0C165" w14:textId="77777777" w:rsidR="00C97B11" w:rsidRDefault="00394A90">
            <w:r>
              <w:rPr>
                <w:b/>
                <w:bCs/>
                <w:color w:val="1F4E79"/>
                <w:sz w:val="21"/>
                <w:szCs w:val="21"/>
              </w:rPr>
              <w:t>FTE (Full-Time Equivalent)</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A683568" w14:textId="77777777" w:rsidR="00C97B11" w:rsidRDefault="00394A90">
            <w:r>
              <w:rPr>
                <w:color w:val="2C3E50"/>
                <w:sz w:val="21"/>
                <w:szCs w:val="21"/>
              </w:rPr>
              <w:t>A measure of staffing volume. One FTE = one full-time employee (40 hrs/week). A part-timer at 20 hrs = 0.5 FTE.</w:t>
            </w:r>
          </w:p>
        </w:tc>
      </w:tr>
      <w:tr w:rsidR="00C97B11" w14:paraId="7852B3F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F33DFFB" w14:textId="77777777" w:rsidR="00C97B11" w:rsidRDefault="00394A90">
            <w:r>
              <w:rPr>
                <w:b/>
                <w:bCs/>
                <w:color w:val="1F4E79"/>
                <w:sz w:val="21"/>
                <w:szCs w:val="21"/>
              </w:rPr>
              <w:t>Nurse-to-Patient Ratio</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42486C3" w14:textId="77777777" w:rsidR="00C97B11" w:rsidRDefault="00394A90">
            <w:r>
              <w:rPr>
                <w:color w:val="2C3E50"/>
                <w:sz w:val="21"/>
                <w:szCs w:val="21"/>
              </w:rPr>
              <w:t>The number of patients each nurse is responsible for. Mandated minimums vary by state (e.g., California: max 1:5 in general med-surg; 1:2 in ICU).</w:t>
            </w:r>
          </w:p>
        </w:tc>
      </w:tr>
      <w:tr w:rsidR="00C97B11" w14:paraId="1D0FAC88"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7CDFADF" w14:textId="77777777" w:rsidR="00C97B11" w:rsidRDefault="00394A90">
            <w:r>
              <w:rPr>
                <w:b/>
                <w:bCs/>
                <w:color w:val="1F4E79"/>
                <w:sz w:val="21"/>
                <w:szCs w:val="21"/>
              </w:rPr>
              <w:t>Span of Control</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41DFA14" w14:textId="77777777" w:rsidR="00C97B11" w:rsidRDefault="00394A90">
            <w:r>
              <w:rPr>
                <w:color w:val="2C3E50"/>
                <w:sz w:val="21"/>
                <w:szCs w:val="21"/>
              </w:rPr>
              <w:t>Number of direct reports a manager oversees. Standard healthcare management span: 8–12 direct reports.</w:t>
            </w:r>
          </w:p>
        </w:tc>
      </w:tr>
      <w:tr w:rsidR="00C97B11" w14:paraId="2F139EFB"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5A9A05" w14:textId="77777777" w:rsidR="00C97B11" w:rsidRDefault="00394A90">
            <w:r>
              <w:rPr>
                <w:b/>
                <w:bCs/>
                <w:color w:val="1F4E79"/>
                <w:sz w:val="21"/>
                <w:szCs w:val="21"/>
              </w:rPr>
              <w:t>Per Diem Staff</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7D3B000" w14:textId="77777777" w:rsidR="00C97B11" w:rsidRDefault="00394A90">
            <w:r>
              <w:rPr>
                <w:color w:val="2C3E50"/>
                <w:sz w:val="21"/>
                <w:szCs w:val="21"/>
              </w:rPr>
              <w:t>Nurses/staff hired on a day-by-day basis to cover shortages. More expensive than permanent staff but provides flexibility.</w:t>
            </w:r>
          </w:p>
        </w:tc>
      </w:tr>
      <w:tr w:rsidR="00C97B11" w14:paraId="48F1F0D1"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EC6D8C1" w14:textId="77777777" w:rsidR="00C97B11" w:rsidRDefault="00394A90">
            <w:r>
              <w:rPr>
                <w:b/>
                <w:bCs/>
                <w:color w:val="1F4E79"/>
                <w:sz w:val="21"/>
                <w:szCs w:val="21"/>
              </w:rPr>
              <w:t>Agency Staff</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D762839" w14:textId="77777777" w:rsidR="00C97B11" w:rsidRDefault="00394A90">
            <w:r>
              <w:rPr>
                <w:color w:val="2C3E50"/>
                <w:sz w:val="21"/>
                <w:szCs w:val="21"/>
              </w:rPr>
              <w:t>Staff hired through a staffing agency to fill temporary gaps. Very expensive; associated with quality risks due to unfamiliarity with protocols.</w:t>
            </w:r>
          </w:p>
        </w:tc>
      </w:tr>
      <w:tr w:rsidR="00C97B11" w14:paraId="071615E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4B0612A" w14:textId="77777777" w:rsidR="00C97B11" w:rsidRDefault="00394A90">
            <w:r>
              <w:rPr>
                <w:b/>
                <w:bCs/>
                <w:color w:val="1F4E79"/>
                <w:sz w:val="21"/>
                <w:szCs w:val="21"/>
              </w:rPr>
              <w:t>Tenure (emp_tenure)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8C368F" w14:textId="77777777" w:rsidR="00C97B11" w:rsidRDefault="00394A90">
            <w:r>
              <w:rPr>
                <w:color w:val="2C3E50"/>
                <w:sz w:val="21"/>
                <w:szCs w:val="21"/>
              </w:rPr>
              <w:t>Length of time an employee has worked for the organisation. Longer tenure typically correlates with lower error rates and better patient outcomes.</w:t>
            </w:r>
          </w:p>
        </w:tc>
      </w:tr>
    </w:tbl>
    <w:p w14:paraId="7552B519" w14:textId="77777777" w:rsidR="00C97B11" w:rsidRDefault="00C97B11">
      <w:pPr>
        <w:spacing w:after="120"/>
      </w:pPr>
    </w:p>
    <w:p w14:paraId="00FA8828" w14:textId="77777777" w:rsidR="00C97B11" w:rsidRDefault="00394A90">
      <w:pPr>
        <w:pStyle w:val="Heading2"/>
        <w:pBdr>
          <w:bottom w:val="single" w:sz="3" w:space="2" w:color="2E75B6"/>
        </w:pBdr>
      </w:pPr>
      <w:r>
        <w:t>9.2  Burnout — The MBI Framework</w:t>
      </w:r>
    </w:p>
    <w:p w14:paraId="2646149D" w14:textId="77777777" w:rsidR="00C97B11" w:rsidRDefault="00394A90">
      <w:pPr>
        <w:spacing w:before="60" w:after="100"/>
      </w:pPr>
      <w:r>
        <w:rPr>
          <w:color w:val="2C3E50"/>
        </w:rPr>
        <w:t>Burnout is a state of chronic workplace stress characterised by three dimensions, as defined by the Maslach Burnout Inventory (MBI) — the gold-standard validated psychological assessment tool.</w:t>
      </w:r>
    </w:p>
    <w:p w14:paraId="699199B5"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75C5FB39" w14:textId="77777777">
        <w:tc>
          <w:tcPr>
            <w:tcW w:w="9360" w:type="dxa"/>
            <w:tcBorders>
              <w:top w:val="none" w:sz="0" w:space="0" w:color="FFFFFF"/>
              <w:left w:val="none" w:sz="0" w:space="0" w:color="FFFFFF"/>
              <w:bottom w:val="none" w:sz="0" w:space="0" w:color="FFFFFF"/>
              <w:right w:val="none" w:sz="0" w:space="0" w:color="FFFFFF"/>
            </w:tcBorders>
            <w:shd w:val="clear" w:color="auto" w:fill="FADBD8"/>
            <w:tcMar>
              <w:top w:w="120" w:type="dxa"/>
              <w:left w:w="200" w:type="dxa"/>
              <w:bottom w:w="120" w:type="dxa"/>
              <w:right w:w="200" w:type="dxa"/>
            </w:tcMar>
          </w:tcPr>
          <w:p w14:paraId="11C2B5D2" w14:textId="77777777" w:rsidR="00C97B11" w:rsidRDefault="00394A90">
            <w:pPr>
              <w:spacing w:before="20" w:after="20"/>
            </w:pPr>
            <w:r>
              <w:rPr>
                <w:b/>
                <w:bCs/>
                <w:color w:val="7B241C"/>
              </w:rPr>
              <w:t>⚠</w:t>
            </w:r>
            <w:r>
              <w:rPr>
                <w:b/>
                <w:bCs/>
                <w:color w:val="7B241C"/>
              </w:rPr>
              <w:t>️</w:t>
            </w:r>
            <w:r>
              <w:rPr>
                <w:b/>
                <w:bCs/>
                <w:color w:val="7B241C"/>
              </w:rPr>
              <w:t xml:space="preserve"> Why burnout matters:  </w:t>
            </w:r>
            <w:r>
              <w:rPr>
                <w:color w:val="7B241C"/>
              </w:rPr>
              <w:t>Burned-out nurses and physicians make more errors, leave the profession faster, and produce worse patient outcomes. The COVID-19 pandemic created a global healthcare workforce crisis driven largely by burnout.</w:t>
            </w:r>
          </w:p>
        </w:tc>
      </w:tr>
    </w:tbl>
    <w:p w14:paraId="4743B3EA" w14:textId="77777777" w:rsidR="00C97B11" w:rsidRDefault="00C97B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0914D79B"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0B59FBBE" w14:textId="77777777" w:rsidR="00C97B11" w:rsidRDefault="00394A90">
            <w:r>
              <w:rPr>
                <w:b/>
                <w:bCs/>
                <w:color w:val="FFFFFF"/>
                <w:sz w:val="21"/>
                <w:szCs w:val="21"/>
              </w:rPr>
              <w:t>MBI Dimension</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61B5270" w14:textId="77777777" w:rsidR="00C97B11" w:rsidRDefault="00394A90">
            <w:r>
              <w:rPr>
                <w:b/>
                <w:bCs/>
                <w:color w:val="FFFFFF"/>
                <w:sz w:val="21"/>
                <w:szCs w:val="21"/>
              </w:rPr>
              <w:t>Description</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31363ED2" w14:textId="77777777" w:rsidR="00C97B11" w:rsidRDefault="00394A90">
            <w:r>
              <w:rPr>
                <w:b/>
                <w:bCs/>
                <w:color w:val="FFFFFF"/>
                <w:sz w:val="21"/>
                <w:szCs w:val="21"/>
              </w:rPr>
              <w:t>Analytics Correlation</w:t>
            </w:r>
          </w:p>
        </w:tc>
      </w:tr>
      <w:tr w:rsidR="00C97B11" w14:paraId="6B88250E"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FA01C90" w14:textId="77777777" w:rsidR="00C97B11" w:rsidRDefault="00394A90">
            <w:r>
              <w:rPr>
                <w:b/>
                <w:bCs/>
                <w:color w:val="0F5E6B"/>
                <w:sz w:val="21"/>
                <w:szCs w:val="21"/>
              </w:rPr>
              <w:t>Emotional Exhaustion (EE)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C74B68D" w14:textId="77777777" w:rsidR="00C97B11" w:rsidRDefault="00394A90">
            <w:r>
              <w:rPr>
                <w:color w:val="0F5E6B"/>
                <w:sz w:val="21"/>
                <w:szCs w:val="21"/>
              </w:rPr>
              <w:t>Feeling emotionally drained, depleted, and 'empty' from the demands of the job. The primary driver of burnout.</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48C0AD3" w14:textId="77777777" w:rsidR="00C97B11" w:rsidRDefault="00394A90">
            <w:r>
              <w:rPr>
                <w:color w:val="0F5E6B"/>
                <w:sz w:val="21"/>
                <w:szCs w:val="21"/>
              </w:rPr>
              <w:t>High EE score + high overtime hours = high turnover risk.</w:t>
            </w:r>
          </w:p>
        </w:tc>
      </w:tr>
      <w:tr w:rsidR="00C97B11" w14:paraId="20B7AA7C"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027335" w14:textId="77777777" w:rsidR="00C97B11" w:rsidRDefault="00394A90">
            <w:r>
              <w:rPr>
                <w:b/>
                <w:bCs/>
                <w:color w:val="2C3E50"/>
                <w:sz w:val="21"/>
                <w:szCs w:val="21"/>
              </w:rPr>
              <w:t>Depersonalisation (DP)</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60AB276" w14:textId="77777777" w:rsidR="00C97B11" w:rsidRDefault="00394A90">
            <w:r>
              <w:rPr>
                <w:color w:val="2C3E50"/>
                <w:sz w:val="21"/>
                <w:szCs w:val="21"/>
              </w:rPr>
              <w:t>Developing a detached, cynical, or impersonal attitude toward patients. A defence mechanism against emotional exhaustion.</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36D3C85" w14:textId="77777777" w:rsidR="00C97B11" w:rsidRDefault="00394A90">
            <w:r>
              <w:rPr>
                <w:color w:val="2C3E50"/>
                <w:sz w:val="21"/>
                <w:szCs w:val="21"/>
              </w:rPr>
              <w:t>High DP + low job_satisfaction = medication error risk.</w:t>
            </w:r>
          </w:p>
        </w:tc>
      </w:tr>
      <w:tr w:rsidR="00C97B11" w14:paraId="430B0F51"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1142DAA" w14:textId="77777777" w:rsidR="00C97B11" w:rsidRDefault="00394A90">
            <w:r>
              <w:rPr>
                <w:b/>
                <w:bCs/>
                <w:color w:val="0F5E6B"/>
                <w:sz w:val="21"/>
                <w:szCs w:val="21"/>
              </w:rPr>
              <w:lastRenderedPageBreak/>
              <w:t>Personal Accomplishment (PA)</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E28ABB3" w14:textId="77777777" w:rsidR="00C97B11" w:rsidRDefault="00394A90">
            <w:r>
              <w:rPr>
                <w:color w:val="0F5E6B"/>
                <w:sz w:val="21"/>
                <w:szCs w:val="21"/>
              </w:rPr>
              <w:t>The sense of competence and meaningful achievement in the work. Low PA = reduced burnout resilience.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94FBCCE" w14:textId="77777777" w:rsidR="00C97B11" w:rsidRDefault="00394A90">
            <w:r>
              <w:rPr>
                <w:color w:val="0F5E6B"/>
                <w:sz w:val="21"/>
                <w:szCs w:val="21"/>
              </w:rPr>
              <w:t>Low PA + high shift_intensity = 6-month turnover predictor.</w:t>
            </w:r>
          </w:p>
        </w:tc>
      </w:tr>
      <w:tr w:rsidR="00C97B11" w14:paraId="1C8C3156"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A576028" w14:textId="77777777" w:rsidR="00C97B11" w:rsidRDefault="00394A90">
            <w:r>
              <w:rPr>
                <w:b/>
                <w:bCs/>
                <w:color w:val="2C3E50"/>
                <w:sz w:val="21"/>
                <w:szCs w:val="21"/>
              </w:rPr>
              <w:t>MBI Score (burnout_score_mbi)</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510AE2F" w14:textId="77777777" w:rsidR="00C97B11" w:rsidRDefault="00394A90">
            <w:r>
              <w:rPr>
                <w:color w:val="2C3E50"/>
                <w:sz w:val="21"/>
                <w:szCs w:val="21"/>
              </w:rPr>
              <w:t>A composite score derived from the three dimensions. Thresholds define Low / Moderate / High burnout risk.</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BF6F7C6" w14:textId="77777777" w:rsidR="00C97B11" w:rsidRDefault="00394A90">
            <w:r>
              <w:rPr>
                <w:color w:val="2C3E50"/>
                <w:sz w:val="21"/>
                <w:szCs w:val="21"/>
              </w:rPr>
              <w:t>Core HR analytics feature in our dataset.</w:t>
            </w:r>
          </w:p>
        </w:tc>
      </w:tr>
    </w:tbl>
    <w:p w14:paraId="494D71E1" w14:textId="77777777" w:rsidR="00C97B11" w:rsidRDefault="00C97B11">
      <w:pPr>
        <w:spacing w:after="120"/>
      </w:pPr>
    </w:p>
    <w:p w14:paraId="3B16A313" w14:textId="77777777" w:rsidR="00C97B11" w:rsidRDefault="00394A90">
      <w:pPr>
        <w:pStyle w:val="Heading2"/>
        <w:pBdr>
          <w:bottom w:val="single" w:sz="3" w:space="2" w:color="2E75B6"/>
        </w:pBdr>
      </w:pPr>
      <w:r>
        <w:t>9.3  Turnover &amp;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1360C0BC"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E7ADDAD"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7A972483" w14:textId="77777777" w:rsidR="00C97B11" w:rsidRDefault="00394A90">
            <w:r>
              <w:rPr>
                <w:b/>
                <w:bCs/>
                <w:color w:val="FFFFFF"/>
                <w:sz w:val="21"/>
                <w:szCs w:val="21"/>
              </w:rPr>
              <w:t>Definition &amp; Relevance</w:t>
            </w:r>
          </w:p>
        </w:tc>
      </w:tr>
      <w:tr w:rsidR="00C97B11" w14:paraId="6F34880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1CEAB9E" w14:textId="77777777" w:rsidR="00C97B11" w:rsidRDefault="00394A90">
            <w:r>
              <w:rPr>
                <w:b/>
                <w:bCs/>
                <w:color w:val="1F4E79"/>
                <w:sz w:val="21"/>
                <w:szCs w:val="21"/>
              </w:rPr>
              <w:t>Voluntary Turnover Rate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09A6C2A" w14:textId="77777777" w:rsidR="00C97B11" w:rsidRDefault="00394A90">
            <w:r>
              <w:rPr>
                <w:color w:val="2C3E50"/>
                <w:sz w:val="21"/>
                <w:szCs w:val="21"/>
              </w:rPr>
              <w:t>% of employees who choose to leave. Healthcare benchmark: 15–25% annually for nurses. Each departure costs ~$50,000–$90,000 to replace.</w:t>
            </w:r>
          </w:p>
        </w:tc>
      </w:tr>
      <w:tr w:rsidR="00C97B11" w14:paraId="13206ED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D54A182" w14:textId="77777777" w:rsidR="00C97B11" w:rsidRDefault="00394A90">
            <w:r>
              <w:rPr>
                <w:b/>
                <w:bCs/>
                <w:color w:val="1F4E79"/>
                <w:sz w:val="21"/>
                <w:szCs w:val="21"/>
              </w:rPr>
              <w:t>Turnover Risk Index (turnover_risk_index)</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2C4CE05" w14:textId="77777777" w:rsidR="00C97B11" w:rsidRDefault="00394A90">
            <w:r>
              <w:rPr>
                <w:color w:val="2C3E50"/>
                <w:sz w:val="21"/>
                <w:szCs w:val="21"/>
              </w:rPr>
              <w:t>A predictive score in our dataset combining burnout, tenure, overtime, and job satisfaction to estimate the probability of leaving in the next 90 days.</w:t>
            </w:r>
          </w:p>
        </w:tc>
      </w:tr>
      <w:tr w:rsidR="00C97B11" w14:paraId="503B37A6"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E48B320" w14:textId="77777777" w:rsidR="00C97B11" w:rsidRDefault="00394A90">
            <w:r>
              <w:rPr>
                <w:b/>
                <w:bCs/>
                <w:color w:val="1F4E79"/>
                <w:sz w:val="21"/>
                <w:szCs w:val="21"/>
              </w:rPr>
              <w:t>RNAP (Registered Nurse Available Pool)</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60CB2FC" w14:textId="77777777" w:rsidR="00C97B11" w:rsidRDefault="00394A90">
            <w:r>
              <w:rPr>
                <w:color w:val="2C3E50"/>
                <w:sz w:val="21"/>
                <w:szCs w:val="21"/>
              </w:rPr>
              <w:t>The local labour market supply of available nurses. Tight RNAP = higher wages needed to recruit.</w:t>
            </w:r>
          </w:p>
        </w:tc>
      </w:tr>
      <w:tr w:rsidR="00C97B11" w14:paraId="7D1A2DF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AD2CDCC" w14:textId="77777777" w:rsidR="00C97B11" w:rsidRDefault="00394A90">
            <w:r>
              <w:rPr>
                <w:b/>
                <w:bCs/>
                <w:color w:val="1F4E79"/>
                <w:sz w:val="21"/>
                <w:szCs w:val="21"/>
              </w:rPr>
              <w:t>Exit Interview</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42DD390" w14:textId="77777777" w:rsidR="00C97B11" w:rsidRDefault="00394A90">
            <w:r>
              <w:rPr>
                <w:color w:val="2C3E50"/>
                <w:sz w:val="21"/>
                <w:szCs w:val="21"/>
              </w:rPr>
              <w:t>A structured conversation with departing employees to understand reasons for leaving. Source of burnout and management data.</w:t>
            </w:r>
          </w:p>
        </w:tc>
      </w:tr>
      <w:tr w:rsidR="00C97B11" w14:paraId="2F09B06D"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061C008" w14:textId="77777777" w:rsidR="00C97B11" w:rsidRDefault="00394A90">
            <w:r>
              <w:rPr>
                <w:b/>
                <w:bCs/>
                <w:color w:val="1F4E79"/>
                <w:sz w:val="21"/>
                <w:szCs w:val="21"/>
              </w:rPr>
              <w:t>Succession Planning</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110DD60" w14:textId="77777777" w:rsidR="00C97B11" w:rsidRDefault="00394A90">
            <w:r>
              <w:rPr>
                <w:color w:val="2C3E50"/>
                <w:sz w:val="21"/>
                <w:szCs w:val="21"/>
              </w:rPr>
              <w:t>Identifying and developing internal candidates to fill future leadership vacancies.</w:t>
            </w:r>
          </w:p>
        </w:tc>
      </w:tr>
    </w:tbl>
    <w:p w14:paraId="21C20583" w14:textId="77777777" w:rsidR="00C97B11" w:rsidRDefault="00C97B11">
      <w:pPr>
        <w:spacing w:after="120"/>
      </w:pPr>
    </w:p>
    <w:p w14:paraId="2B5A4A1C" w14:textId="77777777" w:rsidR="00C97B11" w:rsidRDefault="00394A90">
      <w:pPr>
        <w:pStyle w:val="Heading2"/>
        <w:pBdr>
          <w:bottom w:val="single" w:sz="3" w:space="2" w:color="2E75B6"/>
        </w:pBdr>
      </w:pPr>
      <w:r>
        <w:t>9.4  Scheduling &amp; Shift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7B12F376"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1D9CDA4"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BB2F2A1" w14:textId="77777777" w:rsidR="00C97B11" w:rsidRDefault="00394A90">
            <w:r>
              <w:rPr>
                <w:b/>
                <w:bCs/>
                <w:color w:val="FFFFFF"/>
                <w:sz w:val="21"/>
                <w:szCs w:val="21"/>
              </w:rPr>
              <w:t>Definition &amp; Relevance</w:t>
            </w:r>
          </w:p>
        </w:tc>
      </w:tr>
      <w:tr w:rsidR="00C97B11" w14:paraId="3B609A3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112E211" w14:textId="77777777" w:rsidR="00C97B11" w:rsidRDefault="00394A90">
            <w:r>
              <w:rPr>
                <w:b/>
                <w:bCs/>
                <w:color w:val="1F4E79"/>
                <w:sz w:val="21"/>
                <w:szCs w:val="21"/>
              </w:rPr>
              <w:t>Shift Intensity (shift_intensity)</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C7764BD" w14:textId="77777777" w:rsidR="00C97B11" w:rsidRDefault="00394A90">
            <w:r>
              <w:rPr>
                <w:color w:val="2C3E50"/>
                <w:sz w:val="21"/>
                <w:szCs w:val="21"/>
              </w:rPr>
              <w:t>A numeric measure of how demanding a particular shift was — based on patient acuity, census, and incident count during that shift.</w:t>
            </w:r>
          </w:p>
        </w:tc>
      </w:tr>
      <w:tr w:rsidR="00C97B11" w14:paraId="383333A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40873D1" w14:textId="77777777" w:rsidR="00C97B11" w:rsidRDefault="00394A90">
            <w:r>
              <w:rPr>
                <w:b/>
                <w:bCs/>
                <w:color w:val="1F4E79"/>
                <w:sz w:val="21"/>
                <w:szCs w:val="21"/>
              </w:rPr>
              <w:t>Overtime Hours (overtime_hours)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34FD1DF" w14:textId="77777777" w:rsidR="00C97B11" w:rsidRDefault="00394A90">
            <w:r>
              <w:rPr>
                <w:color w:val="2C3E50"/>
                <w:sz w:val="21"/>
                <w:szCs w:val="21"/>
              </w:rPr>
              <w:t>Hours worked beyond the standard 40-hour week. Chronic overtime is a leading predictor of burnout and medication errors.</w:t>
            </w:r>
          </w:p>
        </w:tc>
      </w:tr>
      <w:tr w:rsidR="00C97B11" w14:paraId="0BF509BA"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F5146C4" w14:textId="77777777" w:rsidR="00C97B11" w:rsidRDefault="00394A90">
            <w:r>
              <w:rPr>
                <w:b/>
                <w:bCs/>
                <w:color w:val="1F4E79"/>
                <w:sz w:val="21"/>
                <w:szCs w:val="21"/>
              </w:rPr>
              <w:t>On-Call</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C14906B" w14:textId="77777777" w:rsidR="00C97B11" w:rsidRDefault="00394A90">
            <w:r>
              <w:rPr>
                <w:color w:val="2C3E50"/>
                <w:sz w:val="21"/>
                <w:szCs w:val="21"/>
              </w:rPr>
              <w:t>Periods when a staff member must be available to come in if needed, even when not formally scheduled.</w:t>
            </w:r>
          </w:p>
        </w:tc>
      </w:tr>
      <w:tr w:rsidR="00C97B11" w14:paraId="69880A3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282E888" w14:textId="77777777" w:rsidR="00C97B11" w:rsidRDefault="00394A90">
            <w:r>
              <w:rPr>
                <w:b/>
                <w:bCs/>
                <w:color w:val="1F4E79"/>
                <w:sz w:val="21"/>
                <w:szCs w:val="21"/>
              </w:rPr>
              <w:t>Float Pool</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1F7995" w14:textId="77777777" w:rsidR="00C97B11" w:rsidRDefault="00394A90">
            <w:r>
              <w:rPr>
                <w:color w:val="2C3E50"/>
                <w:sz w:val="21"/>
                <w:szCs w:val="21"/>
              </w:rPr>
              <w:t>A group of cross-trained nurses who can be assigned to any unit based on demand. Improves staffing flexibility.</w:t>
            </w:r>
          </w:p>
        </w:tc>
      </w:tr>
      <w:tr w:rsidR="00C97B11" w14:paraId="76A2BFD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2FDC073" w14:textId="77777777" w:rsidR="00C97B11" w:rsidRDefault="00394A90">
            <w:r>
              <w:rPr>
                <w:b/>
                <w:bCs/>
                <w:color w:val="1F4E79"/>
                <w:sz w:val="21"/>
                <w:szCs w:val="21"/>
              </w:rPr>
              <w:t>HPPD (Hours Per Patient Day)</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BCCB0AC" w14:textId="77777777" w:rsidR="00C97B11" w:rsidRDefault="00394A90">
            <w:r>
              <w:rPr>
                <w:color w:val="2C3E50"/>
                <w:sz w:val="21"/>
                <w:szCs w:val="21"/>
              </w:rPr>
              <w:t>Total nursing hours worked divided by total patient days. A key operational-HR cross-domain metric.</w:t>
            </w:r>
          </w:p>
        </w:tc>
      </w:tr>
    </w:tbl>
    <w:p w14:paraId="5CA5FFE8" w14:textId="77777777" w:rsidR="00C97B11" w:rsidRDefault="00394A90">
      <w:r>
        <w:br w:type="page"/>
      </w:r>
    </w:p>
    <w:p w14:paraId="675743AA" w14:textId="77777777" w:rsidR="00C97B11" w:rsidRDefault="00394A90">
      <w:pPr>
        <w:pStyle w:val="Heading1"/>
        <w:pBdr>
          <w:bottom w:val="single" w:sz="6" w:space="2" w:color="2E75B6"/>
        </w:pBdr>
      </w:pPr>
      <w:r>
        <w:lastRenderedPageBreak/>
        <w:t xml:space="preserve">  10. Supply Chain Analytics — Concepts &amp; Terms</w:t>
      </w:r>
    </w:p>
    <w:p w14:paraId="19CBCF8A" w14:textId="77777777" w:rsidR="00C97B11" w:rsidRDefault="00C97B11">
      <w:pPr>
        <w:spacing w:after="80"/>
      </w:pPr>
    </w:p>
    <w:p w14:paraId="3AE5A17F" w14:textId="77777777" w:rsidR="00C97B11" w:rsidRDefault="00394A90">
      <w:pPr>
        <w:spacing w:before="60" w:after="100"/>
      </w:pPr>
      <w:r>
        <w:rPr>
          <w:color w:val="2C3E50"/>
        </w:rPr>
        <w:t>Healthcare supply chain analytics manages the procurement, storage, and consumption of medical supplies, pharmaceuticals, and capital equipment.</w:t>
      </w:r>
    </w:p>
    <w:p w14:paraId="1671601A" w14:textId="77777777" w:rsidR="00C97B11" w:rsidRDefault="00C97B11">
      <w:pPr>
        <w:spacing w:after="60"/>
      </w:pPr>
    </w:p>
    <w:p w14:paraId="16808C8E" w14:textId="77777777" w:rsidR="00C97B11" w:rsidRDefault="00394A90">
      <w:pPr>
        <w:pStyle w:val="Heading2"/>
        <w:pBdr>
          <w:bottom w:val="single" w:sz="3" w:space="2" w:color="2E75B6"/>
        </w:pBdr>
      </w:pPr>
      <w:r>
        <w:t>10.1  Inventory Management Fundamentals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3FC60D56"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C9CE585"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A1E1987" w14:textId="77777777" w:rsidR="00C97B11" w:rsidRDefault="00394A90">
            <w:r>
              <w:rPr>
                <w:b/>
                <w:bCs/>
                <w:color w:val="FFFFFF"/>
                <w:sz w:val="21"/>
                <w:szCs w:val="21"/>
              </w:rPr>
              <w:t>Definition &amp; Relevance</w:t>
            </w:r>
          </w:p>
        </w:tc>
      </w:tr>
      <w:tr w:rsidR="00C97B11" w14:paraId="1A773FC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BFA660C" w14:textId="77777777" w:rsidR="00C97B11" w:rsidRDefault="00394A90">
            <w:r>
              <w:rPr>
                <w:b/>
                <w:bCs/>
                <w:color w:val="1F4E79"/>
                <w:sz w:val="21"/>
                <w:szCs w:val="21"/>
              </w:rPr>
              <w:t>Par Level</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029B0FA" w14:textId="77777777" w:rsidR="00C97B11" w:rsidRDefault="00394A90">
            <w:r>
              <w:rPr>
                <w:color w:val="2C3E50"/>
                <w:sz w:val="21"/>
                <w:szCs w:val="21"/>
              </w:rPr>
              <w:t>The minimum quantity of an item that should always be in stock. When stock falls below par, an automatic reorder is triggered.</w:t>
            </w:r>
          </w:p>
        </w:tc>
      </w:tr>
      <w:tr w:rsidR="00C97B11" w14:paraId="14BCC48C"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BD5E69E" w14:textId="77777777" w:rsidR="00C97B11" w:rsidRDefault="00394A90">
            <w:r>
              <w:rPr>
                <w:b/>
                <w:bCs/>
                <w:color w:val="1F4E79"/>
                <w:sz w:val="21"/>
                <w:szCs w:val="21"/>
              </w:rPr>
              <w:t>Reorder Point (reorder_point)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7FD1FE2" w14:textId="77777777" w:rsidR="00C97B11" w:rsidRDefault="00394A90">
            <w:r>
              <w:rPr>
                <w:color w:val="2C3E50"/>
                <w:sz w:val="21"/>
                <w:szCs w:val="21"/>
              </w:rPr>
              <w:t>The inventory level at which a new order should be placed, calculated to account for lead time. If usage = 10 units/day and lead time = 5 days, reorder point = 50 units.</w:t>
            </w:r>
          </w:p>
        </w:tc>
      </w:tr>
      <w:tr w:rsidR="00C97B11" w14:paraId="2821F71A"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8CCDF1D" w14:textId="77777777" w:rsidR="00C97B11" w:rsidRDefault="00394A90">
            <w:r>
              <w:rPr>
                <w:b/>
                <w:bCs/>
                <w:color w:val="1F4E79"/>
                <w:sz w:val="21"/>
                <w:szCs w:val="21"/>
              </w:rPr>
              <w:t>Safety Stock</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6983479" w14:textId="77777777" w:rsidR="00C97B11" w:rsidRDefault="00394A90">
            <w:r>
              <w:rPr>
                <w:color w:val="2C3E50"/>
                <w:sz w:val="21"/>
                <w:szCs w:val="21"/>
              </w:rPr>
              <w:t>Extra inventory held as a buffer against supply chain disruptions or demand spikes.</w:t>
            </w:r>
          </w:p>
        </w:tc>
      </w:tr>
      <w:tr w:rsidR="00C97B11" w14:paraId="1C8769A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A115E90" w14:textId="77777777" w:rsidR="00C97B11" w:rsidRDefault="00394A90">
            <w:r>
              <w:rPr>
                <w:b/>
                <w:bCs/>
                <w:color w:val="1F4E79"/>
                <w:sz w:val="21"/>
                <w:szCs w:val="21"/>
              </w:rPr>
              <w:t>Lead Time (lead_time_days)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765840B" w14:textId="77777777" w:rsidR="00C97B11" w:rsidRDefault="00394A90">
            <w:r>
              <w:rPr>
                <w:color w:val="2C3E50"/>
                <w:sz w:val="21"/>
                <w:szCs w:val="21"/>
              </w:rPr>
              <w:t>The number of days between placing an order and receiving the goods. High variability in lead time requires more safety stock.</w:t>
            </w:r>
          </w:p>
        </w:tc>
      </w:tr>
      <w:tr w:rsidR="00C97B11" w14:paraId="7829133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1ECBC01" w14:textId="77777777" w:rsidR="00C97B11" w:rsidRDefault="00394A90">
            <w:r>
              <w:rPr>
                <w:b/>
                <w:bCs/>
                <w:color w:val="1F4E79"/>
                <w:sz w:val="21"/>
                <w:szCs w:val="21"/>
              </w:rPr>
              <w:t>Unit Cost (unit_cost)</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1F53CC4" w14:textId="77777777" w:rsidR="00C97B11" w:rsidRDefault="00394A90">
            <w:r>
              <w:rPr>
                <w:color w:val="2C3E50"/>
                <w:sz w:val="21"/>
                <w:szCs w:val="21"/>
              </w:rPr>
              <w:t>The cost per individual item or unit of supply. Tracked per SKU (Stock Keeping Unit).</w:t>
            </w:r>
          </w:p>
        </w:tc>
      </w:tr>
      <w:tr w:rsidR="00C97B11" w14:paraId="5656030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AD29039" w14:textId="77777777" w:rsidR="00C97B11" w:rsidRDefault="00394A90">
            <w:r>
              <w:rPr>
                <w:b/>
                <w:bCs/>
                <w:color w:val="1F4E79"/>
                <w:sz w:val="21"/>
                <w:szCs w:val="21"/>
              </w:rPr>
              <w:t>Economic Order Quantity (EOQ)</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AF3CEEB" w14:textId="77777777" w:rsidR="00C97B11" w:rsidRDefault="00394A90">
            <w:r>
              <w:rPr>
                <w:color w:val="2C3E50"/>
                <w:sz w:val="21"/>
                <w:szCs w:val="21"/>
              </w:rPr>
              <w:t>The mathematically optimal order quantity that minimises combined ordering costs and holding costs.</w:t>
            </w:r>
          </w:p>
        </w:tc>
      </w:tr>
    </w:tbl>
    <w:p w14:paraId="3CBE444F" w14:textId="77777777" w:rsidR="00C97B11" w:rsidRDefault="00C97B11">
      <w:pPr>
        <w:spacing w:after="120"/>
      </w:pPr>
    </w:p>
    <w:p w14:paraId="6A4F69B5" w14:textId="77777777" w:rsidR="00C97B11" w:rsidRDefault="00394A90">
      <w:pPr>
        <w:pStyle w:val="Heading2"/>
        <w:pBdr>
          <w:bottom w:val="single" w:sz="3" w:space="2" w:color="2E75B6"/>
        </w:pBdr>
      </w:pPr>
      <w:r>
        <w:t>10.2  Healthcare-Specific Supply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922"/>
      </w:tblGrid>
      <w:tr w:rsidR="00C97B11" w14:paraId="2995A04A"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3972AE3"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954E9AE" w14:textId="77777777" w:rsidR="00C97B11" w:rsidRDefault="00394A90">
            <w:r>
              <w:rPr>
                <w:b/>
                <w:bCs/>
                <w:color w:val="FFFFFF"/>
                <w:sz w:val="21"/>
                <w:szCs w:val="21"/>
              </w:rPr>
              <w:t>Definition &amp; Relevance</w:t>
            </w:r>
          </w:p>
        </w:tc>
      </w:tr>
      <w:tr w:rsidR="00C97B11" w14:paraId="6F8DC47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C32F5D2" w14:textId="77777777" w:rsidR="00C97B11" w:rsidRDefault="00394A90">
            <w:r>
              <w:rPr>
                <w:b/>
                <w:bCs/>
                <w:color w:val="1F4E79"/>
                <w:sz w:val="21"/>
                <w:szCs w:val="21"/>
              </w:rPr>
              <w:t>Formulary</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A0D694E" w14:textId="77777777" w:rsidR="00C97B11" w:rsidRDefault="00394A90">
            <w:r>
              <w:rPr>
                <w:color w:val="2C3E50"/>
                <w:sz w:val="21"/>
                <w:szCs w:val="21"/>
              </w:rPr>
              <w:t>The official list of drugs stocked and approved for use within the hospital. Items not on the formulary require special approval.</w:t>
            </w:r>
          </w:p>
        </w:tc>
      </w:tr>
      <w:tr w:rsidR="00C97B11" w14:paraId="49D612D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CB67E5E" w14:textId="77777777" w:rsidR="00C97B11" w:rsidRDefault="00394A90">
            <w:r>
              <w:rPr>
                <w:b/>
                <w:bCs/>
                <w:color w:val="1F4E79"/>
                <w:sz w:val="21"/>
                <w:szCs w:val="21"/>
              </w:rPr>
              <w:t>Consignment Inventory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01AA919" w14:textId="77777777" w:rsidR="00C97B11" w:rsidRDefault="00394A90">
            <w:r>
              <w:rPr>
                <w:color w:val="2C3E50"/>
                <w:sz w:val="21"/>
                <w:szCs w:val="21"/>
              </w:rPr>
              <w:t>Medical supplies (often implants or surgical kits) owned by the vendor and stored at the hospital — the hospital only pays when items are used.</w:t>
            </w:r>
          </w:p>
        </w:tc>
      </w:tr>
      <w:tr w:rsidR="00C97B11" w14:paraId="676AF9C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49D1453" w14:textId="77777777" w:rsidR="00C97B11" w:rsidRDefault="00394A90">
            <w:r>
              <w:rPr>
                <w:b/>
                <w:bCs/>
                <w:color w:val="1F4E79"/>
                <w:sz w:val="21"/>
                <w:szCs w:val="21"/>
              </w:rPr>
              <w:t>Surgical Kit (kit_unit_cost_usd)</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9218EAB" w14:textId="77777777" w:rsidR="00C97B11" w:rsidRDefault="00394A90">
            <w:r>
              <w:rPr>
                <w:color w:val="2C3E50"/>
                <w:sz w:val="21"/>
                <w:szCs w:val="21"/>
              </w:rPr>
              <w:t>A pre-packaged set of supplies for a specific procedure (e.g., a hip replacement kit). Cost tracked per kit, separate from general consumables.</w:t>
            </w:r>
          </w:p>
        </w:tc>
      </w:tr>
      <w:tr w:rsidR="00C97B11" w14:paraId="5F41FF6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DFD4853" w14:textId="77777777" w:rsidR="00C97B11" w:rsidRDefault="00394A90">
            <w:r>
              <w:rPr>
                <w:b/>
                <w:bCs/>
                <w:color w:val="1F4E79"/>
                <w:sz w:val="21"/>
                <w:szCs w:val="21"/>
              </w:rPr>
              <w:t>Consumable Supplies (consumable_supply_cost_usd)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8CC4363" w14:textId="77777777" w:rsidR="00C97B11" w:rsidRDefault="00394A90">
            <w:r>
              <w:rPr>
                <w:color w:val="2C3E50"/>
                <w:sz w:val="21"/>
                <w:szCs w:val="21"/>
              </w:rPr>
              <w:t>Single-use supplies consumed per patient admission: IV bags, syringes, catheters, bandages, gloves. Tracked separately from surgical kits.</w:t>
            </w:r>
          </w:p>
        </w:tc>
      </w:tr>
      <w:tr w:rsidR="00C97B11" w14:paraId="450F498D"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1EF4B51" w14:textId="77777777" w:rsidR="00C97B11" w:rsidRDefault="00394A90">
            <w:r>
              <w:rPr>
                <w:b/>
                <w:bCs/>
                <w:color w:val="1F4E79"/>
                <w:sz w:val="21"/>
                <w:szCs w:val="21"/>
              </w:rPr>
              <w:t>Expiration Date (expiration_date)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4290771" w14:textId="77777777" w:rsidR="00C97B11" w:rsidRDefault="00394A90">
            <w:r>
              <w:rPr>
                <w:color w:val="2C3E50"/>
                <w:sz w:val="21"/>
                <w:szCs w:val="21"/>
              </w:rPr>
              <w:t>Critical for medications and sterile supplies. Expired inventory must be wasted — a key loss metric.</w:t>
            </w:r>
          </w:p>
        </w:tc>
      </w:tr>
      <w:tr w:rsidR="00C97B11" w14:paraId="753DBF81"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6858C59" w14:textId="77777777" w:rsidR="00C97B11" w:rsidRDefault="00394A90">
            <w:r>
              <w:rPr>
                <w:b/>
                <w:bCs/>
                <w:color w:val="1F4E79"/>
                <w:sz w:val="21"/>
                <w:szCs w:val="21"/>
              </w:rPr>
              <w:t>Shrinkage / Waste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C662246" w14:textId="77777777" w:rsidR="00C97B11" w:rsidRDefault="00394A90">
            <w:r>
              <w:rPr>
                <w:color w:val="2C3E50"/>
                <w:sz w:val="21"/>
                <w:szCs w:val="21"/>
              </w:rPr>
              <w:t>Inventory losses due to expiration, damage, theft, or overuse. Target: &lt;2% of total inventory value.</w:t>
            </w:r>
          </w:p>
        </w:tc>
      </w:tr>
    </w:tbl>
    <w:p w14:paraId="5CE89D3D" w14:textId="77777777" w:rsidR="00C97B11" w:rsidRDefault="00C97B11">
      <w:pPr>
        <w:spacing w:after="120"/>
      </w:pPr>
    </w:p>
    <w:p w14:paraId="62E52438" w14:textId="77777777" w:rsidR="00C97B11" w:rsidRDefault="00394A90">
      <w:pPr>
        <w:pStyle w:val="Heading2"/>
        <w:pBdr>
          <w:bottom w:val="single" w:sz="3" w:space="2" w:color="2E75B6"/>
        </w:pBdr>
      </w:pPr>
      <w:r>
        <w:t>10.3  Procurement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7D608DAD"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BAB6A3D"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A175D3B" w14:textId="77777777" w:rsidR="00C97B11" w:rsidRDefault="00394A90">
            <w:r>
              <w:rPr>
                <w:b/>
                <w:bCs/>
                <w:color w:val="FFFFFF"/>
                <w:sz w:val="21"/>
                <w:szCs w:val="21"/>
              </w:rPr>
              <w:t>Definition &amp; Relevance</w:t>
            </w:r>
          </w:p>
        </w:tc>
      </w:tr>
      <w:tr w:rsidR="00C97B11" w14:paraId="0E80536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C281F9A" w14:textId="77777777" w:rsidR="00C97B11" w:rsidRDefault="00394A90">
            <w:r>
              <w:rPr>
                <w:b/>
                <w:bCs/>
                <w:color w:val="1F4E79"/>
                <w:sz w:val="21"/>
                <w:szCs w:val="21"/>
              </w:rPr>
              <w:t>GPO (Group Purchasing Organisation)</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A515D98" w14:textId="77777777" w:rsidR="00C97B11" w:rsidRDefault="00394A90">
            <w:r>
              <w:rPr>
                <w:color w:val="2C3E50"/>
                <w:sz w:val="21"/>
                <w:szCs w:val="21"/>
              </w:rPr>
              <w:t>A consortium of hospitals that negotiates collective purchasing contracts to achieve volume discounts.</w:t>
            </w:r>
          </w:p>
        </w:tc>
      </w:tr>
      <w:tr w:rsidR="00C97B11" w14:paraId="2BE168BC"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C0D7A2D" w14:textId="77777777" w:rsidR="00C97B11" w:rsidRDefault="00394A90">
            <w:r>
              <w:rPr>
                <w:b/>
                <w:bCs/>
                <w:color w:val="1F4E79"/>
                <w:sz w:val="21"/>
                <w:szCs w:val="21"/>
              </w:rPr>
              <w:t>Vendor Scorecard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C14FAAB" w14:textId="77777777" w:rsidR="00C97B11" w:rsidRDefault="00394A90">
            <w:r>
              <w:rPr>
                <w:color w:val="2C3E50"/>
                <w:sz w:val="21"/>
                <w:szCs w:val="21"/>
              </w:rPr>
              <w:t>A performance rating for each supplier covering on-time delivery rate, defect rate, and pricing accuracy.</w:t>
            </w:r>
          </w:p>
        </w:tc>
      </w:tr>
      <w:tr w:rsidR="00C97B11" w14:paraId="4B26354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17BBC62" w14:textId="77777777" w:rsidR="00C97B11" w:rsidRDefault="00394A90">
            <w:r>
              <w:rPr>
                <w:b/>
                <w:bCs/>
                <w:color w:val="1F4E79"/>
                <w:sz w:val="21"/>
                <w:szCs w:val="21"/>
              </w:rPr>
              <w:t>Backorder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2F6A50A" w14:textId="77777777" w:rsidR="00C97B11" w:rsidRDefault="00394A90">
            <w:r>
              <w:rPr>
                <w:color w:val="2C3E50"/>
                <w:sz w:val="21"/>
                <w:szCs w:val="21"/>
              </w:rPr>
              <w:t>When a supplier cannot fulfil an order. In healthcare, drug backorders can directly harm patients.</w:t>
            </w:r>
          </w:p>
        </w:tc>
      </w:tr>
      <w:tr w:rsidR="00C97B11" w14:paraId="3C41047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3D665BB" w14:textId="77777777" w:rsidR="00C97B11" w:rsidRDefault="00394A90">
            <w:r>
              <w:rPr>
                <w:b/>
                <w:bCs/>
                <w:color w:val="1F4E79"/>
                <w:sz w:val="21"/>
                <w:szCs w:val="21"/>
              </w:rPr>
              <w:t>Substitution Rate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3097101" w14:textId="77777777" w:rsidR="00C97B11" w:rsidRDefault="00394A90">
            <w:r>
              <w:rPr>
                <w:color w:val="2C3E50"/>
                <w:sz w:val="21"/>
                <w:szCs w:val="21"/>
              </w:rPr>
              <w:t>% of orders fulfilled with an equivalent substitute item when the primary item is unavailable.</w:t>
            </w:r>
          </w:p>
        </w:tc>
      </w:tr>
      <w:tr w:rsidR="00C97B11" w14:paraId="25BE75E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55404B2" w14:textId="77777777" w:rsidR="00C97B11" w:rsidRDefault="00394A90">
            <w:r>
              <w:rPr>
                <w:b/>
                <w:bCs/>
                <w:color w:val="1F4E79"/>
                <w:sz w:val="21"/>
                <w:szCs w:val="21"/>
              </w:rPr>
              <w:t>Supply Cost per Admission</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344E97F" w14:textId="77777777" w:rsidR="00C97B11" w:rsidRDefault="00394A90">
            <w:r>
              <w:rPr>
                <w:color w:val="2C3E50"/>
                <w:sz w:val="21"/>
                <w:szCs w:val="21"/>
              </w:rPr>
              <w:t>Total supply cost divided by number of admissions. A key financial-supply chain KPI. Calculated from consumable_supply_cost_usd + kit_unit_cost_usd per encounter.</w:t>
            </w:r>
          </w:p>
        </w:tc>
      </w:tr>
    </w:tbl>
    <w:p w14:paraId="16BD93FB" w14:textId="77777777" w:rsidR="00C97B11" w:rsidRDefault="00394A90">
      <w:r>
        <w:br w:type="page"/>
      </w:r>
    </w:p>
    <w:p w14:paraId="01E2CA19" w14:textId="77777777" w:rsidR="00C97B11" w:rsidRDefault="00394A90">
      <w:pPr>
        <w:pStyle w:val="Heading1"/>
        <w:pBdr>
          <w:bottom w:val="single" w:sz="6" w:space="2" w:color="2E75B6"/>
        </w:pBdr>
      </w:pPr>
      <w:r>
        <w:lastRenderedPageBreak/>
        <w:t xml:space="preserve">  11. KPI Master Reference Table</w:t>
      </w:r>
    </w:p>
    <w:p w14:paraId="746FC040" w14:textId="77777777" w:rsidR="00C97B11" w:rsidRDefault="00C97B11">
      <w:pPr>
        <w:spacing w:after="80"/>
      </w:pPr>
    </w:p>
    <w:p w14:paraId="7E2F46AB" w14:textId="77777777" w:rsidR="00C97B11" w:rsidRDefault="00394A90">
      <w:pPr>
        <w:spacing w:before="60" w:after="100"/>
      </w:pPr>
      <w:r>
        <w:rPr>
          <w:color w:val="2C3E50"/>
        </w:rPr>
        <w:t>This section provides a consolidated reference for every KPI tracked in the healthcare management analytics platform, organised by domain.</w:t>
      </w:r>
    </w:p>
    <w:p w14:paraId="76B702C8" w14:textId="77777777" w:rsidR="00C97B11" w:rsidRDefault="00C97B11">
      <w:pPr>
        <w:spacing w:after="60"/>
      </w:pPr>
    </w:p>
    <w:p w14:paraId="65F2ABD0" w14:textId="77777777" w:rsidR="00C97B11" w:rsidRDefault="00394A90">
      <w:pPr>
        <w:pStyle w:val="Heading2"/>
        <w:pBdr>
          <w:bottom w:val="single" w:sz="3" w:space="2" w:color="2E75B6"/>
        </w:pBdr>
      </w:pPr>
      <w:r>
        <w:t>11.1  Clinical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7F2C13D2"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29B63FD4" w14:textId="77777777" w:rsidR="00C97B11" w:rsidRDefault="00394A90">
            <w:r>
              <w:rPr>
                <w:b/>
                <w:bCs/>
                <w:color w:val="FFFFFF"/>
                <w:sz w:val="21"/>
                <w:szCs w:val="21"/>
              </w:rPr>
              <w:t>KPI Name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4FBB65C2" w14:textId="77777777" w:rsidR="00C97B11" w:rsidRDefault="00394A90">
            <w:r>
              <w:rPr>
                <w:b/>
                <w:bCs/>
                <w:color w:val="FFFFFF"/>
                <w:sz w:val="21"/>
                <w:szCs w:val="21"/>
              </w:rPr>
              <w:t>What It Measures</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633B90BA" w14:textId="77777777" w:rsidR="00C97B11" w:rsidRDefault="00394A90">
            <w:r>
              <w:rPr>
                <w:b/>
                <w:bCs/>
                <w:color w:val="FFFFFF"/>
                <w:sz w:val="21"/>
                <w:szCs w:val="21"/>
              </w:rPr>
              <w:t>Why It Matters</w:t>
            </w:r>
          </w:p>
        </w:tc>
      </w:tr>
      <w:tr w:rsidR="00C97B11" w14:paraId="6C4C9699"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90160D7" w14:textId="77777777" w:rsidR="00C97B11" w:rsidRDefault="00394A90">
            <w:r>
              <w:rPr>
                <w:b/>
                <w:bCs/>
                <w:color w:val="0F5E6B"/>
                <w:sz w:val="21"/>
                <w:szCs w:val="21"/>
              </w:rPr>
              <w:t>30-Day Readmission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4ECF432" w14:textId="77777777" w:rsidR="00C97B11" w:rsidRDefault="00394A90">
            <w:r>
              <w:rPr>
                <w:color w:val="0F5E6B"/>
                <w:sz w:val="21"/>
                <w:szCs w:val="21"/>
              </w:rPr>
              <w:t>% of patients readmitted within 30 days of discharge.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160DEB5" w14:textId="77777777" w:rsidR="00C97B11" w:rsidRDefault="00394A90">
            <w:r>
              <w:rPr>
                <w:color w:val="0F5E6B"/>
                <w:sz w:val="21"/>
                <w:szCs w:val="21"/>
              </w:rPr>
              <w:t>CMS penalises hospitals above benchmark. Target: &lt;15%.</w:t>
            </w:r>
          </w:p>
        </w:tc>
      </w:tr>
      <w:tr w:rsidR="00C97B11" w14:paraId="42B3CD83"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13A6B69" w14:textId="77777777" w:rsidR="00C97B11" w:rsidRDefault="00394A90">
            <w:r>
              <w:rPr>
                <w:b/>
                <w:bCs/>
                <w:color w:val="2C3E50"/>
                <w:sz w:val="21"/>
                <w:szCs w:val="21"/>
              </w:rPr>
              <w:t>HAI Incidence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9377056" w14:textId="77777777" w:rsidR="00C97B11" w:rsidRDefault="00394A90">
            <w:r>
              <w:rPr>
                <w:color w:val="2C3E50"/>
                <w:sz w:val="21"/>
                <w:szCs w:val="21"/>
              </w:rPr>
              <w:t># hospital-acquired infections per 1,000 patient days.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EDD813C" w14:textId="77777777" w:rsidR="00C97B11" w:rsidRDefault="00394A90">
            <w:r>
              <w:rPr>
                <w:color w:val="2C3E50"/>
                <w:sz w:val="21"/>
                <w:szCs w:val="21"/>
              </w:rPr>
              <w:t>Key JCI safety indicator. Target: approaching 0.</w:t>
            </w:r>
          </w:p>
        </w:tc>
      </w:tr>
      <w:tr w:rsidR="00C97B11" w14:paraId="2C7BFB7C"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6DFF807" w14:textId="77777777" w:rsidR="00C97B11" w:rsidRDefault="00394A90">
            <w:r>
              <w:rPr>
                <w:b/>
                <w:bCs/>
                <w:color w:val="0F5E6B"/>
                <w:sz w:val="21"/>
                <w:szCs w:val="21"/>
              </w:rPr>
              <w:t>Average LOS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93AEB6D" w14:textId="77777777" w:rsidR="00C97B11" w:rsidRDefault="00394A90">
            <w:r>
              <w:rPr>
                <w:color w:val="0F5E6B"/>
                <w:sz w:val="21"/>
                <w:szCs w:val="21"/>
              </w:rPr>
              <w:t>Mean inpatient days per encounter.</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46687FE" w14:textId="77777777" w:rsidR="00C97B11" w:rsidRDefault="00394A90">
            <w:r>
              <w:rPr>
                <w:color w:val="0F5E6B"/>
                <w:sz w:val="21"/>
                <w:szCs w:val="21"/>
              </w:rPr>
              <w:t>Efficiency proxy. Benchmark: 4.5 days for general medicine.</w:t>
            </w:r>
          </w:p>
        </w:tc>
      </w:tr>
      <w:tr w:rsidR="00C97B11" w14:paraId="6EAD98BC"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B6B8037" w14:textId="77777777" w:rsidR="00C97B11" w:rsidRDefault="00394A90">
            <w:r>
              <w:rPr>
                <w:b/>
                <w:bCs/>
                <w:color w:val="2C3E50"/>
                <w:sz w:val="21"/>
                <w:szCs w:val="21"/>
              </w:rPr>
              <w:t>HbA1c Control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6229259" w14:textId="77777777" w:rsidR="00C97B11" w:rsidRDefault="00394A90">
            <w:r>
              <w:rPr>
                <w:color w:val="2C3E50"/>
                <w:sz w:val="21"/>
                <w:szCs w:val="21"/>
              </w:rPr>
              <w:t>% of diabetic patients with HbA1c &lt;8%.</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7554E68" w14:textId="77777777" w:rsidR="00C97B11" w:rsidRDefault="00394A90">
            <w:r>
              <w:rPr>
                <w:color w:val="2C3E50"/>
                <w:sz w:val="21"/>
                <w:szCs w:val="21"/>
              </w:rPr>
              <w:t>HEDIS CDC measure. Target: ≥70% of diabetic cohort.</w:t>
            </w:r>
          </w:p>
        </w:tc>
      </w:tr>
      <w:tr w:rsidR="00C97B11" w14:paraId="3E041A5E"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4C963E7" w14:textId="77777777" w:rsidR="00C97B11" w:rsidRDefault="00394A90">
            <w:r>
              <w:rPr>
                <w:b/>
                <w:bCs/>
                <w:color w:val="0F5E6B"/>
                <w:sz w:val="21"/>
                <w:szCs w:val="21"/>
              </w:rPr>
              <w:t>Medication Adherence (PDC)</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D0A5549" w14:textId="77777777" w:rsidR="00C97B11" w:rsidRDefault="00394A90">
            <w:r>
              <w:rPr>
                <w:color w:val="0F5E6B"/>
                <w:sz w:val="21"/>
                <w:szCs w:val="21"/>
              </w:rPr>
              <w:t>Avg PDC score across chronic disease patients.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076861E" w14:textId="77777777" w:rsidR="00C97B11" w:rsidRDefault="00394A90">
            <w:r>
              <w:rPr>
                <w:color w:val="0F5E6B"/>
                <w:sz w:val="21"/>
                <w:szCs w:val="21"/>
              </w:rPr>
              <w:t>HEDIS measure. Target: ≥80% PDC.</w:t>
            </w:r>
          </w:p>
        </w:tc>
      </w:tr>
      <w:tr w:rsidR="00C97B11" w14:paraId="171044AE"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E747073" w14:textId="77777777" w:rsidR="00C97B11" w:rsidRDefault="00394A90">
            <w:r>
              <w:rPr>
                <w:b/>
                <w:bCs/>
                <w:color w:val="2C3E50"/>
                <w:sz w:val="21"/>
                <w:szCs w:val="21"/>
              </w:rPr>
              <w:t>Post-Discharge Follow-Up Compliance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0ABFA0" w14:textId="77777777" w:rsidR="00C97B11" w:rsidRDefault="00394A90">
            <w:r>
              <w:rPr>
                <w:color w:val="2C3E50"/>
                <w:sz w:val="21"/>
                <w:szCs w:val="21"/>
              </w:rPr>
              <w:t>% of patients with documented follow-up within 48 hours.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B661A6A" w14:textId="77777777" w:rsidR="00C97B11" w:rsidRDefault="00394A90">
            <w:r>
              <w:rPr>
                <w:color w:val="2C3E50"/>
                <w:sz w:val="21"/>
                <w:szCs w:val="21"/>
              </w:rPr>
              <w:t>Reduces readmissions. Target: ≥85%.</w:t>
            </w:r>
          </w:p>
        </w:tc>
      </w:tr>
      <w:tr w:rsidR="00C97B11" w14:paraId="0156F887"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627778A" w14:textId="77777777" w:rsidR="00C97B11" w:rsidRDefault="00394A90">
            <w:r>
              <w:rPr>
                <w:b/>
                <w:bCs/>
                <w:color w:val="0F5E6B"/>
                <w:sz w:val="21"/>
                <w:szCs w:val="21"/>
              </w:rPr>
              <w:t>Mortality Index</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321C90B" w14:textId="77777777" w:rsidR="00C97B11" w:rsidRDefault="00394A90">
            <w:r>
              <w:rPr>
                <w:color w:val="0F5E6B"/>
                <w:sz w:val="21"/>
                <w:szCs w:val="21"/>
              </w:rPr>
              <w:t>Observed deaths / Expected deaths (risk-adjusted).</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22A71A8" w14:textId="77777777" w:rsidR="00C97B11" w:rsidRDefault="00394A90">
            <w:r>
              <w:rPr>
                <w:color w:val="0F5E6B"/>
                <w:sz w:val="21"/>
                <w:szCs w:val="21"/>
              </w:rPr>
              <w:t>Values &lt;1.0 = better than expected.</w:t>
            </w:r>
          </w:p>
        </w:tc>
      </w:tr>
    </w:tbl>
    <w:p w14:paraId="0088F2E4" w14:textId="77777777" w:rsidR="00C97B11" w:rsidRDefault="00C97B11">
      <w:pPr>
        <w:spacing w:after="60"/>
      </w:pPr>
    </w:p>
    <w:p w14:paraId="20DACFE0" w14:textId="77777777" w:rsidR="00C97B11" w:rsidRDefault="00394A90">
      <w:pPr>
        <w:pStyle w:val="Heading2"/>
        <w:pBdr>
          <w:bottom w:val="single" w:sz="3" w:space="2" w:color="2E75B6"/>
        </w:pBdr>
      </w:pPr>
      <w:r>
        <w:t>11.2  Operational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138F4B57"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05658873" w14:textId="77777777" w:rsidR="00C97B11" w:rsidRDefault="00394A90">
            <w:r>
              <w:rPr>
                <w:b/>
                <w:bCs/>
                <w:color w:val="FFFFFF"/>
                <w:sz w:val="21"/>
                <w:szCs w:val="21"/>
              </w:rPr>
              <w:t>KPI Name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23305438" w14:textId="77777777" w:rsidR="00C97B11" w:rsidRDefault="00394A90">
            <w:r>
              <w:rPr>
                <w:b/>
                <w:bCs/>
                <w:color w:val="FFFFFF"/>
                <w:sz w:val="21"/>
                <w:szCs w:val="21"/>
              </w:rPr>
              <w:t>What It Measures</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01BBF87" w14:textId="77777777" w:rsidR="00C97B11" w:rsidRDefault="00394A90">
            <w:r>
              <w:rPr>
                <w:b/>
                <w:bCs/>
                <w:color w:val="FFFFFF"/>
                <w:sz w:val="21"/>
                <w:szCs w:val="21"/>
              </w:rPr>
              <w:t>Why It Matters</w:t>
            </w:r>
          </w:p>
        </w:tc>
      </w:tr>
      <w:tr w:rsidR="00C97B11" w14:paraId="0A6B8768"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B4A07A8" w14:textId="77777777" w:rsidR="00C97B11" w:rsidRDefault="00394A90">
            <w:r>
              <w:rPr>
                <w:b/>
                <w:bCs/>
                <w:color w:val="0F5E6B"/>
                <w:sz w:val="21"/>
                <w:szCs w:val="21"/>
              </w:rPr>
              <w:t>ER Door-to-Doctor Time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2149F51" w14:textId="77777777" w:rsidR="00C97B11" w:rsidRDefault="00394A90">
            <w:r>
              <w:rPr>
                <w:color w:val="0F5E6B"/>
                <w:sz w:val="21"/>
                <w:szCs w:val="21"/>
              </w:rPr>
              <w:t>Minutes from patient arrival to first physician assessment.</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C30E26F" w14:textId="77777777" w:rsidR="00C97B11" w:rsidRDefault="00394A90">
            <w:r>
              <w:rPr>
                <w:color w:val="0F5E6B"/>
                <w:sz w:val="21"/>
                <w:szCs w:val="21"/>
              </w:rPr>
              <w:t>Target: &lt;30 minutes. Calculated from timestamps.</w:t>
            </w:r>
          </w:p>
        </w:tc>
      </w:tr>
      <w:tr w:rsidR="00C97B11" w14:paraId="1C0F115F"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A365468" w14:textId="77777777" w:rsidR="00C97B11" w:rsidRDefault="00394A90">
            <w:r>
              <w:rPr>
                <w:b/>
                <w:bCs/>
                <w:color w:val="2C3E50"/>
                <w:sz w:val="21"/>
                <w:szCs w:val="21"/>
              </w:rPr>
              <w:t>Bed Occupancy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150F963" w14:textId="77777777" w:rsidR="00C97B11" w:rsidRDefault="00394A90">
            <w:r>
              <w:rPr>
                <w:color w:val="2C3E50"/>
                <w:sz w:val="21"/>
                <w:szCs w:val="21"/>
              </w:rPr>
              <w:t>% of licensed beds occupied.</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A7C427A" w14:textId="77777777" w:rsidR="00C97B11" w:rsidRDefault="00394A90">
            <w:r>
              <w:rPr>
                <w:color w:val="2C3E50"/>
                <w:sz w:val="21"/>
                <w:szCs w:val="21"/>
              </w:rPr>
              <w:t>Target: 75–85%.</w:t>
            </w:r>
          </w:p>
        </w:tc>
      </w:tr>
      <w:tr w:rsidR="00C97B11" w14:paraId="5425A609"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91A3531" w14:textId="77777777" w:rsidR="00C97B11" w:rsidRDefault="00394A90">
            <w:r>
              <w:rPr>
                <w:b/>
                <w:bCs/>
                <w:color w:val="0F5E6B"/>
                <w:sz w:val="21"/>
                <w:szCs w:val="21"/>
              </w:rPr>
              <w:t>OR Utilisation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D775DCF" w14:textId="77777777" w:rsidR="00C97B11" w:rsidRDefault="00394A90">
            <w:r>
              <w:rPr>
                <w:color w:val="0F5E6B"/>
                <w:sz w:val="21"/>
                <w:szCs w:val="21"/>
              </w:rPr>
              <w:t>% of scheduled OR time used productively.</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756B333" w14:textId="77777777" w:rsidR="00C97B11" w:rsidRDefault="00394A90">
            <w:r>
              <w:rPr>
                <w:color w:val="0F5E6B"/>
                <w:sz w:val="21"/>
                <w:szCs w:val="21"/>
              </w:rPr>
              <w:t>Target: 70–85%.</w:t>
            </w:r>
          </w:p>
        </w:tc>
      </w:tr>
      <w:tr w:rsidR="00C97B11" w14:paraId="639A1F86"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5F8082" w14:textId="77777777" w:rsidR="00C97B11" w:rsidRDefault="00394A90">
            <w:r>
              <w:rPr>
                <w:b/>
                <w:bCs/>
                <w:color w:val="2C3E50"/>
                <w:sz w:val="21"/>
                <w:szCs w:val="21"/>
              </w:rPr>
              <w:t>OR Turnover Time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D1E1E1" w14:textId="77777777" w:rsidR="00C97B11" w:rsidRDefault="00394A90">
            <w:r>
              <w:rPr>
                <w:color w:val="2C3E50"/>
                <w:sz w:val="21"/>
                <w:szCs w:val="21"/>
              </w:rPr>
              <w:t>Minutes between end of one case and start of next.</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BD348BC" w14:textId="77777777" w:rsidR="00C97B11" w:rsidRDefault="00394A90">
            <w:r>
              <w:rPr>
                <w:color w:val="2C3E50"/>
                <w:sz w:val="21"/>
                <w:szCs w:val="21"/>
              </w:rPr>
              <w:t>Target: &lt;25 minutes.</w:t>
            </w:r>
          </w:p>
        </w:tc>
      </w:tr>
      <w:tr w:rsidR="00C97B11" w14:paraId="0B200165"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AB83F9B" w14:textId="77777777" w:rsidR="00C97B11" w:rsidRDefault="00394A90">
            <w:r>
              <w:rPr>
                <w:b/>
                <w:bCs/>
                <w:color w:val="0F5E6B"/>
                <w:sz w:val="21"/>
                <w:szCs w:val="21"/>
              </w:rPr>
              <w:t>LWBS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96CF4AC" w14:textId="77777777" w:rsidR="00C97B11" w:rsidRDefault="00394A90">
            <w:r>
              <w:rPr>
                <w:color w:val="0F5E6B"/>
                <w:sz w:val="21"/>
                <w:szCs w:val="21"/>
              </w:rPr>
              <w:t>% of ER patients who leave before being seen.</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3F362BE" w14:textId="77777777" w:rsidR="00C97B11" w:rsidRDefault="00394A90">
            <w:r>
              <w:rPr>
                <w:color w:val="0F5E6B"/>
                <w:sz w:val="21"/>
                <w:szCs w:val="21"/>
              </w:rPr>
              <w:t>Target: &lt;2%.</w:t>
            </w:r>
          </w:p>
        </w:tc>
      </w:tr>
      <w:tr w:rsidR="00C97B11" w14:paraId="67F81D3A"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5E24885" w14:textId="77777777" w:rsidR="00C97B11" w:rsidRDefault="00394A90">
            <w:r>
              <w:rPr>
                <w:b/>
                <w:bCs/>
                <w:color w:val="2C3E50"/>
                <w:sz w:val="21"/>
                <w:szCs w:val="21"/>
              </w:rPr>
              <w:t>Patient Safety Incident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5050570" w14:textId="77777777" w:rsidR="00C97B11" w:rsidRDefault="00394A90">
            <w:r>
              <w:rPr>
                <w:color w:val="2C3E50"/>
                <w:sz w:val="21"/>
                <w:szCs w:val="21"/>
              </w:rPr>
              <w:t>Incidents per 1,000 patient days.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AE5B7A" w14:textId="77777777" w:rsidR="00C97B11" w:rsidRDefault="00394A90">
            <w:r>
              <w:rPr>
                <w:color w:val="2C3E50"/>
                <w:sz w:val="21"/>
                <w:szCs w:val="21"/>
              </w:rPr>
              <w:t>Tracks never events, near misses, falls.</w:t>
            </w:r>
          </w:p>
        </w:tc>
      </w:tr>
      <w:tr w:rsidR="00C97B11" w14:paraId="0C3C2805"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48625F8" w14:textId="77777777" w:rsidR="00C97B11" w:rsidRDefault="00394A90">
            <w:r>
              <w:rPr>
                <w:b/>
                <w:bCs/>
                <w:color w:val="0F5E6B"/>
                <w:sz w:val="21"/>
                <w:szCs w:val="21"/>
              </w:rPr>
              <w:t>Appointment Lead Time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96B6427" w14:textId="77777777" w:rsidR="00C97B11" w:rsidRDefault="00394A90">
            <w:r>
              <w:rPr>
                <w:color w:val="0F5E6B"/>
                <w:sz w:val="21"/>
                <w:szCs w:val="21"/>
              </w:rPr>
              <w:t>Days from appointment request to appointment date.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7EDE377" w14:textId="77777777" w:rsidR="00C97B11" w:rsidRDefault="00394A90">
            <w:r>
              <w:rPr>
                <w:color w:val="0F5E6B"/>
                <w:sz w:val="21"/>
                <w:szCs w:val="21"/>
              </w:rPr>
              <w:t>Target: &lt;7 days for urgent; &lt;21 days for routine.</w:t>
            </w:r>
          </w:p>
        </w:tc>
      </w:tr>
    </w:tbl>
    <w:p w14:paraId="7AD80ED8" w14:textId="77777777" w:rsidR="00C97B11" w:rsidRDefault="00C97B11">
      <w:pPr>
        <w:spacing w:after="60"/>
      </w:pPr>
    </w:p>
    <w:p w14:paraId="4DBE7C2A" w14:textId="77777777" w:rsidR="00C97B11" w:rsidRDefault="00394A90">
      <w:pPr>
        <w:pStyle w:val="Heading2"/>
        <w:pBdr>
          <w:bottom w:val="single" w:sz="3" w:space="2" w:color="2E75B6"/>
        </w:pBdr>
      </w:pPr>
      <w:r>
        <w:t>11.3  Financial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5F63344C"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FAE2F4D" w14:textId="77777777" w:rsidR="00C97B11" w:rsidRDefault="00394A90">
            <w:r>
              <w:rPr>
                <w:b/>
                <w:bCs/>
                <w:color w:val="FFFFFF"/>
                <w:sz w:val="21"/>
                <w:szCs w:val="21"/>
              </w:rPr>
              <w:t>KPI Name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785960DB" w14:textId="77777777" w:rsidR="00C97B11" w:rsidRDefault="00394A90">
            <w:r>
              <w:rPr>
                <w:b/>
                <w:bCs/>
                <w:color w:val="FFFFFF"/>
                <w:sz w:val="21"/>
                <w:szCs w:val="21"/>
              </w:rPr>
              <w:t>What It Measures</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7E5A121" w14:textId="77777777" w:rsidR="00C97B11" w:rsidRDefault="00394A90">
            <w:r>
              <w:rPr>
                <w:b/>
                <w:bCs/>
                <w:color w:val="FFFFFF"/>
                <w:sz w:val="21"/>
                <w:szCs w:val="21"/>
              </w:rPr>
              <w:t>Why It Matters</w:t>
            </w:r>
          </w:p>
        </w:tc>
      </w:tr>
      <w:tr w:rsidR="00C97B11" w14:paraId="3F0C6C9E"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BDA221F" w14:textId="77777777" w:rsidR="00C97B11" w:rsidRDefault="00394A90">
            <w:r>
              <w:rPr>
                <w:b/>
                <w:bCs/>
                <w:color w:val="0F5E6B"/>
                <w:sz w:val="21"/>
                <w:szCs w:val="21"/>
              </w:rPr>
              <w:t>Net Revenue per Adjusted Admission</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A5BE948" w14:textId="77777777" w:rsidR="00C97B11" w:rsidRDefault="00394A90">
            <w:r>
              <w:rPr>
                <w:color w:val="0F5E6B"/>
                <w:sz w:val="21"/>
                <w:szCs w:val="21"/>
              </w:rPr>
              <w:t>NPR divided by case-mix adjusted admissions.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3117042" w14:textId="77777777" w:rsidR="00C97B11" w:rsidRDefault="00394A90">
            <w:r>
              <w:rPr>
                <w:color w:val="0F5E6B"/>
                <w:sz w:val="21"/>
                <w:szCs w:val="21"/>
              </w:rPr>
              <w:t>Core revenue efficiency metric.</w:t>
            </w:r>
          </w:p>
        </w:tc>
      </w:tr>
      <w:tr w:rsidR="00C97B11" w14:paraId="6A3B976C"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AAFBEAA" w14:textId="77777777" w:rsidR="00C97B11" w:rsidRDefault="00394A90">
            <w:r>
              <w:rPr>
                <w:b/>
                <w:bCs/>
                <w:color w:val="2C3E50"/>
                <w:sz w:val="21"/>
                <w:szCs w:val="21"/>
              </w:rPr>
              <w:t>Claim Denial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33274B9" w14:textId="77777777" w:rsidR="00C97B11" w:rsidRDefault="00394A90">
            <w:r>
              <w:rPr>
                <w:color w:val="2C3E50"/>
                <w:sz w:val="21"/>
                <w:szCs w:val="21"/>
              </w:rPr>
              <w:t>% of claims denied on first submission.</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B4A570" w14:textId="77777777" w:rsidR="00C97B11" w:rsidRDefault="00394A90">
            <w:r>
              <w:rPr>
                <w:color w:val="2C3E50"/>
                <w:sz w:val="21"/>
                <w:szCs w:val="21"/>
              </w:rPr>
              <w:t>Target: &lt;5%. Tracked via claim_denial_flag.</w:t>
            </w:r>
          </w:p>
        </w:tc>
      </w:tr>
      <w:tr w:rsidR="00C97B11" w14:paraId="085ED01B"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B2CECFE" w14:textId="77777777" w:rsidR="00C97B11" w:rsidRDefault="00394A90">
            <w:r>
              <w:rPr>
                <w:b/>
                <w:bCs/>
                <w:color w:val="0F5E6B"/>
                <w:sz w:val="21"/>
                <w:szCs w:val="21"/>
              </w:rPr>
              <w:t>Days in Accounts Receivable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58C8F2F" w14:textId="77777777" w:rsidR="00C97B11" w:rsidRDefault="00394A90">
            <w:r>
              <w:rPr>
                <w:color w:val="0F5E6B"/>
                <w:sz w:val="21"/>
                <w:szCs w:val="21"/>
              </w:rPr>
              <w:t>Average days to collect payment post-claim.</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C5DDFC9" w14:textId="77777777" w:rsidR="00C97B11" w:rsidRDefault="00394A90">
            <w:r>
              <w:rPr>
                <w:color w:val="0F5E6B"/>
                <w:sz w:val="21"/>
                <w:szCs w:val="21"/>
              </w:rPr>
              <w:t>Target: &lt;40 days.</w:t>
            </w:r>
          </w:p>
        </w:tc>
      </w:tr>
      <w:tr w:rsidR="00C97B11" w14:paraId="17CA21D1"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862441F" w14:textId="77777777" w:rsidR="00C97B11" w:rsidRDefault="00394A90">
            <w:r>
              <w:rPr>
                <w:b/>
                <w:bCs/>
                <w:color w:val="2C3E50"/>
                <w:sz w:val="21"/>
                <w:szCs w:val="21"/>
              </w:rPr>
              <w:t>Cost per Adjusted Discharge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CDC2876" w14:textId="77777777" w:rsidR="00C97B11" w:rsidRDefault="00394A90">
            <w:r>
              <w:rPr>
                <w:color w:val="2C3E50"/>
                <w:sz w:val="21"/>
                <w:szCs w:val="21"/>
              </w:rPr>
              <w:t>Total operating costs per case-mix adjusted discharge.</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509107C" w14:textId="77777777" w:rsidR="00C97B11" w:rsidRDefault="00394A90">
            <w:r>
              <w:rPr>
                <w:color w:val="2C3E50"/>
                <w:sz w:val="21"/>
                <w:szCs w:val="21"/>
              </w:rPr>
              <w:t>Benchmark: varies by hospital type.</w:t>
            </w:r>
          </w:p>
        </w:tc>
      </w:tr>
      <w:tr w:rsidR="00C97B11" w14:paraId="75D88FD9"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0800E51" w14:textId="77777777" w:rsidR="00C97B11" w:rsidRDefault="00394A90">
            <w:r>
              <w:rPr>
                <w:b/>
                <w:bCs/>
                <w:color w:val="0F5E6B"/>
                <w:sz w:val="21"/>
                <w:szCs w:val="21"/>
              </w:rPr>
              <w:t>Equipment Utilisation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BB20688" w14:textId="77777777" w:rsidR="00C97B11" w:rsidRDefault="00394A90">
            <w:r>
              <w:rPr>
                <w:color w:val="0F5E6B"/>
                <w:sz w:val="21"/>
                <w:szCs w:val="21"/>
              </w:rPr>
              <w:t>Usage minutes / Available minutes.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7B13F5C" w14:textId="77777777" w:rsidR="00C97B11" w:rsidRDefault="00394A90">
            <w:r>
              <w:rPr>
                <w:color w:val="0F5E6B"/>
                <w:sz w:val="21"/>
                <w:szCs w:val="21"/>
              </w:rPr>
              <w:t>Target: 70–85% for major imaging equipment.</w:t>
            </w:r>
          </w:p>
        </w:tc>
      </w:tr>
      <w:tr w:rsidR="00C97B11" w14:paraId="766A8FA0"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137976" w14:textId="77777777" w:rsidR="00C97B11" w:rsidRDefault="00394A90">
            <w:r>
              <w:rPr>
                <w:b/>
                <w:bCs/>
                <w:color w:val="2C3E50"/>
                <w:sz w:val="21"/>
                <w:szCs w:val="21"/>
              </w:rPr>
              <w:t>Supply Cost per Admission</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627607C" w14:textId="77777777" w:rsidR="00C97B11" w:rsidRDefault="00394A90">
            <w:r>
              <w:rPr>
                <w:color w:val="2C3E50"/>
                <w:sz w:val="21"/>
                <w:szCs w:val="21"/>
              </w:rPr>
              <w:t>Total supply expense per inpatient admission.</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FAD4CDD" w14:textId="77777777" w:rsidR="00C97B11" w:rsidRDefault="00394A90">
            <w:r>
              <w:rPr>
                <w:color w:val="2C3E50"/>
                <w:sz w:val="21"/>
                <w:szCs w:val="21"/>
              </w:rPr>
              <w:t>Trend monitoring for cost control.</w:t>
            </w:r>
          </w:p>
        </w:tc>
      </w:tr>
      <w:tr w:rsidR="00C97B11" w14:paraId="3540828E"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114E90E" w14:textId="77777777" w:rsidR="00C97B11" w:rsidRDefault="00394A90">
            <w:r>
              <w:rPr>
                <w:b/>
                <w:bCs/>
                <w:color w:val="0F5E6B"/>
                <w:sz w:val="21"/>
                <w:szCs w:val="21"/>
              </w:rPr>
              <w:t>FWA Detection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A3DA88F" w14:textId="77777777" w:rsidR="00C97B11" w:rsidRDefault="00394A90">
            <w:r>
              <w:rPr>
                <w:color w:val="0F5E6B"/>
                <w:sz w:val="21"/>
                <w:szCs w:val="21"/>
              </w:rPr>
              <w:t>% of claims flagged by fraud analytics.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A785422" w14:textId="77777777" w:rsidR="00C97B11" w:rsidRDefault="00394A90">
            <w:r>
              <w:rPr>
                <w:color w:val="0F5E6B"/>
                <w:sz w:val="21"/>
                <w:szCs w:val="21"/>
              </w:rPr>
              <w:t>Should match external audit findings within ±10%.</w:t>
            </w:r>
          </w:p>
        </w:tc>
      </w:tr>
    </w:tbl>
    <w:p w14:paraId="06DD5223" w14:textId="77777777" w:rsidR="00C97B11" w:rsidRDefault="00C97B11">
      <w:pPr>
        <w:spacing w:after="60"/>
      </w:pPr>
    </w:p>
    <w:p w14:paraId="73A4C64E" w14:textId="77777777" w:rsidR="00C97B11" w:rsidRDefault="00394A90">
      <w:pPr>
        <w:pStyle w:val="Heading2"/>
        <w:pBdr>
          <w:bottom w:val="single" w:sz="3" w:space="2" w:color="2E75B6"/>
        </w:pBdr>
      </w:pPr>
      <w:r>
        <w:t>11.4  Human Resources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7541A667"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3588404" w14:textId="77777777" w:rsidR="00C97B11" w:rsidRDefault="00394A90">
            <w:r>
              <w:rPr>
                <w:b/>
                <w:bCs/>
                <w:color w:val="FFFFFF"/>
                <w:sz w:val="21"/>
                <w:szCs w:val="21"/>
              </w:rPr>
              <w:t>KPI Name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45CD53A9" w14:textId="77777777" w:rsidR="00C97B11" w:rsidRDefault="00394A90">
            <w:r>
              <w:rPr>
                <w:b/>
                <w:bCs/>
                <w:color w:val="FFFFFF"/>
                <w:sz w:val="21"/>
                <w:szCs w:val="21"/>
              </w:rPr>
              <w:t>What It Measures</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710F5BCC" w14:textId="77777777" w:rsidR="00C97B11" w:rsidRDefault="00394A90">
            <w:r>
              <w:rPr>
                <w:b/>
                <w:bCs/>
                <w:color w:val="FFFFFF"/>
                <w:sz w:val="21"/>
                <w:szCs w:val="21"/>
              </w:rPr>
              <w:t>Why It Matters</w:t>
            </w:r>
          </w:p>
        </w:tc>
      </w:tr>
      <w:tr w:rsidR="00C97B11" w14:paraId="491F0011"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299C303" w14:textId="77777777" w:rsidR="00C97B11" w:rsidRDefault="00394A90">
            <w:r>
              <w:rPr>
                <w:b/>
                <w:bCs/>
                <w:color w:val="0F5E6B"/>
                <w:sz w:val="21"/>
                <w:szCs w:val="21"/>
              </w:rPr>
              <w:t>Nurse Turnover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FDB4533" w14:textId="77777777" w:rsidR="00C97B11" w:rsidRDefault="00394A90">
            <w:r>
              <w:rPr>
                <w:color w:val="0F5E6B"/>
                <w:sz w:val="21"/>
                <w:szCs w:val="21"/>
              </w:rPr>
              <w:t>% of nurses leaving annually.</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9FA79C9" w14:textId="77777777" w:rsidR="00C97B11" w:rsidRDefault="00394A90">
            <w:r>
              <w:rPr>
                <w:color w:val="0F5E6B"/>
                <w:sz w:val="21"/>
                <w:szCs w:val="21"/>
              </w:rPr>
              <w:t>Target: &lt;15%. Benchmark: US average ~22%.</w:t>
            </w:r>
          </w:p>
        </w:tc>
      </w:tr>
      <w:tr w:rsidR="00C97B11" w14:paraId="587471F9"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552632B" w14:textId="77777777" w:rsidR="00C97B11" w:rsidRDefault="00394A90">
            <w:r>
              <w:rPr>
                <w:b/>
                <w:bCs/>
                <w:color w:val="2C3E50"/>
                <w:sz w:val="21"/>
                <w:szCs w:val="21"/>
              </w:rPr>
              <w:t>Burnout Prevalence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4B33E0B" w14:textId="77777777" w:rsidR="00C97B11" w:rsidRDefault="00394A90">
            <w:r>
              <w:rPr>
                <w:color w:val="2C3E50"/>
                <w:sz w:val="21"/>
                <w:szCs w:val="21"/>
              </w:rPr>
              <w:t>% of staff scoring 'High' on MBI.</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B5FE22B" w14:textId="77777777" w:rsidR="00C97B11" w:rsidRDefault="00394A90">
            <w:r>
              <w:rPr>
                <w:color w:val="2C3E50"/>
                <w:sz w:val="21"/>
                <w:szCs w:val="21"/>
              </w:rPr>
              <w:t>Alert threshold: &gt;25% of any unit.</w:t>
            </w:r>
          </w:p>
        </w:tc>
      </w:tr>
      <w:tr w:rsidR="00C97B11" w14:paraId="78DA1CA7"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6453BF2" w14:textId="77777777" w:rsidR="00C97B11" w:rsidRDefault="00394A90">
            <w:r>
              <w:rPr>
                <w:b/>
                <w:bCs/>
                <w:color w:val="0F5E6B"/>
                <w:sz w:val="21"/>
                <w:szCs w:val="21"/>
              </w:rPr>
              <w:t>Overtime Hours per FTE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9196844" w14:textId="77777777" w:rsidR="00C97B11" w:rsidRDefault="00394A90">
            <w:r>
              <w:rPr>
                <w:color w:val="0F5E6B"/>
                <w:sz w:val="21"/>
                <w:szCs w:val="21"/>
              </w:rPr>
              <w:t>Average OT hours per full-time employee per quarter.</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EC1B8C4" w14:textId="77777777" w:rsidR="00C97B11" w:rsidRDefault="00394A90">
            <w:r>
              <w:rPr>
                <w:color w:val="0F5E6B"/>
                <w:sz w:val="21"/>
                <w:szCs w:val="21"/>
              </w:rPr>
              <w:t>Target: &lt;10 hrs/month. Predictor of burnout.</w:t>
            </w:r>
          </w:p>
        </w:tc>
      </w:tr>
      <w:tr w:rsidR="00C97B11" w14:paraId="27C075C4"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8A309F" w14:textId="77777777" w:rsidR="00C97B11" w:rsidRDefault="00394A90">
            <w:r>
              <w:rPr>
                <w:b/>
                <w:bCs/>
                <w:color w:val="2C3E50"/>
                <w:sz w:val="21"/>
                <w:szCs w:val="21"/>
              </w:rPr>
              <w:t>Nurse-to-Patient Ratio</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A782AA3" w14:textId="77777777" w:rsidR="00C97B11" w:rsidRDefault="00394A90">
            <w:r>
              <w:rPr>
                <w:color w:val="2C3E50"/>
                <w:sz w:val="21"/>
                <w:szCs w:val="21"/>
              </w:rPr>
              <w:t>Patients per nurse per shift.</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F08981E" w14:textId="77777777" w:rsidR="00C97B11" w:rsidRDefault="00394A90">
            <w:r>
              <w:rPr>
                <w:color w:val="2C3E50"/>
                <w:sz w:val="21"/>
                <w:szCs w:val="21"/>
              </w:rPr>
              <w:t>Benchmark: ≤5:1 general; ≤2:1 ICU.</w:t>
            </w:r>
          </w:p>
        </w:tc>
      </w:tr>
      <w:tr w:rsidR="00C97B11" w14:paraId="6AB7A728"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D72A2E4" w14:textId="77777777" w:rsidR="00C97B11" w:rsidRDefault="00394A90">
            <w:r>
              <w:rPr>
                <w:b/>
                <w:bCs/>
                <w:color w:val="0F5E6B"/>
                <w:sz w:val="21"/>
                <w:szCs w:val="21"/>
              </w:rPr>
              <w:t>Vacancy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1DFD1A1" w14:textId="77777777" w:rsidR="00C97B11" w:rsidRDefault="00394A90">
            <w:r>
              <w:rPr>
                <w:color w:val="0F5E6B"/>
                <w:sz w:val="21"/>
                <w:szCs w:val="21"/>
              </w:rPr>
              <w:t>% of budgeted positions currently unfilled.</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279EE4C" w14:textId="77777777" w:rsidR="00C97B11" w:rsidRDefault="00394A90">
            <w:r>
              <w:rPr>
                <w:color w:val="0F5E6B"/>
                <w:sz w:val="21"/>
                <w:szCs w:val="21"/>
              </w:rPr>
              <w:t>Target: &lt;10%.</w:t>
            </w:r>
          </w:p>
        </w:tc>
      </w:tr>
      <w:tr w:rsidR="00C97B11" w14:paraId="5A571C11"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294A9A9" w14:textId="77777777" w:rsidR="00C97B11" w:rsidRDefault="00394A90">
            <w:r>
              <w:rPr>
                <w:b/>
                <w:bCs/>
                <w:color w:val="2C3E50"/>
                <w:sz w:val="21"/>
                <w:szCs w:val="21"/>
              </w:rPr>
              <w:t>Training Compliance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C3D8319" w14:textId="77777777" w:rsidR="00C97B11" w:rsidRDefault="00394A90">
            <w:r>
              <w:rPr>
                <w:color w:val="2C3E50"/>
                <w:sz w:val="21"/>
                <w:szCs w:val="21"/>
              </w:rPr>
              <w:t>% of staff with current required training.</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EDB3398" w14:textId="77777777" w:rsidR="00C97B11" w:rsidRDefault="00394A90">
            <w:r>
              <w:rPr>
                <w:color w:val="2C3E50"/>
                <w:sz w:val="21"/>
                <w:szCs w:val="21"/>
              </w:rPr>
              <w:t>JCI requirement: 100% for mandatory training.</w:t>
            </w:r>
          </w:p>
        </w:tc>
      </w:tr>
    </w:tbl>
    <w:p w14:paraId="5ADCADD0" w14:textId="77777777" w:rsidR="00C97B11" w:rsidRDefault="00C97B11">
      <w:pPr>
        <w:spacing w:after="60"/>
      </w:pPr>
    </w:p>
    <w:p w14:paraId="5F04E525" w14:textId="77777777" w:rsidR="00C97B11" w:rsidRDefault="00394A90">
      <w:pPr>
        <w:pStyle w:val="Heading2"/>
        <w:pBdr>
          <w:bottom w:val="single" w:sz="3" w:space="2" w:color="2E75B6"/>
        </w:pBdr>
      </w:pPr>
      <w:r>
        <w:t>11.5  Supply Chain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25B50900"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59D79B73" w14:textId="77777777" w:rsidR="00C97B11" w:rsidRDefault="00394A90">
            <w:r>
              <w:rPr>
                <w:b/>
                <w:bCs/>
                <w:color w:val="FFFFFF"/>
                <w:sz w:val="21"/>
                <w:szCs w:val="21"/>
              </w:rPr>
              <w:t>KPI Name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3F7370E8" w14:textId="77777777" w:rsidR="00C97B11" w:rsidRDefault="00394A90">
            <w:r>
              <w:rPr>
                <w:b/>
                <w:bCs/>
                <w:color w:val="FFFFFF"/>
                <w:sz w:val="21"/>
                <w:szCs w:val="21"/>
              </w:rPr>
              <w:t>What It Measures</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4ABF3DDC" w14:textId="77777777" w:rsidR="00C97B11" w:rsidRDefault="00394A90">
            <w:r>
              <w:rPr>
                <w:b/>
                <w:bCs/>
                <w:color w:val="FFFFFF"/>
                <w:sz w:val="21"/>
                <w:szCs w:val="21"/>
              </w:rPr>
              <w:t>Why It Matters</w:t>
            </w:r>
          </w:p>
        </w:tc>
      </w:tr>
      <w:tr w:rsidR="00C97B11" w14:paraId="27395502"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D2703F1" w14:textId="77777777" w:rsidR="00C97B11" w:rsidRDefault="00394A90">
            <w:r>
              <w:rPr>
                <w:b/>
                <w:bCs/>
                <w:color w:val="0F5E6B"/>
                <w:sz w:val="21"/>
                <w:szCs w:val="21"/>
              </w:rPr>
              <w:t>Inventory Turnover</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CCEFE34" w14:textId="77777777" w:rsidR="00C97B11" w:rsidRDefault="00394A90">
            <w:r>
              <w:rPr>
                <w:color w:val="0F5E6B"/>
                <w:sz w:val="21"/>
                <w:szCs w:val="21"/>
              </w:rPr>
              <w:t>Cost of goods used / Average inventory value.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BFAFFEF" w14:textId="77777777" w:rsidR="00C97B11" w:rsidRDefault="00394A90">
            <w:r>
              <w:rPr>
                <w:color w:val="0F5E6B"/>
                <w:sz w:val="21"/>
                <w:szCs w:val="21"/>
              </w:rPr>
              <w:t>Target: 10–15x per year for hospitals.</w:t>
            </w:r>
          </w:p>
        </w:tc>
      </w:tr>
      <w:tr w:rsidR="00C97B11" w14:paraId="382E8EA6"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7EF7C1" w14:textId="77777777" w:rsidR="00C97B11" w:rsidRDefault="00394A90">
            <w:r>
              <w:rPr>
                <w:b/>
                <w:bCs/>
                <w:color w:val="2C3E50"/>
                <w:sz w:val="21"/>
                <w:szCs w:val="21"/>
              </w:rPr>
              <w:lastRenderedPageBreak/>
              <w:t>Stockout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AF392A2" w14:textId="77777777" w:rsidR="00C97B11" w:rsidRDefault="00394A90">
            <w:r>
              <w:rPr>
                <w:color w:val="2C3E50"/>
                <w:sz w:val="21"/>
                <w:szCs w:val="21"/>
              </w:rPr>
              <w:t># of times an item fell below par level.</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D4D43CB" w14:textId="77777777" w:rsidR="00C97B11" w:rsidRDefault="00394A90">
            <w:r>
              <w:rPr>
                <w:color w:val="2C3E50"/>
                <w:sz w:val="21"/>
                <w:szCs w:val="21"/>
              </w:rPr>
              <w:t>Target: approaching 0 for critical items.</w:t>
            </w:r>
          </w:p>
        </w:tc>
      </w:tr>
      <w:tr w:rsidR="00C97B11" w14:paraId="5C48E478"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D235037" w14:textId="77777777" w:rsidR="00C97B11" w:rsidRDefault="00394A90">
            <w:r>
              <w:rPr>
                <w:b/>
                <w:bCs/>
                <w:color w:val="0F5E6B"/>
                <w:sz w:val="21"/>
                <w:szCs w:val="21"/>
              </w:rPr>
              <w:t>On-Time Delivery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EC94CFB" w14:textId="77777777" w:rsidR="00C97B11" w:rsidRDefault="00394A90">
            <w:r>
              <w:rPr>
                <w:color w:val="0F5E6B"/>
                <w:sz w:val="21"/>
                <w:szCs w:val="21"/>
              </w:rPr>
              <w:t>% of orders delivered by promised date.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B9B34E5" w14:textId="77777777" w:rsidR="00C97B11" w:rsidRDefault="00394A90">
            <w:r>
              <w:rPr>
                <w:color w:val="0F5E6B"/>
                <w:sz w:val="21"/>
                <w:szCs w:val="21"/>
              </w:rPr>
              <w:t>Target: ≥98% for critical supplies.</w:t>
            </w:r>
          </w:p>
        </w:tc>
      </w:tr>
      <w:tr w:rsidR="00C97B11" w14:paraId="4D2AD296"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371C108" w14:textId="77777777" w:rsidR="00C97B11" w:rsidRDefault="00394A90">
            <w:r>
              <w:rPr>
                <w:b/>
                <w:bCs/>
                <w:color w:val="2C3E50"/>
                <w:sz w:val="21"/>
                <w:szCs w:val="21"/>
              </w:rPr>
              <w:t>Supply Cost as % of Revenue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E075042" w14:textId="77777777" w:rsidR="00C97B11" w:rsidRDefault="00394A90">
            <w:r>
              <w:rPr>
                <w:color w:val="2C3E50"/>
                <w:sz w:val="21"/>
                <w:szCs w:val="21"/>
              </w:rPr>
              <w:t>Total supply spend / Net patient revenue.</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99ED3A9" w14:textId="77777777" w:rsidR="00C97B11" w:rsidRDefault="00394A90">
            <w:r>
              <w:rPr>
                <w:color w:val="2C3E50"/>
                <w:sz w:val="21"/>
                <w:szCs w:val="21"/>
              </w:rPr>
              <w:t>Benchmark: 20–30% of NPR.</w:t>
            </w:r>
          </w:p>
        </w:tc>
      </w:tr>
      <w:tr w:rsidR="00C97B11" w14:paraId="0F601570"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EDD964F" w14:textId="77777777" w:rsidR="00C97B11" w:rsidRDefault="00394A90">
            <w:r>
              <w:rPr>
                <w:b/>
                <w:bCs/>
                <w:color w:val="0F5E6B"/>
                <w:sz w:val="21"/>
                <w:szCs w:val="21"/>
              </w:rPr>
              <w:t>Expired Inventory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5DC6264" w14:textId="77777777" w:rsidR="00C97B11" w:rsidRDefault="00394A90">
            <w:r>
              <w:rPr>
                <w:color w:val="0F5E6B"/>
                <w:sz w:val="21"/>
                <w:szCs w:val="21"/>
              </w:rPr>
              <w:t>Value of expired goods / Total inventory value.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2B75C63" w14:textId="77777777" w:rsidR="00C97B11" w:rsidRDefault="00394A90">
            <w:r>
              <w:rPr>
                <w:color w:val="0F5E6B"/>
                <w:sz w:val="21"/>
                <w:szCs w:val="21"/>
              </w:rPr>
              <w:t>Target: &lt;0.5%.</w:t>
            </w:r>
          </w:p>
        </w:tc>
      </w:tr>
      <w:tr w:rsidR="00C97B11" w14:paraId="56536183"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4232A7F" w14:textId="77777777" w:rsidR="00C97B11" w:rsidRDefault="00394A90">
            <w:r>
              <w:rPr>
                <w:b/>
                <w:bCs/>
                <w:color w:val="2C3E50"/>
                <w:sz w:val="21"/>
                <w:szCs w:val="21"/>
              </w:rPr>
              <w:t>Lead Time Variance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4224EEA" w14:textId="77777777" w:rsidR="00C97B11" w:rsidRDefault="00394A90">
            <w:r>
              <w:rPr>
                <w:color w:val="2C3E50"/>
                <w:sz w:val="21"/>
                <w:szCs w:val="21"/>
              </w:rPr>
              <w:t>Standard deviation of actual vs. expected lead time.</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33A1564" w14:textId="77777777" w:rsidR="00C97B11" w:rsidRDefault="00394A90">
            <w:r>
              <w:rPr>
                <w:color w:val="2C3E50"/>
                <w:sz w:val="21"/>
                <w:szCs w:val="21"/>
              </w:rPr>
              <w:t>Low variance = reliable supply chain.</w:t>
            </w:r>
          </w:p>
        </w:tc>
      </w:tr>
    </w:tbl>
    <w:p w14:paraId="57D0C3AB" w14:textId="77777777" w:rsidR="00C97B11" w:rsidRDefault="00394A90">
      <w:r>
        <w:br w:type="page"/>
      </w:r>
    </w:p>
    <w:p w14:paraId="7EEF523B" w14:textId="77777777" w:rsidR="00C97B11" w:rsidRDefault="00394A90">
      <w:pPr>
        <w:pStyle w:val="Heading1"/>
        <w:pBdr>
          <w:bottom w:val="single" w:sz="6" w:space="2" w:color="2E75B6"/>
        </w:pBdr>
      </w:pPr>
      <w:r>
        <w:lastRenderedPageBreak/>
        <w:t xml:space="preserve">  12. Quick Glossary A–Z</w:t>
      </w:r>
    </w:p>
    <w:p w14:paraId="3E329CD7" w14:textId="77777777" w:rsidR="00C97B11" w:rsidRDefault="00C97B11">
      <w:pPr>
        <w:spacing w:after="80"/>
      </w:pPr>
    </w:p>
    <w:p w14:paraId="36B7C43D" w14:textId="77777777" w:rsidR="00C97B11" w:rsidRDefault="00394A90">
      <w:pPr>
        <w:spacing w:before="60" w:after="100"/>
      </w:pPr>
      <w:r>
        <w:rPr>
          <w:color w:val="2C3E50"/>
        </w:rPr>
        <w:t>A concise alphabetical reference for all key terms mentioned in this guide and the data dictionary.</w:t>
      </w:r>
    </w:p>
    <w:p w14:paraId="42F033B9" w14:textId="77777777" w:rsidR="00C97B11" w:rsidRDefault="00C97B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4DC96A43"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13FD18B3"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FA9525B" w14:textId="77777777" w:rsidR="00C97B11" w:rsidRDefault="00394A90">
            <w:r>
              <w:rPr>
                <w:b/>
                <w:bCs/>
                <w:color w:val="FFFFFF"/>
                <w:sz w:val="21"/>
                <w:szCs w:val="21"/>
              </w:rPr>
              <w:t>Definition &amp; Relevance</w:t>
            </w:r>
          </w:p>
        </w:tc>
      </w:tr>
      <w:tr w:rsidR="00C97B11" w14:paraId="550B97B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2FE7A43" w14:textId="77777777" w:rsidR="00C97B11" w:rsidRDefault="00394A90">
            <w:r>
              <w:rPr>
                <w:b/>
                <w:bCs/>
                <w:color w:val="1F4E79"/>
                <w:sz w:val="21"/>
                <w:szCs w:val="21"/>
              </w:rPr>
              <w:t>AHRQ</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7A521B9" w14:textId="77777777" w:rsidR="00C97B11" w:rsidRDefault="00394A90">
            <w:r>
              <w:rPr>
                <w:color w:val="2C3E50"/>
                <w:sz w:val="21"/>
                <w:szCs w:val="21"/>
              </w:rPr>
              <w:t>Agency for Healthcare Research and Quality — federal research agency producing quality and safety standards.</w:t>
            </w:r>
          </w:p>
        </w:tc>
      </w:tr>
      <w:tr w:rsidR="00C97B11" w14:paraId="223C608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8C720D7" w14:textId="77777777" w:rsidR="00C97B11" w:rsidRDefault="00394A90">
            <w:r>
              <w:rPr>
                <w:b/>
                <w:bCs/>
                <w:color w:val="1F4E79"/>
                <w:sz w:val="21"/>
                <w:szCs w:val="21"/>
              </w:rPr>
              <w:t>ADT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A43B325" w14:textId="77777777" w:rsidR="00C97B11" w:rsidRDefault="00394A90">
            <w:r>
              <w:rPr>
                <w:color w:val="2C3E50"/>
                <w:sz w:val="21"/>
                <w:szCs w:val="21"/>
              </w:rPr>
              <w:t>Admission, Discharge, Transfer — system tracking patient movements within a hospital.</w:t>
            </w:r>
          </w:p>
        </w:tc>
      </w:tr>
      <w:tr w:rsidR="00C97B11" w14:paraId="4F7E692C"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14F8C23" w14:textId="77777777" w:rsidR="00C97B11" w:rsidRDefault="00394A90">
            <w:r>
              <w:rPr>
                <w:b/>
                <w:bCs/>
                <w:color w:val="1F4E79"/>
                <w:sz w:val="21"/>
                <w:szCs w:val="21"/>
              </w:rPr>
              <w:t>AMAM</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3BFC892" w14:textId="77777777" w:rsidR="00C97B11" w:rsidRDefault="00394A90">
            <w:r>
              <w:rPr>
                <w:color w:val="2C3E50"/>
                <w:sz w:val="21"/>
                <w:szCs w:val="21"/>
              </w:rPr>
              <w:t>Ambulatory Maturity Adoption Model — HIMSS framework for outpatient digital maturity (0–7 stages).</w:t>
            </w:r>
          </w:p>
        </w:tc>
      </w:tr>
      <w:tr w:rsidR="00C97B11" w14:paraId="29778C4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F95A403" w14:textId="77777777" w:rsidR="00C97B11" w:rsidRDefault="00394A90">
            <w:r>
              <w:rPr>
                <w:b/>
                <w:bCs/>
                <w:color w:val="1F4E79"/>
                <w:sz w:val="21"/>
                <w:szCs w:val="21"/>
              </w:rPr>
              <w:t>BMI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AC1D78F" w14:textId="77777777" w:rsidR="00C97B11" w:rsidRDefault="00394A90">
            <w:r>
              <w:rPr>
                <w:color w:val="2C3E50"/>
                <w:sz w:val="21"/>
                <w:szCs w:val="21"/>
              </w:rPr>
              <w:t>Body Mass Index — weight/height² ratio; obesity screening metric.</w:t>
            </w:r>
          </w:p>
        </w:tc>
      </w:tr>
      <w:tr w:rsidR="00C97B11" w14:paraId="725389E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A4E2968" w14:textId="77777777" w:rsidR="00C97B11" w:rsidRDefault="00394A90">
            <w:r>
              <w:rPr>
                <w:b/>
                <w:bCs/>
                <w:color w:val="1F4E79"/>
                <w:sz w:val="21"/>
                <w:szCs w:val="21"/>
              </w:rPr>
              <w:t>CAHPS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39766E7" w14:textId="77777777" w:rsidR="00C97B11" w:rsidRDefault="00394A90">
            <w:r>
              <w:rPr>
                <w:color w:val="2C3E50"/>
                <w:sz w:val="21"/>
                <w:szCs w:val="21"/>
              </w:rPr>
              <w:t>Consumer Assessment of Healthcare Providers &amp; Systems — standardised patient experience survey.</w:t>
            </w:r>
          </w:p>
        </w:tc>
      </w:tr>
      <w:tr w:rsidR="00C97B11" w14:paraId="5E9C8369"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9DD4E0A" w14:textId="77777777" w:rsidR="00C97B11" w:rsidRDefault="00394A90">
            <w:r>
              <w:rPr>
                <w:b/>
                <w:bCs/>
                <w:color w:val="1F4E79"/>
                <w:sz w:val="21"/>
                <w:szCs w:val="21"/>
              </w:rPr>
              <w:t>Case Mix Index</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A078C42" w14:textId="77777777" w:rsidR="00C97B11" w:rsidRDefault="00394A90">
            <w:r>
              <w:rPr>
                <w:color w:val="2C3E50"/>
                <w:sz w:val="21"/>
                <w:szCs w:val="21"/>
              </w:rPr>
              <w:t>Average clinical complexity of a hospital's patient population. Higher = sicker patients.</w:t>
            </w:r>
          </w:p>
        </w:tc>
      </w:tr>
      <w:tr w:rsidR="00C97B11" w14:paraId="4088D80E"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56A3F44" w14:textId="77777777" w:rsidR="00C97B11" w:rsidRDefault="00394A90">
            <w:r>
              <w:rPr>
                <w:b/>
                <w:bCs/>
                <w:color w:val="1F4E79"/>
                <w:sz w:val="21"/>
                <w:szCs w:val="21"/>
              </w:rPr>
              <w:t>CCR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809F1AA" w14:textId="77777777" w:rsidR="00C97B11" w:rsidRDefault="00394A90">
            <w:r>
              <w:rPr>
                <w:color w:val="2C3E50"/>
                <w:sz w:val="21"/>
                <w:szCs w:val="21"/>
              </w:rPr>
              <w:t>Cost-to-Charge Ratio — converts billed charges to actual costs.</w:t>
            </w:r>
          </w:p>
        </w:tc>
      </w:tr>
      <w:tr w:rsidR="00C97B11" w14:paraId="5A706F79"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CD56DFF" w14:textId="77777777" w:rsidR="00C97B11" w:rsidRDefault="00394A90">
            <w:r>
              <w:rPr>
                <w:b/>
                <w:bCs/>
                <w:color w:val="1F4E79"/>
                <w:sz w:val="21"/>
                <w:szCs w:val="21"/>
              </w:rPr>
              <w:t>CCI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2E9B279" w14:textId="77777777" w:rsidR="00C97B11" w:rsidRDefault="00394A90">
            <w:r>
              <w:rPr>
                <w:color w:val="2C3E50"/>
                <w:sz w:val="21"/>
                <w:szCs w:val="21"/>
              </w:rPr>
              <w:t>Charlson Comorbidity Index — validated comorbidity score predicting 10-year mortality.</w:t>
            </w:r>
          </w:p>
        </w:tc>
      </w:tr>
      <w:tr w:rsidR="00C97B11" w14:paraId="7F5F2DD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671528C" w14:textId="77777777" w:rsidR="00C97B11" w:rsidRDefault="00394A90">
            <w:r>
              <w:rPr>
                <w:b/>
                <w:bCs/>
                <w:color w:val="1F4E79"/>
                <w:sz w:val="21"/>
                <w:szCs w:val="21"/>
              </w:rPr>
              <w:t>CDM / Chargemaster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4788A51" w14:textId="77777777" w:rsidR="00C97B11" w:rsidRDefault="00394A90">
            <w:r>
              <w:rPr>
                <w:color w:val="2C3E50"/>
                <w:sz w:val="21"/>
                <w:szCs w:val="21"/>
              </w:rPr>
              <w:t>Hospital's official price list for all services.</w:t>
            </w:r>
          </w:p>
        </w:tc>
      </w:tr>
      <w:tr w:rsidR="00C97B11" w14:paraId="1BA5EF58"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16FCC29" w14:textId="77777777" w:rsidR="00C97B11" w:rsidRDefault="00394A90">
            <w:r>
              <w:rPr>
                <w:b/>
                <w:bCs/>
                <w:color w:val="1F4E79"/>
                <w:sz w:val="21"/>
                <w:szCs w:val="21"/>
              </w:rPr>
              <w:t>CMI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8F7F605" w14:textId="77777777" w:rsidR="00C97B11" w:rsidRDefault="00394A90">
            <w:r>
              <w:rPr>
                <w:color w:val="2C3E50"/>
                <w:sz w:val="21"/>
                <w:szCs w:val="21"/>
              </w:rPr>
              <w:t>Case Mix Index — measure of average patient clinical complexity.</w:t>
            </w:r>
          </w:p>
        </w:tc>
      </w:tr>
      <w:tr w:rsidR="00C97B11" w14:paraId="035CD4A6"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7DBB386" w14:textId="77777777" w:rsidR="00C97B11" w:rsidRDefault="00394A90">
            <w:r>
              <w:rPr>
                <w:b/>
                <w:bCs/>
                <w:color w:val="1F4E79"/>
                <w:sz w:val="21"/>
                <w:szCs w:val="21"/>
              </w:rPr>
              <w:t>CMS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282EA21" w14:textId="77777777" w:rsidR="00C97B11" w:rsidRDefault="00394A90">
            <w:r>
              <w:rPr>
                <w:color w:val="2C3E50"/>
                <w:sz w:val="21"/>
                <w:szCs w:val="21"/>
              </w:rPr>
              <w:t>Centers for Medicare &amp; Medicaid Services — federal agency overseeing Medicare/Medicaid.</w:t>
            </w:r>
          </w:p>
        </w:tc>
      </w:tr>
      <w:tr w:rsidR="00C97B11" w14:paraId="29A7633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B56A3EC" w14:textId="77777777" w:rsidR="00C97B11" w:rsidRDefault="00394A90">
            <w:r>
              <w:rPr>
                <w:b/>
                <w:bCs/>
                <w:color w:val="1F4E79"/>
                <w:sz w:val="21"/>
                <w:szCs w:val="21"/>
              </w:rPr>
              <w:t>CPT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5DB5060" w14:textId="77777777" w:rsidR="00C97B11" w:rsidRDefault="00394A90">
            <w:r>
              <w:rPr>
                <w:color w:val="2C3E50"/>
                <w:sz w:val="21"/>
                <w:szCs w:val="21"/>
              </w:rPr>
              <w:t>Current Procedural Terminology — AMA standard codes for medical procedures (5-digit).</w:t>
            </w:r>
          </w:p>
        </w:tc>
      </w:tr>
      <w:tr w:rsidR="00C97B11" w14:paraId="06A3B002"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595335C" w14:textId="77777777" w:rsidR="00C97B11" w:rsidRDefault="00394A90">
            <w:r>
              <w:rPr>
                <w:b/>
                <w:bCs/>
                <w:color w:val="1F4E79"/>
                <w:sz w:val="21"/>
                <w:szCs w:val="21"/>
              </w:rPr>
              <w:t>DRG</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7DFFAC2" w14:textId="77777777" w:rsidR="00C97B11" w:rsidRDefault="00394A90">
            <w:r>
              <w:rPr>
                <w:color w:val="2C3E50"/>
                <w:sz w:val="21"/>
                <w:szCs w:val="21"/>
              </w:rPr>
              <w:t>Diagnosis-Related Group — Medicare payment classification for inpatient stays.</w:t>
            </w:r>
          </w:p>
        </w:tc>
      </w:tr>
      <w:tr w:rsidR="00C97B11" w14:paraId="16E2647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0A3F3CC" w14:textId="77777777" w:rsidR="00C97B11" w:rsidRDefault="00394A90">
            <w:r>
              <w:rPr>
                <w:b/>
                <w:bCs/>
                <w:color w:val="1F4E79"/>
                <w:sz w:val="21"/>
                <w:szCs w:val="21"/>
              </w:rPr>
              <w:t>EDLOS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CCCC65B" w14:textId="77777777" w:rsidR="00C97B11" w:rsidRDefault="00394A90">
            <w:r>
              <w:rPr>
                <w:color w:val="2C3E50"/>
                <w:sz w:val="21"/>
                <w:szCs w:val="21"/>
              </w:rPr>
              <w:t>Emergency Department Length of Stay.</w:t>
            </w:r>
          </w:p>
        </w:tc>
      </w:tr>
      <w:tr w:rsidR="00C97B11" w14:paraId="740C10A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634965A" w14:textId="77777777" w:rsidR="00C97B11" w:rsidRDefault="00394A90">
            <w:r>
              <w:rPr>
                <w:b/>
                <w:bCs/>
                <w:color w:val="1F4E79"/>
                <w:sz w:val="21"/>
                <w:szCs w:val="21"/>
              </w:rPr>
              <w:t>EHR / EMR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A78B6DD" w14:textId="77777777" w:rsidR="00C97B11" w:rsidRDefault="00394A90">
            <w:r>
              <w:rPr>
                <w:color w:val="2C3E50"/>
                <w:sz w:val="21"/>
                <w:szCs w:val="21"/>
              </w:rPr>
              <w:t>Electronic Health/Medical Record — digital patient record system.</w:t>
            </w:r>
          </w:p>
        </w:tc>
      </w:tr>
      <w:tr w:rsidR="00C97B11" w14:paraId="5752AB4B"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DE7C4BE" w14:textId="77777777" w:rsidR="00C97B11" w:rsidRDefault="00394A90">
            <w:r>
              <w:rPr>
                <w:b/>
                <w:bCs/>
                <w:color w:val="1F4E79"/>
                <w:sz w:val="21"/>
                <w:szCs w:val="21"/>
              </w:rPr>
              <w:t>EMRAM</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F735A0F" w14:textId="77777777" w:rsidR="00C97B11" w:rsidRDefault="00394A90">
            <w:r>
              <w:rPr>
                <w:color w:val="2C3E50"/>
                <w:sz w:val="21"/>
                <w:szCs w:val="21"/>
              </w:rPr>
              <w:t>Electronic Medical Record Adoption Model — HIMSS 8-stage maturity scale (0–7).</w:t>
            </w:r>
          </w:p>
        </w:tc>
      </w:tr>
      <w:tr w:rsidR="00C97B11" w14:paraId="3F513D7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9823EC8" w14:textId="77777777" w:rsidR="00C97B11" w:rsidRDefault="00394A90">
            <w:r>
              <w:rPr>
                <w:b/>
                <w:bCs/>
                <w:color w:val="1F4E79"/>
                <w:sz w:val="21"/>
                <w:szCs w:val="21"/>
              </w:rPr>
              <w:t>EOQ</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4AF2CAA" w14:textId="77777777" w:rsidR="00C97B11" w:rsidRDefault="00394A90">
            <w:r>
              <w:rPr>
                <w:color w:val="2C3E50"/>
                <w:sz w:val="21"/>
                <w:szCs w:val="21"/>
              </w:rPr>
              <w:t>Economic Order Quantity — optimal reorder quantity minimising holding + ordering costs.</w:t>
            </w:r>
          </w:p>
        </w:tc>
      </w:tr>
      <w:tr w:rsidR="00C97B11" w14:paraId="41EA808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AAFD18D" w14:textId="77777777" w:rsidR="00C97B11" w:rsidRDefault="00394A90">
            <w:r>
              <w:rPr>
                <w:b/>
                <w:bCs/>
                <w:color w:val="1F4E79"/>
                <w:sz w:val="21"/>
                <w:szCs w:val="21"/>
              </w:rPr>
              <w:t>ESI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606E777" w14:textId="77777777" w:rsidR="00C97B11" w:rsidRDefault="00394A90">
            <w:r>
              <w:rPr>
                <w:color w:val="2C3E50"/>
                <w:sz w:val="21"/>
                <w:szCs w:val="21"/>
              </w:rPr>
              <w:t>Emergency Severity Index — 5-level ER triage scale.</w:t>
            </w:r>
          </w:p>
        </w:tc>
      </w:tr>
      <w:tr w:rsidR="00C97B11" w14:paraId="584F78C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C51424F" w14:textId="77777777" w:rsidR="00C97B11" w:rsidRDefault="00394A90">
            <w:r>
              <w:rPr>
                <w:b/>
                <w:bCs/>
                <w:color w:val="1F4E79"/>
                <w:sz w:val="21"/>
                <w:szCs w:val="21"/>
              </w:rPr>
              <w:t>FHIR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469C24B" w14:textId="77777777" w:rsidR="00C97B11" w:rsidRDefault="00394A90">
            <w:r>
              <w:rPr>
                <w:color w:val="2C3E50"/>
                <w:sz w:val="21"/>
                <w:szCs w:val="21"/>
              </w:rPr>
              <w:t>Fast Healthcare Interoperability Resources — HL7 standard for electronic health data exchange.</w:t>
            </w:r>
          </w:p>
        </w:tc>
      </w:tr>
      <w:tr w:rsidR="00C97B11" w14:paraId="29A0BF69"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BDA7490" w14:textId="77777777" w:rsidR="00C97B11" w:rsidRDefault="00394A90">
            <w:r>
              <w:rPr>
                <w:b/>
                <w:bCs/>
                <w:color w:val="1F4E79"/>
                <w:sz w:val="21"/>
                <w:szCs w:val="21"/>
              </w:rPr>
              <w:t>FTE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B6B094" w14:textId="77777777" w:rsidR="00C97B11" w:rsidRDefault="00394A90">
            <w:r>
              <w:rPr>
                <w:color w:val="2C3E50"/>
                <w:sz w:val="21"/>
                <w:szCs w:val="21"/>
              </w:rPr>
              <w:t>Full-Time Equivalent — staffing volume metric (40 hrs/week = 1 FTE).</w:t>
            </w:r>
          </w:p>
        </w:tc>
      </w:tr>
      <w:tr w:rsidR="00C97B11" w14:paraId="16F1318E"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6DBE7FA" w14:textId="77777777" w:rsidR="00C97B11" w:rsidRDefault="00394A90">
            <w:r>
              <w:rPr>
                <w:b/>
                <w:bCs/>
                <w:color w:val="1F4E79"/>
                <w:sz w:val="21"/>
                <w:szCs w:val="21"/>
              </w:rPr>
              <w:lastRenderedPageBreak/>
              <w:t>FWA</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D5F2A94" w14:textId="77777777" w:rsidR="00C97B11" w:rsidRDefault="00394A90">
            <w:r>
              <w:rPr>
                <w:color w:val="2C3E50"/>
                <w:sz w:val="21"/>
                <w:szCs w:val="21"/>
              </w:rPr>
              <w:t>Fraud, Waste &amp; Abuse — improper billing practices investigated by CMS/OIG.</w:t>
            </w:r>
          </w:p>
        </w:tc>
      </w:tr>
      <w:tr w:rsidR="00C97B11" w14:paraId="1675328B"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E06DA7F" w14:textId="77777777" w:rsidR="00C97B11" w:rsidRDefault="00394A90">
            <w:r>
              <w:rPr>
                <w:b/>
                <w:bCs/>
                <w:color w:val="1F4E79"/>
                <w:sz w:val="21"/>
                <w:szCs w:val="21"/>
              </w:rPr>
              <w:t>GPO</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7F8FFAC" w14:textId="77777777" w:rsidR="00C97B11" w:rsidRDefault="00394A90">
            <w:r>
              <w:rPr>
                <w:color w:val="2C3E50"/>
                <w:sz w:val="21"/>
                <w:szCs w:val="21"/>
              </w:rPr>
              <w:t>Group Purchasing Organisation — hospital buying consortium for volume discounts.</w:t>
            </w:r>
          </w:p>
        </w:tc>
      </w:tr>
      <w:tr w:rsidR="00C97B11" w14:paraId="61B336CD"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920B5CB" w14:textId="77777777" w:rsidR="00C97B11" w:rsidRDefault="00394A90">
            <w:r>
              <w:rPr>
                <w:b/>
                <w:bCs/>
                <w:color w:val="1F4E79"/>
                <w:sz w:val="21"/>
                <w:szCs w:val="21"/>
              </w:rPr>
              <w:t>HAI</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6EB0888" w14:textId="77777777" w:rsidR="00C97B11" w:rsidRDefault="00394A90">
            <w:r>
              <w:rPr>
                <w:color w:val="2C3E50"/>
                <w:sz w:val="21"/>
                <w:szCs w:val="21"/>
              </w:rPr>
              <w:t>Hospital-Acquired Infection — infection contracted during a hospital stay.</w:t>
            </w:r>
          </w:p>
        </w:tc>
      </w:tr>
      <w:tr w:rsidR="00C97B11" w14:paraId="0FF0E8C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34A37CE" w14:textId="77777777" w:rsidR="00C97B11" w:rsidRDefault="00394A90">
            <w:r>
              <w:rPr>
                <w:b/>
                <w:bCs/>
                <w:color w:val="1F4E79"/>
                <w:sz w:val="21"/>
                <w:szCs w:val="21"/>
              </w:rPr>
              <w:t>HCPCS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4BB1CD" w14:textId="77777777" w:rsidR="00C97B11" w:rsidRDefault="00394A90">
            <w:r>
              <w:rPr>
                <w:color w:val="2C3E50"/>
                <w:sz w:val="21"/>
                <w:szCs w:val="21"/>
              </w:rPr>
              <w:t>Healthcare Common Procedure Coding System — Level II codes for supplies/equipment.</w:t>
            </w:r>
          </w:p>
        </w:tc>
      </w:tr>
      <w:tr w:rsidR="00C97B11" w14:paraId="42D791B6"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81E0171" w14:textId="77777777" w:rsidR="00C97B11" w:rsidRDefault="00394A90">
            <w:r>
              <w:rPr>
                <w:b/>
                <w:bCs/>
                <w:color w:val="1F4E79"/>
                <w:sz w:val="21"/>
                <w:szCs w:val="21"/>
              </w:rPr>
              <w:t>HEDIS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22A10E9" w14:textId="77777777" w:rsidR="00C97B11" w:rsidRDefault="00394A90">
            <w:r>
              <w:rPr>
                <w:color w:val="2C3E50"/>
                <w:sz w:val="21"/>
                <w:szCs w:val="21"/>
              </w:rPr>
              <w:t>Healthcare Effectiveness Data &amp; Information Set — NCQA quality measurement set.</w:t>
            </w:r>
          </w:p>
        </w:tc>
      </w:tr>
      <w:tr w:rsidR="00C97B11" w14:paraId="48906A8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FDCF81" w14:textId="77777777" w:rsidR="00C97B11" w:rsidRDefault="00394A90">
            <w:r>
              <w:rPr>
                <w:b/>
                <w:bCs/>
                <w:color w:val="1F4E79"/>
                <w:sz w:val="21"/>
                <w:szCs w:val="21"/>
              </w:rPr>
              <w:t>HIMSS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E0E6047" w14:textId="77777777" w:rsidR="00C97B11" w:rsidRDefault="00394A90">
            <w:r>
              <w:rPr>
                <w:color w:val="2C3E50"/>
                <w:sz w:val="21"/>
                <w:szCs w:val="21"/>
              </w:rPr>
              <w:t>Healthcare Information &amp; Management Systems Society — digital health standards body.</w:t>
            </w:r>
          </w:p>
        </w:tc>
      </w:tr>
      <w:tr w:rsidR="00C97B11" w14:paraId="05F182A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7534B47" w14:textId="77777777" w:rsidR="00C97B11" w:rsidRDefault="00394A90">
            <w:r>
              <w:rPr>
                <w:b/>
                <w:bCs/>
                <w:color w:val="1F4E79"/>
                <w:sz w:val="21"/>
                <w:szCs w:val="21"/>
              </w:rPr>
              <w:t>HIPAA</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17BD044" w14:textId="77777777" w:rsidR="00C97B11" w:rsidRDefault="00394A90">
            <w:r>
              <w:rPr>
                <w:color w:val="2C3E50"/>
                <w:sz w:val="21"/>
                <w:szCs w:val="21"/>
              </w:rPr>
              <w:t>Health Insurance Portability &amp; Accountability Act — US healthcare privacy law.</w:t>
            </w:r>
          </w:p>
        </w:tc>
      </w:tr>
      <w:tr w:rsidR="00C97B11" w14:paraId="7ED423C7"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D2DA16D" w14:textId="77777777" w:rsidR="00C97B11" w:rsidRDefault="00394A90">
            <w:r>
              <w:rPr>
                <w:b/>
                <w:bCs/>
                <w:color w:val="1F4E79"/>
                <w:sz w:val="21"/>
                <w:szCs w:val="21"/>
              </w:rPr>
              <w:t>HL7</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A969B63" w14:textId="77777777" w:rsidR="00C97B11" w:rsidRDefault="00394A90">
            <w:r>
              <w:rPr>
                <w:color w:val="2C3E50"/>
                <w:sz w:val="21"/>
                <w:szCs w:val="21"/>
              </w:rPr>
              <w:t>Health Level Seven International — organisation that creates FHIR and other health IT standards.</w:t>
            </w:r>
          </w:p>
        </w:tc>
      </w:tr>
      <w:tr w:rsidR="00C97B11" w14:paraId="7FA86C9C"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B6D86A6" w14:textId="77777777" w:rsidR="00C97B11" w:rsidRDefault="00394A90">
            <w:r>
              <w:rPr>
                <w:b/>
                <w:bCs/>
                <w:color w:val="1F4E79"/>
                <w:sz w:val="21"/>
                <w:szCs w:val="21"/>
              </w:rPr>
              <w:t>HPPD</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3D363CD" w14:textId="77777777" w:rsidR="00C97B11" w:rsidRDefault="00394A90">
            <w:r>
              <w:rPr>
                <w:color w:val="2C3E50"/>
                <w:sz w:val="21"/>
                <w:szCs w:val="21"/>
              </w:rPr>
              <w:t>Hours Per Patient Day — nursing hours per patient per day.</w:t>
            </w:r>
          </w:p>
        </w:tc>
      </w:tr>
      <w:tr w:rsidR="00C97B11" w14:paraId="7D854C7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B5BA543" w14:textId="77777777" w:rsidR="00C97B11" w:rsidRDefault="00394A90">
            <w:r>
              <w:rPr>
                <w:b/>
                <w:bCs/>
                <w:color w:val="1F4E79"/>
                <w:sz w:val="21"/>
                <w:szCs w:val="21"/>
              </w:rPr>
              <w:t>HRRP</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5E000A4" w14:textId="77777777" w:rsidR="00C97B11" w:rsidRDefault="00394A90">
            <w:r>
              <w:rPr>
                <w:color w:val="2C3E50"/>
                <w:sz w:val="21"/>
                <w:szCs w:val="21"/>
              </w:rPr>
              <w:t>Hospital Readmissions Reduction Programme — CMS programme penalising excess readmissions.</w:t>
            </w:r>
          </w:p>
        </w:tc>
      </w:tr>
      <w:tr w:rsidR="00C97B11" w14:paraId="0F4B1D8D"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DD2AC71" w14:textId="77777777" w:rsidR="00C97B11" w:rsidRDefault="00394A90">
            <w:r>
              <w:rPr>
                <w:b/>
                <w:bCs/>
                <w:color w:val="1F4E79"/>
                <w:sz w:val="21"/>
                <w:szCs w:val="21"/>
              </w:rPr>
              <w:t>ICD-10-CM</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62E74FF" w14:textId="77777777" w:rsidR="00C97B11" w:rsidRDefault="00394A90">
            <w:r>
              <w:rPr>
                <w:color w:val="2C3E50"/>
                <w:sz w:val="21"/>
                <w:szCs w:val="21"/>
              </w:rPr>
              <w:t>International Classification of Diseases 10th Revision Clinical Modification — diagnosis codes.</w:t>
            </w:r>
          </w:p>
        </w:tc>
      </w:tr>
      <w:tr w:rsidR="00C97B11" w14:paraId="6AFAB3EF"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FB96591" w14:textId="77777777" w:rsidR="00C97B11" w:rsidRDefault="00394A90">
            <w:r>
              <w:rPr>
                <w:b/>
                <w:bCs/>
                <w:color w:val="1F4E79"/>
                <w:sz w:val="21"/>
                <w:szCs w:val="21"/>
              </w:rPr>
              <w:t>ICU</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67A401F" w14:textId="77777777" w:rsidR="00C97B11" w:rsidRDefault="00394A90">
            <w:r>
              <w:rPr>
                <w:color w:val="2C3E50"/>
                <w:sz w:val="21"/>
                <w:szCs w:val="21"/>
              </w:rPr>
              <w:t>Intensive Care Unit — highest-acuity inpatient care setting.</w:t>
            </w:r>
          </w:p>
        </w:tc>
      </w:tr>
      <w:tr w:rsidR="00C97B11" w14:paraId="216578C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ED5CD63" w14:textId="77777777" w:rsidR="00C97B11" w:rsidRDefault="00394A90">
            <w:r>
              <w:rPr>
                <w:b/>
                <w:bCs/>
                <w:color w:val="1F4E79"/>
                <w:sz w:val="21"/>
                <w:szCs w:val="21"/>
              </w:rPr>
              <w:t>ISO 7101</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B3528A7" w14:textId="77777777" w:rsidR="00C97B11" w:rsidRDefault="00394A90">
            <w:r>
              <w:rPr>
                <w:color w:val="2C3E50"/>
                <w:sz w:val="21"/>
                <w:szCs w:val="21"/>
              </w:rPr>
              <w:t>International standard for healthcare quality management systems (2023).</w:t>
            </w:r>
          </w:p>
        </w:tc>
      </w:tr>
      <w:tr w:rsidR="00C97B11" w14:paraId="3DA3D22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CD6D8D6" w14:textId="77777777" w:rsidR="00C97B11" w:rsidRDefault="00394A90">
            <w:r>
              <w:rPr>
                <w:b/>
                <w:bCs/>
                <w:color w:val="1F4E79"/>
                <w:sz w:val="21"/>
                <w:szCs w:val="21"/>
              </w:rPr>
              <w:t>JCI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9495737" w14:textId="77777777" w:rsidR="00C97B11" w:rsidRDefault="00394A90">
            <w:r>
              <w:rPr>
                <w:color w:val="2C3E50"/>
                <w:sz w:val="21"/>
                <w:szCs w:val="21"/>
              </w:rPr>
              <w:t>Joint Commission International — global hospital accreditation body.</w:t>
            </w:r>
          </w:p>
        </w:tc>
      </w:tr>
      <w:tr w:rsidR="00C97B11" w14:paraId="0BC4BE76"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0C17DE7" w14:textId="77777777" w:rsidR="00C97B11" w:rsidRDefault="00394A90">
            <w:r>
              <w:rPr>
                <w:b/>
                <w:bCs/>
                <w:color w:val="1F4E79"/>
                <w:sz w:val="21"/>
                <w:szCs w:val="21"/>
              </w:rPr>
              <w:t>LOINC</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A07E40E" w14:textId="77777777" w:rsidR="00C97B11" w:rsidRDefault="00394A90">
            <w:r>
              <w:rPr>
                <w:color w:val="2C3E50"/>
                <w:sz w:val="21"/>
                <w:szCs w:val="21"/>
              </w:rPr>
              <w:t>Logical Observation Identifiers Names &amp; Codes — standard for lab tests and observations.</w:t>
            </w:r>
          </w:p>
        </w:tc>
      </w:tr>
      <w:tr w:rsidR="00C97B11" w14:paraId="6915DF5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5CB7263" w14:textId="77777777" w:rsidR="00C97B11" w:rsidRDefault="00394A90">
            <w:r>
              <w:rPr>
                <w:b/>
                <w:bCs/>
                <w:color w:val="1F4E79"/>
                <w:sz w:val="21"/>
                <w:szCs w:val="21"/>
              </w:rPr>
              <w:t>LOS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8EFF850" w14:textId="77777777" w:rsidR="00C97B11" w:rsidRDefault="00394A90">
            <w:r>
              <w:rPr>
                <w:color w:val="2C3E50"/>
                <w:sz w:val="21"/>
                <w:szCs w:val="21"/>
              </w:rPr>
              <w:t>Length of Stay — number of inpatient days.</w:t>
            </w:r>
          </w:p>
        </w:tc>
      </w:tr>
      <w:tr w:rsidR="00C97B11" w14:paraId="14A333F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725007E" w14:textId="77777777" w:rsidR="00C97B11" w:rsidRDefault="00394A90">
            <w:r>
              <w:rPr>
                <w:b/>
                <w:bCs/>
                <w:color w:val="1F4E79"/>
                <w:sz w:val="21"/>
                <w:szCs w:val="21"/>
              </w:rPr>
              <w:t>LWBS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190A1FD" w14:textId="77777777" w:rsidR="00C97B11" w:rsidRDefault="00394A90">
            <w:r>
              <w:rPr>
                <w:color w:val="2C3E50"/>
                <w:sz w:val="21"/>
                <w:szCs w:val="21"/>
              </w:rPr>
              <w:t>Left Without Being Seen — ER patients who leave before physician assessment.</w:t>
            </w:r>
          </w:p>
        </w:tc>
      </w:tr>
      <w:tr w:rsidR="00C97B11" w14:paraId="7239ECA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40C4D89" w14:textId="77777777" w:rsidR="00C97B11" w:rsidRDefault="00394A90">
            <w:r>
              <w:rPr>
                <w:b/>
                <w:bCs/>
                <w:color w:val="1F4E79"/>
                <w:sz w:val="21"/>
                <w:szCs w:val="21"/>
              </w:rPr>
              <w:t>MBI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7076851" w14:textId="77777777" w:rsidR="00C97B11" w:rsidRDefault="00394A90">
            <w:r>
              <w:rPr>
                <w:color w:val="2C3E50"/>
                <w:sz w:val="21"/>
                <w:szCs w:val="21"/>
              </w:rPr>
              <w:t>Maslach Burnout Inventory — validated 3-dimension burnout assessment scale.</w:t>
            </w:r>
          </w:p>
        </w:tc>
      </w:tr>
      <w:tr w:rsidR="00C97B11" w14:paraId="2F8D4A5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3398F6D" w14:textId="77777777" w:rsidR="00C97B11" w:rsidRDefault="00394A90">
            <w:r>
              <w:rPr>
                <w:b/>
                <w:bCs/>
                <w:color w:val="1F4E79"/>
                <w:sz w:val="21"/>
                <w:szCs w:val="21"/>
              </w:rPr>
              <w:t>NPI</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24015B3" w14:textId="77777777" w:rsidR="00C97B11" w:rsidRDefault="00394A90">
            <w:r>
              <w:rPr>
                <w:color w:val="2C3E50"/>
                <w:sz w:val="21"/>
                <w:szCs w:val="21"/>
              </w:rPr>
              <w:t>National Provider Identifier — 10-digit unique ID for every US healthcare provider.</w:t>
            </w:r>
          </w:p>
        </w:tc>
      </w:tr>
      <w:tr w:rsidR="00C97B11" w14:paraId="23BC7768"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A69F566" w14:textId="77777777" w:rsidR="00C97B11" w:rsidRDefault="00394A90">
            <w:r>
              <w:rPr>
                <w:b/>
                <w:bCs/>
                <w:color w:val="1F4E79"/>
                <w:sz w:val="21"/>
                <w:szCs w:val="21"/>
              </w:rPr>
              <w:t>NPR</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F82552" w14:textId="77777777" w:rsidR="00C97B11" w:rsidRDefault="00394A90">
            <w:r>
              <w:rPr>
                <w:color w:val="2C3E50"/>
                <w:sz w:val="21"/>
                <w:szCs w:val="21"/>
              </w:rPr>
              <w:t>Net Patient Revenue — actual collected revenue after adjustments.</w:t>
            </w:r>
          </w:p>
        </w:tc>
      </w:tr>
      <w:tr w:rsidR="00C97B11" w14:paraId="636ABBAA"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03DA89A" w14:textId="77777777" w:rsidR="00C97B11" w:rsidRDefault="00394A90">
            <w:r>
              <w:rPr>
                <w:b/>
                <w:bCs/>
                <w:color w:val="1F4E79"/>
                <w:sz w:val="21"/>
                <w:szCs w:val="21"/>
              </w:rPr>
              <w:t>NCQA</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879CAED" w14:textId="77777777" w:rsidR="00C97B11" w:rsidRDefault="00394A90">
            <w:r>
              <w:rPr>
                <w:color w:val="2C3E50"/>
                <w:sz w:val="21"/>
                <w:szCs w:val="21"/>
              </w:rPr>
              <w:t>National Committee for Quality Assurance — publishes HEDIS measures.</w:t>
            </w:r>
          </w:p>
        </w:tc>
      </w:tr>
      <w:tr w:rsidR="00C97B11" w14:paraId="64089FBA"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AE533C" w14:textId="77777777" w:rsidR="00C97B11" w:rsidRDefault="00394A90">
            <w:r>
              <w:rPr>
                <w:b/>
                <w:bCs/>
                <w:color w:val="1F4E79"/>
                <w:sz w:val="21"/>
                <w:szCs w:val="21"/>
              </w:rPr>
              <w:t>OIG</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ABBDC8C" w14:textId="77777777" w:rsidR="00C97B11" w:rsidRDefault="00394A90">
            <w:r>
              <w:rPr>
                <w:color w:val="2C3E50"/>
                <w:sz w:val="21"/>
                <w:szCs w:val="21"/>
              </w:rPr>
              <w:t>Office of Inspector General — enforcement arm for healthcare FWA.</w:t>
            </w:r>
          </w:p>
        </w:tc>
      </w:tr>
      <w:tr w:rsidR="00C97B11" w14:paraId="2D43FDE1"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9E49D9A" w14:textId="77777777" w:rsidR="00C97B11" w:rsidRDefault="00394A90">
            <w:r>
              <w:rPr>
                <w:b/>
                <w:bCs/>
                <w:color w:val="1F4E79"/>
                <w:sz w:val="21"/>
                <w:szCs w:val="21"/>
              </w:rPr>
              <w:t>OR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27F0087" w14:textId="77777777" w:rsidR="00C97B11" w:rsidRDefault="00394A90">
            <w:r>
              <w:rPr>
                <w:color w:val="2C3E50"/>
                <w:sz w:val="21"/>
                <w:szCs w:val="21"/>
              </w:rPr>
              <w:t>Operating Room.</w:t>
            </w:r>
          </w:p>
        </w:tc>
      </w:tr>
      <w:tr w:rsidR="00C97B11" w14:paraId="429405C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46F7B7A" w14:textId="77777777" w:rsidR="00C97B11" w:rsidRDefault="00394A90">
            <w:r>
              <w:rPr>
                <w:b/>
                <w:bCs/>
                <w:color w:val="1F4E79"/>
                <w:sz w:val="21"/>
                <w:szCs w:val="21"/>
              </w:rPr>
              <w:lastRenderedPageBreak/>
              <w:t>PACU</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3E0CFE2" w14:textId="77777777" w:rsidR="00C97B11" w:rsidRDefault="00394A90">
            <w:r>
              <w:rPr>
                <w:color w:val="2C3E50"/>
                <w:sz w:val="21"/>
                <w:szCs w:val="21"/>
              </w:rPr>
              <w:t>Post-Anaesthesia Care Unit — post-surgery recovery room.</w:t>
            </w:r>
          </w:p>
        </w:tc>
      </w:tr>
      <w:tr w:rsidR="00C97B11" w14:paraId="3FF842E6"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3AE02ED" w14:textId="77777777" w:rsidR="00C97B11" w:rsidRDefault="00394A90">
            <w:r>
              <w:rPr>
                <w:b/>
                <w:bCs/>
                <w:color w:val="1F4E79"/>
                <w:sz w:val="21"/>
                <w:szCs w:val="21"/>
              </w:rPr>
              <w:t>PDC</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5B305F5" w14:textId="77777777" w:rsidR="00C97B11" w:rsidRDefault="00394A90">
            <w:r>
              <w:rPr>
                <w:color w:val="2C3E50"/>
                <w:sz w:val="21"/>
                <w:szCs w:val="21"/>
              </w:rPr>
              <w:t>Proportion of Days Covered — medication adherence metric. Target: ≥80%.</w:t>
            </w:r>
          </w:p>
        </w:tc>
      </w:tr>
      <w:tr w:rsidR="00C97B11" w14:paraId="1562811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22B428E" w14:textId="77777777" w:rsidR="00C97B11" w:rsidRDefault="00394A90">
            <w:r>
              <w:rPr>
                <w:b/>
                <w:bCs/>
                <w:color w:val="1F4E79"/>
                <w:sz w:val="21"/>
                <w:szCs w:val="21"/>
              </w:rPr>
              <w:t>PDSA</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0A502A0" w14:textId="77777777" w:rsidR="00C97B11" w:rsidRDefault="00394A90">
            <w:r>
              <w:rPr>
                <w:color w:val="2C3E50"/>
                <w:sz w:val="21"/>
                <w:szCs w:val="21"/>
              </w:rPr>
              <w:t>Plan-Do-Study-Act — quality improvement cycle methodology (ISO 7101 / ICI).</w:t>
            </w:r>
          </w:p>
        </w:tc>
      </w:tr>
      <w:tr w:rsidR="00C97B11" w14:paraId="1F5216A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EFEA4A5" w14:textId="77777777" w:rsidR="00C97B11" w:rsidRDefault="00394A90">
            <w:r>
              <w:rPr>
                <w:b/>
                <w:bCs/>
                <w:color w:val="1F4E79"/>
                <w:sz w:val="21"/>
                <w:szCs w:val="21"/>
              </w:rPr>
              <w:t>PHI</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9FF399E" w14:textId="77777777" w:rsidR="00C97B11" w:rsidRDefault="00394A90">
            <w:r>
              <w:rPr>
                <w:color w:val="2C3E50"/>
                <w:sz w:val="21"/>
                <w:szCs w:val="21"/>
              </w:rPr>
              <w:t>Protected Health Information — HIPAA-regulated patient-identifiable data.</w:t>
            </w:r>
          </w:p>
        </w:tc>
      </w:tr>
      <w:tr w:rsidR="00C97B11" w14:paraId="3C79CB01"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B3AC2C1" w14:textId="77777777" w:rsidR="00C97B11" w:rsidRDefault="00394A90">
            <w:r>
              <w:rPr>
                <w:b/>
                <w:bCs/>
                <w:color w:val="1F4E79"/>
                <w:sz w:val="21"/>
                <w:szCs w:val="21"/>
              </w:rPr>
              <w:t>PSI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84E3CA9" w14:textId="77777777" w:rsidR="00C97B11" w:rsidRDefault="00394A90">
            <w:r>
              <w:rPr>
                <w:color w:val="2C3E50"/>
                <w:sz w:val="21"/>
                <w:szCs w:val="21"/>
              </w:rPr>
              <w:t>Patient Safety Indicators — AHRQ quality measures for hospital complications.</w:t>
            </w:r>
          </w:p>
        </w:tc>
      </w:tr>
      <w:tr w:rsidR="00C97B11" w14:paraId="18CCACAB"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76DB444" w14:textId="77777777" w:rsidR="00C97B11" w:rsidRDefault="00394A90">
            <w:r>
              <w:rPr>
                <w:b/>
                <w:bCs/>
                <w:color w:val="1F4E79"/>
                <w:sz w:val="21"/>
                <w:szCs w:val="21"/>
              </w:rPr>
              <w:t>RCM</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6A95272" w14:textId="77777777" w:rsidR="00C97B11" w:rsidRDefault="00394A90">
            <w:r>
              <w:rPr>
                <w:color w:val="2C3E50"/>
                <w:sz w:val="21"/>
                <w:szCs w:val="21"/>
              </w:rPr>
              <w:t>Revenue Cycle Management — end-to-end billing and collections process.</w:t>
            </w:r>
          </w:p>
        </w:tc>
      </w:tr>
      <w:tr w:rsidR="00C97B11" w14:paraId="5565FFE1"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F08DA02" w14:textId="77777777" w:rsidR="00C97B11" w:rsidRDefault="00394A90">
            <w:r>
              <w:rPr>
                <w:b/>
                <w:bCs/>
                <w:color w:val="1F4E79"/>
                <w:sz w:val="21"/>
                <w:szCs w:val="21"/>
              </w:rPr>
              <w:t>RxNorm</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1A08048" w14:textId="77777777" w:rsidR="00C97B11" w:rsidRDefault="00394A90">
            <w:r>
              <w:rPr>
                <w:color w:val="2C3E50"/>
                <w:sz w:val="21"/>
                <w:szCs w:val="21"/>
              </w:rPr>
              <w:t>NIH standard vocabulary for clinical drugs and medications.</w:t>
            </w:r>
          </w:p>
        </w:tc>
      </w:tr>
      <w:tr w:rsidR="00C97B11" w14:paraId="36C925D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5163DA5" w14:textId="77777777" w:rsidR="00C97B11" w:rsidRDefault="00394A90">
            <w:r>
              <w:rPr>
                <w:b/>
                <w:bCs/>
                <w:color w:val="1F4E79"/>
                <w:sz w:val="21"/>
                <w:szCs w:val="21"/>
              </w:rPr>
              <w:t>SKU</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147B3CB" w14:textId="77777777" w:rsidR="00C97B11" w:rsidRDefault="00394A90">
            <w:r>
              <w:rPr>
                <w:color w:val="2C3E50"/>
                <w:sz w:val="21"/>
                <w:szCs w:val="21"/>
              </w:rPr>
              <w:t>Stock Keeping Unit — unique identifier for an inventory item.</w:t>
            </w:r>
          </w:p>
        </w:tc>
      </w:tr>
      <w:tr w:rsidR="00C97B11" w14:paraId="2C2CBDEA"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BDCB06" w14:textId="77777777" w:rsidR="00C97B11" w:rsidRDefault="00394A90">
            <w:r>
              <w:rPr>
                <w:b/>
                <w:bCs/>
                <w:color w:val="1F4E79"/>
                <w:sz w:val="21"/>
                <w:szCs w:val="21"/>
              </w:rPr>
              <w:t>SNF</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5229EA3" w14:textId="77777777" w:rsidR="00C97B11" w:rsidRDefault="00394A90">
            <w:r>
              <w:rPr>
                <w:color w:val="2C3E50"/>
                <w:sz w:val="21"/>
                <w:szCs w:val="21"/>
              </w:rPr>
              <w:t>Skilled Nursing Facility — post-acute care destination for discharged patients.</w:t>
            </w:r>
          </w:p>
        </w:tc>
      </w:tr>
      <w:tr w:rsidR="00C97B11" w14:paraId="4ADC0A7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B7E86A9" w14:textId="77777777" w:rsidR="00C97B11" w:rsidRDefault="00394A90">
            <w:r>
              <w:rPr>
                <w:b/>
                <w:bCs/>
                <w:color w:val="1F4E79"/>
                <w:sz w:val="21"/>
                <w:szCs w:val="21"/>
              </w:rPr>
              <w:t>SpO2</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000D444" w14:textId="77777777" w:rsidR="00C97B11" w:rsidRDefault="00394A90">
            <w:r>
              <w:rPr>
                <w:color w:val="2C3E50"/>
                <w:sz w:val="21"/>
                <w:szCs w:val="21"/>
              </w:rPr>
              <w:t>Peripheral oxygen saturation — pulse oximetry measurement. Normal: 95–100%.</w:t>
            </w:r>
          </w:p>
        </w:tc>
      </w:tr>
      <w:tr w:rsidR="00C97B11" w14:paraId="064E317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68B8326" w14:textId="77777777" w:rsidR="00C97B11" w:rsidRDefault="00394A90">
            <w:r>
              <w:rPr>
                <w:b/>
                <w:bCs/>
                <w:color w:val="1F4E79"/>
                <w:sz w:val="21"/>
                <w:szCs w:val="21"/>
              </w:rPr>
              <w:t>TJC</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3340EA" w14:textId="77777777" w:rsidR="00C97B11" w:rsidRDefault="00394A90">
            <w:r>
              <w:rPr>
                <w:color w:val="2C3E50"/>
                <w:sz w:val="21"/>
                <w:szCs w:val="21"/>
              </w:rPr>
              <w:t>The Joint Commission — primary US hospital accreditation body.</w:t>
            </w:r>
          </w:p>
        </w:tc>
      </w:tr>
    </w:tbl>
    <w:p w14:paraId="00CB8D21" w14:textId="77777777" w:rsidR="00C97B11" w:rsidRDefault="00C97B11">
      <w:pPr>
        <w:spacing w:after="120"/>
      </w:pPr>
    </w:p>
    <w:p w14:paraId="1BF1CCA2" w14:textId="77777777" w:rsidR="00C97B11" w:rsidRDefault="00394A90">
      <w:pPr>
        <w:spacing w:before="200" w:after="200"/>
        <w:jc w:val="center"/>
      </w:pPr>
      <w:r>
        <w:rPr>
          <w:b/>
          <w:bCs/>
          <w:i/>
          <w:iCs/>
          <w:color w:val="566573"/>
          <w:sz w:val="20"/>
          <w:szCs w:val="20"/>
        </w:rPr>
        <w:t>End of Document</w:t>
      </w:r>
    </w:p>
    <w:sectPr w:rsidR="00C97B11">
      <w:headerReference w:type="default" r:id="rId11"/>
      <w:footerReference w:type="default" r:id="rId12"/>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leed Mouhammed" w:date="2026-04-14T19:15:00Z" w:initials="WM">
    <w:p w14:paraId="69BBE1AC" w14:textId="77777777" w:rsidR="00AB3504" w:rsidRDefault="00AB3504" w:rsidP="00AB3504">
      <w:r>
        <w:rPr>
          <w:rStyle w:val="CommentReference"/>
        </w:rPr>
        <w:annotationRef/>
      </w:r>
      <w:r>
        <w:rPr>
          <w:i/>
          <w:iCs/>
          <w:sz w:val="20"/>
          <w:szCs w:val="20"/>
        </w:rPr>
        <w:t>So, everyone who seeks managing healthcare facilities MUST consider these four management aspects:</w:t>
      </w:r>
    </w:p>
    <w:p w14:paraId="67CD852F" w14:textId="77777777" w:rsidR="00AB3504" w:rsidRDefault="00AB3504" w:rsidP="00AB3504">
      <w:r>
        <w:rPr>
          <w:i/>
          <w:iCs/>
          <w:sz w:val="20"/>
          <w:szCs w:val="20"/>
        </w:rPr>
        <w:t>1. Treating people.</w:t>
      </w:r>
    </w:p>
    <w:p w14:paraId="527B4606" w14:textId="77777777" w:rsidR="00AB3504" w:rsidRDefault="00AB3504" w:rsidP="00AB3504">
      <w:r>
        <w:rPr>
          <w:i/>
          <w:iCs/>
          <w:sz w:val="20"/>
          <w:szCs w:val="20"/>
        </w:rPr>
        <w:t>2. Managing people.</w:t>
      </w:r>
    </w:p>
    <w:p w14:paraId="5E3A27E0" w14:textId="77777777" w:rsidR="00AB3504" w:rsidRDefault="00AB3504" w:rsidP="00AB3504">
      <w:r>
        <w:rPr>
          <w:i/>
          <w:iCs/>
          <w:sz w:val="20"/>
          <w:szCs w:val="20"/>
        </w:rPr>
        <w:t>3. Getting paid through people.</w:t>
      </w:r>
    </w:p>
    <w:p w14:paraId="24F76059" w14:textId="77777777" w:rsidR="00AB3504" w:rsidRDefault="00AB3504" w:rsidP="00AB3504">
      <w:r>
        <w:rPr>
          <w:i/>
          <w:iCs/>
          <w:sz w:val="20"/>
          <w:szCs w:val="20"/>
        </w:rPr>
        <w:t>4. Ensuring that the facility follows the regulations from the government.</w:t>
      </w:r>
    </w:p>
  </w:comment>
  <w:comment w:id="1" w:author="Waleed Mouhammed" w:date="2026-04-14T19:17:00Z" w:initials="WM">
    <w:p w14:paraId="234BE2DB" w14:textId="77777777" w:rsidR="00AB3504" w:rsidRDefault="00AB3504" w:rsidP="00AB3504">
      <w:r>
        <w:rPr>
          <w:rStyle w:val="CommentReference"/>
        </w:rPr>
        <w:annotationRef/>
      </w:r>
      <w:r>
        <w:rPr>
          <w:sz w:val="20"/>
          <w:szCs w:val="20"/>
        </w:rPr>
        <w:t>The same everwhere</w:t>
      </w:r>
    </w:p>
  </w:comment>
  <w:comment w:id="2" w:author="Waleed Mouhammed" w:date="2026-04-14T19:17:00Z" w:initials="WM">
    <w:p w14:paraId="2F81C5A6" w14:textId="77777777" w:rsidR="00AB3504" w:rsidRDefault="00AB3504" w:rsidP="00AB3504">
      <w:r>
        <w:rPr>
          <w:rStyle w:val="CommentReference"/>
        </w:rPr>
        <w:annotationRef/>
      </w:r>
      <w:r>
        <w:rPr>
          <w:sz w:val="20"/>
          <w:szCs w:val="20"/>
        </w:rPr>
        <w:t>The same everywhere</w:t>
      </w:r>
    </w:p>
  </w:comment>
  <w:comment w:id="3" w:author="Waleed Mouhammed" w:date="2026-04-14T19:22:00Z" w:initials="WM">
    <w:p w14:paraId="37F7D4B6" w14:textId="77777777" w:rsidR="00BD0512" w:rsidRDefault="00BD0512" w:rsidP="00BD0512">
      <w:r>
        <w:rPr>
          <w:rStyle w:val="CommentReference"/>
        </w:rPr>
        <w:annotationRef/>
      </w:r>
      <w:r>
        <w:rPr>
          <w:i/>
          <w:iCs/>
          <w:sz w:val="20"/>
          <w:szCs w:val="20"/>
        </w:rPr>
        <w:t>Here, we will be in need to the full list of the health insurance companies based in Egypt!</w:t>
      </w:r>
    </w:p>
  </w:comment>
  <w:comment w:id="4" w:author="Waleed Mouhammed" w:date="2026-04-14T19:23:00Z" w:initials="WM">
    <w:p w14:paraId="67A706E3" w14:textId="77777777" w:rsidR="00BD0512" w:rsidRDefault="00BD0512" w:rsidP="00BD0512">
      <w:r>
        <w:rPr>
          <w:rStyle w:val="CommentReference"/>
        </w:rPr>
        <w:annotationRef/>
      </w:r>
      <w:r>
        <w:rPr>
          <w:i/>
          <w:iCs/>
          <w:sz w:val="20"/>
          <w:szCs w:val="20"/>
        </w:rPr>
        <w:t>I think these entities are similar to the healthcare insurance facilities in Egypt (</w:t>
      </w:r>
      <w:r>
        <w:rPr>
          <w:i/>
          <w:iCs/>
          <w:sz w:val="20"/>
          <w:szCs w:val="20"/>
          <w:rtl/>
        </w:rPr>
        <w:t>التآمين الصحي</w:t>
      </w:r>
      <w:r>
        <w:rPr>
          <w:i/>
          <w:iCs/>
          <w:sz w:val="20"/>
          <w:szCs w:val="20"/>
        </w:rPr>
        <w:t>)</w:t>
      </w:r>
    </w:p>
  </w:comment>
  <w:comment w:id="5" w:author="Waleed Mouhammed" w:date="2026-04-14T19:24:00Z" w:initials="WM">
    <w:p w14:paraId="6B6034CF" w14:textId="77777777" w:rsidR="00BD0512" w:rsidRDefault="00BD0512" w:rsidP="00BD0512">
      <w:r>
        <w:rPr>
          <w:rStyle w:val="CommentReference"/>
        </w:rPr>
        <w:annotationRef/>
      </w:r>
      <w:r>
        <w:rPr>
          <w:i/>
          <w:iCs/>
          <w:sz w:val="20"/>
          <w:szCs w:val="20"/>
        </w:rPr>
        <w:t>This is the ERP system for the healthcare systems.</w:t>
      </w:r>
    </w:p>
  </w:comment>
  <w:comment w:id="6" w:author="Waleed Mouhammed" w:date="2026-04-14T19:30:00Z" w:initials="WM">
    <w:p w14:paraId="6A57844A" w14:textId="77777777" w:rsidR="00BD0512" w:rsidRDefault="00BD0512" w:rsidP="00BD0512">
      <w:r>
        <w:rPr>
          <w:rStyle w:val="CommentReference"/>
        </w:rPr>
        <w:annotationRef/>
      </w:r>
      <w:r>
        <w:rPr>
          <w:i/>
          <w:iCs/>
          <w:sz w:val="20"/>
          <w:szCs w:val="20"/>
        </w:rPr>
        <w:t>So, when we are working on the waiting time analysis we MUST consider the nursing staff efficiency.</w:t>
      </w:r>
    </w:p>
  </w:comment>
  <w:comment w:id="7" w:author="Waleed Mouhammed" w:date="2026-04-14T19:31:00Z" w:initials="WM">
    <w:p w14:paraId="5596E6C2" w14:textId="77777777" w:rsidR="002B0793" w:rsidRDefault="002B0793" w:rsidP="002B0793">
      <w:r>
        <w:rPr>
          <w:rStyle w:val="CommentReference"/>
        </w:rPr>
        <w:annotationRef/>
      </w:r>
      <w:r>
        <w:rPr>
          <w:i/>
          <w:iCs/>
          <w:sz w:val="20"/>
          <w:szCs w:val="20"/>
        </w:rPr>
        <w:t>This is the diagnose coding framework that is used globally.</w:t>
      </w:r>
    </w:p>
  </w:comment>
  <w:comment w:id="8" w:author="Waleed Mouhammed" w:date="2026-04-14T19:30:00Z" w:initials="WM">
    <w:p w14:paraId="7845E97B" w14:textId="77777777" w:rsidR="00BD0512" w:rsidRDefault="00BD0512" w:rsidP="00BD0512">
      <w:r>
        <w:rPr>
          <w:rStyle w:val="CommentReference"/>
        </w:rPr>
        <w:annotationRef/>
      </w:r>
      <w:r>
        <w:rPr>
          <w:i/>
          <w:iCs/>
          <w:sz w:val="20"/>
          <w:szCs w:val="20"/>
        </w:rPr>
        <w:t>So, it can be a fraud entry to increase the facility's revenue.</w:t>
      </w:r>
    </w:p>
  </w:comment>
  <w:comment w:id="9" w:author="Waleed Mouhammed" w:date="2026-04-14T19:32:00Z" w:initials="WM">
    <w:p w14:paraId="77841605" w14:textId="77777777" w:rsidR="002B0793" w:rsidRDefault="002B0793" w:rsidP="002B0793">
      <w:r>
        <w:rPr>
          <w:rStyle w:val="CommentReference"/>
        </w:rPr>
        <w:annotationRef/>
      </w:r>
      <w:r>
        <w:rPr>
          <w:i/>
          <w:iCs/>
          <w:sz w:val="20"/>
          <w:szCs w:val="20"/>
        </w:rPr>
        <w:t>This is the procedure coding framework that is used globally.</w:t>
      </w:r>
    </w:p>
  </w:comment>
  <w:comment w:id="10" w:author="Waleed Mouhammed" w:date="2026-04-14T19:49:00Z" w:initials="WM">
    <w:p w14:paraId="55373442" w14:textId="77777777" w:rsidR="002007A6" w:rsidRDefault="002007A6" w:rsidP="002007A6">
      <w:r>
        <w:rPr>
          <w:rStyle w:val="CommentReference"/>
        </w:rPr>
        <w:annotationRef/>
      </w:r>
      <w:r>
        <w:rPr>
          <w:i/>
          <w:iCs/>
          <w:sz w:val="20"/>
          <w:szCs w:val="20"/>
        </w:rPr>
        <w:t>This will not allow us to work locally on patient lists near to a specific healthcare facility.</w:t>
      </w:r>
    </w:p>
  </w:comment>
  <w:comment w:id="11" w:author="Waleed Mouhammed" w:date="2026-04-14T19:51:00Z" w:initials="WM">
    <w:p w14:paraId="47BA3AF6" w14:textId="77777777" w:rsidR="002007A6" w:rsidRDefault="002007A6" w:rsidP="002007A6">
      <w:r>
        <w:rPr>
          <w:rStyle w:val="CommentReference"/>
        </w:rPr>
        <w:annotationRef/>
      </w:r>
      <w:r>
        <w:rPr>
          <w:i/>
          <w:iCs/>
          <w:sz w:val="20"/>
          <w:szCs w:val="20"/>
        </w:rPr>
        <w:t>We should have an automatically generated MRN code through the EHR system, but we have replaced it with the patient_id for practice purposes.</w:t>
      </w:r>
    </w:p>
  </w:comment>
  <w:comment w:id="12" w:author="Waleed Mouhammed" w:date="2026-04-14T19:52:00Z" w:initials="WM">
    <w:p w14:paraId="38D7C367" w14:textId="77777777" w:rsidR="002007A6" w:rsidRDefault="002007A6" w:rsidP="002007A6">
      <w:r>
        <w:rPr>
          <w:rStyle w:val="CommentReference"/>
        </w:rPr>
        <w:annotationRef/>
      </w:r>
      <w:r>
        <w:rPr>
          <w:i/>
          <w:iCs/>
          <w:sz w:val="20"/>
          <w:szCs w:val="20"/>
        </w:rPr>
        <w:t>This is the national provider number that is dedicated for each healthcare service provider.</w:t>
      </w:r>
    </w:p>
  </w:comment>
  <w:comment w:id="13" w:author="Waleed Mouhammed" w:date="2026-04-14T20:00:00Z" w:initials="WM">
    <w:p w14:paraId="04C683B0" w14:textId="77777777" w:rsidR="00A155B0" w:rsidRDefault="00A155B0" w:rsidP="00A155B0">
      <w:r>
        <w:rPr>
          <w:rStyle w:val="CommentReference"/>
        </w:rPr>
        <w:annotationRef/>
      </w:r>
      <w:r>
        <w:rPr>
          <w:i/>
          <w:iCs/>
          <w:sz w:val="20"/>
          <w:szCs w:val="20"/>
        </w:rPr>
        <w:t>This is the most critical concept to understand 'The Interoperatbility' i.e. how one number generated in a specific healthcare facility inside the chain can be understood in other facility in the chain?!</w:t>
      </w:r>
    </w:p>
  </w:comment>
  <w:comment w:id="14" w:author="Waleed Mouhammed" w:date="2026-04-14T20:05:00Z" w:initials="WM">
    <w:p w14:paraId="57CBCE7A" w14:textId="77777777" w:rsidR="00CF50B1" w:rsidRDefault="00CF50B1" w:rsidP="00CF50B1">
      <w:r>
        <w:rPr>
          <w:rStyle w:val="CommentReference"/>
        </w:rPr>
        <w:annotationRef/>
      </w:r>
      <w:r>
        <w:rPr>
          <w:i/>
          <w:iCs/>
          <w:sz w:val="20"/>
          <w:szCs w:val="20"/>
        </w:rPr>
        <w:t>So, we need first understand this very well first before reading the FHIR bundles that the data generator generated!</w:t>
      </w:r>
    </w:p>
  </w:comment>
  <w:comment w:id="15" w:author="Waleed Mouhammed" w:date="2026-04-14T20:09:00Z" w:initials="WM">
    <w:p w14:paraId="2FB1CAB7" w14:textId="77777777" w:rsidR="00CF50B1" w:rsidRDefault="00CF50B1" w:rsidP="00CF50B1">
      <w:r>
        <w:rPr>
          <w:rStyle w:val="CommentReference"/>
        </w:rPr>
        <w:annotationRef/>
      </w:r>
      <w:r>
        <w:rPr>
          <w:i/>
          <w:iCs/>
          <w:sz w:val="20"/>
          <w:szCs w:val="20"/>
        </w:rPr>
        <w:t>We need to bring the recently updated list of diagnoses utilized internationally and check if the Egyptian market leverage such coding criteria or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F76059" w15:done="0"/>
  <w15:commentEx w15:paraId="234BE2DB" w15:done="0"/>
  <w15:commentEx w15:paraId="2F81C5A6" w15:done="0"/>
  <w15:commentEx w15:paraId="37F7D4B6" w15:done="0"/>
  <w15:commentEx w15:paraId="67A706E3" w15:done="0"/>
  <w15:commentEx w15:paraId="6B6034CF" w15:done="0"/>
  <w15:commentEx w15:paraId="6A57844A" w15:done="0"/>
  <w15:commentEx w15:paraId="5596E6C2" w15:done="0"/>
  <w15:commentEx w15:paraId="7845E97B" w15:done="0"/>
  <w15:commentEx w15:paraId="77841605" w15:done="0"/>
  <w15:commentEx w15:paraId="55373442" w15:done="0"/>
  <w15:commentEx w15:paraId="47BA3AF6" w15:done="0"/>
  <w15:commentEx w15:paraId="38D7C367" w15:done="0"/>
  <w15:commentEx w15:paraId="04C683B0" w15:done="0"/>
  <w15:commentEx w15:paraId="57CBCE7A" w15:done="0"/>
  <w15:commentEx w15:paraId="2FB1CA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72C9AA" w16cex:dateUtc="2026-04-14T17:15:00Z"/>
  <w16cex:commentExtensible w16cex:durableId="254C0564" w16cex:dateUtc="2026-04-14T17:17:00Z"/>
  <w16cex:commentExtensible w16cex:durableId="21FED4BA" w16cex:dateUtc="2026-04-14T17:17:00Z"/>
  <w16cex:commentExtensible w16cex:durableId="36905FFA" w16cex:dateUtc="2026-04-14T17:22:00Z"/>
  <w16cex:commentExtensible w16cex:durableId="0FB5CC10" w16cex:dateUtc="2026-04-14T17:23:00Z"/>
  <w16cex:commentExtensible w16cex:durableId="4D14447A" w16cex:dateUtc="2026-04-14T17:24:00Z"/>
  <w16cex:commentExtensible w16cex:durableId="484978C5" w16cex:dateUtc="2026-04-14T17:30:00Z"/>
  <w16cex:commentExtensible w16cex:durableId="7C807A4D" w16cex:dateUtc="2026-04-14T17:31:00Z"/>
  <w16cex:commentExtensible w16cex:durableId="3572EC69" w16cex:dateUtc="2026-04-14T17:30:00Z"/>
  <w16cex:commentExtensible w16cex:durableId="7614790D" w16cex:dateUtc="2026-04-14T17:32:00Z"/>
  <w16cex:commentExtensible w16cex:durableId="0B4BC739" w16cex:dateUtc="2026-04-14T17:49:00Z"/>
  <w16cex:commentExtensible w16cex:durableId="39852512" w16cex:dateUtc="2026-04-14T17:51:00Z"/>
  <w16cex:commentExtensible w16cex:durableId="172DEAD7" w16cex:dateUtc="2026-04-14T17:52:00Z"/>
  <w16cex:commentExtensible w16cex:durableId="42610B17" w16cex:dateUtc="2026-04-14T18:00:00Z"/>
  <w16cex:commentExtensible w16cex:durableId="6CB954BD" w16cex:dateUtc="2026-04-14T18:05:00Z"/>
  <w16cex:commentExtensible w16cex:durableId="7D9BAD51" w16cex:dateUtc="2026-04-14T18: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F76059" w16cid:durableId="7072C9AA"/>
  <w16cid:commentId w16cid:paraId="234BE2DB" w16cid:durableId="254C0564"/>
  <w16cid:commentId w16cid:paraId="2F81C5A6" w16cid:durableId="21FED4BA"/>
  <w16cid:commentId w16cid:paraId="37F7D4B6" w16cid:durableId="36905FFA"/>
  <w16cid:commentId w16cid:paraId="67A706E3" w16cid:durableId="0FB5CC10"/>
  <w16cid:commentId w16cid:paraId="6B6034CF" w16cid:durableId="4D14447A"/>
  <w16cid:commentId w16cid:paraId="6A57844A" w16cid:durableId="484978C5"/>
  <w16cid:commentId w16cid:paraId="5596E6C2" w16cid:durableId="7C807A4D"/>
  <w16cid:commentId w16cid:paraId="7845E97B" w16cid:durableId="3572EC69"/>
  <w16cid:commentId w16cid:paraId="77841605" w16cid:durableId="7614790D"/>
  <w16cid:commentId w16cid:paraId="55373442" w16cid:durableId="0B4BC739"/>
  <w16cid:commentId w16cid:paraId="47BA3AF6" w16cid:durableId="39852512"/>
  <w16cid:commentId w16cid:paraId="38D7C367" w16cid:durableId="172DEAD7"/>
  <w16cid:commentId w16cid:paraId="04C683B0" w16cid:durableId="42610B17"/>
  <w16cid:commentId w16cid:paraId="57CBCE7A" w16cid:durableId="6CB954BD"/>
  <w16cid:commentId w16cid:paraId="2FB1CAB7" w16cid:durableId="7D9BAD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10AD9" w14:textId="77777777" w:rsidR="00394A90" w:rsidRDefault="00394A90">
      <w:r>
        <w:separator/>
      </w:r>
    </w:p>
  </w:endnote>
  <w:endnote w:type="continuationSeparator" w:id="0">
    <w:p w14:paraId="12EECE21" w14:textId="77777777" w:rsidR="00394A90" w:rsidRDefault="00394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5D606" w14:textId="77777777" w:rsidR="00C97B11" w:rsidRDefault="00394A90">
    <w:pPr>
      <w:pBdr>
        <w:top w:val="single" w:sz="3" w:space="2" w:color="D5D8DC"/>
      </w:pBdr>
      <w:spacing w:before="80"/>
      <w:jc w:val="center"/>
    </w:pPr>
    <w:r>
      <w:rPr>
        <w:color w:val="566573"/>
        <w:sz w:val="18"/>
        <w:szCs w:val="18"/>
      </w:rPr>
      <w:t xml:space="preserve">© </w:t>
    </w:r>
    <w:r>
      <w:rPr>
        <w:color w:val="566573"/>
        <w:sz w:val="18"/>
        <w:szCs w:val="18"/>
      </w:rPr>
      <w:t xml:space="preserve">2025 Healthcare Analytics Platform  |  Page </w:t>
    </w:r>
    <w:r>
      <w:rPr>
        <w:color w:val="566573"/>
        <w:sz w:val="18"/>
        <w:szCs w:val="18"/>
      </w:rPr>
      <w:fldChar w:fldCharType="begin"/>
    </w:r>
    <w:r>
      <w:rPr>
        <w:color w:val="566573"/>
        <w:sz w:val="18"/>
        <w:szCs w:val="18"/>
      </w:rPr>
      <w:instrText>PAGE</w:instrText>
    </w:r>
    <w:r>
      <w:rPr>
        <w:color w:val="566573"/>
        <w:sz w:val="18"/>
        <w:szCs w:val="18"/>
      </w:rPr>
      <w:fldChar w:fldCharType="separate"/>
    </w:r>
    <w:r w:rsidR="00C939A9">
      <w:rPr>
        <w:noProof/>
        <w:color w:val="566573"/>
        <w:sz w:val="18"/>
        <w:szCs w:val="18"/>
      </w:rPr>
      <w:t>1</w:t>
    </w:r>
    <w:r>
      <w:rPr>
        <w:color w:val="566573"/>
        <w:sz w:val="18"/>
        <w:szCs w:val="18"/>
      </w:rPr>
      <w:fldChar w:fldCharType="end"/>
    </w:r>
    <w:r>
      <w:rPr>
        <w:color w:val="566573"/>
        <w:sz w:val="18"/>
        <w:szCs w:val="18"/>
      </w:rPr>
      <w:t xml:space="preserve"> of </w:t>
    </w:r>
    <w:r>
      <w:rPr>
        <w:color w:val="566573"/>
        <w:sz w:val="18"/>
        <w:szCs w:val="18"/>
      </w:rPr>
      <w:fldChar w:fldCharType="begin"/>
    </w:r>
    <w:r>
      <w:rPr>
        <w:color w:val="566573"/>
        <w:sz w:val="18"/>
        <w:szCs w:val="18"/>
      </w:rPr>
      <w:instrText>NUMPAGES</w:instrText>
    </w:r>
    <w:r>
      <w:rPr>
        <w:color w:val="566573"/>
        <w:sz w:val="18"/>
        <w:szCs w:val="18"/>
      </w:rPr>
      <w:fldChar w:fldCharType="separate"/>
    </w:r>
    <w:r w:rsidR="00C939A9">
      <w:rPr>
        <w:noProof/>
        <w:color w:val="566573"/>
        <w:sz w:val="18"/>
        <w:szCs w:val="18"/>
      </w:rPr>
      <w:t>2</w:t>
    </w:r>
    <w:r>
      <w:rPr>
        <w:color w:val="56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C5726" w14:textId="77777777" w:rsidR="00394A90" w:rsidRDefault="00394A90">
      <w:r>
        <w:separator/>
      </w:r>
    </w:p>
  </w:footnote>
  <w:footnote w:type="continuationSeparator" w:id="0">
    <w:p w14:paraId="2D9C5463" w14:textId="77777777" w:rsidR="00394A90" w:rsidRDefault="00394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8A79" w14:textId="77777777" w:rsidR="00C97B11" w:rsidRDefault="00394A90">
    <w:pPr>
      <w:pBdr>
        <w:bottom w:val="single" w:sz="3" w:space="2" w:color="2E75B6"/>
      </w:pBdr>
      <w:spacing w:after="80"/>
    </w:pPr>
    <w:r>
      <w:rPr>
        <w:b/>
        <w:bCs/>
        <w:color w:val="1F4E79"/>
        <w:sz w:val="18"/>
        <w:szCs w:val="18"/>
      </w:rPr>
      <w:t>Healthcare Industry Reference Guide</w:t>
    </w:r>
    <w:r>
      <w:rPr>
        <w:color w:val="566573"/>
        <w:sz w:val="18"/>
        <w:szCs w:val="18"/>
      </w:rPr>
      <w:t xml:space="preserve">   |   Healthcare Management Analytics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66492"/>
    <w:multiLevelType w:val="hybridMultilevel"/>
    <w:tmpl w:val="EF902D54"/>
    <w:lvl w:ilvl="0" w:tplc="3BA23384">
      <w:start w:val="1"/>
      <w:numFmt w:val="bullet"/>
      <w:lvlText w:val="•"/>
      <w:lvlJc w:val="left"/>
      <w:pPr>
        <w:ind w:left="720" w:hanging="360"/>
      </w:pPr>
    </w:lvl>
    <w:lvl w:ilvl="1" w:tplc="B6C67346">
      <w:start w:val="1"/>
      <w:numFmt w:val="bullet"/>
      <w:lvlText w:val="◦"/>
      <w:lvlJc w:val="left"/>
      <w:pPr>
        <w:ind w:left="1080" w:hanging="360"/>
      </w:pPr>
    </w:lvl>
    <w:lvl w:ilvl="2" w:tplc="CA04A7EA">
      <w:numFmt w:val="decimal"/>
      <w:lvlText w:val=""/>
      <w:lvlJc w:val="left"/>
    </w:lvl>
    <w:lvl w:ilvl="3" w:tplc="25D0E582">
      <w:numFmt w:val="decimal"/>
      <w:lvlText w:val=""/>
      <w:lvlJc w:val="left"/>
    </w:lvl>
    <w:lvl w:ilvl="4" w:tplc="4634A01E">
      <w:numFmt w:val="decimal"/>
      <w:lvlText w:val=""/>
      <w:lvlJc w:val="left"/>
    </w:lvl>
    <w:lvl w:ilvl="5" w:tplc="18CE1BE0">
      <w:numFmt w:val="decimal"/>
      <w:lvlText w:val=""/>
      <w:lvlJc w:val="left"/>
    </w:lvl>
    <w:lvl w:ilvl="6" w:tplc="C09220BA">
      <w:numFmt w:val="decimal"/>
      <w:lvlText w:val=""/>
      <w:lvlJc w:val="left"/>
    </w:lvl>
    <w:lvl w:ilvl="7" w:tplc="E90AE562">
      <w:numFmt w:val="decimal"/>
      <w:lvlText w:val=""/>
      <w:lvlJc w:val="left"/>
    </w:lvl>
    <w:lvl w:ilvl="8" w:tplc="72BCF6E4">
      <w:numFmt w:val="decimal"/>
      <w:lvlText w:val=""/>
      <w:lvlJc w:val="left"/>
    </w:lvl>
  </w:abstractNum>
  <w:abstractNum w:abstractNumId="1" w15:restartNumberingAfterBreak="0">
    <w:nsid w:val="56787FF4"/>
    <w:multiLevelType w:val="hybridMultilevel"/>
    <w:tmpl w:val="EBFCCA88"/>
    <w:lvl w:ilvl="0" w:tplc="5492F990">
      <w:start w:val="1"/>
      <w:numFmt w:val="decimal"/>
      <w:lvlText w:val="%1."/>
      <w:lvlJc w:val="left"/>
      <w:pPr>
        <w:ind w:left="720" w:hanging="360"/>
      </w:pPr>
    </w:lvl>
    <w:lvl w:ilvl="1" w:tplc="A22CD8F0">
      <w:numFmt w:val="decimal"/>
      <w:lvlText w:val=""/>
      <w:lvlJc w:val="left"/>
    </w:lvl>
    <w:lvl w:ilvl="2" w:tplc="EEBA0382">
      <w:numFmt w:val="decimal"/>
      <w:lvlText w:val=""/>
      <w:lvlJc w:val="left"/>
    </w:lvl>
    <w:lvl w:ilvl="3" w:tplc="E9C6128A">
      <w:numFmt w:val="decimal"/>
      <w:lvlText w:val=""/>
      <w:lvlJc w:val="left"/>
    </w:lvl>
    <w:lvl w:ilvl="4" w:tplc="BA12C91E">
      <w:numFmt w:val="decimal"/>
      <w:lvlText w:val=""/>
      <w:lvlJc w:val="left"/>
    </w:lvl>
    <w:lvl w:ilvl="5" w:tplc="3594E4EA">
      <w:numFmt w:val="decimal"/>
      <w:lvlText w:val=""/>
      <w:lvlJc w:val="left"/>
    </w:lvl>
    <w:lvl w:ilvl="6" w:tplc="71A6898C">
      <w:numFmt w:val="decimal"/>
      <w:lvlText w:val=""/>
      <w:lvlJc w:val="left"/>
    </w:lvl>
    <w:lvl w:ilvl="7" w:tplc="4004255A">
      <w:numFmt w:val="decimal"/>
      <w:lvlText w:val=""/>
      <w:lvlJc w:val="left"/>
    </w:lvl>
    <w:lvl w:ilvl="8" w:tplc="736A2FC4">
      <w:numFmt w:val="decimal"/>
      <w:lvlText w:val=""/>
      <w:lvlJc w:val="left"/>
    </w:lvl>
  </w:abstractNum>
  <w:abstractNum w:abstractNumId="2" w15:restartNumberingAfterBreak="0">
    <w:nsid w:val="629E0BFC"/>
    <w:multiLevelType w:val="hybridMultilevel"/>
    <w:tmpl w:val="F56CB67C"/>
    <w:lvl w:ilvl="0" w:tplc="29BA080E">
      <w:start w:val="1"/>
      <w:numFmt w:val="bullet"/>
      <w:lvlText w:val="●"/>
      <w:lvlJc w:val="left"/>
      <w:pPr>
        <w:ind w:left="720" w:hanging="360"/>
      </w:pPr>
    </w:lvl>
    <w:lvl w:ilvl="1" w:tplc="6F882AFA">
      <w:start w:val="1"/>
      <w:numFmt w:val="bullet"/>
      <w:lvlText w:val="○"/>
      <w:lvlJc w:val="left"/>
      <w:pPr>
        <w:ind w:left="1440" w:hanging="360"/>
      </w:pPr>
    </w:lvl>
    <w:lvl w:ilvl="2" w:tplc="17EAD426">
      <w:start w:val="1"/>
      <w:numFmt w:val="bullet"/>
      <w:lvlText w:val="■"/>
      <w:lvlJc w:val="left"/>
      <w:pPr>
        <w:ind w:left="2160" w:hanging="360"/>
      </w:pPr>
    </w:lvl>
    <w:lvl w:ilvl="3" w:tplc="472CF3F8">
      <w:start w:val="1"/>
      <w:numFmt w:val="bullet"/>
      <w:lvlText w:val="●"/>
      <w:lvlJc w:val="left"/>
      <w:pPr>
        <w:ind w:left="2880" w:hanging="360"/>
      </w:pPr>
    </w:lvl>
    <w:lvl w:ilvl="4" w:tplc="06681428">
      <w:start w:val="1"/>
      <w:numFmt w:val="bullet"/>
      <w:lvlText w:val="○"/>
      <w:lvlJc w:val="left"/>
      <w:pPr>
        <w:ind w:left="3600" w:hanging="360"/>
      </w:pPr>
    </w:lvl>
    <w:lvl w:ilvl="5" w:tplc="B7502F16">
      <w:start w:val="1"/>
      <w:numFmt w:val="bullet"/>
      <w:lvlText w:val="■"/>
      <w:lvlJc w:val="left"/>
      <w:pPr>
        <w:ind w:left="4320" w:hanging="360"/>
      </w:pPr>
    </w:lvl>
    <w:lvl w:ilvl="6" w:tplc="CFF0A7A0">
      <w:start w:val="1"/>
      <w:numFmt w:val="bullet"/>
      <w:lvlText w:val="●"/>
      <w:lvlJc w:val="left"/>
      <w:pPr>
        <w:ind w:left="5040" w:hanging="360"/>
      </w:pPr>
    </w:lvl>
    <w:lvl w:ilvl="7" w:tplc="1978821A">
      <w:start w:val="1"/>
      <w:numFmt w:val="bullet"/>
      <w:lvlText w:val="●"/>
      <w:lvlJc w:val="left"/>
      <w:pPr>
        <w:ind w:left="5760" w:hanging="360"/>
      </w:pPr>
    </w:lvl>
    <w:lvl w:ilvl="8" w:tplc="A3EE5192">
      <w:start w:val="1"/>
      <w:numFmt w:val="bullet"/>
      <w:lvlText w:val="●"/>
      <w:lvlJc w:val="left"/>
      <w:pPr>
        <w:ind w:left="6480" w:hanging="360"/>
      </w:pPr>
    </w:lvl>
  </w:abstractNum>
  <w:num w:numId="1" w16cid:durableId="918832102">
    <w:abstractNumId w:val="2"/>
    <w:lvlOverride w:ilvl="0">
      <w:startOverride w:val="1"/>
    </w:lvlOverride>
  </w:num>
  <w:num w:numId="2" w16cid:durableId="178660862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eed Mouhammed">
    <w15:presenceInfo w15:providerId="Windows Live" w15:userId="63d8dfe9ffbec0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B11"/>
    <w:rsid w:val="00150AC6"/>
    <w:rsid w:val="002007A6"/>
    <w:rsid w:val="002B0793"/>
    <w:rsid w:val="00394A90"/>
    <w:rsid w:val="007854E9"/>
    <w:rsid w:val="008C65F9"/>
    <w:rsid w:val="00A155B0"/>
    <w:rsid w:val="00AB3504"/>
    <w:rsid w:val="00BD0512"/>
    <w:rsid w:val="00BD6C33"/>
    <w:rsid w:val="00C939A9"/>
    <w:rsid w:val="00C97B11"/>
    <w:rsid w:val="00CF50B1"/>
    <w:rsid w:val="00D337C8"/>
    <w:rsid w:val="00E0113D"/>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06175A67"/>
  <w15:docId w15:val="{77BF0EB0-1960-3A47-85E2-52ABF828C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360" w:after="200"/>
      <w:outlineLvl w:val="0"/>
    </w:pPr>
    <w:rPr>
      <w:b/>
      <w:bCs/>
      <w:color w:val="FFFFFF"/>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40" w:after="80"/>
      <w:outlineLvl w:val="2"/>
    </w:pPr>
    <w:rPr>
      <w:b/>
      <w:bCs/>
      <w:color w:val="0F5E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B3504"/>
    <w:rPr>
      <w:sz w:val="16"/>
      <w:szCs w:val="16"/>
    </w:rPr>
  </w:style>
  <w:style w:type="paragraph" w:styleId="CommentText">
    <w:name w:val="annotation text"/>
    <w:basedOn w:val="Normal"/>
    <w:link w:val="CommentTextChar"/>
    <w:uiPriority w:val="99"/>
    <w:semiHidden/>
    <w:unhideWhenUsed/>
    <w:rsid w:val="00AB3504"/>
    <w:rPr>
      <w:sz w:val="20"/>
      <w:szCs w:val="20"/>
    </w:rPr>
  </w:style>
  <w:style w:type="character" w:customStyle="1" w:styleId="CommentTextChar">
    <w:name w:val="Comment Text Char"/>
    <w:basedOn w:val="DefaultParagraphFont"/>
    <w:link w:val="CommentText"/>
    <w:uiPriority w:val="99"/>
    <w:semiHidden/>
    <w:rsid w:val="00AB3504"/>
    <w:rPr>
      <w:sz w:val="20"/>
      <w:szCs w:val="20"/>
    </w:rPr>
  </w:style>
  <w:style w:type="paragraph" w:styleId="CommentSubject">
    <w:name w:val="annotation subject"/>
    <w:basedOn w:val="CommentText"/>
    <w:next w:val="CommentText"/>
    <w:link w:val="CommentSubjectChar"/>
    <w:uiPriority w:val="99"/>
    <w:semiHidden/>
    <w:unhideWhenUsed/>
    <w:rsid w:val="00AB3504"/>
    <w:rPr>
      <w:b/>
      <w:bCs/>
    </w:rPr>
  </w:style>
  <w:style w:type="character" w:customStyle="1" w:styleId="CommentSubjectChar">
    <w:name w:val="Comment Subject Char"/>
    <w:basedOn w:val="CommentTextChar"/>
    <w:link w:val="CommentSubject"/>
    <w:uiPriority w:val="99"/>
    <w:semiHidden/>
    <w:rsid w:val="00AB35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30</Pages>
  <Words>6948</Words>
  <Characters>41484</Characters>
  <Application>Microsoft Office Word</Application>
  <DocSecurity>0</DocSecurity>
  <Lines>1536</Lines>
  <Paragraphs>1030</Paragraphs>
  <ScaleCrop>false</ScaleCrop>
  <Company/>
  <LinksUpToDate>false</LinksUpToDate>
  <CharactersWithSpaces>47402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Mouhammed</cp:lastModifiedBy>
  <cp:revision>4</cp:revision>
  <dcterms:created xsi:type="dcterms:W3CDTF">2026-04-13T12:12:00Z</dcterms:created>
  <dcterms:modified xsi:type="dcterms:W3CDTF">2026-04-17T11:06:00Z</dcterms:modified>
</cp:coreProperties>
</file>