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840"/>
      </w:pPr>
      <w:r>
        <w:t>无量山｜通用多 Agent 系统</w:t>
      </w:r>
    </w:p>
    <w:p>
      <w:pPr>
        <w:pStyle w:val="Subtitle"/>
      </w:pPr>
      <w:r>
        <w:t>v0.2 架构修订与工作流增补</w:t>
      </w:r>
    </w:p>
    <w:p>
      <w:r>
        <w:rPr>
          <w:b/>
        </w:rPr>
        <w:t>固定对外入口 · 每请求独立调度 · 多团队并行执行</w:t>
      </w:r>
    </w:p>
    <w:p>
      <w:r>
        <w:rPr>
          <w:color w:val="176B78"/>
        </w:rPr>
        <w:t>C++ 核心 / Linux 优先 / 后续保留 Windows 支持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2"/>
        <w:gridCol w:w="7036"/>
      </w:tblGrid>
      <w:tr>
        <w:trPr>
          <w:cantSplit/>
          <w:tblHeader/>
        </w:trPr>
        <w:tc>
          <w:tcPr>
            <w:tcW w:type="dxa" w:w="2602"/>
            <w:vAlign w:val="center"/>
            <w:shd w:fill="143449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b/>
                <w:color w:val="FFFFFF"/>
                <w:sz w:val="18"/>
              </w:rPr>
              <w:t>文档信息</w:t>
            </w:r>
          </w:p>
        </w:tc>
        <w:tc>
          <w:tcPr>
            <w:tcW w:type="dxa" w:w="7036"/>
            <w:vAlign w:val="center"/>
            <w:shd w:fill="143449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602"/>
            <w:vAlign w:val="center"/>
            <w:shd w:fill="EEF4F7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文档编号</w:t>
            </w:r>
          </w:p>
        </w:tc>
        <w:tc>
          <w:tcPr>
            <w:tcW w:type="dxa" w:w="7036"/>
            <w:vAlign w:val="center"/>
            <w:shd w:fill="EEF4F7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WLS-MAS-SPEC-002</w:t>
            </w:r>
          </w:p>
        </w:tc>
      </w:tr>
      <w:tr>
        <w:trPr>
          <w:cantSplit/>
        </w:trPr>
        <w:tc>
          <w:tcPr>
            <w:tcW w:type="dxa" w:w="2602"/>
            <w:vAlign w:val="center"/>
            <w:shd w:fill="F8FAFB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版本与日期</w:t>
            </w:r>
          </w:p>
        </w:tc>
        <w:tc>
          <w:tcPr>
            <w:tcW w:type="dxa" w:w="7036"/>
            <w:vAlign w:val="center"/>
            <w:shd w:fill="F8FAFB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v0.2 · 2026-10-16（Asia/Taipei）</w:t>
            </w:r>
          </w:p>
        </w:tc>
      </w:tr>
      <w:tr>
        <w:trPr>
          <w:cantSplit/>
        </w:trPr>
        <w:tc>
          <w:tcPr>
            <w:tcW w:type="dxa" w:w="2602"/>
            <w:vAlign w:val="center"/>
            <w:shd w:fill="EEF4F7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本版性质</w:t>
            </w:r>
          </w:p>
        </w:tc>
        <w:tc>
          <w:tcPr>
            <w:tcW w:type="dxa" w:w="7036"/>
            <w:vAlign w:val="center"/>
            <w:shd w:fill="EEF4F7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v0.1 的架构修订与工作流增补，不是完整重排版</w:t>
            </w:r>
          </w:p>
        </w:tc>
      </w:tr>
      <w:tr>
        <w:trPr>
          <w:cantSplit/>
        </w:trPr>
        <w:tc>
          <w:tcPr>
            <w:tcW w:type="dxa" w:w="2602"/>
            <w:vAlign w:val="center"/>
            <w:shd w:fill="F8FAFB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实现状态</w:t>
            </w:r>
          </w:p>
        </w:tc>
        <w:tc>
          <w:tcPr>
            <w:tcW w:type="dxa" w:w="7036"/>
            <w:vAlign w:val="center"/>
            <w:shd w:fill="F8FAFB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需求与设计阶段；配置、接口及用例均未实现或实测</w:t>
            </w:r>
          </w:p>
        </w:tc>
      </w:tr>
      <w:tr>
        <w:trPr>
          <w:cantSplit/>
        </w:trPr>
        <w:tc>
          <w:tcPr>
            <w:tcW w:type="dxa" w:w="2602"/>
            <w:vAlign w:val="center"/>
            <w:shd w:fill="EEF4F7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阅读规则</w:t>
            </w:r>
          </w:p>
        </w:tc>
        <w:tc>
          <w:tcPr>
            <w:tcW w:type="dxa" w:w="7036"/>
            <w:vAlign w:val="center"/>
            <w:shd w:fill="EEF4F7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与 v0.1 合并阅读；角色职责、互调、工作流、交付和清理发生冲突时以本版为准</w:t>
            </w:r>
          </w:p>
        </w:tc>
      </w:tr>
      <w:tr>
        <w:trPr>
          <w:cantSplit/>
        </w:trPr>
        <w:tc>
          <w:tcPr>
            <w:tcW w:type="dxa" w:w="2602"/>
            <w:vAlign w:val="center"/>
            <w:shd w:fill="F8FAFB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依据</w:t>
            </w:r>
          </w:p>
        </w:tc>
        <w:tc>
          <w:tcPr>
            <w:tcW w:type="dxa" w:w="7036"/>
            <w:vAlign w:val="center"/>
            <w:shd w:fill="F8FAFB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本轮用户明确提出的架构变更，以及已同意的互调与工作流方向</w:t>
            </w:r>
          </w:p>
        </w:tc>
      </w:tr>
    </w:tbl>
    <w:p>
      <w:pPr>
        <w:spacing w:after="0" w:before="0" w:line="240" w:lineRule="auto"/>
      </w:pPr>
      <w:r>
        <w:rPr>
          <w:sz w:val="4"/>
        </w:rPr>
      </w:r>
    </w:p>
    <w:p>
      <w:r>
        <w:rPr>
          <w:b/>
        </w:rPr>
        <w:t>本版核心决策</w:t>
      </w:r>
    </w:p>
    <w:p>
      <w:r>
        <w:t>每个功能 Agent 仍只有一个稳定的对外身份，但每个独立请求创建自己的调度 Agent。调度 Agent 负责规划、分派、协调和验收，可管理多个“团队负责人＋执行者”组合。固定入口不再承担串行的业务规划。</w:t>
      </w:r>
    </w:p>
    <w:p>
      <w:r>
        <w:rPr>
          <w:b/>
        </w:rPr>
        <w:t>两项必须显式选择的边界</w:t>
      </w:r>
    </w:p>
    <w:p>
      <w:r>
        <w:t>“无过滤直达”建议实现为不经模型筛选或拆解，但保留运行时身份、去重与资源准入；“删除所有记录”支持请求私有运行数据清理和更严格的交付后本地清除模式，中央回执是否保留须显式配置，不能视为已批准。</w:t>
      </w:r>
    </w:p>
    <w:p>
      <w:r>
        <w:br w:type="page"/>
      </w:r>
    </w:p>
    <w:p>
      <w:pPr>
        <w:pStyle w:val="Heading1"/>
      </w:pPr>
      <w:r>
        <w:t>01  修订范围与需求追踪</w:t>
      </w:r>
    </w:p>
    <w:p>
      <w:r>
        <w:rPr>
          <w:b/>
        </w:rPr>
        <w:t>用户明确的新方向。</w:t>
      </w:r>
      <w:r>
        <w:t xml:space="preserve"> 不为每项工作新建对外主代理，而是为每个独立请求创建临时调度 Agent；原主代理的内部项目管理职责下移。该结构适用于所有功能 Agent，开发和 Review 仍只是例子。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49"/>
        <w:gridCol w:w="3470"/>
        <w:gridCol w:w="4819"/>
      </w:tblGrid>
      <w:tr>
        <w:trPr>
          <w:cantSplit/>
          <w:tblHeader/>
        </w:trPr>
        <w:tc>
          <w:tcPr>
            <w:tcW w:type="dxa" w:w="1349"/>
            <w:vAlign w:val="center"/>
            <w:shd w:fill="143449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b/>
                <w:color w:val="FFFFFF"/>
                <w:sz w:val="18"/>
              </w:rPr>
              <w:t>变更编号</w:t>
            </w:r>
          </w:p>
        </w:tc>
        <w:tc>
          <w:tcPr>
            <w:tcW w:type="dxa" w:w="3470"/>
            <w:vAlign w:val="center"/>
            <w:shd w:fill="143449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b/>
                <w:color w:val="FFFFFF"/>
                <w:sz w:val="18"/>
              </w:rPr>
              <w:t>v0.1 的表述</w:t>
            </w:r>
          </w:p>
        </w:tc>
        <w:tc>
          <w:tcPr>
            <w:tcW w:type="dxa" w:w="4819"/>
            <w:vAlign w:val="center"/>
            <w:shd w:fill="143449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b/>
                <w:color w:val="FFFFFF"/>
                <w:sz w:val="18"/>
              </w:rPr>
              <w:t>本版修订</w:t>
            </w:r>
          </w:p>
        </w:tc>
      </w:tr>
      <w:tr>
        <w:trPr>
          <w:cantSplit/>
        </w:trPr>
        <w:tc>
          <w:tcPr>
            <w:tcW w:type="dxa" w:w="1349"/>
            <w:vAlign w:val="center"/>
            <w:shd w:fill="EEF4F7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C01</w:t>
            </w:r>
          </w:p>
        </w:tc>
        <w:tc>
          <w:tcPr>
            <w:tcW w:type="dxa" w:w="3470"/>
            <w:vAlign w:val="center"/>
            <w:shd w:fill="EEF4F7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主 → 子 → 孙三层</w:t>
            </w:r>
          </w:p>
        </w:tc>
        <w:tc>
          <w:tcPr>
            <w:tcW w:type="dxa" w:w="4819"/>
            <w:vAlign w:val="center"/>
            <w:shd w:fill="EEF4F7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主入口 → 请求调度 → 团队负责人 → 执行者，四个逻辑角色</w:t>
            </w:r>
          </w:p>
        </w:tc>
      </w:tr>
      <w:tr>
        <w:trPr>
          <w:cantSplit/>
        </w:trPr>
        <w:tc>
          <w:tcPr>
            <w:tcW w:type="dxa" w:w="1349"/>
            <w:vAlign w:val="center"/>
            <w:shd w:fill="F8FAFB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C02</w:t>
            </w:r>
          </w:p>
        </w:tc>
        <w:tc>
          <w:tcPr>
            <w:tcW w:type="dxa" w:w="3470"/>
            <w:vAlign w:val="center"/>
            <w:shd w:fill="F8FAFB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主代理做分配、协调、验收</w:t>
            </w:r>
          </w:p>
        </w:tc>
        <w:tc>
          <w:tcPr>
            <w:tcW w:type="dxa" w:w="4819"/>
            <w:vAlign w:val="center"/>
            <w:shd w:fill="F8FAFB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主代理只对外；上述业务职责由请求调度器承担</w:t>
            </w:r>
          </w:p>
        </w:tc>
      </w:tr>
      <w:tr>
        <w:trPr>
          <w:cantSplit/>
        </w:trPr>
        <w:tc>
          <w:tcPr>
            <w:tcW w:type="dxa" w:w="1349"/>
            <w:vAlign w:val="center"/>
            <w:shd w:fill="EEF4F7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C03</w:t>
            </w:r>
          </w:p>
        </w:tc>
        <w:tc>
          <w:tcPr>
            <w:tcW w:type="dxa" w:w="3470"/>
            <w:vAlign w:val="center"/>
            <w:shd w:fill="EEF4F7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功能主代理管理所有请求的团队</w:t>
            </w:r>
          </w:p>
        </w:tc>
        <w:tc>
          <w:tcPr>
            <w:tcW w:type="dxa" w:w="4819"/>
            <w:vAlign w:val="center"/>
            <w:shd w:fill="EEF4F7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每请求调度器只管理自己请求的任务图和团队</w:t>
            </w:r>
          </w:p>
        </w:tc>
      </w:tr>
      <w:tr>
        <w:trPr>
          <w:cantSplit/>
        </w:trPr>
        <w:tc>
          <w:tcPr>
            <w:tcW w:type="dxa" w:w="1349"/>
            <w:vAlign w:val="center"/>
            <w:shd w:fill="F8FAFB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C04</w:t>
            </w:r>
          </w:p>
        </w:tc>
        <w:tc>
          <w:tcPr>
            <w:tcW w:type="dxa" w:w="3470"/>
            <w:vAlign w:val="center"/>
            <w:shd w:fill="F8FAFB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主代理之间主动规划互调</w:t>
            </w:r>
          </w:p>
        </w:tc>
        <w:tc>
          <w:tcPr>
            <w:tcW w:type="dxa" w:w="4819"/>
            <w:vAlign w:val="center"/>
            <w:shd w:fill="F8FAFB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请求调度器发起委派，通过对方功能主入口接入</w:t>
            </w:r>
          </w:p>
        </w:tc>
      </w:tr>
      <w:tr>
        <w:trPr>
          <w:cantSplit/>
        </w:trPr>
        <w:tc>
          <w:tcPr>
            <w:tcW w:type="dxa" w:w="1349"/>
            <w:vAlign w:val="center"/>
            <w:shd w:fill="EEF4F7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C05</w:t>
            </w:r>
          </w:p>
        </w:tc>
        <w:tc>
          <w:tcPr>
            <w:tcW w:type="dxa" w:w="3470"/>
            <w:vAlign w:val="center"/>
            <w:shd w:fill="EEF4F7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主代理验收团队成果</w:t>
            </w:r>
          </w:p>
        </w:tc>
        <w:tc>
          <w:tcPr>
            <w:tcW w:type="dxa" w:w="4819"/>
            <w:vAlign w:val="center"/>
            <w:shd w:fill="EEF4F7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请求调度器验收；已配置的必需独立 Review 不得绕过</w:t>
            </w:r>
          </w:p>
        </w:tc>
      </w:tr>
      <w:tr>
        <w:trPr>
          <w:cantSplit/>
        </w:trPr>
        <w:tc>
          <w:tcPr>
            <w:tcW w:type="dxa" w:w="1349"/>
            <w:vAlign w:val="center"/>
            <w:shd w:fill="F8FAFB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C06</w:t>
            </w:r>
          </w:p>
        </w:tc>
        <w:tc>
          <w:tcPr>
            <w:tcW w:type="dxa" w:w="3470"/>
            <w:vAlign w:val="center"/>
            <w:shd w:fill="F8FAFB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团队完成后回收</w:t>
            </w:r>
          </w:p>
        </w:tc>
        <w:tc>
          <w:tcPr>
            <w:tcW w:type="dxa" w:w="4819"/>
            <w:vAlign w:val="center"/>
            <w:shd w:fill="F8FAFB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团队和请求调度器都须结束；正常最终清理以交付确认等条件为关口</w:t>
            </w:r>
          </w:p>
        </w:tc>
      </w:tr>
      <w:tr>
        <w:trPr>
          <w:cantSplit/>
        </w:trPr>
        <w:tc>
          <w:tcPr>
            <w:tcW w:type="dxa" w:w="1349"/>
            <w:vAlign w:val="center"/>
            <w:shd w:fill="EEF4F7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C07</w:t>
            </w:r>
          </w:p>
        </w:tc>
        <w:tc>
          <w:tcPr>
            <w:tcW w:type="dxa" w:w="3470"/>
            <w:vAlign w:val="center"/>
            <w:shd w:fill="EEF4F7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主、子、孙独立模型设置</w:t>
            </w:r>
          </w:p>
        </w:tc>
        <w:tc>
          <w:tcPr>
            <w:tcW w:type="dxa" w:w="4819"/>
            <w:vAlign w:val="center"/>
            <w:shd w:fill="EEF4F7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建议扩展到新增调度角色；未设置字段继续直接继承所属功能主代理</w:t>
            </w:r>
          </w:p>
        </w:tc>
      </w:tr>
      <w:tr>
        <w:trPr>
          <w:cantSplit/>
        </w:trPr>
        <w:tc>
          <w:tcPr>
            <w:tcW w:type="dxa" w:w="1349"/>
            <w:vAlign w:val="center"/>
            <w:shd w:fill="F8FAFB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C08</w:t>
            </w:r>
          </w:p>
        </w:tc>
        <w:tc>
          <w:tcPr>
            <w:tcW w:type="dxa" w:w="3470"/>
            <w:vAlign w:val="center"/>
            <w:shd w:fill="F8FAFB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留存必要任务历史</w:t>
            </w:r>
          </w:p>
        </w:tc>
        <w:tc>
          <w:tcPr>
            <w:tcW w:type="dxa" w:w="4819"/>
            <w:vAlign w:val="center"/>
            <w:shd w:fill="F8FAFB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最新要求强调删除记录；本版区分临时数据、交付物、回执与严格清除策略</w:t>
            </w:r>
          </w:p>
        </w:tc>
      </w:tr>
    </w:tbl>
    <w:p>
      <w:pPr>
        <w:spacing w:after="0" w:before="0" w:line="240" w:lineRule="auto"/>
      </w:pPr>
      <w:r>
        <w:rPr>
          <w:sz w:val="4"/>
        </w:rPr>
      </w:r>
    </w:p>
    <w:p>
      <w:r>
        <w:t>v0.1 中 R04、R05、R09、R11、角色表、互调路径和关闭授权须按本版重解；其他目标继续有效：C++ 核心、Linux 优先、受控执行、模型端点兼容、MCP、Skills、插件、异步调整和高缓存复用。</w:t>
      </w:r>
    </w:p>
    <w:p>
      <w:r>
        <w:rPr>
          <w:b/>
        </w:rPr>
        <w:t>批准与建议分开。</w:t>
      </w:r>
      <w:r>
        <w:t xml:space="preserve"> 用户已同意统一任务内核及工作流方向，并明确提出请求级调度。具体限额、技术准入、回执保留期限、早回收策略、模型映射和独立审核政策仍是本版建议，不代表已经完成配置或获得生产授权。</w:t>
      </w:r>
    </w:p>
    <w:p>
      <w:r>
        <w:br w:type="page"/>
      </w:r>
    </w:p>
    <w:p>
      <w:pPr>
        <w:pStyle w:val="Heading1"/>
      </w:pPr>
      <w:r>
        <w:t>02  四个逻辑角色与唯一职责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42"/>
        <w:gridCol w:w="1735"/>
        <w:gridCol w:w="3470"/>
        <w:gridCol w:w="2891"/>
      </w:tblGrid>
      <w:tr>
        <w:trPr>
          <w:cantSplit/>
          <w:tblHeader/>
        </w:trPr>
        <w:tc>
          <w:tcPr>
            <w:tcW w:type="dxa" w:w="1542"/>
            <w:vAlign w:val="center"/>
            <w:shd w:fill="143449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1735"/>
            <w:vAlign w:val="center"/>
            <w:shd w:fill="143449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b/>
                <w:color w:val="FFFFFF"/>
                <w:sz w:val="18"/>
              </w:rPr>
              <w:t>生命周期</w:t>
            </w:r>
          </w:p>
        </w:tc>
        <w:tc>
          <w:tcPr>
            <w:tcW w:type="dxa" w:w="3470"/>
            <w:vAlign w:val="center"/>
            <w:shd w:fill="143449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b/>
                <w:color w:val="FFFFFF"/>
                <w:sz w:val="18"/>
              </w:rPr>
              <w:t>负责</w:t>
            </w:r>
          </w:p>
        </w:tc>
        <w:tc>
          <w:tcPr>
            <w:tcW w:type="dxa" w:w="2891"/>
            <w:vAlign w:val="center"/>
            <w:shd w:fill="143449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b/>
                <w:color w:val="FFFFFF"/>
                <w:sz w:val="18"/>
              </w:rPr>
              <w:t>不负责</w:t>
            </w:r>
          </w:p>
        </w:tc>
      </w:tr>
      <w:tr>
        <w:trPr>
          <w:cantSplit/>
        </w:trPr>
        <w:tc>
          <w:tcPr>
            <w:tcW w:type="dxa" w:w="1542"/>
            <w:vAlign w:val="center"/>
            <w:shd w:fill="EEF4F7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主入口 Root</w:t>
            </w:r>
          </w:p>
        </w:tc>
        <w:tc>
          <w:tcPr>
            <w:tcW w:type="dxa" w:w="1735"/>
            <w:vAlign w:val="center"/>
            <w:shd w:fill="EEF4F7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长期逻辑身份</w:t>
            </w:r>
          </w:p>
        </w:tc>
        <w:tc>
          <w:tcPr>
            <w:tcW w:type="dxa" w:w="3470"/>
            <w:vAlign w:val="center"/>
            <w:shd w:fill="EEF4F7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接收与路由、外部消息、交付及回执</w:t>
            </w:r>
          </w:p>
        </w:tc>
        <w:tc>
          <w:tcPr>
            <w:tcW w:type="dxa" w:w="2891"/>
            <w:vAlign w:val="center"/>
            <w:shd w:fill="EEF4F7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模型级任务拆解、内部业务验收、执行命令</w:t>
            </w:r>
          </w:p>
        </w:tc>
      </w:tr>
      <w:tr>
        <w:trPr>
          <w:cantSplit/>
        </w:trPr>
        <w:tc>
          <w:tcPr>
            <w:tcW w:type="dxa" w:w="1542"/>
            <w:vAlign w:val="center"/>
            <w:shd w:fill="F8FAFB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请求调度 Dispatcher</w:t>
            </w:r>
          </w:p>
        </w:tc>
        <w:tc>
          <w:tcPr>
            <w:tcW w:type="dxa" w:w="1735"/>
            <w:vAlign w:val="center"/>
            <w:shd w:fill="F8FAFB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每独立请求一个</w:t>
            </w:r>
          </w:p>
        </w:tc>
        <w:tc>
          <w:tcPr>
            <w:tcW w:type="dxa" w:w="3470"/>
            <w:vAlign w:val="center"/>
            <w:shd w:fill="F8FAFB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明确目标、规划任务图、创建团队、调整、协调、验收、汇总交付</w:t>
            </w:r>
          </w:p>
        </w:tc>
        <w:tc>
          <w:tcPr>
            <w:tcW w:type="dxa" w:w="2891"/>
            <w:vAlign w:val="center"/>
            <w:shd w:fill="F8FAFB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执行业务命令、越权审批、直接向外发布成果</w:t>
            </w:r>
          </w:p>
        </w:tc>
      </w:tr>
      <w:tr>
        <w:trPr>
          <w:cantSplit/>
        </w:trPr>
        <w:tc>
          <w:tcPr>
            <w:tcW w:type="dxa" w:w="1542"/>
            <w:vAlign w:val="center"/>
            <w:shd w:fill="EEF4F7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团队负责人 TeamLead</w:t>
            </w:r>
          </w:p>
        </w:tc>
        <w:tc>
          <w:tcPr>
            <w:tcW w:type="dxa" w:w="1735"/>
            <w:vAlign w:val="center"/>
            <w:shd w:fill="EEF4F7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每团队一个</w:t>
            </w:r>
          </w:p>
        </w:tc>
        <w:tc>
          <w:tcPr>
            <w:tcW w:type="dxa" w:w="3470"/>
            <w:vAlign w:val="center"/>
            <w:shd w:fill="EEF4F7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细化本团队任务、解释变化、指导执行、报告证据</w:t>
            </w:r>
          </w:p>
        </w:tc>
        <w:tc>
          <w:tcPr>
            <w:tcW w:type="dxa" w:w="2891"/>
            <w:vAlign w:val="center"/>
            <w:shd w:fill="EEF4F7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直接执行业务命令、擅自改请求目标</w:t>
            </w:r>
          </w:p>
        </w:tc>
      </w:tr>
      <w:tr>
        <w:trPr>
          <w:cantSplit/>
        </w:trPr>
        <w:tc>
          <w:tcPr>
            <w:tcW w:type="dxa" w:w="1542"/>
            <w:vAlign w:val="center"/>
            <w:shd w:fill="F8FAFB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执行者 Worker</w:t>
            </w:r>
          </w:p>
        </w:tc>
        <w:tc>
          <w:tcPr>
            <w:tcW w:type="dxa" w:w="1735"/>
            <w:vAlign w:val="center"/>
            <w:shd w:fill="F8FAFB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每团队一个有效身份</w:t>
            </w:r>
          </w:p>
        </w:tc>
        <w:tc>
          <w:tcPr>
            <w:tcW w:type="dxa" w:w="3470"/>
            <w:vAlign w:val="center"/>
            <w:shd w:fill="F8FAFB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授权工具、文件、命令、MCP、Skill、插件执行</w:t>
            </w:r>
          </w:p>
        </w:tc>
        <w:tc>
          <w:tcPr>
            <w:tcW w:type="dxa" w:w="2891"/>
            <w:vAlign w:val="center"/>
            <w:shd w:fill="F8FAFB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自行再生 Agent、绕过负责人接单</w:t>
            </w:r>
          </w:p>
        </w:tc>
      </w:tr>
    </w:tbl>
    <w:p>
      <w:pPr>
        <w:spacing w:after="0" w:before="0" w:line="240" w:lineRule="auto"/>
      </w:pPr>
      <w:r>
        <w:rPr>
          <w:sz w:val="4"/>
        </w:rPr>
      </w:r>
    </w:p>
    <w:p>
      <w:pPr>
        <w:pStyle w:val="CodeBlockWLS"/>
        <w:keepNext/>
        <w:shd w:fill="EEF4F7"/>
      </w:pPr>
      <w:r>
        <w:t>功能主入口 A（稳定对外身份）</w:t>
      </w:r>
    </w:p>
    <w:p>
      <w:pPr>
        <w:pStyle w:val="CodeBlockWLS"/>
        <w:keepNext/>
        <w:shd w:fill="EEF4F7"/>
      </w:pPr>
      <w:r>
        <w:t xml:space="preserve">  请求 R1 → 调度 D1</w:t>
      </w:r>
    </w:p>
    <w:p>
      <w:pPr>
        <w:pStyle w:val="CodeBlockWLS"/>
        <w:keepNext/>
        <w:shd w:fill="EEF4F7"/>
      </w:pPr>
      <w:r>
        <w:t xml:space="preserve">    团队 T11：负责人 L11 → 执行者 W11</w:t>
      </w:r>
    </w:p>
    <w:p>
      <w:pPr>
        <w:pStyle w:val="CodeBlockWLS"/>
        <w:keepNext/>
        <w:shd w:fill="EEF4F7"/>
      </w:pPr>
      <w:r>
        <w:t xml:space="preserve">    团队 T12：负责人 L12 → 执行者 W12</w:t>
      </w:r>
    </w:p>
    <w:p>
      <w:pPr>
        <w:pStyle w:val="CodeBlockWLS"/>
        <w:keepNext/>
        <w:shd w:fill="EEF4F7"/>
      </w:pPr>
      <w:r>
        <w:t xml:space="preserve">  请求 R2 → 调度 D2</w:t>
      </w:r>
    </w:p>
    <w:p>
      <w:pPr>
        <w:pStyle w:val="CodeBlockWLS"/>
        <w:keepNext/>
        <w:shd w:fill="EEF4F7"/>
      </w:pPr>
      <w:r>
        <w:t xml:space="preserve">    团队 T21：负责人 L21 → 执行者 W21</w:t>
      </w:r>
    </w:p>
    <w:p>
      <w:pPr>
        <w:pStyle w:val="CodeBlockWLS"/>
        <w:keepNext/>
        <w:shd w:fill="EEF4F7"/>
      </w:pPr>
      <w:r>
        <w:t xml:space="preserve"> </w:t>
      </w:r>
    </w:p>
    <w:p>
      <w:pPr>
        <w:pStyle w:val="CodeBlockWLS"/>
        <w:keepNext/>
        <w:shd w:fill="EEF4F7"/>
      </w:pPr>
      <w:r>
        <w:t>功能主入口 B：同样采用本结构</w:t>
      </w:r>
    </w:p>
    <w:p>
      <w:pPr>
        <w:pStyle w:val="CodeBlockWLS"/>
        <w:keepNext w:val="0"/>
        <w:shd w:fill="EEF4F7"/>
      </w:pPr>
      <w:r>
        <w:t>公共 C++ 内核：状态、授权、调度、事件、交付和清理</w:t>
      </w:r>
    </w:p>
    <w:p>
      <w:pPr>
        <w:spacing w:after="0"/>
      </w:pPr>
      <w:r>
        <w:rPr>
          <w:sz w:val="6"/>
        </w:rPr>
      </w:r>
    </w:p>
    <w:p>
      <w:r>
        <w:t>原来的“工作子代理＋孙代理”团队配对不变。新增的是其上方的请求调度角色。为避免把两种子代理混淆，内部契约统一使用 Dispatcher、TeamLead、Worker；界面可保留用户熟悉的中文称呼。</w:t>
      </w:r>
    </w:p>
    <w:p>
      <w:r>
        <w:rPr>
          <w:b/>
        </w:rPr>
        <w:t>逻辑层不等于操作系统的父子进程树。</w:t>
      </w:r>
      <w:r>
        <w:t xml:space="preserve"> 进程由运行时监管，不能依赖某个模型代理活着才有人管理其子进程。C++ 内核和工作流引擎都不是第五层 Agent。</w:t>
      </w:r>
    </w:p>
    <w:p>
      <w:r>
        <w:br w:type="page"/>
      </w:r>
    </w:p>
    <w:p>
      <w:pPr>
        <w:pStyle w:val="Heading1"/>
      </w:pPr>
      <w:r>
        <w:t>03  主入口的快速路径与请求身份</w:t>
      </w:r>
    </w:p>
    <w:p>
      <w:r>
        <w:rPr>
          <w:b/>
        </w:rPr>
        <w:t>设计目标：接单不等待模型推理。</w:t>
      </w:r>
      <w:r>
        <w:t xml:space="preserve"> 调用方已经指定功能 Agent 时，Root 不再先分析、打分或拆任务，而是完成确定性接入后创建请求及调度实例。接单确认用 RECEIVED，不使用表示业务验收通过的 ACCEPTED。</w:t>
      </w:r>
    </w:p>
    <w:p>
      <w:pPr>
        <w:pStyle w:val="CodeBlockWLS"/>
        <w:keepNext/>
        <w:shd w:fill="EEF4F7"/>
      </w:pPr>
      <w:r>
        <w:t>认证与格式检查 → 幂等检查 → 保存请求和待启动事件</w:t>
      </w:r>
    </w:p>
    <w:p>
      <w:pPr>
        <w:pStyle w:val="CodeBlockWLS"/>
        <w:keepNext/>
        <w:shd w:fill="EEF4F7"/>
      </w:pPr>
      <w:r>
        <w:t>→ 返回 request_id 与 RECEIVED/QUEUED</w:t>
      </w:r>
    </w:p>
    <w:p>
      <w:pPr>
        <w:pStyle w:val="CodeBlockWLS"/>
        <w:keepNext w:val="0"/>
        <w:shd w:fill="EEF4F7"/>
      </w:pPr>
      <w:r>
        <w:t>→ 有额度时启动该请求的 Dispatcher</w:t>
      </w:r>
    </w:p>
    <w:p>
      <w:pPr>
        <w:spacing w:after="0"/>
      </w:pPr>
      <w:r>
        <w:rPr>
          <w:sz w:val="6"/>
        </w:rPr>
      </w:r>
    </w:p>
    <w:p>
      <w:r>
        <w:t>以上是建议的技术准入，不是由主代理做业务过滤。身份无效、报文超限、权限不足或系统过载时，仍必须有明确错误或排队反馈；直接无上限创建进程不应作为“立即分派”的实现。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2"/>
        <w:gridCol w:w="7036"/>
      </w:tblGrid>
      <w:tr>
        <w:trPr>
          <w:cantSplit/>
          <w:tblHeader/>
        </w:trPr>
        <w:tc>
          <w:tcPr>
            <w:tcW w:type="dxa" w:w="2602"/>
            <w:vAlign w:val="center"/>
            <w:shd w:fill="143449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b/>
                <w:color w:val="FFFFFF"/>
                <w:sz w:val="18"/>
              </w:rPr>
              <w:t>到达的消息</w:t>
            </w:r>
          </w:p>
        </w:tc>
        <w:tc>
          <w:tcPr>
            <w:tcW w:type="dxa" w:w="7036"/>
            <w:vAlign w:val="center"/>
            <w:shd w:fill="143449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b/>
                <w:color w:val="FFFFFF"/>
                <w:sz w:val="18"/>
              </w:rPr>
              <w:t>路由规则</w:t>
            </w:r>
          </w:p>
        </w:tc>
      </w:tr>
      <w:tr>
        <w:trPr>
          <w:cantSplit/>
        </w:trPr>
        <w:tc>
          <w:tcPr>
            <w:tcW w:type="dxa" w:w="2602"/>
            <w:vAlign w:val="center"/>
            <w:shd w:fill="EEF4F7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独立新任务 NEW</w:t>
            </w:r>
          </w:p>
        </w:tc>
        <w:tc>
          <w:tcPr>
            <w:tcW w:type="dxa" w:w="7036"/>
            <w:vAlign w:val="center"/>
            <w:shd w:fill="EEF4F7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新建 request_id 与唯一逻辑 Dispatcher</w:t>
            </w:r>
          </w:p>
        </w:tc>
      </w:tr>
      <w:tr>
        <w:trPr>
          <w:cantSplit/>
        </w:trPr>
        <w:tc>
          <w:tcPr>
            <w:tcW w:type="dxa" w:w="2602"/>
            <w:vAlign w:val="center"/>
            <w:shd w:fill="F8FAFB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同请求修改 AMEND</w:t>
            </w:r>
          </w:p>
        </w:tc>
        <w:tc>
          <w:tcPr>
            <w:tcW w:type="dxa" w:w="7036"/>
            <w:vAlign w:val="center"/>
            <w:shd w:fill="F8FAFB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用 request_id 找回原调度器，提升需求版本</w:t>
            </w:r>
          </w:p>
        </w:tc>
      </w:tr>
      <w:tr>
        <w:trPr>
          <w:cantSplit/>
        </w:trPr>
        <w:tc>
          <w:tcPr>
            <w:tcW w:type="dxa" w:w="2602"/>
            <w:vAlign w:val="center"/>
            <w:shd w:fill="EEF4F7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替换 REPLACE</w:t>
            </w:r>
          </w:p>
        </w:tc>
        <w:tc>
          <w:tcPr>
            <w:tcW w:type="dxa" w:w="7036"/>
            <w:vAlign w:val="center"/>
            <w:shd w:fill="EEF4F7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旧请求标记被替代，按策略创建关联的新请求</w:t>
            </w:r>
          </w:p>
        </w:tc>
      </w:tr>
      <w:tr>
        <w:trPr>
          <w:cantSplit/>
        </w:trPr>
        <w:tc>
          <w:tcPr>
            <w:tcW w:type="dxa" w:w="2602"/>
            <w:vAlign w:val="center"/>
            <w:shd w:fill="F8FAFB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查询、补充、取消</w:t>
            </w:r>
          </w:p>
        </w:tc>
        <w:tc>
          <w:tcPr>
            <w:tcW w:type="dxa" w:w="7036"/>
            <w:vAlign w:val="center"/>
            <w:shd w:fill="F8FAFB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路由原请求；不另造调度器</w:t>
            </w:r>
          </w:p>
        </w:tc>
      </w:tr>
      <w:tr>
        <w:trPr>
          <w:cantSplit/>
        </w:trPr>
        <w:tc>
          <w:tcPr>
            <w:tcW w:type="dxa" w:w="2602"/>
            <w:vAlign w:val="center"/>
            <w:shd w:fill="EEF4F7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重复提交</w:t>
            </w:r>
          </w:p>
        </w:tc>
        <w:tc>
          <w:tcPr>
            <w:tcW w:type="dxa" w:w="7036"/>
            <w:vAlign w:val="center"/>
            <w:shd w:fill="EEF4F7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幂等键与内容校验一致则返回原记录；不重复启动</w:t>
            </w:r>
          </w:p>
        </w:tc>
      </w:tr>
      <w:tr>
        <w:trPr>
          <w:cantSplit/>
        </w:trPr>
        <w:tc>
          <w:tcPr>
            <w:tcW w:type="dxa" w:w="2602"/>
            <w:vAlign w:val="center"/>
            <w:shd w:fill="F8FAFB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无法判断属于哪个旧请求</w:t>
            </w:r>
          </w:p>
        </w:tc>
        <w:tc>
          <w:tcPr>
            <w:tcW w:type="dxa" w:w="7036"/>
            <w:vAlign w:val="center"/>
            <w:shd w:fill="F8FAFB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由客户端选择或返回待关联；不得猜错请求</w:t>
            </w:r>
          </w:p>
        </w:tc>
      </w:tr>
    </w:tbl>
    <w:p>
      <w:pPr>
        <w:spacing w:after="0" w:before="0" w:line="240" w:lineRule="auto"/>
      </w:pPr>
      <w:r>
        <w:rPr>
          <w:sz w:val="4"/>
        </w:rPr>
      </w:r>
    </w:p>
    <w:p>
      <w:r>
        <w:t>“一个请求一个调度器”不是“一条消息一个调度器”。每个活动请求只允许一个有效调度代次；崩溃重启可更换进程，但不能出现两个同时有权派单的调度器。</w:t>
      </w:r>
    </w:p>
    <w:p>
      <w:r>
        <w:t>Root 的格式化回复可按请求独立运行，默认回执和转交不必调用模型。最终交付已经就绪时，不应又排队等待一个全局主模型重复分析全部成果。</w:t>
      </w:r>
    </w:p>
    <w:p>
      <w:r>
        <w:br w:type="page"/>
      </w:r>
    </w:p>
    <w:p>
      <w:pPr>
        <w:pStyle w:val="Heading1"/>
      </w:pPr>
      <w:r>
        <w:t>04  并发设计与新的瓶颈边界</w:t>
      </w:r>
    </w:p>
    <w:p>
      <w:r>
        <w:t>一个固定逻辑身份并不必然把所有任务串行处理。例如 Boost.Asio 可以用线程池处理不同事件；strand 用于串行化选定的一组状态处理，而非要求所有请求共享一把全局锁。[N01][N02]</w:t>
      </w:r>
    </w:p>
    <w:p>
      <w:r>
        <w:t>本版用请求级 Dispatcher 显式隔离重规划工作。建议每请求一条控制邮箱，跨请求并行；只在提交短状态变更时排序，不在锁或事务里等待模型、命令和远程 Agent。</w:t>
      </w:r>
    </w:p>
    <w:p>
      <w:r>
        <w:rPr>
          <w:b/>
        </w:rPr>
        <w:t>必须分开配置的额度：</w:t>
      </w:r>
      <w:r>
        <w:t xml:space="preserve"> 活动调度器、每请求团队数、全系统执行者、模型端点并发、输入/输出预算、工具进程数、磁盘与内存。请求记录可以立即创建，进程和模型调用按额度调度；收到一千个请求不等于立即启动一千套执行进程。</w:t>
      </w:r>
    </w:p>
    <w:p>
      <w:r>
        <w:t>等待 Review、工具、外部输入时，释放模型调用和执行并发槽；逻辑任务状态继续保存。保留审核和交付的容量，避免所有资源被开发任务占满。主入口的输出格式化队列与规划队列分离。</w:t>
      </w:r>
    </w:p>
    <w:p>
      <w:r>
        <w:rPr>
          <w:b/>
        </w:rPr>
        <w:t>跨请求共享资源另有仲裁。</w:t>
      </w:r>
      <w:r>
        <w:t xml:space="preserve"> 不同 Dispatcher 同时修改同一仓库、分支、数据库或外部对象时，通过中央资源租约和版本比较处理。可以并行准备候选版本，但共享目标的提交或合并受控。Git worktree 提供多个工作树，同时仍共享部分仓库资源，不能代替仲裁和权限隔离。[N07]</w:t>
      </w:r>
    </w:p>
    <w:p>
      <w:r>
        <w:t>没有现成合并规则时，冲突进入 BLOCKED，并交给指定请求调度器、显式集成任务或人工裁决；不得让固定 Root 重新承担全局逐项规划。</w:t>
      </w:r>
    </w:p>
    <w:p>
      <w:r>
        <w:rPr>
          <w:b/>
        </w:rPr>
        <w:t>性能验收看三个阶段：</w:t>
      </w:r>
      <w:r>
        <w:t xml:space="preserve"> 接单确认、规划开始、合格交付。并行度提升不等于线性加速；增加 Dispatcher 也会增加模型、上下文和进程开销。额度与阈值以真实负载测试确定。</w:t>
      </w:r>
    </w:p>
    <w:p>
      <w:r>
        <w:br w:type="page"/>
      </w:r>
    </w:p>
    <w:p>
      <w:pPr>
        <w:pStyle w:val="Heading1"/>
      </w:pPr>
      <w:r>
        <w:t>05  请求调度器的计划、验收与总目标</w:t>
      </w:r>
    </w:p>
    <w:p>
      <w:r>
        <w:t>Dispatcher 接收原始任务后明确 goal、scope、non_goals、验收标准、输入版本、风险边界和交付对象。需要用户补充时生成澄清事件，由 Root 对外沟通；不能为了“不筛选”而盲目执行歧义任务。</w:t>
      </w:r>
    </w:p>
    <w:p>
      <w:r>
        <w:t>任务计划是版本化的结构化图，不只存在于模型对话。每个节点记录负责能力、输入输出契约、依赖、必需性、预算和验收关口。动态扩展计划必须由内核验证权限、循环、预算、依赖和当前版本。</w:t>
      </w:r>
    </w:p>
    <w:p>
      <w:r>
        <w:rPr>
          <w:b/>
        </w:rPr>
        <w:t>分工不重复。</w:t>
      </w:r>
      <w:r>
        <w:t xml:space="preserve"> Dispatcher 明确“整个请求做什么、模块怎样协作、什么条件算交付”；TeamLead 明确“这个团队接下来如何做、变化怎样落实”；Worker 实际执行。不要让三者每轮重复编写同一份长计划。</w:t>
      </w:r>
    </w:p>
    <w:p>
      <w:r>
        <w:t>成功交付的建议谓词：</w:t>
      </w:r>
    </w:p>
    <w:p>
      <w:pPr>
        <w:pStyle w:val="CodeBlockWLS"/>
        <w:keepNext/>
        <w:shd w:fill="EEF4F7"/>
      </w:pPr>
      <w:r>
        <w:t>当前 plan_revision 已冻结并满足交付条件</w:t>
      </w:r>
    </w:p>
    <w:p>
      <w:pPr>
        <w:pStyle w:val="CodeBlockWLS"/>
        <w:keepNext/>
        <w:shd w:fill="EEF4F7"/>
      </w:pPr>
      <w:r>
        <w:t>AND 所有必需节点已交接或被合法替代/跳过</w:t>
      </w:r>
    </w:p>
    <w:p>
      <w:pPr>
        <w:pStyle w:val="CodeBlockWLS"/>
        <w:keepNext/>
        <w:shd w:fill="EEF4F7"/>
      </w:pPr>
      <w:r>
        <w:t>AND 所有必需审核绑定当前需求与成果并通过</w:t>
      </w:r>
    </w:p>
    <w:p>
      <w:pPr>
        <w:pStyle w:val="CodeBlockWLS"/>
        <w:keepNext/>
        <w:shd w:fill="EEF4F7"/>
      </w:pPr>
      <w:r>
        <w:t>AND 没有未处理的方向变更、外部副作用或阻断问题</w:t>
      </w:r>
    </w:p>
    <w:p>
      <w:pPr>
        <w:pStyle w:val="CodeBlockWLS"/>
        <w:keepNext w:val="0"/>
        <w:shd w:fill="EEF4F7"/>
      </w:pPr>
      <w:r>
        <w:t>AND 最终成果和交付文档已提交到独立交付区</w:t>
      </w:r>
    </w:p>
    <w:p>
      <w:pPr>
        <w:spacing w:after="0"/>
      </w:pPr>
      <w:r>
        <w:rPr>
          <w:sz w:val="6"/>
        </w:rPr>
      </w:r>
    </w:p>
    <w:p>
      <w:r>
        <w:t>“全部任务”指当前有效计划中的必需工作；条件分支未选中的节点不应永远阻挡结束。失败、取消、超预算和需要裁决必须明确反馈，不允许为了凑齐成功状态而跳过必需审核。</w:t>
      </w:r>
    </w:p>
    <w:p>
      <w:r>
        <w:t>Dispatcher 负责最终业务验收，但必需独立审核的签名或记录由相应审核主体产生，不能自行代签。验收政策在请求开始时确定；修改必需审核标准必须走授权变更，不由正在执行的团队单方降低。</w:t>
      </w:r>
    </w:p>
    <w:p>
      <w:r>
        <w:br w:type="page"/>
      </w:r>
    </w:p>
    <w:p>
      <w:pPr>
        <w:pStyle w:val="Heading1"/>
      </w:pPr>
      <w:r>
        <w:t>06  Agent 注册、能力契约与双向调用</w:t>
      </w:r>
    </w:p>
    <w:p>
      <w:r>
        <w:t>所有功能 Agent 注册稳定身份、能力名、契约版本、调用权限、接入地址、配额和配置版本。工作流调用“某个功能 Agent 的某项能力”，不直接调用模型品牌。</w:t>
      </w:r>
    </w:p>
    <w:p>
      <w:pPr>
        <w:pStyle w:val="CodeBlockWLS"/>
        <w:keepNext/>
        <w:shd w:fill="EEF4F7"/>
      </w:pPr>
      <w:r>
        <w:t>调度 D1 申请 review.review_code</w:t>
      </w:r>
    </w:p>
    <w:p>
      <w:pPr>
        <w:pStyle w:val="CodeBlockWLS"/>
        <w:keepNext/>
        <w:shd w:fill="EEF4F7"/>
      </w:pPr>
      <w:r>
        <w:t xml:space="preserve">  → 统一 InvocationService</w:t>
      </w:r>
    </w:p>
    <w:p>
      <w:pPr>
        <w:pStyle w:val="CodeBlockWLS"/>
        <w:keepNext/>
        <w:shd w:fill="EEF4F7"/>
      </w:pPr>
      <w:r>
        <w:t xml:space="preserve">  → Review 主入口（不做重规划）</w:t>
      </w:r>
    </w:p>
    <w:p>
      <w:pPr>
        <w:pStyle w:val="CodeBlockWLS"/>
        <w:keepNext/>
        <w:shd w:fill="EEF4F7"/>
      </w:pPr>
      <w:r>
        <w:t xml:space="preserve">  → 本次审查请求的调度 D2</w:t>
      </w:r>
    </w:p>
    <w:p>
      <w:pPr>
        <w:pStyle w:val="CodeBlockWLS"/>
        <w:keepNext w:val="0"/>
        <w:shd w:fill="EEF4F7"/>
      </w:pPr>
      <w:r>
        <w:t xml:space="preserve">  → Review 团队负责人 → Review 执行者</w:t>
      </w:r>
    </w:p>
    <w:p>
      <w:pPr>
        <w:spacing w:after="0"/>
      </w:pPr>
      <w:r>
        <w:rPr>
          <w:sz w:val="6"/>
        </w:rPr>
      </w:r>
    </w:p>
    <w:p>
      <w:r>
        <w:t>D2 将已交接的审查结果交给 Review 入口，由调用适配层回送 D1 的运行上下文。内部同机可用事件队列，外部使用 A2A 或受控任务 API；协议必须进入同一权限和状态内核。A2A 提供 Agent Card、消息、任务、成果和能力相关的交互机制。[N06]</w:t>
      </w:r>
    </w:p>
    <w:p>
      <w:r>
        <w:rPr>
          <w:b/>
        </w:rPr>
        <w:t>关联不是控制权。</w:t>
      </w:r>
      <w:r>
        <w:t xml:space="preserve"> 跨功能委派保留 root_request_id、调用方和父任务关系，但 D1 不能直接命令 D2 的 Worker；D1 只能修改自己委派的任务要求。接收方有自己的权限、模型默认值与团队模板。</w:t>
      </w:r>
    </w:p>
    <w:p>
      <w:r>
        <w:t>每次调用记录本地 task_id、远程 task_id、invocation_id、capability_version、reply_to、deadline、budget_root_id 和幂等键。只有必要输入和授权成果引用被传递，不复制完整私有聊天与凭据。</w:t>
      </w:r>
    </w:p>
    <w:p>
      <w:r>
        <w:rPr>
          <w:b/>
        </w:rPr>
        <w:t>避免等待闭环。</w:t>
      </w:r>
      <w:r>
        <w:t xml:space="preserve"> 审查返回“不通过”报告后，该审查任务即可交接完成，由原开发请求调整并发起下一轮审查。不要让审查任务一直等待开发最终完成，而开发又等待它完成。A2A 终态任务不能重新启动，跨端点复审应创建关联的新任务。[N06]</w:t>
      </w:r>
    </w:p>
    <w:p>
      <w:r>
        <w:t>跨功能预算属于原请求的受限预算子树，不因多次委派无限增加。第三方 Agent 是否支持变更、取消和清除按能力声明核对；不能假设其内部也采用本系统的四角色架构。</w:t>
      </w:r>
    </w:p>
    <w:p>
      <w:r>
        <w:br w:type="page"/>
      </w:r>
    </w:p>
    <w:p>
      <w:pPr>
        <w:pStyle w:val="Heading1"/>
      </w:pPr>
      <w:r>
        <w:t>07  工作流定义、运行实例与控制权</w:t>
      </w:r>
    </w:p>
    <w:p>
      <w:r>
        <w:t>工作流引擎是确定性的 C++ 模块。Dispatcher 负责选择模板和提出业务计划，引擎负责校验、派发、推进、持久化和恢复。两者不建立两套派单机制。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2"/>
        <w:gridCol w:w="7036"/>
      </w:tblGrid>
      <w:tr>
        <w:trPr>
          <w:cantSplit/>
          <w:tblHeader/>
        </w:trPr>
        <w:tc>
          <w:tcPr>
            <w:tcW w:type="dxa" w:w="2602"/>
            <w:vAlign w:val="center"/>
            <w:shd w:fill="143449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7036"/>
            <w:vAlign w:val="center"/>
            <w:shd w:fill="143449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b/>
                <w:color w:val="FFFFFF"/>
                <w:sz w:val="18"/>
              </w:rPr>
              <w:t>最小语义</w:t>
            </w:r>
          </w:p>
        </w:tc>
      </w:tr>
      <w:tr>
        <w:trPr>
          <w:cantSplit/>
        </w:trPr>
        <w:tc>
          <w:tcPr>
            <w:tcW w:type="dxa" w:w="2602"/>
            <w:vAlign w:val="center"/>
            <w:shd w:fill="EEF4F7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agent_task</w:t>
            </w:r>
          </w:p>
        </w:tc>
        <w:tc>
          <w:tcPr>
            <w:tcW w:type="dxa" w:w="7036"/>
            <w:vAlign w:val="center"/>
            <w:shd w:fill="EEF4F7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向一个已注册功能能力提交任务</w:t>
            </w:r>
          </w:p>
        </w:tc>
      </w:tr>
      <w:tr>
        <w:trPr>
          <w:cantSplit/>
        </w:trPr>
        <w:tc>
          <w:tcPr>
            <w:tcW w:type="dxa" w:w="2602"/>
            <w:vAlign w:val="center"/>
            <w:shd w:fill="F8FAFB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local_team_task</w:t>
            </w:r>
          </w:p>
        </w:tc>
        <w:tc>
          <w:tcPr>
            <w:tcW w:type="dxa" w:w="7036"/>
            <w:vAlign w:val="center"/>
            <w:shd w:fill="F8FAFB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由当前调度器创建自己的负责人/执行者团队</w:t>
            </w:r>
          </w:p>
        </w:tc>
      </w:tr>
      <w:tr>
        <w:trPr>
          <w:cantSplit/>
        </w:trPr>
        <w:tc>
          <w:tcPr>
            <w:tcW w:type="dxa" w:w="2602"/>
            <w:vAlign w:val="center"/>
            <w:shd w:fill="EEF4F7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branch</w:t>
            </w:r>
          </w:p>
        </w:tc>
        <w:tc>
          <w:tcPr>
            <w:tcW w:type="dxa" w:w="7036"/>
            <w:vAlign w:val="center"/>
            <w:shd w:fill="EEF4F7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根据校验后的结构化字段选择路径</w:t>
            </w:r>
          </w:p>
        </w:tc>
      </w:tr>
      <w:tr>
        <w:trPr>
          <w:cantSplit/>
        </w:trPr>
        <w:tc>
          <w:tcPr>
            <w:tcW w:type="dxa" w:w="2602"/>
            <w:vAlign w:val="center"/>
            <w:shd w:fill="F8FAFB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parallel / join</w:t>
            </w:r>
          </w:p>
        </w:tc>
        <w:tc>
          <w:tcPr>
            <w:tcW w:type="dxa" w:w="7036"/>
            <w:vAlign w:val="center"/>
            <w:shd w:fill="F8FAFB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并行运行；明示全部、部分或其他合法汇合条件</w:t>
            </w:r>
          </w:p>
        </w:tc>
      </w:tr>
      <w:tr>
        <w:trPr>
          <w:cantSplit/>
        </w:trPr>
        <w:tc>
          <w:tcPr>
            <w:tcW w:type="dxa" w:w="2602"/>
            <w:vAlign w:val="center"/>
            <w:shd w:fill="EEF4F7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wait_event / wait_input</w:t>
            </w:r>
          </w:p>
        </w:tc>
        <w:tc>
          <w:tcPr>
            <w:tcW w:type="dxa" w:w="7036"/>
            <w:vAlign w:val="center"/>
            <w:shd w:fill="EEF4F7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订阅特定任务和版本的事件或输入</w:t>
            </w:r>
          </w:p>
        </w:tc>
      </w:tr>
      <w:tr>
        <w:trPr>
          <w:cantSplit/>
        </w:trPr>
        <w:tc>
          <w:tcPr>
            <w:tcW w:type="dxa" w:w="2602"/>
            <w:vAlign w:val="center"/>
            <w:shd w:fill="F8FAFB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task_change</w:t>
            </w:r>
          </w:p>
        </w:tc>
        <w:tc>
          <w:tcPr>
            <w:tcW w:type="dxa" w:w="7036"/>
            <w:vAlign w:val="center"/>
            <w:shd w:fill="F8FAFB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对已有任务发版本化 AMEND，不重复创建</w:t>
            </w:r>
          </w:p>
        </w:tc>
      </w:tr>
      <w:tr>
        <w:trPr>
          <w:cantSplit/>
        </w:trPr>
        <w:tc>
          <w:tcPr>
            <w:tcW w:type="dxa" w:w="2602"/>
            <w:vAlign w:val="center"/>
            <w:shd w:fill="EEF4F7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bounded_loop</w:t>
            </w:r>
          </w:p>
        </w:tc>
        <w:tc>
          <w:tcPr>
            <w:tcW w:type="dxa" w:w="7036"/>
            <w:vAlign w:val="center"/>
            <w:shd w:fill="EEF4F7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显式轮次、预算、截止时间与退出条件</w:t>
            </w:r>
          </w:p>
        </w:tc>
      </w:tr>
      <w:tr>
        <w:trPr>
          <w:cantSplit/>
        </w:trPr>
        <w:tc>
          <w:tcPr>
            <w:tcW w:type="dxa" w:w="2602"/>
            <w:vAlign w:val="center"/>
            <w:shd w:fill="F8FAFB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acceptance / handoff</w:t>
            </w:r>
          </w:p>
        </w:tc>
        <w:tc>
          <w:tcPr>
            <w:tcW w:type="dxa" w:w="7036"/>
            <w:vAlign w:val="center"/>
            <w:shd w:fill="F8FAFB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验证审核证据，提交业务验收和持久化交接</w:t>
            </w:r>
          </w:p>
        </w:tc>
      </w:tr>
      <w:tr>
        <w:trPr>
          <w:cantSplit/>
        </w:trPr>
        <w:tc>
          <w:tcPr>
            <w:tcW w:type="dxa" w:w="2602"/>
            <w:vAlign w:val="center"/>
            <w:shd w:fill="EEF4F7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end / error</w:t>
            </w:r>
          </w:p>
        </w:tc>
        <w:tc>
          <w:tcPr>
            <w:tcW w:type="dxa" w:w="7036"/>
            <w:vAlign w:val="center"/>
            <w:shd w:fill="EEF4F7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区分成功、失败、取消、待裁决</w:t>
            </w:r>
          </w:p>
        </w:tc>
      </w:tr>
    </w:tbl>
    <w:p>
      <w:pPr>
        <w:spacing w:after="0" w:before="0" w:line="240" w:lineRule="auto"/>
      </w:pPr>
      <w:r>
        <w:rPr>
          <w:sz w:val="4"/>
        </w:rPr>
      </w:r>
    </w:p>
    <w:p>
      <w:r>
        <w:rPr>
          <w:b/>
        </w:rPr>
        <w:t>三个身份层次。</w:t>
      </w:r>
      <w:r>
        <w:t xml:space="preserve"> workflow_definition_id＋version 定义模板；workflow_run_id 表示一次流程；node_run_id 表示某节点某一轮执行。相同 node_id 出现在多个模块、多个请求时不能当成同一个节点运行。</w:t>
      </w:r>
    </w:p>
    <w:p>
      <w:r>
        <w:t>建议支持固定流程、受控动态委派和混合流程。第一版以固定关口＋有限动态拆分为主：业务目标可由 Dispatcher 拆成多个模块，但审核、权限和交接不能绕过。</w:t>
      </w:r>
    </w:p>
    <w:p>
      <w:r>
        <w:t>流程定义更新默认只影响新运行；活动流程需要显式迁移。分支表达式使用受限、无副作用的类型化表达式，不在配置中嵌入任意 Shell。可视化、YAML 和自然语言草案都编译为同一中间表示。</w:t>
      </w:r>
    </w:p>
    <w:p>
      <w:r>
        <w:t>编译时检查能力存在、输入输出匹配、权限、可达性、等待环、循环上限、失败路径及唯一验收主体。运行时继续验证版本、额度和有效执行身份，不能仅靠启动前检查。</w:t>
      </w:r>
    </w:p>
    <w:p>
      <w:r>
        <w:br w:type="page"/>
      </w:r>
    </w:p>
    <w:p>
      <w:pPr>
        <w:pStyle w:val="Heading1"/>
      </w:pPr>
      <w:r>
        <w:t>08  开发—审核流程示例与事件语义</w:t>
      </w:r>
    </w:p>
    <w:p>
      <w:r>
        <w:t>本例不是产品唯一流程。开发和 Review 都是可配置功能主入口，各请求拥有各自 Dispatcher。</w:t>
      </w:r>
    </w:p>
    <w:p>
      <w:pPr>
        <w:pStyle w:val="CodeBlockWLS"/>
        <w:keepNext/>
        <w:shd w:fill="EEF4F7"/>
      </w:pPr>
      <w:r>
        <w:t>开发入口 → 开发调度 D1 → 多模块开发团队</w:t>
      </w:r>
    </w:p>
    <w:p>
      <w:pPr>
        <w:pStyle w:val="CodeBlockWLS"/>
        <w:keepNext/>
        <w:shd w:fill="EEF4F7"/>
      </w:pPr>
      <w:r>
        <w:t>候选成果提交 → D1 委派 Review 能力</w:t>
      </w:r>
    </w:p>
    <w:p>
      <w:pPr>
        <w:pStyle w:val="CodeBlockWLS"/>
        <w:keepNext/>
        <w:shd w:fill="EEF4F7"/>
      </w:pPr>
      <w:r>
        <w:t>Review 入口 → 审查调度 D2 → 审查团队</w:t>
      </w:r>
    </w:p>
    <w:p>
      <w:pPr>
        <w:pStyle w:val="CodeBlockWLS"/>
        <w:keepNext/>
        <w:shd w:fill="EEF4F7"/>
      </w:pPr>
      <w:r>
        <w:t>审查报告交接 → D1</w:t>
      </w:r>
    </w:p>
    <w:p>
      <w:pPr>
        <w:pStyle w:val="CodeBlockWLS"/>
        <w:keepNext/>
        <w:shd w:fill="EEF4F7"/>
      </w:pPr>
      <w:r>
        <w:t xml:space="preserve">  不通过：修改原开发任务 → 新候选版本 → 新一轮审查</w:t>
      </w:r>
    </w:p>
    <w:p>
      <w:pPr>
        <w:pStyle w:val="CodeBlockWLS"/>
        <w:keepNext/>
        <w:shd w:fill="EEF4F7"/>
      </w:pPr>
      <w:r>
        <w:t xml:space="preserve">  通过：必要集成验证 → D1 最终验收 → 提交交付包</w:t>
      </w:r>
    </w:p>
    <w:p>
      <w:pPr>
        <w:pStyle w:val="CodeBlockWLS"/>
        <w:keepNext w:val="0"/>
        <w:shd w:fill="EEF4F7"/>
      </w:pPr>
      <w:r>
        <w:t>开发入口 → 对外交付确认 → 请求私有资源清理</w:t>
      </w:r>
    </w:p>
    <w:p>
      <w:pPr>
        <w:spacing w:after="0"/>
      </w:pPr>
      <w:r>
        <w:rPr>
          <w:sz w:val="6"/>
        </w:rPr>
      </w:r>
    </w:p>
    <w:p>
      <w:r>
        <w:rPr>
          <w:b/>
        </w:rPr>
        <w:t>不能等开发任务最终完成才启动审查。</w:t>
      </w:r>
      <w:r>
        <w:t xml:space="preserve"> 开发完成可能依赖审查，因此应以 artifact.submitted 事件触发审查。提交事件携带不可变候选快照，不引用会持续变化的“最新目录”。</w:t>
      </w:r>
    </w:p>
    <w:p>
      <w:r>
        <w:t>建议的报告字段包括 verdict、requirements_revision、candidate_ref、baseline_ref、findings_ref 和 evidence_ref。verdict 可为 pass、changes_requested、inconclusive；未知值、缺证据和版本不匹配不走默认通过分支。</w:t>
      </w:r>
    </w:p>
    <w:p>
      <w:r>
        <w:t>审查报告交付成功不等于代码审查通过。一份“不通过”的报告可以是已合格交付的审查任务成果，其调度器与团队在交付确认后可以结束；开发请求继续存在。复审读取已经交接的问题和代码快照，不依赖旧审查进程。</w:t>
      </w:r>
    </w:p>
    <w:p>
      <w:r>
        <w:rPr>
          <w:b/>
        </w:rPr>
        <w:t>模块并行与集成分开。</w:t>
      </w:r>
      <w:r>
        <w:t xml:space="preserve"> 每模块独立运行开发—审核子流程，汇合当前有效版本；模块分别通过不替代必要的整体集成验证。合并产生新成果后，核对审核覆盖范围，必要时重新审核。</w:t>
      </w:r>
    </w:p>
    <w:p>
      <w:r>
        <w:t>返回的消息只推动其关联的 node_run_id、候选版本和迭代，不使用“谁最后返回就听谁”。已经过期的审查可留作活动期诊断，不得放行新版本；关闭后的存储处理遵循第 14 章策略。</w:t>
      </w:r>
    </w:p>
    <w:p>
      <w:r>
        <w:br w:type="page"/>
      </w:r>
    </w:p>
    <w:p>
      <w:pPr>
        <w:pStyle w:val="Heading1"/>
      </w:pPr>
      <w:r>
        <w:t>09  数据模型与一致性约束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2"/>
        <w:gridCol w:w="7036"/>
      </w:tblGrid>
      <w:tr>
        <w:trPr>
          <w:cantSplit/>
          <w:tblHeader/>
        </w:trPr>
        <w:tc>
          <w:tcPr>
            <w:tcW w:type="dxa" w:w="2602"/>
            <w:vAlign w:val="center"/>
            <w:shd w:fill="143449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b/>
                <w:color w:val="FFFFFF"/>
                <w:sz w:val="18"/>
              </w:rPr>
              <w:t>实体</w:t>
            </w:r>
          </w:p>
        </w:tc>
        <w:tc>
          <w:tcPr>
            <w:tcW w:type="dxa" w:w="7036"/>
            <w:vAlign w:val="center"/>
            <w:shd w:fill="143449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b/>
                <w:color w:val="FFFFFF"/>
                <w:sz w:val="18"/>
              </w:rPr>
              <w:t>关键字段与用途</w:t>
            </w:r>
          </w:p>
        </w:tc>
      </w:tr>
      <w:tr>
        <w:trPr>
          <w:cantSplit/>
        </w:trPr>
        <w:tc>
          <w:tcPr>
            <w:tcW w:type="dxa" w:w="2602"/>
            <w:vAlign w:val="center"/>
            <w:shd w:fill="EEF4F7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Request</w:t>
            </w:r>
          </w:p>
        </w:tc>
        <w:tc>
          <w:tcPr>
            <w:tcW w:type="dxa" w:w="7036"/>
            <w:vAlign w:val="center"/>
            <w:shd w:fill="EEF4F7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request_id、root_request_id、owner_root_id、需求版本、交付政策</w:t>
            </w:r>
          </w:p>
        </w:tc>
      </w:tr>
      <w:tr>
        <w:trPr>
          <w:cantSplit/>
        </w:trPr>
        <w:tc>
          <w:tcPr>
            <w:tcW w:type="dxa" w:w="2602"/>
            <w:vAlign w:val="center"/>
            <w:shd w:fill="F8FAFB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DispatcherInstance</w:t>
            </w:r>
          </w:p>
        </w:tc>
        <w:tc>
          <w:tcPr>
            <w:tcW w:type="dxa" w:w="7036"/>
            <w:vAlign w:val="center"/>
            <w:shd w:fill="F8FAFB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dispatcher_id、request_id、lease_epoch、有效配置、状态</w:t>
            </w:r>
          </w:p>
        </w:tc>
      </w:tr>
      <w:tr>
        <w:trPr>
          <w:cantSplit/>
        </w:trPr>
        <w:tc>
          <w:tcPr>
            <w:tcW w:type="dxa" w:w="2602"/>
            <w:vAlign w:val="center"/>
            <w:shd w:fill="EEF4F7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WorkflowRun</w:t>
            </w:r>
          </w:p>
        </w:tc>
        <w:tc>
          <w:tcPr>
            <w:tcW w:type="dxa" w:w="7036"/>
            <w:vAlign w:val="center"/>
            <w:shd w:fill="EEF4F7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definition_ref、plan_revision、workflow_run_id、当前节点集合</w:t>
            </w:r>
          </w:p>
        </w:tc>
      </w:tr>
      <w:tr>
        <w:trPr>
          <w:cantSplit/>
        </w:trPr>
        <w:tc>
          <w:tcPr>
            <w:tcW w:type="dxa" w:w="2602"/>
            <w:vAlign w:val="center"/>
            <w:shd w:fill="F8FAFB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NodeRun / Task</w:t>
            </w:r>
          </w:p>
        </w:tc>
        <w:tc>
          <w:tcPr>
            <w:tcW w:type="dxa" w:w="7036"/>
            <w:vAlign w:val="center"/>
            <w:shd w:fill="F8FAFB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node_run_id、iteration、task_id、parent_task_id、目标/执行版本</w:t>
            </w:r>
          </w:p>
        </w:tc>
      </w:tr>
      <w:tr>
        <w:trPr>
          <w:cantSplit/>
        </w:trPr>
        <w:tc>
          <w:tcPr>
            <w:tcW w:type="dxa" w:w="2602"/>
            <w:vAlign w:val="center"/>
            <w:shd w:fill="EEF4F7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TeamInstance</w:t>
            </w:r>
          </w:p>
        </w:tc>
        <w:tc>
          <w:tcPr>
            <w:tcW w:type="dxa" w:w="7036"/>
            <w:vAlign w:val="center"/>
            <w:shd w:fill="EEF4F7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team_id、lead_id、worker_id、execution_epoch、workspace_ref</w:t>
            </w:r>
          </w:p>
        </w:tc>
      </w:tr>
      <w:tr>
        <w:trPr>
          <w:cantSplit/>
        </w:trPr>
        <w:tc>
          <w:tcPr>
            <w:tcW w:type="dxa" w:w="2602"/>
            <w:vAlign w:val="center"/>
            <w:shd w:fill="F8FAFB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Invocation</w:t>
            </w:r>
          </w:p>
        </w:tc>
        <w:tc>
          <w:tcPr>
            <w:tcW w:type="dxa" w:w="7036"/>
            <w:vAlign w:val="center"/>
            <w:shd w:fill="F8FAFB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invocation_id、本地/远程任务映射、调用权与预算引用</w:t>
            </w:r>
          </w:p>
        </w:tc>
      </w:tr>
      <w:tr>
        <w:trPr>
          <w:cantSplit/>
        </w:trPr>
        <w:tc>
          <w:tcPr>
            <w:tcW w:type="dxa" w:w="2602"/>
            <w:vAlign w:val="center"/>
            <w:shd w:fill="EEF4F7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Artifact / Review</w:t>
            </w:r>
          </w:p>
        </w:tc>
        <w:tc>
          <w:tcPr>
            <w:tcW w:type="dxa" w:w="7036"/>
            <w:vAlign w:val="center"/>
            <w:shd w:fill="EEF4F7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固定版本、摘要、访问范围、验收证据和审核主体</w:t>
            </w:r>
          </w:p>
        </w:tc>
      </w:tr>
      <w:tr>
        <w:trPr>
          <w:cantSplit/>
        </w:trPr>
        <w:tc>
          <w:tcPr>
            <w:tcW w:type="dxa" w:w="2602"/>
            <w:vAlign w:val="center"/>
            <w:shd w:fill="F8FAFB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Delivery</w:t>
            </w:r>
          </w:p>
        </w:tc>
        <w:tc>
          <w:tcPr>
            <w:tcW w:type="dxa" w:w="7036"/>
            <w:vAlign w:val="center"/>
            <w:shd w:fill="F8FAFB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delivery_id、成果包摘要、接收方、确认政策与回执</w:t>
            </w:r>
          </w:p>
        </w:tc>
      </w:tr>
      <w:tr>
        <w:trPr>
          <w:cantSplit/>
        </w:trPr>
        <w:tc>
          <w:tcPr>
            <w:tcW w:type="dxa" w:w="2602"/>
            <w:vAlign w:val="center"/>
            <w:shd w:fill="EEF4F7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CleanupJob</w:t>
            </w:r>
          </w:p>
        </w:tc>
        <w:tc>
          <w:tcPr>
            <w:tcW w:type="dxa" w:w="7036"/>
            <w:vAlign w:val="center"/>
            <w:shd w:fill="EEF4F7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cleanup_id、资源清单、保留政策、清理进度与失败原因</w:t>
            </w:r>
          </w:p>
        </w:tc>
      </w:tr>
    </w:tbl>
    <w:p>
      <w:pPr>
        <w:spacing w:after="0" w:before="0" w:line="240" w:lineRule="auto"/>
      </w:pPr>
      <w:r>
        <w:rPr>
          <w:sz w:val="4"/>
        </w:rPr>
      </w:r>
    </w:p>
    <w:p>
      <w:r>
        <w:t>使用独立的 state_version、requirements_revision、plan_revision、applied_revision 和 lease_epoch，避免一个“版本号”混担所有含义。模型输出身份、审核主体和权限均由运行时验证或补充。</w:t>
      </w:r>
    </w:p>
    <w:p>
      <w:r>
        <w:rPr>
          <w:b/>
        </w:rPr>
        <w:t>同一请求只有一个当前有效调度代次。</w:t>
      </w:r>
      <w:r>
        <w:t xml:space="preserve"> 调度器恢复时领取新代次；旧模型响应、旧进程派单和旧工具结果不能覆盖当前状态。模型调用前取得的状态，返回后必须重新核验。异步消息等待期间会发生状态变化，不能把进入处理函数时的状态当成永远有效。[N04]</w:t>
      </w:r>
    </w:p>
    <w:p>
      <w:r>
        <w:t>状态更新与待发送事件同事务提交，收件箱按 event_id/command_id 去重。task_id 不能单独作为消息去重键，否则会误删同一任务的合法修改。最小唯一键和条件写入应纳入数据库约束。</w:t>
      </w:r>
    </w:p>
    <w:p>
      <w:r>
        <w:t>成功接收之前先完成持久化。SQLite WAL 可作为单机候选，但仍一次只有一个写者，应使用短事务和明确的同步策略；模型与远程 I/O 不进入数据库事务。[N09]</w:t>
      </w:r>
    </w:p>
    <w:p>
      <w:r>
        <w:br w:type="page"/>
      </w:r>
    </w:p>
    <w:p>
      <w:pPr>
        <w:pStyle w:val="Heading1"/>
      </w:pPr>
      <w:r>
        <w:t>10  中途调整、失败与恢复</w:t>
      </w:r>
    </w:p>
    <w:p>
      <w:r>
        <w:t>Root 接收带 request_id 的修改并投递到原 Dispatcher。调度器明确停止项、保留项、作废项、新工作和新验收条件；涉及多个团队时沿依赖图更新受影响节点。</w:t>
      </w:r>
    </w:p>
    <w:p>
      <w:pPr>
        <w:pStyle w:val="CodeBlockWLS"/>
        <w:keepNext/>
        <w:shd w:fill="EEF4F7"/>
      </w:pPr>
      <w:r>
        <w:t>CHANGE_RECEIVED → CHANGE_PLANNED → CHANGE_APPLYING</w:t>
      </w:r>
    </w:p>
    <w:p>
      <w:pPr>
        <w:pStyle w:val="CodeBlockWLS"/>
        <w:keepNext w:val="0"/>
        <w:shd w:fill="EEF4F7"/>
      </w:pPr>
      <w:r>
        <w:t>→ CHANGE_APPLIED（或 BLOCKED / REJECTED_WITH_REASON）</w:t>
      </w:r>
    </w:p>
    <w:p>
      <w:pPr>
        <w:spacing w:after="0"/>
      </w:pPr>
      <w:r>
        <w:rPr>
          <w:sz w:val="6"/>
        </w:rPr>
      </w:r>
    </w:p>
    <w:p>
      <w:r>
        <w:t>目标要求与实际执行版本并行显示。允许的已运行操作如何取消由工具能力决定；不能取消的操作先核对实际结果，需要时走补偿或人工确认。旧版本在启动新工具、提交成果和发布交付前都应被拒绝。</w:t>
      </w:r>
    </w:p>
    <w:p>
      <w:r>
        <w:rPr>
          <w:b/>
        </w:rPr>
        <w:t>调度器崩溃。</w:t>
      </w:r>
      <w:r>
        <w:t xml:space="preserve"> 运行时保存未完成计划和关键事件，失效旧租约，按策略让执行者在安全边界等待或暂停，再恢复同一逻辑调度器。恢复不是重新接单，更不是无差别重跑整个请求。</w:t>
      </w:r>
    </w:p>
    <w:p>
      <w:r>
        <w:rPr>
          <w:b/>
        </w:rPr>
        <w:t>重试与副作用。</w:t>
      </w:r>
      <w:r>
        <w:t xml:space="preserve"> 派单可去重，但“外部动作成功、确认未落盘”仍需核对或幂等能力。发布、发送消息和外部写入不能直接盲重试。Temporal 的活动设计同样强调重试边界与幂等性，这里作为语义参考而非强制采用其运行时。[N03]</w:t>
      </w:r>
    </w:p>
    <w:p>
      <w:r>
        <w:rPr>
          <w:b/>
        </w:rPr>
        <w:t>故障不是正常验收。</w:t>
      </w:r>
      <w:r>
        <w:t xml:space="preserve"> FAILED、CANCELLED、SUPERSEDED 走独立收尾流程，反馈原因、已有成果和未决副作用；不能无限等待“所有审核通过”。父子任务的关闭策略必须显式设置，父任务退出并不天然意味着所有子任务已妥善结束。[N05]</w:t>
      </w:r>
    </w:p>
    <w:p>
      <w:r>
        <w:t>等待时间、无进展阈值、返工轮次、总调用深度和预算均有限。达到上限后返回待裁决或失败，不自动降低验收标准。主入口必须仍能反馈阻塞和澄清，即使成功成果只在全部通过后统一交付。</w:t>
      </w:r>
    </w:p>
    <w:p>
      <w:r>
        <w:br w:type="page"/>
      </w:r>
    </w:p>
    <w:p>
      <w:pPr>
        <w:pStyle w:val="Heading1"/>
      </w:pPr>
      <w:r>
        <w:t>11  状态机：业务、交付和资源分别管理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2"/>
        <w:gridCol w:w="7036"/>
      </w:tblGrid>
      <w:tr>
        <w:trPr>
          <w:cantSplit/>
          <w:tblHeader/>
        </w:trPr>
        <w:tc>
          <w:tcPr>
            <w:tcW w:type="dxa" w:w="2602"/>
            <w:vAlign w:val="center"/>
            <w:shd w:fill="143449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b/>
                <w:color w:val="FFFFFF"/>
                <w:sz w:val="18"/>
              </w:rPr>
              <w:t>状态维度</w:t>
            </w:r>
          </w:p>
        </w:tc>
        <w:tc>
          <w:tcPr>
            <w:tcW w:type="dxa" w:w="7036"/>
            <w:vAlign w:val="center"/>
            <w:shd w:fill="143449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b/>
                <w:color w:val="FFFFFF"/>
                <w:sz w:val="18"/>
              </w:rPr>
              <w:t>建议状态推进</w:t>
            </w:r>
          </w:p>
        </w:tc>
      </w:tr>
      <w:tr>
        <w:trPr>
          <w:cantSplit/>
        </w:trPr>
        <w:tc>
          <w:tcPr>
            <w:tcW w:type="dxa" w:w="2602"/>
            <w:vAlign w:val="center"/>
            <w:shd w:fill="EEF4F7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请求业务</w:t>
            </w:r>
          </w:p>
        </w:tc>
        <w:tc>
          <w:tcPr>
            <w:tcW w:type="dxa" w:w="7036"/>
            <w:vAlign w:val="center"/>
            <w:shd w:fill="EEF4F7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RECEIVED → QUEUED → PLANNING → RUNNING → VERIFYING → READY_TO_DELIVER</w:t>
            </w:r>
          </w:p>
        </w:tc>
      </w:tr>
      <w:tr>
        <w:trPr>
          <w:cantSplit/>
        </w:trPr>
        <w:tc>
          <w:tcPr>
            <w:tcW w:type="dxa" w:w="2602"/>
            <w:vAlign w:val="center"/>
            <w:shd w:fill="F8FAFB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请求异常</w:t>
            </w:r>
          </w:p>
        </w:tc>
        <w:tc>
          <w:tcPr>
            <w:tcW w:type="dxa" w:w="7036"/>
            <w:vAlign w:val="center"/>
            <w:shd w:fill="F8FAFB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WAITING_INPUT / ADJUSTING / BLOCKED / FAILED / CANCELLED / SUPERSEDED</w:t>
            </w:r>
          </w:p>
        </w:tc>
      </w:tr>
      <w:tr>
        <w:trPr>
          <w:cantSplit/>
        </w:trPr>
        <w:tc>
          <w:tcPr>
            <w:tcW w:type="dxa" w:w="2602"/>
            <w:vAlign w:val="center"/>
            <w:shd w:fill="EEF4F7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最终交付</w:t>
            </w:r>
          </w:p>
        </w:tc>
        <w:tc>
          <w:tcPr>
            <w:tcW w:type="dxa" w:w="7036"/>
            <w:vAlign w:val="center"/>
            <w:shd w:fill="EEF4F7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PACKAGE_STORED → DELIVERY_PENDING → DELIVERY_CONFIRMED</w:t>
            </w:r>
          </w:p>
        </w:tc>
      </w:tr>
      <w:tr>
        <w:trPr>
          <w:cantSplit/>
        </w:trPr>
        <w:tc>
          <w:tcPr>
            <w:tcW w:type="dxa" w:w="2602"/>
            <w:vAlign w:val="center"/>
            <w:shd w:fill="F8FAFB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资源关闭</w:t>
            </w:r>
          </w:p>
        </w:tc>
        <w:tc>
          <w:tcPr>
            <w:tcW w:type="dxa" w:w="7036"/>
            <w:vAlign w:val="center"/>
            <w:shd w:fill="F8FAFB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ACTIVE → DRAINING → STOPPED → CLEANING → CLOSED</w:t>
            </w:r>
          </w:p>
        </w:tc>
      </w:tr>
      <w:tr>
        <w:trPr>
          <w:cantSplit/>
        </w:trPr>
        <w:tc>
          <w:tcPr>
            <w:tcW w:type="dxa" w:w="2602"/>
            <w:vAlign w:val="center"/>
            <w:shd w:fill="EEF4F7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清理失败</w:t>
            </w:r>
          </w:p>
        </w:tc>
        <w:tc>
          <w:tcPr>
            <w:tcW w:type="dxa" w:w="7036"/>
            <w:vAlign w:val="center"/>
            <w:shd w:fill="EEF4F7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CLEANING → CLEANUP_FAILED → 重试清理</w:t>
            </w:r>
          </w:p>
        </w:tc>
      </w:tr>
    </w:tbl>
    <w:p>
      <w:pPr>
        <w:spacing w:after="0" w:before="0" w:line="240" w:lineRule="auto"/>
      </w:pPr>
      <w:r>
        <w:rPr>
          <w:sz w:val="4"/>
        </w:rPr>
      </w:r>
    </w:p>
    <w:p>
      <w:r>
        <w:t>正常成功语义要求：业务已验收、交付已确认。界面允许显示“交付已完成，资源待清理”，不要把清理状态与业务成败合并。</w:t>
      </w:r>
    </w:p>
    <w:p>
      <w:r>
        <w:rPr>
          <w:b/>
        </w:rPr>
        <w:t>交付包进入主入口不等于已经对外交付。</w:t>
      </w:r>
      <w:r>
        <w:t xml:space="preserve"> 请求调度器提交 PACKAGE_STORED 后等待交付事件。无确认时保留必要恢复信息与正式交付包，不允许按成功路径删除唯一成果。</w:t>
      </w:r>
    </w:p>
    <w:p>
      <w:r>
        <w:t>Root 的外部确认方式按渠道配置：受认证 API 回执、用户确认，或事先约定的持久化交付区可用性检查。HTTP 已发送或模型说“已交付”不能自动等价于对方已接收。若采用“存入指定交付区即完成”，必须是明确的交付契约。</w:t>
      </w:r>
    </w:p>
    <w:p>
      <w:r>
        <w:t>交付包就绪后又收到修改：运行时比较需求版本。若尚未对外发布，旧包不能继续放行；若外部操作已经发生，记录事实并新建修订交付，不声称已经撤销。派发确认和外部写入之间的不可原子间隙需由幂等键、查询核对或人工处理覆盖。</w:t>
      </w:r>
    </w:p>
    <w:p>
      <w:r>
        <w:rPr>
          <w:b/>
        </w:rPr>
        <w:t>等待不等于持续推理。</w:t>
      </w:r>
      <w:r>
        <w:t xml:space="preserve"> Dispatcher 可以保持轻量等待状态，不占模型调用槽。可选的休眠恢复优化需有持久化保证；不能将未经批准的“提前彻底关闭”当成默认行为。</w:t>
      </w:r>
    </w:p>
    <w:p>
      <w:r>
        <w:br w:type="page"/>
      </w:r>
    </w:p>
    <w:p>
      <w:pPr>
        <w:pStyle w:val="Heading1"/>
      </w:pPr>
      <w:r>
        <w:t>12  最终成果包与审核证明</w:t>
      </w:r>
    </w:p>
    <w:p>
      <w:r>
        <w:t>最终交付包必须独立于临时团队工作空间，不能只给一个即将删除的路径。建议包含：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2"/>
        <w:gridCol w:w="7036"/>
      </w:tblGrid>
      <w:tr>
        <w:trPr>
          <w:cantSplit/>
          <w:tblHeader/>
        </w:trPr>
        <w:tc>
          <w:tcPr>
            <w:tcW w:type="dxa" w:w="2602"/>
            <w:vAlign w:val="center"/>
            <w:shd w:fill="143449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7036"/>
            <w:vAlign w:val="center"/>
            <w:shd w:fill="143449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b/>
                <w:color w:val="FFFFFF"/>
                <w:sz w:val="18"/>
              </w:rPr>
              <w:t>目的</w:t>
            </w:r>
          </w:p>
        </w:tc>
      </w:tr>
      <w:tr>
        <w:trPr>
          <w:cantSplit/>
        </w:trPr>
        <w:tc>
          <w:tcPr>
            <w:tcW w:type="dxa" w:w="2602"/>
            <w:vAlign w:val="center"/>
            <w:shd w:fill="EEF4F7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manifest</w:t>
            </w:r>
          </w:p>
        </w:tc>
        <w:tc>
          <w:tcPr>
            <w:tcW w:type="dxa" w:w="7036"/>
            <w:vAlign w:val="center"/>
            <w:shd w:fill="EEF4F7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request_id、需求/计划版本、交付版本、文件摘要和访问范围</w:t>
            </w:r>
          </w:p>
        </w:tc>
      </w:tr>
      <w:tr>
        <w:trPr>
          <w:cantSplit/>
        </w:trPr>
        <w:tc>
          <w:tcPr>
            <w:tcW w:type="dxa" w:w="2602"/>
            <w:vAlign w:val="center"/>
            <w:shd w:fill="F8FAFB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deliverables</w:t>
            </w:r>
          </w:p>
        </w:tc>
        <w:tc>
          <w:tcPr>
            <w:tcW w:type="dxa" w:w="7036"/>
            <w:vAlign w:val="center"/>
            <w:shd w:fill="F8FAFB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实际代码、文件、报告或受控服务的正式访问方式</w:t>
            </w:r>
          </w:p>
        </w:tc>
      </w:tr>
      <w:tr>
        <w:trPr>
          <w:cantSplit/>
        </w:trPr>
        <w:tc>
          <w:tcPr>
            <w:tcW w:type="dxa" w:w="2602"/>
            <w:vAlign w:val="center"/>
            <w:shd w:fill="EEF4F7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handoff</w:t>
            </w:r>
          </w:p>
        </w:tc>
        <w:tc>
          <w:tcPr>
            <w:tcW w:type="dxa" w:w="7036"/>
            <w:vAlign w:val="center"/>
            <w:shd w:fill="EEF4F7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使用方法、部署条件、依赖、运行/验证步骤、接手说明</w:t>
            </w:r>
          </w:p>
        </w:tc>
      </w:tr>
      <w:tr>
        <w:trPr>
          <w:cantSplit/>
        </w:trPr>
        <w:tc>
          <w:tcPr>
            <w:tcW w:type="dxa" w:w="2602"/>
            <w:vAlign w:val="center"/>
            <w:shd w:fill="F8FAFB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acceptance</w:t>
            </w:r>
          </w:p>
        </w:tc>
        <w:tc>
          <w:tcPr>
            <w:tcW w:type="dxa" w:w="7036"/>
            <w:vAlign w:val="center"/>
            <w:shd w:fill="F8FAFB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验收标准、覆盖结果、审核引用和批准主体</w:t>
            </w:r>
          </w:p>
        </w:tc>
      </w:tr>
      <w:tr>
        <w:trPr>
          <w:cantSplit/>
        </w:trPr>
        <w:tc>
          <w:tcPr>
            <w:tcW w:type="dxa" w:w="2602"/>
            <w:vAlign w:val="center"/>
            <w:shd w:fill="EEF4F7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limitations</w:t>
            </w:r>
          </w:p>
        </w:tc>
        <w:tc>
          <w:tcPr>
            <w:tcW w:type="dxa" w:w="7036"/>
            <w:vAlign w:val="center"/>
            <w:shd w:fill="EEF4F7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未决风险、限制、未覆盖范围和明确非目标</w:t>
            </w:r>
          </w:p>
        </w:tc>
      </w:tr>
      <w:tr>
        <w:trPr>
          <w:cantSplit/>
        </w:trPr>
        <w:tc>
          <w:tcPr>
            <w:tcW w:type="dxa" w:w="2602"/>
            <w:vAlign w:val="center"/>
            <w:shd w:fill="F8FAFB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operations</w:t>
            </w:r>
          </w:p>
        </w:tc>
        <w:tc>
          <w:tcPr>
            <w:tcW w:type="dxa" w:w="7036"/>
            <w:vAlign w:val="center"/>
            <w:shd w:fill="F8FAFB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外部副作用、正式资源所有者、必要的恢复或回滚说明</w:t>
            </w:r>
          </w:p>
        </w:tc>
      </w:tr>
    </w:tbl>
    <w:p>
      <w:pPr>
        <w:spacing w:after="0" w:before="0" w:line="240" w:lineRule="auto"/>
      </w:pPr>
      <w:r>
        <w:rPr>
          <w:sz w:val="4"/>
        </w:rPr>
      </w:r>
    </w:p>
    <w:p>
      <w:r>
        <w:t>所需业务文档由团队产出，Dispatcher 审阅并汇总；运行时提供结构化打包和登记能力。Root 可以格式化对外说明，但不能不经版本化审核就改动已验收的成果或证明。</w:t>
      </w:r>
    </w:p>
    <w:p>
      <w:r>
        <w:t>独立审核的证据要绑定候选版本和当前要求。Dispatcher 能接受审核报告、提出复核和按政策裁决，但不能伪造审核主体或覆盖不可豁免的“不通过”。无需独立 Review 的低风险流程可采用其他预先定义的验收标准，不能把代码审查强加给所有业务。</w:t>
      </w:r>
    </w:p>
    <w:p>
      <w:r>
        <w:t>“所有任务完成”不要求历史中被取代的每个尝试都成功。它要求当前有效计划中的必需成果、依赖、审查与交接都满足约定，且没有仍然有效的未完成义务。</w:t>
      </w:r>
    </w:p>
    <w:p>
      <w:r>
        <w:t>正式长期服务要先转交到正式运行环境并确认管理主体。清理请求进程不能一并终止刚交付的生产服务；该服务不再属于临时请求资源清单。</w:t>
      </w:r>
    </w:p>
    <w:p>
      <w:r>
        <w:br w:type="page"/>
      </w:r>
    </w:p>
    <w:p>
      <w:pPr>
        <w:pStyle w:val="Heading1"/>
      </w:pPr>
      <w:r>
        <w:t>13  安全退出与团队资源清理</w:t>
      </w:r>
    </w:p>
    <w:p>
      <w:r>
        <w:rPr>
          <w:b/>
        </w:rPr>
        <w:t>Agent 提出关闭申请，运行时执行关闭。</w:t>
      </w:r>
      <w:r>
        <w:t xml:space="preserve"> 不能让 Dispatcher 自己拼接删除命令，也不能只删除一个父进程就假设下属工具已退出。</w:t>
      </w:r>
    </w:p>
    <w:p>
      <w:r>
        <w:t>建议顺序：确认交付关口；冻结新派单和新工具；核对未决外部调用；撤销临时执行授权；请求正常退出；超时按政策终止；核对进程树与打开资源；按白名单清理请求私有数据；登记清理结果并重试失败项。</w:t>
      </w:r>
    </w:p>
    <w:p>
      <w:r>
        <w:t>Linux cgroup v2 可按请求及团队组织资源，并通过 populated 状态核对是否仍有活进程；cgroup.kill 可终止受控子树。它不替代文件系统、网络或系统调用隔离。[N08]</w:t>
      </w:r>
    </w:p>
    <w:p>
      <w:pPr>
        <w:pStyle w:val="CodeBlockWLS"/>
        <w:keepNext/>
        <w:shd w:fill="EEF4F7"/>
      </w:pPr>
      <w:r>
        <w:t>请求资源组（只分配子组，不放内部管理进程）</w:t>
      </w:r>
    </w:p>
    <w:p>
      <w:pPr>
        <w:pStyle w:val="CodeBlockWLS"/>
        <w:keepNext/>
        <w:shd w:fill="EEF4F7"/>
      </w:pPr>
      <w:r>
        <w:t xml:space="preserve">  dispatcher 叶组</w:t>
      </w:r>
    </w:p>
    <w:p>
      <w:pPr>
        <w:pStyle w:val="CodeBlockWLS"/>
        <w:keepNext/>
        <w:shd w:fill="EEF4F7"/>
      </w:pPr>
      <w:r>
        <w:t xml:space="preserve">  team-A / lead 叶组</w:t>
      </w:r>
    </w:p>
    <w:p>
      <w:pPr>
        <w:pStyle w:val="CodeBlockWLS"/>
        <w:keepNext/>
        <w:shd w:fill="EEF4F7"/>
      </w:pPr>
      <w:r>
        <w:t xml:space="preserve">  team-A / worker-and-tools 叶组</w:t>
      </w:r>
    </w:p>
    <w:p>
      <w:pPr>
        <w:pStyle w:val="CodeBlockWLS"/>
        <w:keepNext/>
        <w:shd w:fill="EEF4F7"/>
      </w:pPr>
      <w:r>
        <w:t xml:space="preserve">  team-B / lead 叶组</w:t>
      </w:r>
    </w:p>
    <w:p>
      <w:pPr>
        <w:pStyle w:val="CodeBlockWLS"/>
        <w:keepNext w:val="0"/>
        <w:shd w:fill="EEF4F7"/>
      </w:pPr>
      <w:r>
        <w:t xml:space="preserve">  team-B / worker-and-tools 叶组</w:t>
      </w:r>
    </w:p>
    <w:p>
      <w:pPr>
        <w:spacing w:after="0"/>
      </w:pPr>
      <w:r>
        <w:rPr>
          <w:sz w:val="6"/>
        </w:rPr>
      </w:r>
    </w:p>
    <w:p>
      <w:r>
        <w:t>示意层级须按目标 Linux 的控制器、权限和“内部节点不放进程”等规则验证。[N08] 清理管理器位于请求资源组之外，因此 Dispatcher 已崩溃仍可恢复清理工作。</w:t>
      </w:r>
    </w:p>
    <w:p>
      <w:r>
        <w:rPr>
          <w:b/>
        </w:rPr>
        <w:t>所有权是删除边界。</w:t>
      </w:r>
      <w:r>
        <w:t xml:space="preserve"> 只处理当前请求独占的目录、会话、索引与缓存引用。公共模型模板、共享仓库对象、公共缓存、其他请求资料和用户原件不属于它。共享对象按引用/租约回收，不能按路径前缀粗暴删除。</w:t>
      </w:r>
    </w:p>
    <w:p>
      <w:r>
        <w:t>默认按本轮要求在整个请求交付确认后进行最终回收。某个团队已经完成自己的验收交接时，可选“团队级提前回收”减少空占，但正式成果和所需复审材料须已转出；该优化不应默认为用户已批准。</w:t>
      </w:r>
    </w:p>
    <w:p>
      <w:r>
        <w:br w:type="page"/>
      </w:r>
    </w:p>
    <w:p>
      <w:pPr>
        <w:pStyle w:val="Heading1"/>
      </w:pPr>
      <w:r>
        <w:t>14  “删除所有记录”的明确政策</w:t>
      </w:r>
    </w:p>
    <w:p>
      <w:r>
        <w:t>用户的目标是请求结束后不再积累调度器和团队记录。建议把运行期可靠性与结束后保留拆开：活动期间保存恢复所需状态；交付确认后按选定策略清除，而不是边执行边删除唯一状态。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17"/>
        <w:gridCol w:w="3277"/>
        <w:gridCol w:w="4144"/>
      </w:tblGrid>
      <w:tr>
        <w:trPr>
          <w:cantSplit/>
          <w:tblHeader/>
        </w:trPr>
        <w:tc>
          <w:tcPr>
            <w:tcW w:type="dxa" w:w="2217"/>
            <w:vAlign w:val="center"/>
            <w:shd w:fill="143449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b/>
                <w:color w:val="FFFFFF"/>
                <w:sz w:val="18"/>
              </w:rPr>
              <w:t>策略</w:t>
            </w:r>
          </w:p>
        </w:tc>
        <w:tc>
          <w:tcPr>
            <w:tcW w:type="dxa" w:w="3277"/>
            <w:vAlign w:val="center"/>
            <w:shd w:fill="143449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b/>
                <w:color w:val="FFFFFF"/>
                <w:sz w:val="18"/>
              </w:rPr>
              <w:t>清除什么</w:t>
            </w:r>
          </w:p>
        </w:tc>
        <w:tc>
          <w:tcPr>
            <w:tcW w:type="dxa" w:w="4144"/>
            <w:vAlign w:val="center"/>
            <w:shd w:fill="143449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b/>
                <w:color w:val="FFFFFF"/>
                <w:sz w:val="18"/>
              </w:rPr>
              <w:t>保留什么与代价</w:t>
            </w:r>
          </w:p>
        </w:tc>
      </w:tr>
      <w:tr>
        <w:trPr>
          <w:cantSplit/>
        </w:trPr>
        <w:tc>
          <w:tcPr>
            <w:tcW w:type="dxa" w:w="2217"/>
            <w:vAlign w:val="center"/>
            <w:shd w:fill="EEF4F7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CLEAN_RUNTIME</w:t>
            </w:r>
          </w:p>
        </w:tc>
        <w:tc>
          <w:tcPr>
            <w:tcW w:type="dxa" w:w="3277"/>
            <w:vAlign w:val="center"/>
            <w:shd w:fill="EEF4F7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请求私有对话、临时日志、工作目录、中间产物、私有索引等</w:t>
            </w:r>
          </w:p>
        </w:tc>
        <w:tc>
          <w:tcPr>
            <w:tcW w:type="dxa" w:w="4144"/>
            <w:vAlign w:val="center"/>
            <w:shd w:fill="EEF4F7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正式交付物；建议中央只留最小终态/去重/交付回执。回执保留需明确选择</w:t>
            </w:r>
          </w:p>
        </w:tc>
      </w:tr>
      <w:tr>
        <w:trPr>
          <w:cantSplit/>
        </w:trPr>
        <w:tc>
          <w:tcPr>
            <w:tcW w:type="dxa" w:w="2217"/>
            <w:vAlign w:val="center"/>
            <w:shd w:fill="F8FAFB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EXPORT_AND_PURGE</w:t>
            </w:r>
          </w:p>
        </w:tc>
        <w:tc>
          <w:tcPr>
            <w:tcW w:type="dxa" w:w="3277"/>
            <w:vAlign w:val="center"/>
            <w:shd w:fill="F8FAFB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交付确认后清除本地请求内容及本地交付副本；完成传输收尾后清除请求索引与回执</w:t>
            </w:r>
          </w:p>
        </w:tc>
        <w:tc>
          <w:tcPr>
            <w:tcW w:type="dxa" w:w="4144"/>
            <w:vAlign w:val="center"/>
            <w:shd w:fill="F8FAFB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只由外部接收方持有交付；本地不再支持历史查询、续作和事后恢复</w:t>
            </w:r>
          </w:p>
        </w:tc>
      </w:tr>
    </w:tbl>
    <w:p>
      <w:pPr>
        <w:spacing w:after="0" w:before="0" w:line="240" w:lineRule="auto"/>
      </w:pPr>
      <w:r>
        <w:rPr>
          <w:sz w:val="4"/>
        </w:rPr>
      </w:r>
    </w:p>
    <w:p>
      <w:r>
        <w:t>本版不将中央回执永久保存作为硬要求。严格模式可以选择最终零本地请求记录，但必须公开说明：没有剩余标识就不能继续识别该旧请求的重复提交，也不能在清除后证明历史交付或进行重放。</w:t>
      </w:r>
    </w:p>
    <w:p>
      <w:r>
        <w:t>建议严格模式在清除之前先停止回调与重试、撤销临时凭据、处理在途消息，并使用有期限的消息有效性规则；等待必要收尾期间的最小状态不是永久留存。保留窗口与幂等保证窗口必须一致；没有通用的无限去重且零记录方案。</w:t>
      </w:r>
    </w:p>
    <w:p>
      <w:r>
        <w:rPr>
          <w:b/>
        </w:rPr>
        <w:t>删除范围不止工作目录。</w:t>
      </w:r>
      <w:r>
        <w:t xml:space="preserve"> 还包括任务数据库、事件载荷、收发件箱、搜索/向量索引、诊断采样、本地模型会话、快照和备份。保留备份时不能同时宣称本地所有副本已立即清除。可考虑请求级加密存储和独立密钥生命周期，但仍须验证全部副本和恢复路径。</w:t>
      </w:r>
    </w:p>
    <w:p>
      <w:r>
        <w:t>逻辑删除不等于介质安全擦除。SQLite 的 secure_delete 也有虚拟表等边界，单条 DELETE 不能证明全系统不可恢复。[N10] 远程模型、MCP 与第三方 Agent 的日志/缓存按对方实际能力和留存政策处理，不能承诺本系统删除目录就连带删除第三方副本。</w:t>
      </w:r>
    </w:p>
    <w:p>
      <w:r>
        <w:br w:type="page"/>
      </w:r>
    </w:p>
    <w:p>
      <w:pPr>
        <w:pStyle w:val="Heading1"/>
      </w:pPr>
      <w:r>
        <w:t>15  模型配置、上下文与高缓存率的继承</w:t>
      </w:r>
    </w:p>
    <w:p>
      <w:r>
        <w:t>保留用户原规则：模型和思考等级分别配置，未设置字段直接继承所属功能主代理，不沿临时父级逐级覆盖。建议新增 Dispatcher 同样支持独立配置；TeamLead 和 Worker 不默认继承 Dispatcher 的覆盖值。</w:t>
      </w:r>
    </w:p>
    <w:p>
      <w:pPr>
        <w:pStyle w:val="CodeBlockWLS"/>
        <w:keepNext/>
        <w:shd w:fill="EEF4F7"/>
      </w:pPr>
      <w:r>
        <w:t>功能主代理默认模型 A / 思考高</w:t>
      </w:r>
    </w:p>
    <w:p>
      <w:pPr>
        <w:pStyle w:val="CodeBlockWLS"/>
        <w:keepNext/>
        <w:shd w:fill="EEF4F7"/>
      </w:pPr>
      <w:r>
        <w:t>Dispatcher 设置模型 B / 思考未设 → B / 高</w:t>
      </w:r>
    </w:p>
    <w:p>
      <w:pPr>
        <w:pStyle w:val="CodeBlockWLS"/>
        <w:keepNext/>
        <w:shd w:fill="EEF4F7"/>
      </w:pPr>
      <w:r>
        <w:t>TeamLead 未设置                    → A / 高</w:t>
      </w:r>
    </w:p>
    <w:p>
      <w:pPr>
        <w:pStyle w:val="CodeBlockWLS"/>
        <w:keepNext w:val="0"/>
        <w:shd w:fill="EEF4F7"/>
      </w:pPr>
      <w:r>
        <w:t>Worker 设置思考中 / 模型未设       → A / 中</w:t>
      </w:r>
    </w:p>
    <w:p>
      <w:pPr>
        <w:spacing w:after="0"/>
      </w:pPr>
      <w:r>
        <w:rPr>
          <w:sz w:val="6"/>
        </w:rPr>
      </w:r>
    </w:p>
    <w:p>
      <w:r>
        <w:t>以上仅说明继承逻辑，假设模型支持档位；供应商映射由适配器校验。Root 即使接单时不调用模型，仍可持有功能默认值和可选的对外表达模型配置。不要因为入口轻量化就悄悄把全体默认值改成便宜模型。</w:t>
      </w:r>
    </w:p>
    <w:p>
      <w:r>
        <w:t>建议请求创建时冻结该功能的默认配置快照；随后创建的团队从本请求快照解析，避免长流程中出现隐式混配。显式配置变更可在安全边界应用；权限撤销和紧急停止不受冻结限制。</w:t>
      </w:r>
    </w:p>
    <w:p>
      <w:r>
        <w:t>新增请求不应把随机 request_id、team_id、时间和物理目录塞进公共前缀。按角色模板、固定工具集、项目资料快照、任务私有内容的顺序编排。不同请求共享稳定前缀，私有会话隔离；变化尽量追加而非每轮重写开头。</w:t>
      </w:r>
    </w:p>
    <w:p>
      <w:r>
        <w:t>供应商前缀缓存有自己的内容匹配、时长和就绪规则，创建更多 Dispatcher 不自动获得高命中率；例如 Claude 要求相应前缀匹配，并区分缓存建立与读取。[N11]</w:t>
      </w:r>
    </w:p>
    <w:p>
      <w:r>
        <w:t>请求清理删除私有上下文和其缓存引用，不删除公共角色模板或其他请求的可复用内容。严格隐私模式下的私有远端缓存禁用/清除能力必须登记，不为命中率扩大数据共享。</w:t>
      </w:r>
    </w:p>
    <w:p>
      <w:r>
        <w:t>主流端点、MCP、Skills、插件的兼容目标继续沿用 v0.1；本版不新增未核验的“全部支持”承诺。工作流绑定能力，模型端点绑定角色配置。</w:t>
      </w:r>
    </w:p>
    <w:p>
      <w:r>
        <w:br w:type="page"/>
      </w:r>
    </w:p>
    <w:p>
      <w:pPr>
        <w:pStyle w:val="Heading1"/>
      </w:pPr>
      <w:r>
        <w:t>16  配置草案与发布校验</w:t>
      </w:r>
    </w:p>
    <w:p>
      <w:r>
        <w:t>以下 YAML 为结构草案，不是已实现的产品格式。部署配置需补齐模型别名、额度、留存和交付政策；不能把占位值当成生产授权。</w:t>
      </w:r>
    </w:p>
    <w:p>
      <w:pPr>
        <w:pStyle w:val="CodeBlockWLS"/>
        <w:keepNext/>
        <w:shd w:fill="EEF4F7"/>
      </w:pPr>
      <w:r>
        <w:t>spec_version: "0.2-draft"</w:t>
      </w:r>
    </w:p>
    <w:p>
      <w:pPr>
        <w:pStyle w:val="CodeBlockWLS"/>
        <w:keepNext/>
        <w:shd w:fill="EEF4F7"/>
      </w:pPr>
      <w:r>
        <w:t>agent:</w:t>
      </w:r>
    </w:p>
    <w:p>
      <w:pPr>
        <w:pStyle w:val="CodeBlockWLS"/>
        <w:keepNext/>
        <w:shd w:fill="EEF4F7"/>
      </w:pPr>
      <w:r>
        <w:t xml:space="preserve">  id: development</w:t>
      </w:r>
    </w:p>
    <w:p>
      <w:pPr>
        <w:pStyle w:val="CodeBlockWLS"/>
        <w:keepNext/>
        <w:shd w:fill="EEF4F7"/>
      </w:pPr>
      <w:r>
        <w:t xml:space="preserve">  ingress:</w:t>
      </w:r>
    </w:p>
    <w:p>
      <w:pPr>
        <w:pStyle w:val="CodeBlockWLS"/>
        <w:keepNext/>
        <w:shd w:fill="EEF4F7"/>
      </w:pPr>
      <w:r>
        <w:t xml:space="preserve">    planning: none</w:t>
      </w:r>
    </w:p>
    <w:p>
      <w:pPr>
        <w:pStyle w:val="CodeBlockWLS"/>
        <w:keepNext/>
        <w:shd w:fill="EEF4F7"/>
      </w:pPr>
      <w:r>
        <w:t xml:space="preserve">    admission: runtime_checks</w:t>
      </w:r>
    </w:p>
    <w:p>
      <w:pPr>
        <w:pStyle w:val="CodeBlockWLS"/>
        <w:keepNext/>
        <w:shd w:fill="EEF4F7"/>
      </w:pPr>
      <w:r>
        <w:t xml:space="preserve">    dispatch_scope: independent_request</w:t>
      </w:r>
    </w:p>
    <w:p>
      <w:pPr>
        <w:pStyle w:val="CodeBlockWLS"/>
        <w:keepNext/>
        <w:shd w:fill="EEF4F7"/>
      </w:pPr>
      <w:r>
        <w:t xml:space="preserve">    followup_route: existing_request</w:t>
      </w:r>
    </w:p>
    <w:p>
      <w:pPr>
        <w:pStyle w:val="CodeBlockWLS"/>
        <w:keepNext/>
        <w:shd w:fill="EEF4F7"/>
      </w:pPr>
      <w:r>
        <w:t xml:space="preserve">  model_defaults:</w:t>
      </w:r>
    </w:p>
    <w:p>
      <w:pPr>
        <w:pStyle w:val="CodeBlockWLS"/>
        <w:keepNext/>
        <w:shd w:fill="EEF4F7"/>
      </w:pPr>
      <w:r>
        <w:t xml:space="preserve">    model_ref: model_primary</w:t>
      </w:r>
    </w:p>
    <w:p>
      <w:pPr>
        <w:pStyle w:val="CodeBlockWLS"/>
        <w:keepNext/>
        <w:shd w:fill="EEF4F7"/>
      </w:pPr>
      <w:r>
        <w:t xml:space="preserve">    reasoning: { effort: high }</w:t>
      </w:r>
    </w:p>
    <w:p>
      <w:pPr>
        <w:pStyle w:val="CodeBlockWLS"/>
        <w:keepNext/>
        <w:shd w:fill="EEF4F7"/>
      </w:pPr>
      <w:r>
        <w:t xml:space="preserve">  dispatcher:</w:t>
      </w:r>
    </w:p>
    <w:p>
      <w:pPr>
        <w:pStyle w:val="CodeBlockWLS"/>
        <w:keepNext/>
        <w:shd w:fill="EEF4F7"/>
      </w:pPr>
      <w:r>
        <w:t xml:space="preserve">    model_ref: null</w:t>
      </w:r>
    </w:p>
    <w:p>
      <w:pPr>
        <w:pStyle w:val="CodeBlockWLS"/>
        <w:keepNext/>
        <w:shd w:fill="EEF4F7"/>
      </w:pPr>
      <w:r>
        <w:t xml:space="preserve">    reasoning: null</w:t>
      </w:r>
    </w:p>
    <w:p>
      <w:pPr>
        <w:pStyle w:val="CodeBlockWLS"/>
        <w:keepNext/>
        <w:shd w:fill="EEF4F7"/>
      </w:pPr>
      <w:r>
        <w:t xml:space="preserve">    template: request_dispatcher_v1</w:t>
      </w:r>
    </w:p>
    <w:p>
      <w:pPr>
        <w:pStyle w:val="CodeBlockWLS"/>
        <w:keepNext/>
        <w:shd w:fill="EEF4F7"/>
      </w:pPr>
      <w:r>
        <w:t xml:space="preserve">  team:</w:t>
      </w:r>
    </w:p>
    <w:p>
      <w:pPr>
        <w:pStyle w:val="CodeBlockWLS"/>
        <w:keepNext/>
        <w:shd w:fill="EEF4F7"/>
      </w:pPr>
      <w:r>
        <w:t xml:space="preserve">    lead:   { model_ref: null, reasoning: null }</w:t>
      </w:r>
    </w:p>
    <w:p>
      <w:pPr>
        <w:pStyle w:val="CodeBlockWLS"/>
        <w:keepNext/>
        <w:shd w:fill="EEF4F7"/>
      </w:pPr>
      <w:r>
        <w:t xml:space="preserve">    worker: { model_ref: null, reasoning: null }</w:t>
      </w:r>
    </w:p>
    <w:p>
      <w:pPr>
        <w:pStyle w:val="CodeBlockWLS"/>
        <w:keepNext/>
        <w:shd w:fill="EEF4F7"/>
      </w:pPr>
      <w:r>
        <w:t xml:space="preserve">  config_inheritance:</w:t>
      </w:r>
    </w:p>
    <w:p>
      <w:pPr>
        <w:pStyle w:val="CodeBlockWLS"/>
        <w:keepNext/>
        <w:shd w:fill="EEF4F7"/>
      </w:pPr>
      <w:r>
        <w:t xml:space="preserve">    source: root_snapshot</w:t>
      </w:r>
    </w:p>
    <w:p>
      <w:pPr>
        <w:pStyle w:val="CodeBlockWLS"/>
        <w:keepNext/>
        <w:shd w:fill="EEF4F7"/>
      </w:pPr>
      <w:r>
        <w:t xml:space="preserve">    resolve_each_field: true</w:t>
      </w:r>
    </w:p>
    <w:p>
      <w:pPr>
        <w:pStyle w:val="CodeBlockWLS"/>
        <w:keepNext/>
        <w:shd w:fill="EEF4F7"/>
      </w:pPr>
      <w:r>
        <w:t xml:space="preserve">  workflow:</w:t>
      </w:r>
    </w:p>
    <w:p>
      <w:pPr>
        <w:pStyle w:val="CodeBlockWLS"/>
        <w:keepNext/>
        <w:shd w:fill="EEF4F7"/>
      </w:pPr>
      <w:r>
        <w:t xml:space="preserve">    policy_ref: approved_workflows</w:t>
      </w:r>
    </w:p>
    <w:p>
      <w:pPr>
        <w:pStyle w:val="CodeBlockWLS"/>
        <w:keepNext/>
        <w:shd w:fill="EEF4F7"/>
      </w:pPr>
      <w:r>
        <w:t xml:space="preserve">  delivery:</w:t>
      </w:r>
    </w:p>
    <w:p>
      <w:pPr>
        <w:pStyle w:val="CodeBlockWLS"/>
        <w:keepNext/>
        <w:shd w:fill="EEF4F7"/>
      </w:pPr>
      <w:r>
        <w:t xml:space="preserve">    authority: request_dispatcher</w:t>
      </w:r>
    </w:p>
    <w:p>
      <w:pPr>
        <w:pStyle w:val="CodeBlockWLS"/>
        <w:keepNext/>
        <w:shd w:fill="EEF4F7"/>
      </w:pPr>
      <w:r>
        <w:t xml:space="preserve">    transport: root</w:t>
      </w:r>
    </w:p>
    <w:p>
      <w:pPr>
        <w:pStyle w:val="CodeBlockWLS"/>
        <w:keepNext/>
        <w:shd w:fill="EEF4F7"/>
      </w:pPr>
      <w:r>
        <w:t xml:space="preserve">    receipt_policy_ref: external_receipt_policy</w:t>
      </w:r>
    </w:p>
    <w:p>
      <w:pPr>
        <w:pStyle w:val="CodeBlockWLS"/>
        <w:keepNext/>
        <w:shd w:fill="EEF4F7"/>
      </w:pPr>
      <w:r>
        <w:t xml:space="preserve">  cleanup:</w:t>
      </w:r>
    </w:p>
    <w:p>
      <w:pPr>
        <w:pStyle w:val="CodeBlockWLS"/>
        <w:keepNext/>
        <w:shd w:fill="EEF4F7"/>
      </w:pPr>
      <w:r>
        <w:t xml:space="preserve">    executor: runtime</w:t>
      </w:r>
    </w:p>
    <w:p>
      <w:pPr>
        <w:pStyle w:val="CodeBlockWLS"/>
        <w:keepNext/>
        <w:shd w:fill="EEF4F7"/>
      </w:pPr>
      <w:r>
        <w:t xml:space="preserve">    gate: delivery_confirmed</w:t>
      </w:r>
    </w:p>
    <w:p>
      <w:pPr>
        <w:pStyle w:val="CodeBlockWLS"/>
        <w:keepNext/>
        <w:shd w:fill="EEF4F7"/>
      </w:pPr>
      <w:r>
        <w:t xml:space="preserve">    policy_ref: request_retention_policy</w:t>
      </w:r>
    </w:p>
    <w:p>
      <w:pPr>
        <w:pStyle w:val="CodeBlockWLS"/>
        <w:keepNext w:val="0"/>
        <w:shd w:fill="EEF4F7"/>
      </w:pPr>
      <w:r>
        <w:t xml:space="preserve">  limits_ref: deployment_limits</w:t>
      </w:r>
    </w:p>
    <w:p>
      <w:pPr>
        <w:spacing w:after="0"/>
      </w:pPr>
      <w:r>
        <w:rPr>
          <w:sz w:val="6"/>
        </w:rPr>
      </w:r>
    </w:p>
    <w:p>
      <w:r>
        <w:t>null 表示继承而非关闭思考。发布校验要求所有引用存在、模型设置有效、预算有界、外部回执政策明确；清理政策必须在第 14 章两类模式中显式落定。新增调度角色的权限仅为管理能力，不包含业务 Shell。</w:t>
      </w:r>
    </w:p>
    <w:p>
      <w:r>
        <w:br w:type="page"/>
      </w:r>
    </w:p>
    <w:p>
      <w:pPr>
        <w:pStyle w:val="Heading1"/>
      </w:pPr>
      <w:r>
        <w:t>17  工作流草案：节点、事件与返工</w:t>
      </w:r>
    </w:p>
    <w:p>
      <w:r>
        <w:t>以下是当前请求调度器运行的片段。local_team_task 在自己范围创建团队；agent_task 经过目标功能主入口创建关联请求。引用语法及表达式尚待编译器实现。</w:t>
      </w:r>
    </w:p>
    <w:p>
      <w:pPr>
        <w:pStyle w:val="CodeBlockWLS"/>
        <w:keepNext/>
        <w:shd w:fill="EEF4F7"/>
      </w:pPr>
      <w:r>
        <w:t>workflow:</w:t>
      </w:r>
    </w:p>
    <w:p>
      <w:pPr>
        <w:pStyle w:val="CodeBlockWLS"/>
        <w:keepNext/>
        <w:shd w:fill="EEF4F7"/>
      </w:pPr>
      <w:r>
        <w:t xml:space="preserve">  id: module_delivery</w:t>
      </w:r>
    </w:p>
    <w:p>
      <w:pPr>
        <w:pStyle w:val="CodeBlockWLS"/>
        <w:keepNext/>
        <w:shd w:fill="EEF4F7"/>
      </w:pPr>
      <w:r>
        <w:t xml:space="preserve">  version: 1</w:t>
      </w:r>
    </w:p>
    <w:p>
      <w:pPr>
        <w:pStyle w:val="CodeBlockWLS"/>
        <w:keepNext/>
        <w:shd w:fill="EEF4F7"/>
      </w:pPr>
      <w:r>
        <w:t xml:space="preserve">  authority: current_dispatcher</w:t>
      </w:r>
    </w:p>
    <w:p>
      <w:pPr>
        <w:pStyle w:val="CodeBlockWLS"/>
        <w:keepNext/>
        <w:shd w:fill="EEF4F7"/>
      </w:pPr>
      <w:r>
        <w:t xml:space="preserve">  max_review_rounds: 3</w:t>
      </w:r>
    </w:p>
    <w:p>
      <w:pPr>
        <w:pStyle w:val="CodeBlockWLS"/>
        <w:keepNext/>
        <w:shd w:fill="EEF4F7"/>
      </w:pPr>
      <w:r>
        <w:t xml:space="preserve">  on_limit: WAITING_INPUT</w:t>
      </w:r>
    </w:p>
    <w:p>
      <w:pPr>
        <w:pStyle w:val="CodeBlockWLS"/>
        <w:keepNext/>
        <w:shd w:fill="EEF4F7"/>
      </w:pPr>
      <w:r>
        <w:t>nodes:</w:t>
      </w:r>
    </w:p>
    <w:p>
      <w:pPr>
        <w:pStyle w:val="CodeBlockWLS"/>
        <w:keepNext/>
        <w:shd w:fill="EEF4F7"/>
      </w:pPr>
      <w:r>
        <w:t xml:space="preserve">  build:</w:t>
      </w:r>
    </w:p>
    <w:p>
      <w:pPr>
        <w:pStyle w:val="CodeBlockWLS"/>
        <w:keepNext/>
        <w:shd w:fill="EEF4F7"/>
      </w:pPr>
      <w:r>
        <w:t xml:space="preserve">    type: local_team_task</w:t>
      </w:r>
    </w:p>
    <w:p>
      <w:pPr>
        <w:pStyle w:val="CodeBlockWLS"/>
        <w:keepNext/>
        <w:shd w:fill="EEF4F7"/>
      </w:pPr>
      <w:r>
        <w:t xml:space="preserve">    capability: implement_module</w:t>
      </w:r>
    </w:p>
    <w:p>
      <w:pPr>
        <w:pStyle w:val="CodeBlockWLS"/>
        <w:keepNext/>
        <w:shd w:fill="EEF4F7"/>
      </w:pPr>
      <w:r>
        <w:t xml:space="preserve">  review:</w:t>
      </w:r>
    </w:p>
    <w:p>
      <w:pPr>
        <w:pStyle w:val="CodeBlockWLS"/>
        <w:keepNext/>
        <w:shd w:fill="EEF4F7"/>
      </w:pPr>
      <w:r>
        <w:t xml:space="preserve">    type: agent_task</w:t>
      </w:r>
    </w:p>
    <w:p>
      <w:pPr>
        <w:pStyle w:val="CodeBlockWLS"/>
        <w:keepNext/>
        <w:shd w:fill="EEF4F7"/>
      </w:pPr>
      <w:r>
        <w:t xml:space="preserve">    target: review.review_code</w:t>
      </w:r>
    </w:p>
    <w:p>
      <w:pPr>
        <w:pStyle w:val="CodeBlockWLS"/>
        <w:keepNext/>
        <w:shd w:fill="EEF4F7"/>
      </w:pPr>
      <w:r>
        <w:t xml:space="preserve">    input: "$event.candidate_snapshot"</w:t>
      </w:r>
    </w:p>
    <w:p>
      <w:pPr>
        <w:pStyle w:val="CodeBlockWLS"/>
        <w:keepNext/>
        <w:shd w:fill="EEF4F7"/>
      </w:pPr>
      <w:r>
        <w:t xml:space="preserve">  revise:</w:t>
      </w:r>
    </w:p>
    <w:p>
      <w:pPr>
        <w:pStyle w:val="CodeBlockWLS"/>
        <w:keepNext/>
        <w:shd w:fill="EEF4F7"/>
      </w:pPr>
      <w:r>
        <w:t xml:space="preserve">    type: task_change</w:t>
      </w:r>
    </w:p>
    <w:p>
      <w:pPr>
        <w:pStyle w:val="CodeBlockWLS"/>
        <w:keepNext/>
        <w:shd w:fill="EEF4F7"/>
      </w:pPr>
      <w:r>
        <w:t xml:space="preserve">    target: "$build.task_id"</w:t>
      </w:r>
    </w:p>
    <w:p>
      <w:pPr>
        <w:pStyle w:val="CodeBlockWLS"/>
        <w:keepNext/>
        <w:shd w:fill="EEF4F7"/>
      </w:pPr>
      <w:r>
        <w:t xml:space="preserve">    mode: AMEND</w:t>
      </w:r>
    </w:p>
    <w:p>
      <w:pPr>
        <w:pStyle w:val="CodeBlockWLS"/>
        <w:keepNext/>
        <w:shd w:fill="EEF4F7"/>
      </w:pPr>
      <w:r>
        <w:t xml:space="preserve">    expected_revision: "$build.current_revision"</w:t>
      </w:r>
    </w:p>
    <w:p>
      <w:pPr>
        <w:pStyle w:val="CodeBlockWLS"/>
        <w:keepNext/>
        <w:shd w:fill="EEF4F7"/>
      </w:pPr>
      <w:r>
        <w:t xml:space="preserve">    input: "$review.output.findings_ref"</w:t>
      </w:r>
    </w:p>
    <w:p>
      <w:pPr>
        <w:pStyle w:val="CodeBlockWLS"/>
        <w:keepNext/>
        <w:shd w:fill="EEF4F7"/>
      </w:pPr>
      <w:r>
        <w:t xml:space="preserve">  accept:</w:t>
      </w:r>
    </w:p>
    <w:p>
      <w:pPr>
        <w:pStyle w:val="CodeBlockWLS"/>
        <w:keepNext/>
        <w:shd w:fill="EEF4F7"/>
      </w:pPr>
      <w:r>
        <w:t xml:space="preserve">    type: acceptance</w:t>
      </w:r>
    </w:p>
    <w:p>
      <w:pPr>
        <w:pStyle w:val="CodeBlockWLS"/>
        <w:keepNext/>
        <w:shd w:fill="EEF4F7"/>
      </w:pPr>
      <w:r>
        <w:t xml:space="preserve">    evidence: "$review.output.evidence_ref"</w:t>
      </w:r>
    </w:p>
    <w:p>
      <w:pPr>
        <w:pStyle w:val="CodeBlockWLS"/>
        <w:keepNext/>
        <w:shd w:fill="EEF4F7"/>
      </w:pPr>
      <w:r>
        <w:t xml:space="preserve">  deliver:</w:t>
      </w:r>
    </w:p>
    <w:p>
      <w:pPr>
        <w:pStyle w:val="CodeBlockWLS"/>
        <w:keepNext/>
        <w:shd w:fill="EEF4F7"/>
      </w:pPr>
      <w:r>
        <w:t xml:space="preserve">    type: root_delivery</w:t>
      </w:r>
    </w:p>
    <w:p>
      <w:pPr>
        <w:pStyle w:val="CodeBlockWLS"/>
        <w:keepNext/>
        <w:shd w:fill="EEF4F7"/>
      </w:pPr>
      <w:r>
        <w:t>edges:</w:t>
      </w:r>
    </w:p>
    <w:p>
      <w:pPr>
        <w:pStyle w:val="CodeBlockWLS"/>
        <w:keepNext/>
        <w:shd w:fill="EEF4F7"/>
      </w:pPr>
      <w:r>
        <w:t xml:space="preserve">  - {from: build, on: artifact.submitted, to: review}</w:t>
      </w:r>
    </w:p>
    <w:p>
      <w:pPr>
        <w:pStyle w:val="CodeBlockWLS"/>
        <w:keepNext/>
        <w:shd w:fill="EEF4F7"/>
      </w:pPr>
      <w:r>
        <w:t xml:space="preserve">  - {from: review, on: task.completed,</w:t>
      </w:r>
    </w:p>
    <w:p>
      <w:pPr>
        <w:pStyle w:val="CodeBlockWLS"/>
        <w:keepNext/>
        <w:shd w:fill="EEF4F7"/>
      </w:pPr>
      <w:r>
        <w:t xml:space="preserve">     when: "verdict == 'pass'", to: accept}</w:t>
      </w:r>
    </w:p>
    <w:p>
      <w:pPr>
        <w:pStyle w:val="CodeBlockWLS"/>
        <w:keepNext/>
        <w:shd w:fill="EEF4F7"/>
      </w:pPr>
      <w:r>
        <w:t xml:space="preserve">  - {from: review, on: task.completed,</w:t>
      </w:r>
    </w:p>
    <w:p>
      <w:pPr>
        <w:pStyle w:val="CodeBlockWLS"/>
        <w:keepNext/>
        <w:shd w:fill="EEF4F7"/>
      </w:pPr>
      <w:r>
        <w:t xml:space="preserve">     when: "verdict == 'changes_requested'", to: revise}</w:t>
      </w:r>
    </w:p>
    <w:p>
      <w:pPr>
        <w:pStyle w:val="CodeBlockWLS"/>
        <w:keepNext w:val="0"/>
        <w:shd w:fill="EEF4F7"/>
      </w:pPr>
      <w:r>
        <w:t xml:space="preserve">  - {from: accept, on: acceptance.recorded, to: deliver}</w:t>
      </w:r>
    </w:p>
    <w:p>
      <w:pPr>
        <w:spacing w:after="0"/>
      </w:pPr>
      <w:r>
        <w:rPr>
          <w:sz w:val="6"/>
        </w:rPr>
      </w:r>
    </w:p>
    <w:p>
      <w:r>
        <w:t>每次候选提交或复审有新的 node_run_id；revise 修改原任务而非另造相同开发任务。交付节点必须等确认，错误、结论不明及版本失配进入独立处理分支。示例省略这些展开定义，正式发布时不得省略必需异常路径。</w:t>
      </w:r>
    </w:p>
    <w:p>
      <w:r>
        <w:br w:type="page"/>
      </w:r>
    </w:p>
    <w:p>
      <w:pPr>
        <w:pStyle w:val="Heading1"/>
      </w:pPr>
      <w:r>
        <w:t>18  C++ 模块与实现顺序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2"/>
        <w:gridCol w:w="7036"/>
      </w:tblGrid>
      <w:tr>
        <w:trPr>
          <w:cantSplit/>
          <w:tblHeader/>
        </w:trPr>
        <w:tc>
          <w:tcPr>
            <w:tcW w:type="dxa" w:w="2602"/>
            <w:vAlign w:val="center"/>
            <w:shd w:fill="143449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7036"/>
            <w:vAlign w:val="center"/>
            <w:shd w:fill="143449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b/>
                <w:color w:val="FFFFFF"/>
                <w:sz w:val="18"/>
              </w:rPr>
              <w:t>本版新增或调整的职责</w:t>
            </w:r>
          </w:p>
        </w:tc>
      </w:tr>
      <w:tr>
        <w:trPr>
          <w:cantSplit/>
        </w:trPr>
        <w:tc>
          <w:tcPr>
            <w:tcW w:type="dxa" w:w="2602"/>
            <w:vAlign w:val="center"/>
            <w:shd w:fill="EEF4F7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RootGateway</w:t>
            </w:r>
          </w:p>
        </w:tc>
        <w:tc>
          <w:tcPr>
            <w:tcW w:type="dxa" w:w="7036"/>
            <w:vAlign w:val="center"/>
            <w:shd w:fill="EEF4F7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快速接单、请求关联、对外消息、交付通道</w:t>
            </w:r>
          </w:p>
        </w:tc>
      </w:tr>
      <w:tr>
        <w:trPr>
          <w:cantSplit/>
        </w:trPr>
        <w:tc>
          <w:tcPr>
            <w:tcW w:type="dxa" w:w="2602"/>
            <w:vAlign w:val="center"/>
            <w:shd w:fill="F8FAFB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DispatcherSupervisor</w:t>
            </w:r>
          </w:p>
        </w:tc>
        <w:tc>
          <w:tcPr>
            <w:tcW w:type="dxa" w:w="7036"/>
            <w:vAlign w:val="center"/>
            <w:shd w:fill="F8FAFB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每请求实例、租约、唤醒、崩溃恢复与关闭</w:t>
            </w:r>
          </w:p>
        </w:tc>
      </w:tr>
      <w:tr>
        <w:trPr>
          <w:cantSplit/>
        </w:trPr>
        <w:tc>
          <w:tcPr>
            <w:tcW w:type="dxa" w:w="2602"/>
            <w:vAlign w:val="center"/>
            <w:shd w:fill="EEF4F7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AgentRegistry / InvocationService</w:t>
            </w:r>
          </w:p>
        </w:tc>
        <w:tc>
          <w:tcPr>
            <w:tcW w:type="dxa" w:w="7036"/>
            <w:vAlign w:val="center"/>
            <w:shd w:fill="EEF4F7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能力注册、受控跨功能委派、远端任务映射</w:t>
            </w:r>
          </w:p>
        </w:tc>
      </w:tr>
      <w:tr>
        <w:trPr>
          <w:cantSplit/>
        </w:trPr>
        <w:tc>
          <w:tcPr>
            <w:tcW w:type="dxa" w:w="2602"/>
            <w:vAlign w:val="center"/>
            <w:shd w:fill="F8FAFB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WorkflowCompiler / Engine</w:t>
            </w:r>
          </w:p>
        </w:tc>
        <w:tc>
          <w:tcPr>
            <w:tcW w:type="dxa" w:w="7036"/>
            <w:vAlign w:val="center"/>
            <w:shd w:fill="F8FAFB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定义校验、节点运行、事件推进、循环与迁移</w:t>
            </w:r>
          </w:p>
        </w:tc>
      </w:tr>
      <w:tr>
        <w:trPr>
          <w:cantSplit/>
        </w:trPr>
        <w:tc>
          <w:tcPr>
            <w:tcW w:type="dxa" w:w="2602"/>
            <w:vAlign w:val="center"/>
            <w:shd w:fill="EEF4F7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TaskStore / EventInbox / Outbox</w:t>
            </w:r>
          </w:p>
        </w:tc>
        <w:tc>
          <w:tcPr>
            <w:tcW w:type="dxa" w:w="7036"/>
            <w:vAlign w:val="center"/>
            <w:shd w:fill="EEF4F7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原子状态、指令与事件去重、活动期恢复</w:t>
            </w:r>
          </w:p>
        </w:tc>
      </w:tr>
      <w:tr>
        <w:trPr>
          <w:cantSplit/>
        </w:trPr>
        <w:tc>
          <w:tcPr>
            <w:tcW w:type="dxa" w:w="2602"/>
            <w:vAlign w:val="center"/>
            <w:shd w:fill="F8FAFB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ResourceArbiter</w:t>
            </w:r>
          </w:p>
        </w:tc>
        <w:tc>
          <w:tcPr>
            <w:tcW w:type="dxa" w:w="7036"/>
            <w:vAlign w:val="center"/>
            <w:shd w:fill="F8FAFB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跨请求共享对象租约、版本提交和公平配额</w:t>
            </w:r>
          </w:p>
        </w:tc>
      </w:tr>
      <w:tr>
        <w:trPr>
          <w:cantSplit/>
        </w:trPr>
        <w:tc>
          <w:tcPr>
            <w:tcW w:type="dxa" w:w="2602"/>
            <w:vAlign w:val="center"/>
            <w:shd w:fill="EEF4F7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TeamSupervisor / Executor</w:t>
            </w:r>
          </w:p>
        </w:tc>
        <w:tc>
          <w:tcPr>
            <w:tcW w:type="dxa" w:w="7036"/>
            <w:vAlign w:val="center"/>
            <w:shd w:fill="EEF4F7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一对一团队、四角色权限、工具执行与隔离</w:t>
            </w:r>
          </w:p>
        </w:tc>
      </w:tr>
      <w:tr>
        <w:trPr>
          <w:cantSplit/>
        </w:trPr>
        <w:tc>
          <w:tcPr>
            <w:tcW w:type="dxa" w:w="2602"/>
            <w:vAlign w:val="center"/>
            <w:shd w:fill="F8FAFB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DeliveryManager / CleanupManager</w:t>
            </w:r>
          </w:p>
        </w:tc>
        <w:tc>
          <w:tcPr>
            <w:tcW w:type="dxa" w:w="7036"/>
            <w:vAlign w:val="center"/>
            <w:shd w:fill="F8FAFB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正式成果、回执、权限撤销、按政策清除</w:t>
            </w:r>
          </w:p>
        </w:tc>
      </w:tr>
      <w:tr>
        <w:trPr>
          <w:cantSplit/>
        </w:trPr>
        <w:tc>
          <w:tcPr>
            <w:tcW w:type="dxa" w:w="2602"/>
            <w:vAlign w:val="center"/>
            <w:shd w:fill="EEF4F7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ContextCompiler / ModelAdapter / Cache</w:t>
            </w:r>
          </w:p>
        </w:tc>
        <w:tc>
          <w:tcPr>
            <w:tcW w:type="dxa" w:w="7036"/>
            <w:vAlign w:val="center"/>
            <w:shd w:fill="EEF4F7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稳定模板、角色配置、端点差异和缓存测量</w:t>
            </w:r>
          </w:p>
        </w:tc>
      </w:tr>
    </w:tbl>
    <w:p>
      <w:pPr>
        <w:spacing w:after="0" w:before="0" w:line="240" w:lineRule="auto"/>
      </w:pPr>
      <w:r>
        <w:rPr>
          <w:sz w:val="4"/>
        </w:rPr>
      </w:r>
    </w:p>
    <w:p>
      <w:r>
        <w:t>第一阶段先实现不调用模型的接单与唯一调度实例，用可控的模拟任务验证多个请求并行、重复提交不重建、修改能找回原请求。第二阶段接入 Dispatcher 的计划和本地团队执行，并验证有限并发和故障恢复。</w:t>
      </w:r>
    </w:p>
    <w:p>
      <w:r>
        <w:t>第三阶段加入能力委派、固定工作流、候选提交触发审查、版本化返工和独立审核证据。第四阶段实现真实交付回执、完整关闭与两种清理策略，并测试崩溃、网络中断和重复回调。</w:t>
      </w:r>
    </w:p>
    <w:p>
      <w:r>
        <w:t>最后再完善自然语言流程草案、可视化编辑、动态计划、更多端点与缓存优化。不得在可靠交付和回收尚未验证时，仅凭正常路径演示宣布完成。</w:t>
      </w:r>
    </w:p>
    <w:p>
      <w:r>
        <w:t>建议延续 C++20、CMake 和可替换依赖。Temporal 文档只用于说明可靠工作流语义；本版没有选定外部工作流产品，也没有声称其存在可直接替换本内核的原生 C++ 实现。</w:t>
      </w:r>
    </w:p>
    <w:p>
      <w:r>
        <w:br w:type="page"/>
      </w:r>
    </w:p>
    <w:p>
      <w:pPr>
        <w:pStyle w:val="Heading1"/>
      </w:pPr>
      <w:r>
        <w:t>19  拟定验收用例（功能与并发）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49"/>
        <w:gridCol w:w="3470"/>
        <w:gridCol w:w="4819"/>
      </w:tblGrid>
      <w:tr>
        <w:trPr>
          <w:cantSplit/>
          <w:tblHeader/>
        </w:trPr>
        <w:tc>
          <w:tcPr>
            <w:tcW w:type="dxa" w:w="1349"/>
            <w:vAlign w:val="center"/>
            <w:shd w:fill="143449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3470"/>
            <w:vAlign w:val="center"/>
            <w:shd w:fill="143449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4819"/>
            <w:vAlign w:val="center"/>
            <w:shd w:fill="143449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b/>
                <w:color w:val="FFFFFF"/>
                <w:sz w:val="18"/>
              </w:rPr>
              <w:t>通过标准</w:t>
            </w:r>
          </w:p>
        </w:tc>
      </w:tr>
      <w:tr>
        <w:trPr>
          <w:cantSplit/>
        </w:trPr>
        <w:tc>
          <w:tcPr>
            <w:tcW w:type="dxa" w:w="1349"/>
            <w:vAlign w:val="center"/>
            <w:shd w:fill="EEF4F7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V201</w:t>
            </w:r>
          </w:p>
        </w:tc>
        <w:tc>
          <w:tcPr>
            <w:tcW w:type="dxa" w:w="3470"/>
            <w:vAlign w:val="center"/>
            <w:shd w:fill="EEF4F7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新请求快速接入</w:t>
            </w:r>
          </w:p>
        </w:tc>
        <w:tc>
          <w:tcPr>
            <w:tcW w:type="dxa" w:w="4819"/>
            <w:vAlign w:val="center"/>
            <w:shd w:fill="EEF4F7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接单确认不等待业务模型；创建独立请求记录和唯一调度身份</w:t>
            </w:r>
          </w:p>
        </w:tc>
      </w:tr>
      <w:tr>
        <w:trPr>
          <w:cantSplit/>
        </w:trPr>
        <w:tc>
          <w:tcPr>
            <w:tcW w:type="dxa" w:w="1349"/>
            <w:vAlign w:val="center"/>
            <w:shd w:fill="F8FAFB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V202</w:t>
            </w:r>
          </w:p>
        </w:tc>
        <w:tc>
          <w:tcPr>
            <w:tcW w:type="dxa" w:w="3470"/>
            <w:vAlign w:val="center"/>
            <w:shd w:fill="F8FAFB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多请求并发</w:t>
            </w:r>
          </w:p>
        </w:tc>
        <w:tc>
          <w:tcPr>
            <w:tcW w:type="dxa" w:w="4819"/>
            <w:vAlign w:val="center"/>
            <w:shd w:fill="F8FAFB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请求 B 可在 A 规划或执行期间启动，不被全局主模型锁阻塞</w:t>
            </w:r>
          </w:p>
        </w:tc>
      </w:tr>
      <w:tr>
        <w:trPr>
          <w:cantSplit/>
        </w:trPr>
        <w:tc>
          <w:tcPr>
            <w:tcW w:type="dxa" w:w="1349"/>
            <w:vAlign w:val="center"/>
            <w:shd w:fill="EEF4F7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V203</w:t>
            </w:r>
          </w:p>
        </w:tc>
        <w:tc>
          <w:tcPr>
            <w:tcW w:type="dxa" w:w="3470"/>
            <w:vAlign w:val="center"/>
            <w:shd w:fill="EEF4F7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同请求修改</w:t>
            </w:r>
          </w:p>
        </w:tc>
        <w:tc>
          <w:tcPr>
            <w:tcW w:type="dxa" w:w="4819"/>
            <w:vAlign w:val="center"/>
            <w:shd w:fill="EEF4F7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路由原 Dispatcher；没有新造重复请求，目标/执行版本可见</w:t>
            </w:r>
          </w:p>
        </w:tc>
      </w:tr>
      <w:tr>
        <w:trPr>
          <w:cantSplit/>
        </w:trPr>
        <w:tc>
          <w:tcPr>
            <w:tcW w:type="dxa" w:w="1349"/>
            <w:vAlign w:val="center"/>
            <w:shd w:fill="F8FAFB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V204</w:t>
            </w:r>
          </w:p>
        </w:tc>
        <w:tc>
          <w:tcPr>
            <w:tcW w:type="dxa" w:w="3470"/>
            <w:vAlign w:val="center"/>
            <w:shd w:fill="F8FAFB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重复提交</w:t>
            </w:r>
          </w:p>
        </w:tc>
        <w:tc>
          <w:tcPr>
            <w:tcW w:type="dxa" w:w="4819"/>
            <w:vAlign w:val="center"/>
            <w:shd w:fill="F8FAFB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相同幂等键不创建第二调度器；内容冲突给出明确错误</w:t>
            </w:r>
          </w:p>
        </w:tc>
      </w:tr>
      <w:tr>
        <w:trPr>
          <w:cantSplit/>
        </w:trPr>
        <w:tc>
          <w:tcPr>
            <w:tcW w:type="dxa" w:w="1349"/>
            <w:vAlign w:val="center"/>
            <w:shd w:fill="EEF4F7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V205</w:t>
            </w:r>
          </w:p>
        </w:tc>
        <w:tc>
          <w:tcPr>
            <w:tcW w:type="dxa" w:w="3470"/>
            <w:vAlign w:val="center"/>
            <w:shd w:fill="EEF4F7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瞬间超额请求</w:t>
            </w:r>
          </w:p>
        </w:tc>
        <w:tc>
          <w:tcPr>
            <w:tcW w:type="dxa" w:w="4819"/>
            <w:vAlign w:val="center"/>
            <w:shd w:fill="EEF4F7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明确排队或拒绝；内存、进程、模型调用均不越过配置上限</w:t>
            </w:r>
          </w:p>
        </w:tc>
      </w:tr>
      <w:tr>
        <w:trPr>
          <w:cantSplit/>
        </w:trPr>
        <w:tc>
          <w:tcPr>
            <w:tcW w:type="dxa" w:w="1349"/>
            <w:vAlign w:val="center"/>
            <w:shd w:fill="F8FAFB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V206</w:t>
            </w:r>
          </w:p>
        </w:tc>
        <w:tc>
          <w:tcPr>
            <w:tcW w:type="dxa" w:w="3470"/>
            <w:vAlign w:val="center"/>
            <w:shd w:fill="F8FAFB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多团队并行</w:t>
            </w:r>
          </w:p>
        </w:tc>
        <w:tc>
          <w:tcPr>
            <w:tcW w:type="dxa" w:w="4819"/>
            <w:vAlign w:val="center"/>
            <w:shd w:fill="F8FAFB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每团队一负责人和一有效执行者，任务和权限不串用</w:t>
            </w:r>
          </w:p>
        </w:tc>
      </w:tr>
      <w:tr>
        <w:trPr>
          <w:cantSplit/>
        </w:trPr>
        <w:tc>
          <w:tcPr>
            <w:tcW w:type="dxa" w:w="1349"/>
            <w:vAlign w:val="center"/>
            <w:shd w:fill="EEF4F7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V207</w:t>
            </w:r>
          </w:p>
        </w:tc>
        <w:tc>
          <w:tcPr>
            <w:tcW w:type="dxa" w:w="3470"/>
            <w:vAlign w:val="center"/>
            <w:shd w:fill="EEF4F7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同仓库不同请求</w:t>
            </w:r>
          </w:p>
        </w:tc>
        <w:tc>
          <w:tcPr>
            <w:tcW w:type="dxa" w:w="4819"/>
            <w:vAlign w:val="center"/>
            <w:shd w:fill="EEF4F7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并行候选可存在；共享目标提交经过资源和版本检查</w:t>
            </w:r>
          </w:p>
        </w:tc>
      </w:tr>
      <w:tr>
        <w:trPr>
          <w:cantSplit/>
        </w:trPr>
        <w:tc>
          <w:tcPr>
            <w:tcW w:type="dxa" w:w="1349"/>
            <w:vAlign w:val="center"/>
            <w:shd w:fill="F8FAFB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V208</w:t>
            </w:r>
          </w:p>
        </w:tc>
        <w:tc>
          <w:tcPr>
            <w:tcW w:type="dxa" w:w="3470"/>
            <w:vAlign w:val="center"/>
            <w:shd w:fill="F8FAFB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跨功能调用</w:t>
            </w:r>
          </w:p>
        </w:tc>
        <w:tc>
          <w:tcPr>
            <w:tcW w:type="dxa" w:w="4819"/>
            <w:vAlign w:val="center"/>
            <w:shd w:fill="F8FAFB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经过对方 Root 和该请求 Dispatcher，调用方不能直控对方 Worker</w:t>
            </w:r>
          </w:p>
        </w:tc>
      </w:tr>
      <w:tr>
        <w:trPr>
          <w:cantSplit/>
        </w:trPr>
        <w:tc>
          <w:tcPr>
            <w:tcW w:type="dxa" w:w="1349"/>
            <w:vAlign w:val="center"/>
            <w:shd w:fill="EEF4F7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V209</w:t>
            </w:r>
          </w:p>
        </w:tc>
        <w:tc>
          <w:tcPr>
            <w:tcW w:type="dxa" w:w="3470"/>
            <w:vAlign w:val="center"/>
            <w:shd w:fill="EEF4F7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审核触发</w:t>
            </w:r>
          </w:p>
        </w:tc>
        <w:tc>
          <w:tcPr>
            <w:tcW w:type="dxa" w:w="4819"/>
            <w:vAlign w:val="center"/>
            <w:shd w:fill="EEF4F7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候选提交即可审查，不出现开发完成与审查完成互等</w:t>
            </w:r>
          </w:p>
        </w:tc>
      </w:tr>
      <w:tr>
        <w:trPr>
          <w:cantSplit/>
        </w:trPr>
        <w:tc>
          <w:tcPr>
            <w:tcW w:type="dxa" w:w="1349"/>
            <w:vAlign w:val="center"/>
            <w:shd w:fill="F8FAFB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V210</w:t>
            </w:r>
          </w:p>
        </w:tc>
        <w:tc>
          <w:tcPr>
            <w:tcW w:type="dxa" w:w="3470"/>
            <w:vAlign w:val="center"/>
            <w:shd w:fill="F8FAFB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有限返工</w:t>
            </w:r>
          </w:p>
        </w:tc>
        <w:tc>
          <w:tcPr>
            <w:tcW w:type="dxa" w:w="4819"/>
            <w:vAlign w:val="center"/>
            <w:shd w:fill="F8FAFB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不通过修改原任务；新候选新审查，超限等待裁决</w:t>
            </w:r>
          </w:p>
        </w:tc>
      </w:tr>
      <w:tr>
        <w:trPr>
          <w:cantSplit/>
        </w:trPr>
        <w:tc>
          <w:tcPr>
            <w:tcW w:type="dxa" w:w="1349"/>
            <w:vAlign w:val="center"/>
            <w:shd w:fill="EEF4F7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V211</w:t>
            </w:r>
          </w:p>
        </w:tc>
        <w:tc>
          <w:tcPr>
            <w:tcW w:type="dxa" w:w="3470"/>
            <w:vAlign w:val="center"/>
            <w:shd w:fill="EEF4F7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旧审查晚到</w:t>
            </w:r>
          </w:p>
        </w:tc>
        <w:tc>
          <w:tcPr>
            <w:tcW w:type="dxa" w:w="4819"/>
            <w:vAlign w:val="center"/>
            <w:shd w:fill="EEF4F7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不能放行新候选或覆盖新要求；记录可解释的拒绝原因</w:t>
            </w:r>
          </w:p>
        </w:tc>
      </w:tr>
      <w:tr>
        <w:trPr>
          <w:cantSplit/>
        </w:trPr>
        <w:tc>
          <w:tcPr>
            <w:tcW w:type="dxa" w:w="1349"/>
            <w:vAlign w:val="center"/>
            <w:shd w:fill="F8FAFB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V212</w:t>
            </w:r>
          </w:p>
        </w:tc>
        <w:tc>
          <w:tcPr>
            <w:tcW w:type="dxa" w:w="3470"/>
            <w:vAlign w:val="center"/>
            <w:shd w:fill="F8FAFB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活动流程升级</w:t>
            </w:r>
          </w:p>
        </w:tc>
        <w:tc>
          <w:tcPr>
            <w:tcW w:type="dxa" w:w="4819"/>
            <w:vAlign w:val="center"/>
            <w:shd w:fill="F8FAFB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默认沿用已绑定定义；显式迁移有记录且不重复派单</w:t>
            </w:r>
          </w:p>
        </w:tc>
      </w:tr>
      <w:tr>
        <w:trPr>
          <w:cantSplit/>
        </w:trPr>
        <w:tc>
          <w:tcPr>
            <w:tcW w:type="dxa" w:w="1349"/>
            <w:vAlign w:val="center"/>
            <w:shd w:fill="EEF4F7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V213</w:t>
            </w:r>
          </w:p>
        </w:tc>
        <w:tc>
          <w:tcPr>
            <w:tcW w:type="dxa" w:w="3470"/>
            <w:vAlign w:val="center"/>
            <w:shd w:fill="EEF4F7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四角色模型配置</w:t>
            </w:r>
          </w:p>
        </w:tc>
        <w:tc>
          <w:tcPr>
            <w:tcW w:type="dxa" w:w="4819"/>
            <w:vAlign w:val="center"/>
            <w:shd w:fill="EEF4F7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各角色独立；未设字段直接从 Root 快照解析，不经 Dispatcher 覆盖</w:t>
            </w:r>
          </w:p>
        </w:tc>
      </w:tr>
      <w:tr>
        <w:trPr>
          <w:cantSplit/>
        </w:trPr>
        <w:tc>
          <w:tcPr>
            <w:tcW w:type="dxa" w:w="1349"/>
            <w:vAlign w:val="center"/>
            <w:shd w:fill="F8FAFB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V214</w:t>
            </w:r>
          </w:p>
        </w:tc>
        <w:tc>
          <w:tcPr>
            <w:tcW w:type="dxa" w:w="3470"/>
            <w:vAlign w:val="center"/>
            <w:shd w:fill="F8FAFB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稳定前缀</w:t>
            </w:r>
          </w:p>
        </w:tc>
        <w:tc>
          <w:tcPr>
            <w:tcW w:type="dxa" w:w="4819"/>
            <w:vAlign w:val="center"/>
            <w:shd w:fill="F8FAFB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相同模板重建一致；随机请求信息不污染公共前缀</w:t>
            </w:r>
          </w:p>
        </w:tc>
      </w:tr>
    </w:tbl>
    <w:p>
      <w:pPr>
        <w:spacing w:after="0" w:before="0" w:line="240" w:lineRule="auto"/>
      </w:pPr>
      <w:r>
        <w:rPr>
          <w:sz w:val="4"/>
        </w:rPr>
      </w:r>
    </w:p>
    <w:p>
      <w:r>
        <w:t>上述均为计划中的验收条件，未设虚构的毫秒目标、固定并发数量或缓存百分比。性能阈值在明确机器配置、模型端点和代表性业务后另行基线化。</w:t>
      </w:r>
    </w:p>
    <w:p>
      <w:r>
        <w:br w:type="page"/>
      </w:r>
    </w:p>
    <w:p>
      <w:pPr>
        <w:pStyle w:val="Heading1"/>
      </w:pPr>
      <w:r>
        <w:t>20  拟定验收用例（交付、恢复与清除）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49"/>
        <w:gridCol w:w="3470"/>
        <w:gridCol w:w="4819"/>
      </w:tblGrid>
      <w:tr>
        <w:trPr>
          <w:cantSplit/>
          <w:tblHeader/>
        </w:trPr>
        <w:tc>
          <w:tcPr>
            <w:tcW w:type="dxa" w:w="1349"/>
            <w:vAlign w:val="center"/>
            <w:shd w:fill="143449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3470"/>
            <w:vAlign w:val="center"/>
            <w:shd w:fill="143449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4819"/>
            <w:vAlign w:val="center"/>
            <w:shd w:fill="143449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b/>
                <w:color w:val="FFFFFF"/>
                <w:sz w:val="18"/>
              </w:rPr>
              <w:t>通过标准</w:t>
            </w:r>
          </w:p>
        </w:tc>
      </w:tr>
      <w:tr>
        <w:trPr>
          <w:cantSplit/>
        </w:trPr>
        <w:tc>
          <w:tcPr>
            <w:tcW w:type="dxa" w:w="1349"/>
            <w:vAlign w:val="center"/>
            <w:shd w:fill="EEF4F7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V215</w:t>
            </w:r>
          </w:p>
        </w:tc>
        <w:tc>
          <w:tcPr>
            <w:tcW w:type="dxa" w:w="3470"/>
            <w:vAlign w:val="center"/>
            <w:shd w:fill="EEF4F7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调度器崩溃恢复</w:t>
            </w:r>
          </w:p>
        </w:tc>
        <w:tc>
          <w:tcPr>
            <w:tcW w:type="dxa" w:w="4819"/>
            <w:vAlign w:val="center"/>
            <w:shd w:fill="EEF4F7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恢复同一请求，新代次有效；旧调度器不能再派单</w:t>
            </w:r>
          </w:p>
        </w:tc>
      </w:tr>
      <w:tr>
        <w:trPr>
          <w:cantSplit/>
        </w:trPr>
        <w:tc>
          <w:tcPr>
            <w:tcW w:type="dxa" w:w="1349"/>
            <w:vAlign w:val="center"/>
            <w:shd w:fill="F8FAFB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V216</w:t>
            </w:r>
          </w:p>
        </w:tc>
        <w:tc>
          <w:tcPr>
            <w:tcW w:type="dxa" w:w="3470"/>
            <w:vAlign w:val="center"/>
            <w:shd w:fill="F8FAFB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外部动作后崩溃</w:t>
            </w:r>
          </w:p>
        </w:tc>
        <w:tc>
          <w:tcPr>
            <w:tcW w:type="dxa" w:w="4819"/>
            <w:vAlign w:val="center"/>
            <w:shd w:fill="F8FAFB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先核对幂等或外部结果，不无差别重做有副作用步骤</w:t>
            </w:r>
          </w:p>
        </w:tc>
      </w:tr>
      <w:tr>
        <w:trPr>
          <w:cantSplit/>
        </w:trPr>
        <w:tc>
          <w:tcPr>
            <w:tcW w:type="dxa" w:w="1349"/>
            <w:vAlign w:val="center"/>
            <w:shd w:fill="EEF4F7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V217</w:t>
            </w:r>
          </w:p>
        </w:tc>
        <w:tc>
          <w:tcPr>
            <w:tcW w:type="dxa" w:w="3470"/>
            <w:vAlign w:val="center"/>
            <w:shd w:fill="EEF4F7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审核被绕过</w:t>
            </w:r>
          </w:p>
        </w:tc>
        <w:tc>
          <w:tcPr>
            <w:tcW w:type="dxa" w:w="4819"/>
            <w:vAlign w:val="center"/>
            <w:shd w:fill="EEF4F7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缺必需审核、代签或擅改标准时拒绝最终验收</w:t>
            </w:r>
          </w:p>
        </w:tc>
      </w:tr>
      <w:tr>
        <w:trPr>
          <w:cantSplit/>
        </w:trPr>
        <w:tc>
          <w:tcPr>
            <w:tcW w:type="dxa" w:w="1349"/>
            <w:vAlign w:val="center"/>
            <w:shd w:fill="F8FAFB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V218</w:t>
            </w:r>
          </w:p>
        </w:tc>
        <w:tc>
          <w:tcPr>
            <w:tcW w:type="dxa" w:w="3470"/>
            <w:vAlign w:val="center"/>
            <w:shd w:fill="F8FAFB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交付网络中断</w:t>
            </w:r>
          </w:p>
        </w:tc>
        <w:tc>
          <w:tcPr>
            <w:tcW w:type="dxa" w:w="4819"/>
            <w:vAlign w:val="center"/>
            <w:shd w:fill="F8FAFB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保存交付包；按契约核对/重试，不因“已发送”清除唯一成果</w:t>
            </w:r>
          </w:p>
        </w:tc>
      </w:tr>
      <w:tr>
        <w:trPr>
          <w:cantSplit/>
        </w:trPr>
        <w:tc>
          <w:tcPr>
            <w:tcW w:type="dxa" w:w="1349"/>
            <w:vAlign w:val="center"/>
            <w:shd w:fill="EEF4F7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V219</w:t>
            </w:r>
          </w:p>
        </w:tc>
        <w:tc>
          <w:tcPr>
            <w:tcW w:type="dxa" w:w="3470"/>
            <w:vAlign w:val="center"/>
            <w:shd w:fill="EEF4F7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交付时收到修改</w:t>
            </w:r>
          </w:p>
        </w:tc>
        <w:tc>
          <w:tcPr>
            <w:tcW w:type="dxa" w:w="4819"/>
            <w:vAlign w:val="center"/>
            <w:shd w:fill="EEF4F7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过期未发包被阻止；已发结果明确记录并走修订，不伪装撤回</w:t>
            </w:r>
          </w:p>
        </w:tc>
      </w:tr>
      <w:tr>
        <w:trPr>
          <w:cantSplit/>
        </w:trPr>
        <w:tc>
          <w:tcPr>
            <w:tcW w:type="dxa" w:w="1349"/>
            <w:vAlign w:val="center"/>
            <w:shd w:fill="F8FAFB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V220</w:t>
            </w:r>
          </w:p>
        </w:tc>
        <w:tc>
          <w:tcPr>
            <w:tcW w:type="dxa" w:w="3470"/>
            <w:vAlign w:val="center"/>
            <w:shd w:fill="F8FAFB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子进程残留</w:t>
            </w:r>
          </w:p>
        </w:tc>
        <w:tc>
          <w:tcPr>
            <w:tcW w:type="dxa" w:w="4819"/>
            <w:vAlign w:val="center"/>
            <w:shd w:fill="F8FAFB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退出核对覆盖工具后代；清理管理器不依赖 Dispatcher 存活</w:t>
            </w:r>
          </w:p>
        </w:tc>
      </w:tr>
      <w:tr>
        <w:trPr>
          <w:cantSplit/>
        </w:trPr>
        <w:tc>
          <w:tcPr>
            <w:tcW w:type="dxa" w:w="1349"/>
            <w:vAlign w:val="center"/>
            <w:shd w:fill="EEF4F7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V221</w:t>
            </w:r>
          </w:p>
        </w:tc>
        <w:tc>
          <w:tcPr>
            <w:tcW w:type="dxa" w:w="3470"/>
            <w:vAlign w:val="center"/>
            <w:shd w:fill="EEF4F7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清理失败重启</w:t>
            </w:r>
          </w:p>
        </w:tc>
        <w:tc>
          <w:tcPr>
            <w:tcW w:type="dxa" w:w="4819"/>
            <w:vAlign w:val="center"/>
            <w:shd w:fill="EEF4F7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不丢业务交付结果；按进度幂等重试，仅清本请求资源</w:t>
            </w:r>
          </w:p>
        </w:tc>
      </w:tr>
      <w:tr>
        <w:trPr>
          <w:cantSplit/>
        </w:trPr>
        <w:tc>
          <w:tcPr>
            <w:tcW w:type="dxa" w:w="1349"/>
            <w:vAlign w:val="center"/>
            <w:shd w:fill="F8FAFB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V222</w:t>
            </w:r>
          </w:p>
        </w:tc>
        <w:tc>
          <w:tcPr>
            <w:tcW w:type="dxa" w:w="3470"/>
            <w:vAlign w:val="center"/>
            <w:shd w:fill="F8FAFB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清除越界</w:t>
            </w:r>
          </w:p>
        </w:tc>
        <w:tc>
          <w:tcPr>
            <w:tcW w:type="dxa" w:w="4819"/>
            <w:vAlign w:val="center"/>
            <w:shd w:fill="F8FAFB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不删用户原件、其他请求、公共模板和仍被引用成果</w:t>
            </w:r>
          </w:p>
        </w:tc>
      </w:tr>
      <w:tr>
        <w:trPr>
          <w:cantSplit/>
        </w:trPr>
        <w:tc>
          <w:tcPr>
            <w:tcW w:type="dxa" w:w="1349"/>
            <w:vAlign w:val="center"/>
            <w:shd w:fill="EEF4F7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V223</w:t>
            </w:r>
          </w:p>
        </w:tc>
        <w:tc>
          <w:tcPr>
            <w:tcW w:type="dxa" w:w="3470"/>
            <w:vAlign w:val="center"/>
            <w:shd w:fill="EEF4F7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严格导出清除</w:t>
            </w:r>
          </w:p>
        </w:tc>
        <w:tc>
          <w:tcPr>
            <w:tcW w:type="dxa" w:w="4819"/>
            <w:vAlign w:val="center"/>
            <w:shd w:fill="EEF4F7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确认外部交付及收尾后，按清单清本地请求数据；查询行为符合已声明的不可恢复语义</w:t>
            </w:r>
          </w:p>
        </w:tc>
      </w:tr>
      <w:tr>
        <w:trPr>
          <w:cantSplit/>
        </w:trPr>
        <w:tc>
          <w:tcPr>
            <w:tcW w:type="dxa" w:w="1349"/>
            <w:vAlign w:val="center"/>
            <w:shd w:fill="F8FAFB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V224</w:t>
            </w:r>
          </w:p>
        </w:tc>
        <w:tc>
          <w:tcPr>
            <w:tcW w:type="dxa" w:w="3470"/>
            <w:vAlign w:val="center"/>
            <w:shd w:fill="F8FAFB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隐藏副本</w:t>
            </w:r>
          </w:p>
        </w:tc>
        <w:tc>
          <w:tcPr>
            <w:tcW w:type="dxa" w:w="4819"/>
            <w:vAlign w:val="center"/>
            <w:shd w:fill="F8FAFB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数据库、索引、日志、备份、私有缓存均在策略范围内；远端不可清除项如实报告</w:t>
            </w:r>
          </w:p>
        </w:tc>
      </w:tr>
      <w:tr>
        <w:trPr>
          <w:cantSplit/>
        </w:trPr>
        <w:tc>
          <w:tcPr>
            <w:tcW w:type="dxa" w:w="1349"/>
            <w:vAlign w:val="center"/>
            <w:shd w:fill="EEF4F7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V225</w:t>
            </w:r>
          </w:p>
        </w:tc>
        <w:tc>
          <w:tcPr>
            <w:tcW w:type="dxa" w:w="3470"/>
            <w:vAlign w:val="center"/>
            <w:shd w:fill="EEF4F7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失败与取消</w:t>
            </w:r>
          </w:p>
        </w:tc>
        <w:tc>
          <w:tcPr>
            <w:tcW w:type="dxa" w:w="4819"/>
            <w:vAlign w:val="center"/>
            <w:shd w:fill="EEF4F7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独立异常收尾和反馈；不无限等成功验收，也不假报成功</w:t>
            </w:r>
          </w:p>
        </w:tc>
      </w:tr>
      <w:tr>
        <w:trPr>
          <w:cantSplit/>
        </w:trPr>
        <w:tc>
          <w:tcPr>
            <w:tcW w:type="dxa" w:w="1349"/>
            <w:vAlign w:val="center"/>
            <w:shd w:fill="F8FAFB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V226</w:t>
            </w:r>
          </w:p>
        </w:tc>
        <w:tc>
          <w:tcPr>
            <w:tcW w:type="dxa" w:w="3470"/>
            <w:vAlign w:val="center"/>
            <w:shd w:fill="F8FAFB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调度-团队资源释放</w:t>
            </w:r>
          </w:p>
        </w:tc>
        <w:tc>
          <w:tcPr>
            <w:tcW w:type="dxa" w:w="4819"/>
            <w:vAlign w:val="center"/>
            <w:shd w:fill="F8FAFB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20" w:before="20" w:line="274" w:lineRule="auto"/>
            </w:pPr>
            <w:r>
              <w:rPr>
                <w:sz w:val="18"/>
              </w:rPr>
              <w:t>全请求结束后临时 Agent 和工具都关闭；长期主入口和正式服务保持正常</w:t>
            </w:r>
          </w:p>
        </w:tc>
      </w:tr>
    </w:tbl>
    <w:p>
      <w:pPr>
        <w:spacing w:after="0" w:before="0" w:line="240" w:lineRule="auto"/>
      </w:pPr>
      <w:r>
        <w:rPr>
          <w:sz w:val="4"/>
        </w:rPr>
      </w:r>
    </w:p>
    <w:p>
      <w:r>
        <w:rPr>
          <w:b/>
        </w:rPr>
        <w:t>实施前尚待选择。</w:t>
      </w:r>
      <w:r>
        <w:t xml:space="preserve"> 具体并发/资源额度、各角色生产模型、强制审核政策、外部交付确认方式、两类清除策略及回执窗口、是否团队级提前回收、活动流程迁移政策、Linux 隔离条件和首批端点清单。</w:t>
      </w:r>
    </w:p>
    <w:p>
      <w:r>
        <w:t>这些未定参数不改变已明确的方向：固定对外身份、每请求独立调度、团队一对一配对、执行权限在叶子、统一任务和工作流内核，以及交付后回收临时执行资源。</w:t>
      </w:r>
    </w:p>
    <w:p>
      <w:r>
        <w:br w:type="page"/>
      </w:r>
    </w:p>
    <w:p>
      <w:pPr>
        <w:pStyle w:val="Heading1"/>
      </w:pPr>
      <w:r>
        <w:t>附录 A  官方依据与引用边界</w:t>
      </w:r>
    </w:p>
    <w:p>
      <w:r>
        <w:t>核对日期：2026-10-16。以下资料用于解释技术机制，不表示本系统已经实现该功能。未受本版影响的模型和扩展覆盖目标继续参考 v0.1，具体端点能力在实施时重新核验。</w:t>
      </w:r>
    </w:p>
    <w:p>
      <w:pPr>
        <w:keepNext/>
        <w:spacing w:after="60"/>
      </w:pPr>
      <w:r>
        <w:t>[N01] Boost.Asio — Threads and Boost.Asio。线程池与事件执行。</w:t>
      </w:r>
    </w:p>
    <w:p>
      <w:pPr>
        <w:pStyle w:val="ReferenceWLS"/>
      </w:pPr>
      <w:r>
        <w:t>https://www.boost.org/doc/libs/latest/doc/html/boost_asio/overview/core/threads.html</w:t>
      </w:r>
    </w:p>
    <w:p>
      <w:pPr>
        <w:keepNext/>
        <w:spacing w:after="60"/>
      </w:pPr>
      <w:r>
        <w:t>[N02] Boost.Asio — Strands。选定事件处理的串行化边界。</w:t>
      </w:r>
    </w:p>
    <w:p>
      <w:pPr>
        <w:pStyle w:val="ReferenceWLS"/>
      </w:pPr>
      <w:r>
        <w:t>https://www.boost.org/doc/libs/latest/doc/html/boost_asio/overview/core/strands.html</w:t>
      </w:r>
    </w:p>
    <w:p>
      <w:pPr>
        <w:keepNext/>
        <w:spacing w:after="60"/>
      </w:pPr>
      <w:r>
        <w:t>[N03] Temporal — Activity Definition。重试、幂等与副作用边界。</w:t>
      </w:r>
    </w:p>
    <w:p>
      <w:pPr>
        <w:pStyle w:val="ReferenceWLS"/>
      </w:pPr>
      <w:r>
        <w:t>https://docs.temporal.io/activity-definition</w:t>
      </w:r>
    </w:p>
    <w:p>
      <w:pPr>
        <w:keepNext/>
        <w:spacing w:after="60"/>
      </w:pPr>
      <w:r>
        <w:t>[N04] Temporal — Handling Signals, Queries, and Updates。异步更新与并发状态。</w:t>
      </w:r>
    </w:p>
    <w:p>
      <w:pPr>
        <w:pStyle w:val="ReferenceWLS"/>
      </w:pPr>
      <w:r>
        <w:t>https://docs.temporal.io/handling-messages</w:t>
      </w:r>
    </w:p>
    <w:p>
      <w:pPr>
        <w:keepNext/>
        <w:spacing w:after="60"/>
      </w:pPr>
      <w:r>
        <w:t>[N05] Temporal — Parent Close Policy。父任务结束时的子任务处理策略。</w:t>
      </w:r>
    </w:p>
    <w:p>
      <w:pPr>
        <w:pStyle w:val="ReferenceWLS"/>
      </w:pPr>
      <w:r>
        <w:t>https://docs.temporal.io/parent-close-policy</w:t>
      </w:r>
    </w:p>
    <w:p>
      <w:pPr>
        <w:keepNext/>
        <w:spacing w:after="60"/>
      </w:pPr>
      <w:r>
        <w:t>[N06] A2A — Specification / Life of a Task。能力与任务互通、终态语义。</w:t>
      </w:r>
    </w:p>
    <w:p>
      <w:pPr>
        <w:pStyle w:val="ReferenceWLS"/>
      </w:pPr>
      <w:r>
        <w:t>https://a2a-protocol.org/latest/specification/</w:t>
      </w:r>
    </w:p>
    <w:p>
      <w:pPr>
        <w:pStyle w:val="ReferenceWLS"/>
      </w:pPr>
      <w:r>
        <w:t>https://a2a-protocol.org/latest/topics/life-of-a-task/</w:t>
      </w:r>
    </w:p>
    <w:p>
      <w:pPr>
        <w:keepNext/>
        <w:spacing w:after="60"/>
      </w:pPr>
      <w:r>
        <w:t>[N07] Git — git-worktree。多工作树及共享资源边界。</w:t>
      </w:r>
    </w:p>
    <w:p>
      <w:pPr>
        <w:pStyle w:val="ReferenceWLS"/>
      </w:pPr>
      <w:r>
        <w:t>https://git-scm.com/docs/git-worktree</w:t>
      </w:r>
    </w:p>
    <w:p>
      <w:r>
        <w:br w:type="page"/>
      </w:r>
    </w:p>
    <w:p>
      <w:pPr>
        <w:pStyle w:val="Heading1"/>
      </w:pPr>
      <w:r>
        <w:t>附录 A  官方依据（续）与变更说明</w:t>
      </w:r>
    </w:p>
    <w:p>
      <w:pPr>
        <w:keepNext/>
        <w:spacing w:after="60"/>
      </w:pPr>
      <w:r>
        <w:t>[N08] Linux Kernel — Control Group v2。层级进程控制、populated、cgroup.kill 与内部进程约束。</w:t>
      </w:r>
    </w:p>
    <w:p>
      <w:pPr>
        <w:pStyle w:val="ReferenceWLS"/>
      </w:pPr>
      <w:r>
        <w:t>https://docs.kernel.org/admin-guide/cgroup-v2.html</w:t>
      </w:r>
    </w:p>
    <w:p>
      <w:pPr>
        <w:keepNext/>
        <w:spacing w:after="60"/>
      </w:pPr>
      <w:r>
        <w:t>[N09] SQLite — Write-Ahead Logging。并发写入与持久化机制。</w:t>
      </w:r>
    </w:p>
    <w:p>
      <w:pPr>
        <w:pStyle w:val="ReferenceWLS"/>
      </w:pPr>
      <w:r>
        <w:t>https://sqlite.org/wal.html</w:t>
      </w:r>
    </w:p>
    <w:p>
      <w:pPr>
        <w:keepNext/>
        <w:spacing w:after="60"/>
      </w:pPr>
      <w:r>
        <w:t>[N10] SQLite — PRAGMA secure_delete。数据库清除与虚拟表等限制。</w:t>
      </w:r>
    </w:p>
    <w:p>
      <w:pPr>
        <w:pStyle w:val="ReferenceWLS"/>
      </w:pPr>
      <w:r>
        <w:t>https://www.sqlite.org/pragma.html#pragma_secure_delete</w:t>
      </w:r>
    </w:p>
    <w:p>
      <w:pPr>
        <w:keepNext/>
        <w:spacing w:after="60"/>
      </w:pPr>
      <w:r>
        <w:t>[N11] Claude — Prompt caching。前缀匹配、缓存就绪、读取与建立的区别。</w:t>
      </w:r>
    </w:p>
    <w:p>
      <w:pPr>
        <w:pStyle w:val="ReferenceWLS"/>
      </w:pPr>
      <w:r>
        <w:t>https://platform.claude.com/docs/en/build-with-claude/prompt-caching</w:t>
      </w:r>
    </w:p>
    <w:p>
      <w:pPr>
        <w:pStyle w:val="Heading2"/>
      </w:pPr>
      <w:r>
        <w:t>与 v0.1 的合并使用规则</w:t>
      </w:r>
    </w:p>
    <w:p>
      <w:r>
        <w:t>本文件保留 v0.1 作为历史基线，角色和政策变更在本版显式登记。出现职责冲突时，主代理的“规划、协调、分派、验收”应解释为由当前请求 Dispatcher 承担；Root 保留稳定对外身份、配置默认值和交付通道。</w:t>
      </w:r>
    </w:p>
    <w:p>
      <w:r>
        <w:t>旧文档中“主、子、孙三层”以及“不得生成第四层 Agent”已被本轮明确提出的新架构替代。新体系固定四种逻辑角色，Worker 不继续生成第五层；外部功能委派构成工作流调用关系，不扩大本地指挥层级。</w:t>
      </w:r>
    </w:p>
    <w:p>
      <w:r>
        <w:t>旧文档“保存必要历史”不作为反对本次删除需求的前提。本版提供清运行态与导出后严格清除两类政策，明确其可靠性、查询与去重代价，具体保留窗口不预设为用户已批准。</w:t>
      </w:r>
    </w:p>
    <w:p>
      <w:pPr>
        <w:pStyle w:val="Heading2"/>
      </w:pPr>
      <w:r>
        <w:t>本次交付的边界</w:t>
      </w:r>
    </w:p>
    <w:p>
      <w:r>
        <w:t>本次仅更新设计文档，不创建 Agent 进程、不调用生产模型、不修改云主机配置、不发送外部成果，也不删除任何已有任务或项目记录。示例配置、接口、状态和验收用例均待实施及测试。</w:t>
      </w:r>
    </w:p>
    <w:p>
      <w:r>
        <w:t>后续开发应以选定的政策生成机器可校验的契约与状态机，而不是把本文自由文本直接当作执行授权。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49" w:right="1134" w:bottom="992" w:left="1134" w:header="454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36575"/>
        <w:sz w:val="16"/>
      </w:rPr>
      <w:t xml:space="preserve">v0.2 · 架构修订与工作流增补  |  </w:t>
    </w:r>
    <w:r>
      <w:rPr>
        <w:color w:val="536575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sz w:val="16"/>
      </w:rPr>
      <w:t xml:space="preserve"> / </w:t>
    </w:r>
    <w:r>
      <w:rPr>
        <w:color w:val="536575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pBdr>
        <w:bottom w:val="single" w:sz="5" w:color="C9DAE3" w:space="5"/>
      </w:pBdr>
    </w:pPr>
    <w:r>
      <w:rPr>
        <w:color w:val="536575"/>
        <w:sz w:val="16"/>
      </w:rPr>
      <w:t>无量山  /  MULTI-AGENT SYSTEM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3" w:lineRule="auto" w:after="120"/>
    </w:pPr>
    <w:rPr>
      <w:rFonts w:ascii="Calibri" w:hAnsi="Calibri" w:eastAsia="Noto Sans CJK SC"/>
      <w:b w:val="0"/>
      <w:color w:val="24354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200"/>
      <w:outlineLvl w:val="0"/>
    </w:pPr>
    <w:rPr>
      <w:rFonts w:asciiTheme="majorHAnsi" w:eastAsiaTheme="majorEastAsia" w:hAnsiTheme="majorHAnsi" w:cstheme="majorBidi" w:ascii="Calibri" w:hAnsi="Calibri" w:eastAsia="Noto Sans CJK SC"/>
      <w:b/>
      <w:bCs/>
      <w:color w:val="143449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00"/>
      <w:outlineLvl w:val="1"/>
    </w:pPr>
    <w:rPr>
      <w:rFonts w:asciiTheme="majorHAnsi" w:eastAsiaTheme="majorEastAsia" w:hAnsiTheme="majorHAnsi" w:cstheme="majorBidi" w:ascii="Calibri" w:hAnsi="Calibri" w:eastAsia="Noto Sans CJK SC"/>
      <w:b/>
      <w:bCs/>
      <w:color w:val="176B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200"/>
      <w:outlineLvl w:val="2"/>
    </w:pPr>
    <w:rPr>
      <w:rFonts w:asciiTheme="majorHAnsi" w:eastAsiaTheme="majorEastAsia" w:hAnsiTheme="majorHAnsi" w:cstheme="majorBidi" w:ascii="Calibri" w:hAnsi="Calibri" w:eastAsia="Noto Sans CJK SC"/>
      <w:b/>
      <w:bCs/>
      <w:color w:val="176B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 w:eastAsia="Noto Sans CJK SC"/>
      <w:b/>
      <w:color w:val="143449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before="240" w:after="200"/>
    </w:pPr>
    <w:rPr>
      <w:rFonts w:asciiTheme="majorHAnsi" w:eastAsiaTheme="majorEastAsia" w:hAnsiTheme="majorHAnsi" w:cstheme="majorBidi" w:ascii="Calibri" w:hAnsi="Calibri" w:eastAsia="Noto Sans CJK SC"/>
      <w:b/>
      <w:i/>
      <w:iCs/>
      <w:color w:val="176B78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WLS">
    <w:name w:val="CodeBlockWLS"/>
    <w:pPr>
      <w:keepLines/>
      <w:spacing w:line="252" w:lineRule="auto" w:after="0" w:before="0"/>
      <w:ind w:left="136" w:right="79"/>
    </w:pPr>
    <w:rPr>
      <w:rFonts w:ascii="DejaVu Sans Mono" w:hAnsi="DejaVu Sans Mono" w:eastAsia="Noto Sans Mono CJK SC"/>
      <w:b w:val="0"/>
      <w:color w:val="243543"/>
      <w:sz w:val="17"/>
    </w:rPr>
  </w:style>
  <w:style w:type="paragraph" w:customStyle="1" w:styleId="ReferenceWLS">
    <w:name w:val="ReferenceWLS"/>
    <w:pPr>
      <w:spacing w:line="252" w:lineRule="auto" w:after="100"/>
    </w:pPr>
    <w:rPr>
      <w:rFonts w:ascii="Calibri" w:hAnsi="Calibri" w:eastAsia="Noto Sans CJK SC"/>
      <w:b w:val="0"/>
      <w:color w:val="53657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无量山：通用多 Agent 系统 v0.2 架构修订与工作流增补</dc:title>
  <dc:subject>固定主入口、请求级并行调度、Agent 互调、工作流与交付后清理</dc:subject>
  <dc:creator>无量山项目</dc:creator>
  <cp:keywords>C++;Linux;Multi-Agent;Workflow;Dispatcher;Requirements</cp:keywords>
  <dc:description>设计文档，非已实现产品或测试证明。与 v0.1 合并阅读。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