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6EB" w:rsidRDefault="009D6234" w:rsidP="009D6234">
      <w:pPr>
        <w:pStyle w:val="1"/>
      </w:pPr>
      <w:r>
        <w:rPr>
          <w:rFonts w:hint="eastAsia"/>
        </w:rPr>
        <w:t>并发基础</w:t>
      </w:r>
      <w:bookmarkStart w:id="0" w:name="_GoBack"/>
      <w:bookmarkEnd w:id="0"/>
    </w:p>
    <w:p w:rsidR="009D6234" w:rsidRDefault="009D6234">
      <w:pPr>
        <w:rPr>
          <w:rFonts w:hint="eastAsia"/>
        </w:rPr>
      </w:pPr>
    </w:p>
    <w:sectPr w:rsidR="009D6234" w:rsidSect="00C908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C"/>
    <w:rsid w:val="000626EB"/>
    <w:rsid w:val="009D6234"/>
    <w:rsid w:val="00C908FA"/>
    <w:rsid w:val="00D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E73BC"/>
  <w15:chartTrackingRefBased/>
  <w15:docId w15:val="{89031352-44ED-5240-8878-76CD5B23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2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62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23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62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2019-02-22T02:16:00Z</dcterms:created>
  <dcterms:modified xsi:type="dcterms:W3CDTF">2019-02-22T06:34:00Z</dcterms:modified>
</cp:coreProperties>
</file>