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BOM é bom mesmo?!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Continuando os trabalhos no MRP, os analistas Time e Stamp devem observar o </w:t>
      </w:r>
      <w:r w:rsidDel="00000000" w:rsidR="00000000" w:rsidRPr="00000000">
        <w:rPr>
          <w:i w:val="1"/>
          <w:rtl w:val="0"/>
        </w:rPr>
        <w:t xml:space="preserve">Bill of Materials</w:t>
      </w:r>
      <w:r w:rsidDel="00000000" w:rsidR="00000000" w:rsidRPr="00000000">
        <w:rPr>
          <w:rtl w:val="0"/>
        </w:rPr>
        <w:t xml:space="preserve"> (BOM). Time não conhece esse processo, pois não é Engenheiro de Produção e já fez a pergunta: "</w:t>
      </w:r>
      <w:r w:rsidDel="00000000" w:rsidR="00000000" w:rsidRPr="00000000">
        <w:rPr>
          <w:i w:val="1"/>
          <w:rtl w:val="0"/>
        </w:rPr>
        <w:t xml:space="preserve">O que é BOM? O BOM é bom mesmo?! kkkk</w:t>
      </w:r>
      <w:r w:rsidDel="00000000" w:rsidR="00000000" w:rsidRPr="00000000">
        <w:rPr>
          <w:rtl w:val="0"/>
        </w:rPr>
        <w:t xml:space="preserve">". Stamp emendou: "</w:t>
      </w:r>
      <w:r w:rsidDel="00000000" w:rsidR="00000000" w:rsidRPr="00000000">
        <w:rPr>
          <w:i w:val="1"/>
          <w:rtl w:val="0"/>
        </w:rPr>
        <w:t xml:space="preserve">Ha-ha-ha, muito engraçado. Quero ver essa gracinha toda quando estiver desempregado!</w:t>
      </w:r>
      <w:r w:rsidDel="00000000" w:rsidR="00000000" w:rsidRPr="00000000">
        <w:rPr>
          <w:rtl w:val="0"/>
        </w:rPr>
        <w:t xml:space="preserve">". O Time engoliu seco e adotou uma postura mais séria. Stamp pegou uma folha de papel e fez um desenho: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62650" cy="16668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075" y="-339300"/>
                          <a:ext cx="5962650" cy="1666875"/>
                          <a:chOff x="300075" y="-339300"/>
                          <a:chExt cx="5943775" cy="2564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283750" y="304800"/>
                            <a:ext cx="2290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Caneta esferográfica azul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0075" y="1200150"/>
                            <a:ext cx="1128600" cy="7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tampa superior azul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1889400" y="-339300"/>
                            <a:ext cx="514500" cy="2564700"/>
                          </a:xfrm>
                          <a:prstGeom prst="bentConnector3">
                            <a:avLst>
                              <a:gd fmla="val 4998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81625" y="1200150"/>
                            <a:ext cx="11991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tubo transparente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2697900" y="469200"/>
                            <a:ext cx="514500" cy="947700"/>
                          </a:xfrm>
                          <a:prstGeom prst="bentConnector3">
                            <a:avLst>
                              <a:gd fmla="val 4998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33687" y="1200150"/>
                            <a:ext cx="11286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carga tinta azul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3506250" y="608550"/>
                            <a:ext cx="514500" cy="669000"/>
                          </a:xfrm>
                          <a:prstGeom prst="bentConnector3">
                            <a:avLst>
                              <a:gd fmla="val 4998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115250" y="1200150"/>
                            <a:ext cx="11286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tampa inferior azul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4297050" y="-182250"/>
                            <a:ext cx="514500" cy="2250600"/>
                          </a:xfrm>
                          <a:prstGeom prst="bentConnector3">
                            <a:avLst>
                              <a:gd fmla="val 4998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62650" cy="166687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66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Time perguntou: "</w:t>
      </w:r>
      <w:r w:rsidDel="00000000" w:rsidR="00000000" w:rsidRPr="00000000">
        <w:rPr>
          <w:i w:val="1"/>
          <w:rtl w:val="0"/>
        </w:rPr>
        <w:t xml:space="preserve">Então, uma caneta esferográfica azul possui cada um desses componentes?</w:t>
      </w:r>
      <w:r w:rsidDel="00000000" w:rsidR="00000000" w:rsidRPr="00000000">
        <w:rPr>
          <w:rtl w:val="0"/>
        </w:rPr>
        <w:t xml:space="preserve">". Stamp respondeu: "</w:t>
      </w:r>
      <w:r w:rsidDel="00000000" w:rsidR="00000000" w:rsidRPr="00000000">
        <w:rPr>
          <w:i w:val="1"/>
          <w:rtl w:val="0"/>
        </w:rPr>
        <w:t xml:space="preserve">Sim, uma caneta possui uma unidade de cada um deles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Esse é um modelo simples de nível 1, mas existem outros modelos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Mas considere um outro exemplo"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410200" cy="13049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1175" y="-241725"/>
                          <a:ext cx="5410200" cy="1304925"/>
                          <a:chOff x="731175" y="-241725"/>
                          <a:chExt cx="5395650" cy="2169300"/>
                        </a:xfrm>
                      </wpg:grpSpPr>
                      <wps:wsp>
                        <wps:cNvSpPr txBox="1"/>
                        <wps:cNvPr id="11" name="Shape 11"/>
                        <wps:spPr>
                          <a:xfrm>
                            <a:off x="2900400" y="257175"/>
                            <a:ext cx="1057200" cy="4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Produto 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31175" y="990600"/>
                            <a:ext cx="10572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Unidade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083725" y="990600"/>
                            <a:ext cx="12048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Unidades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583875" y="990600"/>
                            <a:ext cx="11238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 Unidades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003025" y="990600"/>
                            <a:ext cx="11238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Unidades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2196600" y="-241725"/>
                            <a:ext cx="295500" cy="21693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2909850" y="471525"/>
                            <a:ext cx="295500" cy="7428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3639600" y="484575"/>
                            <a:ext cx="295500" cy="7167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4349250" y="-225075"/>
                            <a:ext cx="295500" cy="21360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10200" cy="130492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Stamp continuou: "</w:t>
      </w:r>
      <w:r w:rsidDel="00000000" w:rsidR="00000000" w:rsidRPr="00000000">
        <w:rPr>
          <w:i w:val="1"/>
          <w:rtl w:val="0"/>
        </w:rPr>
        <w:t xml:space="preserve">O Produto X é formado por 4 itens. A quantidade no estoque e os preços de cada um deles está discriminado nesta tabela.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R$ 0,50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R$ 0,85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R$ 1,75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 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R$ 0,25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Stamp fez algumas considerações sobre a tabela: "</w:t>
      </w:r>
      <w:r w:rsidDel="00000000" w:rsidR="00000000" w:rsidRPr="00000000">
        <w:rPr>
          <w:i w:val="1"/>
          <w:rtl w:val="0"/>
        </w:rPr>
        <w:t xml:space="preserve">Cada item tem um custo por unidade, ou seja, para fazer o Produto X temos R$ 0,50 mais 2 vezes R$ 0,85 mais 3 vezes R$ 1,75 e por fim, mais 4 vezes 0,25, totalizando R$ 8,45</w:t>
      </w:r>
      <w:r w:rsidDel="00000000" w:rsidR="00000000" w:rsidRPr="00000000">
        <w:rPr>
          <w:rtl w:val="0"/>
        </w:rPr>
        <w:t xml:space="preserve">". Time fez uma pergunta: "</w:t>
      </w:r>
      <w:r w:rsidDel="00000000" w:rsidR="00000000" w:rsidRPr="00000000">
        <w:rPr>
          <w:i w:val="1"/>
          <w:rtl w:val="0"/>
        </w:rPr>
        <w:t xml:space="preserve">E se precisarmos fazer mais produtos, por exemplo, 400? E se tivermos mais itens?</w:t>
      </w:r>
      <w:r w:rsidDel="00000000" w:rsidR="00000000" w:rsidRPr="00000000">
        <w:rPr>
          <w:rtl w:val="0"/>
        </w:rPr>
        <w:t xml:space="preserve">". Stamp respondeu: "</w:t>
      </w:r>
      <w:r w:rsidDel="00000000" w:rsidR="00000000" w:rsidRPr="00000000">
        <w:rPr>
          <w:i w:val="1"/>
          <w:rtl w:val="0"/>
        </w:rPr>
        <w:t xml:space="preserve">Isso é o que precisamos implementar no sistema. Sendo que temos um limite de 10 itens por produto</w:t>
      </w:r>
      <w:r w:rsidDel="00000000" w:rsidR="00000000" w:rsidRPr="00000000">
        <w:rPr>
          <w:rtl w:val="0"/>
        </w:rPr>
        <w:t xml:space="preserve">". 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963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110"/>
      <w:gridCol w:w="7365"/>
      <w:gridCol w:w="1155"/>
      <w:tblGridChange w:id="0">
        <w:tblGrid>
          <w:gridCol w:w="1110"/>
          <w:gridCol w:w="7365"/>
          <w:gridCol w:w="11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32538" cy="532538"/>
                <wp:effectExtent b="0" l="0" r="0" t="0"/>
                <wp:docPr descr="brasc3a3o-brasil.png" id="2" name="image03.png"/>
                <a:graphic>
                  <a:graphicData uri="http://schemas.openxmlformats.org/drawingml/2006/picture">
                    <pic:pic>
                      <pic:nvPicPr>
                        <pic:cNvPr descr="brasc3a3o-brasil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38" cy="532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Ministério da Educação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Universidade Federal de Itajubá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Criada pela Lei nº 10.435, de 24 de abril de 2002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61112" cy="561112"/>
                <wp:effectExtent b="0" l="0" r="0" t="0"/>
                <wp:docPr descr="LogoEFEItrans.gif" id="1" name="image02.gif"/>
                <a:graphic>
                  <a:graphicData uri="http://schemas.openxmlformats.org/drawingml/2006/picture">
                    <pic:pic>
                      <pic:nvPicPr>
                        <pic:cNvPr descr="LogoEFEItrans.gif" id="0" name="image02.gif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12" cy="561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2.gif"/></Relationships>
</file>