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AF6335" w:rsidP="005F6CC5">
      <w:pPr>
        <w:pStyle w:val="Ttulo1"/>
      </w:pPr>
      <w:r>
        <w:t>Cuestionario TypeScript 5</w:t>
      </w:r>
      <w:bookmarkStart w:id="0" w:name="_GoBack"/>
      <w:bookmarkEnd w:id="0"/>
    </w:p>
    <w:p w:rsidR="00F14976" w:rsidRDefault="000E0374" w:rsidP="00F14976">
      <w:pPr>
        <w:pStyle w:val="Prrafodelista"/>
        <w:numPr>
          <w:ilvl w:val="0"/>
          <w:numId w:val="1"/>
        </w:numPr>
      </w:pPr>
      <w:r>
        <w:t>Qué son las interfaces?</w:t>
      </w:r>
    </w:p>
    <w:p w:rsidR="000E0374" w:rsidRDefault="002F2E05" w:rsidP="000E0374">
      <w:r>
        <w:rPr>
          <w:noProof/>
          <w:lang w:eastAsia="es-AR"/>
        </w:rPr>
        <w:t xml:space="preserve">                     </w:t>
      </w:r>
      <w:r>
        <w:rPr>
          <w:noProof/>
          <w:lang w:eastAsia="es-AR"/>
        </w:rPr>
        <w:drawing>
          <wp:inline distT="0" distB="0" distL="0" distR="0" wp14:anchorId="68A7DC32" wp14:editId="0AB74D26">
            <wp:extent cx="4810125" cy="170993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67" cy="17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74" w:rsidRPr="0086599E" w:rsidRDefault="0086599E" w:rsidP="000E0374">
      <w:pPr>
        <w:pStyle w:val="Prrafodelista"/>
        <w:numPr>
          <w:ilvl w:val="0"/>
          <w:numId w:val="1"/>
        </w:num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¿Es posible crear interfaces para permitir o denegar qué podemos asignar a una función?</w:t>
      </w:r>
    </w:p>
    <w:p w:rsidR="0086599E" w:rsidRDefault="0086599E" w:rsidP="0086599E">
      <w:pPr>
        <w:pStyle w:val="Prrafodelista"/>
      </w:pPr>
    </w:p>
    <w:p w:rsidR="0086599E" w:rsidRDefault="0086599E" w:rsidP="0086599E">
      <w:pPr>
        <w:pStyle w:val="Prrafodelista"/>
        <w:numPr>
          <w:ilvl w:val="0"/>
          <w:numId w:val="10"/>
        </w:numPr>
      </w:pPr>
      <w:r>
        <w:t>Verdadero</w:t>
      </w:r>
    </w:p>
    <w:p w:rsidR="0086599E" w:rsidRDefault="0086599E" w:rsidP="0086599E">
      <w:pPr>
        <w:pStyle w:val="Prrafodelista"/>
        <w:numPr>
          <w:ilvl w:val="0"/>
          <w:numId w:val="10"/>
        </w:numPr>
      </w:pPr>
      <w:r>
        <w:t>Falso</w:t>
      </w:r>
    </w:p>
    <w:p w:rsidR="0086599E" w:rsidRPr="0086599E" w:rsidRDefault="0086599E" w:rsidP="0086599E">
      <w:pPr>
        <w:pStyle w:val="Prrafodelista"/>
        <w:ind w:left="1080"/>
      </w:pPr>
    </w:p>
    <w:p w:rsidR="0086599E" w:rsidRPr="0086599E" w:rsidRDefault="0086599E" w:rsidP="0086599E">
      <w:pPr>
        <w:pStyle w:val="Prrafodelista"/>
        <w:numPr>
          <w:ilvl w:val="0"/>
          <w:numId w:val="1"/>
        </w:numPr>
        <w:spacing w:after="158"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¿Este es el producto de la interfaz "Carro"  en JavaScript?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TypeScript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nombre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JavaScript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Carro(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){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this.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  <w:r>
        <w:t xml:space="preserve">4- </w:t>
      </w:r>
      <w:r w:rsidRPr="0086599E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Pregunta 4: </w:t>
      </w:r>
    </w:p>
    <w:p w:rsidR="0086599E" w:rsidRDefault="0086599E" w:rsidP="0086599E">
      <w:p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¿Con qué palabra reservada podemos implementar una interface en una clase?</w:t>
      </w:r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Implements</w:t>
      </w:r>
      <w:proofErr w:type="spellEnd"/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Implement</w:t>
      </w:r>
      <w:proofErr w:type="spellEnd"/>
    </w:p>
    <w:p w:rsidR="0086599E" w:rsidRP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</w:t>
      </w:r>
      <w:proofErr w:type="spellEnd"/>
    </w:p>
    <w:p w:rsidR="0086599E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 xml:space="preserve">5- 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¿Cuál es el objetivo de una implementación de una interface en una clase?</w:t>
      </w:r>
    </w:p>
    <w:p w:rsidR="00185267" w:rsidRPr="00185267" w:rsidRDefault="00185267" w:rsidP="00185267">
      <w:p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185267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¿Cuál es el objetivo de una implementación de una interface en una clase?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7.25pt" o:ole="">
            <v:imagedata r:id="rId6" o:title=""/>
          </v:shape>
          <w:control r:id="rId7" w:name="DefaultOcxName" w:shapeid="_x0000_i1073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Permitirnos agregar propiedades y métodos más rápido.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69" type="#_x0000_t75" style="width:20.25pt;height:17.25pt" o:ole="">
            <v:imagedata r:id="rId6" o:title=""/>
          </v:shape>
          <w:control r:id="rId8" w:name="DefaultOcxName1" w:shapeid="_x0000_i1069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Nos obliga a que por lo menos tenga las propiedades y métodos</w:t>
      </w:r>
      <w: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 que m</w: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uestra la clase que implemente la interfaz.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68" type="#_x0000_t75" style="width:20.25pt;height:17.25pt" o:ole="">
            <v:imagedata r:id="rId6" o:title=""/>
          </v:shape>
          <w:control r:id="rId9" w:name="DefaultOcxName2" w:shapeid="_x0000_i1068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Nos obliga a que la interfaz cumpla las condiciones de las propiedades y métodos de la clase que estamos definiendo.</w:t>
      </w: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lastRenderedPageBreak/>
        <w:t>6-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¿Es posible asignar a una variable, el tipo de una </w:t>
      </w:r>
      <w:proofErr w:type="gram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interfaz ?</w:t>
      </w:r>
      <w:proofErr w:type="gram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7-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En una interfaz, ¿Sólo hay que definir las propiedades y métodos que son obligatorios?</w:t>
      </w:r>
    </w:p>
    <w:p w:rsidR="00185267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185267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>8-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la creación de un método de una interfaz, ¿Qué puedo detallar?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84" type="#_x0000_t75" style="width:20.25pt;height:17.25pt" o:ole="">
            <v:imagedata r:id="rId6" o:title=""/>
          </v:shape>
          <w:control r:id="rId10" w:name="DefaultOcxName3" w:shapeid="_x0000_i1084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Los tipos de parámetros de entrada, el cuerpo de la función y el tipo de salida.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83" type="#_x0000_t75" style="width:20.25pt;height:17.25pt" o:ole="">
            <v:imagedata r:id="rId6" o:title=""/>
          </v:shape>
          <w:control r:id="rId11" w:name="DefaultOcxName11" w:shapeid="_x0000_i1083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El comportamiento de la función, así como el procesamiento de los datos.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82" type="#_x0000_t75" style="width:20.25pt;height:17.25pt" o:ole="">
            <v:imagedata r:id="rId6" o:title=""/>
          </v:shape>
          <w:control r:id="rId12" w:name="DefaultOcxName21" w:shapeid="_x0000_i1082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Los tipos de los parámetros de entrada y el tipo de la salida.</w:t>
      </w:r>
    </w:p>
    <w:p w:rsidR="00185267" w:rsidRDefault="00185267" w:rsidP="00185267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>9-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¿Con qué </w:t>
      </w:r>
      <w:r w:rsidR="00D92228"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carácter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definimos que una propiedad o método puede ser opcional en la interfaz?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99" type="#_x0000_t75" style="width:20.25pt;height:17.25pt" o:ole="">
            <v:imagedata r:id="rId6" o:title=""/>
          </v:shape>
          <w:control r:id="rId13" w:name="DefaultOcxName4" w:shapeid="_x0000_i1099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!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98" type="#_x0000_t75" style="width:20.25pt;height:17.25pt" o:ole="">
            <v:imagedata r:id="rId6" o:title=""/>
          </v:shape>
          <w:control r:id="rId14" w:name="DefaultOcxName12" w:shapeid="_x0000_i1098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97" type="#_x0000_t75" style="width:20.25pt;height:17.25pt" o:ole="">
            <v:imagedata r:id="rId6" o:title=""/>
          </v:shape>
          <w:control r:id="rId15" w:name="DefaultOcxName22" w:shapeid="_x0000_i1097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*</w:t>
      </w:r>
    </w:p>
    <w:p w:rsidR="00185267" w:rsidRPr="00D92228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object w:dxaOrig="225" w:dyaOrig="225">
          <v:shape id="_x0000_i1096" type="#_x0000_t75" style="width:20.25pt;height:17.25pt" o:ole="">
            <v:imagedata r:id="rId6" o:title=""/>
          </v:shape>
          <w:control r:id="rId16" w:name="DefaultOcxName31" w:shapeid="_x0000_i1096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&amp;</w:t>
      </w:r>
    </w:p>
    <w:p w:rsidR="00D92228" w:rsidRDefault="00D92228" w:rsidP="00D92228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D92228" w:rsidRPr="00D92228" w:rsidRDefault="00D92228" w:rsidP="00D92228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 xml:space="preserve">10- </w:t>
      </w:r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¿El siguiente código es </w:t>
      </w:r>
      <w:proofErr w:type="spellStart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valido</w:t>
      </w:r>
      <w:proofErr w:type="spellEnd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TypeScript?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number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:boolean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:Volvo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4,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:"sedan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:true</w:t>
      </w:r>
      <w:proofErr w:type="spellEnd"/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Default="00D92228" w:rsidP="00D92228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0E0374" w:rsidRDefault="00D92228" w:rsidP="00D92228">
      <w:pPr>
        <w:ind w:left="360"/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sectPr w:rsidR="000E0374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2196"/>
    <w:multiLevelType w:val="multilevel"/>
    <w:tmpl w:val="4BC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7761C"/>
    <w:multiLevelType w:val="multilevel"/>
    <w:tmpl w:val="CC06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D6618"/>
    <w:multiLevelType w:val="hybridMultilevel"/>
    <w:tmpl w:val="A61AE7BC"/>
    <w:lvl w:ilvl="0" w:tplc="1A7C9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8090C"/>
    <w:multiLevelType w:val="hybridMultilevel"/>
    <w:tmpl w:val="6CE273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F0577"/>
    <w:multiLevelType w:val="multilevel"/>
    <w:tmpl w:val="942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B3BF1"/>
    <w:multiLevelType w:val="multilevel"/>
    <w:tmpl w:val="B5B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323F5"/>
    <w:multiLevelType w:val="multilevel"/>
    <w:tmpl w:val="501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F3A7D"/>
    <w:multiLevelType w:val="multilevel"/>
    <w:tmpl w:val="FB9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A6306"/>
    <w:multiLevelType w:val="multilevel"/>
    <w:tmpl w:val="77D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B0AA3"/>
    <w:multiLevelType w:val="multilevel"/>
    <w:tmpl w:val="783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0E0374"/>
    <w:rsid w:val="00185267"/>
    <w:rsid w:val="001B08FA"/>
    <w:rsid w:val="002F2E05"/>
    <w:rsid w:val="005F6CC5"/>
    <w:rsid w:val="0066613C"/>
    <w:rsid w:val="0086599E"/>
    <w:rsid w:val="00AF6335"/>
    <w:rsid w:val="00D908E9"/>
    <w:rsid w:val="00D92228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NormalWeb">
    <w:name w:val="Normal (Web)"/>
    <w:basedOn w:val="Normal"/>
    <w:uiPriority w:val="99"/>
    <w:semiHidden/>
    <w:unhideWhenUsed/>
    <w:rsid w:val="000E0374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0E03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radio-label">
    <w:name w:val="radio-label"/>
    <w:basedOn w:val="Fuentedeprrafopredeter"/>
    <w:rsid w:val="000E037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03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com2">
    <w:name w:val="com2"/>
    <w:basedOn w:val="Fuentedeprrafopredeter"/>
    <w:rsid w:val="0086599E"/>
  </w:style>
  <w:style w:type="character" w:customStyle="1" w:styleId="typ2">
    <w:name w:val="typ2"/>
    <w:basedOn w:val="Fuentedeprrafopredeter"/>
    <w:rsid w:val="0086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502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003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2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4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1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8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53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30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0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8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8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9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5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451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41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856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25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2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43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6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8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9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0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06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30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206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7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7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8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79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4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14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7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3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33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7</cp:revision>
  <dcterms:created xsi:type="dcterms:W3CDTF">2017-06-13T20:25:00Z</dcterms:created>
  <dcterms:modified xsi:type="dcterms:W3CDTF">2017-06-13T21:18:00Z</dcterms:modified>
</cp:coreProperties>
</file>