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36EC2" w14:textId="2AA89E22" w:rsidR="3B6ACF78" w:rsidRDefault="3B6ACF78" w:rsidP="4B47A0AA">
      <w:pPr>
        <w:pStyle w:val="NormalWeb"/>
        <w:spacing w:before="180" w:beforeAutospacing="0" w:after="180" w:afterAutospacing="0"/>
        <w:jc w:val="both"/>
        <w:rPr>
          <w:rFonts w:ascii="Lato" w:eastAsia="Lato" w:hAnsi="Lato" w:cs="Lato"/>
          <w:color w:val="000000" w:themeColor="text1"/>
        </w:rPr>
      </w:pPr>
      <w:r w:rsidRPr="280E2CFA">
        <w:rPr>
          <w:rFonts w:ascii="Lato" w:eastAsia="Lato" w:hAnsi="Lato" w:cs="Lato"/>
          <w:b/>
          <w:color w:val="000000" w:themeColor="text1"/>
          <w:sz w:val="28"/>
          <w:szCs w:val="28"/>
        </w:rPr>
        <w:t>Practice of QCF – Project Topic Update</w:t>
      </w:r>
    </w:p>
    <w:p w14:paraId="76C96EEE" w14:textId="4FB6F60A" w:rsidR="00B44D31" w:rsidRPr="003A05C7" w:rsidRDefault="3B6ACF78" w:rsidP="2DF251B0">
      <w:pPr>
        <w:pStyle w:val="NormalWeb"/>
        <w:shd w:val="clear" w:color="auto" w:fill="FFFFFF" w:themeFill="background1"/>
        <w:spacing w:before="180" w:beforeAutospacing="0" w:after="180" w:afterAutospacing="0"/>
        <w:jc w:val="both"/>
        <w:rPr>
          <w:rFonts w:ascii="Lato" w:hAnsi="Lato"/>
          <w:b/>
          <w:bCs/>
          <w:color w:val="2D3B45"/>
          <w:sz w:val="28"/>
          <w:szCs w:val="28"/>
        </w:rPr>
      </w:pPr>
      <w:r w:rsidRPr="5071232F">
        <w:rPr>
          <w:rFonts w:ascii="Lato" w:hAnsi="Lato"/>
          <w:b/>
          <w:bCs/>
          <w:color w:val="2D3B45"/>
          <w:sz w:val="28"/>
          <w:szCs w:val="28"/>
        </w:rPr>
        <w:t xml:space="preserve">1. </w:t>
      </w:r>
      <w:r w:rsidR="00B44D31" w:rsidRPr="764C7D33">
        <w:rPr>
          <w:rFonts w:ascii="Lato" w:hAnsi="Lato"/>
          <w:b/>
          <w:bCs/>
          <w:color w:val="2D3B45"/>
          <w:sz w:val="28"/>
          <w:szCs w:val="28"/>
        </w:rPr>
        <w:t>Group Members</w:t>
      </w:r>
    </w:p>
    <w:p w14:paraId="4ECCF728" w14:textId="7CBA1CE0" w:rsidR="005466EC" w:rsidRDefault="00A26757" w:rsidP="514467B7">
      <w:pPr>
        <w:pStyle w:val="NormalWeb"/>
        <w:shd w:val="clear" w:color="auto" w:fill="FFFFFF" w:themeFill="background1"/>
        <w:spacing w:before="180" w:beforeAutospacing="0" w:after="180" w:afterAutospacing="0"/>
        <w:rPr>
          <w:rFonts w:ascii="Lato" w:hAnsi="Lato"/>
          <w:color w:val="2D3B45"/>
        </w:rPr>
      </w:pPr>
      <w:r w:rsidRPr="764C7D33">
        <w:rPr>
          <w:rFonts w:ascii="Lato" w:hAnsi="Lato"/>
          <w:color w:val="2D3B45"/>
        </w:rPr>
        <w:t>Johnathan Crist, Walker Hills, Walter Mitchell, Wyatt Nechtman</w:t>
      </w:r>
    </w:p>
    <w:p w14:paraId="25AC377B" w14:textId="26B7A3B7" w:rsidR="00B44D31" w:rsidRDefault="00B44D31" w:rsidP="764C7D33">
      <w:pPr>
        <w:pStyle w:val="NormalWeb"/>
        <w:shd w:val="clear" w:color="auto" w:fill="FFFFFF" w:themeFill="background1"/>
        <w:spacing w:before="180" w:beforeAutospacing="0" w:after="180" w:afterAutospacing="0"/>
        <w:ind w:firstLine="360"/>
        <w:rPr>
          <w:rFonts w:ascii="Lato" w:hAnsi="Lato"/>
          <w:color w:val="2D3B45"/>
        </w:rPr>
      </w:pPr>
      <w:r>
        <w:br/>
      </w:r>
      <w:r w:rsidR="0A418CE0" w:rsidRPr="3A676545">
        <w:rPr>
          <w:rFonts w:ascii="Lato" w:hAnsi="Lato"/>
          <w:b/>
          <w:bCs/>
          <w:color w:val="2D3B45"/>
          <w:sz w:val="28"/>
          <w:szCs w:val="28"/>
        </w:rPr>
        <w:t xml:space="preserve">2. </w:t>
      </w:r>
      <w:r w:rsidR="7FD13D55" w:rsidRPr="3A676545">
        <w:rPr>
          <w:rFonts w:ascii="Lato" w:hAnsi="Lato"/>
          <w:b/>
          <w:bCs/>
          <w:color w:val="2D3B45"/>
          <w:sz w:val="28"/>
          <w:szCs w:val="28"/>
        </w:rPr>
        <w:t>M</w:t>
      </w:r>
      <w:r w:rsidRPr="3A676545">
        <w:rPr>
          <w:rFonts w:ascii="Lato" w:hAnsi="Lato"/>
          <w:b/>
          <w:bCs/>
          <w:color w:val="2D3B45"/>
          <w:sz w:val="28"/>
          <w:szCs w:val="28"/>
        </w:rPr>
        <w:t>ain</w:t>
      </w:r>
      <w:r w:rsidRPr="764C7D33">
        <w:rPr>
          <w:rFonts w:ascii="Lato" w:hAnsi="Lato"/>
          <w:b/>
          <w:bCs/>
          <w:color w:val="2D3B45"/>
          <w:sz w:val="28"/>
          <w:szCs w:val="28"/>
        </w:rPr>
        <w:t xml:space="preserve"> idea of the project</w:t>
      </w:r>
    </w:p>
    <w:p w14:paraId="595AAE3A" w14:textId="77777777" w:rsidR="00B44D31" w:rsidRDefault="00EB0E41" w:rsidP="764C7D33">
      <w:pPr>
        <w:spacing w:before="180" w:after="180"/>
        <w:rPr>
          <w:rFonts w:ascii="Lato" w:eastAsia="Lato" w:hAnsi="Lato" w:cs="Lato"/>
          <w:color w:val="2D3B45"/>
          <w:sz w:val="24"/>
          <w:szCs w:val="24"/>
        </w:rPr>
      </w:pPr>
      <w:r w:rsidRPr="36EE96D2">
        <w:rPr>
          <w:rFonts w:ascii="Lato" w:eastAsia="Lato" w:hAnsi="Lato" w:cs="Lato"/>
          <w:b/>
          <w:sz w:val="24"/>
          <w:szCs w:val="24"/>
        </w:rPr>
        <w:t xml:space="preserve">Project Scope: </w:t>
      </w:r>
      <w:r w:rsidRPr="36EE96D2">
        <w:rPr>
          <w:rFonts w:ascii="Lato" w:eastAsia="Lato" w:hAnsi="Lato" w:cs="Lato"/>
          <w:sz w:val="24"/>
          <w:szCs w:val="24"/>
        </w:rPr>
        <w:t xml:space="preserve">the objective is to analyze the cross section return of equity markets and factors dependent on the changing business cycles. Factor returns that have demonstrated statistical significance in the past do not produce steady and consistent returns (i.e. the underperformance of the value factor over the last decade). The project will seek to determine if evaluating macroeconomic variables and the business cycle can be used to create a factor timing strategy. The initial scope of the project will be to evaluate the factors provided in the Fama &amp; French Five-Factor model but can grow in scope to evaluate other known factors. The Chava, Hsu and Zeng paper, Does History Repeat Itself, and the Verdad Capital paper, Countercyclical Asset Allocation, offer potential ways to measure the economic cycle and macroeconomic signals. Other signals and models will also be tested to attempt to create a more robust measurement of the economic cycle. Our expectation is to be able to find some historical relationship between factors and the business cycle and a viable strategy that would profit off of sector rotation. The Invesco strategy suggests that there has been historical alpha in this type of strategy. We would expect that </w:t>
      </w:r>
      <w:r w:rsidR="5F66911C" w:rsidRPr="36EE96D2">
        <w:rPr>
          <w:rFonts w:ascii="Lato" w:eastAsia="Lato" w:hAnsi="Lato" w:cs="Lato"/>
          <w:sz w:val="24"/>
          <w:szCs w:val="24"/>
        </w:rPr>
        <w:t>most</w:t>
      </w:r>
      <w:r w:rsidRPr="36EE96D2">
        <w:rPr>
          <w:rFonts w:ascii="Lato" w:eastAsia="Lato" w:hAnsi="Lato" w:cs="Lato"/>
          <w:sz w:val="24"/>
          <w:szCs w:val="24"/>
        </w:rPr>
        <w:t xml:space="preserve"> of the alpha would come in highly volatile markets when there is a large discrepancy in the returns of cyclical and defensive assets.</w:t>
      </w:r>
    </w:p>
    <w:p w14:paraId="0517D7DA" w14:textId="26BDC5D1" w:rsidR="00B44D31" w:rsidRPr="00F24312" w:rsidRDefault="00B44D31" w:rsidP="764C7D33">
      <w:pPr>
        <w:spacing w:before="180" w:after="180"/>
        <w:rPr>
          <w:rFonts w:ascii="Lato" w:eastAsia="Lato" w:hAnsi="Lato" w:cs="Lato"/>
          <w:color w:val="2D3B45"/>
          <w:sz w:val="24"/>
          <w:szCs w:val="24"/>
        </w:rPr>
      </w:pPr>
      <w:r>
        <w:br/>
      </w:r>
      <w:r w:rsidR="4BC11E10" w:rsidRPr="1A076199">
        <w:rPr>
          <w:rFonts w:ascii="Lato" w:hAnsi="Lato"/>
          <w:b/>
          <w:bCs/>
          <w:color w:val="2D3B45"/>
          <w:sz w:val="28"/>
          <w:szCs w:val="28"/>
        </w:rPr>
        <w:t xml:space="preserve">3. </w:t>
      </w:r>
      <w:r w:rsidR="380F8C23" w:rsidRPr="1A076199">
        <w:rPr>
          <w:rFonts w:ascii="Lato" w:hAnsi="Lato"/>
          <w:b/>
          <w:bCs/>
          <w:color w:val="2D3B45"/>
          <w:sz w:val="28"/>
          <w:szCs w:val="28"/>
        </w:rPr>
        <w:t>Do</w:t>
      </w:r>
      <w:r w:rsidRPr="764C7D33">
        <w:rPr>
          <w:rFonts w:ascii="Lato" w:hAnsi="Lato"/>
          <w:b/>
          <w:bCs/>
          <w:color w:val="2D3B45"/>
          <w:sz w:val="28"/>
          <w:szCs w:val="28"/>
        </w:rPr>
        <w:t xml:space="preserve"> you plan to follow any papers listed or that are not listed, background research</w:t>
      </w:r>
    </w:p>
    <w:p w14:paraId="73C6139C" w14:textId="4FFAE297" w:rsidR="00B44D31" w:rsidRPr="003C1B3D" w:rsidRDefault="429EF147" w:rsidP="06BC7CC2">
      <w:pPr>
        <w:pStyle w:val="ListParagraph"/>
        <w:numPr>
          <w:ilvl w:val="0"/>
          <w:numId w:val="6"/>
        </w:numPr>
        <w:spacing w:before="180" w:after="180"/>
        <w:rPr>
          <w:rFonts w:ascii="Lato" w:eastAsia="Lato" w:hAnsi="Lato" w:cs="Lato"/>
          <w:b/>
          <w:color w:val="000000" w:themeColor="text1"/>
          <w:sz w:val="24"/>
          <w:szCs w:val="24"/>
        </w:rPr>
      </w:pPr>
      <w:r w:rsidRPr="003C1B3D">
        <w:rPr>
          <w:rFonts w:ascii="Lato" w:eastAsia="Lato" w:hAnsi="Lato" w:cs="Lato"/>
          <w:b/>
          <w:color w:val="000000" w:themeColor="text1"/>
          <w:sz w:val="24"/>
          <w:szCs w:val="24"/>
        </w:rPr>
        <w:t>Chava, Hsu and Zeng, Does History Repeat Itself? Business Cycle and Industry Returns, Journal of Monetary Economics</w:t>
      </w:r>
    </w:p>
    <w:p w14:paraId="514D86EE" w14:textId="4FE5DE6C" w:rsidR="00B44D31" w:rsidRDefault="429EF147" w:rsidP="6FCD89D7">
      <w:pPr>
        <w:pStyle w:val="ListParagraph"/>
        <w:numPr>
          <w:ilvl w:val="0"/>
          <w:numId w:val="6"/>
        </w:numPr>
        <w:spacing w:before="180" w:after="180"/>
        <w:rPr>
          <w:rFonts w:ascii="Lato" w:eastAsia="Lato" w:hAnsi="Lato" w:cs="Lato"/>
          <w:color w:val="000000" w:themeColor="text1"/>
          <w:sz w:val="24"/>
          <w:szCs w:val="24"/>
        </w:rPr>
      </w:pPr>
      <w:r w:rsidRPr="75704F06">
        <w:rPr>
          <w:rFonts w:ascii="Lato" w:eastAsia="Lato" w:hAnsi="Lato" w:cs="Lato"/>
          <w:color w:val="000000" w:themeColor="text1"/>
          <w:sz w:val="24"/>
          <w:szCs w:val="24"/>
        </w:rPr>
        <w:t xml:space="preserve">Fama, Eugene F, and Kenneth R French. 2015. “A Five-Factor Asset Pricing Model.” Journal of Financial Economics 116 (1): 1–22. </w:t>
      </w:r>
    </w:p>
    <w:p w14:paraId="58B6AC90" w14:textId="1ED258C0" w:rsidR="000027A2" w:rsidRDefault="429EF147">
      <w:pPr>
        <w:pStyle w:val="ListParagraph"/>
        <w:numPr>
          <w:ilvl w:val="0"/>
          <w:numId w:val="6"/>
        </w:numPr>
        <w:shd w:val="clear" w:color="auto" w:fill="FFFFFF" w:themeFill="background1"/>
        <w:spacing w:before="180" w:after="180"/>
      </w:pPr>
      <w:r w:rsidRPr="75704F06">
        <w:rPr>
          <w:rFonts w:ascii="Lato" w:eastAsia="Lato" w:hAnsi="Lato" w:cs="Lato"/>
          <w:color w:val="000000" w:themeColor="text1"/>
          <w:sz w:val="24"/>
          <w:szCs w:val="24"/>
        </w:rPr>
        <w:t>Invesco Russell 1000 Dynamic Multifactor Fund (</w:t>
      </w:r>
      <w:hyperlink r:id="rId5">
        <w:r w:rsidRPr="75704F06">
          <w:rPr>
            <w:rStyle w:val="Hyperlink"/>
            <w:rFonts w:ascii="Lato" w:eastAsia="Lato" w:hAnsi="Lato" w:cs="Lato"/>
            <w:sz w:val="24"/>
            <w:szCs w:val="24"/>
          </w:rPr>
          <w:t>https://www.invesco.com/us/financial-products/etfs/product-detail?audienceType=Investor&amp;ticker=OMFL</w:t>
        </w:r>
      </w:hyperlink>
      <w:r w:rsidRPr="75704F06">
        <w:rPr>
          <w:rFonts w:ascii="Lato" w:eastAsia="Lato" w:hAnsi="Lato" w:cs="Lato"/>
          <w:color w:val="000000" w:themeColor="text1"/>
          <w:sz w:val="24"/>
          <w:szCs w:val="24"/>
        </w:rPr>
        <w:t>)</w:t>
      </w:r>
    </w:p>
    <w:p w14:paraId="2DC6BC5A" w14:textId="1AF589DD" w:rsidR="00B44D31" w:rsidRDefault="00B44D31" w:rsidP="764C7D33">
      <w:pPr>
        <w:pStyle w:val="NormalWeb"/>
        <w:shd w:val="clear" w:color="auto" w:fill="FFFFFF" w:themeFill="background1"/>
        <w:spacing w:before="180" w:beforeAutospacing="0" w:after="180" w:afterAutospacing="0"/>
        <w:rPr>
          <w:rFonts w:ascii="Lato" w:hAnsi="Lato"/>
          <w:color w:val="2D3B45"/>
        </w:rPr>
      </w:pPr>
      <w:r>
        <w:br/>
      </w:r>
      <w:r w:rsidR="78C9E14E" w:rsidRPr="0F6C24E8">
        <w:rPr>
          <w:rFonts w:ascii="Lato" w:hAnsi="Lato"/>
          <w:b/>
          <w:bCs/>
          <w:color w:val="2D3B45"/>
          <w:sz w:val="28"/>
          <w:szCs w:val="28"/>
        </w:rPr>
        <w:t xml:space="preserve">4. </w:t>
      </w:r>
      <w:r w:rsidR="2299AA73" w:rsidRPr="0F6C24E8">
        <w:rPr>
          <w:rFonts w:ascii="Lato" w:hAnsi="Lato"/>
          <w:b/>
          <w:bCs/>
          <w:color w:val="2D3B45"/>
          <w:sz w:val="28"/>
          <w:szCs w:val="28"/>
        </w:rPr>
        <w:t>T</w:t>
      </w:r>
      <w:r w:rsidRPr="0F6C24E8">
        <w:rPr>
          <w:rFonts w:ascii="Lato" w:hAnsi="Lato"/>
          <w:b/>
          <w:bCs/>
          <w:color w:val="2D3B45"/>
          <w:sz w:val="28"/>
          <w:szCs w:val="28"/>
        </w:rPr>
        <w:t>he</w:t>
      </w:r>
      <w:r w:rsidRPr="764C7D33">
        <w:rPr>
          <w:rFonts w:ascii="Lato" w:hAnsi="Lato"/>
          <w:b/>
          <w:bCs/>
          <w:color w:val="2D3B45"/>
          <w:sz w:val="28"/>
          <w:szCs w:val="28"/>
        </w:rPr>
        <w:t xml:space="preserve"> modeling and programming choices that </w:t>
      </w:r>
      <w:r w:rsidR="7338B7CF" w:rsidRPr="7E5A4B03">
        <w:rPr>
          <w:rFonts w:ascii="Lato" w:hAnsi="Lato"/>
          <w:b/>
          <w:bCs/>
          <w:color w:val="2D3B45"/>
          <w:sz w:val="28"/>
          <w:szCs w:val="28"/>
        </w:rPr>
        <w:t xml:space="preserve">you </w:t>
      </w:r>
      <w:r w:rsidRPr="764C7D33">
        <w:rPr>
          <w:rFonts w:ascii="Lato" w:hAnsi="Lato"/>
          <w:b/>
          <w:bCs/>
          <w:color w:val="2D3B45"/>
          <w:sz w:val="28"/>
          <w:szCs w:val="28"/>
        </w:rPr>
        <w:t xml:space="preserve">are </w:t>
      </w:r>
      <w:r w:rsidRPr="764C7D33">
        <w:rPr>
          <w:rFonts w:ascii="Lato" w:hAnsi="Lato"/>
          <w:b/>
          <w:bCs/>
          <w:color w:val="2D3B45"/>
          <w:sz w:val="28"/>
          <w:szCs w:val="28"/>
        </w:rPr>
        <w:t>making</w:t>
      </w:r>
    </w:p>
    <w:p w14:paraId="290E388B" w14:textId="027E284E" w:rsidR="00864A0C" w:rsidRDefault="00DD769B" w:rsidP="764C7D33">
      <w:pPr>
        <w:pStyle w:val="NormalWeb"/>
        <w:shd w:val="clear" w:color="auto" w:fill="FFFFFF" w:themeFill="background1"/>
        <w:spacing w:before="180" w:beforeAutospacing="0" w:after="180" w:afterAutospacing="0"/>
        <w:ind w:left="360" w:firstLine="360"/>
        <w:rPr>
          <w:rFonts w:ascii="Lato" w:hAnsi="Lato"/>
          <w:color w:val="000000" w:themeColor="text1"/>
        </w:rPr>
      </w:pPr>
      <w:r w:rsidRPr="764C7D33">
        <w:rPr>
          <w:rFonts w:ascii="Lato" w:hAnsi="Lato"/>
          <w:color w:val="000000" w:themeColor="text1"/>
        </w:rPr>
        <w:t xml:space="preserve">We plan to model the business cycle with a combination of </w:t>
      </w:r>
      <w:r w:rsidR="002F5B14" w:rsidRPr="764C7D33">
        <w:rPr>
          <w:rFonts w:ascii="Lato" w:hAnsi="Lato"/>
          <w:color w:val="000000" w:themeColor="text1"/>
        </w:rPr>
        <w:t xml:space="preserve">GDP Growth when it is above or below the trend and what direction it is going and similarly with the </w:t>
      </w:r>
      <w:r w:rsidR="41B9D81A" w:rsidRPr="764C7D33">
        <w:rPr>
          <w:rFonts w:ascii="Lato" w:hAnsi="Lato"/>
          <w:color w:val="000000" w:themeColor="text1"/>
        </w:rPr>
        <w:t>h</w:t>
      </w:r>
      <w:r w:rsidR="002F5B14" w:rsidRPr="764C7D33">
        <w:rPr>
          <w:rFonts w:ascii="Lato" w:hAnsi="Lato"/>
          <w:color w:val="000000" w:themeColor="text1"/>
        </w:rPr>
        <w:t xml:space="preserve">igh yield spread. We will also look at adding inflation into this model to see if we can get a more accurate picture of what regime of the business </w:t>
      </w:r>
      <w:r w:rsidR="3B4B71E7" w:rsidRPr="764C7D33">
        <w:rPr>
          <w:rFonts w:ascii="Lato" w:hAnsi="Lato"/>
          <w:color w:val="000000" w:themeColor="text1"/>
        </w:rPr>
        <w:t>cycle</w:t>
      </w:r>
      <w:r w:rsidR="002F5B14" w:rsidRPr="764C7D33">
        <w:rPr>
          <w:rFonts w:ascii="Lato" w:hAnsi="Lato"/>
          <w:color w:val="000000" w:themeColor="text1"/>
        </w:rPr>
        <w:t xml:space="preserve"> we are currently in.</w:t>
      </w:r>
    </w:p>
    <w:p w14:paraId="4B593C35" w14:textId="506BD6A2" w:rsidR="005874E9" w:rsidRDefault="00DC13FE" w:rsidP="005874E9">
      <w:pPr>
        <w:pStyle w:val="NormalWeb"/>
        <w:shd w:val="clear" w:color="auto" w:fill="FFFFFF" w:themeFill="background1"/>
        <w:spacing w:before="180" w:beforeAutospacing="0" w:after="180" w:afterAutospacing="0"/>
        <w:ind w:left="360" w:firstLine="360"/>
        <w:rPr>
          <w:rFonts w:ascii="Lato" w:hAnsi="Lato"/>
          <w:color w:val="000000" w:themeColor="text1"/>
        </w:rPr>
      </w:pPr>
      <w:r>
        <w:rPr>
          <w:rFonts w:ascii="Lato" w:hAnsi="Lato"/>
          <w:color w:val="000000" w:themeColor="text1"/>
        </w:rPr>
        <w:lastRenderedPageBreak/>
        <w:t xml:space="preserve">There are a variety of methods we can use in order to determine the </w:t>
      </w:r>
      <w:r w:rsidR="000A5B66">
        <w:rPr>
          <w:rFonts w:ascii="Lato" w:hAnsi="Lato"/>
          <w:color w:val="000000" w:themeColor="text1"/>
        </w:rPr>
        <w:t>current cycle.</w:t>
      </w:r>
      <w:r w:rsidR="00864551">
        <w:rPr>
          <w:rFonts w:ascii="Lato" w:hAnsi="Lato"/>
          <w:color w:val="000000" w:themeColor="text1"/>
        </w:rPr>
        <w:t xml:space="preserve"> Ideally, we take some sort of </w:t>
      </w:r>
      <w:r w:rsidR="00034900">
        <w:rPr>
          <w:rFonts w:ascii="Lato" w:hAnsi="Lato"/>
          <w:color w:val="000000" w:themeColor="text1"/>
        </w:rPr>
        <w:t>labeled data</w:t>
      </w:r>
      <w:r w:rsidR="00987F04">
        <w:rPr>
          <w:rFonts w:ascii="Lato" w:hAnsi="Lato"/>
          <w:color w:val="000000" w:themeColor="text1"/>
        </w:rPr>
        <w:t xml:space="preserve"> and</w:t>
      </w:r>
      <w:r w:rsidR="00F9584D">
        <w:rPr>
          <w:rFonts w:ascii="Lato" w:hAnsi="Lato"/>
          <w:color w:val="000000" w:themeColor="text1"/>
        </w:rPr>
        <w:t xml:space="preserve"> a basket of </w:t>
      </w:r>
      <w:r w:rsidR="00D878E8">
        <w:rPr>
          <w:rFonts w:ascii="Lato" w:hAnsi="Lato"/>
          <w:color w:val="000000" w:themeColor="text1"/>
        </w:rPr>
        <w:t xml:space="preserve">lagged </w:t>
      </w:r>
      <w:r w:rsidR="00F9584D">
        <w:rPr>
          <w:rFonts w:ascii="Lato" w:hAnsi="Lato"/>
          <w:color w:val="000000" w:themeColor="text1"/>
        </w:rPr>
        <w:t xml:space="preserve">indicators and </w:t>
      </w:r>
      <w:r w:rsidR="00921A83">
        <w:rPr>
          <w:rFonts w:ascii="Lato" w:hAnsi="Lato"/>
          <w:color w:val="000000" w:themeColor="text1"/>
        </w:rPr>
        <w:t xml:space="preserve">train a classifier </w:t>
      </w:r>
      <w:r w:rsidR="00EB3494">
        <w:rPr>
          <w:rFonts w:ascii="Lato" w:hAnsi="Lato"/>
          <w:color w:val="000000" w:themeColor="text1"/>
        </w:rPr>
        <w:t xml:space="preserve">to give us probabilities of </w:t>
      </w:r>
      <w:r w:rsidR="00A34B26">
        <w:rPr>
          <w:rFonts w:ascii="Lato" w:hAnsi="Lato"/>
          <w:color w:val="000000" w:themeColor="text1"/>
        </w:rPr>
        <w:t>which cycle we are in</w:t>
      </w:r>
      <w:r w:rsidR="0086201B">
        <w:rPr>
          <w:rFonts w:ascii="Lato" w:hAnsi="Lato"/>
          <w:color w:val="000000" w:themeColor="text1"/>
        </w:rPr>
        <w:t xml:space="preserve"> or going to be in</w:t>
      </w:r>
      <w:r w:rsidR="00A34B26">
        <w:rPr>
          <w:rFonts w:ascii="Lato" w:hAnsi="Lato"/>
          <w:color w:val="000000" w:themeColor="text1"/>
        </w:rPr>
        <w:t xml:space="preserve">. For instance, if we take </w:t>
      </w:r>
      <w:r w:rsidR="002C276B">
        <w:rPr>
          <w:rFonts w:ascii="Lato" w:hAnsi="Lato"/>
          <w:color w:val="000000" w:themeColor="text1"/>
        </w:rPr>
        <w:t xml:space="preserve">data like the </w:t>
      </w:r>
      <w:r w:rsidR="001F2E53">
        <w:rPr>
          <w:rFonts w:ascii="Lato" w:hAnsi="Lato"/>
          <w:color w:val="000000" w:themeColor="text1"/>
        </w:rPr>
        <w:t>High Yield Spread (BAMLH0A0HYM2)</w:t>
      </w:r>
      <w:r w:rsidR="00A4511B">
        <w:rPr>
          <w:rFonts w:ascii="Lato" w:hAnsi="Lato"/>
          <w:color w:val="000000" w:themeColor="text1"/>
        </w:rPr>
        <w:t>, we can generate labels of 4 business cycles</w:t>
      </w:r>
      <w:r w:rsidR="005A7BC5">
        <w:rPr>
          <w:rFonts w:ascii="Lato" w:hAnsi="Lato"/>
          <w:color w:val="000000" w:themeColor="text1"/>
        </w:rPr>
        <w:t xml:space="preserve">: </w:t>
      </w:r>
      <w:r w:rsidR="004355E9">
        <w:rPr>
          <w:rFonts w:ascii="Lato" w:hAnsi="Lato"/>
          <w:color w:val="000000" w:themeColor="text1"/>
        </w:rPr>
        <w:t>spread above 10</w:t>
      </w:r>
      <w:r w:rsidR="26EE36CE" w:rsidRPr="238082DE">
        <w:rPr>
          <w:rFonts w:ascii="Lato" w:hAnsi="Lato"/>
          <w:color w:val="000000" w:themeColor="text1"/>
        </w:rPr>
        <w:t>-</w:t>
      </w:r>
      <w:r w:rsidR="004355E9">
        <w:rPr>
          <w:rFonts w:ascii="Lato" w:hAnsi="Lato"/>
          <w:color w:val="000000" w:themeColor="text1"/>
        </w:rPr>
        <w:t xml:space="preserve">year median and </w:t>
      </w:r>
      <w:r w:rsidR="00621542">
        <w:rPr>
          <w:rFonts w:ascii="Lato" w:hAnsi="Lato"/>
          <w:color w:val="000000" w:themeColor="text1"/>
        </w:rPr>
        <w:t>3</w:t>
      </w:r>
      <w:r w:rsidR="3C6E06DA" w:rsidRPr="2C0AF0CE">
        <w:rPr>
          <w:rFonts w:ascii="Lato" w:hAnsi="Lato"/>
          <w:color w:val="000000" w:themeColor="text1"/>
        </w:rPr>
        <w:t>-</w:t>
      </w:r>
      <w:r w:rsidR="00621542">
        <w:rPr>
          <w:rFonts w:ascii="Lato" w:hAnsi="Lato"/>
          <w:color w:val="000000" w:themeColor="text1"/>
        </w:rPr>
        <w:t>month return is positive,</w:t>
      </w:r>
      <w:r w:rsidR="003C482B">
        <w:rPr>
          <w:rFonts w:ascii="Lato" w:hAnsi="Lato"/>
          <w:color w:val="000000" w:themeColor="text1"/>
        </w:rPr>
        <w:t xml:space="preserve"> spread </w:t>
      </w:r>
      <w:r w:rsidR="009D22D8">
        <w:rPr>
          <w:rFonts w:ascii="Lato" w:hAnsi="Lato"/>
          <w:color w:val="000000" w:themeColor="text1"/>
        </w:rPr>
        <w:t>below 10</w:t>
      </w:r>
      <w:r w:rsidR="79D69DC0" w:rsidRPr="2C0AF0CE">
        <w:rPr>
          <w:rFonts w:ascii="Lato" w:hAnsi="Lato"/>
          <w:color w:val="000000" w:themeColor="text1"/>
        </w:rPr>
        <w:t>-</w:t>
      </w:r>
      <w:r w:rsidR="009D22D8">
        <w:rPr>
          <w:rFonts w:ascii="Lato" w:hAnsi="Lato"/>
          <w:color w:val="000000" w:themeColor="text1"/>
        </w:rPr>
        <w:t>year median and 3</w:t>
      </w:r>
      <w:r w:rsidR="5FC01CE1" w:rsidRPr="1A966659">
        <w:rPr>
          <w:rFonts w:ascii="Lato" w:hAnsi="Lato"/>
          <w:color w:val="000000" w:themeColor="text1"/>
        </w:rPr>
        <w:t>-</w:t>
      </w:r>
      <w:r w:rsidR="009D22D8">
        <w:rPr>
          <w:rFonts w:ascii="Lato" w:hAnsi="Lato"/>
          <w:color w:val="000000" w:themeColor="text1"/>
        </w:rPr>
        <w:t>month return is positive, etc</w:t>
      </w:r>
      <w:r w:rsidR="009D22D8" w:rsidRPr="4470F963">
        <w:rPr>
          <w:rFonts w:ascii="Lato" w:hAnsi="Lato"/>
          <w:color w:val="000000" w:themeColor="text1"/>
        </w:rPr>
        <w:t>.</w:t>
      </w:r>
      <w:r w:rsidR="00371481">
        <w:rPr>
          <w:rFonts w:ascii="Lato" w:hAnsi="Lato"/>
          <w:color w:val="000000" w:themeColor="text1"/>
        </w:rPr>
        <w:t xml:space="preserve"> We </w:t>
      </w:r>
      <w:r w:rsidR="00386FB1">
        <w:rPr>
          <w:rFonts w:ascii="Lato" w:hAnsi="Lato"/>
          <w:color w:val="000000" w:themeColor="text1"/>
        </w:rPr>
        <w:t xml:space="preserve">can now use those labels to train OneVsRest classifiers with our other data to give probabilities that we are in </w:t>
      </w:r>
      <w:r w:rsidR="00251325">
        <w:rPr>
          <w:rFonts w:ascii="Lato" w:hAnsi="Lato"/>
          <w:color w:val="000000" w:themeColor="text1"/>
        </w:rPr>
        <w:t xml:space="preserve">certain cycles. Another option is via unsupervised learning. We can take </w:t>
      </w:r>
      <w:r w:rsidR="00977823">
        <w:rPr>
          <w:rFonts w:ascii="Lato" w:hAnsi="Lato"/>
          <w:color w:val="000000" w:themeColor="text1"/>
        </w:rPr>
        <w:t xml:space="preserve">a basket of indicators and </w:t>
      </w:r>
      <w:r w:rsidR="00AC4E2A">
        <w:rPr>
          <w:rFonts w:ascii="Lato" w:hAnsi="Lato"/>
          <w:color w:val="000000" w:themeColor="text1"/>
        </w:rPr>
        <w:t xml:space="preserve">reduce </w:t>
      </w:r>
      <w:r w:rsidR="00981422">
        <w:rPr>
          <w:rFonts w:ascii="Lato" w:hAnsi="Lato"/>
          <w:color w:val="000000" w:themeColor="text1"/>
        </w:rPr>
        <w:t xml:space="preserve">dimensionality with PCA, </w:t>
      </w:r>
      <w:r w:rsidR="0043780A">
        <w:rPr>
          <w:rFonts w:ascii="Lato" w:hAnsi="Lato"/>
          <w:color w:val="000000" w:themeColor="text1"/>
        </w:rPr>
        <w:t>use clustering algorithms to find 4 clusters (or optimal amount), and use each cluster as a label.</w:t>
      </w:r>
      <w:r w:rsidR="00A31F97">
        <w:rPr>
          <w:rFonts w:ascii="Lato" w:hAnsi="Lato"/>
          <w:color w:val="000000" w:themeColor="text1"/>
        </w:rPr>
        <w:t xml:space="preserve"> We have data from another project </w:t>
      </w:r>
      <w:r w:rsidR="005874E9">
        <w:rPr>
          <w:rFonts w:ascii="Lato" w:hAnsi="Lato"/>
          <w:color w:val="000000" w:themeColor="text1"/>
        </w:rPr>
        <w:t>using this to cluster yield curve into shapes and would do something similar.</w:t>
      </w:r>
    </w:p>
    <w:p w14:paraId="071EC1DF" w14:textId="63FB3C8E" w:rsidR="005874E9" w:rsidRPr="002F5B14" w:rsidRDefault="005874E9" w:rsidP="005874E9">
      <w:pPr>
        <w:pStyle w:val="NormalWeb"/>
        <w:shd w:val="clear" w:color="auto" w:fill="FFFFFF" w:themeFill="background1"/>
        <w:spacing w:before="180" w:beforeAutospacing="0" w:after="180" w:afterAutospacing="0"/>
        <w:ind w:left="360" w:firstLine="360"/>
        <w:rPr>
          <w:rFonts w:ascii="Lato" w:hAnsi="Lato"/>
          <w:color w:val="000000" w:themeColor="text1"/>
        </w:rPr>
      </w:pPr>
      <w:r>
        <w:rPr>
          <w:rFonts w:ascii="Lato" w:hAnsi="Lato"/>
          <w:color w:val="000000" w:themeColor="text1"/>
        </w:rPr>
        <w:t>After</w:t>
      </w:r>
      <w:r w:rsidR="00E22008">
        <w:rPr>
          <w:rFonts w:ascii="Lato" w:hAnsi="Lato"/>
          <w:color w:val="000000" w:themeColor="text1"/>
        </w:rPr>
        <w:t xml:space="preserve"> we have labeled business cycles, we can </w:t>
      </w:r>
      <w:r w:rsidR="00B83B07">
        <w:rPr>
          <w:rFonts w:ascii="Lato" w:hAnsi="Lato"/>
          <w:color w:val="000000" w:themeColor="text1"/>
        </w:rPr>
        <w:t xml:space="preserve">group factors based on </w:t>
      </w:r>
      <w:r w:rsidR="00CD779B">
        <w:rPr>
          <w:rFonts w:ascii="Lato" w:hAnsi="Lato"/>
          <w:color w:val="000000" w:themeColor="text1"/>
        </w:rPr>
        <w:t xml:space="preserve">cycle and compare performance. We would also have the ability to explore </w:t>
      </w:r>
      <w:r w:rsidR="00890720">
        <w:rPr>
          <w:rFonts w:ascii="Lato" w:hAnsi="Lato"/>
          <w:color w:val="000000" w:themeColor="text1"/>
        </w:rPr>
        <w:t xml:space="preserve">other </w:t>
      </w:r>
      <w:r w:rsidR="00CD779B">
        <w:rPr>
          <w:rFonts w:ascii="Lato" w:hAnsi="Lato"/>
          <w:color w:val="000000" w:themeColor="text1"/>
        </w:rPr>
        <w:t>abstract ideas. For example</w:t>
      </w:r>
      <w:r w:rsidR="5CC77EC1" w:rsidRPr="0120E66A">
        <w:rPr>
          <w:rFonts w:ascii="Lato" w:hAnsi="Lato"/>
          <w:color w:val="000000" w:themeColor="text1"/>
        </w:rPr>
        <w:t>,</w:t>
      </w:r>
      <w:r w:rsidR="00CD779B">
        <w:rPr>
          <w:rFonts w:ascii="Lato" w:hAnsi="Lato"/>
          <w:color w:val="000000" w:themeColor="text1"/>
        </w:rPr>
        <w:t xml:space="preserve"> we could generate more than 5 factors</w:t>
      </w:r>
      <w:r w:rsidR="00CD3251">
        <w:rPr>
          <w:rFonts w:ascii="Lato" w:hAnsi="Lato"/>
          <w:color w:val="000000" w:themeColor="text1"/>
        </w:rPr>
        <w:t xml:space="preserve"> and </w:t>
      </w:r>
      <w:r w:rsidR="000267E8">
        <w:rPr>
          <w:rFonts w:ascii="Lato" w:hAnsi="Lato"/>
          <w:color w:val="000000" w:themeColor="text1"/>
        </w:rPr>
        <w:t xml:space="preserve">then cluster the </w:t>
      </w:r>
      <w:r w:rsidR="003F5E33">
        <w:rPr>
          <w:rFonts w:ascii="Lato" w:hAnsi="Lato"/>
          <w:color w:val="000000" w:themeColor="text1"/>
        </w:rPr>
        <w:t xml:space="preserve">business cycle data </w:t>
      </w:r>
      <w:r w:rsidR="31CC3E64" w:rsidRPr="042008CB">
        <w:rPr>
          <w:rFonts w:ascii="Lato" w:hAnsi="Lato"/>
          <w:color w:val="000000" w:themeColor="text1"/>
        </w:rPr>
        <w:t>into</w:t>
      </w:r>
      <w:r w:rsidR="003F5E33">
        <w:rPr>
          <w:rFonts w:ascii="Lato" w:hAnsi="Lato"/>
          <w:color w:val="000000" w:themeColor="text1"/>
        </w:rPr>
        <w:t xml:space="preserve"> 5 clusters and then see which performs the best. There are </w:t>
      </w:r>
      <w:r w:rsidR="6A0FD6DE" w:rsidRPr="042008CB">
        <w:rPr>
          <w:rFonts w:ascii="Lato" w:hAnsi="Lato"/>
          <w:color w:val="000000" w:themeColor="text1"/>
        </w:rPr>
        <w:t>several</w:t>
      </w:r>
      <w:r w:rsidR="003F5E33">
        <w:rPr>
          <w:rFonts w:ascii="Lato" w:hAnsi="Lato"/>
          <w:color w:val="000000" w:themeColor="text1"/>
        </w:rPr>
        <w:t xml:space="preserve"> ways we can explore ideas with ML models in this part beyond the initial scope</w:t>
      </w:r>
    </w:p>
    <w:p w14:paraId="4C7CCF06" w14:textId="6FA4A4F3" w:rsidR="00E95869" w:rsidRDefault="615D964A" w:rsidP="03FDA3AF">
      <w:pPr>
        <w:pStyle w:val="NormalWeb"/>
        <w:shd w:val="clear" w:color="auto" w:fill="FFFFFF" w:themeFill="background1"/>
        <w:spacing w:before="180" w:beforeAutospacing="0" w:after="180" w:afterAutospacing="0"/>
        <w:rPr>
          <w:rFonts w:ascii="Lato" w:hAnsi="Lato"/>
          <w:color w:val="2D3B45"/>
          <w:sz w:val="28"/>
          <w:szCs w:val="28"/>
        </w:rPr>
      </w:pPr>
      <w:r w:rsidRPr="03FDA3AF">
        <w:rPr>
          <w:rFonts w:ascii="Lato" w:hAnsi="Lato"/>
          <w:b/>
          <w:bCs/>
          <w:color w:val="2D3B45"/>
          <w:sz w:val="28"/>
          <w:szCs w:val="28"/>
        </w:rPr>
        <w:t xml:space="preserve">5. </w:t>
      </w:r>
      <w:r w:rsidR="7D19795C" w:rsidRPr="61A24C2D">
        <w:rPr>
          <w:rFonts w:ascii="Lato" w:hAnsi="Lato"/>
          <w:b/>
          <w:bCs/>
          <w:color w:val="2D3B45"/>
          <w:sz w:val="28"/>
          <w:szCs w:val="28"/>
        </w:rPr>
        <w:t>W</w:t>
      </w:r>
      <w:r w:rsidR="00B44D31" w:rsidRPr="61A24C2D">
        <w:rPr>
          <w:rFonts w:ascii="Lato" w:hAnsi="Lato"/>
          <w:b/>
          <w:bCs/>
          <w:color w:val="2D3B45"/>
          <w:sz w:val="28"/>
          <w:szCs w:val="28"/>
        </w:rPr>
        <w:t>hat</w:t>
      </w:r>
      <w:r w:rsidR="00B44D31" w:rsidRPr="61A24C2D">
        <w:rPr>
          <w:rFonts w:ascii="Lato" w:hAnsi="Lato"/>
          <w:b/>
          <w:color w:val="2D3B45"/>
          <w:sz w:val="28"/>
          <w:szCs w:val="28"/>
        </w:rPr>
        <w:t xml:space="preserve"> data are you planning to use and the feasibility</w:t>
      </w:r>
    </w:p>
    <w:p w14:paraId="1ED6678D" w14:textId="36CE9D10" w:rsidR="00E95869" w:rsidRDefault="00E95869" w:rsidP="61A24C2D">
      <w:pPr>
        <w:pStyle w:val="NormalWeb"/>
        <w:numPr>
          <w:ilvl w:val="0"/>
          <w:numId w:val="3"/>
        </w:numPr>
        <w:shd w:val="clear" w:color="auto" w:fill="FFFFFF" w:themeFill="background1"/>
        <w:spacing w:before="180" w:beforeAutospacing="0" w:after="180" w:afterAutospacing="0"/>
        <w:rPr>
          <w:rFonts w:ascii="Lato" w:hAnsi="Lato"/>
        </w:rPr>
      </w:pPr>
      <w:r w:rsidRPr="7A273430">
        <w:rPr>
          <w:rFonts w:ascii="Lato" w:hAnsi="Lato"/>
        </w:rPr>
        <w:t xml:space="preserve">For Modeling the business </w:t>
      </w:r>
      <w:r w:rsidR="485E9AC2" w:rsidRPr="7A273430">
        <w:rPr>
          <w:rFonts w:ascii="Lato" w:hAnsi="Lato"/>
        </w:rPr>
        <w:t>cycle,</w:t>
      </w:r>
      <w:r w:rsidRPr="7A273430">
        <w:rPr>
          <w:rFonts w:ascii="Lato" w:hAnsi="Lato"/>
        </w:rPr>
        <w:t xml:space="preserve"> we are using public GDP, Inflation, and High Yield Spreads from Fred</w:t>
      </w:r>
      <w:r w:rsidR="00E925C0">
        <w:rPr>
          <w:rFonts w:ascii="Lato" w:hAnsi="Lato"/>
        </w:rPr>
        <w:t>. Everything will</w:t>
      </w:r>
      <w:r w:rsidRPr="7A273430">
        <w:rPr>
          <w:rFonts w:ascii="Lato" w:hAnsi="Lato"/>
        </w:rPr>
        <w:t xml:space="preserve"> be </w:t>
      </w:r>
      <w:r w:rsidR="00E925C0">
        <w:rPr>
          <w:rFonts w:ascii="Lato" w:hAnsi="Lato"/>
        </w:rPr>
        <w:t>publicly available</w:t>
      </w:r>
      <w:r w:rsidR="00E925C0">
        <w:rPr>
          <w:rFonts w:ascii="Lato" w:hAnsi="Lato"/>
        </w:rPr>
        <w:t xml:space="preserve"> </w:t>
      </w:r>
      <w:r w:rsidR="00F24312">
        <w:rPr>
          <w:rFonts w:ascii="Lato" w:hAnsi="Lato"/>
        </w:rPr>
        <w:t>and have sufficient history.</w:t>
      </w:r>
    </w:p>
    <w:p w14:paraId="400F2EC8" w14:textId="7F6E8F11" w:rsidR="002F5B14" w:rsidRDefault="00BE52BB" w:rsidP="61A24C2D">
      <w:pPr>
        <w:pStyle w:val="NormalWeb"/>
        <w:numPr>
          <w:ilvl w:val="0"/>
          <w:numId w:val="3"/>
        </w:numPr>
        <w:shd w:val="clear" w:color="auto" w:fill="FFFFFF" w:themeFill="background1"/>
        <w:spacing w:before="180" w:beforeAutospacing="0" w:after="180" w:afterAutospacing="0"/>
        <w:rPr>
          <w:rFonts w:ascii="Lato" w:hAnsi="Lato"/>
        </w:rPr>
      </w:pPr>
      <w:r w:rsidRPr="7A273430">
        <w:rPr>
          <w:rFonts w:ascii="Lato" w:hAnsi="Lato"/>
        </w:rPr>
        <w:t xml:space="preserve">For original factor analysis we will be using fama-french factor return data to </w:t>
      </w:r>
      <w:r w:rsidR="00E95869" w:rsidRPr="7A273430">
        <w:rPr>
          <w:rFonts w:ascii="Lato" w:hAnsi="Lato"/>
        </w:rPr>
        <w:t xml:space="preserve">see how we can best optimize </w:t>
      </w:r>
      <w:r w:rsidR="5C60C428" w:rsidRPr="7A273430">
        <w:rPr>
          <w:rFonts w:ascii="Lato" w:hAnsi="Lato"/>
        </w:rPr>
        <w:t>this return</w:t>
      </w:r>
      <w:r w:rsidR="00E95869" w:rsidRPr="7A273430">
        <w:rPr>
          <w:rFonts w:ascii="Lato" w:hAnsi="Lato"/>
        </w:rPr>
        <w:t xml:space="preserve"> given which business cycle our model predicts. </w:t>
      </w:r>
    </w:p>
    <w:p w14:paraId="3D9478F7" w14:textId="12349861" w:rsidR="00CA70EB" w:rsidRDefault="00CA70EB" w:rsidP="2E9F2576">
      <w:pPr>
        <w:pStyle w:val="NormalWeb"/>
        <w:shd w:val="clear" w:color="auto" w:fill="FFFFFF" w:themeFill="background1"/>
        <w:spacing w:before="180" w:beforeAutospacing="0" w:after="180" w:afterAutospacing="0"/>
        <w:ind w:firstLine="360"/>
        <w:rPr>
          <w:rFonts w:ascii="Lato" w:hAnsi="Lato"/>
        </w:rPr>
      </w:pPr>
      <w:r w:rsidRPr="7A273430">
        <w:rPr>
          <w:rFonts w:ascii="Lato" w:hAnsi="Lato"/>
        </w:rPr>
        <w:t>For improving our conviction with machine learning we are currently looking about 60 public indices/yields/indicators/etc. May add more depending on how exactly the models start to fit with more testing.</w:t>
      </w:r>
    </w:p>
    <w:p w14:paraId="1F5C284E" w14:textId="201415C9" w:rsidR="00B44D31" w:rsidRDefault="00B44D31" w:rsidP="2E9F2576">
      <w:pPr>
        <w:pStyle w:val="NormalWeb"/>
        <w:shd w:val="clear" w:color="auto" w:fill="FFFFFF" w:themeFill="background1"/>
        <w:spacing w:before="180" w:beforeAutospacing="0" w:after="180" w:afterAutospacing="0"/>
        <w:ind w:firstLine="360"/>
        <w:rPr>
          <w:rFonts w:ascii="Lato" w:hAnsi="Lato"/>
        </w:rPr>
      </w:pPr>
      <w:r>
        <w:br/>
      </w:r>
      <w:r w:rsidR="5B093B17" w:rsidRPr="788F2275">
        <w:rPr>
          <w:rFonts w:ascii="Lato" w:hAnsi="Lato"/>
          <w:b/>
          <w:bCs/>
          <w:color w:val="2D3B45"/>
          <w:sz w:val="28"/>
          <w:szCs w:val="28"/>
        </w:rPr>
        <w:t xml:space="preserve">6. </w:t>
      </w:r>
      <w:r w:rsidR="74DC8661" w:rsidRPr="788F2275">
        <w:rPr>
          <w:rFonts w:ascii="Lato" w:hAnsi="Lato"/>
          <w:b/>
          <w:bCs/>
          <w:color w:val="2D3B45"/>
          <w:sz w:val="28"/>
          <w:szCs w:val="28"/>
        </w:rPr>
        <w:t>E</w:t>
      </w:r>
      <w:r w:rsidRPr="788F2275">
        <w:rPr>
          <w:rFonts w:ascii="Lato" w:hAnsi="Lato"/>
          <w:b/>
          <w:bCs/>
          <w:color w:val="2D3B45"/>
          <w:sz w:val="28"/>
          <w:szCs w:val="28"/>
        </w:rPr>
        <w:t>xpected</w:t>
      </w:r>
      <w:r w:rsidRPr="003A05C7">
        <w:rPr>
          <w:rFonts w:ascii="Lato" w:hAnsi="Lato"/>
          <w:b/>
          <w:bCs/>
          <w:color w:val="2D3B45"/>
          <w:sz w:val="28"/>
          <w:szCs w:val="28"/>
        </w:rPr>
        <w:t xml:space="preserve"> </w:t>
      </w:r>
      <w:r w:rsidR="35AD1FA8" w:rsidRPr="62362331">
        <w:rPr>
          <w:rFonts w:ascii="Lato" w:hAnsi="Lato"/>
          <w:b/>
          <w:bCs/>
          <w:color w:val="2D3B45"/>
          <w:sz w:val="28"/>
          <w:szCs w:val="28"/>
        </w:rPr>
        <w:t>outcome</w:t>
      </w:r>
      <w:r w:rsidRPr="003A05C7">
        <w:rPr>
          <w:rFonts w:ascii="Lato" w:hAnsi="Lato"/>
          <w:b/>
          <w:bCs/>
          <w:color w:val="2D3B45"/>
          <w:sz w:val="28"/>
          <w:szCs w:val="28"/>
        </w:rPr>
        <w:t xml:space="preserve"> and the main insight you expect to derive from the project</w:t>
      </w:r>
      <w:r w:rsidRPr="003A05C7">
        <w:rPr>
          <w:rFonts w:ascii="Lato" w:hAnsi="Lato"/>
          <w:color w:val="2D3B45"/>
          <w:sz w:val="22"/>
          <w:szCs w:val="22"/>
        </w:rPr>
        <w:t> </w:t>
      </w:r>
    </w:p>
    <w:p w14:paraId="480D0AC1" w14:textId="1D053AB1" w:rsidR="2D6EBDC1" w:rsidRDefault="51227E77" w:rsidP="2D6EBDC1">
      <w:pPr>
        <w:pStyle w:val="NormalWeb"/>
        <w:numPr>
          <w:ilvl w:val="0"/>
          <w:numId w:val="4"/>
        </w:numPr>
        <w:shd w:val="clear" w:color="auto" w:fill="FFFFFF" w:themeFill="background1"/>
        <w:spacing w:before="180" w:beforeAutospacing="0" w:after="180" w:afterAutospacing="0"/>
        <w:rPr>
          <w:rFonts w:ascii="Lato" w:hAnsi="Lato"/>
        </w:rPr>
      </w:pPr>
      <w:r w:rsidRPr="47DCBAE4">
        <w:rPr>
          <w:rFonts w:ascii="Lato" w:hAnsi="Lato"/>
        </w:rPr>
        <w:t xml:space="preserve">The </w:t>
      </w:r>
      <w:r w:rsidR="4C263B78" w:rsidRPr="0884C8D0">
        <w:rPr>
          <w:rFonts w:ascii="Lato" w:hAnsi="Lato"/>
        </w:rPr>
        <w:t xml:space="preserve">Invesco model </w:t>
      </w:r>
      <w:r w:rsidR="4C263B78" w:rsidRPr="2BD6DED7">
        <w:rPr>
          <w:rFonts w:ascii="Lato" w:hAnsi="Lato"/>
        </w:rPr>
        <w:t>ha</w:t>
      </w:r>
      <w:r w:rsidR="4C263B78" w:rsidRPr="2BD6DED7">
        <w:rPr>
          <w:rFonts w:ascii="Lato" w:hAnsi="Lato"/>
        </w:rPr>
        <w:t>s</w:t>
      </w:r>
      <w:r w:rsidR="08DE9103" w:rsidRPr="098AE6DF">
        <w:rPr>
          <w:rFonts w:ascii="Lato" w:hAnsi="Lato"/>
        </w:rPr>
        <w:t xml:space="preserve"> shown </w:t>
      </w:r>
      <w:r w:rsidR="08DE9103" w:rsidRPr="64743F84">
        <w:rPr>
          <w:rFonts w:ascii="Lato" w:hAnsi="Lato"/>
        </w:rPr>
        <w:t xml:space="preserve">an active return </w:t>
      </w:r>
      <w:r w:rsidR="4E099A70" w:rsidRPr="7CFDCFE1">
        <w:rPr>
          <w:rFonts w:ascii="Lato" w:hAnsi="Lato"/>
        </w:rPr>
        <w:t xml:space="preserve">on their </w:t>
      </w:r>
      <w:r w:rsidR="4E099A70" w:rsidRPr="3E44E866">
        <w:rPr>
          <w:rFonts w:ascii="Lato" w:hAnsi="Lato"/>
        </w:rPr>
        <w:t xml:space="preserve">Dynamic </w:t>
      </w:r>
      <w:r w:rsidR="4E099A70" w:rsidRPr="32D6672D">
        <w:rPr>
          <w:rFonts w:ascii="Lato" w:hAnsi="Lato"/>
        </w:rPr>
        <w:t xml:space="preserve">Multifactor ETF when </w:t>
      </w:r>
      <w:r w:rsidR="4E099A70" w:rsidRPr="4136FAC1">
        <w:rPr>
          <w:rFonts w:ascii="Lato" w:hAnsi="Lato"/>
        </w:rPr>
        <w:t>compared to</w:t>
      </w:r>
      <w:r w:rsidR="4E099A70" w:rsidRPr="7CFDCFE1">
        <w:rPr>
          <w:rFonts w:ascii="Lato" w:hAnsi="Lato"/>
        </w:rPr>
        <w:t xml:space="preserve"> </w:t>
      </w:r>
      <w:r w:rsidR="4E099A70" w:rsidRPr="797A933B">
        <w:rPr>
          <w:rFonts w:ascii="Lato" w:hAnsi="Lato"/>
        </w:rPr>
        <w:t>their</w:t>
      </w:r>
      <w:r w:rsidR="4E099A70" w:rsidRPr="797A933B">
        <w:rPr>
          <w:rFonts w:ascii="Lato" w:hAnsi="Lato"/>
        </w:rPr>
        <w:t xml:space="preserve"> </w:t>
      </w:r>
      <w:r w:rsidR="4E099A70" w:rsidRPr="16FD55D1">
        <w:rPr>
          <w:rFonts w:ascii="Lato" w:hAnsi="Lato"/>
        </w:rPr>
        <w:t>ben</w:t>
      </w:r>
      <w:r w:rsidR="401EBF4A" w:rsidRPr="16FD55D1">
        <w:rPr>
          <w:rFonts w:ascii="Lato" w:hAnsi="Lato"/>
        </w:rPr>
        <w:t xml:space="preserve">chmark (Russell 1000). </w:t>
      </w:r>
    </w:p>
    <w:p w14:paraId="643EF70A" w14:textId="165D15FD" w:rsidR="401EBF4A" w:rsidRDefault="401EBF4A" w:rsidP="47DCBAE4">
      <w:pPr>
        <w:pStyle w:val="NormalWeb"/>
        <w:numPr>
          <w:ilvl w:val="0"/>
          <w:numId w:val="4"/>
        </w:numPr>
        <w:shd w:val="clear" w:color="auto" w:fill="FFFFFF" w:themeFill="background1"/>
        <w:spacing w:before="180" w:beforeAutospacing="0" w:after="180" w:afterAutospacing="0"/>
        <w:rPr>
          <w:rFonts w:ascii="Lato" w:hAnsi="Lato"/>
        </w:rPr>
      </w:pPr>
      <w:r w:rsidRPr="47DCBAE4">
        <w:rPr>
          <w:rFonts w:ascii="Lato" w:hAnsi="Lato"/>
        </w:rPr>
        <w:t>Expect varying results depending on the period we choose to implement the back test while hopefully providing some small alpha.</w:t>
      </w:r>
    </w:p>
    <w:p w14:paraId="139EA606" w14:textId="32C32E81" w:rsidR="1E7EDE37" w:rsidRDefault="115DC268" w:rsidP="1E7EDE37">
      <w:pPr>
        <w:pStyle w:val="NormalWeb"/>
        <w:numPr>
          <w:ilvl w:val="0"/>
          <w:numId w:val="4"/>
        </w:numPr>
        <w:shd w:val="clear" w:color="auto" w:fill="FFFFFF" w:themeFill="background1"/>
        <w:spacing w:before="180" w:beforeAutospacing="0" w:after="180" w:afterAutospacing="0"/>
        <w:rPr>
          <w:rFonts w:ascii="Lato" w:hAnsi="Lato"/>
        </w:rPr>
      </w:pPr>
      <w:r w:rsidRPr="29415736">
        <w:rPr>
          <w:rFonts w:ascii="Lato" w:hAnsi="Lato"/>
        </w:rPr>
        <w:t xml:space="preserve">Ability to identify </w:t>
      </w:r>
      <w:r w:rsidR="60DA9B37" w:rsidRPr="255A52F8">
        <w:rPr>
          <w:rFonts w:ascii="Lato" w:hAnsi="Lato"/>
        </w:rPr>
        <w:t>business</w:t>
      </w:r>
      <w:r w:rsidRPr="29415736">
        <w:rPr>
          <w:rFonts w:ascii="Lato" w:hAnsi="Lato"/>
        </w:rPr>
        <w:t xml:space="preserve"> </w:t>
      </w:r>
      <w:r w:rsidRPr="5AF400D1">
        <w:rPr>
          <w:rFonts w:ascii="Lato" w:hAnsi="Lato"/>
        </w:rPr>
        <w:t>cycles based on our model</w:t>
      </w:r>
      <w:r w:rsidR="0B8E6EF6" w:rsidRPr="40AB1F01">
        <w:rPr>
          <w:rFonts w:ascii="Lato" w:hAnsi="Lato"/>
        </w:rPr>
        <w:t xml:space="preserve">, which will </w:t>
      </w:r>
      <w:r w:rsidR="0B8E6EF6" w:rsidRPr="5CCDD7B5">
        <w:rPr>
          <w:rFonts w:ascii="Lato" w:hAnsi="Lato"/>
        </w:rPr>
        <w:t xml:space="preserve">allow us </w:t>
      </w:r>
      <w:r w:rsidR="0B8E6EF6" w:rsidRPr="515F567C">
        <w:rPr>
          <w:rFonts w:ascii="Lato" w:hAnsi="Lato"/>
        </w:rPr>
        <w:t xml:space="preserve">to </w:t>
      </w:r>
      <w:r w:rsidR="0B8E6EF6" w:rsidRPr="1E9FC191">
        <w:rPr>
          <w:rFonts w:ascii="Lato" w:hAnsi="Lato"/>
        </w:rPr>
        <w:t xml:space="preserve">better </w:t>
      </w:r>
      <w:r w:rsidR="10E280D7" w:rsidRPr="255A52F8">
        <w:rPr>
          <w:rFonts w:ascii="Lato" w:hAnsi="Lato"/>
        </w:rPr>
        <w:t>weigh</w:t>
      </w:r>
      <w:r w:rsidR="0B8E6EF6" w:rsidRPr="1E9FC191">
        <w:rPr>
          <w:rFonts w:ascii="Lato" w:hAnsi="Lato"/>
        </w:rPr>
        <w:t xml:space="preserve"> our</w:t>
      </w:r>
      <w:r w:rsidR="0B8E6EF6" w:rsidRPr="1E9FC191">
        <w:rPr>
          <w:rFonts w:ascii="Lato" w:hAnsi="Lato"/>
        </w:rPr>
        <w:t xml:space="preserve"> </w:t>
      </w:r>
      <w:r w:rsidR="26054250" w:rsidRPr="5BD8E5D2">
        <w:rPr>
          <w:rFonts w:ascii="Lato" w:hAnsi="Lato"/>
        </w:rPr>
        <w:t>factors</w:t>
      </w:r>
      <w:r w:rsidR="7F612FF6" w:rsidRPr="77F6EE1D">
        <w:rPr>
          <w:rFonts w:ascii="Lato" w:hAnsi="Lato"/>
        </w:rPr>
        <w:t xml:space="preserve">. </w:t>
      </w:r>
    </w:p>
    <w:p w14:paraId="4FA6DEE0" w14:textId="32DB5DB0" w:rsidR="00920525" w:rsidRDefault="00920525" w:rsidP="1E7EDE37">
      <w:pPr>
        <w:pStyle w:val="NormalWeb"/>
        <w:numPr>
          <w:ilvl w:val="0"/>
          <w:numId w:val="4"/>
        </w:numPr>
        <w:shd w:val="clear" w:color="auto" w:fill="FFFFFF" w:themeFill="background1"/>
        <w:spacing w:before="180" w:beforeAutospacing="0" w:after="180" w:afterAutospacing="0"/>
        <w:rPr>
          <w:rFonts w:ascii="Lato" w:hAnsi="Lato"/>
        </w:rPr>
      </w:pPr>
      <w:r>
        <w:rPr>
          <w:rFonts w:ascii="Lato" w:hAnsi="Lato"/>
        </w:rPr>
        <w:t xml:space="preserve">Perhaps a better understanding into the Fama-French factors and their </w:t>
      </w:r>
      <w:r w:rsidR="003B0A57">
        <w:rPr>
          <w:rFonts w:ascii="Lato" w:hAnsi="Lato"/>
        </w:rPr>
        <w:t>relationship with each other and the business cycle.</w:t>
      </w:r>
    </w:p>
    <w:p w14:paraId="1A442587" w14:textId="2D24969C" w:rsidR="3C860047" w:rsidRDefault="3C860047" w:rsidP="3C860047">
      <w:pPr>
        <w:pStyle w:val="NormalWeb"/>
        <w:shd w:val="clear" w:color="auto" w:fill="FFFFFF" w:themeFill="background1"/>
        <w:spacing w:before="180" w:beforeAutospacing="0" w:after="180" w:afterAutospacing="0"/>
        <w:rPr>
          <w:rFonts w:ascii="Lato" w:hAnsi="Lato"/>
        </w:rPr>
      </w:pPr>
    </w:p>
    <w:p w14:paraId="2790171D" w14:textId="06BA1C35" w:rsidR="00B44D31" w:rsidRPr="003A05C7" w:rsidRDefault="7574A87C" w:rsidP="5F39939A">
      <w:pPr>
        <w:pStyle w:val="NormalWeb"/>
        <w:shd w:val="clear" w:color="auto" w:fill="FFFFFF" w:themeFill="background1"/>
        <w:spacing w:before="180" w:beforeAutospacing="0" w:after="180" w:afterAutospacing="0"/>
        <w:rPr>
          <w:rFonts w:ascii="Lato" w:hAnsi="Lato"/>
          <w:b/>
          <w:bCs/>
          <w:color w:val="2D3B45"/>
          <w:sz w:val="28"/>
          <w:szCs w:val="28"/>
        </w:rPr>
      </w:pPr>
      <w:r w:rsidRPr="788F2275">
        <w:rPr>
          <w:rFonts w:ascii="Lato" w:hAnsi="Lato"/>
          <w:b/>
          <w:bCs/>
          <w:color w:val="2D3B45"/>
          <w:sz w:val="28"/>
          <w:szCs w:val="28"/>
        </w:rPr>
        <w:t xml:space="preserve">7. </w:t>
      </w:r>
      <w:r w:rsidR="5D107F9D" w:rsidRPr="4974CC9F">
        <w:rPr>
          <w:rFonts w:ascii="Lato" w:hAnsi="Lato"/>
          <w:b/>
          <w:bCs/>
          <w:color w:val="2D3B45"/>
          <w:sz w:val="28"/>
          <w:szCs w:val="28"/>
        </w:rPr>
        <w:t>A</w:t>
      </w:r>
      <w:r w:rsidR="00B44D31" w:rsidRPr="4974CC9F">
        <w:rPr>
          <w:rFonts w:ascii="Lato" w:hAnsi="Lato"/>
          <w:b/>
          <w:bCs/>
          <w:color w:val="2D3B45"/>
          <w:sz w:val="28"/>
          <w:szCs w:val="28"/>
        </w:rPr>
        <w:t>ny</w:t>
      </w:r>
      <w:r w:rsidR="00B44D31" w:rsidRPr="003A05C7">
        <w:rPr>
          <w:rFonts w:ascii="Lato" w:hAnsi="Lato"/>
          <w:b/>
          <w:bCs/>
          <w:color w:val="2D3B45"/>
          <w:sz w:val="28"/>
          <w:szCs w:val="28"/>
        </w:rPr>
        <w:t xml:space="preserve"> descriptive stats of the data. </w:t>
      </w:r>
      <w:r w:rsidR="606F5DBE" w:rsidRPr="1B4282F8">
        <w:rPr>
          <w:rFonts w:ascii="Lato" w:hAnsi="Lato"/>
          <w:b/>
          <w:bCs/>
          <w:color w:val="2D3B45"/>
          <w:sz w:val="28"/>
          <w:szCs w:val="28"/>
        </w:rPr>
        <w:t>A</w:t>
      </w:r>
      <w:r w:rsidR="00B44D31" w:rsidRPr="1B4282F8">
        <w:rPr>
          <w:rFonts w:ascii="Lato" w:hAnsi="Lato"/>
          <w:b/>
          <w:bCs/>
          <w:color w:val="2D3B45"/>
          <w:sz w:val="28"/>
          <w:szCs w:val="28"/>
        </w:rPr>
        <w:t>ny</w:t>
      </w:r>
      <w:r w:rsidR="00B44D31" w:rsidRPr="003A05C7">
        <w:rPr>
          <w:rFonts w:ascii="Lato" w:hAnsi="Lato"/>
          <w:b/>
          <w:bCs/>
          <w:color w:val="2D3B45"/>
          <w:sz w:val="28"/>
          <w:szCs w:val="28"/>
        </w:rPr>
        <w:t xml:space="preserve"> initial results?</w:t>
      </w:r>
    </w:p>
    <w:p w14:paraId="15AC5E6B" w14:textId="75140540" w:rsidR="00127361" w:rsidRPr="00AE6EAE" w:rsidRDefault="00AE6EAE" w:rsidP="5F39939A">
      <w:pPr>
        <w:pStyle w:val="NormalWeb"/>
        <w:shd w:val="clear" w:color="auto" w:fill="FFFFFF" w:themeFill="background1"/>
        <w:spacing w:before="180" w:beforeAutospacing="0" w:after="180" w:afterAutospacing="0"/>
        <w:rPr>
          <w:rFonts w:ascii="Lato" w:hAnsi="Lato"/>
          <w:color w:val="2D3B45"/>
        </w:rPr>
      </w:pPr>
      <w:r>
        <w:rPr>
          <w:rFonts w:ascii="Lato" w:hAnsi="Lato"/>
          <w:color w:val="2D3B45"/>
        </w:rPr>
        <w:t xml:space="preserve">The initial pass through the data shows a large dispersion </w:t>
      </w:r>
      <w:r w:rsidR="00503706">
        <w:rPr>
          <w:rFonts w:ascii="Lato" w:hAnsi="Lato"/>
          <w:color w:val="2D3B45"/>
        </w:rPr>
        <w:t xml:space="preserve">of factor performance. </w:t>
      </w:r>
      <w:r w:rsidR="00590C30">
        <w:rPr>
          <w:rFonts w:ascii="Lato" w:hAnsi="Lato"/>
          <w:color w:val="2D3B45"/>
        </w:rPr>
        <w:t xml:space="preserve">This high level of dispersion creates opportunity </w:t>
      </w:r>
      <w:r w:rsidR="001E3008">
        <w:rPr>
          <w:rFonts w:ascii="Lato" w:hAnsi="Lato"/>
          <w:color w:val="2D3B45"/>
        </w:rPr>
        <w:t>to trade either long or short and create value.</w:t>
      </w:r>
      <w:r w:rsidR="00590C30">
        <w:rPr>
          <w:rFonts w:ascii="Lato" w:hAnsi="Lato"/>
          <w:color w:val="2D3B45"/>
        </w:rPr>
        <w:t xml:space="preserve"> </w:t>
      </w:r>
      <w:r w:rsidR="00D56E46">
        <w:rPr>
          <w:rFonts w:ascii="Lato" w:hAnsi="Lato"/>
          <w:color w:val="2D3B45"/>
        </w:rPr>
        <w:t xml:space="preserve">The factors are also lowly correlated </w:t>
      </w:r>
      <w:r w:rsidR="00BA536B">
        <w:rPr>
          <w:rFonts w:ascii="Lato" w:hAnsi="Lato"/>
          <w:color w:val="2D3B45"/>
        </w:rPr>
        <w:t xml:space="preserve">and even lean negatively correlated. This also demonstrates the ability to create value through a trading strategy that seeks to time the relative performance of these factors. </w:t>
      </w:r>
      <w:r w:rsidR="004E16E2">
        <w:rPr>
          <w:rFonts w:ascii="Lato" w:hAnsi="Lato"/>
          <w:color w:val="2D3B45"/>
        </w:rPr>
        <w:t xml:space="preserve">The true value add in this analysis will be creating a robust enough model to predict </w:t>
      </w:r>
      <w:r w:rsidR="00096076">
        <w:rPr>
          <w:rFonts w:ascii="Lato" w:hAnsi="Lato"/>
          <w:color w:val="2D3B45"/>
        </w:rPr>
        <w:t xml:space="preserve">when different factors will perform well, but the initial look at the data demonstrates that there is sufficient volatility and dispersion for </w:t>
      </w:r>
      <w:r w:rsidR="007F0531">
        <w:rPr>
          <w:rFonts w:ascii="Lato" w:hAnsi="Lato"/>
          <w:color w:val="2D3B45"/>
        </w:rPr>
        <w:t xml:space="preserve">performance to be generated. The next step is building out the predictive </w:t>
      </w:r>
      <w:r w:rsidR="00801366">
        <w:rPr>
          <w:rFonts w:ascii="Lato" w:hAnsi="Lato"/>
          <w:color w:val="2D3B45"/>
        </w:rPr>
        <w:t>element of the model, starting with a similar analysis to the</w:t>
      </w:r>
      <w:r w:rsidR="001B539E">
        <w:rPr>
          <w:rFonts w:ascii="Lato" w:hAnsi="Lato"/>
          <w:color w:val="2D3B45"/>
        </w:rPr>
        <w:t xml:space="preserve"> paper, “Does History Repeat itself?”</w:t>
      </w:r>
      <w:r w:rsidR="001E4319">
        <w:rPr>
          <w:rFonts w:ascii="Lato" w:hAnsi="Lato"/>
          <w:color w:val="2D3B45"/>
        </w:rPr>
        <w:t xml:space="preserve">. The main deviation will be looking at factor performance not sector performance. Once this has been replicated, we will seek to improve the </w:t>
      </w:r>
      <w:r w:rsidR="00FB128D">
        <w:rPr>
          <w:rFonts w:ascii="Lato" w:hAnsi="Lato"/>
          <w:color w:val="2D3B45"/>
        </w:rPr>
        <w:t>economic cycle identification through the methods listed in section 4.</w:t>
      </w:r>
    </w:p>
    <w:p w14:paraId="38F8875A" w14:textId="1FC36F7E" w:rsidR="00D522D1" w:rsidRPr="003A05C7" w:rsidRDefault="00127361" w:rsidP="5F39939A">
      <w:pPr>
        <w:pStyle w:val="NormalWeb"/>
        <w:shd w:val="clear" w:color="auto" w:fill="FFFFFF" w:themeFill="background1"/>
        <w:spacing w:before="180" w:beforeAutospacing="0" w:after="180" w:afterAutospacing="0"/>
        <w:rPr>
          <w:rFonts w:ascii="Lato" w:hAnsi="Lato"/>
          <w:b/>
          <w:bCs/>
          <w:color w:val="2D3B45"/>
          <w:sz w:val="28"/>
          <w:szCs w:val="28"/>
        </w:rPr>
      </w:pPr>
      <w:r w:rsidRPr="00127361">
        <w:drawing>
          <wp:inline distT="0" distB="0" distL="0" distR="0" wp14:anchorId="66B4A973" wp14:editId="6F694C51">
            <wp:extent cx="5943600" cy="183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36420"/>
                    </a:xfrm>
                    <a:prstGeom prst="rect">
                      <a:avLst/>
                    </a:prstGeom>
                    <a:noFill/>
                    <a:ln>
                      <a:noFill/>
                    </a:ln>
                  </pic:spPr>
                </pic:pic>
              </a:graphicData>
            </a:graphic>
          </wp:inline>
        </w:drawing>
      </w:r>
    </w:p>
    <w:p w14:paraId="6ECE7DC8" w14:textId="4BB5BBD0" w:rsidR="003A05C7" w:rsidRPr="00F24312" w:rsidRDefault="00D522D1">
      <w:pPr>
        <w:rPr>
          <w:rFonts w:ascii="Lato" w:eastAsia="Times New Roman" w:hAnsi="Lato" w:cs="Times New Roman"/>
          <w:color w:val="2D3B45"/>
          <w:sz w:val="24"/>
          <w:szCs w:val="24"/>
        </w:rPr>
      </w:pPr>
      <w:r w:rsidRPr="00D522D1">
        <w:drawing>
          <wp:inline distT="0" distB="0" distL="0" distR="0" wp14:anchorId="4EAB927E" wp14:editId="1FFA106E">
            <wp:extent cx="4273550" cy="130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3550" cy="1301750"/>
                    </a:xfrm>
                    <a:prstGeom prst="rect">
                      <a:avLst/>
                    </a:prstGeom>
                    <a:noFill/>
                    <a:ln>
                      <a:noFill/>
                    </a:ln>
                  </pic:spPr>
                </pic:pic>
              </a:graphicData>
            </a:graphic>
          </wp:inline>
        </w:drawing>
      </w:r>
    </w:p>
    <w:sectPr w:rsidR="003A05C7" w:rsidRPr="00F24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A5FA"/>
    <w:multiLevelType w:val="hybridMultilevel"/>
    <w:tmpl w:val="FFFFFFFF"/>
    <w:lvl w:ilvl="0" w:tplc="5D7A83D6">
      <w:start w:val="1"/>
      <w:numFmt w:val="bullet"/>
      <w:lvlText w:val=""/>
      <w:lvlJc w:val="left"/>
      <w:pPr>
        <w:ind w:left="720" w:hanging="360"/>
      </w:pPr>
      <w:rPr>
        <w:rFonts w:ascii="Symbol" w:hAnsi="Symbol" w:hint="default"/>
      </w:rPr>
    </w:lvl>
    <w:lvl w:ilvl="1" w:tplc="3278B0D6">
      <w:start w:val="1"/>
      <w:numFmt w:val="bullet"/>
      <w:lvlText w:val="o"/>
      <w:lvlJc w:val="left"/>
      <w:pPr>
        <w:ind w:left="1440" w:hanging="360"/>
      </w:pPr>
      <w:rPr>
        <w:rFonts w:ascii="Courier New" w:hAnsi="Courier New" w:hint="default"/>
      </w:rPr>
    </w:lvl>
    <w:lvl w:ilvl="2" w:tplc="72D0FCB4">
      <w:start w:val="1"/>
      <w:numFmt w:val="bullet"/>
      <w:lvlText w:val=""/>
      <w:lvlJc w:val="left"/>
      <w:pPr>
        <w:ind w:left="2160" w:hanging="360"/>
      </w:pPr>
      <w:rPr>
        <w:rFonts w:ascii="Wingdings" w:hAnsi="Wingdings" w:hint="default"/>
      </w:rPr>
    </w:lvl>
    <w:lvl w:ilvl="3" w:tplc="3416A590">
      <w:start w:val="1"/>
      <w:numFmt w:val="bullet"/>
      <w:lvlText w:val=""/>
      <w:lvlJc w:val="left"/>
      <w:pPr>
        <w:ind w:left="2880" w:hanging="360"/>
      </w:pPr>
      <w:rPr>
        <w:rFonts w:ascii="Symbol" w:hAnsi="Symbol" w:hint="default"/>
      </w:rPr>
    </w:lvl>
    <w:lvl w:ilvl="4" w:tplc="22BE46B0">
      <w:start w:val="1"/>
      <w:numFmt w:val="bullet"/>
      <w:lvlText w:val="o"/>
      <w:lvlJc w:val="left"/>
      <w:pPr>
        <w:ind w:left="3600" w:hanging="360"/>
      </w:pPr>
      <w:rPr>
        <w:rFonts w:ascii="Courier New" w:hAnsi="Courier New" w:hint="default"/>
      </w:rPr>
    </w:lvl>
    <w:lvl w:ilvl="5" w:tplc="1E0ABD16">
      <w:start w:val="1"/>
      <w:numFmt w:val="bullet"/>
      <w:lvlText w:val=""/>
      <w:lvlJc w:val="left"/>
      <w:pPr>
        <w:ind w:left="4320" w:hanging="360"/>
      </w:pPr>
      <w:rPr>
        <w:rFonts w:ascii="Wingdings" w:hAnsi="Wingdings" w:hint="default"/>
      </w:rPr>
    </w:lvl>
    <w:lvl w:ilvl="6" w:tplc="A7C2694A">
      <w:start w:val="1"/>
      <w:numFmt w:val="bullet"/>
      <w:lvlText w:val=""/>
      <w:lvlJc w:val="left"/>
      <w:pPr>
        <w:ind w:left="5040" w:hanging="360"/>
      </w:pPr>
      <w:rPr>
        <w:rFonts w:ascii="Symbol" w:hAnsi="Symbol" w:hint="default"/>
      </w:rPr>
    </w:lvl>
    <w:lvl w:ilvl="7" w:tplc="B5B0B856">
      <w:start w:val="1"/>
      <w:numFmt w:val="bullet"/>
      <w:lvlText w:val="o"/>
      <w:lvlJc w:val="left"/>
      <w:pPr>
        <w:ind w:left="5760" w:hanging="360"/>
      </w:pPr>
      <w:rPr>
        <w:rFonts w:ascii="Courier New" w:hAnsi="Courier New" w:hint="default"/>
      </w:rPr>
    </w:lvl>
    <w:lvl w:ilvl="8" w:tplc="56E2B4A0">
      <w:start w:val="1"/>
      <w:numFmt w:val="bullet"/>
      <w:lvlText w:val=""/>
      <w:lvlJc w:val="left"/>
      <w:pPr>
        <w:ind w:left="6480" w:hanging="360"/>
      </w:pPr>
      <w:rPr>
        <w:rFonts w:ascii="Wingdings" w:hAnsi="Wingdings" w:hint="default"/>
      </w:rPr>
    </w:lvl>
  </w:abstractNum>
  <w:abstractNum w:abstractNumId="1" w15:restartNumberingAfterBreak="0">
    <w:nsid w:val="23EBB422"/>
    <w:multiLevelType w:val="hybridMultilevel"/>
    <w:tmpl w:val="FFFFFFFF"/>
    <w:lvl w:ilvl="0" w:tplc="586236DA">
      <w:start w:val="1"/>
      <w:numFmt w:val="bullet"/>
      <w:lvlText w:val=""/>
      <w:lvlJc w:val="left"/>
      <w:pPr>
        <w:ind w:left="720" w:hanging="360"/>
      </w:pPr>
      <w:rPr>
        <w:rFonts w:ascii="Symbol" w:hAnsi="Symbol" w:hint="default"/>
      </w:rPr>
    </w:lvl>
    <w:lvl w:ilvl="1" w:tplc="92C2C326">
      <w:start w:val="1"/>
      <w:numFmt w:val="bullet"/>
      <w:lvlText w:val=""/>
      <w:lvlJc w:val="left"/>
      <w:pPr>
        <w:ind w:left="1440" w:hanging="360"/>
      </w:pPr>
      <w:rPr>
        <w:rFonts w:ascii="Symbol" w:hAnsi="Symbol" w:hint="default"/>
      </w:rPr>
    </w:lvl>
    <w:lvl w:ilvl="2" w:tplc="287A3FB0">
      <w:start w:val="1"/>
      <w:numFmt w:val="bullet"/>
      <w:lvlText w:val=""/>
      <w:lvlJc w:val="left"/>
      <w:pPr>
        <w:ind w:left="2160" w:hanging="360"/>
      </w:pPr>
      <w:rPr>
        <w:rFonts w:ascii="Wingdings" w:hAnsi="Wingdings" w:hint="default"/>
      </w:rPr>
    </w:lvl>
    <w:lvl w:ilvl="3" w:tplc="9B8CEC92">
      <w:start w:val="1"/>
      <w:numFmt w:val="bullet"/>
      <w:lvlText w:val=""/>
      <w:lvlJc w:val="left"/>
      <w:pPr>
        <w:ind w:left="2880" w:hanging="360"/>
      </w:pPr>
      <w:rPr>
        <w:rFonts w:ascii="Symbol" w:hAnsi="Symbol" w:hint="default"/>
      </w:rPr>
    </w:lvl>
    <w:lvl w:ilvl="4" w:tplc="556C816C">
      <w:start w:val="1"/>
      <w:numFmt w:val="bullet"/>
      <w:lvlText w:val="o"/>
      <w:lvlJc w:val="left"/>
      <w:pPr>
        <w:ind w:left="3600" w:hanging="360"/>
      </w:pPr>
      <w:rPr>
        <w:rFonts w:ascii="Courier New" w:hAnsi="Courier New" w:hint="default"/>
      </w:rPr>
    </w:lvl>
    <w:lvl w:ilvl="5" w:tplc="6F4A0B4E">
      <w:start w:val="1"/>
      <w:numFmt w:val="bullet"/>
      <w:lvlText w:val=""/>
      <w:lvlJc w:val="left"/>
      <w:pPr>
        <w:ind w:left="4320" w:hanging="360"/>
      </w:pPr>
      <w:rPr>
        <w:rFonts w:ascii="Wingdings" w:hAnsi="Wingdings" w:hint="default"/>
      </w:rPr>
    </w:lvl>
    <w:lvl w:ilvl="6" w:tplc="2E0E16F4">
      <w:start w:val="1"/>
      <w:numFmt w:val="bullet"/>
      <w:lvlText w:val=""/>
      <w:lvlJc w:val="left"/>
      <w:pPr>
        <w:ind w:left="5040" w:hanging="360"/>
      </w:pPr>
      <w:rPr>
        <w:rFonts w:ascii="Symbol" w:hAnsi="Symbol" w:hint="default"/>
      </w:rPr>
    </w:lvl>
    <w:lvl w:ilvl="7" w:tplc="0E8463D4">
      <w:start w:val="1"/>
      <w:numFmt w:val="bullet"/>
      <w:lvlText w:val="o"/>
      <w:lvlJc w:val="left"/>
      <w:pPr>
        <w:ind w:left="5760" w:hanging="360"/>
      </w:pPr>
      <w:rPr>
        <w:rFonts w:ascii="Courier New" w:hAnsi="Courier New" w:hint="default"/>
      </w:rPr>
    </w:lvl>
    <w:lvl w:ilvl="8" w:tplc="34D2C9F0">
      <w:start w:val="1"/>
      <w:numFmt w:val="bullet"/>
      <w:lvlText w:val=""/>
      <w:lvlJc w:val="left"/>
      <w:pPr>
        <w:ind w:left="6480" w:hanging="360"/>
      </w:pPr>
      <w:rPr>
        <w:rFonts w:ascii="Wingdings" w:hAnsi="Wingdings" w:hint="default"/>
      </w:rPr>
    </w:lvl>
  </w:abstractNum>
  <w:abstractNum w:abstractNumId="2" w15:restartNumberingAfterBreak="0">
    <w:nsid w:val="25F42A52"/>
    <w:multiLevelType w:val="hybridMultilevel"/>
    <w:tmpl w:val="8ABE365E"/>
    <w:lvl w:ilvl="0" w:tplc="24A2E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EAA8C"/>
    <w:multiLevelType w:val="hybridMultilevel"/>
    <w:tmpl w:val="FFFFFFFF"/>
    <w:lvl w:ilvl="0" w:tplc="16D665CA">
      <w:start w:val="1"/>
      <w:numFmt w:val="decimal"/>
      <w:lvlText w:val="%1."/>
      <w:lvlJc w:val="left"/>
      <w:pPr>
        <w:ind w:left="720" w:hanging="360"/>
      </w:pPr>
    </w:lvl>
    <w:lvl w:ilvl="1" w:tplc="8CDC4B3A">
      <w:start w:val="1"/>
      <w:numFmt w:val="lowerLetter"/>
      <w:lvlText w:val="%2."/>
      <w:lvlJc w:val="left"/>
      <w:pPr>
        <w:ind w:left="1440" w:hanging="360"/>
      </w:pPr>
    </w:lvl>
    <w:lvl w:ilvl="2" w:tplc="6AAA64E2">
      <w:start w:val="1"/>
      <w:numFmt w:val="lowerRoman"/>
      <w:lvlText w:val="%3."/>
      <w:lvlJc w:val="right"/>
      <w:pPr>
        <w:ind w:left="2160" w:hanging="180"/>
      </w:pPr>
    </w:lvl>
    <w:lvl w:ilvl="3" w:tplc="B7EA02E0">
      <w:start w:val="1"/>
      <w:numFmt w:val="decimal"/>
      <w:lvlText w:val="%4."/>
      <w:lvlJc w:val="left"/>
      <w:pPr>
        <w:ind w:left="2880" w:hanging="360"/>
      </w:pPr>
    </w:lvl>
    <w:lvl w:ilvl="4" w:tplc="CA666532">
      <w:start w:val="1"/>
      <w:numFmt w:val="lowerLetter"/>
      <w:lvlText w:val="%5."/>
      <w:lvlJc w:val="left"/>
      <w:pPr>
        <w:ind w:left="3600" w:hanging="360"/>
      </w:pPr>
    </w:lvl>
    <w:lvl w:ilvl="5" w:tplc="B7E8AF0C">
      <w:start w:val="1"/>
      <w:numFmt w:val="lowerRoman"/>
      <w:lvlText w:val="%6."/>
      <w:lvlJc w:val="right"/>
      <w:pPr>
        <w:ind w:left="4320" w:hanging="180"/>
      </w:pPr>
    </w:lvl>
    <w:lvl w:ilvl="6" w:tplc="F45E3F60">
      <w:start w:val="1"/>
      <w:numFmt w:val="decimal"/>
      <w:lvlText w:val="%7."/>
      <w:lvlJc w:val="left"/>
      <w:pPr>
        <w:ind w:left="5040" w:hanging="360"/>
      </w:pPr>
    </w:lvl>
    <w:lvl w:ilvl="7" w:tplc="B10A6F2C">
      <w:start w:val="1"/>
      <w:numFmt w:val="lowerLetter"/>
      <w:lvlText w:val="%8."/>
      <w:lvlJc w:val="left"/>
      <w:pPr>
        <w:ind w:left="5760" w:hanging="360"/>
      </w:pPr>
    </w:lvl>
    <w:lvl w:ilvl="8" w:tplc="7E286098">
      <w:start w:val="1"/>
      <w:numFmt w:val="lowerRoman"/>
      <w:lvlText w:val="%9."/>
      <w:lvlJc w:val="right"/>
      <w:pPr>
        <w:ind w:left="6480" w:hanging="180"/>
      </w:pPr>
    </w:lvl>
  </w:abstractNum>
  <w:abstractNum w:abstractNumId="4" w15:restartNumberingAfterBreak="0">
    <w:nsid w:val="3388DA1A"/>
    <w:multiLevelType w:val="hybridMultilevel"/>
    <w:tmpl w:val="FFFFFFFF"/>
    <w:lvl w:ilvl="0" w:tplc="580883EA">
      <w:start w:val="1"/>
      <w:numFmt w:val="bullet"/>
      <w:lvlText w:val=""/>
      <w:lvlJc w:val="left"/>
      <w:pPr>
        <w:ind w:left="720" w:hanging="360"/>
      </w:pPr>
      <w:rPr>
        <w:rFonts w:ascii="Symbol" w:hAnsi="Symbol" w:hint="default"/>
      </w:rPr>
    </w:lvl>
    <w:lvl w:ilvl="1" w:tplc="0F685C2C">
      <w:start w:val="1"/>
      <w:numFmt w:val="bullet"/>
      <w:lvlText w:val="o"/>
      <w:lvlJc w:val="left"/>
      <w:pPr>
        <w:ind w:left="1440" w:hanging="360"/>
      </w:pPr>
      <w:rPr>
        <w:rFonts w:ascii="Courier New" w:hAnsi="Courier New" w:hint="default"/>
      </w:rPr>
    </w:lvl>
    <w:lvl w:ilvl="2" w:tplc="6DC0E6DE">
      <w:start w:val="1"/>
      <w:numFmt w:val="bullet"/>
      <w:lvlText w:val=""/>
      <w:lvlJc w:val="left"/>
      <w:pPr>
        <w:ind w:left="2160" w:hanging="360"/>
      </w:pPr>
      <w:rPr>
        <w:rFonts w:ascii="Wingdings" w:hAnsi="Wingdings" w:hint="default"/>
      </w:rPr>
    </w:lvl>
    <w:lvl w:ilvl="3" w:tplc="6978A842">
      <w:start w:val="1"/>
      <w:numFmt w:val="bullet"/>
      <w:lvlText w:val=""/>
      <w:lvlJc w:val="left"/>
      <w:pPr>
        <w:ind w:left="2880" w:hanging="360"/>
      </w:pPr>
      <w:rPr>
        <w:rFonts w:ascii="Symbol" w:hAnsi="Symbol" w:hint="default"/>
      </w:rPr>
    </w:lvl>
    <w:lvl w:ilvl="4" w:tplc="7E9EEDC6">
      <w:start w:val="1"/>
      <w:numFmt w:val="bullet"/>
      <w:lvlText w:val="o"/>
      <w:lvlJc w:val="left"/>
      <w:pPr>
        <w:ind w:left="3600" w:hanging="360"/>
      </w:pPr>
      <w:rPr>
        <w:rFonts w:ascii="Courier New" w:hAnsi="Courier New" w:hint="default"/>
      </w:rPr>
    </w:lvl>
    <w:lvl w:ilvl="5" w:tplc="4A9E06AA">
      <w:start w:val="1"/>
      <w:numFmt w:val="bullet"/>
      <w:lvlText w:val=""/>
      <w:lvlJc w:val="left"/>
      <w:pPr>
        <w:ind w:left="4320" w:hanging="360"/>
      </w:pPr>
      <w:rPr>
        <w:rFonts w:ascii="Wingdings" w:hAnsi="Wingdings" w:hint="default"/>
      </w:rPr>
    </w:lvl>
    <w:lvl w:ilvl="6" w:tplc="08B0876E">
      <w:start w:val="1"/>
      <w:numFmt w:val="bullet"/>
      <w:lvlText w:val=""/>
      <w:lvlJc w:val="left"/>
      <w:pPr>
        <w:ind w:left="5040" w:hanging="360"/>
      </w:pPr>
      <w:rPr>
        <w:rFonts w:ascii="Symbol" w:hAnsi="Symbol" w:hint="default"/>
      </w:rPr>
    </w:lvl>
    <w:lvl w:ilvl="7" w:tplc="13005930">
      <w:start w:val="1"/>
      <w:numFmt w:val="bullet"/>
      <w:lvlText w:val="o"/>
      <w:lvlJc w:val="left"/>
      <w:pPr>
        <w:ind w:left="5760" w:hanging="360"/>
      </w:pPr>
      <w:rPr>
        <w:rFonts w:ascii="Courier New" w:hAnsi="Courier New" w:hint="default"/>
      </w:rPr>
    </w:lvl>
    <w:lvl w:ilvl="8" w:tplc="F14A3D6C">
      <w:start w:val="1"/>
      <w:numFmt w:val="bullet"/>
      <w:lvlText w:val=""/>
      <w:lvlJc w:val="left"/>
      <w:pPr>
        <w:ind w:left="6480" w:hanging="360"/>
      </w:pPr>
      <w:rPr>
        <w:rFonts w:ascii="Wingdings" w:hAnsi="Wingdings" w:hint="default"/>
      </w:rPr>
    </w:lvl>
  </w:abstractNum>
  <w:abstractNum w:abstractNumId="5" w15:restartNumberingAfterBreak="0">
    <w:nsid w:val="6676ADB4"/>
    <w:multiLevelType w:val="hybridMultilevel"/>
    <w:tmpl w:val="FFFFFFFF"/>
    <w:lvl w:ilvl="0" w:tplc="08FE3638">
      <w:start w:val="1"/>
      <w:numFmt w:val="bullet"/>
      <w:lvlText w:val=""/>
      <w:lvlJc w:val="left"/>
      <w:pPr>
        <w:ind w:left="720" w:hanging="360"/>
      </w:pPr>
      <w:rPr>
        <w:rFonts w:ascii="Symbol" w:hAnsi="Symbol" w:hint="default"/>
      </w:rPr>
    </w:lvl>
    <w:lvl w:ilvl="1" w:tplc="8FA8B626">
      <w:start w:val="1"/>
      <w:numFmt w:val="bullet"/>
      <w:lvlText w:val="o"/>
      <w:lvlJc w:val="left"/>
      <w:pPr>
        <w:ind w:left="1440" w:hanging="360"/>
      </w:pPr>
      <w:rPr>
        <w:rFonts w:ascii="Courier New" w:hAnsi="Courier New" w:hint="default"/>
      </w:rPr>
    </w:lvl>
    <w:lvl w:ilvl="2" w:tplc="6908E644">
      <w:start w:val="1"/>
      <w:numFmt w:val="bullet"/>
      <w:lvlText w:val=""/>
      <w:lvlJc w:val="left"/>
      <w:pPr>
        <w:ind w:left="2160" w:hanging="360"/>
      </w:pPr>
      <w:rPr>
        <w:rFonts w:ascii="Wingdings" w:hAnsi="Wingdings" w:hint="default"/>
      </w:rPr>
    </w:lvl>
    <w:lvl w:ilvl="3" w:tplc="472E4128">
      <w:start w:val="1"/>
      <w:numFmt w:val="bullet"/>
      <w:lvlText w:val=""/>
      <w:lvlJc w:val="left"/>
      <w:pPr>
        <w:ind w:left="2880" w:hanging="360"/>
      </w:pPr>
      <w:rPr>
        <w:rFonts w:ascii="Symbol" w:hAnsi="Symbol" w:hint="default"/>
      </w:rPr>
    </w:lvl>
    <w:lvl w:ilvl="4" w:tplc="E7CC152C">
      <w:start w:val="1"/>
      <w:numFmt w:val="bullet"/>
      <w:lvlText w:val="o"/>
      <w:lvlJc w:val="left"/>
      <w:pPr>
        <w:ind w:left="3600" w:hanging="360"/>
      </w:pPr>
      <w:rPr>
        <w:rFonts w:ascii="Courier New" w:hAnsi="Courier New" w:hint="default"/>
      </w:rPr>
    </w:lvl>
    <w:lvl w:ilvl="5" w:tplc="B302DCAA">
      <w:start w:val="1"/>
      <w:numFmt w:val="bullet"/>
      <w:lvlText w:val=""/>
      <w:lvlJc w:val="left"/>
      <w:pPr>
        <w:ind w:left="4320" w:hanging="360"/>
      </w:pPr>
      <w:rPr>
        <w:rFonts w:ascii="Wingdings" w:hAnsi="Wingdings" w:hint="default"/>
      </w:rPr>
    </w:lvl>
    <w:lvl w:ilvl="6" w:tplc="1DFA4F6C">
      <w:start w:val="1"/>
      <w:numFmt w:val="bullet"/>
      <w:lvlText w:val=""/>
      <w:lvlJc w:val="left"/>
      <w:pPr>
        <w:ind w:left="5040" w:hanging="360"/>
      </w:pPr>
      <w:rPr>
        <w:rFonts w:ascii="Symbol" w:hAnsi="Symbol" w:hint="default"/>
      </w:rPr>
    </w:lvl>
    <w:lvl w:ilvl="7" w:tplc="6BC27B00">
      <w:start w:val="1"/>
      <w:numFmt w:val="bullet"/>
      <w:lvlText w:val="o"/>
      <w:lvlJc w:val="left"/>
      <w:pPr>
        <w:ind w:left="5760" w:hanging="360"/>
      </w:pPr>
      <w:rPr>
        <w:rFonts w:ascii="Courier New" w:hAnsi="Courier New" w:hint="default"/>
      </w:rPr>
    </w:lvl>
    <w:lvl w:ilvl="8" w:tplc="3FDEB56E">
      <w:start w:val="1"/>
      <w:numFmt w:val="bullet"/>
      <w:lvlText w:val=""/>
      <w:lvlJc w:val="left"/>
      <w:pPr>
        <w:ind w:left="6480" w:hanging="360"/>
      </w:pPr>
      <w:rPr>
        <w:rFonts w:ascii="Wingdings" w:hAnsi="Wingdings" w:hint="default"/>
      </w:rPr>
    </w:lvl>
  </w:abstractNum>
  <w:num w:numId="1" w16cid:durableId="130297108">
    <w:abstractNumId w:val="5"/>
  </w:num>
  <w:num w:numId="2" w16cid:durableId="940919315">
    <w:abstractNumId w:val="2"/>
  </w:num>
  <w:num w:numId="3" w16cid:durableId="644362349">
    <w:abstractNumId w:val="1"/>
  </w:num>
  <w:num w:numId="4" w16cid:durableId="588462560">
    <w:abstractNumId w:val="0"/>
  </w:num>
  <w:num w:numId="5" w16cid:durableId="1767996588">
    <w:abstractNumId w:val="3"/>
  </w:num>
  <w:num w:numId="6" w16cid:durableId="1630283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31"/>
    <w:rsid w:val="000027A2"/>
    <w:rsid w:val="00002957"/>
    <w:rsid w:val="00014CDF"/>
    <w:rsid w:val="0001509F"/>
    <w:rsid w:val="00016397"/>
    <w:rsid w:val="0001777B"/>
    <w:rsid w:val="00022DE3"/>
    <w:rsid w:val="000267E8"/>
    <w:rsid w:val="00034900"/>
    <w:rsid w:val="00034FE9"/>
    <w:rsid w:val="000763C2"/>
    <w:rsid w:val="00084BDA"/>
    <w:rsid w:val="00094321"/>
    <w:rsid w:val="00096076"/>
    <w:rsid w:val="000A5B66"/>
    <w:rsid w:val="000A5CA6"/>
    <w:rsid w:val="000B0291"/>
    <w:rsid w:val="000B57EF"/>
    <w:rsid w:val="000C2683"/>
    <w:rsid w:val="000E01E0"/>
    <w:rsid w:val="000E402F"/>
    <w:rsid w:val="000E6356"/>
    <w:rsid w:val="000E72E0"/>
    <w:rsid w:val="000E7F9C"/>
    <w:rsid w:val="000F0C35"/>
    <w:rsid w:val="000F1F60"/>
    <w:rsid w:val="000F5A7A"/>
    <w:rsid w:val="00100048"/>
    <w:rsid w:val="00127361"/>
    <w:rsid w:val="00133A3D"/>
    <w:rsid w:val="00143720"/>
    <w:rsid w:val="00153D3B"/>
    <w:rsid w:val="001627A4"/>
    <w:rsid w:val="00173846"/>
    <w:rsid w:val="00175144"/>
    <w:rsid w:val="00182E03"/>
    <w:rsid w:val="00184E31"/>
    <w:rsid w:val="001B539E"/>
    <w:rsid w:val="001C4B90"/>
    <w:rsid w:val="001D2606"/>
    <w:rsid w:val="001E3008"/>
    <w:rsid w:val="001E4319"/>
    <w:rsid w:val="001E5ECB"/>
    <w:rsid w:val="001E6E81"/>
    <w:rsid w:val="001F2E53"/>
    <w:rsid w:val="001FEDBD"/>
    <w:rsid w:val="00206514"/>
    <w:rsid w:val="002120DB"/>
    <w:rsid w:val="00212D4F"/>
    <w:rsid w:val="00241FFD"/>
    <w:rsid w:val="00251325"/>
    <w:rsid w:val="0025229E"/>
    <w:rsid w:val="00257D3B"/>
    <w:rsid w:val="00275758"/>
    <w:rsid w:val="002972A8"/>
    <w:rsid w:val="002C276B"/>
    <w:rsid w:val="002D01C3"/>
    <w:rsid w:val="002F1620"/>
    <w:rsid w:val="002F5B14"/>
    <w:rsid w:val="00300581"/>
    <w:rsid w:val="00317784"/>
    <w:rsid w:val="00317E0A"/>
    <w:rsid w:val="00322314"/>
    <w:rsid w:val="00367B77"/>
    <w:rsid w:val="00371481"/>
    <w:rsid w:val="00386FB1"/>
    <w:rsid w:val="00393C96"/>
    <w:rsid w:val="003A05C7"/>
    <w:rsid w:val="003A7432"/>
    <w:rsid w:val="003B0A57"/>
    <w:rsid w:val="003B2097"/>
    <w:rsid w:val="003C1B3D"/>
    <w:rsid w:val="003C482B"/>
    <w:rsid w:val="003C6A02"/>
    <w:rsid w:val="003D79CA"/>
    <w:rsid w:val="003E06B0"/>
    <w:rsid w:val="003E3CB4"/>
    <w:rsid w:val="003F5E33"/>
    <w:rsid w:val="0041221C"/>
    <w:rsid w:val="00421E3F"/>
    <w:rsid w:val="004355E9"/>
    <w:rsid w:val="0043780A"/>
    <w:rsid w:val="004431B4"/>
    <w:rsid w:val="00443224"/>
    <w:rsid w:val="00462B41"/>
    <w:rsid w:val="004A3BE8"/>
    <w:rsid w:val="004A6F9B"/>
    <w:rsid w:val="004D1882"/>
    <w:rsid w:val="004D4019"/>
    <w:rsid w:val="004D6427"/>
    <w:rsid w:val="004D73C0"/>
    <w:rsid w:val="004E16E2"/>
    <w:rsid w:val="004F1084"/>
    <w:rsid w:val="004F58DB"/>
    <w:rsid w:val="004F619F"/>
    <w:rsid w:val="004F7F17"/>
    <w:rsid w:val="00502491"/>
    <w:rsid w:val="005030F8"/>
    <w:rsid w:val="00503706"/>
    <w:rsid w:val="0050587B"/>
    <w:rsid w:val="00506640"/>
    <w:rsid w:val="00521643"/>
    <w:rsid w:val="00533C15"/>
    <w:rsid w:val="00544B15"/>
    <w:rsid w:val="005466EC"/>
    <w:rsid w:val="0054692D"/>
    <w:rsid w:val="00557042"/>
    <w:rsid w:val="00564C05"/>
    <w:rsid w:val="005678C7"/>
    <w:rsid w:val="005874E9"/>
    <w:rsid w:val="00590C30"/>
    <w:rsid w:val="00592004"/>
    <w:rsid w:val="005A0D12"/>
    <w:rsid w:val="005A59D0"/>
    <w:rsid w:val="005A62E8"/>
    <w:rsid w:val="005A7BC5"/>
    <w:rsid w:val="005C6A8D"/>
    <w:rsid w:val="005D41E6"/>
    <w:rsid w:val="005D7DAE"/>
    <w:rsid w:val="005E25F1"/>
    <w:rsid w:val="005E7C2C"/>
    <w:rsid w:val="005F250A"/>
    <w:rsid w:val="00600609"/>
    <w:rsid w:val="00612041"/>
    <w:rsid w:val="00615ADF"/>
    <w:rsid w:val="00621542"/>
    <w:rsid w:val="006451AA"/>
    <w:rsid w:val="006625E5"/>
    <w:rsid w:val="0066378A"/>
    <w:rsid w:val="00666D82"/>
    <w:rsid w:val="006913EF"/>
    <w:rsid w:val="00697061"/>
    <w:rsid w:val="006C2784"/>
    <w:rsid w:val="006C6D40"/>
    <w:rsid w:val="006D7403"/>
    <w:rsid w:val="006E575F"/>
    <w:rsid w:val="00715755"/>
    <w:rsid w:val="00722F39"/>
    <w:rsid w:val="00725C4F"/>
    <w:rsid w:val="00733286"/>
    <w:rsid w:val="00747837"/>
    <w:rsid w:val="0075112F"/>
    <w:rsid w:val="00752528"/>
    <w:rsid w:val="007664CC"/>
    <w:rsid w:val="00766948"/>
    <w:rsid w:val="007A5846"/>
    <w:rsid w:val="007B1A6A"/>
    <w:rsid w:val="007B27E2"/>
    <w:rsid w:val="007B770D"/>
    <w:rsid w:val="007C164A"/>
    <w:rsid w:val="007D59B8"/>
    <w:rsid w:val="007F0531"/>
    <w:rsid w:val="007F739F"/>
    <w:rsid w:val="007F779B"/>
    <w:rsid w:val="00801366"/>
    <w:rsid w:val="008043E6"/>
    <w:rsid w:val="008169F3"/>
    <w:rsid w:val="00822C94"/>
    <w:rsid w:val="00846C4F"/>
    <w:rsid w:val="0086201B"/>
    <w:rsid w:val="0086319B"/>
    <w:rsid w:val="00863201"/>
    <w:rsid w:val="00864551"/>
    <w:rsid w:val="00864A0C"/>
    <w:rsid w:val="00876606"/>
    <w:rsid w:val="00876BCA"/>
    <w:rsid w:val="00881063"/>
    <w:rsid w:val="00890720"/>
    <w:rsid w:val="00890E1C"/>
    <w:rsid w:val="008B283F"/>
    <w:rsid w:val="008C5CA3"/>
    <w:rsid w:val="008D1FE8"/>
    <w:rsid w:val="008E70E6"/>
    <w:rsid w:val="008F07FA"/>
    <w:rsid w:val="008F597C"/>
    <w:rsid w:val="00920525"/>
    <w:rsid w:val="00921A83"/>
    <w:rsid w:val="00923A86"/>
    <w:rsid w:val="009321EC"/>
    <w:rsid w:val="00942969"/>
    <w:rsid w:val="00945D0E"/>
    <w:rsid w:val="00946F8E"/>
    <w:rsid w:val="00977823"/>
    <w:rsid w:val="00981422"/>
    <w:rsid w:val="00982194"/>
    <w:rsid w:val="00987F04"/>
    <w:rsid w:val="009C1838"/>
    <w:rsid w:val="009D017A"/>
    <w:rsid w:val="009D22D8"/>
    <w:rsid w:val="00A00B6F"/>
    <w:rsid w:val="00A0292E"/>
    <w:rsid w:val="00A06BFB"/>
    <w:rsid w:val="00A212A1"/>
    <w:rsid w:val="00A26757"/>
    <w:rsid w:val="00A31F97"/>
    <w:rsid w:val="00A34B26"/>
    <w:rsid w:val="00A41370"/>
    <w:rsid w:val="00A4511B"/>
    <w:rsid w:val="00A4625F"/>
    <w:rsid w:val="00A4688C"/>
    <w:rsid w:val="00A62DDB"/>
    <w:rsid w:val="00A7315D"/>
    <w:rsid w:val="00A7669A"/>
    <w:rsid w:val="00A77656"/>
    <w:rsid w:val="00A84397"/>
    <w:rsid w:val="00A95A0E"/>
    <w:rsid w:val="00AA2FDA"/>
    <w:rsid w:val="00AC4E2A"/>
    <w:rsid w:val="00AC5017"/>
    <w:rsid w:val="00AD3574"/>
    <w:rsid w:val="00AE358F"/>
    <w:rsid w:val="00AE6EAE"/>
    <w:rsid w:val="00B01FC7"/>
    <w:rsid w:val="00B03337"/>
    <w:rsid w:val="00B31E5D"/>
    <w:rsid w:val="00B44D31"/>
    <w:rsid w:val="00B46FC2"/>
    <w:rsid w:val="00B83B07"/>
    <w:rsid w:val="00B9706D"/>
    <w:rsid w:val="00BA2798"/>
    <w:rsid w:val="00BA536B"/>
    <w:rsid w:val="00BB7C27"/>
    <w:rsid w:val="00BC211C"/>
    <w:rsid w:val="00BC720A"/>
    <w:rsid w:val="00BD3796"/>
    <w:rsid w:val="00BE52BB"/>
    <w:rsid w:val="00BF2027"/>
    <w:rsid w:val="00BF5AE2"/>
    <w:rsid w:val="00C05391"/>
    <w:rsid w:val="00C06459"/>
    <w:rsid w:val="00C06C68"/>
    <w:rsid w:val="00C128E5"/>
    <w:rsid w:val="00C15FD7"/>
    <w:rsid w:val="00C1785F"/>
    <w:rsid w:val="00C34F79"/>
    <w:rsid w:val="00C65FFB"/>
    <w:rsid w:val="00C70B7E"/>
    <w:rsid w:val="00C77E3E"/>
    <w:rsid w:val="00C802C1"/>
    <w:rsid w:val="00C84FBC"/>
    <w:rsid w:val="00C93A81"/>
    <w:rsid w:val="00CA70EB"/>
    <w:rsid w:val="00CD3251"/>
    <w:rsid w:val="00CD779B"/>
    <w:rsid w:val="00D01D50"/>
    <w:rsid w:val="00D11A65"/>
    <w:rsid w:val="00D17840"/>
    <w:rsid w:val="00D200E5"/>
    <w:rsid w:val="00D2247B"/>
    <w:rsid w:val="00D40CB1"/>
    <w:rsid w:val="00D43748"/>
    <w:rsid w:val="00D522D1"/>
    <w:rsid w:val="00D52394"/>
    <w:rsid w:val="00D56E46"/>
    <w:rsid w:val="00D70E55"/>
    <w:rsid w:val="00D774F7"/>
    <w:rsid w:val="00D850CA"/>
    <w:rsid w:val="00D878E8"/>
    <w:rsid w:val="00D90083"/>
    <w:rsid w:val="00D95720"/>
    <w:rsid w:val="00D9690A"/>
    <w:rsid w:val="00DA1781"/>
    <w:rsid w:val="00DB1EB2"/>
    <w:rsid w:val="00DC13FE"/>
    <w:rsid w:val="00DC3068"/>
    <w:rsid w:val="00DD769B"/>
    <w:rsid w:val="00E068FB"/>
    <w:rsid w:val="00E1240D"/>
    <w:rsid w:val="00E15E9E"/>
    <w:rsid w:val="00E22008"/>
    <w:rsid w:val="00E2354B"/>
    <w:rsid w:val="00E268D8"/>
    <w:rsid w:val="00E5057B"/>
    <w:rsid w:val="00E54180"/>
    <w:rsid w:val="00E54DD4"/>
    <w:rsid w:val="00E60386"/>
    <w:rsid w:val="00E87605"/>
    <w:rsid w:val="00E925C0"/>
    <w:rsid w:val="00E95869"/>
    <w:rsid w:val="00EA1851"/>
    <w:rsid w:val="00EB0E41"/>
    <w:rsid w:val="00EB3494"/>
    <w:rsid w:val="00EC059C"/>
    <w:rsid w:val="00EC52DA"/>
    <w:rsid w:val="00ED10B3"/>
    <w:rsid w:val="00ED4F28"/>
    <w:rsid w:val="00ED6434"/>
    <w:rsid w:val="00EE53C7"/>
    <w:rsid w:val="00F1213C"/>
    <w:rsid w:val="00F131C9"/>
    <w:rsid w:val="00F24312"/>
    <w:rsid w:val="00F24C06"/>
    <w:rsid w:val="00F42B34"/>
    <w:rsid w:val="00F536B7"/>
    <w:rsid w:val="00F543BE"/>
    <w:rsid w:val="00F71416"/>
    <w:rsid w:val="00F71862"/>
    <w:rsid w:val="00F8212A"/>
    <w:rsid w:val="00F85146"/>
    <w:rsid w:val="00F86119"/>
    <w:rsid w:val="00F9584D"/>
    <w:rsid w:val="00FB128D"/>
    <w:rsid w:val="00FC079B"/>
    <w:rsid w:val="00FC25B2"/>
    <w:rsid w:val="00FC5AB1"/>
    <w:rsid w:val="00FE0244"/>
    <w:rsid w:val="00FF1941"/>
    <w:rsid w:val="00FF40E3"/>
    <w:rsid w:val="0120E66A"/>
    <w:rsid w:val="01505572"/>
    <w:rsid w:val="02083CF1"/>
    <w:rsid w:val="038F13D5"/>
    <w:rsid w:val="03FDA3AF"/>
    <w:rsid w:val="042008CB"/>
    <w:rsid w:val="05D747C2"/>
    <w:rsid w:val="06BC7CC2"/>
    <w:rsid w:val="06C285B7"/>
    <w:rsid w:val="06D7DE45"/>
    <w:rsid w:val="080880A9"/>
    <w:rsid w:val="08231317"/>
    <w:rsid w:val="0884C8D0"/>
    <w:rsid w:val="08DE9103"/>
    <w:rsid w:val="090E83DD"/>
    <w:rsid w:val="091EBAC8"/>
    <w:rsid w:val="0973388B"/>
    <w:rsid w:val="098AE6DF"/>
    <w:rsid w:val="0A418CE0"/>
    <w:rsid w:val="0AA03BA9"/>
    <w:rsid w:val="0B8E6EF6"/>
    <w:rsid w:val="0BA00F6F"/>
    <w:rsid w:val="0BD0A35E"/>
    <w:rsid w:val="0CF9E8D1"/>
    <w:rsid w:val="0EFD950E"/>
    <w:rsid w:val="0F6C24E8"/>
    <w:rsid w:val="106F8F1B"/>
    <w:rsid w:val="10E280D7"/>
    <w:rsid w:val="115DC268"/>
    <w:rsid w:val="11B214AE"/>
    <w:rsid w:val="1279C5A4"/>
    <w:rsid w:val="12C5769D"/>
    <w:rsid w:val="139C80CB"/>
    <w:rsid w:val="13F34A09"/>
    <w:rsid w:val="140B4376"/>
    <w:rsid w:val="15237EED"/>
    <w:rsid w:val="16A6BF64"/>
    <w:rsid w:val="16BD5EA4"/>
    <w:rsid w:val="16FD55D1"/>
    <w:rsid w:val="17154F3E"/>
    <w:rsid w:val="17594E76"/>
    <w:rsid w:val="17BEFADB"/>
    <w:rsid w:val="185D7D8F"/>
    <w:rsid w:val="19EBD1BF"/>
    <w:rsid w:val="1A076199"/>
    <w:rsid w:val="1A92BA59"/>
    <w:rsid w:val="1A966659"/>
    <w:rsid w:val="1B4282F8"/>
    <w:rsid w:val="1C9FABC1"/>
    <w:rsid w:val="1CCCA943"/>
    <w:rsid w:val="1E7EDE37"/>
    <w:rsid w:val="1E9FC191"/>
    <w:rsid w:val="226BD70A"/>
    <w:rsid w:val="2299AA73"/>
    <w:rsid w:val="238082DE"/>
    <w:rsid w:val="255A52F8"/>
    <w:rsid w:val="26054250"/>
    <w:rsid w:val="26BE1123"/>
    <w:rsid w:val="26EE36CE"/>
    <w:rsid w:val="280E2CFA"/>
    <w:rsid w:val="284C6553"/>
    <w:rsid w:val="28FCCF86"/>
    <w:rsid w:val="29415736"/>
    <w:rsid w:val="29999F86"/>
    <w:rsid w:val="2A0E42CA"/>
    <w:rsid w:val="2BD0E94F"/>
    <w:rsid w:val="2BD6DED7"/>
    <w:rsid w:val="2C0AF0CE"/>
    <w:rsid w:val="2CC54E92"/>
    <w:rsid w:val="2D6EBDC1"/>
    <w:rsid w:val="2DF251B0"/>
    <w:rsid w:val="2E9F2576"/>
    <w:rsid w:val="30C9A912"/>
    <w:rsid w:val="31CC3E64"/>
    <w:rsid w:val="32BE3AEF"/>
    <w:rsid w:val="32D6672D"/>
    <w:rsid w:val="33853F35"/>
    <w:rsid w:val="33980C37"/>
    <w:rsid w:val="346E78E8"/>
    <w:rsid w:val="35AD1FA8"/>
    <w:rsid w:val="36EE96D2"/>
    <w:rsid w:val="37722AC1"/>
    <w:rsid w:val="380F8C23"/>
    <w:rsid w:val="387594F4"/>
    <w:rsid w:val="3886CFCB"/>
    <w:rsid w:val="39F8D56B"/>
    <w:rsid w:val="3A242BCE"/>
    <w:rsid w:val="3A4F6BD8"/>
    <w:rsid w:val="3A676545"/>
    <w:rsid w:val="3B4B71E7"/>
    <w:rsid w:val="3B6ACF78"/>
    <w:rsid w:val="3BE77D93"/>
    <w:rsid w:val="3C6E06DA"/>
    <w:rsid w:val="3C860047"/>
    <w:rsid w:val="3E44E866"/>
    <w:rsid w:val="3ED98FEE"/>
    <w:rsid w:val="3FF1C1C8"/>
    <w:rsid w:val="401EBF4A"/>
    <w:rsid w:val="40AB1F01"/>
    <w:rsid w:val="40E06454"/>
    <w:rsid w:val="4122297D"/>
    <w:rsid w:val="4136FAC1"/>
    <w:rsid w:val="41B9D81A"/>
    <w:rsid w:val="429EF147"/>
    <w:rsid w:val="4355C894"/>
    <w:rsid w:val="43D6F2B8"/>
    <w:rsid w:val="4470F963"/>
    <w:rsid w:val="463C56B4"/>
    <w:rsid w:val="4655BCC2"/>
    <w:rsid w:val="46C419CB"/>
    <w:rsid w:val="471E14CF"/>
    <w:rsid w:val="47DCBAE4"/>
    <w:rsid w:val="485E9AC2"/>
    <w:rsid w:val="48AC68FF"/>
    <w:rsid w:val="4974CC9F"/>
    <w:rsid w:val="4A10272A"/>
    <w:rsid w:val="4B47A0AA"/>
    <w:rsid w:val="4B662490"/>
    <w:rsid w:val="4BA539F0"/>
    <w:rsid w:val="4BC11E10"/>
    <w:rsid w:val="4C263B78"/>
    <w:rsid w:val="4C35B867"/>
    <w:rsid w:val="4C4EE58D"/>
    <w:rsid w:val="4C90AAB6"/>
    <w:rsid w:val="4C936D3D"/>
    <w:rsid w:val="4D24234E"/>
    <w:rsid w:val="4D6058D1"/>
    <w:rsid w:val="4DAC0E56"/>
    <w:rsid w:val="4E04B761"/>
    <w:rsid w:val="4E099A70"/>
    <w:rsid w:val="50029355"/>
    <w:rsid w:val="50176499"/>
    <w:rsid w:val="5071232F"/>
    <w:rsid w:val="51227E77"/>
    <w:rsid w:val="514467B7"/>
    <w:rsid w:val="515F567C"/>
    <w:rsid w:val="51F13B7D"/>
    <w:rsid w:val="521E38FF"/>
    <w:rsid w:val="56A745D3"/>
    <w:rsid w:val="56CC9D94"/>
    <w:rsid w:val="5743AE03"/>
    <w:rsid w:val="57C08EEF"/>
    <w:rsid w:val="5801EE76"/>
    <w:rsid w:val="580CDAF1"/>
    <w:rsid w:val="59973DAA"/>
    <w:rsid w:val="59A60C4C"/>
    <w:rsid w:val="5AF400D1"/>
    <w:rsid w:val="5B093B17"/>
    <w:rsid w:val="5BC4148E"/>
    <w:rsid w:val="5BD8E5D2"/>
    <w:rsid w:val="5C60C428"/>
    <w:rsid w:val="5CC77EC1"/>
    <w:rsid w:val="5CCB152E"/>
    <w:rsid w:val="5CCDD7B5"/>
    <w:rsid w:val="5D0E42AB"/>
    <w:rsid w:val="5D107F9D"/>
    <w:rsid w:val="5DA181DF"/>
    <w:rsid w:val="5DB97B4C"/>
    <w:rsid w:val="5E6326E9"/>
    <w:rsid w:val="5F39939A"/>
    <w:rsid w:val="5F66911C"/>
    <w:rsid w:val="5FC01CE1"/>
    <w:rsid w:val="602B3CE1"/>
    <w:rsid w:val="6052CC2B"/>
    <w:rsid w:val="606F5DBE"/>
    <w:rsid w:val="608FFDCD"/>
    <w:rsid w:val="60DA9B37"/>
    <w:rsid w:val="615D964A"/>
    <w:rsid w:val="6196FE6D"/>
    <w:rsid w:val="61A24C2D"/>
    <w:rsid w:val="62362331"/>
    <w:rsid w:val="62B22F3C"/>
    <w:rsid w:val="62DA2AD3"/>
    <w:rsid w:val="632F1028"/>
    <w:rsid w:val="64743F84"/>
    <w:rsid w:val="6532B2C8"/>
    <w:rsid w:val="65710265"/>
    <w:rsid w:val="657776E6"/>
    <w:rsid w:val="65B6B6F1"/>
    <w:rsid w:val="69A7D2C9"/>
    <w:rsid w:val="6A0FD6DE"/>
    <w:rsid w:val="6A2B66B8"/>
    <w:rsid w:val="6AFE58D0"/>
    <w:rsid w:val="6CE44E68"/>
    <w:rsid w:val="6D4D6BED"/>
    <w:rsid w:val="6DC05C7D"/>
    <w:rsid w:val="6F2E3268"/>
    <w:rsid w:val="6FCD89D7"/>
    <w:rsid w:val="7022B83E"/>
    <w:rsid w:val="705F37CF"/>
    <w:rsid w:val="70B92D6E"/>
    <w:rsid w:val="70E5F81F"/>
    <w:rsid w:val="71BFC967"/>
    <w:rsid w:val="723912EB"/>
    <w:rsid w:val="7338B7CF"/>
    <w:rsid w:val="73697AA0"/>
    <w:rsid w:val="746CE4D3"/>
    <w:rsid w:val="74B0ACD2"/>
    <w:rsid w:val="74DC8661"/>
    <w:rsid w:val="75435184"/>
    <w:rsid w:val="75704F06"/>
    <w:rsid w:val="7574A87C"/>
    <w:rsid w:val="764C7D33"/>
    <w:rsid w:val="77B841CD"/>
    <w:rsid w:val="77F6EE1D"/>
    <w:rsid w:val="788F2275"/>
    <w:rsid w:val="78C9E14E"/>
    <w:rsid w:val="797A933B"/>
    <w:rsid w:val="79D69DC0"/>
    <w:rsid w:val="7A273430"/>
    <w:rsid w:val="7A3DE6C8"/>
    <w:rsid w:val="7A69DCCC"/>
    <w:rsid w:val="7AEF8C3D"/>
    <w:rsid w:val="7B12A4F6"/>
    <w:rsid w:val="7C160F29"/>
    <w:rsid w:val="7CD44F9C"/>
    <w:rsid w:val="7CFDCFE1"/>
    <w:rsid w:val="7D19795C"/>
    <w:rsid w:val="7D2E4AA0"/>
    <w:rsid w:val="7E5A4B03"/>
    <w:rsid w:val="7F25F903"/>
    <w:rsid w:val="7F612FF6"/>
    <w:rsid w:val="7F6AD545"/>
    <w:rsid w:val="7FD1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DACD"/>
  <w15:chartTrackingRefBased/>
  <w15:docId w15:val="{71783237-C36A-450A-995E-03CFC9BC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4D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297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invesco.com/us/financial-products/etfs/product-detail?audienceType=Investor&amp;ticker=OMF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Links>
    <vt:vector size="12" baseType="variant">
      <vt:variant>
        <vt:i4>2555951</vt:i4>
      </vt:variant>
      <vt:variant>
        <vt:i4>3</vt:i4>
      </vt:variant>
      <vt:variant>
        <vt:i4>0</vt:i4>
      </vt:variant>
      <vt:variant>
        <vt:i4>5</vt:i4>
      </vt:variant>
      <vt:variant>
        <vt:lpwstr>https://verdadcap.com/archive/countercyclical-asset-allocation</vt:lpwstr>
      </vt:variant>
      <vt:variant>
        <vt:lpwstr/>
      </vt:variant>
      <vt:variant>
        <vt:i4>6750271</vt:i4>
      </vt:variant>
      <vt:variant>
        <vt:i4>0</vt:i4>
      </vt:variant>
      <vt:variant>
        <vt:i4>0</vt:i4>
      </vt:variant>
      <vt:variant>
        <vt:i4>5</vt:i4>
      </vt:variant>
      <vt:variant>
        <vt:lpwstr>https://www.invesco.com/us/financial-products/etfs/product-detail?audienceType=Investor&amp;ticker=OMFL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mitchell</dc:creator>
  <cp:keywords/>
  <dc:description/>
  <cp:lastModifiedBy>Hills, Walker K</cp:lastModifiedBy>
  <cp:revision>2</cp:revision>
  <dcterms:created xsi:type="dcterms:W3CDTF">2022-09-15T01:02:00Z</dcterms:created>
  <dcterms:modified xsi:type="dcterms:W3CDTF">2022-09-15T01:02:00Z</dcterms:modified>
</cp:coreProperties>
</file>