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7553D9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</w:t>
      </w:r>
      <w:proofErr w:type="spellEnd"/>
      <w:r>
        <w:rPr>
          <w:rFonts w:cs="Arial"/>
          <w:b/>
          <w:sz w:val="36"/>
          <w:szCs w:val="36"/>
          <w:lang w:val="es-CO" w:eastAsia="ar-SA"/>
        </w:rPr>
        <w:t xml:space="preserve"> club</w:t>
      </w:r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9623ED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>R</w:t>
      </w:r>
      <w:r w:rsidR="00BA456A">
        <w:rPr>
          <w:rFonts w:cs="Arial"/>
          <w:b/>
          <w:sz w:val="36"/>
          <w:szCs w:val="36"/>
          <w:lang w:val="es-CO" w:eastAsia="ar-SA"/>
        </w:rPr>
        <w:t>edimir</w:t>
      </w:r>
      <w:r>
        <w:rPr>
          <w:rFonts w:cs="Arial"/>
          <w:b/>
          <w:sz w:val="36"/>
          <w:szCs w:val="36"/>
          <w:lang w:val="es-CO" w:eastAsia="ar-SA"/>
        </w:rPr>
        <w:t xml:space="preserve"> puntos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7553D9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A541DF" w:rsidRPr="00826AF2" w:rsidRDefault="00A541DF" w:rsidP="007553D9">
      <w:pPr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791301">
          <w:rPr>
            <w:rStyle w:val="Hipervnculo"/>
            <w:rFonts w:cs="Arial"/>
            <w:noProof/>
          </w:rPr>
          <w:t>5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791301">
          <w:rPr>
            <w:rStyle w:val="Hipervnculo"/>
            <w:rFonts w:cs="Arial"/>
            <w:noProof/>
          </w:rPr>
          <w:t>6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791301">
          <w:rPr>
            <w:rStyle w:val="Hipervnculo"/>
            <w:rFonts w:cs="Arial"/>
            <w:noProof/>
          </w:rPr>
          <w:t>7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65054A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791301">
          <w:rPr>
            <w:rStyle w:val="Hipervnculo"/>
            <w:rFonts w:cs="Arial"/>
            <w:noProof/>
          </w:rPr>
          <w:t>8</w:t>
        </w:r>
        <w:r w:rsidR="00826AF2" w:rsidRPr="00826AF2">
          <w:rPr>
            <w:rStyle w:val="Hipervnculo"/>
            <w:rFonts w:cs="Arial"/>
            <w:noProof/>
          </w:rPr>
          <w:t>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Default="00B75FFC" w:rsidP="00A258F0">
      <w:pPr>
        <w:rPr>
          <w:rFonts w:cs="Arial"/>
          <w:i/>
          <w:color w:val="0000FF"/>
        </w:rPr>
      </w:pPr>
    </w:p>
    <w:p w:rsidR="007553D9" w:rsidRDefault="007553D9" w:rsidP="00A258F0">
      <w:pPr>
        <w:rPr>
          <w:rFonts w:cs="Arial"/>
          <w:i/>
          <w:color w:val="0000FF"/>
        </w:rPr>
      </w:pPr>
    </w:p>
    <w:p w:rsidR="009623ED" w:rsidRDefault="009623ED" w:rsidP="00A258F0">
      <w:pPr>
        <w:rPr>
          <w:rFonts w:cs="Arial"/>
          <w:i/>
          <w:color w:val="0000FF"/>
        </w:rPr>
      </w:pPr>
    </w:p>
    <w:p w:rsidR="007553D9" w:rsidRPr="00826AF2" w:rsidRDefault="007553D9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5" w:name="_Toc414977881"/>
      <w:r w:rsidRPr="00826AF2">
        <w:rPr>
          <w:rFonts w:cs="Arial"/>
        </w:rPr>
        <w:lastRenderedPageBreak/>
        <w:t>Breve Descripción</w:t>
      </w:r>
      <w:bookmarkEnd w:id="5"/>
    </w:p>
    <w:p w:rsidR="00985D13" w:rsidRPr="00985D13" w:rsidRDefault="007553D9" w:rsidP="00985D13">
      <w:r>
        <w:rPr>
          <w:rFonts w:cs="Arial"/>
          <w:szCs w:val="20"/>
          <w:lang w:val="es-ES_tradnl"/>
        </w:rPr>
        <w:t xml:space="preserve">El sistema </w:t>
      </w:r>
      <w:r w:rsidR="009623ED">
        <w:rPr>
          <w:rFonts w:cs="Arial"/>
          <w:szCs w:val="20"/>
          <w:lang w:val="es-ES_tradnl"/>
        </w:rPr>
        <w:t>muestra un catalogo para que el usuario pueda redimir por sus puntos.</w:t>
      </w:r>
    </w:p>
    <w:p w:rsidR="003A223A" w:rsidRPr="00826AF2" w:rsidRDefault="009B56DE" w:rsidP="009B56DE">
      <w:pPr>
        <w:pStyle w:val="Ttulo1"/>
        <w:rPr>
          <w:rFonts w:cs="Arial"/>
        </w:rPr>
      </w:pPr>
      <w:bookmarkStart w:id="6" w:name="_Toc414977882"/>
      <w:r w:rsidRPr="00826AF2">
        <w:rPr>
          <w:rFonts w:cs="Arial"/>
        </w:rPr>
        <w:t>Actores</w:t>
      </w:r>
      <w:bookmarkEnd w:id="6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7553D9" w:rsidRPr="00826AF2" w:rsidRDefault="007553D9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7" w:name="_Toc414977883"/>
      <w:r w:rsidRPr="00826AF2">
        <w:rPr>
          <w:rFonts w:cs="Arial"/>
        </w:rPr>
        <w:t>Entradas</w:t>
      </w:r>
      <w:bookmarkEnd w:id="7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7553D9" w:rsidRPr="00826AF2" w:rsidTr="007553D9">
        <w:trPr>
          <w:trHeight w:val="360"/>
          <w:jc w:val="center"/>
        </w:trPr>
        <w:tc>
          <w:tcPr>
            <w:tcW w:w="160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7553D9" w:rsidRPr="00826AF2" w:rsidRDefault="007553D9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7553D9" w:rsidRPr="00826AF2" w:rsidTr="007553D9">
        <w:trPr>
          <w:trHeight w:val="1807"/>
          <w:jc w:val="center"/>
        </w:trPr>
        <w:tc>
          <w:tcPr>
            <w:tcW w:w="1606" w:type="dxa"/>
          </w:tcPr>
          <w:p w:rsidR="007553D9" w:rsidRPr="009F5F86" w:rsidRDefault="007553D9" w:rsidP="001E33F3">
            <w:pPr>
              <w:rPr>
                <w:rFonts w:cs="Arial"/>
              </w:rPr>
            </w:pPr>
            <w:r>
              <w:rPr>
                <w:rFonts w:cs="Arial"/>
              </w:rPr>
              <w:t>Puntos</w:t>
            </w:r>
          </w:p>
        </w:tc>
        <w:tc>
          <w:tcPr>
            <w:tcW w:w="1235" w:type="dxa"/>
          </w:tcPr>
          <w:p w:rsidR="007553D9" w:rsidRPr="009F5F86" w:rsidRDefault="007553D9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 obligatorio registrar los favoritos</w:t>
            </w:r>
          </w:p>
        </w:tc>
        <w:tc>
          <w:tcPr>
            <w:tcW w:w="1936" w:type="dxa"/>
          </w:tcPr>
          <w:p w:rsidR="007553D9" w:rsidRPr="00567321" w:rsidRDefault="007553D9" w:rsidP="00E218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Será suministrado por el uso de la aplicación por parte del usuario</w:t>
            </w:r>
          </w:p>
          <w:p w:rsidR="007553D9" w:rsidRPr="00826AF2" w:rsidRDefault="007553D9" w:rsidP="00E218A0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2666" w:type="dxa"/>
          </w:tcPr>
          <w:p w:rsidR="007553D9" w:rsidRPr="00826AF2" w:rsidRDefault="007553D9" w:rsidP="00E218A0">
            <w:pPr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>La asistencia a eventos permite al usuario acumular puntos para ser registrados y poder ser redimibles</w:t>
            </w:r>
          </w:p>
        </w:tc>
      </w:tr>
    </w:tbl>
    <w:p w:rsidR="00A258F0" w:rsidRPr="00826AF2" w:rsidRDefault="00A258F0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  <w:b/>
          <w:sz w:val="18"/>
          <w:szCs w:val="16"/>
        </w:rPr>
      </w:pPr>
    </w:p>
    <w:p w:rsidR="000209B0" w:rsidRPr="00826AF2" w:rsidRDefault="000209B0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8" w:name="_Toc414977884"/>
      <w:r w:rsidRPr="00826AF2">
        <w:rPr>
          <w:rFonts w:cs="Arial"/>
        </w:rPr>
        <w:t>Flujo Básico de Eventos</w:t>
      </w:r>
      <w:bookmarkEnd w:id="8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 xml:space="preserve">Usuario </w:t>
            </w:r>
            <w:r w:rsidR="009623ED">
              <w:rPr>
                <w:rFonts w:cs="Arial"/>
              </w:rPr>
              <w:t>redime uno de los premios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 xml:space="preserve">El sistema </w:t>
            </w:r>
            <w:r w:rsidR="009623ED">
              <w:rPr>
                <w:rFonts w:cs="Arial"/>
              </w:rPr>
              <w:t>resta sus puntos</w:t>
            </w:r>
          </w:p>
        </w:tc>
      </w:tr>
    </w:tbl>
    <w:p w:rsidR="00A258F0" w:rsidRDefault="00A258F0" w:rsidP="00A258F0">
      <w:pPr>
        <w:rPr>
          <w:rFonts w:cs="Arial"/>
        </w:rPr>
      </w:pPr>
    </w:p>
    <w:p w:rsidR="007553D9" w:rsidRDefault="007553D9" w:rsidP="00A258F0">
      <w:pPr>
        <w:rPr>
          <w:rFonts w:cs="Arial"/>
        </w:rPr>
      </w:pPr>
    </w:p>
    <w:p w:rsidR="009623ED" w:rsidRDefault="009623ED" w:rsidP="00A258F0">
      <w:pPr>
        <w:rPr>
          <w:rFonts w:cs="Arial"/>
        </w:rPr>
      </w:pPr>
    </w:p>
    <w:p w:rsidR="009623ED" w:rsidRDefault="009623ED" w:rsidP="00A258F0">
      <w:pPr>
        <w:rPr>
          <w:rFonts w:cs="Arial"/>
        </w:rPr>
      </w:pPr>
    </w:p>
    <w:p w:rsidR="009623ED" w:rsidRPr="00826AF2" w:rsidRDefault="009623ED" w:rsidP="00A258F0">
      <w:pPr>
        <w:rPr>
          <w:rFonts w:cs="Arial"/>
        </w:rPr>
      </w:pP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9" w:name="_Toc414977888"/>
      <w:r w:rsidRPr="00826AF2">
        <w:rPr>
          <w:rFonts w:cs="Arial"/>
        </w:rPr>
        <w:lastRenderedPageBreak/>
        <w:t>Precondiciones</w:t>
      </w:r>
      <w:bookmarkEnd w:id="9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</w:t>
      </w:r>
      <w:r w:rsidR="00802DD8">
        <w:rPr>
          <w:rFonts w:cs="Arial"/>
        </w:rPr>
        <w:t xml:space="preserve">muestra </w:t>
      </w:r>
      <w:r w:rsidR="007553D9">
        <w:rPr>
          <w:rFonts w:cs="Arial"/>
        </w:rPr>
        <w:t>la cantidad de puntos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</w:t>
      </w:r>
      <w:r w:rsidR="00802DD8">
        <w:rPr>
          <w:rFonts w:cs="Arial"/>
        </w:rPr>
        <w:t>Creación de sistemas de puntos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5D123E" w:rsidRPr="00DE6A97" w:rsidRDefault="00F05495" w:rsidP="005D123E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5D123E" w:rsidRPr="00DE6A97" w:rsidRDefault="005D123E" w:rsidP="00F05495">
      <w:pPr>
        <w:rPr>
          <w:rFonts w:cs="Arial"/>
        </w:rPr>
      </w:pPr>
    </w:p>
    <w:p w:rsidR="00F05495" w:rsidRDefault="00F05495" w:rsidP="00F05495">
      <w:pPr>
        <w:pStyle w:val="Ttulo1"/>
        <w:rPr>
          <w:rFonts w:cs="Arial"/>
        </w:rPr>
      </w:pPr>
      <w:bookmarkStart w:id="10" w:name="_Toc414977889"/>
      <w:r w:rsidRPr="00826AF2">
        <w:rPr>
          <w:rFonts w:cs="Arial"/>
        </w:rPr>
        <w:t>Postcondiciones</w:t>
      </w:r>
      <w:bookmarkEnd w:id="10"/>
    </w:p>
    <w:p w:rsidR="00DE6A97" w:rsidRPr="00DE6A97" w:rsidRDefault="00DE6A97" w:rsidP="00DE6A97">
      <w:r>
        <w:t xml:space="preserve">El usuario </w:t>
      </w:r>
      <w:r w:rsidR="005D123E">
        <w:t xml:space="preserve">completa </w:t>
      </w:r>
      <w:r w:rsidR="009623ED">
        <w:t xml:space="preserve">el proceso y obtiene su premio pagando con sus puntos 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1" w:name="_Toc414977890"/>
      <w:r w:rsidRPr="00826AF2">
        <w:rPr>
          <w:rFonts w:cs="Arial"/>
        </w:rPr>
        <w:t>Puntos de Extensión o Uso</w:t>
      </w:r>
      <w:bookmarkEnd w:id="11"/>
    </w:p>
    <w:p w:rsidR="00F05495" w:rsidRPr="009652FE" w:rsidRDefault="005D123E" w:rsidP="00F05495">
      <w:pPr>
        <w:rPr>
          <w:rFonts w:cs="Arial"/>
        </w:rPr>
      </w:pPr>
      <w:r>
        <w:rPr>
          <w:rFonts w:cs="Arial"/>
        </w:rPr>
        <w:t xml:space="preserve">La información de este caso de uso es compartida con </w:t>
      </w:r>
      <w:r w:rsidR="007553D9">
        <w:rPr>
          <w:rFonts w:cs="Arial"/>
        </w:rPr>
        <w:t>el caso de uso de “</w:t>
      </w:r>
      <w:r w:rsidR="009623ED">
        <w:rPr>
          <w:rFonts w:cs="Arial"/>
          <w:i/>
        </w:rPr>
        <w:t>registrar</w:t>
      </w:r>
      <w:r w:rsidR="007553D9" w:rsidRPr="007553D9">
        <w:rPr>
          <w:rFonts w:cs="Arial"/>
          <w:i/>
        </w:rPr>
        <w:t xml:space="preserve"> puntos</w:t>
      </w:r>
      <w:r w:rsidR="007553D9">
        <w:rPr>
          <w:rFonts w:cs="Arial"/>
        </w:rPr>
        <w:t>”</w:t>
      </w:r>
      <w:r>
        <w:rPr>
          <w:rFonts w:cs="Arial"/>
        </w:rPr>
        <w:t xml:space="preserve"> </w:t>
      </w:r>
      <w:r w:rsidR="009623ED">
        <w:rPr>
          <w:rFonts w:cs="Arial"/>
        </w:rPr>
        <w:t>y “</w:t>
      </w:r>
      <w:r w:rsidR="009623ED" w:rsidRPr="009623ED">
        <w:rPr>
          <w:rFonts w:cs="Arial"/>
          <w:i/>
        </w:rPr>
        <w:t>agregar premios</w:t>
      </w:r>
      <w:r w:rsidR="009623ED">
        <w:rPr>
          <w:rFonts w:cs="Arial"/>
        </w:rPr>
        <w:t xml:space="preserve">” </w:t>
      </w:r>
      <w:r>
        <w:rPr>
          <w:rFonts w:cs="Arial"/>
        </w:rPr>
        <w:t>ya que</w:t>
      </w:r>
      <w:r w:rsidR="007553D9">
        <w:rPr>
          <w:rFonts w:cs="Arial"/>
        </w:rPr>
        <w:t xml:space="preserve"> ambos son vitales para gamificación de la aplicación</w:t>
      </w:r>
      <w:bookmarkStart w:id="12" w:name="_GoBack"/>
      <w:bookmarkEnd w:id="12"/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425596" w:rsidP="00425596">
      <w:pPr>
        <w:pStyle w:val="Ttulo1"/>
        <w:rPr>
          <w:rFonts w:cs="Arial"/>
        </w:rPr>
      </w:pPr>
      <w:bookmarkStart w:id="13" w:name="_Toc414977891"/>
      <w:r w:rsidRPr="00826AF2">
        <w:rPr>
          <w:rFonts w:cs="Arial"/>
        </w:rPr>
        <w:t>Requerimientos Especiales</w:t>
      </w:r>
      <w:bookmarkEnd w:id="13"/>
    </w:p>
    <w:p w:rsidR="005D123E" w:rsidRPr="005D123E" w:rsidRDefault="000B20DB" w:rsidP="005D123E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5D123E" w:rsidRPr="005D123E" w:rsidRDefault="005D123E" w:rsidP="005D123E">
      <w:pPr>
        <w:pStyle w:val="Prrafodelista"/>
        <w:numPr>
          <w:ilvl w:val="0"/>
          <w:numId w:val="9"/>
        </w:numPr>
        <w:rPr>
          <w:rFonts w:cs="Arial"/>
        </w:rPr>
      </w:pPr>
      <w:r w:rsidRPr="005D123E">
        <w:rPr>
          <w:rFonts w:cs="Arial"/>
          <w:szCs w:val="20"/>
          <w:lang w:val="es-ES_tradnl"/>
        </w:rPr>
        <w:t>La interfaz debe presentar un acceso a un sistema de ayuda para que el usuario tenga acceso a todas las herramientas que este provee.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5D123E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  <w:bookmarkStart w:id="14" w:name="_Hlk514411614"/>
      <w:r w:rsidR="005D123E">
        <w:rPr>
          <w:rFonts w:cs="Arial"/>
          <w:szCs w:val="20"/>
          <w:lang w:val="es-ES_tradnl"/>
        </w:rPr>
        <w:t>.</w:t>
      </w:r>
      <w:r w:rsidR="005D123E" w:rsidRPr="005D123E">
        <w:rPr>
          <w:rFonts w:cs="Arial"/>
          <w:szCs w:val="20"/>
          <w:lang w:val="es-ES_tradnl"/>
        </w:rPr>
        <w:t xml:space="preserve"> </w:t>
      </w:r>
    </w:p>
    <w:p w:rsidR="000B20DB" w:rsidRDefault="005D123E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Hacer un sistema funcional que use la menor cantidad necesaria de recursos del dispositivo del usuario mediante algoritmos de programación con el propósito del mejor rendimiento.</w:t>
      </w:r>
      <w:bookmarkEnd w:id="14"/>
    </w:p>
    <w:p w:rsidR="005C0C3A" w:rsidRPr="00826AF2" w:rsidRDefault="005C0C3A" w:rsidP="00B402B7">
      <w:pPr>
        <w:rPr>
          <w:rFonts w:cs="Arial"/>
        </w:rPr>
      </w:pPr>
    </w:p>
    <w:p w:rsidR="005C0C3A" w:rsidRPr="00826AF2" w:rsidRDefault="005C0C3A" w:rsidP="00B402B7">
      <w:pPr>
        <w:rPr>
          <w:rFonts w:cs="Arial"/>
        </w:rPr>
      </w:pPr>
    </w:p>
    <w:sectPr w:rsidR="005C0C3A" w:rsidRPr="00826AF2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54A" w:rsidRDefault="0065054A" w:rsidP="00526A3D">
      <w:pPr>
        <w:spacing w:line="240" w:lineRule="auto"/>
      </w:pPr>
      <w:r>
        <w:separator/>
      </w:r>
    </w:p>
  </w:endnote>
  <w:endnote w:type="continuationSeparator" w:id="0">
    <w:p w:rsidR="0065054A" w:rsidRDefault="0065054A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54A" w:rsidRDefault="0065054A" w:rsidP="00526A3D">
      <w:pPr>
        <w:spacing w:line="240" w:lineRule="auto"/>
      </w:pPr>
      <w:r>
        <w:separator/>
      </w:r>
    </w:p>
  </w:footnote>
  <w:footnote w:type="continuationSeparator" w:id="0">
    <w:p w:rsidR="0065054A" w:rsidRDefault="0065054A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65054A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9047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65054A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904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09B0"/>
    <w:rsid w:val="0002169D"/>
    <w:rsid w:val="00031736"/>
    <w:rsid w:val="00077E5C"/>
    <w:rsid w:val="000B20DB"/>
    <w:rsid w:val="0012611E"/>
    <w:rsid w:val="00131DCA"/>
    <w:rsid w:val="0016236C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123E"/>
    <w:rsid w:val="005D4E3E"/>
    <w:rsid w:val="005E4295"/>
    <w:rsid w:val="005F2E8D"/>
    <w:rsid w:val="0065054A"/>
    <w:rsid w:val="00686D83"/>
    <w:rsid w:val="006C37A6"/>
    <w:rsid w:val="00707265"/>
    <w:rsid w:val="00720A8F"/>
    <w:rsid w:val="00745277"/>
    <w:rsid w:val="007553D9"/>
    <w:rsid w:val="007609EB"/>
    <w:rsid w:val="00787148"/>
    <w:rsid w:val="00791301"/>
    <w:rsid w:val="007F2C97"/>
    <w:rsid w:val="00802DD8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E57AE"/>
    <w:rsid w:val="00926C95"/>
    <w:rsid w:val="009623ED"/>
    <w:rsid w:val="009652FE"/>
    <w:rsid w:val="00985D13"/>
    <w:rsid w:val="009B56DE"/>
    <w:rsid w:val="009E10CD"/>
    <w:rsid w:val="009F5F86"/>
    <w:rsid w:val="00A03F30"/>
    <w:rsid w:val="00A17EDA"/>
    <w:rsid w:val="00A23635"/>
    <w:rsid w:val="00A258F0"/>
    <w:rsid w:val="00A541DF"/>
    <w:rsid w:val="00A726DD"/>
    <w:rsid w:val="00A83D18"/>
    <w:rsid w:val="00A949E5"/>
    <w:rsid w:val="00AE3E0C"/>
    <w:rsid w:val="00B055DF"/>
    <w:rsid w:val="00B402B7"/>
    <w:rsid w:val="00B46002"/>
    <w:rsid w:val="00B5752D"/>
    <w:rsid w:val="00B75FFC"/>
    <w:rsid w:val="00BA456A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A574A"/>
    <w:rsid w:val="00F05495"/>
    <w:rsid w:val="00F14A83"/>
    <w:rsid w:val="00F61CF9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5E057EE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DCB66-4E34-4A5F-95E7-998B9F5F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2977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2018-06-29T00:24:00Z</dcterms:created>
  <dcterms:modified xsi:type="dcterms:W3CDTF">2018-06-29T00:24:00Z</dcterms:modified>
</cp:coreProperties>
</file>