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653" w:rsidRPr="00895824" w:rsidRDefault="00805653" w:rsidP="00805653">
      <w:pPr>
        <w:spacing w:after="0"/>
        <w:jc w:val="center"/>
        <w:rPr>
          <w:b/>
          <w:u w:val="single"/>
        </w:rPr>
      </w:pPr>
      <w:r w:rsidRPr="004F1AE4">
        <w:rPr>
          <w:b/>
          <w:u w:val="single"/>
        </w:rPr>
        <w:t>TAXONOMY FOR INDENTIFYING, CLASSIFYING AND IN</w:t>
      </w:r>
      <w:r>
        <w:rPr>
          <w:b/>
          <w:u w:val="single"/>
        </w:rPr>
        <w:t>TERRELATING TEACHING STRATEGIES</w:t>
      </w:r>
      <w:r>
        <w:rPr>
          <w:rStyle w:val="FootnoteReference"/>
          <w:b/>
          <w:u w:val="single"/>
        </w:rPr>
        <w:footnoteReference w:id="1"/>
      </w:r>
      <w:r>
        <w:rPr>
          <w:b/>
          <w:u w:val="single"/>
        </w:rPr>
        <w:t xml:space="preserve"> – Data and Chance</w:t>
      </w:r>
    </w:p>
    <w:tbl>
      <w:tblPr>
        <w:tblW w:w="2279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951"/>
        <w:gridCol w:w="2605"/>
        <w:gridCol w:w="2606"/>
        <w:gridCol w:w="2606"/>
        <w:gridCol w:w="2606"/>
        <w:gridCol w:w="2605"/>
        <w:gridCol w:w="2606"/>
        <w:gridCol w:w="2606"/>
        <w:gridCol w:w="2606"/>
      </w:tblGrid>
      <w:tr w:rsidR="00CD5628" w:rsidRPr="00C50F3E" w:rsidTr="00AF6ABC">
        <w:trPr>
          <w:trHeight w:val="1109"/>
          <w:tblHeader/>
        </w:trPr>
        <w:tc>
          <w:tcPr>
            <w:tcW w:w="1951" w:type="dxa"/>
            <w:tcBorders>
              <w:top w:val="nil"/>
              <w:left w:val="nil"/>
              <w:bottom w:val="nil"/>
              <w:right w:val="nil"/>
            </w:tcBorders>
            <w:shd w:val="clear" w:color="auto" w:fill="FBD4B4" w:themeFill="accent6" w:themeFillTint="66"/>
          </w:tcPr>
          <w:p w:rsidR="00CD5628" w:rsidRPr="00C50F3E" w:rsidRDefault="00CD5628" w:rsidP="00C50F3E">
            <w:pPr>
              <w:spacing w:after="0" w:line="240" w:lineRule="auto"/>
              <w:rPr>
                <w:rFonts w:asciiTheme="minorHAnsi" w:eastAsia="Times New Roman" w:hAnsiTheme="minorHAnsi" w:cstheme="majorBidi"/>
                <w:b/>
                <w:bCs/>
                <w:color w:val="000000" w:themeColor="text1"/>
                <w:sz w:val="20"/>
                <w:szCs w:val="20"/>
              </w:rPr>
            </w:pPr>
            <w:r w:rsidRPr="00C50F3E">
              <w:rPr>
                <w:rFonts w:asciiTheme="minorHAnsi" w:eastAsia="Times New Roman" w:hAnsiTheme="minorHAnsi" w:cstheme="majorBidi"/>
                <w:bCs/>
                <w:color w:val="000000" w:themeColor="text1"/>
                <w:sz w:val="20"/>
                <w:szCs w:val="20"/>
              </w:rPr>
              <w:t>CATEGORIES</w:t>
            </w:r>
          </w:p>
        </w:tc>
        <w:tc>
          <w:tcPr>
            <w:tcW w:w="2605" w:type="dxa"/>
            <w:shd w:val="clear" w:color="auto" w:fill="FBD4B4" w:themeFill="accent6" w:themeFillTint="66"/>
          </w:tcPr>
          <w:p w:rsidR="00CD5628" w:rsidRPr="00C50F3E" w:rsidRDefault="00CD5628"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u w:val="single"/>
              </w:rPr>
            </w:pPr>
            <w:r w:rsidRPr="00C50F3E">
              <w:rPr>
                <w:rFonts w:asciiTheme="minorHAnsi" w:eastAsia="Times New Roman" w:hAnsiTheme="minorHAnsi" w:cs="Calibri"/>
                <w:bCs/>
                <w:color w:val="000000"/>
                <w:sz w:val="16"/>
                <w:szCs w:val="16"/>
                <w:u w:val="single"/>
              </w:rPr>
              <w:t>Associative</w:t>
            </w:r>
          </w:p>
          <w:p w:rsidR="00CD5628" w:rsidRPr="00C50F3E" w:rsidRDefault="00CD5628"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rPr>
            </w:pPr>
            <w:r w:rsidRPr="00C50F3E">
              <w:rPr>
                <w:rFonts w:asciiTheme="minorHAnsi" w:eastAsia="Times New Roman" w:hAnsiTheme="minorHAnsi" w:cs="Calibri"/>
                <w:b/>
                <w:bCs/>
                <w:color w:val="000000"/>
                <w:sz w:val="16"/>
                <w:szCs w:val="16"/>
              </w:rPr>
              <w:t>Group students based on their skills, need</w:t>
            </w:r>
            <w:r>
              <w:rPr>
                <w:rFonts w:asciiTheme="minorHAnsi" w:eastAsia="Times New Roman" w:hAnsiTheme="minorHAnsi" w:cs="Calibri"/>
                <w:b/>
                <w:bCs/>
                <w:color w:val="000000"/>
                <w:sz w:val="16"/>
                <w:szCs w:val="16"/>
              </w:rPr>
              <w:t>s</w:t>
            </w:r>
            <w:r w:rsidRPr="00C50F3E">
              <w:rPr>
                <w:rFonts w:asciiTheme="minorHAnsi" w:eastAsia="Times New Roman" w:hAnsiTheme="minorHAnsi" w:cs="Calibri"/>
                <w:b/>
                <w:bCs/>
                <w:color w:val="000000"/>
                <w:sz w:val="16"/>
                <w:szCs w:val="16"/>
              </w:rPr>
              <w:t xml:space="preserve"> and interests to help facilitate mental, emotional, and/or social growth. </w:t>
            </w:r>
          </w:p>
        </w:tc>
        <w:tc>
          <w:tcPr>
            <w:tcW w:w="2606" w:type="dxa"/>
            <w:shd w:val="clear" w:color="auto" w:fill="FBD4B4" w:themeFill="accent6" w:themeFillTint="66"/>
          </w:tcPr>
          <w:p w:rsidR="00CD5628" w:rsidRPr="00C50F3E" w:rsidRDefault="00CD5628"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u w:val="single"/>
              </w:rPr>
            </w:pPr>
            <w:r w:rsidRPr="00C50F3E">
              <w:rPr>
                <w:rFonts w:asciiTheme="minorHAnsi" w:eastAsia="Times New Roman" w:hAnsiTheme="minorHAnsi" w:cs="Calibri"/>
                <w:bCs/>
                <w:color w:val="000000"/>
                <w:sz w:val="16"/>
                <w:szCs w:val="16"/>
                <w:u w:val="single"/>
              </w:rPr>
              <w:t>Deliberative</w:t>
            </w:r>
          </w:p>
          <w:p w:rsidR="00CD5628" w:rsidRPr="00C50F3E" w:rsidRDefault="00CD5628"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rPr>
            </w:pPr>
            <w:r w:rsidRPr="00C50F3E">
              <w:rPr>
                <w:rFonts w:asciiTheme="minorHAnsi" w:eastAsia="Times New Roman" w:hAnsiTheme="minorHAnsi" w:cs="Calibri"/>
                <w:b/>
                <w:bCs/>
                <w:color w:val="000000"/>
                <w:sz w:val="16"/>
                <w:szCs w:val="16"/>
              </w:rPr>
              <w:t xml:space="preserve">Encourage a thoughtful exchange of ideas to promote cognitive, social, and verbal communications skills. </w:t>
            </w:r>
          </w:p>
        </w:tc>
        <w:tc>
          <w:tcPr>
            <w:tcW w:w="2606" w:type="dxa"/>
            <w:shd w:val="clear" w:color="auto" w:fill="FBD4B4" w:themeFill="accent6" w:themeFillTint="66"/>
          </w:tcPr>
          <w:p w:rsidR="00CD5628" w:rsidRPr="00C50F3E" w:rsidRDefault="00CD5628"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u w:val="single"/>
              </w:rPr>
            </w:pPr>
            <w:r w:rsidRPr="00C50F3E">
              <w:rPr>
                <w:rFonts w:asciiTheme="minorHAnsi" w:eastAsia="Times New Roman" w:hAnsiTheme="minorHAnsi" w:cs="Calibri"/>
                <w:bCs/>
                <w:color w:val="000000"/>
                <w:sz w:val="16"/>
                <w:szCs w:val="16"/>
                <w:u w:val="single"/>
              </w:rPr>
              <w:t>Expositive</w:t>
            </w:r>
          </w:p>
          <w:p w:rsidR="00CD5628" w:rsidRPr="00C50F3E" w:rsidRDefault="00CD5628"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rPr>
            </w:pPr>
            <w:r w:rsidRPr="00C50F3E">
              <w:rPr>
                <w:rFonts w:asciiTheme="minorHAnsi" w:eastAsia="Times New Roman" w:hAnsiTheme="minorHAnsi" w:cs="Calibri"/>
                <w:b/>
                <w:bCs/>
                <w:color w:val="000000"/>
                <w:sz w:val="16"/>
                <w:szCs w:val="16"/>
              </w:rPr>
              <w:t xml:space="preserve">Provide information, oral or written, in an orderly, authoritative and intelligible manner, to a receptive audience. </w:t>
            </w:r>
          </w:p>
        </w:tc>
        <w:tc>
          <w:tcPr>
            <w:tcW w:w="2606" w:type="dxa"/>
            <w:shd w:val="clear" w:color="auto" w:fill="FBD4B4" w:themeFill="accent6" w:themeFillTint="66"/>
          </w:tcPr>
          <w:p w:rsidR="00CD5628" w:rsidRPr="00C50F3E" w:rsidRDefault="00CD5628"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u w:val="single"/>
              </w:rPr>
            </w:pPr>
            <w:r w:rsidRPr="00C50F3E">
              <w:rPr>
                <w:rFonts w:asciiTheme="minorHAnsi" w:eastAsia="Times New Roman" w:hAnsiTheme="minorHAnsi" w:cs="Calibri"/>
                <w:bCs/>
                <w:color w:val="000000"/>
                <w:sz w:val="16"/>
                <w:szCs w:val="16"/>
                <w:u w:val="single"/>
              </w:rPr>
              <w:t>Individualistic</w:t>
            </w:r>
          </w:p>
          <w:p w:rsidR="00CD5628" w:rsidRPr="00C50F3E" w:rsidRDefault="00CD5628"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rPr>
            </w:pPr>
            <w:r w:rsidRPr="00C50F3E">
              <w:rPr>
                <w:rFonts w:asciiTheme="minorHAnsi" w:eastAsia="Times New Roman" w:hAnsiTheme="minorHAnsi" w:cs="Calibri"/>
                <w:b/>
                <w:bCs/>
                <w:color w:val="000000"/>
                <w:sz w:val="16"/>
                <w:szCs w:val="16"/>
              </w:rPr>
              <w:t>Provide instruc</w:t>
            </w:r>
            <w:r>
              <w:rPr>
                <w:rFonts w:asciiTheme="minorHAnsi" w:eastAsia="Times New Roman" w:hAnsiTheme="minorHAnsi" w:cs="Calibri"/>
                <w:b/>
                <w:bCs/>
                <w:color w:val="000000"/>
                <w:sz w:val="16"/>
                <w:szCs w:val="16"/>
              </w:rPr>
              <w:t>tion designed to meet the skill</w:t>
            </w:r>
            <w:r w:rsidRPr="00C50F3E">
              <w:rPr>
                <w:rFonts w:asciiTheme="minorHAnsi" w:eastAsia="Times New Roman" w:hAnsiTheme="minorHAnsi" w:cs="Calibri"/>
                <w:b/>
                <w:bCs/>
                <w:color w:val="000000"/>
                <w:sz w:val="16"/>
                <w:szCs w:val="16"/>
              </w:rPr>
              <w:t xml:space="preserve"> needs and interests of the student, based on individual assistance. </w:t>
            </w:r>
          </w:p>
        </w:tc>
        <w:tc>
          <w:tcPr>
            <w:tcW w:w="2605" w:type="dxa"/>
            <w:shd w:val="clear" w:color="auto" w:fill="FBD4B4" w:themeFill="accent6" w:themeFillTint="66"/>
          </w:tcPr>
          <w:p w:rsidR="00CD5628" w:rsidRPr="00C50F3E" w:rsidRDefault="00CD5628"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u w:val="single"/>
              </w:rPr>
            </w:pPr>
            <w:r w:rsidRPr="00C50F3E">
              <w:rPr>
                <w:rFonts w:asciiTheme="minorHAnsi" w:eastAsia="Times New Roman" w:hAnsiTheme="minorHAnsi" w:cs="Calibri"/>
                <w:bCs/>
                <w:color w:val="000000"/>
                <w:sz w:val="16"/>
                <w:szCs w:val="16"/>
                <w:u w:val="single"/>
              </w:rPr>
              <w:t>Interrogative</w:t>
            </w:r>
          </w:p>
          <w:p w:rsidR="00CD5628" w:rsidRPr="00C50F3E" w:rsidRDefault="00CD5628" w:rsidP="00E20AE9">
            <w:pPr>
              <w:autoSpaceDE w:val="0"/>
              <w:autoSpaceDN w:val="0"/>
              <w:adjustRightInd w:val="0"/>
              <w:spacing w:after="0" w:line="240" w:lineRule="auto"/>
              <w:jc w:val="center"/>
              <w:rPr>
                <w:rFonts w:asciiTheme="minorHAnsi" w:eastAsia="Times New Roman" w:hAnsiTheme="minorHAnsi" w:cs="Calibri"/>
                <w:b/>
                <w:bCs/>
                <w:color w:val="000000"/>
                <w:sz w:val="16"/>
                <w:szCs w:val="16"/>
              </w:rPr>
            </w:pPr>
            <w:r w:rsidRPr="00C50F3E">
              <w:rPr>
                <w:rFonts w:asciiTheme="minorHAnsi" w:eastAsia="Times New Roman" w:hAnsiTheme="minorHAnsi" w:cs="Calibri"/>
                <w:b/>
                <w:bCs/>
                <w:color w:val="000000"/>
                <w:sz w:val="16"/>
                <w:szCs w:val="16"/>
              </w:rPr>
              <w:t xml:space="preserve">Use questioning skills to encourage participation, clarify and evaluate understanding and promote higher thinking. </w:t>
            </w:r>
          </w:p>
        </w:tc>
        <w:tc>
          <w:tcPr>
            <w:tcW w:w="2606" w:type="dxa"/>
            <w:shd w:val="clear" w:color="auto" w:fill="FBD4B4" w:themeFill="accent6" w:themeFillTint="66"/>
          </w:tcPr>
          <w:p w:rsidR="00CD5628" w:rsidRPr="00C50F3E" w:rsidRDefault="00CD5628" w:rsidP="00E20AE9">
            <w:pPr>
              <w:spacing w:after="0" w:line="240" w:lineRule="auto"/>
              <w:jc w:val="center"/>
              <w:rPr>
                <w:rFonts w:asciiTheme="minorHAnsi" w:eastAsia="Times New Roman" w:hAnsiTheme="minorHAnsi" w:cstheme="majorBidi"/>
                <w:b/>
                <w:bCs/>
                <w:color w:val="000000" w:themeColor="text1"/>
                <w:sz w:val="16"/>
                <w:szCs w:val="16"/>
                <w:u w:val="single"/>
              </w:rPr>
            </w:pPr>
            <w:r w:rsidRPr="00C50F3E">
              <w:rPr>
                <w:rFonts w:asciiTheme="minorHAnsi" w:eastAsia="Times New Roman" w:hAnsiTheme="minorHAnsi" w:cstheme="majorBidi"/>
                <w:bCs/>
                <w:color w:val="000000" w:themeColor="text1"/>
                <w:sz w:val="16"/>
                <w:szCs w:val="16"/>
                <w:u w:val="single"/>
              </w:rPr>
              <w:t>Investigative</w:t>
            </w:r>
          </w:p>
          <w:p w:rsidR="00CD5628" w:rsidRPr="00C50F3E" w:rsidRDefault="00CD5628" w:rsidP="00E20AE9">
            <w:pPr>
              <w:spacing w:after="0" w:line="240" w:lineRule="auto"/>
              <w:jc w:val="center"/>
              <w:rPr>
                <w:rFonts w:asciiTheme="minorHAnsi" w:eastAsia="Times New Roman" w:hAnsiTheme="minorHAnsi" w:cstheme="majorBidi"/>
                <w:b/>
                <w:bCs/>
                <w:color w:val="000000" w:themeColor="text1"/>
                <w:sz w:val="16"/>
                <w:szCs w:val="16"/>
              </w:rPr>
            </w:pPr>
            <w:r w:rsidRPr="00C50F3E">
              <w:rPr>
                <w:rFonts w:asciiTheme="minorHAnsi" w:eastAsia="Times New Roman" w:hAnsiTheme="minorHAnsi" w:cstheme="majorBidi"/>
                <w:b/>
                <w:bCs/>
                <w:color w:val="000000" w:themeColor="text1"/>
                <w:sz w:val="16"/>
                <w:szCs w:val="16"/>
              </w:rPr>
              <w:t xml:space="preserve">Solve problems, based on inductive reasoning, by collecting and analysing data, and drawing conclusions. </w:t>
            </w:r>
          </w:p>
        </w:tc>
        <w:tc>
          <w:tcPr>
            <w:tcW w:w="2606" w:type="dxa"/>
            <w:shd w:val="clear" w:color="auto" w:fill="FBD4B4" w:themeFill="accent6" w:themeFillTint="66"/>
          </w:tcPr>
          <w:p w:rsidR="00CD5628" w:rsidRPr="00C50F3E" w:rsidRDefault="00CD5628" w:rsidP="00E20AE9">
            <w:pPr>
              <w:spacing w:after="0" w:line="240" w:lineRule="auto"/>
              <w:jc w:val="center"/>
              <w:rPr>
                <w:rFonts w:asciiTheme="minorHAnsi" w:eastAsia="Times New Roman" w:hAnsiTheme="minorHAnsi" w:cstheme="majorBidi"/>
                <w:b/>
                <w:bCs/>
                <w:color w:val="000000" w:themeColor="text1"/>
                <w:sz w:val="16"/>
                <w:szCs w:val="16"/>
                <w:u w:val="single"/>
              </w:rPr>
            </w:pPr>
            <w:r w:rsidRPr="00C50F3E">
              <w:rPr>
                <w:rFonts w:asciiTheme="minorHAnsi" w:eastAsia="Times New Roman" w:hAnsiTheme="minorHAnsi" w:cstheme="majorBidi"/>
                <w:bCs/>
                <w:color w:val="000000" w:themeColor="text1"/>
                <w:sz w:val="16"/>
                <w:szCs w:val="16"/>
                <w:u w:val="single"/>
              </w:rPr>
              <w:t>Performative</w:t>
            </w:r>
          </w:p>
          <w:p w:rsidR="00CD5628" w:rsidRPr="00C50F3E" w:rsidRDefault="00CD5628" w:rsidP="00E20AE9">
            <w:pPr>
              <w:spacing w:after="0" w:line="240" w:lineRule="auto"/>
              <w:jc w:val="center"/>
              <w:rPr>
                <w:rFonts w:asciiTheme="minorHAnsi" w:eastAsia="Times New Roman" w:hAnsiTheme="minorHAnsi" w:cstheme="majorBidi"/>
                <w:b/>
                <w:bCs/>
                <w:color w:val="000000" w:themeColor="text1"/>
                <w:sz w:val="16"/>
                <w:szCs w:val="16"/>
              </w:rPr>
            </w:pPr>
            <w:r w:rsidRPr="00C50F3E">
              <w:rPr>
                <w:rFonts w:asciiTheme="minorHAnsi" w:eastAsia="Times New Roman" w:hAnsiTheme="minorHAnsi" w:cstheme="majorBidi"/>
                <w:b/>
                <w:bCs/>
                <w:color w:val="000000" w:themeColor="text1"/>
                <w:sz w:val="16"/>
                <w:szCs w:val="16"/>
              </w:rPr>
              <w:t>Encourage creative, aesthetic, and or psychomotor expression based on the dramatic/fine arts, and physical skills.</w:t>
            </w:r>
          </w:p>
        </w:tc>
        <w:tc>
          <w:tcPr>
            <w:tcW w:w="2606" w:type="dxa"/>
            <w:shd w:val="clear" w:color="auto" w:fill="FBD4B4" w:themeFill="accent6" w:themeFillTint="66"/>
          </w:tcPr>
          <w:p w:rsidR="00CD5628" w:rsidRPr="00C50F3E" w:rsidRDefault="00CD5628" w:rsidP="00E20AE9">
            <w:pPr>
              <w:spacing w:after="0" w:line="240" w:lineRule="auto"/>
              <w:jc w:val="center"/>
              <w:rPr>
                <w:rFonts w:asciiTheme="minorHAnsi" w:eastAsia="Times New Roman" w:hAnsiTheme="minorHAnsi" w:cstheme="majorBidi"/>
                <w:b/>
                <w:bCs/>
                <w:color w:val="000000" w:themeColor="text1"/>
                <w:sz w:val="16"/>
                <w:szCs w:val="16"/>
                <w:u w:val="single"/>
              </w:rPr>
            </w:pPr>
            <w:r w:rsidRPr="00C50F3E">
              <w:rPr>
                <w:rFonts w:asciiTheme="minorHAnsi" w:eastAsia="Times New Roman" w:hAnsiTheme="minorHAnsi" w:cstheme="majorBidi"/>
                <w:bCs/>
                <w:color w:val="000000" w:themeColor="text1"/>
                <w:sz w:val="16"/>
                <w:szCs w:val="16"/>
                <w:u w:val="single"/>
              </w:rPr>
              <w:t>Technological</w:t>
            </w:r>
          </w:p>
          <w:p w:rsidR="00CD5628" w:rsidRPr="00C50F3E" w:rsidRDefault="00CD5628" w:rsidP="00E20AE9">
            <w:pPr>
              <w:spacing w:after="0" w:line="240" w:lineRule="auto"/>
              <w:jc w:val="center"/>
              <w:rPr>
                <w:rFonts w:asciiTheme="minorHAnsi" w:eastAsia="Times New Roman" w:hAnsiTheme="minorHAnsi" w:cstheme="majorBidi"/>
                <w:b/>
                <w:bCs/>
                <w:color w:val="000000" w:themeColor="text1"/>
                <w:sz w:val="16"/>
                <w:szCs w:val="16"/>
              </w:rPr>
            </w:pPr>
            <w:r w:rsidRPr="00C50F3E">
              <w:rPr>
                <w:rFonts w:asciiTheme="minorHAnsi" w:eastAsia="Times New Roman" w:hAnsiTheme="minorHAnsi" w:cstheme="majorBidi"/>
                <w:b/>
                <w:bCs/>
                <w:color w:val="000000" w:themeColor="text1"/>
                <w:sz w:val="16"/>
                <w:szCs w:val="16"/>
              </w:rPr>
              <w:t xml:space="preserve">Allow students to access and record information by means of mechanical devices, from film projectors to computers. </w:t>
            </w:r>
          </w:p>
        </w:tc>
      </w:tr>
      <w:tr w:rsidR="00CD5628" w:rsidRPr="00C50F3E" w:rsidTr="000340A4">
        <w:trPr>
          <w:trHeight w:val="956"/>
        </w:trPr>
        <w:tc>
          <w:tcPr>
            <w:tcW w:w="1951" w:type="dxa"/>
            <w:tcBorders>
              <w:left w:val="nil"/>
              <w:bottom w:val="nil"/>
              <w:right w:val="nil"/>
            </w:tcBorders>
            <w:shd w:val="clear" w:color="auto" w:fill="FFFFFF" w:themeFill="background1"/>
          </w:tcPr>
          <w:p w:rsidR="00CD5628" w:rsidRPr="00C50F3E" w:rsidRDefault="00CD5628" w:rsidP="00C50F3E">
            <w:pPr>
              <w:spacing w:after="0" w:line="240" w:lineRule="auto"/>
              <w:rPr>
                <w:rFonts w:asciiTheme="minorHAnsi" w:eastAsia="Times New Roman" w:hAnsiTheme="minorHAnsi" w:cstheme="majorBidi"/>
                <w:b/>
                <w:bCs/>
                <w:color w:val="000000" w:themeColor="text1"/>
                <w:sz w:val="20"/>
                <w:szCs w:val="20"/>
              </w:rPr>
            </w:pPr>
            <w:r w:rsidRPr="00C50F3E">
              <w:rPr>
                <w:rFonts w:asciiTheme="minorHAnsi" w:eastAsia="Times New Roman" w:hAnsiTheme="minorHAnsi" w:cstheme="majorBidi"/>
                <w:bCs/>
                <w:color w:val="000000" w:themeColor="text1"/>
                <w:sz w:val="20"/>
                <w:szCs w:val="20"/>
              </w:rPr>
              <w:t>STRATEGIES</w:t>
            </w:r>
          </w:p>
        </w:tc>
        <w:tc>
          <w:tcPr>
            <w:tcW w:w="2605" w:type="dxa"/>
            <w:tcBorders>
              <w:left w:val="single" w:sz="6" w:space="0" w:color="4F81BD" w:themeColor="accent1"/>
              <w:right w:val="single" w:sz="6" w:space="0" w:color="4F81BD" w:themeColor="accent1"/>
            </w:tcBorders>
            <w:shd w:val="clear" w:color="auto" w:fill="FFFFFF" w:themeFill="background1"/>
          </w:tcPr>
          <w:p w:rsidR="00CD5628" w:rsidRPr="00C50F3E" w:rsidRDefault="00CD5628" w:rsidP="00E20AE9">
            <w:pPr>
              <w:autoSpaceDE w:val="0"/>
              <w:autoSpaceDN w:val="0"/>
              <w:adjustRightInd w:val="0"/>
              <w:spacing w:after="0" w:line="240" w:lineRule="auto"/>
              <w:jc w:val="center"/>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E.g. dyads, partners, cross/multi-age, ability and interest groups, heterogeneous, homogeneous, cooperative learning teams</w:t>
            </w:r>
          </w:p>
        </w:tc>
        <w:tc>
          <w:tcPr>
            <w:tcW w:w="2606" w:type="dxa"/>
            <w:tcBorders>
              <w:left w:val="single" w:sz="6" w:space="0" w:color="4F81BD" w:themeColor="accent1"/>
              <w:right w:val="single" w:sz="6" w:space="0" w:color="4F81BD" w:themeColor="accent1"/>
            </w:tcBorders>
            <w:shd w:val="clear" w:color="auto" w:fill="FFFFFF" w:themeFill="background1"/>
          </w:tcPr>
          <w:p w:rsidR="00CD5628" w:rsidRPr="00C50F3E" w:rsidRDefault="00CD5628" w:rsidP="00E20AE9">
            <w:pPr>
              <w:autoSpaceDE w:val="0"/>
              <w:autoSpaceDN w:val="0"/>
              <w:adjustRightInd w:val="0"/>
              <w:spacing w:after="0" w:line="240" w:lineRule="auto"/>
              <w:jc w:val="center"/>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E.g. debate, round table, conference, panel, symposium, magic circle, fishbowl, brainstorm, buzz session, class discussion</w:t>
            </w:r>
          </w:p>
        </w:tc>
        <w:tc>
          <w:tcPr>
            <w:tcW w:w="2606" w:type="dxa"/>
            <w:tcBorders>
              <w:left w:val="single" w:sz="6" w:space="0" w:color="4F81BD" w:themeColor="accent1"/>
              <w:right w:val="single" w:sz="6" w:space="0" w:color="4F81BD" w:themeColor="accent1"/>
            </w:tcBorders>
            <w:shd w:val="clear" w:color="auto" w:fill="FFFFFF" w:themeFill="background1"/>
          </w:tcPr>
          <w:p w:rsidR="00CD5628" w:rsidRPr="00C50F3E" w:rsidRDefault="00CD5628" w:rsidP="00E20AE9">
            <w:pPr>
              <w:autoSpaceDE w:val="0"/>
              <w:autoSpaceDN w:val="0"/>
              <w:adjustRightInd w:val="0"/>
              <w:spacing w:after="0" w:line="240" w:lineRule="auto"/>
              <w:jc w:val="center"/>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E.g. lecture, recitation, review, oral or written report, textual readings, graphical materials, demonstration, modelling, testing</w:t>
            </w:r>
          </w:p>
        </w:tc>
        <w:tc>
          <w:tcPr>
            <w:tcW w:w="2606" w:type="dxa"/>
            <w:tcBorders>
              <w:left w:val="single" w:sz="6" w:space="0" w:color="4F81BD" w:themeColor="accent1"/>
              <w:right w:val="single" w:sz="6" w:space="0" w:color="4F81BD" w:themeColor="accent1"/>
            </w:tcBorders>
            <w:shd w:val="clear" w:color="auto" w:fill="FFFFFF" w:themeFill="background1"/>
          </w:tcPr>
          <w:p w:rsidR="00CD5628" w:rsidRPr="00C50F3E" w:rsidRDefault="00CD5628" w:rsidP="00E20AE9">
            <w:pPr>
              <w:autoSpaceDE w:val="0"/>
              <w:autoSpaceDN w:val="0"/>
              <w:adjustRightInd w:val="0"/>
              <w:spacing w:after="0" w:line="240" w:lineRule="auto"/>
              <w:jc w:val="center"/>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E.g. programmed self-paced, packet, contract, learning styles, mastery learning, independent study, tutorial, interest centres</w:t>
            </w:r>
          </w:p>
        </w:tc>
        <w:tc>
          <w:tcPr>
            <w:tcW w:w="2605" w:type="dxa"/>
            <w:tcBorders>
              <w:left w:val="single" w:sz="6" w:space="0" w:color="4F81BD" w:themeColor="accent1"/>
              <w:right w:val="single" w:sz="6" w:space="0" w:color="4F81BD" w:themeColor="accent1"/>
            </w:tcBorders>
            <w:shd w:val="clear" w:color="auto" w:fill="FFFFFF" w:themeFill="background1"/>
          </w:tcPr>
          <w:p w:rsidR="00CD5628" w:rsidRPr="00C50F3E" w:rsidRDefault="00CD5628" w:rsidP="00E20AE9">
            <w:pPr>
              <w:autoSpaceDE w:val="0"/>
              <w:autoSpaceDN w:val="0"/>
              <w:adjustRightInd w:val="0"/>
              <w:spacing w:after="0" w:line="240" w:lineRule="auto"/>
              <w:jc w:val="center"/>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E.g. convergent, divergent, prompt, probe, redirect, repetition, interview, open-ended, higher level Socratic questioning</w:t>
            </w:r>
          </w:p>
        </w:tc>
        <w:tc>
          <w:tcPr>
            <w:tcW w:w="2606" w:type="dxa"/>
            <w:tcBorders>
              <w:left w:val="single" w:sz="6" w:space="0" w:color="4F81BD" w:themeColor="accent1"/>
              <w:right w:val="single" w:sz="6" w:space="0" w:color="4F81BD" w:themeColor="accent1"/>
            </w:tcBorders>
            <w:shd w:val="clear" w:color="auto" w:fill="FFFFFF" w:themeFill="background1"/>
          </w:tcPr>
          <w:p w:rsidR="00CD5628" w:rsidRPr="00C50F3E" w:rsidRDefault="00CD5628" w:rsidP="00E20AE9">
            <w:pPr>
              <w:spacing w:after="0" w:line="240" w:lineRule="auto"/>
              <w:jc w:val="center"/>
              <w:rPr>
                <w:rFonts w:asciiTheme="minorHAnsi" w:eastAsia="Times New Roman" w:hAnsiTheme="minorHAnsi" w:cstheme="majorBidi"/>
                <w:color w:val="000000"/>
                <w:sz w:val="16"/>
                <w:szCs w:val="16"/>
              </w:rPr>
            </w:pPr>
            <w:r w:rsidRPr="00C50F3E">
              <w:rPr>
                <w:rFonts w:asciiTheme="minorHAnsi" w:eastAsia="Times New Roman" w:hAnsiTheme="minorHAnsi" w:cstheme="majorBidi"/>
                <w:color w:val="000000"/>
                <w:sz w:val="16"/>
                <w:szCs w:val="16"/>
              </w:rPr>
              <w:t>E.g. inquiry, exploration, problem solving, critical thinking, experimentation, laboratory, case study/method, discovery</w:t>
            </w:r>
          </w:p>
        </w:tc>
        <w:tc>
          <w:tcPr>
            <w:tcW w:w="2606" w:type="dxa"/>
            <w:tcBorders>
              <w:left w:val="single" w:sz="6" w:space="0" w:color="4F81BD" w:themeColor="accent1"/>
              <w:right w:val="single" w:sz="6" w:space="0" w:color="4F81BD" w:themeColor="accent1"/>
            </w:tcBorders>
            <w:shd w:val="clear" w:color="auto" w:fill="FFFFFF" w:themeFill="background1"/>
          </w:tcPr>
          <w:p w:rsidR="00CD5628" w:rsidRPr="00C50F3E" w:rsidRDefault="00CD5628" w:rsidP="00E20AE9">
            <w:pPr>
              <w:spacing w:after="0" w:line="240" w:lineRule="auto"/>
              <w:jc w:val="center"/>
              <w:rPr>
                <w:rFonts w:asciiTheme="minorHAnsi" w:eastAsia="Times New Roman" w:hAnsiTheme="minorHAnsi" w:cstheme="majorBidi"/>
                <w:color w:val="000000"/>
                <w:sz w:val="16"/>
                <w:szCs w:val="16"/>
              </w:rPr>
            </w:pPr>
            <w:r w:rsidRPr="00C50F3E">
              <w:rPr>
                <w:rFonts w:asciiTheme="minorHAnsi" w:eastAsia="Times New Roman" w:hAnsiTheme="minorHAnsi" w:cstheme="majorBidi"/>
                <w:color w:val="000000"/>
                <w:sz w:val="16"/>
                <w:szCs w:val="16"/>
              </w:rPr>
              <w:t>E.g. dramatic play, role play, story-telling, choral reading, calisthenics, dance, mock trial, rehearsal, simulation, gaming</w:t>
            </w:r>
          </w:p>
        </w:tc>
        <w:tc>
          <w:tcPr>
            <w:tcW w:w="2606" w:type="dxa"/>
            <w:tcBorders>
              <w:left w:val="single" w:sz="6" w:space="0" w:color="4F81BD" w:themeColor="accent1"/>
            </w:tcBorders>
            <w:shd w:val="clear" w:color="auto" w:fill="FFFFFF" w:themeFill="background1"/>
          </w:tcPr>
          <w:p w:rsidR="00CD5628" w:rsidRPr="00C50F3E" w:rsidRDefault="00CD5628" w:rsidP="00E20AE9">
            <w:pPr>
              <w:spacing w:after="0" w:line="240" w:lineRule="auto"/>
              <w:jc w:val="center"/>
              <w:rPr>
                <w:rFonts w:asciiTheme="minorHAnsi" w:eastAsia="Times New Roman" w:hAnsiTheme="minorHAnsi" w:cstheme="majorBidi"/>
                <w:color w:val="000000"/>
                <w:sz w:val="16"/>
                <w:szCs w:val="16"/>
              </w:rPr>
            </w:pPr>
            <w:r w:rsidRPr="00C50F3E">
              <w:rPr>
                <w:rFonts w:asciiTheme="minorHAnsi" w:eastAsia="Times New Roman" w:hAnsiTheme="minorHAnsi" w:cstheme="majorBidi"/>
                <w:color w:val="000000"/>
                <w:sz w:val="16"/>
                <w:szCs w:val="16"/>
              </w:rPr>
              <w:t xml:space="preserve">E.g. audio/video-recording, data/film projection, televising, videoconferencing, word processing, </w:t>
            </w:r>
            <w:proofErr w:type="spellStart"/>
            <w:r w:rsidRPr="00C50F3E">
              <w:rPr>
                <w:rFonts w:asciiTheme="minorHAnsi" w:eastAsia="Times New Roman" w:hAnsiTheme="minorHAnsi" w:cstheme="majorBidi"/>
                <w:color w:val="000000"/>
                <w:sz w:val="16"/>
                <w:szCs w:val="16"/>
              </w:rPr>
              <w:t>webquest</w:t>
            </w:r>
            <w:proofErr w:type="spellEnd"/>
            <w:r w:rsidRPr="00C50F3E">
              <w:rPr>
                <w:rFonts w:asciiTheme="minorHAnsi" w:eastAsia="Times New Roman" w:hAnsiTheme="minorHAnsi" w:cstheme="majorBidi"/>
                <w:color w:val="000000"/>
                <w:sz w:val="16"/>
                <w:szCs w:val="16"/>
              </w:rPr>
              <w:t>, emailing</w:t>
            </w:r>
          </w:p>
        </w:tc>
      </w:tr>
      <w:tr w:rsidR="00CD5628" w:rsidRPr="00C50F3E" w:rsidTr="000340A4">
        <w:trPr>
          <w:trHeight w:val="3816"/>
        </w:trPr>
        <w:tc>
          <w:tcPr>
            <w:tcW w:w="1951" w:type="dxa"/>
            <w:tcBorders>
              <w:left w:val="nil"/>
              <w:bottom w:val="nil"/>
              <w:right w:val="nil"/>
            </w:tcBorders>
            <w:shd w:val="clear" w:color="auto" w:fill="FFFFFF" w:themeFill="background1"/>
          </w:tcPr>
          <w:p w:rsidR="00CD5628" w:rsidRPr="00C50F3E" w:rsidRDefault="00CD5628" w:rsidP="00C50F3E">
            <w:pPr>
              <w:spacing w:after="0" w:line="240" w:lineRule="auto"/>
              <w:rPr>
                <w:rFonts w:asciiTheme="minorHAnsi" w:eastAsia="Times New Roman" w:hAnsiTheme="minorHAnsi" w:cstheme="majorBidi"/>
                <w:b/>
                <w:bCs/>
                <w:color w:val="000000" w:themeColor="text1"/>
                <w:sz w:val="20"/>
                <w:szCs w:val="20"/>
              </w:rPr>
            </w:pPr>
            <w:r w:rsidRPr="00C50F3E">
              <w:rPr>
                <w:rFonts w:asciiTheme="minorHAnsi" w:eastAsia="Times New Roman" w:hAnsiTheme="minorHAnsi" w:cstheme="majorBidi"/>
                <w:bCs/>
                <w:color w:val="000000" w:themeColor="text1"/>
                <w:sz w:val="20"/>
                <w:szCs w:val="20"/>
              </w:rPr>
              <w:t>STRATEGY</w:t>
            </w:r>
          </w:p>
          <w:p w:rsidR="00CD5628" w:rsidRPr="00C50F3E" w:rsidRDefault="00CD5628" w:rsidP="00C50F3E">
            <w:pPr>
              <w:spacing w:after="0" w:line="240" w:lineRule="auto"/>
              <w:rPr>
                <w:rFonts w:asciiTheme="minorHAnsi" w:eastAsia="Times New Roman" w:hAnsiTheme="minorHAnsi" w:cstheme="majorBidi"/>
                <w:b/>
                <w:bCs/>
                <w:color w:val="000000" w:themeColor="text1"/>
                <w:sz w:val="20"/>
                <w:szCs w:val="20"/>
              </w:rPr>
            </w:pPr>
            <w:r w:rsidRPr="00C50F3E">
              <w:rPr>
                <w:rFonts w:asciiTheme="minorHAnsi" w:eastAsia="Times New Roman" w:hAnsiTheme="minorHAnsi" w:cstheme="majorBidi"/>
                <w:bCs/>
                <w:color w:val="000000" w:themeColor="text1"/>
                <w:sz w:val="20"/>
                <w:szCs w:val="20"/>
              </w:rPr>
              <w:t>OBJECTIVES</w:t>
            </w:r>
          </w:p>
        </w:tc>
        <w:tc>
          <w:tcPr>
            <w:tcW w:w="2605" w:type="dxa"/>
            <w:shd w:val="clear" w:color="auto" w:fill="FFFFFF" w:themeFill="background1"/>
          </w:tcPr>
          <w:p w:rsidR="00CD5628" w:rsidRPr="00C50F3E" w:rsidRDefault="00CD5628" w:rsidP="00E20AE9">
            <w:pPr>
              <w:pStyle w:val="ListParagraph"/>
              <w:numPr>
                <w:ilvl w:val="0"/>
                <w:numId w:val="3"/>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 xml:space="preserve">Encourage students to develop particular skills with the support of group members; </w:t>
            </w:r>
          </w:p>
          <w:p w:rsidR="00CD5628" w:rsidRPr="00C50F3E" w:rsidRDefault="00CD5628" w:rsidP="00E20AE9">
            <w:pPr>
              <w:pStyle w:val="ListParagraph"/>
              <w:numPr>
                <w:ilvl w:val="0"/>
                <w:numId w:val="3"/>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 xml:space="preserve">Facilitate a spirit of cooperation, decision making, and task resolution through group interaction; </w:t>
            </w:r>
          </w:p>
          <w:p w:rsidR="00CD5628" w:rsidRPr="00C50F3E" w:rsidRDefault="00CD5628" w:rsidP="00E20AE9">
            <w:pPr>
              <w:pStyle w:val="ListParagraph"/>
              <w:numPr>
                <w:ilvl w:val="0"/>
                <w:numId w:val="3"/>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Help each group member achieve self-confidence and self-esteem through a non-threatening group atmosphere;</w:t>
            </w:r>
            <w:r>
              <w:rPr>
                <w:rFonts w:asciiTheme="minorHAnsi" w:eastAsia="Times New Roman" w:hAnsiTheme="minorHAnsi" w:cs="Calibri"/>
                <w:color w:val="000000"/>
                <w:sz w:val="16"/>
                <w:szCs w:val="16"/>
              </w:rPr>
              <w:t xml:space="preserve"> and</w:t>
            </w:r>
          </w:p>
          <w:p w:rsidR="00CD5628" w:rsidRPr="00C50F3E" w:rsidRDefault="00CD5628" w:rsidP="00E20AE9">
            <w:pPr>
              <w:pStyle w:val="ListParagraph"/>
              <w:numPr>
                <w:ilvl w:val="0"/>
                <w:numId w:val="3"/>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Encourage group members to respect each other’s contributions, weigh the merits of opposing arguments, and to achieve group consensus.</w:t>
            </w:r>
          </w:p>
        </w:tc>
        <w:tc>
          <w:tcPr>
            <w:tcW w:w="2606" w:type="dxa"/>
            <w:shd w:val="clear" w:color="auto" w:fill="FFFFFF" w:themeFill="background1"/>
          </w:tcPr>
          <w:p w:rsidR="00CD5628" w:rsidRPr="00C50F3E" w:rsidRDefault="00CD5628" w:rsidP="00E20AE9">
            <w:pPr>
              <w:pStyle w:val="ListParagraph"/>
              <w:numPr>
                <w:ilvl w:val="0"/>
                <w:numId w:val="4"/>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Encourage student to examine attitudes and opinions objectively and to be receptive to new ideas;</w:t>
            </w:r>
          </w:p>
          <w:p w:rsidR="00CD5628" w:rsidRPr="00C50F3E" w:rsidRDefault="00CD5628" w:rsidP="00E20AE9">
            <w:pPr>
              <w:pStyle w:val="ListParagraph"/>
              <w:numPr>
                <w:ilvl w:val="0"/>
                <w:numId w:val="4"/>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Help students achieve higher levels of thinking, such as analysis, synthesis and evaluation;</w:t>
            </w:r>
          </w:p>
          <w:p w:rsidR="00CD5628" w:rsidRPr="00C50F3E" w:rsidRDefault="00CD5628" w:rsidP="00E20AE9">
            <w:pPr>
              <w:pStyle w:val="ListParagraph"/>
              <w:numPr>
                <w:ilvl w:val="0"/>
                <w:numId w:val="4"/>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Promote a consensus decision making after carefully examining various positions; and</w:t>
            </w:r>
          </w:p>
          <w:p w:rsidR="00CD5628" w:rsidRPr="00C50F3E" w:rsidRDefault="00CD5628" w:rsidP="00E20AE9">
            <w:pPr>
              <w:pStyle w:val="ListParagraph"/>
              <w:numPr>
                <w:ilvl w:val="0"/>
                <w:numId w:val="4"/>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Develop communication skills by encouraging students to express their ideas carefully and logically</w:t>
            </w:r>
          </w:p>
        </w:tc>
        <w:tc>
          <w:tcPr>
            <w:tcW w:w="2606" w:type="dxa"/>
            <w:shd w:val="clear" w:color="auto" w:fill="FFFFFF" w:themeFill="background1"/>
          </w:tcPr>
          <w:p w:rsidR="00CD5628" w:rsidRPr="00C50F3E" w:rsidRDefault="00CD5628" w:rsidP="00E20AE9">
            <w:pPr>
              <w:pStyle w:val="ListParagraph"/>
              <w:numPr>
                <w:ilvl w:val="0"/>
                <w:numId w:val="1"/>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Develop the listener’s ability to identify the essential information by means of note- taking, highlighting text etc.;</w:t>
            </w:r>
          </w:p>
          <w:p w:rsidR="00CD5628" w:rsidRPr="00C50F3E" w:rsidRDefault="00CD5628" w:rsidP="00E20AE9">
            <w:pPr>
              <w:pStyle w:val="ListParagraph"/>
              <w:numPr>
                <w:ilvl w:val="0"/>
                <w:numId w:val="1"/>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Provide a body of precise information that the instructor can hold the listener responsible for learning;</w:t>
            </w:r>
          </w:p>
          <w:p w:rsidR="00CD5628" w:rsidRPr="00C50F3E" w:rsidRDefault="00CD5628" w:rsidP="00E20AE9">
            <w:pPr>
              <w:pStyle w:val="ListParagraph"/>
              <w:numPr>
                <w:ilvl w:val="0"/>
                <w:numId w:val="1"/>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Be efficient because the presenter can determine the amount of content and the time; and</w:t>
            </w:r>
          </w:p>
          <w:p w:rsidR="00CD5628" w:rsidRPr="00C50F3E" w:rsidRDefault="00CD5628" w:rsidP="00E20AE9">
            <w:pPr>
              <w:pStyle w:val="ListParagraph"/>
              <w:numPr>
                <w:ilvl w:val="0"/>
                <w:numId w:val="1"/>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Allow the providing source a structure that will minimise digressions and extraneous information</w:t>
            </w:r>
          </w:p>
          <w:p w:rsidR="00CD5628" w:rsidRPr="00C50F3E" w:rsidRDefault="00CD5628" w:rsidP="00E20AE9">
            <w:pPr>
              <w:autoSpaceDE w:val="0"/>
              <w:autoSpaceDN w:val="0"/>
              <w:adjustRightInd w:val="0"/>
              <w:spacing w:after="0" w:line="240" w:lineRule="auto"/>
              <w:rPr>
                <w:rFonts w:asciiTheme="minorHAnsi" w:eastAsia="Times New Roman" w:hAnsiTheme="minorHAnsi" w:cs="Calibri"/>
                <w:b/>
                <w:color w:val="000000"/>
                <w:sz w:val="16"/>
                <w:szCs w:val="16"/>
                <w:u w:val="single"/>
              </w:rPr>
            </w:pPr>
          </w:p>
        </w:tc>
        <w:tc>
          <w:tcPr>
            <w:tcW w:w="2606" w:type="dxa"/>
            <w:shd w:val="clear" w:color="auto" w:fill="FFFFFF" w:themeFill="background1"/>
          </w:tcPr>
          <w:p w:rsidR="00CD5628" w:rsidRPr="00C50F3E" w:rsidRDefault="00CD5628" w:rsidP="00E20AE9">
            <w:pPr>
              <w:pStyle w:val="ListParagraph"/>
              <w:numPr>
                <w:ilvl w:val="0"/>
                <w:numId w:val="7"/>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 xml:space="preserve">Provide for personal one-on-one attention when needed; </w:t>
            </w:r>
          </w:p>
          <w:p w:rsidR="00CD5628" w:rsidRPr="00C50F3E" w:rsidRDefault="00CD5628" w:rsidP="00E20AE9">
            <w:pPr>
              <w:pStyle w:val="ListParagraph"/>
              <w:numPr>
                <w:ilvl w:val="0"/>
                <w:numId w:val="7"/>
              </w:numPr>
              <w:autoSpaceDE w:val="0"/>
              <w:autoSpaceDN w:val="0"/>
              <w:adjustRightInd w:val="0"/>
              <w:spacing w:after="0" w:line="240" w:lineRule="auto"/>
              <w:rPr>
                <w:rFonts w:asciiTheme="minorHAnsi" w:eastAsia="Times New Roman" w:hAnsiTheme="minorHAnsi" w:cs="Calibri"/>
                <w:color w:val="000000"/>
                <w:sz w:val="16"/>
                <w:szCs w:val="16"/>
              </w:rPr>
            </w:pPr>
            <w:r>
              <w:rPr>
                <w:rFonts w:asciiTheme="minorHAnsi" w:eastAsia="Times New Roman" w:hAnsiTheme="minorHAnsi" w:cs="Calibri"/>
                <w:color w:val="000000"/>
                <w:sz w:val="16"/>
                <w:szCs w:val="16"/>
              </w:rPr>
              <w:t>R</w:t>
            </w:r>
            <w:r w:rsidRPr="00C50F3E">
              <w:rPr>
                <w:rFonts w:asciiTheme="minorHAnsi" w:eastAsia="Times New Roman" w:hAnsiTheme="minorHAnsi" w:cs="Calibri"/>
                <w:color w:val="000000"/>
                <w:sz w:val="16"/>
                <w:szCs w:val="16"/>
              </w:rPr>
              <w:t xml:space="preserve">educe the amount of frustration students might experience from group competition; </w:t>
            </w:r>
          </w:p>
          <w:p w:rsidR="00CD5628" w:rsidRPr="00C50F3E" w:rsidRDefault="00CD5628" w:rsidP="00E20AE9">
            <w:pPr>
              <w:pStyle w:val="ListParagraph"/>
              <w:numPr>
                <w:ilvl w:val="0"/>
                <w:numId w:val="7"/>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Allow individuals to assume responsibility and directing much of their own learning; and</w:t>
            </w:r>
          </w:p>
          <w:p w:rsidR="00CD5628" w:rsidRPr="00C50F3E" w:rsidRDefault="00CD5628" w:rsidP="00E20AE9">
            <w:pPr>
              <w:pStyle w:val="ListParagraph"/>
              <w:numPr>
                <w:ilvl w:val="0"/>
                <w:numId w:val="7"/>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Provide a sense of security by allowing the individual to work at a comfortable pace.</w:t>
            </w:r>
          </w:p>
        </w:tc>
        <w:tc>
          <w:tcPr>
            <w:tcW w:w="2605" w:type="dxa"/>
            <w:shd w:val="clear" w:color="auto" w:fill="FFFFFF" w:themeFill="background1"/>
          </w:tcPr>
          <w:p w:rsidR="00CD5628" w:rsidRPr="00C50F3E" w:rsidRDefault="00CD5628" w:rsidP="00E20AE9">
            <w:pPr>
              <w:pStyle w:val="ListParagraph"/>
              <w:numPr>
                <w:ilvl w:val="0"/>
                <w:numId w:val="5"/>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Encourage a sequential development of thinking skills from recalling information to constructing generalisations and making value judgements;</w:t>
            </w:r>
          </w:p>
          <w:p w:rsidR="00CD5628" w:rsidRPr="00C50F3E" w:rsidRDefault="00CD5628" w:rsidP="00E20AE9">
            <w:pPr>
              <w:pStyle w:val="ListParagraph"/>
              <w:numPr>
                <w:ilvl w:val="0"/>
                <w:numId w:val="5"/>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Prompt students to identify critical information and to emphasise relevant information;</w:t>
            </w:r>
          </w:p>
          <w:p w:rsidR="00CD5628" w:rsidRPr="00C50F3E" w:rsidRDefault="00CD5628" w:rsidP="00E20AE9">
            <w:pPr>
              <w:pStyle w:val="ListParagraph"/>
              <w:numPr>
                <w:ilvl w:val="0"/>
                <w:numId w:val="5"/>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Encourage active participation by giving each student an opportunity to ask and respond to questions; and</w:t>
            </w:r>
          </w:p>
          <w:p w:rsidR="00CD5628" w:rsidRPr="00C50F3E" w:rsidRDefault="00CD5628" w:rsidP="00E20AE9">
            <w:pPr>
              <w:pStyle w:val="ListParagraph"/>
              <w:numPr>
                <w:ilvl w:val="0"/>
                <w:numId w:val="5"/>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Improve the student’s achievement and sense of accomplishment by asking appropriate questions and allowing sufficient time to respond.</w:t>
            </w:r>
          </w:p>
          <w:p w:rsidR="00CD5628" w:rsidRPr="00C50F3E" w:rsidRDefault="00CD5628" w:rsidP="00E20AE9">
            <w:pPr>
              <w:autoSpaceDE w:val="0"/>
              <w:autoSpaceDN w:val="0"/>
              <w:adjustRightInd w:val="0"/>
              <w:spacing w:after="0" w:line="240" w:lineRule="auto"/>
              <w:rPr>
                <w:rFonts w:asciiTheme="minorHAnsi" w:eastAsia="Times New Roman" w:hAnsiTheme="minorHAnsi" w:cs="Calibri"/>
                <w:b/>
                <w:color w:val="000000"/>
                <w:sz w:val="16"/>
                <w:szCs w:val="16"/>
                <w:u w:val="single"/>
              </w:rPr>
            </w:pPr>
          </w:p>
        </w:tc>
        <w:tc>
          <w:tcPr>
            <w:tcW w:w="2606" w:type="dxa"/>
            <w:shd w:val="clear" w:color="auto" w:fill="FFFFFF" w:themeFill="background1"/>
          </w:tcPr>
          <w:p w:rsidR="00CD5628" w:rsidRPr="00C50F3E" w:rsidRDefault="00CD5628" w:rsidP="00E20AE9">
            <w:pPr>
              <w:pStyle w:val="ListParagraph"/>
              <w:numPr>
                <w:ilvl w:val="0"/>
                <w:numId w:val="6"/>
              </w:numPr>
              <w:spacing w:after="0" w:line="240" w:lineRule="auto"/>
              <w:rPr>
                <w:rFonts w:asciiTheme="minorHAnsi" w:eastAsia="Times New Roman" w:hAnsiTheme="minorHAnsi" w:cstheme="majorBidi"/>
                <w:color w:val="000000"/>
                <w:sz w:val="16"/>
                <w:szCs w:val="16"/>
              </w:rPr>
            </w:pPr>
            <w:r w:rsidRPr="00C50F3E">
              <w:rPr>
                <w:rFonts w:asciiTheme="minorHAnsi" w:eastAsia="Times New Roman" w:hAnsiTheme="minorHAnsi" w:cstheme="majorBidi"/>
                <w:color w:val="000000"/>
                <w:sz w:val="16"/>
                <w:szCs w:val="16"/>
              </w:rPr>
              <w:t>Increase motivation by allowing students to direct much of their own investigation with the teacher’s guidance;</w:t>
            </w:r>
          </w:p>
          <w:p w:rsidR="00CD5628" w:rsidRPr="00C50F3E" w:rsidRDefault="00CD5628" w:rsidP="00E20AE9">
            <w:pPr>
              <w:pStyle w:val="ListParagraph"/>
              <w:numPr>
                <w:ilvl w:val="0"/>
                <w:numId w:val="6"/>
              </w:numPr>
              <w:spacing w:after="0" w:line="240" w:lineRule="auto"/>
              <w:rPr>
                <w:rFonts w:asciiTheme="minorHAnsi" w:eastAsia="Times New Roman" w:hAnsiTheme="minorHAnsi" w:cstheme="majorBidi"/>
                <w:color w:val="000000"/>
                <w:sz w:val="16"/>
                <w:szCs w:val="16"/>
              </w:rPr>
            </w:pPr>
            <w:r w:rsidRPr="00C50F3E">
              <w:rPr>
                <w:rFonts w:asciiTheme="minorHAnsi" w:eastAsia="Times New Roman" w:hAnsiTheme="minorHAnsi" w:cstheme="majorBidi"/>
                <w:color w:val="000000"/>
                <w:sz w:val="16"/>
                <w:szCs w:val="16"/>
              </w:rPr>
              <w:t>Promote greater understanding and increased retention by often providing for active and hands-on learning;</w:t>
            </w:r>
          </w:p>
          <w:p w:rsidR="00CD5628" w:rsidRPr="00C50F3E" w:rsidRDefault="00CD5628" w:rsidP="00E20AE9">
            <w:pPr>
              <w:pStyle w:val="ListParagraph"/>
              <w:numPr>
                <w:ilvl w:val="0"/>
                <w:numId w:val="6"/>
              </w:numPr>
              <w:spacing w:after="0" w:line="240" w:lineRule="auto"/>
              <w:rPr>
                <w:rFonts w:asciiTheme="minorHAnsi" w:eastAsia="Times New Roman" w:hAnsiTheme="minorHAnsi" w:cstheme="majorBidi"/>
                <w:color w:val="000000"/>
                <w:sz w:val="16"/>
                <w:szCs w:val="16"/>
              </w:rPr>
            </w:pPr>
            <w:r w:rsidRPr="00C50F3E">
              <w:rPr>
                <w:rFonts w:asciiTheme="minorHAnsi" w:eastAsia="Times New Roman" w:hAnsiTheme="minorHAnsi" w:cstheme="majorBidi"/>
                <w:color w:val="000000"/>
                <w:sz w:val="16"/>
                <w:szCs w:val="16"/>
              </w:rPr>
              <w:t xml:space="preserve">Encourage the development of social skills and interdependence by means of small group investigations; and </w:t>
            </w:r>
          </w:p>
          <w:p w:rsidR="00CD5628" w:rsidRPr="00C50F3E" w:rsidRDefault="00CD5628" w:rsidP="00E20AE9">
            <w:pPr>
              <w:pStyle w:val="ListParagraph"/>
              <w:numPr>
                <w:ilvl w:val="0"/>
                <w:numId w:val="6"/>
              </w:numPr>
              <w:spacing w:after="0" w:line="240" w:lineRule="auto"/>
              <w:rPr>
                <w:rFonts w:asciiTheme="minorHAnsi" w:eastAsia="Times New Roman" w:hAnsiTheme="minorHAnsi" w:cstheme="majorBidi"/>
                <w:color w:val="000000"/>
                <w:sz w:val="16"/>
                <w:szCs w:val="16"/>
              </w:rPr>
            </w:pPr>
            <w:r w:rsidRPr="00C50F3E">
              <w:rPr>
                <w:rFonts w:asciiTheme="minorHAnsi" w:eastAsia="Times New Roman" w:hAnsiTheme="minorHAnsi" w:cstheme="majorBidi"/>
                <w:color w:val="000000"/>
                <w:sz w:val="16"/>
                <w:szCs w:val="16"/>
              </w:rPr>
              <w:t>Require students to arrive at valid conclusions based on supporting data.</w:t>
            </w:r>
          </w:p>
          <w:p w:rsidR="00CD5628" w:rsidRPr="00C50F3E" w:rsidRDefault="00CD5628" w:rsidP="00E20AE9">
            <w:pPr>
              <w:spacing w:after="0" w:line="240" w:lineRule="auto"/>
              <w:rPr>
                <w:rFonts w:asciiTheme="minorHAnsi" w:eastAsia="Times New Roman" w:hAnsiTheme="minorHAnsi" w:cstheme="majorBidi"/>
                <w:b/>
                <w:color w:val="000000"/>
                <w:sz w:val="16"/>
                <w:szCs w:val="16"/>
                <w:u w:val="single"/>
              </w:rPr>
            </w:pPr>
          </w:p>
        </w:tc>
        <w:tc>
          <w:tcPr>
            <w:tcW w:w="2606" w:type="dxa"/>
            <w:shd w:val="clear" w:color="auto" w:fill="FFFFFF" w:themeFill="background1"/>
          </w:tcPr>
          <w:p w:rsidR="00CD5628" w:rsidRPr="00C50F3E" w:rsidRDefault="00CD5628" w:rsidP="00E20AE9">
            <w:pPr>
              <w:pStyle w:val="ListParagraph"/>
              <w:numPr>
                <w:ilvl w:val="0"/>
                <w:numId w:val="2"/>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Encourage self-discipline by requiring practice and rehearsal;</w:t>
            </w:r>
          </w:p>
          <w:p w:rsidR="00CD5628" w:rsidRPr="00C50F3E" w:rsidRDefault="00CD5628" w:rsidP="00E20AE9">
            <w:pPr>
              <w:pStyle w:val="ListParagraph"/>
              <w:numPr>
                <w:ilvl w:val="0"/>
                <w:numId w:val="2"/>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 xml:space="preserve">Make learning more personal and relevant to students by fulfilling their cognitive, emotional physical and aesthetic needs; </w:t>
            </w:r>
          </w:p>
          <w:p w:rsidR="00CD5628" w:rsidRPr="00C50F3E" w:rsidRDefault="00CD5628" w:rsidP="00E20AE9">
            <w:pPr>
              <w:pStyle w:val="ListParagraph"/>
              <w:numPr>
                <w:ilvl w:val="0"/>
                <w:numId w:val="2"/>
              </w:numPr>
              <w:autoSpaceDE w:val="0"/>
              <w:autoSpaceDN w:val="0"/>
              <w:adjustRightInd w:val="0"/>
              <w:spacing w:after="0" w:line="240" w:lineRule="auto"/>
              <w:rPr>
                <w:rFonts w:asciiTheme="minorHAnsi" w:eastAsia="Times New Roman" w:hAnsiTheme="minorHAnsi" w:cs="Calibri"/>
                <w:color w:val="000000"/>
                <w:sz w:val="16"/>
                <w:szCs w:val="16"/>
              </w:rPr>
            </w:pPr>
            <w:r w:rsidRPr="00C50F3E">
              <w:rPr>
                <w:rFonts w:asciiTheme="minorHAnsi" w:eastAsia="Times New Roman" w:hAnsiTheme="minorHAnsi" w:cs="Calibri"/>
                <w:color w:val="000000"/>
                <w:sz w:val="16"/>
                <w:szCs w:val="16"/>
              </w:rPr>
              <w:t>Encourage the development and expression of personal values and feelings; and</w:t>
            </w:r>
          </w:p>
          <w:p w:rsidR="00CD5628" w:rsidRPr="00C50F3E" w:rsidRDefault="00CD5628" w:rsidP="00E20AE9">
            <w:pPr>
              <w:pStyle w:val="ListParagraph"/>
              <w:numPr>
                <w:ilvl w:val="0"/>
                <w:numId w:val="2"/>
              </w:numPr>
              <w:autoSpaceDE w:val="0"/>
              <w:autoSpaceDN w:val="0"/>
              <w:adjustRightInd w:val="0"/>
              <w:spacing w:after="0" w:line="240" w:lineRule="auto"/>
              <w:rPr>
                <w:rFonts w:asciiTheme="minorHAnsi" w:eastAsia="Times New Roman" w:hAnsiTheme="minorHAnsi" w:cs="Calibri"/>
                <w:b/>
                <w:i/>
                <w:color w:val="000000"/>
                <w:sz w:val="16"/>
                <w:szCs w:val="16"/>
              </w:rPr>
            </w:pPr>
            <w:r w:rsidRPr="00C50F3E">
              <w:rPr>
                <w:rFonts w:asciiTheme="minorHAnsi" w:eastAsia="Times New Roman" w:hAnsiTheme="minorHAnsi" w:cs="Calibri"/>
                <w:color w:val="000000"/>
                <w:sz w:val="16"/>
                <w:szCs w:val="16"/>
              </w:rPr>
              <w:t>Promote social responsibilities and values by means of group interaction, mutual</w:t>
            </w:r>
            <w:r>
              <w:rPr>
                <w:rFonts w:asciiTheme="minorHAnsi" w:eastAsia="Times New Roman" w:hAnsiTheme="minorHAnsi" w:cs="Calibri"/>
                <w:color w:val="000000"/>
                <w:sz w:val="16"/>
                <w:szCs w:val="16"/>
              </w:rPr>
              <w:t xml:space="preserve"> assistance and shared decision</w:t>
            </w:r>
            <w:r w:rsidRPr="00C50F3E">
              <w:rPr>
                <w:rFonts w:asciiTheme="minorHAnsi" w:eastAsia="Times New Roman" w:hAnsiTheme="minorHAnsi" w:cs="Calibri"/>
                <w:color w:val="000000"/>
                <w:sz w:val="16"/>
                <w:szCs w:val="16"/>
              </w:rPr>
              <w:t xml:space="preserve"> making</w:t>
            </w:r>
            <w:r w:rsidRPr="00C50F3E">
              <w:rPr>
                <w:rFonts w:asciiTheme="minorHAnsi" w:eastAsia="Times New Roman" w:hAnsiTheme="minorHAnsi" w:cs="Calibri"/>
                <w:i/>
                <w:color w:val="000000"/>
                <w:sz w:val="16"/>
                <w:szCs w:val="16"/>
              </w:rPr>
              <w:t>.</w:t>
            </w:r>
          </w:p>
          <w:p w:rsidR="00CD5628" w:rsidRPr="00C50F3E" w:rsidRDefault="00CD5628" w:rsidP="00E20AE9">
            <w:pPr>
              <w:spacing w:after="0" w:line="240" w:lineRule="auto"/>
              <w:rPr>
                <w:rFonts w:asciiTheme="minorHAnsi" w:eastAsia="Times New Roman" w:hAnsiTheme="minorHAnsi" w:cstheme="majorBidi"/>
                <w:b/>
                <w:color w:val="000000"/>
                <w:sz w:val="16"/>
                <w:szCs w:val="16"/>
                <w:u w:val="single"/>
              </w:rPr>
            </w:pPr>
          </w:p>
        </w:tc>
        <w:tc>
          <w:tcPr>
            <w:tcW w:w="2606" w:type="dxa"/>
            <w:shd w:val="clear" w:color="auto" w:fill="FFFFFF" w:themeFill="background1"/>
          </w:tcPr>
          <w:p w:rsidR="00CD5628" w:rsidRPr="00C50F3E" w:rsidRDefault="00CD5628" w:rsidP="00E20AE9">
            <w:pPr>
              <w:pStyle w:val="ListParagraph"/>
              <w:numPr>
                <w:ilvl w:val="0"/>
                <w:numId w:val="8"/>
              </w:numPr>
              <w:spacing w:after="0" w:line="240" w:lineRule="auto"/>
              <w:rPr>
                <w:rFonts w:asciiTheme="minorHAnsi" w:eastAsia="Times New Roman" w:hAnsiTheme="minorHAnsi" w:cstheme="majorBidi"/>
                <w:b/>
                <w:color w:val="000000"/>
                <w:sz w:val="16"/>
                <w:szCs w:val="16"/>
                <w:u w:val="single"/>
              </w:rPr>
            </w:pPr>
            <w:r w:rsidRPr="00C50F3E">
              <w:rPr>
                <w:rFonts w:asciiTheme="minorHAnsi" w:eastAsia="Times New Roman" w:hAnsiTheme="minorHAnsi" w:cstheme="majorBidi"/>
                <w:color w:val="000000"/>
                <w:sz w:val="16"/>
                <w:szCs w:val="16"/>
              </w:rPr>
              <w:t xml:space="preserve">To increase attention and motivation </w:t>
            </w:r>
            <w:r>
              <w:rPr>
                <w:rFonts w:asciiTheme="minorHAnsi" w:eastAsia="Times New Roman" w:hAnsiTheme="minorHAnsi" w:cstheme="majorBidi"/>
                <w:color w:val="000000"/>
                <w:sz w:val="16"/>
                <w:szCs w:val="16"/>
              </w:rPr>
              <w:t xml:space="preserve">as </w:t>
            </w:r>
            <w:r w:rsidRPr="00C50F3E">
              <w:rPr>
                <w:rFonts w:asciiTheme="minorHAnsi" w:eastAsia="Times New Roman" w:hAnsiTheme="minorHAnsi" w:cstheme="majorBidi"/>
                <w:color w:val="000000"/>
                <w:sz w:val="16"/>
                <w:szCs w:val="16"/>
              </w:rPr>
              <w:t xml:space="preserve">students </w:t>
            </w:r>
            <w:r>
              <w:rPr>
                <w:rFonts w:asciiTheme="minorHAnsi" w:eastAsia="Times New Roman" w:hAnsiTheme="minorHAnsi" w:cstheme="majorBidi"/>
                <w:color w:val="000000"/>
                <w:sz w:val="16"/>
                <w:szCs w:val="16"/>
              </w:rPr>
              <w:t xml:space="preserve">often </w:t>
            </w:r>
            <w:r w:rsidRPr="00C50F3E">
              <w:rPr>
                <w:rFonts w:asciiTheme="minorHAnsi" w:eastAsia="Times New Roman" w:hAnsiTheme="minorHAnsi" w:cstheme="majorBidi"/>
                <w:color w:val="000000"/>
                <w:sz w:val="16"/>
                <w:szCs w:val="16"/>
              </w:rPr>
              <w:t xml:space="preserve">regard technology as a major source of entertainment and learning; </w:t>
            </w:r>
          </w:p>
          <w:p w:rsidR="00CD5628" w:rsidRPr="00C50F3E" w:rsidRDefault="00CD5628" w:rsidP="00E20AE9">
            <w:pPr>
              <w:pStyle w:val="ListParagraph"/>
              <w:numPr>
                <w:ilvl w:val="0"/>
                <w:numId w:val="8"/>
              </w:numPr>
              <w:spacing w:after="0" w:line="240" w:lineRule="auto"/>
              <w:rPr>
                <w:rFonts w:asciiTheme="minorHAnsi" w:eastAsia="Times New Roman" w:hAnsiTheme="minorHAnsi" w:cstheme="majorBidi"/>
                <w:b/>
                <w:color w:val="000000"/>
                <w:sz w:val="16"/>
                <w:szCs w:val="16"/>
                <w:u w:val="single"/>
              </w:rPr>
            </w:pPr>
            <w:r w:rsidRPr="00C50F3E">
              <w:rPr>
                <w:rFonts w:asciiTheme="minorHAnsi" w:eastAsia="Times New Roman" w:hAnsiTheme="minorHAnsi" w:cstheme="majorBidi"/>
                <w:color w:val="000000"/>
                <w:sz w:val="16"/>
                <w:szCs w:val="16"/>
              </w:rPr>
              <w:t>Help organise information, provide multi-sensory communication, and immediate feedback, especially in the case of interactive technology;</w:t>
            </w:r>
          </w:p>
          <w:p w:rsidR="00CD5628" w:rsidRPr="00C50F3E" w:rsidRDefault="00CD5628" w:rsidP="00E20AE9">
            <w:pPr>
              <w:pStyle w:val="ListParagraph"/>
              <w:numPr>
                <w:ilvl w:val="0"/>
                <w:numId w:val="8"/>
              </w:numPr>
              <w:spacing w:after="0" w:line="240" w:lineRule="auto"/>
              <w:rPr>
                <w:rFonts w:asciiTheme="minorHAnsi" w:eastAsia="Times New Roman" w:hAnsiTheme="minorHAnsi" w:cstheme="majorBidi"/>
                <w:b/>
                <w:color w:val="000000"/>
                <w:sz w:val="16"/>
                <w:szCs w:val="16"/>
                <w:u w:val="single"/>
              </w:rPr>
            </w:pPr>
            <w:r w:rsidRPr="00C50F3E">
              <w:rPr>
                <w:rFonts w:asciiTheme="minorHAnsi" w:eastAsia="Times New Roman" w:hAnsiTheme="minorHAnsi" w:cstheme="majorBidi"/>
                <w:color w:val="000000"/>
                <w:sz w:val="16"/>
                <w:szCs w:val="16"/>
              </w:rPr>
              <w:t>Provide students with technical, interpersonal, and communication skills needed to be successful in the workplace; and</w:t>
            </w:r>
          </w:p>
          <w:p w:rsidR="00CD5628" w:rsidRPr="00C50F3E" w:rsidRDefault="00CD5628" w:rsidP="00E20AE9">
            <w:pPr>
              <w:pStyle w:val="ListParagraph"/>
              <w:numPr>
                <w:ilvl w:val="0"/>
                <w:numId w:val="8"/>
              </w:numPr>
              <w:spacing w:after="0" w:line="240" w:lineRule="auto"/>
              <w:rPr>
                <w:rFonts w:asciiTheme="minorHAnsi" w:eastAsia="Times New Roman" w:hAnsiTheme="minorHAnsi" w:cstheme="majorBidi"/>
                <w:b/>
                <w:color w:val="000000"/>
                <w:sz w:val="16"/>
                <w:szCs w:val="16"/>
                <w:u w:val="single"/>
              </w:rPr>
            </w:pPr>
            <w:r w:rsidRPr="00C50F3E">
              <w:rPr>
                <w:rFonts w:asciiTheme="minorHAnsi" w:eastAsia="Times New Roman" w:hAnsiTheme="minorHAnsi" w:cstheme="majorBidi"/>
                <w:color w:val="000000"/>
                <w:sz w:val="16"/>
                <w:szCs w:val="16"/>
              </w:rPr>
              <w:t>Encourage active participation and student-centred learning by means of interactive strategies.</w:t>
            </w:r>
          </w:p>
        </w:tc>
      </w:tr>
      <w:tr w:rsidR="000340A4" w:rsidRPr="00C50F3E" w:rsidTr="00FD4155">
        <w:trPr>
          <w:trHeight w:val="659"/>
        </w:trPr>
        <w:tc>
          <w:tcPr>
            <w:tcW w:w="1951" w:type="dxa"/>
            <w:tcBorders>
              <w:left w:val="nil"/>
              <w:bottom w:val="nil"/>
              <w:right w:val="nil"/>
            </w:tcBorders>
            <w:shd w:val="clear" w:color="auto" w:fill="D6E3BC" w:themeFill="accent3" w:themeFillTint="66"/>
            <w:vAlign w:val="center"/>
          </w:tcPr>
          <w:p w:rsidR="000340A4" w:rsidRPr="000340A4" w:rsidRDefault="00FD4155">
            <w:pPr>
              <w:rPr>
                <w:color w:val="000000"/>
                <w:sz w:val="16"/>
                <w:szCs w:val="16"/>
              </w:rPr>
            </w:pPr>
            <w:r w:rsidRPr="00FD4155">
              <w:rPr>
                <w:sz w:val="16"/>
                <w:szCs w:val="16"/>
              </w:rPr>
              <w:t>Analyse scatter plots for outliers and positive or negative association.</w:t>
            </w:r>
            <w:r>
              <w:rPr>
                <w:sz w:val="16"/>
                <w:szCs w:val="16"/>
              </w:rPr>
              <w:t xml:space="preserve"> </w:t>
            </w:r>
            <w:r w:rsidR="00CD5628" w:rsidRPr="00FD4155">
              <w:rPr>
                <w:sz w:val="16"/>
                <w:szCs w:val="16"/>
              </w:rPr>
              <w:t>Interpret the</w:t>
            </w:r>
            <w:r w:rsidRPr="00FD4155">
              <w:rPr>
                <w:sz w:val="16"/>
                <w:szCs w:val="16"/>
              </w:rPr>
              <w:t xml:space="preserve"> effect of the </w:t>
            </w:r>
            <w:r w:rsidR="00CD5628" w:rsidRPr="00FD4155">
              <w:rPr>
                <w:sz w:val="16"/>
                <w:szCs w:val="16"/>
              </w:rPr>
              <w:t>outliers on</w:t>
            </w:r>
            <w:r w:rsidRPr="00FD4155">
              <w:rPr>
                <w:sz w:val="16"/>
                <w:szCs w:val="16"/>
              </w:rPr>
              <w:t xml:space="preserve"> measures of centre. Investigate sample population </w:t>
            </w:r>
            <w:r w:rsidR="00CD5628" w:rsidRPr="00FD4155">
              <w:rPr>
                <w:sz w:val="16"/>
                <w:szCs w:val="16"/>
              </w:rPr>
              <w:t>to explain</w:t>
            </w:r>
            <w:r w:rsidRPr="00FD4155">
              <w:rPr>
                <w:sz w:val="16"/>
                <w:szCs w:val="16"/>
              </w:rPr>
              <w:t xml:space="preserve"> or detect any bias in statistical inferences.  Critically analyse statistical reports in media</w:t>
            </w:r>
            <w:r w:rsidR="00CD5628">
              <w:rPr>
                <w:sz w:val="16"/>
                <w:szCs w:val="16"/>
              </w:rPr>
              <w:t>.</w:t>
            </w: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Cambria" w:eastAsia="Times New Roman" w:hAnsi="Cambria"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Cambria" w:eastAsia="Times New Roman" w:hAnsi="Cambria"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Cambria" w:eastAsia="Times New Roman" w:hAnsi="Cambria"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Cambria" w:eastAsia="Times New Roman" w:hAnsi="Cambria"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Cambria" w:eastAsia="Times New Roman" w:hAnsi="Cambria"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Cambria" w:eastAsia="Times New Roman" w:hAnsi="Cambria"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Cambria" w:eastAsia="Times New Roman" w:hAnsi="Cambria"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Cambria" w:eastAsia="Times New Roman" w:hAnsi="Cambria" w:cstheme="majorBidi"/>
                <w:color w:val="000000"/>
                <w:sz w:val="16"/>
                <w:szCs w:val="16"/>
              </w:rPr>
            </w:pPr>
          </w:p>
        </w:tc>
      </w:tr>
      <w:tr w:rsidR="000340A4" w:rsidRPr="00C50F3E" w:rsidTr="00FD4155">
        <w:trPr>
          <w:trHeight w:val="659"/>
        </w:trPr>
        <w:tc>
          <w:tcPr>
            <w:tcW w:w="1951" w:type="dxa"/>
            <w:tcBorders>
              <w:left w:val="nil"/>
              <w:bottom w:val="nil"/>
              <w:right w:val="nil"/>
            </w:tcBorders>
            <w:shd w:val="clear" w:color="auto" w:fill="D6E3BC" w:themeFill="accent3" w:themeFillTint="66"/>
            <w:vAlign w:val="center"/>
          </w:tcPr>
          <w:p w:rsidR="000340A4" w:rsidRPr="000340A4" w:rsidRDefault="00FD4155">
            <w:pPr>
              <w:rPr>
                <w:color w:val="000000"/>
                <w:sz w:val="16"/>
                <w:szCs w:val="16"/>
              </w:rPr>
            </w:pPr>
            <w:r w:rsidRPr="00FD4155">
              <w:rPr>
                <w:sz w:val="16"/>
                <w:szCs w:val="16"/>
              </w:rPr>
              <w:t xml:space="preserve">Use relative </w:t>
            </w:r>
            <w:r w:rsidR="00CD5628" w:rsidRPr="00FD4155">
              <w:rPr>
                <w:sz w:val="16"/>
                <w:szCs w:val="16"/>
              </w:rPr>
              <w:t>frequencies and</w:t>
            </w:r>
            <w:r w:rsidRPr="00FD4155">
              <w:rPr>
                <w:sz w:val="16"/>
                <w:szCs w:val="16"/>
              </w:rPr>
              <w:t xml:space="preserve"> sample size to explain difference between </w:t>
            </w:r>
            <w:r w:rsidR="00CD5628" w:rsidRPr="00FD4155">
              <w:rPr>
                <w:sz w:val="16"/>
                <w:szCs w:val="16"/>
              </w:rPr>
              <w:t>theoretical and</w:t>
            </w:r>
            <w:r w:rsidRPr="00FD4155">
              <w:rPr>
                <w:sz w:val="16"/>
                <w:szCs w:val="16"/>
              </w:rPr>
              <w:t xml:space="preserve"> experimental probabilities.</w:t>
            </w:r>
            <w:r>
              <w:rPr>
                <w:sz w:val="16"/>
                <w:szCs w:val="16"/>
              </w:rPr>
              <w:t xml:space="preserve"> </w:t>
            </w:r>
            <w:r w:rsidRPr="00FD4155">
              <w:rPr>
                <w:sz w:val="16"/>
                <w:szCs w:val="16"/>
              </w:rPr>
              <w:t>Use measures of centre and measures of variability of   data obtained from random samples to draw inferences about two populations.</w:t>
            </w: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FD4155">
        <w:trPr>
          <w:trHeight w:val="659"/>
        </w:trPr>
        <w:tc>
          <w:tcPr>
            <w:tcW w:w="1951" w:type="dxa"/>
            <w:tcBorders>
              <w:left w:val="nil"/>
              <w:bottom w:val="nil"/>
              <w:right w:val="nil"/>
            </w:tcBorders>
            <w:shd w:val="clear" w:color="auto" w:fill="D6E3BC" w:themeFill="accent3" w:themeFillTint="66"/>
            <w:vAlign w:val="center"/>
          </w:tcPr>
          <w:p w:rsidR="000340A4" w:rsidRPr="000340A4" w:rsidRDefault="00FD4155">
            <w:pPr>
              <w:rPr>
                <w:color w:val="000000"/>
                <w:sz w:val="16"/>
                <w:szCs w:val="16"/>
              </w:rPr>
            </w:pPr>
            <w:r w:rsidRPr="00FD4155">
              <w:rPr>
                <w:sz w:val="16"/>
                <w:szCs w:val="16"/>
              </w:rPr>
              <w:t>Specify sample (event) spaces for single and straightforward compound events. Analyse, interpret and make inferences from data presented in double bar graphs, steam and leaf plots and box plots.</w:t>
            </w: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FD4155">
        <w:trPr>
          <w:trHeight w:val="659"/>
        </w:trPr>
        <w:tc>
          <w:tcPr>
            <w:tcW w:w="1951" w:type="dxa"/>
            <w:tcBorders>
              <w:left w:val="nil"/>
              <w:bottom w:val="nil"/>
              <w:right w:val="nil"/>
            </w:tcBorders>
            <w:shd w:val="clear" w:color="auto" w:fill="D6E3BC" w:themeFill="accent3" w:themeFillTint="66"/>
            <w:vAlign w:val="center"/>
          </w:tcPr>
          <w:p w:rsidR="000340A4" w:rsidRPr="000340A4" w:rsidRDefault="00FD4155" w:rsidP="00334DA0">
            <w:pPr>
              <w:rPr>
                <w:color w:val="000000"/>
                <w:sz w:val="16"/>
                <w:szCs w:val="16"/>
              </w:rPr>
            </w:pPr>
            <w:proofErr w:type="gramStart"/>
            <w:r w:rsidRPr="00FD4155">
              <w:rPr>
                <w:sz w:val="16"/>
                <w:szCs w:val="16"/>
              </w:rPr>
              <w:lastRenderedPageBreak/>
              <w:t>Use mean</w:t>
            </w:r>
            <w:proofErr w:type="gramEnd"/>
            <w:r w:rsidRPr="00FD4155">
              <w:rPr>
                <w:sz w:val="16"/>
                <w:szCs w:val="16"/>
              </w:rPr>
              <w:t xml:space="preserve">, median and range to summarise and describe numerical data. Use box and </w:t>
            </w:r>
            <w:r w:rsidR="00CD5628" w:rsidRPr="00FD4155">
              <w:rPr>
                <w:sz w:val="16"/>
                <w:szCs w:val="16"/>
              </w:rPr>
              <w:t>whiskers plots</w:t>
            </w:r>
            <w:r w:rsidRPr="00FD4155">
              <w:rPr>
                <w:sz w:val="16"/>
                <w:szCs w:val="16"/>
              </w:rPr>
              <w:t xml:space="preserve"> to interpr</w:t>
            </w:r>
            <w:bookmarkStart w:id="0" w:name="_GoBack"/>
            <w:bookmarkEnd w:id="0"/>
            <w:r w:rsidRPr="00FD4155">
              <w:rPr>
                <w:sz w:val="16"/>
                <w:szCs w:val="16"/>
              </w:rPr>
              <w:t>et and compare distributions.</w:t>
            </w: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FD4155">
        <w:trPr>
          <w:trHeight w:val="659"/>
        </w:trPr>
        <w:tc>
          <w:tcPr>
            <w:tcW w:w="1951" w:type="dxa"/>
            <w:tcBorders>
              <w:left w:val="nil"/>
              <w:right w:val="nil"/>
            </w:tcBorders>
            <w:shd w:val="clear" w:color="auto" w:fill="D6E3BC" w:themeFill="accent3" w:themeFillTint="66"/>
            <w:vAlign w:val="center"/>
          </w:tcPr>
          <w:p w:rsidR="000340A4" w:rsidRPr="000340A4" w:rsidRDefault="00FD4155">
            <w:pPr>
              <w:rPr>
                <w:color w:val="000000"/>
                <w:sz w:val="16"/>
                <w:szCs w:val="16"/>
              </w:rPr>
            </w:pPr>
            <w:r w:rsidRPr="00FD4155">
              <w:rPr>
                <w:sz w:val="16"/>
                <w:szCs w:val="16"/>
              </w:rPr>
              <w:t>Uses ratios to calculate probabilities .Make predictions based on probabilities. Find mean,</w:t>
            </w:r>
            <w:r>
              <w:rPr>
                <w:sz w:val="16"/>
                <w:szCs w:val="16"/>
              </w:rPr>
              <w:t xml:space="preserve"> median mode and the range for </w:t>
            </w:r>
            <w:r w:rsidRPr="00FD4155">
              <w:rPr>
                <w:sz w:val="16"/>
                <w:szCs w:val="16"/>
              </w:rPr>
              <w:t>data.</w:t>
            </w: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48196B">
        <w:trPr>
          <w:trHeight w:val="659"/>
        </w:trPr>
        <w:tc>
          <w:tcPr>
            <w:tcW w:w="1951" w:type="dxa"/>
            <w:tcBorders>
              <w:left w:val="nil"/>
              <w:right w:val="nil"/>
            </w:tcBorders>
            <w:shd w:val="clear" w:color="auto" w:fill="D6E3BC" w:themeFill="accent3" w:themeFillTint="66"/>
            <w:vAlign w:val="center"/>
          </w:tcPr>
          <w:p w:rsidR="000340A4" w:rsidRPr="000340A4" w:rsidRDefault="0048196B" w:rsidP="00AF6ABC">
            <w:pPr>
              <w:rPr>
                <w:color w:val="000000"/>
                <w:sz w:val="16"/>
                <w:szCs w:val="16"/>
              </w:rPr>
            </w:pPr>
            <w:r w:rsidRPr="0048196B">
              <w:rPr>
                <w:sz w:val="16"/>
                <w:szCs w:val="16"/>
              </w:rPr>
              <w:t>Calculate permutation and combination in counting situation. Lists all arguments using counting strategies not formulas. Distinguish between categorical, discrete and continuous data and use variety of representations to represent it.</w:t>
            </w: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48196B">
        <w:trPr>
          <w:trHeight w:val="659"/>
        </w:trPr>
        <w:tc>
          <w:tcPr>
            <w:tcW w:w="1951" w:type="dxa"/>
            <w:tcBorders>
              <w:left w:val="nil"/>
              <w:right w:val="nil"/>
            </w:tcBorders>
            <w:shd w:val="clear" w:color="auto" w:fill="D6E3BC" w:themeFill="accent3" w:themeFillTint="66"/>
            <w:vAlign w:val="center"/>
          </w:tcPr>
          <w:p w:rsidR="000340A4" w:rsidRPr="000340A4" w:rsidRDefault="0048196B">
            <w:pPr>
              <w:rPr>
                <w:color w:val="000000"/>
                <w:sz w:val="16"/>
                <w:szCs w:val="16"/>
              </w:rPr>
            </w:pPr>
            <w:r w:rsidRPr="0048196B">
              <w:rPr>
                <w:sz w:val="16"/>
                <w:szCs w:val="16"/>
              </w:rPr>
              <w:t>In</w:t>
            </w:r>
            <w:r>
              <w:rPr>
                <w:sz w:val="16"/>
                <w:szCs w:val="16"/>
              </w:rPr>
              <w:t xml:space="preserve">terpret and display data using </w:t>
            </w:r>
            <w:r w:rsidRPr="0048196B">
              <w:rPr>
                <w:sz w:val="16"/>
                <w:szCs w:val="16"/>
              </w:rPr>
              <w:t>bar graphs, line plots and steam and leaf graphs.</w:t>
            </w:r>
            <w:r>
              <w:rPr>
                <w:sz w:val="16"/>
                <w:szCs w:val="16"/>
              </w:rPr>
              <w:t xml:space="preserve"> </w:t>
            </w:r>
            <w:r w:rsidRPr="0048196B">
              <w:rPr>
                <w:sz w:val="16"/>
                <w:szCs w:val="16"/>
              </w:rPr>
              <w:t>Compare likelihood of random</w:t>
            </w:r>
            <w:r>
              <w:rPr>
                <w:sz w:val="16"/>
                <w:szCs w:val="16"/>
              </w:rPr>
              <w:t xml:space="preserve"> events.</w:t>
            </w: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48196B">
        <w:trPr>
          <w:trHeight w:val="659"/>
        </w:trPr>
        <w:tc>
          <w:tcPr>
            <w:tcW w:w="1951" w:type="dxa"/>
            <w:tcBorders>
              <w:left w:val="nil"/>
              <w:right w:val="nil"/>
            </w:tcBorders>
            <w:shd w:val="clear" w:color="auto" w:fill="D6E3BC" w:themeFill="accent3" w:themeFillTint="66"/>
            <w:vAlign w:val="center"/>
          </w:tcPr>
          <w:p w:rsidR="000340A4" w:rsidRPr="000340A4" w:rsidRDefault="0048196B">
            <w:pPr>
              <w:rPr>
                <w:color w:val="000000"/>
                <w:sz w:val="16"/>
                <w:szCs w:val="16"/>
              </w:rPr>
            </w:pPr>
            <w:r w:rsidRPr="0048196B">
              <w:rPr>
                <w:sz w:val="16"/>
                <w:szCs w:val="16"/>
              </w:rPr>
              <w:t>List all possible outcomes of familiar events involving chance. Describe fairness of the event in qualitative terms.</w:t>
            </w: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48196B">
        <w:trPr>
          <w:trHeight w:val="659"/>
        </w:trPr>
        <w:tc>
          <w:tcPr>
            <w:tcW w:w="1951" w:type="dxa"/>
            <w:tcBorders>
              <w:left w:val="nil"/>
              <w:right w:val="nil"/>
            </w:tcBorders>
            <w:shd w:val="clear" w:color="auto" w:fill="D6E3BC" w:themeFill="accent3" w:themeFillTint="66"/>
            <w:vAlign w:val="center"/>
          </w:tcPr>
          <w:p w:rsidR="000340A4" w:rsidRPr="000340A4" w:rsidRDefault="0048196B">
            <w:pPr>
              <w:rPr>
                <w:color w:val="000000"/>
                <w:sz w:val="16"/>
                <w:szCs w:val="16"/>
              </w:rPr>
            </w:pPr>
            <w:r w:rsidRPr="0048196B">
              <w:rPr>
                <w:sz w:val="16"/>
                <w:szCs w:val="16"/>
              </w:rPr>
              <w:t>Order events from least likely to happen to most likely to happen. For example events generated by tossing a coin or a dice, or events arising from social situations. Collect categorical and numerical data and represent results using simple bar graphs.</w:t>
            </w: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48196B">
        <w:trPr>
          <w:trHeight w:val="659"/>
        </w:trPr>
        <w:tc>
          <w:tcPr>
            <w:tcW w:w="1951" w:type="dxa"/>
            <w:tcBorders>
              <w:left w:val="nil"/>
              <w:right w:val="nil"/>
            </w:tcBorders>
            <w:shd w:val="clear" w:color="auto" w:fill="D6E3BC" w:themeFill="accent3" w:themeFillTint="66"/>
            <w:vAlign w:val="center"/>
          </w:tcPr>
          <w:p w:rsidR="000340A4" w:rsidRPr="000340A4" w:rsidRDefault="0048196B">
            <w:pPr>
              <w:rPr>
                <w:color w:val="000000"/>
                <w:sz w:val="16"/>
                <w:szCs w:val="16"/>
              </w:rPr>
            </w:pPr>
            <w:r w:rsidRPr="0048196B">
              <w:rPr>
                <w:sz w:val="16"/>
                <w:szCs w:val="16"/>
              </w:rPr>
              <w:t>Distinguish between likely and unlikely events based on   everyday experience Make predictions about likelihood of the events, e.g. what is possible and what is not.</w:t>
            </w:r>
            <w:r>
              <w:rPr>
                <w:sz w:val="16"/>
                <w:szCs w:val="16"/>
              </w:rPr>
              <w:t xml:space="preserve"> </w:t>
            </w:r>
            <w:r w:rsidRPr="0048196B">
              <w:rPr>
                <w:sz w:val="16"/>
                <w:szCs w:val="16"/>
              </w:rPr>
              <w:t xml:space="preserve">Collect   data related to their own activities and represent using picture graphs.  </w:t>
            </w: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48196B">
        <w:trPr>
          <w:trHeight w:val="659"/>
        </w:trPr>
        <w:tc>
          <w:tcPr>
            <w:tcW w:w="1951" w:type="dxa"/>
            <w:tcBorders>
              <w:left w:val="nil"/>
              <w:right w:val="nil"/>
            </w:tcBorders>
            <w:shd w:val="clear" w:color="auto" w:fill="D6E3BC" w:themeFill="accent3" w:themeFillTint="66"/>
            <w:vAlign w:val="center"/>
          </w:tcPr>
          <w:p w:rsidR="000340A4" w:rsidRPr="000340A4" w:rsidRDefault="0048196B">
            <w:pPr>
              <w:rPr>
                <w:color w:val="000000"/>
                <w:sz w:val="16"/>
                <w:szCs w:val="16"/>
              </w:rPr>
            </w:pPr>
            <w:r w:rsidRPr="0048196B">
              <w:rPr>
                <w:sz w:val="16"/>
                <w:szCs w:val="16"/>
              </w:rPr>
              <w:t>Classify objects according to shape, colour, size or some</w:t>
            </w:r>
            <w:r>
              <w:rPr>
                <w:sz w:val="16"/>
                <w:szCs w:val="16"/>
              </w:rPr>
              <w:t xml:space="preserve"> other observable </w:t>
            </w:r>
            <w:r>
              <w:rPr>
                <w:sz w:val="16"/>
                <w:szCs w:val="16"/>
              </w:rPr>
              <w:lastRenderedPageBreak/>
              <w:t xml:space="preserve">property and </w:t>
            </w:r>
            <w:r w:rsidRPr="0048196B">
              <w:rPr>
                <w:sz w:val="16"/>
                <w:szCs w:val="16"/>
              </w:rPr>
              <w:t>present results using telly table.</w:t>
            </w: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r w:rsidR="000340A4" w:rsidRPr="00C50F3E" w:rsidTr="0048196B">
        <w:trPr>
          <w:trHeight w:val="659"/>
        </w:trPr>
        <w:tc>
          <w:tcPr>
            <w:tcW w:w="1951" w:type="dxa"/>
            <w:tcBorders>
              <w:left w:val="nil"/>
              <w:right w:val="nil"/>
            </w:tcBorders>
            <w:shd w:val="clear" w:color="auto" w:fill="D6E3BC" w:themeFill="accent3" w:themeFillTint="66"/>
            <w:vAlign w:val="center"/>
          </w:tcPr>
          <w:p w:rsidR="000340A4" w:rsidRPr="000340A4" w:rsidRDefault="0048196B">
            <w:pPr>
              <w:rPr>
                <w:color w:val="000000"/>
                <w:sz w:val="16"/>
                <w:szCs w:val="16"/>
              </w:rPr>
            </w:pPr>
            <w:r w:rsidRPr="0048196B">
              <w:rPr>
                <w:sz w:val="16"/>
                <w:szCs w:val="16"/>
              </w:rPr>
              <w:lastRenderedPageBreak/>
              <w:t>Classify objects (up to 10) according to colour, shape or size. Compare number of items in each category and can tell which category has more or less items. Read and interpret pictograms where there is 1:1 correspondence.</w:t>
            </w: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5"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righ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c>
          <w:tcPr>
            <w:tcW w:w="2606" w:type="dxa"/>
            <w:tcBorders>
              <w:left w:val="single" w:sz="6" w:space="0" w:color="4F81BD" w:themeColor="accent1"/>
            </w:tcBorders>
            <w:shd w:val="clear" w:color="auto" w:fill="auto"/>
            <w:vAlign w:val="center"/>
          </w:tcPr>
          <w:p w:rsidR="000340A4" w:rsidRPr="00C50F3E" w:rsidRDefault="000340A4" w:rsidP="00C50F3E">
            <w:pPr>
              <w:spacing w:after="0" w:line="240" w:lineRule="auto"/>
              <w:rPr>
                <w:rFonts w:asciiTheme="minorHAnsi" w:eastAsia="Times New Roman" w:hAnsiTheme="minorHAnsi" w:cstheme="majorBidi"/>
                <w:color w:val="000000"/>
                <w:sz w:val="16"/>
                <w:szCs w:val="16"/>
              </w:rPr>
            </w:pPr>
          </w:p>
        </w:tc>
      </w:tr>
    </w:tbl>
    <w:p w:rsidR="00C50F3E" w:rsidRDefault="00C50F3E" w:rsidP="00C50F3E">
      <w:pPr>
        <w:rPr>
          <w:b/>
          <w:i/>
          <w:sz w:val="24"/>
          <w:szCs w:val="24"/>
        </w:rPr>
      </w:pPr>
    </w:p>
    <w:p w:rsidR="00334DA0" w:rsidRDefault="00334DA0" w:rsidP="00C50F3E">
      <w:pPr>
        <w:rPr>
          <w:b/>
          <w:i/>
          <w:sz w:val="24"/>
          <w:szCs w:val="24"/>
        </w:rPr>
      </w:pPr>
    </w:p>
    <w:p w:rsidR="00334DA0" w:rsidRDefault="00334DA0" w:rsidP="00C50F3E">
      <w:pPr>
        <w:rPr>
          <w:b/>
          <w:i/>
          <w:sz w:val="24"/>
          <w:szCs w:val="24"/>
        </w:rPr>
      </w:pPr>
    </w:p>
    <w:sectPr w:rsidR="00334DA0" w:rsidSect="00C50F3E">
      <w:pgSz w:w="23814" w:h="16839" w:orient="landscape" w:code="8"/>
      <w:pgMar w:top="720" w:right="720" w:bottom="720" w:left="720" w:header="567"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155" w:rsidRDefault="00FD4155" w:rsidP="00C50F3E">
      <w:pPr>
        <w:spacing w:after="0" w:line="240" w:lineRule="auto"/>
      </w:pPr>
      <w:r>
        <w:separator/>
      </w:r>
    </w:p>
  </w:endnote>
  <w:endnote w:type="continuationSeparator" w:id="0">
    <w:p w:rsidR="00FD4155" w:rsidRDefault="00FD4155" w:rsidP="00C50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155" w:rsidRDefault="00FD4155" w:rsidP="00C50F3E">
      <w:pPr>
        <w:spacing w:after="0" w:line="240" w:lineRule="auto"/>
      </w:pPr>
      <w:r>
        <w:separator/>
      </w:r>
    </w:p>
  </w:footnote>
  <w:footnote w:type="continuationSeparator" w:id="0">
    <w:p w:rsidR="00FD4155" w:rsidRDefault="00FD4155" w:rsidP="00C50F3E">
      <w:pPr>
        <w:spacing w:after="0" w:line="240" w:lineRule="auto"/>
      </w:pPr>
      <w:r>
        <w:continuationSeparator/>
      </w:r>
    </w:p>
  </w:footnote>
  <w:footnote w:id="1">
    <w:p w:rsidR="00805653" w:rsidRDefault="00805653">
      <w:pPr>
        <w:pStyle w:val="FootnoteText"/>
      </w:pPr>
      <w:r>
        <w:rPr>
          <w:rStyle w:val="FootnoteReference"/>
        </w:rPr>
        <w:footnoteRef/>
      </w:r>
      <w:r>
        <w:t xml:space="preserve"> Based on the work of Charles R. Beck, (1998), ‘A taxonomy for identifying, classifying, and interrelating teaching strategies’, Vol. 47, No. 1 , </w:t>
      </w:r>
      <w:r w:rsidRPr="00457145">
        <w:rPr>
          <w:i/>
        </w:rPr>
        <w:t>The Journal of General Education</w:t>
      </w:r>
      <w:r>
        <w:t>, pp. 37-62, 37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E1F9B"/>
    <w:multiLevelType w:val="hybridMultilevel"/>
    <w:tmpl w:val="64940CE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185075C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6B2FA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7872FF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AD02585"/>
    <w:multiLevelType w:val="hybridMultilevel"/>
    <w:tmpl w:val="7762711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389E5448"/>
    <w:multiLevelType w:val="hybridMultilevel"/>
    <w:tmpl w:val="3CEA4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B697AF2"/>
    <w:multiLevelType w:val="hybridMultilevel"/>
    <w:tmpl w:val="CFD842AE"/>
    <w:lvl w:ilvl="0" w:tplc="662619F6">
      <w:start w:val="1"/>
      <w:numFmt w:val="decimal"/>
      <w:lvlText w:val="%1."/>
      <w:lvlJc w:val="left"/>
      <w:pPr>
        <w:ind w:left="360" w:hanging="360"/>
      </w:pPr>
      <w:rPr>
        <w:rFonts w:hint="default"/>
        <w:b w:val="0"/>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4BF706B8"/>
    <w:multiLevelType w:val="hybridMultilevel"/>
    <w:tmpl w:val="D5001C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1414B4F"/>
    <w:multiLevelType w:val="hybridMultilevel"/>
    <w:tmpl w:val="74CC55BA"/>
    <w:lvl w:ilvl="0" w:tplc="586EE348">
      <w:start w:val="1"/>
      <w:numFmt w:val="decimal"/>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6DAB77D3"/>
    <w:multiLevelType w:val="hybridMultilevel"/>
    <w:tmpl w:val="81761C8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6"/>
  </w:num>
  <w:num w:numId="3">
    <w:abstractNumId w:val="4"/>
  </w:num>
  <w:num w:numId="4">
    <w:abstractNumId w:val="1"/>
  </w:num>
  <w:num w:numId="5">
    <w:abstractNumId w:val="2"/>
  </w:num>
  <w:num w:numId="6">
    <w:abstractNumId w:val="3"/>
  </w:num>
  <w:num w:numId="7">
    <w:abstractNumId w:val="9"/>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F3E"/>
    <w:rsid w:val="000340A4"/>
    <w:rsid w:val="000E66FF"/>
    <w:rsid w:val="001D4A2C"/>
    <w:rsid w:val="002264F7"/>
    <w:rsid w:val="00334DA0"/>
    <w:rsid w:val="003466AD"/>
    <w:rsid w:val="003C3450"/>
    <w:rsid w:val="003F358E"/>
    <w:rsid w:val="0048196B"/>
    <w:rsid w:val="004D529A"/>
    <w:rsid w:val="006B3B85"/>
    <w:rsid w:val="00805653"/>
    <w:rsid w:val="00994B31"/>
    <w:rsid w:val="00AF6ABC"/>
    <w:rsid w:val="00B6312B"/>
    <w:rsid w:val="00C50F3E"/>
    <w:rsid w:val="00CD5628"/>
    <w:rsid w:val="00FA07F2"/>
    <w:rsid w:val="00FB133A"/>
    <w:rsid w:val="00FD41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F3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F3E"/>
    <w:pPr>
      <w:ind w:left="720"/>
      <w:contextualSpacing/>
    </w:pPr>
  </w:style>
  <w:style w:type="table" w:styleId="MediumGrid2-Accent1">
    <w:name w:val="Medium Grid 2 Accent 1"/>
    <w:basedOn w:val="TableNormal"/>
    <w:uiPriority w:val="68"/>
    <w:rsid w:val="00C50F3E"/>
    <w:rPr>
      <w:rFonts w:ascii="Cambria" w:eastAsia="Times New Roman"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styleId="FootnoteReference">
    <w:name w:val="footnote reference"/>
    <w:basedOn w:val="DefaultParagraphFont"/>
    <w:uiPriority w:val="99"/>
    <w:semiHidden/>
    <w:unhideWhenUsed/>
    <w:rsid w:val="00C50F3E"/>
    <w:rPr>
      <w:vertAlign w:val="superscript"/>
    </w:rPr>
  </w:style>
  <w:style w:type="paragraph" w:styleId="Header">
    <w:name w:val="header"/>
    <w:basedOn w:val="Normal"/>
    <w:link w:val="HeaderChar"/>
    <w:uiPriority w:val="99"/>
    <w:unhideWhenUsed/>
    <w:rsid w:val="00C50F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F3E"/>
  </w:style>
  <w:style w:type="paragraph" w:styleId="Footer">
    <w:name w:val="footer"/>
    <w:basedOn w:val="Normal"/>
    <w:link w:val="FooterChar"/>
    <w:uiPriority w:val="99"/>
    <w:unhideWhenUsed/>
    <w:rsid w:val="00C50F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F3E"/>
  </w:style>
  <w:style w:type="table" w:styleId="TableGrid">
    <w:name w:val="Table Grid"/>
    <w:basedOn w:val="TableNormal"/>
    <w:uiPriority w:val="59"/>
    <w:rsid w:val="00334D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056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5653"/>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F3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F3E"/>
    <w:pPr>
      <w:ind w:left="720"/>
      <w:contextualSpacing/>
    </w:pPr>
  </w:style>
  <w:style w:type="table" w:styleId="MediumGrid2-Accent1">
    <w:name w:val="Medium Grid 2 Accent 1"/>
    <w:basedOn w:val="TableNormal"/>
    <w:uiPriority w:val="68"/>
    <w:rsid w:val="00C50F3E"/>
    <w:rPr>
      <w:rFonts w:ascii="Cambria" w:eastAsia="Times New Roman"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styleId="FootnoteReference">
    <w:name w:val="footnote reference"/>
    <w:basedOn w:val="DefaultParagraphFont"/>
    <w:uiPriority w:val="99"/>
    <w:semiHidden/>
    <w:unhideWhenUsed/>
    <w:rsid w:val="00C50F3E"/>
    <w:rPr>
      <w:vertAlign w:val="superscript"/>
    </w:rPr>
  </w:style>
  <w:style w:type="paragraph" w:styleId="Header">
    <w:name w:val="header"/>
    <w:basedOn w:val="Normal"/>
    <w:link w:val="HeaderChar"/>
    <w:uiPriority w:val="99"/>
    <w:unhideWhenUsed/>
    <w:rsid w:val="00C50F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F3E"/>
  </w:style>
  <w:style w:type="paragraph" w:styleId="Footer">
    <w:name w:val="footer"/>
    <w:basedOn w:val="Normal"/>
    <w:link w:val="FooterChar"/>
    <w:uiPriority w:val="99"/>
    <w:unhideWhenUsed/>
    <w:rsid w:val="00C50F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F3E"/>
  </w:style>
  <w:style w:type="table" w:styleId="TableGrid">
    <w:name w:val="Table Grid"/>
    <w:basedOn w:val="TableNormal"/>
    <w:uiPriority w:val="59"/>
    <w:rsid w:val="00334D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056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565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596863">
      <w:bodyDiv w:val="1"/>
      <w:marLeft w:val="0"/>
      <w:marRight w:val="0"/>
      <w:marTop w:val="0"/>
      <w:marBottom w:val="0"/>
      <w:divBdr>
        <w:top w:val="none" w:sz="0" w:space="0" w:color="auto"/>
        <w:left w:val="none" w:sz="0" w:space="0" w:color="auto"/>
        <w:bottom w:val="none" w:sz="0" w:space="0" w:color="auto"/>
        <w:right w:val="none" w:sz="0" w:space="0" w:color="auto"/>
      </w:divBdr>
    </w:div>
    <w:div w:id="211323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417E6-8CFF-4AE2-AE27-5EF8D8193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7813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hud</dc:creator>
  <cp:lastModifiedBy>Hilary Slater</cp:lastModifiedBy>
  <cp:revision>2</cp:revision>
  <dcterms:created xsi:type="dcterms:W3CDTF">2013-07-09T04:19:00Z</dcterms:created>
  <dcterms:modified xsi:type="dcterms:W3CDTF">2013-07-09T04:19:00Z</dcterms:modified>
</cp:coreProperties>
</file>