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85EF7" w14:textId="77777777" w:rsidR="006D0EB6" w:rsidRDefault="006D0EB6" w:rsidP="00DC7E7C">
      <w:pPr>
        <w:spacing w:before="2400" w:after="0"/>
        <w:rPr>
          <w:rFonts w:ascii="Times New Roman" w:hAnsi="Times New Roman" w:cs="Times New Roman"/>
          <w:color w:val="000000"/>
        </w:rPr>
      </w:pPr>
    </w:p>
    <w:p w14:paraId="1A11EF5C" w14:textId="3D185106" w:rsidR="00DC7E7C" w:rsidRDefault="00DC7E7C" w:rsidP="00DC7E7C">
      <w:pPr>
        <w:spacing w:before="1200" w:after="0"/>
        <w:jc w:val="center"/>
        <w:rPr>
          <w:rFonts w:ascii="Times New Roman" w:hAnsi="Times New Roman" w:cs="Times New Roman"/>
          <w:b/>
          <w:color w:val="000000"/>
          <w:sz w:val="40"/>
        </w:rPr>
      </w:pPr>
      <w:r>
        <w:rPr>
          <w:rFonts w:ascii="Times New Roman" w:hAnsi="Times New Roman" w:cs="Times New Roman"/>
          <w:b/>
          <w:color w:val="000000"/>
          <w:sz w:val="40"/>
        </w:rPr>
        <w:t>Сценарное прогнозирование пожарной активности</w:t>
      </w:r>
    </w:p>
    <w:p w14:paraId="51A24AD2" w14:textId="5A1D2E22" w:rsidR="00DC7E7C" w:rsidRDefault="00DC7E7C" w:rsidP="00DC7E7C">
      <w:pPr>
        <w:spacing w:before="240" w:after="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Техническое описание алгоритма системы Fire Data Pipeline</w:t>
      </w:r>
    </w:p>
    <w:p w14:paraId="39DCC088" w14:textId="77777777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p w14:paraId="0C81D71F" w14:textId="77777777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p w14:paraId="1DB0E31D" w14:textId="26059957" w:rsidR="00DC7E7C" w:rsidRDefault="00DC7E7C" w:rsidP="00DC7E7C">
      <w:pPr>
        <w:spacing w:after="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Версия 1.0</w:t>
      </w:r>
    </w:p>
    <w:p w14:paraId="6E15E4A5" w14:textId="58F17F15" w:rsidR="00DC7E7C" w:rsidRDefault="00DC7E7C" w:rsidP="00DC7E7C">
      <w:pPr>
        <w:spacing w:after="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2026 г.</w:t>
      </w:r>
    </w:p>
    <w:p w14:paraId="32C614A5" w14:textId="7412C558" w:rsidR="00DC7E7C" w:rsidRDefault="00DC7E7C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br w:type="page"/>
      </w:r>
    </w:p>
    <w:p w14:paraId="0F29C525" w14:textId="507CDFCD" w:rsidR="00DC7E7C" w:rsidRDefault="00DC7E7C" w:rsidP="00DC7E7C">
      <w:pPr>
        <w:spacing w:before="240" w:after="120"/>
        <w:rPr>
          <w:rFonts w:ascii="Times New Roman" w:hAnsi="Times New Roman" w:cs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z w:val="32"/>
        </w:rPr>
        <w:lastRenderedPageBreak/>
        <w:t>1. Общее описание системы</w:t>
      </w:r>
    </w:p>
    <w:p w14:paraId="36F8FC35" w14:textId="05F3F4C9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Сценарное прогнозирование — гибридный статистический алгоритм, рассчитывающий ожидаемое количество пожаров на каждый день горизонта прогноза (7, 14, 21 или 30 дней). Алгоритм учитывает сезонность, тренд, день недели, месяц и температурные отклонения от нормы.</w:t>
      </w:r>
    </w:p>
    <w:p w14:paraId="273866F1" w14:textId="77777777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p w14:paraId="469BFC3A" w14:textId="69282119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Основной модуль расчёта:   app/services/forecasting/shaping.py</w:t>
      </w:r>
    </w:p>
    <w:p w14:paraId="3977CFF2" w14:textId="447151BA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Главный оркестратор:       app/services/forecasting/forecasting_pipeline.py</w:t>
      </w:r>
    </w:p>
    <w:p w14:paraId="59FDD1FD" w14:textId="77777777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p w14:paraId="7F1FD30F" w14:textId="6CD37D2C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Алгоритм реализован на Python (FastAPI backend, Plotly frontend). Нейронные сети не используются — применяется комбинация статистических методов: взвешенное скользящее среднее, линейная регрессия для температурного эффекта и сглаженные сезонные множители с контролем надёжности.</w:t>
      </w:r>
    </w:p>
    <w:p w14:paraId="32889225" w14:textId="3C5B6577" w:rsidR="00DC7E7C" w:rsidRDefault="00DC7E7C" w:rsidP="00DC7E7C">
      <w:pPr>
        <w:spacing w:before="240" w:after="120"/>
        <w:rPr>
          <w:rFonts w:ascii="Times New Roman" w:hAnsi="Times New Roman" w:cs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z w:val="32"/>
        </w:rPr>
        <w:t>2. Входные параметры пользователя</w:t>
      </w:r>
    </w:p>
    <w:p w14:paraId="3B76E4BB" w14:textId="5B319D71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Параметры передаются в запросе GET /api/forecasting-data:</w:t>
      </w:r>
    </w:p>
    <w:p w14:paraId="42569DEB" w14:textId="77777777" w:rsid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14"/>
        <w:gridCol w:w="1417"/>
        <w:gridCol w:w="1984"/>
        <w:gridCol w:w="3685"/>
      </w:tblGrid>
      <w:tr w:rsidR="00DC7E7C" w14:paraId="04542779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  <w:shd w:val="clear" w:color="auto" w:fill="FF00FF"/>
          </w:tcPr>
          <w:p w14:paraId="0C8D1094" w14:textId="000F93A1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DC7E7C">
              <w:rPr>
                <w:rFonts w:ascii="Times New Roman" w:hAnsi="Times New Roman" w:cs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w="1417" w:type="dxa"/>
            <w:shd w:val="clear" w:color="auto" w:fill="FF00FF"/>
          </w:tcPr>
          <w:p w14:paraId="1AC1AD6C" w14:textId="709F4141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DC7E7C">
              <w:rPr>
                <w:rFonts w:ascii="Times New Roman" w:hAnsi="Times New Roman" w:cs="Times New Roman"/>
                <w:b/>
                <w:color w:val="FFFFFF"/>
                <w:sz w:val="22"/>
              </w:rPr>
              <w:t>Тип</w:t>
            </w:r>
          </w:p>
        </w:tc>
        <w:tc>
          <w:tcPr>
            <w:tcW w:w="1984" w:type="dxa"/>
            <w:shd w:val="clear" w:color="auto" w:fill="FF00FF"/>
          </w:tcPr>
          <w:p w14:paraId="1326CFCB" w14:textId="28975C8B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DC7E7C">
              <w:rPr>
                <w:rFonts w:ascii="Times New Roman" w:hAnsi="Times New Roman" w:cs="Times New Roman"/>
                <w:b/>
                <w:color w:val="FFFFFF"/>
                <w:sz w:val="22"/>
              </w:rPr>
              <w:t>Значения</w:t>
            </w:r>
          </w:p>
        </w:tc>
        <w:tc>
          <w:tcPr>
            <w:tcW w:w="3685" w:type="dxa"/>
            <w:shd w:val="clear" w:color="auto" w:fill="FF00FF"/>
          </w:tcPr>
          <w:p w14:paraId="52FE6421" w14:textId="51C60069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DC7E7C">
              <w:rPr>
                <w:rFonts w:ascii="Times New Roman" w:hAnsi="Times New Roman" w:cs="Times New Roman"/>
                <w:b/>
                <w:color w:val="FFFFFF"/>
                <w:sz w:val="22"/>
              </w:rPr>
              <w:t>Назначение</w:t>
            </w:r>
          </w:p>
        </w:tc>
      </w:tr>
      <w:tr w:rsidR="00DC7E7C" w14:paraId="7573C4B9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43CA785E" w14:textId="77777777" w:rsid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</w:p>
          <w:p w14:paraId="32616B6D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4082CABD" w14:textId="77777777" w:rsidR="00DC7E7C" w:rsidRDefault="00DC7E7C" w:rsidP="00DC7E7C">
            <w:pPr>
              <w:spacing w:before="240" w:after="120"/>
              <w:rPr>
                <w:rFonts w:ascii="Times New Roman" w:hAnsi="Times New Roman" w:cs="Times New Roman"/>
                <w:b/>
                <w:color w:val="000000"/>
                <w:sz w:val="3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32"/>
              </w:rPr>
              <w:t>3. Последовательность работы алгоритма</w:t>
            </w:r>
          </w:p>
          <w:p w14:paraId="29264217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1 — Построение состояния запроса</w:t>
            </w:r>
          </w:p>
          <w:p w14:paraId="2E84C849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forecasting_bootstrap.py</w:t>
            </w:r>
          </w:p>
          <w:p w14:paraId="4049844B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Парсятся все параметры запроса, строится ключ кэша (включает все фильтры, температуру, горизонт, </w:t>
            </w:r>
            <w:r>
              <w:rPr>
                <w:rFonts w:ascii="Times New Roman" w:hAnsi="Times New Roman" w:cs="Times New Roman"/>
                <w:color w:val="000000"/>
              </w:rPr>
              <w:lastRenderedPageBreak/>
              <w:t>окно), определяются источники данных.</w:t>
            </w:r>
          </w:p>
          <w:p w14:paraId="41B204D0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0573356A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2 — Загрузка исторических данных из БД</w:t>
            </w:r>
          </w:p>
          <w:p w14:paraId="73CA520D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Файлы: inputs.py -&gt; sql_aggregations.py</w:t>
            </w:r>
          </w:p>
          <w:p w14:paraId="1007D17A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SQL-запрос возвращает агрегированные данные по дням: date, count (количество пожаров), avg_temperature (средняя температура).</w:t>
            </w:r>
          </w:p>
          <w:p w14:paraId="12719F95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Данные фильтруются по всем выбранным параметрам. Историческое окно задаёт нижнюю границу выборки.</w:t>
            </w:r>
          </w:p>
          <w:p w14:paraId="299181B2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3481004C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3 — Расчёт базовых статистик</w:t>
            </w:r>
          </w:p>
          <w:p w14:paraId="1D16CCD1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Файл: shaping.py, функция </w:t>
            </w:r>
            <w:r>
              <w:rPr>
                <w:rFonts w:ascii="Times New Roman" w:hAnsi="Times New Roman" w:cs="Times New Roman"/>
                <w:color w:val="000000"/>
              </w:rPr>
              <w:lastRenderedPageBreak/>
              <w:t>_build_forecast_history_stats()</w:t>
            </w:r>
          </w:p>
          <w:p w14:paraId="66BE3929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59A5FAF8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overall_average     = mean(count за весь период)</w:t>
            </w:r>
          </w:p>
          <w:p w14:paraId="75DF6CE6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recent_average      = mean(count за последние 28 дней)</w:t>
            </w:r>
          </w:p>
          <w:p w14:paraId="4F5A1302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very_recent_average = mean(count за последние 14 дней)</w:t>
            </w:r>
          </w:p>
          <w:p w14:paraId="4CDF0FD2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base_recent_level   = 0.65 x very_recent + 0.35 x recent</w:t>
            </w:r>
          </w:p>
          <w:p w14:paraId="45C7D734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 xml:space="preserve">trend_ratio         = clamp((very_recent - prev) / prev, 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-0.22, 0.22)</w:t>
            </w:r>
          </w:p>
          <w:p w14:paraId="075890C3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volatility          = stdev(count за последние 28 дней)</w:t>
            </w:r>
          </w:p>
          <w:p w14:paraId="019077D3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robust_ceiling      = max(peak x 1.35, base x 2.4 + sigma, mean + 3.5 x sigma)</w:t>
            </w:r>
          </w:p>
          <w:p w14:paraId="5B665A65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recent_event_rate   = доля дней с пожарами за последние 28 дней</w:t>
            </w:r>
          </w:p>
          <w:p w14:paraId="15E7048E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775831D4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4 — Множители дня недели</w:t>
            </w:r>
          </w:p>
          <w:p w14:paraId="61B745FB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_build_weekday_forecast_factors()</w:t>
            </w:r>
          </w:p>
          <w:p w14:paraId="13828AFA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Для каждого дня недели d (0=пн ... 6=вс):</w:t>
            </w:r>
          </w:p>
          <w:p w14:paraId="373A2889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raw_factor        = mean(c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ount[weekday=d]) / overall_average</w:t>
            </w:r>
          </w:p>
          <w:p w14:paraId="444030CA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reliability       = min(1.0, n_samples / 12.0)</w:t>
            </w:r>
          </w:p>
          <w:p w14:paraId="373CC31F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weekday_factor[d] = 1.0 + (raw_factor - 1.0) x reliability x 0.7</w:t>
            </w:r>
          </w:p>
          <w:p w14:paraId="4531DF2B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Коэффициент reliability сглаживает множитель при малом числе наблюдений.</w:t>
            </w:r>
          </w:p>
          <w:p w14:paraId="563E88D4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37BA0426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5 — Сезонные множители по месяцам</w:t>
            </w:r>
          </w:p>
          <w:p w14:paraId="4A180AD3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_build_month_forecast_factors()</w:t>
            </w:r>
          </w:p>
          <w:p w14:paraId="17B998CC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Для каждого месяца m (1-12):</w:t>
            </w:r>
          </w:p>
          <w:p w14:paraId="2FAA1D85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 xml:space="preserve">raw_factor      = 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mean(count[month=m]) / overall_average</w:t>
            </w:r>
          </w:p>
          <w:p w14:paraId="539CF97F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reliability     = min(1.0, n_samples / threshold)</w:t>
            </w:r>
          </w:p>
          <w:p w14:paraId="0E895B1E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month_factor[m] = 1.0 + (raw_factor - 1.0) x reliability x 0.55</w:t>
            </w:r>
          </w:p>
          <w:p w14:paraId="726705E3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Дополнительно строится seasonal_temperature_by_month — словарь средних температур по месяцам.</w:t>
            </w:r>
          </w:p>
          <w:p w14:paraId="1369873B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6CA1FD9B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6 — Температурный наклон</w:t>
            </w:r>
          </w:p>
          <w:p w14:paraId="12C20751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_compute_temperature_slope()</w:t>
            </w:r>
          </w:p>
          <w:p w14:paraId="4CE9BE51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Линейная регрессия по парам (avg_temperature, count) из </w:t>
            </w:r>
            <w:r>
              <w:rPr>
                <w:rFonts w:ascii="Times New Roman" w:hAnsi="Times New Roman" w:cs="Times New Roman"/>
                <w:color w:val="000000"/>
              </w:rPr>
              <w:lastRenderedPageBreak/>
              <w:t>истории. Результат — temperature_slope: изменение числа пожаров на 1°C.</w:t>
            </w:r>
          </w:p>
          <w:p w14:paraId="62ACD508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3E9ABBE7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7 — Расчёт прогнозных рядов (главный цикл)</w:t>
            </w:r>
          </w:p>
          <w:p w14:paraId="58AA3D60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_build_forecast_rows()</w:t>
            </w:r>
          </w:p>
          <w:p w14:paraId="1B504A59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Для каждого шага step = 1 ... forecast_days:</w:t>
            </w:r>
          </w:p>
          <w:p w14:paraId="3F725812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4D2D3850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Сезонный компонент:</w:t>
            </w:r>
          </w:p>
          <w:p w14:paraId="1CE42D9A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wf              = weekday_factor[weekday(target_date)]</w:t>
            </w:r>
          </w:p>
          <w:p w14:paraId="52F57C95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mf              = month_factor[month(target_date)]</w:t>
            </w:r>
          </w:p>
          <w:p w14:paraId="54EF292A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seasonal_factor = max(0.05,  wf + mf - 1.0)</w:t>
            </w:r>
          </w:p>
          <w:p w14:paraId="381762BA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usual_for_day   = base_recent_level x seasonal_factor</w:t>
            </w:r>
          </w:p>
          <w:p w14:paraId="6F9DDA1E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7CF1720D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Трендовый компонент (затухающий):</w:t>
            </w:r>
          </w:p>
          <w:p w14:paraId="07EAB452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trend_effect = base_recent_level x trend_ratio x (0.75 - 0.45 x (step-1)/(days-1))</w:t>
            </w:r>
          </w:p>
          <w:p w14:paraId="760954BD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Тренд затухает: максимально влияет на первый день, к последнему — минимально.</w:t>
            </w:r>
          </w:p>
          <w:p w14:paraId="560A412C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562A71B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Температурный компонент:</w:t>
            </w:r>
          </w:p>
          <w:p w14:paraId="0D28C813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Если температура не задана — используется сезонная норма (отклонение = 0).</w:t>
            </w:r>
          </w:p>
          <w:p w14:paraId="75F78A1F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Если задана T:</w:t>
            </w:r>
          </w:p>
          <w:p w14:paraId="299B5EE6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raw_temp_eff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ect    = temperature_slope x (T - T_seasonal) x 0.35</w:t>
            </w:r>
          </w:p>
          <w:p w14:paraId="26079D71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temperature_cap    = max(0.6, volatility)</w:t>
            </w:r>
          </w:p>
          <w:p w14:paraId="3B08E022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temperature_effect = clamp(raw_temp_effect, -cap, +cap)</w:t>
            </w:r>
          </w:p>
          <w:p w14:paraId="21C034C5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127BB604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ОСНОВНАЯ ФОРМУЛА:</w:t>
            </w:r>
          </w:p>
          <w:p w14:paraId="0AE4B317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estimate = clamp(usual_for_day + trend_effect + temperature_effect, 0.0, robust_ceiling)</w:t>
            </w:r>
          </w:p>
          <w:p w14:paraId="46D8693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4EF2EAEA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Доверительный интервал:</w:t>
            </w:r>
          </w:p>
          <w:p w14:paraId="74200D2D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spread      = max(0.75, volati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lity x (0.9 + 0.15 x sqrt(step)))</w:t>
            </w:r>
          </w:p>
          <w:p w14:paraId="1420BF6F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lower_bound = max(0.0, estimate - spread)</w:t>
            </w:r>
          </w:p>
          <w:p w14:paraId="10529867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upper_bound = min(robust_ceiling + spread, estimate + spread)</w:t>
            </w:r>
          </w:p>
          <w:p w14:paraId="02FA1672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Интервал расширяется пропорционально корню шага — стандартный подход для временных рядов.</w:t>
            </w:r>
          </w:p>
          <w:p w14:paraId="4127C313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5EB88F29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8 — Вероятность пожара</w:t>
            </w:r>
          </w:p>
          <w:p w14:paraId="5F37BEFF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_forecast_event_probability()</w:t>
            </w:r>
          </w:p>
          <w:p w14:paraId="3DDC6F12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0EA934A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Базовая вероятность (по </w:t>
            </w: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историческим частотам):</w:t>
            </w:r>
          </w:p>
          <w:p w14:paraId="1A348A04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base_prob = clamp(0.55 x wr[d] + 0.20 x mr[m] + 0.25 x recent_rate, 0.01, 0.98)</w:t>
            </w:r>
          </w:p>
          <w:p w14:paraId="3F1887F9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09B1E34C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Вероятность по ожидаемому количеству:</w:t>
            </w:r>
          </w:p>
          <w:p w14:paraId="2135EDDD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scale      = 0.55 x pos_avg[d] + 0.20 x pos_avg[m] + 0.25 x recent_pos_avg</w:t>
            </w:r>
          </w:p>
          <w:p w14:paraId="2B070C75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count_prob = clamp(estimate / scale, 0.0, 0.995)</w:t>
            </w:r>
          </w:p>
          <w:p w14:paraId="6667C669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74D20EA1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Финальная вероятность:</w:t>
            </w:r>
          </w:p>
          <w:p w14:paraId="02EA59E7" w14:textId="77777777" w:rsidR="00DC7E7C" w:rsidRDefault="00DC7E7C" w:rsidP="00DC7E7C">
            <w:pPr>
              <w:spacing w:after="0"/>
              <w:ind w:left="850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fire_probability = clamp(0.65 x count_prob + 0.35 x base_p</w:t>
            </w:r>
            <w:r>
              <w:rPr>
                <w:rFonts w:ascii="Courier New" w:hAnsi="Courier New" w:cs="Courier New"/>
                <w:color w:val="000000"/>
                <w:sz w:val="20"/>
              </w:rPr>
              <w:lastRenderedPageBreak/>
              <w:t>rob, 0.01, 0.995)</w:t>
            </w:r>
          </w:p>
          <w:p w14:paraId="3344222E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4B4E3BB5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9 — Оценка качества (Walk-Forward Validation)</w:t>
            </w:r>
          </w:p>
          <w:p w14:paraId="09E252CC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quality.py. Выполняется только если история &gt;= 30 дней.</w:t>
            </w:r>
          </w:p>
          <w:p w14:paraId="259D5B7C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1.  Берётся история до момента t</w:t>
            </w:r>
          </w:p>
          <w:p w14:paraId="6864FB28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2.  Делается прогноз на 1 день вперёд</w:t>
            </w:r>
          </w:p>
          <w:p w14:paraId="259AB4BE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3.  Прогноз сравнивается с фактом</w:t>
            </w:r>
          </w:p>
          <w:p w14:paraId="1151FCAB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4.  Окно сдвигается на 1 день, повторяется для всех точек</w:t>
            </w:r>
          </w:p>
          <w:p w14:paraId="4C3FE89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0F0E3088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Метрики:</w:t>
            </w:r>
          </w:p>
          <w:p w14:paraId="0490A2BA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MAE  = mean(|fact - pred|)</w:t>
            </w:r>
          </w:p>
          <w:p w14:paraId="7ECD9C2D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RMSE = sqrt(mean((fact - pred)^2))</w:t>
            </w:r>
          </w:p>
          <w:p w14:paraId="0EE189EA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SMAPE = mean(2 x |fact - pred| / </w:t>
            </w:r>
            <w:r>
              <w:rPr>
                <w:rFonts w:ascii="Times New Roman" w:hAnsi="Times New Roman" w:cs="Times New Roman"/>
                <w:color w:val="000000"/>
              </w:rPr>
              <w:lastRenderedPageBreak/>
              <w:t>(|fact| + |pred|)) x 100%</w:t>
            </w:r>
          </w:p>
          <w:p w14:paraId="7C9B16D4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MAE_delta = (MAE_model - MAE_baseline) / MAE_baseline x 100%</w:t>
            </w:r>
          </w:p>
          <w:p w14:paraId="5F8A823A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3A09329E" w14:textId="77777777" w:rsidR="00DC7E7C" w:rsidRDefault="00DC7E7C" w:rsidP="00DC7E7C">
            <w:pPr>
              <w:spacing w:before="160" w:after="8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10 — Сборка результата</w:t>
            </w:r>
          </w:p>
          <w:p w14:paraId="73CAF6B1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assembly_output.py. Формируется финальный JSON:</w:t>
            </w:r>
          </w:p>
          <w:p w14:paraId="42D585CC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forecast_rows — строки прогноза по дням</w:t>
            </w:r>
          </w:p>
          <w:p w14:paraId="618B96D2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charts — данные для Plotly (история + прогноз + доверительный интервал)</w:t>
            </w:r>
          </w:p>
          <w:p w14:paraId="56BB6786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quality_assessment — метрики, таблица сравнения с baseline</w:t>
            </w:r>
          </w:p>
          <w:p w14:paraId="5E598514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executive_bri</w:t>
            </w:r>
            <w:r>
              <w:rPr>
                <w:rFonts w:ascii="Times New Roman" w:hAnsi="Times New Roman" w:cs="Times New Roman"/>
                <w:color w:val="000000"/>
              </w:rPr>
              <w:lastRenderedPageBreak/>
              <w:t>ef — сводка для руководства</w:t>
            </w:r>
          </w:p>
          <w:p w14:paraId="561A09D2" w14:textId="77777777" w:rsidR="00DC7E7C" w:rsidRDefault="00DC7E7C" w:rsidP="00DC7E7C">
            <w:pPr>
              <w:spacing w:after="0"/>
              <w:ind w:left="283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• risk_prediction — территориальный анализ риска (асинхронно)</w:t>
            </w:r>
          </w:p>
          <w:p w14:paraId="1998913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p w14:paraId="353C7604" w14:textId="77777777" w:rsidR="00DC7E7C" w:rsidRDefault="00DC7E7C" w:rsidP="00DC7E7C">
            <w:pPr>
              <w:spacing w:before="240" w:after="120"/>
              <w:rPr>
                <w:rFonts w:ascii="Times New Roman" w:hAnsi="Times New Roman" w:cs="Times New Roman"/>
                <w:b/>
                <w:color w:val="000000"/>
                <w:sz w:val="3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32"/>
              </w:rPr>
              <w:t>4. Сводная таблица формул</w:t>
            </w:r>
          </w:p>
          <w:p w14:paraId="66618A67" w14:textId="77777777" w:rsid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  <w:tbl>
            <w:tblPr>
              <w:tblW w:w="895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154"/>
              <w:gridCol w:w="3685"/>
              <w:gridCol w:w="3118"/>
            </w:tblGrid>
            <w:tr w:rsidR="00DC7E7C" w14:paraId="77661FFA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  <w:shd w:val="clear" w:color="auto" w:fill="FF00FF"/>
                </w:tcPr>
                <w:p w14:paraId="2C17A654" w14:textId="01B2A1E0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Компонент</w:t>
                  </w:r>
                </w:p>
              </w:tc>
              <w:tc>
                <w:tcPr>
                  <w:tcW w:w="3685" w:type="dxa"/>
                  <w:shd w:val="clear" w:color="auto" w:fill="FF00FF"/>
                </w:tcPr>
                <w:p w14:paraId="22549D04" w14:textId="3CF8AE4C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Формула</w:t>
                  </w:r>
                </w:p>
              </w:tc>
              <w:tc>
                <w:tcPr>
                  <w:tcW w:w="3118" w:type="dxa"/>
                  <w:shd w:val="clear" w:color="auto" w:fill="FF00FF"/>
                </w:tcPr>
                <w:p w14:paraId="23185448" w14:textId="2B435BA0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Назначение</w:t>
                  </w:r>
                </w:p>
              </w:tc>
            </w:tr>
            <w:tr w:rsidR="00DC7E7C" w14:paraId="453EF44A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5ADEE070" w14:textId="77777777" w:rsid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</w:p>
                <w:p w14:paraId="63D81277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EF390FC" w14:textId="77777777" w:rsidR="00DC7E7C" w:rsidRDefault="00DC7E7C" w:rsidP="00DC7E7C">
                  <w:pPr>
                    <w:spacing w:before="240" w:after="120"/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  <w:t>5. Температурные сценарии</w:t>
                  </w:r>
                </w:p>
                <w:p w14:paraId="22F3B028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Базовый сценарий (temperature не задана):</w:t>
                  </w:r>
                </w:p>
                <w:p w14:paraId="07599E6E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Используется сезонная норма. Температурный эффект = 0. Прогноз строится только на сезонности и тренде.</w:t>
                  </w:r>
                </w:p>
                <w:p w14:paraId="1C444963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2924F6E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Оптимистичный сценарий (T &lt; сезонной нормы):</w:t>
                  </w:r>
                </w:p>
                <w:p w14:paraId="6798E057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Если temperature_slope &gt; 0 —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temperature_effect &lt; 0, прогноз снижается.</w:t>
                  </w:r>
                </w:p>
                <w:p w14:paraId="20C13504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28EBE5EF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Пессимистичный сценарий (T &gt; сезонной нормы):</w:t>
                  </w:r>
                </w:p>
                <w:p w14:paraId="0D70A24D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temperature_effect &gt; 0 — прогноз повышается.</w:t>
                  </w:r>
                </w:p>
                <w:p w14:paraId="21F76670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332FAA1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Пример расчёта (июль, норма 18 °C, пользователь вводит 30 °C):</w:t>
                  </w:r>
                </w:p>
                <w:p w14:paraId="1E043D9E" w14:textId="77777777" w:rsidR="00DC7E7C" w:rsidRDefault="00DC7E7C" w:rsidP="00DC7E7C">
                  <w:pPr>
                    <w:spacing w:after="0"/>
                    <w:ind w:left="85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Отклонение:         30 - 18 = 12 °C</w:t>
                  </w:r>
                </w:p>
                <w:p w14:paraId="5A1E829E" w14:textId="77777777" w:rsidR="00DC7E7C" w:rsidRDefault="00DC7E7C" w:rsidP="00DC7E7C">
                  <w:pPr>
                    <w:spacing w:after="0"/>
                    <w:ind w:left="85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temperature_slope:  0.8</w:t>
                  </w:r>
                </w:p>
                <w:p w14:paraId="2F714A08" w14:textId="77777777" w:rsidR="00DC7E7C" w:rsidRDefault="00DC7E7C" w:rsidP="00DC7E7C">
                  <w:pPr>
                    <w:spacing w:after="0"/>
                    <w:ind w:left="85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raw_effect:         0.8 x 12 x 0.35 = 3.36</w:t>
                  </w:r>
                </w:p>
                <w:p w14:paraId="60C6770A" w14:textId="77777777" w:rsidR="00DC7E7C" w:rsidRDefault="00DC7E7C" w:rsidP="00DC7E7C">
                  <w:pPr>
                    <w:spacing w:after="0"/>
                    <w:ind w:left="85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volatility:         2.1  --&gt;  cap = max(0.6, 2.1) = 2.1</w:t>
                  </w:r>
                </w:p>
                <w:p w14:paraId="67575FDB" w14:textId="77777777" w:rsidR="00DC7E7C" w:rsidRDefault="00DC7E7C" w:rsidP="00DC7E7C">
                  <w:pPr>
                    <w:spacing w:after="0"/>
                    <w:ind w:left="85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temperature_effect: clamp(3.36, -2.1, 2.1) = 2.1  (ограничено)</w:t>
                  </w:r>
                </w:p>
                <w:p w14:paraId="4B8945EB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59F0B12F" w14:textId="77777777" w:rsidR="00DC7E7C" w:rsidRDefault="00DC7E7C" w:rsidP="00DC7E7C">
                  <w:pPr>
                    <w:spacing w:before="240" w:after="120"/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  <w:t>6. Поток данных</w:t>
                  </w:r>
                </w:p>
                <w:p w14:paraId="033F5B88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1.  Пользователь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задаёт параметры на фронтенде (forecasting.js)</w:t>
                  </w:r>
                </w:p>
                <w:p w14:paraId="77480D4B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2.  JS отправляет GET /api/forecasting-data  (forecasting_api.js)</w:t>
                  </w:r>
                </w:p>
                <w:p w14:paraId="6EBCD103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3.  FastAPI маршрут принимает запрос  (api_forecasting.py)</w:t>
                  </w:r>
                </w:p>
                <w:p w14:paraId="53FE2329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4.  forecasting_pipeline.py -&gt; get_forecasting_data() запускает пайплайн</w:t>
                  </w:r>
                </w:p>
                <w:p w14:paraId="782DA31A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5.  forecasting_bootstrap.py парсит параметры и строит ключ кэша</w:t>
                  </w:r>
                </w:p>
                <w:p w14:paraId="2B2F8E0C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6.  Проверка кэша: если попадание — мгновенный возврат ответа</w:t>
                  </w:r>
                </w:p>
                <w:p w14:paraId="673ECBB9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7.  inputs.py -&gt; load_base_forecasting_inputs() загружает данные из БД</w:t>
                  </w:r>
                </w:p>
                <w:p w14:paraId="2B83EA66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8.  sql_aggregations.py выполняет SQL-агрегацию по дням</w:t>
                  </w:r>
                </w:p>
                <w:p w14:paraId="6BDB069C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9.  shaping.py: статистики -&gt;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множители -&gt; главный цикл -&gt; вероятности</w:t>
                  </w:r>
                </w:p>
                <w:p w14:paraId="4AC2E1D0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10.  quality.py: Walk-Forward Validation (если история &gt;= 30 дней)</w:t>
                  </w:r>
                </w:p>
                <w:p w14:paraId="29472119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11.  assembly_output.py: сборка payload с графиками и метриками</w:t>
                  </w:r>
                </w:p>
                <w:p w14:paraId="224CBBBA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12.  JSON-ответ возвращается на фронтенд</w:t>
                  </w:r>
                </w:p>
                <w:p w14:paraId="335E57F8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13.  forecasting_render.js рендерит таблицу, графики, блок качества</w:t>
                  </w:r>
                </w:p>
                <w:p w14:paraId="4D2F2797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77BF1C66" w14:textId="77777777" w:rsidR="00DC7E7C" w:rsidRDefault="00DC7E7C" w:rsidP="00DC7E7C">
                  <w:pPr>
                    <w:spacing w:before="240" w:after="120"/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  <w:t>7. Кэширование (TTL = 120 секунд)</w:t>
                  </w:r>
                </w:p>
                <w:p w14:paraId="76EE926A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Уровень 1 — Финальный payload:</w:t>
                  </w:r>
                </w:p>
                <w:p w14:paraId="4EC6EE7A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Ключ включает все параметры. Повторный запрос с теми же параметрами возвращается без пересчёта.</w:t>
                  </w:r>
                </w:p>
                <w:p w14:paraId="615D4BA6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3B32CCD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lastRenderedPageBreak/>
                    <w:t>Уровень 2 — Базовые входные данные:</w:t>
                  </w:r>
                </w:p>
                <w:p w14:paraId="20FCB102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Ключ = (таблицы, окно, район, причина, категория). При смене только температуры исторические данные не перезагружаются.</w:t>
                  </w:r>
                </w:p>
                <w:p w14:paraId="6570A10E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5E87D1F6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Уровень 3 — Метаданные таблиц:</w:t>
                  </w:r>
                </w:p>
                <w:p w14:paraId="0B30CD74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Загружаются один раз, переиспользуются для всех запросов.</w:t>
                  </w:r>
                </w:p>
                <w:p w14:paraId="33103016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21C0EB3A" w14:textId="77777777" w:rsidR="00DC7E7C" w:rsidRDefault="00DC7E7C" w:rsidP="00DC7E7C">
                  <w:pPr>
                    <w:spacing w:before="240" w:after="120"/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  <w:t>8. Оценка корректности алгоритма</w:t>
                  </w:r>
                </w:p>
                <w:p w14:paraId="503FD260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Реализовано корректно:</w:t>
                  </w:r>
                </w:p>
                <w:p w14:paraId="40367CAB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1.  Сглаживание через reliability — защита от переобучения при малом числе выборок.</w:t>
                  </w:r>
                </w:p>
                <w:p w14:paraId="4D918787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2.  Ограничение trend_ratio в +-22% — предотвращение экстраполяции аномальных трендов.</w:t>
                  </w:r>
                </w:p>
                <w:p w14:paraId="52BB72C7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 xml:space="preserve">   3.  Затухание тренда со временем — тренд не должен доминировать на горизонте 30 дней.</w:t>
                  </w:r>
                </w:p>
                <w:p w14:paraId="478207B8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4.  Рост интервала пропорционально sqrt(step) — стандартный подход для временных рядов.</w:t>
                  </w:r>
                </w:p>
                <w:p w14:paraId="1CE90AE4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5.  robust_ceiling через несколько условий — защита от нереалистичных максимумов.</w:t>
                  </w:r>
                </w:p>
                <w:p w14:paraId="084FE01F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6.  Walk-Forward Validation — методологически корректная оценка качества прогноза.</w:t>
                  </w:r>
                </w:p>
                <w:p w14:paraId="36E7054B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7.  Ограничение температурного эффекта через cap — температура не перекрывает сезонность.</w:t>
                  </w:r>
                </w:p>
                <w:p w14:paraId="67A82FB1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56337BC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Известные ограничения:</w:t>
                  </w:r>
                </w:p>
                <w:p w14:paraId="55324CFB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1.  Линейная модель температурного эффекта —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реальная зависимость нелинейна.</w:t>
                  </w:r>
                </w:p>
                <w:p w14:paraId="1FD44E92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2.  Единое значение T для всего горизонта — в реальности температура меняется по дням.</w:t>
                  </w:r>
                </w:p>
                <w:p w14:paraId="346DA151" w14:textId="77777777" w:rsidR="00DC7E7C" w:rsidRDefault="00DC7E7C" w:rsidP="00DC7E7C">
                  <w:pPr>
                    <w:spacing w:after="0"/>
                    <w:ind w:left="283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  3.  Линейное суммирование компонентов — взаимодействия факторов не учитываются.</w:t>
                  </w:r>
                </w:p>
                <w:p w14:paraId="61F9D0C1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07FFDE55" w14:textId="77777777" w:rsidR="00DC7E7C" w:rsidRDefault="00DC7E7C" w:rsidP="00DC7E7C">
                  <w:pPr>
                    <w:spacing w:before="240" w:after="120"/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32"/>
                    </w:rPr>
                    <w:t>9. Файловая структура модуля</w:t>
                  </w:r>
                </w:p>
                <w:p w14:paraId="0892EBF4" w14:textId="77777777" w:rsid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tbl>
                  <w:tblPr>
                    <w:tblW w:w="8787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3685"/>
                    <w:gridCol w:w="5102"/>
                  </w:tblGrid>
                  <w:tr w:rsidR="00DC7E7C" w14:paraId="4331A062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  <w:shd w:val="clear" w:color="auto" w:fill="FF00FF"/>
                      </w:tcPr>
                      <w:p w14:paraId="51D888ED" w14:textId="26FA9EBD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  <w:t>Файл</w:t>
                        </w:r>
                      </w:p>
                    </w:tc>
                    <w:tc>
                      <w:tcPr>
                        <w:tcW w:w="5102" w:type="dxa"/>
                        <w:shd w:val="clear" w:color="auto" w:fill="FF00FF"/>
                      </w:tcPr>
                      <w:p w14:paraId="7B09D4B2" w14:textId="77A88BFA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  <w:t>Назначение</w:t>
                        </w:r>
                      </w:p>
                    </w:tc>
                  </w:tr>
                  <w:tr w:rsidR="00DC7E7C" w14:paraId="3FFE9D38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15CAECFA" w14:textId="77777777" w:rsid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</w:p>
                      <w:p w14:paraId="61E2A2D8" w14:textId="2B451F35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forecasting_pipeline.py  (605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4E8E311A" w14:textId="10EA16F7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Главный оркестратор, точка входа</w:t>
                        </w:r>
                      </w:p>
                    </w:tc>
                  </w:tr>
                  <w:tr w:rsidR="00DC7E7C" w14:paraId="6948CED9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25E240F7" w14:textId="7F7FB654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shaping.py  (508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73E3127A" w14:textId="6182A1FC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Основной алгоритм расчёта прогноза</w:t>
                        </w:r>
                      </w:p>
                    </w:tc>
                  </w:tr>
                  <w:tr w:rsidR="00DC7E7C" w14:paraId="50758210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293456D7" w14:textId="6B8D28EB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quality.py  (164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57F4412F" w14:textId="2167C08D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Бэктестинг и метрики качества</w:t>
                        </w:r>
                      </w:p>
                    </w:tc>
                  </w:tr>
                  <w:tr w:rsidR="00DC7E7C" w14:paraId="486E3593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470B7F6C" w14:textId="24529A65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assembly_input.py  (167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1F242362" w14:textId="0FF9DEE0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Загрузка и подготовка входных данных</w:t>
                        </w:r>
                      </w:p>
                    </w:tc>
                  </w:tr>
                  <w:tr w:rsidR="00DC7E7C" w14:paraId="6D965867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470A337A" w14:textId="7FE7E41B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assembly_output.py  (600+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6D659873" w14:textId="7E26CA81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Сборка финального JSON-ответа</w:t>
                        </w:r>
                      </w:p>
                    </w:tc>
                  </w:tr>
                  <w:tr w:rsidR="00DC7E7C" w14:paraId="113096A6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3BCA6586" w14:textId="3133A9E1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forecasting_bootstrap.py  (624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5EA59421" w14:textId="2608EFB0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Инициализация контекста запроса</w:t>
                        </w:r>
                      </w:p>
                    </w:tc>
                  </w:tr>
                  <w:tr w:rsidR="00DC7E7C" w14:paraId="445A2D31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10101DEC" w14:textId="3FDFE956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inputs.py  (193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5558A260" w14:textId="0C075D24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Кэширование входных данных</w:t>
                        </w:r>
                      </w:p>
                    </w:tc>
                  </w:tr>
                  <w:tr w:rsidR="00DC7E7C" w14:paraId="37F1A201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5284955B" w14:textId="118CD9D7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sql_aggregations.py  (400+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436294C2" w14:textId="638DC394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SQL-запросы агрегации</w:t>
                        </w:r>
                      </w:p>
                    </w:tc>
                  </w:tr>
                  <w:tr w:rsidR="00DC7E7C" w14:paraId="68781E74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4BE0DDCC" w14:textId="5094E0A1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types.py  (363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0CA9C85C" w14:textId="7A7A4E7C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TypedDict определения структур</w:t>
                        </w:r>
                      </w:p>
                    </w:tc>
                  </w:tr>
                  <w:tr w:rsidR="00DC7E7C" w14:paraId="5348B2A7" w14:textId="77777777" w:rsidTr="00DC7E7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85" w:type="dxa"/>
                      </w:tcPr>
                      <w:p w14:paraId="63352859" w14:textId="4121EE9F" w:rsidR="00DC7E7C" w:rsidRPr="00DC7E7C" w:rsidRDefault="00DC7E7C" w:rsidP="00DC7E7C">
                        <w:pPr>
                          <w:spacing w:after="0"/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</w:pPr>
                        <w:r w:rsidRPr="00DC7E7C">
                          <w:rPr>
                            <w:rFonts w:ascii="Courier New" w:hAnsi="Courier New" w:cs="Courier New"/>
                            <w:color w:val="000000"/>
                            <w:sz w:val="20"/>
                          </w:rPr>
                          <w:t>constants.py  (40 стр.)</w:t>
                        </w:r>
                      </w:p>
                    </w:tc>
                    <w:tc>
                      <w:tcPr>
                        <w:tcW w:w="5102" w:type="dxa"/>
                      </w:tcPr>
                      <w:p w14:paraId="0959C0DE" w14:textId="4DCC221A" w:rsidR="00DC7E7C" w:rsidRPr="00DC7E7C" w:rsidRDefault="00DC7E7C" w:rsidP="00DC7E7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DC7E7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Константы (FORECAST_DAY_OPTIONS и др.)</w:t>
                        </w:r>
                      </w:p>
                    </w:tc>
                  </w:tr>
                </w:tbl>
                <w:p w14:paraId="23E5A126" w14:textId="7E0107BD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seasonal_factor</w:t>
                  </w:r>
                </w:p>
              </w:tc>
              <w:tc>
                <w:tcPr>
                  <w:tcW w:w="3685" w:type="dxa"/>
                </w:tcPr>
                <w:p w14:paraId="3B63F4DD" w14:textId="03CE083D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max(0.05, wf + mf - 1.0)</w:t>
                  </w:r>
                </w:p>
              </w:tc>
              <w:tc>
                <w:tcPr>
                  <w:tcW w:w="3118" w:type="dxa"/>
                </w:tcPr>
                <w:p w14:paraId="04B595C2" w14:textId="121EB0CE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Множитель дня недели + месяца</w:t>
                  </w:r>
                </w:p>
              </w:tc>
            </w:tr>
            <w:tr w:rsidR="00DC7E7C" w14:paraId="4BF0C795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1B2E994C" w14:textId="3E717B7E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usual_for_day</w:t>
                  </w:r>
                </w:p>
              </w:tc>
              <w:tc>
                <w:tcPr>
                  <w:tcW w:w="3685" w:type="dxa"/>
                </w:tcPr>
                <w:p w14:paraId="65BBA6FD" w14:textId="229B7481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base_recent_level x seasonal_factor</w:t>
                  </w:r>
                </w:p>
              </w:tc>
              <w:tc>
                <w:tcPr>
                  <w:tcW w:w="3118" w:type="dxa"/>
                </w:tcPr>
                <w:p w14:paraId="6B022275" w14:textId="40D149A3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Ожидаемое обычное число для дня</w:t>
                  </w:r>
                </w:p>
              </w:tc>
            </w:tr>
            <w:tr w:rsidR="00DC7E7C" w14:paraId="582FFC18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6F257A50" w14:textId="3802C4B6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trend_effect</w:t>
                  </w:r>
                </w:p>
              </w:tc>
              <w:tc>
                <w:tcPr>
                  <w:tcW w:w="3685" w:type="dxa"/>
                </w:tcPr>
                <w:p w14:paraId="0BD25171" w14:textId="5D41536E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base x ratio x (0.75 - 0.45 x (s-1)/(d-1))</w:t>
                  </w:r>
                </w:p>
              </w:tc>
              <w:tc>
                <w:tcPr>
                  <w:tcW w:w="3118" w:type="dxa"/>
                </w:tcPr>
                <w:p w14:paraId="1E8B11A0" w14:textId="2E2A9095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Затухающий тренд</w:t>
                  </w:r>
                </w:p>
              </w:tc>
            </w:tr>
            <w:tr w:rsidR="00DC7E7C" w14:paraId="0371CA5F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43E6FDCF" w14:textId="31F97401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temperature_effect</w:t>
                  </w:r>
                </w:p>
              </w:tc>
              <w:tc>
                <w:tcPr>
                  <w:tcW w:w="3685" w:type="dxa"/>
                </w:tcPr>
                <w:p w14:paraId="0FA3C6EB" w14:textId="49E415F7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clamp(slope x (T-Ts) x 0.35, -cap, cap)</w:t>
                  </w:r>
                </w:p>
              </w:tc>
              <w:tc>
                <w:tcPr>
                  <w:tcW w:w="3118" w:type="dxa"/>
                </w:tcPr>
                <w:p w14:paraId="1912DB3F" w14:textId="4E2B8922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Эффект темп. отклонения</w:t>
                  </w:r>
                </w:p>
              </w:tc>
            </w:tr>
            <w:tr w:rsidR="00DC7E7C" w14:paraId="74546EE7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3F6D40C1" w14:textId="7738C679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estimate</w:t>
                  </w:r>
                </w:p>
              </w:tc>
              <w:tc>
                <w:tcPr>
                  <w:tcW w:w="3685" w:type="dxa"/>
                </w:tcPr>
                <w:p w14:paraId="5D5A0653" w14:textId="58230A17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clamp(usual+trend+temp, 0, ceiling)</w:t>
                  </w:r>
                </w:p>
              </w:tc>
              <w:tc>
                <w:tcPr>
                  <w:tcW w:w="3118" w:type="dxa"/>
                </w:tcPr>
                <w:p w14:paraId="61B192AA" w14:textId="5346F131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ОСНОВНОЕ ПРЕДСКАЗАНИЕ</w:t>
                  </w:r>
                </w:p>
              </w:tc>
            </w:tr>
            <w:tr w:rsidR="00DC7E7C" w14:paraId="4BE607BC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662F8A61" w14:textId="639FC0A9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spread</w:t>
                  </w:r>
                </w:p>
              </w:tc>
              <w:tc>
                <w:tcPr>
                  <w:tcW w:w="3685" w:type="dxa"/>
                </w:tcPr>
                <w:p w14:paraId="48DC8BD2" w14:textId="02AF07C3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max(0.75, sigma x (0.9 + 0.15 x sqrt(s)))</w:t>
                  </w:r>
                </w:p>
              </w:tc>
              <w:tc>
                <w:tcPr>
                  <w:tcW w:w="3118" w:type="dxa"/>
                </w:tcPr>
                <w:p w14:paraId="4FECD64C" w14:textId="0FC97AB1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Ширина довер. интервала</w:t>
                  </w:r>
                </w:p>
              </w:tc>
            </w:tr>
            <w:tr w:rsidR="00DC7E7C" w14:paraId="4E2BD519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52C3A73D" w14:textId="3F748A48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weekday_factor</w:t>
                  </w:r>
                </w:p>
              </w:tc>
              <w:tc>
                <w:tcPr>
                  <w:tcW w:w="3685" w:type="dxa"/>
                </w:tcPr>
                <w:p w14:paraId="36F3B73D" w14:textId="74E9BC8D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1.0 + (raw-1.0) x reliability x 0.7</w:t>
                  </w:r>
                </w:p>
              </w:tc>
              <w:tc>
                <w:tcPr>
                  <w:tcW w:w="3118" w:type="dxa"/>
                </w:tcPr>
                <w:p w14:paraId="3EC95E1A" w14:textId="45F3699B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Сглаженный множитель дня</w:t>
                  </w:r>
                </w:p>
              </w:tc>
            </w:tr>
            <w:tr w:rsidR="00DC7E7C" w14:paraId="29553D99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029B0F21" w14:textId="262726DE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month_factor</w:t>
                  </w:r>
                </w:p>
              </w:tc>
              <w:tc>
                <w:tcPr>
                  <w:tcW w:w="3685" w:type="dxa"/>
                </w:tcPr>
                <w:p w14:paraId="11A01FCF" w14:textId="470AD808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1.0 + (raw-1.0) x reliability x 0.55</w:t>
                  </w:r>
                </w:p>
              </w:tc>
              <w:tc>
                <w:tcPr>
                  <w:tcW w:w="3118" w:type="dxa"/>
                </w:tcPr>
                <w:p w14:paraId="46F1123B" w14:textId="060E8C64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Сглаженный множитель месяца</w:t>
                  </w:r>
                </w:p>
              </w:tc>
            </w:tr>
            <w:tr w:rsidR="00DC7E7C" w14:paraId="12FCF14A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4628DA18" w14:textId="772C97DD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reliability</w:t>
                  </w:r>
                </w:p>
              </w:tc>
              <w:tc>
                <w:tcPr>
                  <w:tcW w:w="3685" w:type="dxa"/>
                </w:tcPr>
                <w:p w14:paraId="28439772" w14:textId="04CAFAB1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min(1.0, n / threshold)</w:t>
                  </w:r>
                </w:p>
              </w:tc>
              <w:tc>
                <w:tcPr>
                  <w:tcW w:w="3118" w:type="dxa"/>
                </w:tcPr>
                <w:p w14:paraId="4415CA41" w14:textId="7A000016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Уверенность в множителе</w:t>
                  </w:r>
                </w:p>
              </w:tc>
            </w:tr>
            <w:tr w:rsidR="00DC7E7C" w14:paraId="5F3DEF41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0CC156EA" w14:textId="6D103723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base_recent_level</w:t>
                  </w:r>
                </w:p>
              </w:tc>
              <w:tc>
                <w:tcPr>
                  <w:tcW w:w="3685" w:type="dxa"/>
                </w:tcPr>
                <w:p w14:paraId="702FF6DE" w14:textId="22203054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0.65 x very_recent + 0.35 x recent</w:t>
                  </w:r>
                </w:p>
              </w:tc>
              <w:tc>
                <w:tcPr>
                  <w:tcW w:w="3118" w:type="dxa"/>
                </w:tcPr>
                <w:p w14:paraId="7B1E94C3" w14:textId="47EACEAC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Базовый уровень активности</w:t>
                  </w:r>
                </w:p>
              </w:tc>
            </w:tr>
            <w:tr w:rsidR="00DC7E7C" w14:paraId="4150D5FC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66107889" w14:textId="16077341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trend_ratio</w:t>
                  </w:r>
                </w:p>
              </w:tc>
              <w:tc>
                <w:tcPr>
                  <w:tcW w:w="3685" w:type="dxa"/>
                </w:tcPr>
                <w:p w14:paraId="20ED1D80" w14:textId="36DD4521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clamp((vr-pr)/pr, -0.22, 0.22)</w:t>
                  </w:r>
                </w:p>
              </w:tc>
              <w:tc>
                <w:tcPr>
                  <w:tcW w:w="3118" w:type="dxa"/>
                </w:tcPr>
                <w:p w14:paraId="43918966" w14:textId="61B1C586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Темп изменения (огр. +-22%)</w:t>
                  </w:r>
                </w:p>
              </w:tc>
            </w:tr>
            <w:tr w:rsidR="00DC7E7C" w14:paraId="37A5B277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552E0CC5" w14:textId="7BF38AE8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fire_probability</w:t>
                  </w:r>
                </w:p>
              </w:tc>
              <w:tc>
                <w:tcPr>
                  <w:tcW w:w="3685" w:type="dxa"/>
                </w:tcPr>
                <w:p w14:paraId="62ACD4CE" w14:textId="4924CF55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clamp(0.65 x cp + 0.35 x bp, 0.01, 0.995)</w:t>
                  </w:r>
                </w:p>
              </w:tc>
              <w:tc>
                <w:tcPr>
                  <w:tcW w:w="3118" w:type="dxa"/>
                </w:tcPr>
                <w:p w14:paraId="1B6CCA9D" w14:textId="2432BCD5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Вероятность пожара в день</w:t>
                  </w:r>
                </w:p>
              </w:tc>
            </w:tr>
            <w:tr w:rsidR="00DC7E7C" w14:paraId="607849C3" w14:textId="77777777" w:rsidTr="00DC7E7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54" w:type="dxa"/>
                </w:tcPr>
                <w:p w14:paraId="6ABC595E" w14:textId="4982FFC2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robust_ceiling</w:t>
                  </w:r>
                </w:p>
              </w:tc>
              <w:tc>
                <w:tcPr>
                  <w:tcW w:w="3685" w:type="dxa"/>
                </w:tcPr>
                <w:p w14:paraId="56BD58B1" w14:textId="419AA126" w:rsidR="00DC7E7C" w:rsidRPr="00DC7E7C" w:rsidRDefault="00DC7E7C" w:rsidP="00DC7E7C">
                  <w:pPr>
                    <w:spacing w:after="0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 w:rsidRPr="00DC7E7C">
                    <w:rPr>
                      <w:rFonts w:ascii="Courier New" w:hAnsi="Courier New" w:cs="Courier New"/>
                      <w:color w:val="000000"/>
                      <w:sz w:val="20"/>
                    </w:rPr>
                    <w:t>max(peak x 1.35, base x 2.4+s, mean+3.5s)</w:t>
                  </w:r>
                </w:p>
              </w:tc>
              <w:tc>
                <w:tcPr>
                  <w:tcW w:w="3118" w:type="dxa"/>
                </w:tcPr>
                <w:p w14:paraId="39006D92" w14:textId="64250951" w:rsidR="00DC7E7C" w:rsidRPr="00DC7E7C" w:rsidRDefault="00DC7E7C" w:rsidP="00DC7E7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0"/>
                    </w:rPr>
                  </w:pPr>
                  <w:r w:rsidRPr="00DC7E7C">
                    <w:rPr>
                      <w:rFonts w:ascii="Times New Roman" w:hAnsi="Times New Roman" w:cs="Times New Roman"/>
                      <w:color w:val="000000"/>
                      <w:sz w:val="20"/>
                    </w:rPr>
                    <w:t>Верхний предел прогноза</w:t>
                  </w:r>
                </w:p>
              </w:tc>
            </w:tr>
          </w:tbl>
          <w:p w14:paraId="2B7B0C7F" w14:textId="6B8848E6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table_name</w:t>
            </w:r>
          </w:p>
        </w:tc>
        <w:tc>
          <w:tcPr>
            <w:tcW w:w="1417" w:type="dxa"/>
          </w:tcPr>
          <w:p w14:paraId="2A9B3F2D" w14:textId="14CF9A3B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lastRenderedPageBreak/>
              <w:t>строка</w:t>
            </w:r>
          </w:p>
        </w:tc>
        <w:tc>
          <w:tcPr>
            <w:tcW w:w="1984" w:type="dxa"/>
          </w:tcPr>
          <w:p w14:paraId="20D36F6D" w14:textId="7B5C891F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"all" или таблица</w:t>
            </w:r>
          </w:p>
        </w:tc>
        <w:tc>
          <w:tcPr>
            <w:tcW w:w="3685" w:type="dxa"/>
          </w:tcPr>
          <w:p w14:paraId="6A666669" w14:textId="2805533D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Источник исторических данных</w:t>
            </w:r>
          </w:p>
        </w:tc>
      </w:tr>
      <w:tr w:rsidR="00DC7E7C" w14:paraId="7F45A560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754EF3B3" w14:textId="6F571111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lastRenderedPageBreak/>
              <w:t>district</w:t>
            </w:r>
          </w:p>
        </w:tc>
        <w:tc>
          <w:tcPr>
            <w:tcW w:w="1417" w:type="dxa"/>
          </w:tcPr>
          <w:p w14:paraId="70E81C06" w14:textId="7A36A512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строка</w:t>
            </w:r>
          </w:p>
        </w:tc>
        <w:tc>
          <w:tcPr>
            <w:tcW w:w="1984" w:type="dxa"/>
          </w:tcPr>
          <w:p w14:paraId="13881814" w14:textId="1D6792F6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"all" или район</w:t>
            </w:r>
          </w:p>
        </w:tc>
        <w:tc>
          <w:tcPr>
            <w:tcW w:w="3685" w:type="dxa"/>
          </w:tcPr>
          <w:p w14:paraId="67108184" w14:textId="297D9EBE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Фильтр по территории</w:t>
            </w:r>
          </w:p>
        </w:tc>
      </w:tr>
      <w:tr w:rsidR="00DC7E7C" w14:paraId="1BCE53F6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2DE660D1" w14:textId="533F9B6A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cause</w:t>
            </w:r>
          </w:p>
        </w:tc>
        <w:tc>
          <w:tcPr>
            <w:tcW w:w="1417" w:type="dxa"/>
          </w:tcPr>
          <w:p w14:paraId="7A1CFF06" w14:textId="4A3A1AC8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строка</w:t>
            </w:r>
          </w:p>
        </w:tc>
        <w:tc>
          <w:tcPr>
            <w:tcW w:w="1984" w:type="dxa"/>
          </w:tcPr>
          <w:p w14:paraId="457085DC" w14:textId="32224C5D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"all" или причина</w:t>
            </w:r>
          </w:p>
        </w:tc>
        <w:tc>
          <w:tcPr>
            <w:tcW w:w="3685" w:type="dxa"/>
          </w:tcPr>
          <w:p w14:paraId="08CC2C5B" w14:textId="68D8603A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Фильтр по причине пожара</w:t>
            </w:r>
          </w:p>
        </w:tc>
      </w:tr>
      <w:tr w:rsidR="00DC7E7C" w14:paraId="61B2D0EE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5577C0FC" w14:textId="4FF0861C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object_category</w:t>
            </w:r>
          </w:p>
        </w:tc>
        <w:tc>
          <w:tcPr>
            <w:tcW w:w="1417" w:type="dxa"/>
          </w:tcPr>
          <w:p w14:paraId="6E335B5C" w14:textId="5955AF5F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строка</w:t>
            </w:r>
          </w:p>
        </w:tc>
        <w:tc>
          <w:tcPr>
            <w:tcW w:w="1984" w:type="dxa"/>
          </w:tcPr>
          <w:p w14:paraId="4344D421" w14:textId="4735A920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"all" или категория</w:t>
            </w:r>
          </w:p>
        </w:tc>
        <w:tc>
          <w:tcPr>
            <w:tcW w:w="3685" w:type="dxa"/>
          </w:tcPr>
          <w:p w14:paraId="428ACBA2" w14:textId="70A613C1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Фильтр по типу объекта</w:t>
            </w:r>
          </w:p>
        </w:tc>
      </w:tr>
      <w:tr w:rsidR="00DC7E7C" w14:paraId="70D78B4C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24061474" w14:textId="2E50B8DE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temperature</w:t>
            </w:r>
          </w:p>
        </w:tc>
        <w:tc>
          <w:tcPr>
            <w:tcW w:w="1417" w:type="dxa"/>
          </w:tcPr>
          <w:p w14:paraId="184B5F63" w14:textId="69D0E9E6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число / пусто</w:t>
            </w:r>
          </w:p>
        </w:tc>
        <w:tc>
          <w:tcPr>
            <w:tcW w:w="1984" w:type="dxa"/>
          </w:tcPr>
          <w:p w14:paraId="1E972A1D" w14:textId="0EAA00D0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например "25.5"</w:t>
            </w:r>
          </w:p>
        </w:tc>
        <w:tc>
          <w:tcPr>
            <w:tcW w:w="3685" w:type="dxa"/>
          </w:tcPr>
          <w:p w14:paraId="28376983" w14:textId="2AEDE063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Температурный сценарий (°C)</w:t>
            </w:r>
          </w:p>
        </w:tc>
      </w:tr>
      <w:tr w:rsidR="00DC7E7C" w14:paraId="66F04EF7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1807D21B" w14:textId="02C611FB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forecast_days</w:t>
            </w:r>
          </w:p>
        </w:tc>
        <w:tc>
          <w:tcPr>
            <w:tcW w:w="1417" w:type="dxa"/>
          </w:tcPr>
          <w:p w14:paraId="7F141412" w14:textId="03AC7FC3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число</w:t>
            </w:r>
          </w:p>
        </w:tc>
        <w:tc>
          <w:tcPr>
            <w:tcW w:w="1984" w:type="dxa"/>
          </w:tcPr>
          <w:p w14:paraId="4052F492" w14:textId="0BAE0A73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7, 14, 21, 30</w:t>
            </w:r>
          </w:p>
        </w:tc>
        <w:tc>
          <w:tcPr>
            <w:tcW w:w="3685" w:type="dxa"/>
          </w:tcPr>
          <w:p w14:paraId="497D4C98" w14:textId="2ED3A780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Горизонт прогноза в днях</w:t>
            </w:r>
          </w:p>
        </w:tc>
      </w:tr>
      <w:tr w:rsidR="00DC7E7C" w14:paraId="7D45F687" w14:textId="77777777" w:rsidTr="00DC7E7C">
        <w:tblPrEx>
          <w:tblCellMar>
            <w:top w:w="0" w:type="dxa"/>
            <w:bottom w:w="0" w:type="dxa"/>
          </w:tblCellMar>
        </w:tblPrEx>
        <w:tc>
          <w:tcPr>
            <w:tcW w:w="1814" w:type="dxa"/>
          </w:tcPr>
          <w:p w14:paraId="2C123B37" w14:textId="08CD99E5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history_window</w:t>
            </w:r>
          </w:p>
        </w:tc>
        <w:tc>
          <w:tcPr>
            <w:tcW w:w="1417" w:type="dxa"/>
          </w:tcPr>
          <w:p w14:paraId="52766C85" w14:textId="5295A235" w:rsidR="00DC7E7C" w:rsidRPr="00DC7E7C" w:rsidRDefault="00DC7E7C" w:rsidP="00DC7E7C">
            <w:pPr>
              <w:spacing w:after="0"/>
              <w:rPr>
                <w:rFonts w:ascii="Courier New" w:hAnsi="Courier New" w:cs="Courier New"/>
                <w:color w:val="000000"/>
                <w:sz w:val="20"/>
              </w:rPr>
            </w:pPr>
            <w:r w:rsidRPr="00DC7E7C">
              <w:rPr>
                <w:rFonts w:ascii="Courier New" w:hAnsi="Courier New" w:cs="Courier New"/>
                <w:color w:val="000000"/>
                <w:sz w:val="20"/>
              </w:rPr>
              <w:t>строка</w:t>
            </w:r>
          </w:p>
        </w:tc>
        <w:tc>
          <w:tcPr>
            <w:tcW w:w="1984" w:type="dxa"/>
          </w:tcPr>
          <w:p w14:paraId="242E055B" w14:textId="517CB80D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"all","1y","2y","5y"</w:t>
            </w:r>
          </w:p>
        </w:tc>
        <w:tc>
          <w:tcPr>
            <w:tcW w:w="3685" w:type="dxa"/>
          </w:tcPr>
          <w:p w14:paraId="14904223" w14:textId="38AD9AAC" w:rsidR="00DC7E7C" w:rsidRPr="00DC7E7C" w:rsidRDefault="00DC7E7C" w:rsidP="00DC7E7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DC7E7C">
              <w:rPr>
                <w:rFonts w:ascii="Times New Roman" w:hAnsi="Times New Roman" w:cs="Times New Roman"/>
                <w:color w:val="000000"/>
                <w:sz w:val="22"/>
              </w:rPr>
              <w:t>Размер исторического окна</w:t>
            </w:r>
          </w:p>
        </w:tc>
      </w:tr>
    </w:tbl>
    <w:p w14:paraId="47C20963" w14:textId="77777777" w:rsidR="00DC7E7C" w:rsidRPr="00DC7E7C" w:rsidRDefault="00DC7E7C" w:rsidP="00DC7E7C">
      <w:pPr>
        <w:spacing w:after="0"/>
        <w:rPr>
          <w:rFonts w:ascii="Times New Roman" w:hAnsi="Times New Roman" w:cs="Times New Roman"/>
          <w:color w:val="000000"/>
        </w:rPr>
      </w:pPr>
    </w:p>
    <w:sectPr w:rsidR="00DC7E7C" w:rsidRPr="00DC7E7C" w:rsidSect="00CE5425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E7C"/>
    <w:rsid w:val="006D0EB6"/>
    <w:rsid w:val="00CE5425"/>
    <w:rsid w:val="00DC7E7C"/>
    <w:rsid w:val="00E80F02"/>
    <w:rsid w:val="00EA5B5F"/>
    <w:rsid w:val="00F0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6BEE3"/>
  <w15:chartTrackingRefBased/>
  <w15:docId w15:val="{EA721B23-8AE7-4E90-925F-D049CA483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7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7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7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7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7E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7E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7E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7E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7E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7E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7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7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7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7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7E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7E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7E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7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7E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7E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1601</Words>
  <Characters>9129</Characters>
  <Application>Microsoft Office Word</Application>
  <DocSecurity>0</DocSecurity>
  <Lines>76</Lines>
  <Paragraphs>21</Paragraphs>
  <ScaleCrop>false</ScaleCrop>
  <Company/>
  <LinksUpToDate>false</LinksUpToDate>
  <CharactersWithSpaces>10709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Afjknb Cnjnb</dc:creator>
  <cp:keywords/>
  <dc:description/>
  <cp:lastModifiedBy>Afjknb Cnjnb</cp:lastModifiedBy>
  <cp:revision>1</cp:revision>
  <dcterms:created xsi:type="dcterms:W3CDTF">2026-04-22T07:45:00Z</dcterms:created>
  <dcterms:modified xsi:type="dcterms:W3CDTF">2026-04-22T07:45:00Z</dcterms:modified>
</cp:coreProperties>
</file>