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806F" w14:textId="77777777" w:rsidR="006D0EB6" w:rsidRDefault="006D0EB6" w:rsidP="00A27068">
      <w:pPr>
        <w:spacing w:before="4000" w:after="0"/>
        <w:jc w:val="center"/>
        <w:rPr>
          <w:rFonts w:ascii="Times New Roman" w:hAnsi="Times New Roman" w:cs="Times New Roman"/>
          <w:color w:val="000000"/>
        </w:rPr>
      </w:pPr>
    </w:p>
    <w:p w14:paraId="103B559C" w14:textId="4F4FF9CB" w:rsidR="00A27068" w:rsidRDefault="00A27068" w:rsidP="00A27068">
      <w:pPr>
        <w:spacing w:after="800"/>
        <w:jc w:val="center"/>
        <w:rPr>
          <w:rFonts w:ascii="Times New Roman" w:hAnsi="Times New Roman" w:cs="Times New Roman"/>
          <w:b/>
          <w:color w:val="000000"/>
          <w:sz w:val="48"/>
        </w:rPr>
      </w:pPr>
      <w:r>
        <w:rPr>
          <w:rFonts w:ascii="Times New Roman" w:hAnsi="Times New Roman" w:cs="Times New Roman"/>
          <w:b/>
          <w:color w:val="000000"/>
          <w:sz w:val="48"/>
        </w:rPr>
        <w:t>СЦЕНАРНОЕ ПРОГНОЗИРОВАНИЕ</w:t>
      </w:r>
    </w:p>
    <w:p w14:paraId="7E00BAED" w14:textId="7D1021E9" w:rsidR="00A27068" w:rsidRDefault="00A27068" w:rsidP="00A27068">
      <w:pPr>
        <w:spacing w:after="1600"/>
        <w:jc w:val="center"/>
        <w:rPr>
          <w:rFonts w:ascii="Times New Roman" w:hAnsi="Times New Roman" w:cs="Times New Roman"/>
          <w:b/>
          <w:color w:val="000000"/>
          <w:sz w:val="48"/>
        </w:rPr>
      </w:pPr>
      <w:r>
        <w:rPr>
          <w:rFonts w:ascii="Times New Roman" w:hAnsi="Times New Roman" w:cs="Times New Roman"/>
          <w:b/>
          <w:color w:val="000000"/>
          <w:sz w:val="48"/>
        </w:rPr>
        <w:t>ПОЖАРНОЙ АКТИВНОСТИ</w:t>
      </w:r>
    </w:p>
    <w:p w14:paraId="5107C533" w14:textId="32251643" w:rsidR="00A27068" w:rsidRDefault="00A27068" w:rsidP="00A27068">
      <w:pPr>
        <w:spacing w:after="800"/>
        <w:jc w:val="center"/>
        <w:rPr>
          <w:rFonts w:ascii="Times New Roman" w:hAnsi="Times New Roman" w:cs="Times New Roman"/>
          <w:color w:val="000000"/>
          <w:sz w:val="30"/>
        </w:rPr>
      </w:pPr>
      <w:r>
        <w:rPr>
          <w:rFonts w:ascii="Times New Roman" w:hAnsi="Times New Roman" w:cs="Times New Roman"/>
          <w:color w:val="000000"/>
          <w:sz w:val="30"/>
        </w:rPr>
        <w:t>Техническое описание алгоритма</w:t>
      </w:r>
    </w:p>
    <w:p w14:paraId="7FB6119E" w14:textId="06CECB18" w:rsidR="00A27068" w:rsidRDefault="00A27068" w:rsidP="00A27068">
      <w:pPr>
        <w:spacing w:after="0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Система Fire Data Pipeline   •   Версия 1.0   •   2026 г.</w:t>
      </w:r>
    </w:p>
    <w:p w14:paraId="5598426B" w14:textId="4D38F6A3" w:rsidR="00A27068" w:rsidRDefault="00A27068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br w:type="page"/>
      </w:r>
    </w:p>
    <w:p w14:paraId="1D5A970B" w14:textId="376153F1" w:rsidR="00A27068" w:rsidRDefault="00A27068" w:rsidP="00A27068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lastRenderedPageBreak/>
        <w:t>1. Общее описание системы</w:t>
      </w:r>
    </w:p>
    <w:p w14:paraId="03B0CEF6" w14:textId="764E2B75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Сценарное прогнозирование — статистический алгоритм, вычисляющий ожидаемое количество пожаров на каждый день горизонта прогноза (7, 14, 21 или 30 дней вперёд). В основе лежит не машинное обучение, а аналитическая модель: взвешенное скользящее среднее, корректируемое сезонными множителями, затухающим трендом и температурным отклонением от нормы.</w:t>
      </w:r>
    </w:p>
    <w:p w14:paraId="2BDBB916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0079B365" w14:textId="57E3E3D6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Алгоритм реализован на Python с FastAPI на backend и Plotly на frontend. Расчёт полностью прозрачен и интерпретируем — каждый компонент прогноза можно объяснить содержательно.</w:t>
      </w:r>
    </w:p>
    <w:p w14:paraId="4295CE5E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083854EB" w14:textId="741E7B82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Основные файлы модуля:</w:t>
      </w:r>
    </w:p>
    <w:p w14:paraId="36F2B1DA" w14:textId="179DBFFB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app/services/forecasting/shaping.py (508 строк) — основной алгоритм расчёта</w:t>
      </w:r>
    </w:p>
    <w:p w14:paraId="763C6B4A" w14:textId="06ECDCEA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•   app/services/forecasting/forecasting_pipeline.py (605 строк) — главный оркестратор</w:t>
      </w:r>
    </w:p>
    <w:p w14:paraId="0391E6C2" w14:textId="0F4E5FCB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app/services/forecasting/quality.py (164 строки) — бэктестинг и метрики</w:t>
      </w:r>
    </w:p>
    <w:p w14:paraId="24D0F62E" w14:textId="7F80FF66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app/services/forecasting/assembly_output.py (600+ строк) — сборка ответа</w:t>
      </w:r>
    </w:p>
    <w:p w14:paraId="417C2930" w14:textId="5344F359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app/services/forecasting/forecasting_bootstrap.py (624 строки) — инициализация</w:t>
      </w:r>
    </w:p>
    <w:p w14:paraId="6D999522" w14:textId="37FB3D4D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app/services/forecasting/inputs.py, sql_aggregations.py — данные и SQL</w:t>
      </w:r>
    </w:p>
    <w:p w14:paraId="044821C6" w14:textId="5E445F67" w:rsidR="00A27068" w:rsidRDefault="00A27068" w:rsidP="00A27068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2. Входные параметры пользователя</w:t>
      </w:r>
    </w:p>
    <w:p w14:paraId="06526E29" w14:textId="2358D1BF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Все параметры передаются через веб-интерфейс и поступают в GET-запрос /api/forecasting-data.</w:t>
      </w:r>
    </w:p>
    <w:p w14:paraId="5F3835F4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22055D58" w14:textId="0D960D2A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table_name</w:t>
      </w:r>
      <w:r>
        <w:rPr>
          <w:rFonts w:ascii="Times New Roman" w:hAnsi="Times New Roman" w:cs="Times New Roman"/>
          <w:color w:val="000000"/>
        </w:rPr>
        <w:t xml:space="preserve"> — строка, "all" или конкретное имя таблицы. Определяет источник исторических данных. При "all" данные объединяются из всех доступных таблиц БД.</w:t>
      </w:r>
    </w:p>
    <w:p w14:paraId="6A5A1FE1" w14:textId="562D28C4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district</w:t>
      </w:r>
      <w:r>
        <w:rPr>
          <w:rFonts w:ascii="Times New Roman" w:hAnsi="Times New Roman" w:cs="Times New Roman"/>
          <w:color w:val="000000"/>
        </w:rPr>
        <w:t xml:space="preserve"> — строка, "all" или название района. SQL-фильтр по полю district. Все статистики (средние, множители, тренд) пересчитываются только на данных выбранного района.</w:t>
      </w:r>
    </w:p>
    <w:p w14:paraId="185E5793" w14:textId="6E2B9FC6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cause</w:t>
      </w:r>
      <w:r>
        <w:rPr>
          <w:rFonts w:ascii="Times New Roman" w:hAnsi="Times New Roman" w:cs="Times New Roman"/>
          <w:color w:val="000000"/>
        </w:rPr>
        <w:t xml:space="preserve"> — строка, "all" или причина пожара. SQL-фильтр: позволяет строить прогноз отдельно для поджогов, электрики, неосторожного обращения с огнём и т.д.</w:t>
      </w:r>
    </w:p>
    <w:p w14:paraId="24921EF7" w14:textId="746618EB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object_category</w:t>
      </w:r>
      <w:r>
        <w:rPr>
          <w:rFonts w:ascii="Times New Roman" w:hAnsi="Times New Roman" w:cs="Times New Roman"/>
          <w:color w:val="000000"/>
        </w:rPr>
        <w:t xml:space="preserve"> — строка, "all" или категория. SQL-фильтр по типу объекта: жилой, промышленный, лесной и др.</w:t>
      </w:r>
    </w:p>
    <w:p w14:paraId="4DF14053" w14:textId="425B1D59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temperature</w:t>
      </w:r>
      <w:r>
        <w:rPr>
          <w:rFonts w:ascii="Times New Roman" w:hAnsi="Times New Roman" w:cs="Times New Roman"/>
          <w:color w:val="000000"/>
        </w:rPr>
        <w:t xml:space="preserve"> — число или пустая строка. Если задано (например, "30.5") — применяется как фиксированная температура для всего горизонта прогноза. Если пусто — используется сезонная норма из истории.</w:t>
      </w:r>
    </w:p>
    <w:p w14:paraId="59980869" w14:textId="074DE317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forecast_days</w:t>
      </w:r>
      <w:r>
        <w:rPr>
          <w:rFonts w:ascii="Times New Roman" w:hAnsi="Times New Roman" w:cs="Times New Roman"/>
          <w:color w:val="000000"/>
        </w:rPr>
        <w:t xml:space="preserve"> — целое число: 7, 14, 21 или 30. Горизонт прогноза в днях. Влияет на скорость затухания тренда и ширину доверительного интервала.</w:t>
      </w:r>
    </w:p>
    <w:p w14:paraId="70BEF81B" w14:textId="78F940ED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history_window</w:t>
      </w:r>
      <w:r>
        <w:rPr>
          <w:rFonts w:ascii="Times New Roman" w:hAnsi="Times New Roman" w:cs="Times New Roman"/>
          <w:color w:val="000000"/>
        </w:rPr>
        <w:t xml:space="preserve"> — строка: "all", "1y", "2y" или "5y". Ограничивает нижнюю границу исторической выборки. "1y" — только данные за последний год. Влияет на все статистики.</w:t>
      </w:r>
    </w:p>
    <w:p w14:paraId="70DBD448" w14:textId="3C6BBB1A" w:rsidR="00A27068" w:rsidRDefault="00A27068" w:rsidP="00A27068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lastRenderedPageBreak/>
        <w:t>3. Пошаговая последовательность работы алгоритма</w:t>
      </w:r>
    </w:p>
    <w:p w14:paraId="6BCCF0F2" w14:textId="30447312" w:rsidR="00A27068" w:rsidRDefault="00A27068" w:rsidP="00A27068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Шаг 1. Построение состояния запроса</w:t>
      </w:r>
    </w:p>
    <w:p w14:paraId="75D8F3D4" w14:textId="1F0EF73E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forecasting_bootstrap.py</w:t>
      </w:r>
    </w:p>
    <w:p w14:paraId="6D718B53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2FE89160" w14:textId="7F4B3B43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Функция _build_forecasting_request_state() парсит все параметры запроса, нормализует дату, определяет список таблиц-источников и строит уникальный ключ кэша — хеш от всей совокупности параметров. Если результат с таким ключом уже есть в кэше (TTL 120 секунд) — пайплайн немедленно прерывается и возвращается готовый ответ без каких-либо вычислений.</w:t>
      </w:r>
    </w:p>
    <w:p w14:paraId="5C5DE0B1" w14:textId="1881CF5A" w:rsidR="00A27068" w:rsidRDefault="00A27068" w:rsidP="00A27068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lastRenderedPageBreak/>
        <w:t>Шаг 2. Загрузка исторических данных из БД</w:t>
      </w:r>
    </w:p>
    <w:p w14:paraId="5F40F4F1" w14:textId="5A01B5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Файлы: inputs.py → sql_aggregations.py</w:t>
      </w:r>
    </w:p>
    <w:p w14:paraId="7C245456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424E2BC0" w14:textId="4BF13406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Если кэш второго уровня не сработал — выполняется SQL-запрос к базе данных. Запрос агрегирует данные по дням и возвращает три поля для каждого дня в выбранном периоде:</w:t>
      </w:r>
    </w:p>
    <w:p w14:paraId="7A54D9D8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50408A05" w14:textId="2D34FAD7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date</w:t>
      </w:r>
      <w:r>
        <w:rPr>
          <w:rFonts w:ascii="Times New Roman" w:hAnsi="Times New Roman" w:cs="Times New Roman"/>
          <w:color w:val="000000"/>
        </w:rPr>
        <w:t xml:space="preserve"> — дата</w:t>
      </w:r>
    </w:p>
    <w:p w14:paraId="49273048" w14:textId="61D3936C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count</w:t>
      </w:r>
      <w:r>
        <w:rPr>
          <w:rFonts w:ascii="Times New Roman" w:hAnsi="Times New Roman" w:cs="Times New Roman"/>
          <w:color w:val="000000"/>
        </w:rPr>
        <w:t xml:space="preserve"> — суммарное количество зафиксированных пожаров за день</w:t>
      </w:r>
    </w:p>
    <w:p w14:paraId="78A7C03F" w14:textId="6DBDDEA0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avg_temperature</w:t>
      </w:r>
      <w:r>
        <w:rPr>
          <w:rFonts w:ascii="Times New Roman" w:hAnsi="Times New Roman" w:cs="Times New Roman"/>
          <w:color w:val="000000"/>
        </w:rPr>
        <w:t xml:space="preserve"> — средняя температура за день (если доступна в таблице)</w:t>
      </w:r>
    </w:p>
    <w:p w14:paraId="6A2DEFD5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3E168916" w14:textId="0195E0A5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Пример логики запроса:</w:t>
      </w:r>
    </w:p>
    <w:p w14:paraId="0B6BEDFD" w14:textId="4695A9CC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SELECT date,</w:t>
      </w:r>
    </w:p>
    <w:p w14:paraId="6DAF59F8" w14:textId="7B1B818A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COUNT(*) AS count,</w:t>
      </w:r>
    </w:p>
    <w:p w14:paraId="2D5DE436" w14:textId="0608C7EF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AVG(temperature) AS avg_temperature</w:t>
      </w:r>
    </w:p>
    <w:p w14:paraId="5EDD9D21" w14:textId="76E1D593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FROM fires_table</w:t>
      </w:r>
    </w:p>
    <w:p w14:paraId="24314E3C" w14:textId="129325C6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WHERE date &gt;= CURRENT_DATE - INTERVAL '1 year'  -- history_window</w:t>
      </w:r>
    </w:p>
    <w:p w14:paraId="14D04A56" w14:textId="15C0927F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AND district = :district                       -- если не 'all'</w:t>
      </w:r>
    </w:p>
    <w:p w14:paraId="5AF977BB" w14:textId="2F731CF2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AND cause = :cause                             -- если не 'all'</w:t>
      </w:r>
    </w:p>
    <w:p w14:paraId="67ACBF29" w14:textId="692E877F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GROUP BY date ORDER BY date</w:t>
      </w:r>
    </w:p>
    <w:p w14:paraId="5B4B8E60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6AACBF27" w14:textId="002E38FA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Результат — массив daily_history: отсортированный список словарей {date, count, avg_temperature}, который передаётся во все последующие шаги.</w:t>
      </w:r>
    </w:p>
    <w:p w14:paraId="7A0A10F6" w14:textId="6F39A457" w:rsidR="00A27068" w:rsidRDefault="00A27068" w:rsidP="00A27068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Шаг 3. Расчёт базовых статистик истории</w:t>
      </w:r>
    </w:p>
    <w:p w14:paraId="0F979C96" w14:textId="465EE86E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shaping.py, функция _build_forecast_history_stats(daily_history)</w:t>
      </w:r>
    </w:p>
    <w:p w14:paraId="38579D7E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37B96862" w14:textId="5EE6508A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На основе daily_history вычисляются все ключевые характеристики временного ряда. Эти величины используются во всех последующих шагах:</w:t>
      </w:r>
    </w:p>
    <w:p w14:paraId="2FCCF4E9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74372A85" w14:textId="02C05F58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overall_average</w:t>
      </w:r>
      <w:r>
        <w:rPr>
          <w:rFonts w:ascii="Times New Roman" w:hAnsi="Times New Roman" w:cs="Times New Roman"/>
          <w:color w:val="000000"/>
        </w:rPr>
        <w:t xml:space="preserve"> — среднее количество пожаров по всей доступной истории. Служит эталоном для расчёта сезонных множителей.</w:t>
      </w:r>
    </w:p>
    <w:p w14:paraId="5AD53B8E" w14:textId="591CBBC0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recent_average</w:t>
      </w:r>
      <w:r>
        <w:rPr>
          <w:rFonts w:ascii="Times New Roman" w:hAnsi="Times New Roman" w:cs="Times New Roman"/>
          <w:color w:val="000000"/>
        </w:rPr>
        <w:t xml:space="preserve"> — среднее за последние 28 дней (count[-28:]). Отражает уровень активности за последний месяц.</w:t>
      </w:r>
    </w:p>
    <w:p w14:paraId="5C4E67F0" w14:textId="2C2679F7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very_recent_average</w:t>
      </w:r>
      <w:r>
        <w:rPr>
          <w:rFonts w:ascii="Times New Roman" w:hAnsi="Times New Roman" w:cs="Times New Roman"/>
          <w:color w:val="000000"/>
        </w:rPr>
        <w:t xml:space="preserve"> — среднее за последние 14 дней (count[-14:]). Отражает самый актуальный уровень активности.</w:t>
      </w:r>
    </w:p>
    <w:p w14:paraId="3781ABC9" w14:textId="0137BB95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base_recent_level</w:t>
      </w:r>
      <w:r>
        <w:rPr>
          <w:rFonts w:ascii="Times New Roman" w:hAnsi="Times New Roman" w:cs="Times New Roman"/>
          <w:color w:val="000000"/>
        </w:rPr>
        <w:t xml:space="preserve"> — взвешенная комбинация: 0.65 × very_recent_average + 0.35 × recent_average. Базовый уровень для прогноза: больший вес придаётся последним двум неделям как более актуальным.</w:t>
      </w:r>
    </w:p>
    <w:p w14:paraId="49900048" w14:textId="29FD6230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trend_ratio</w:t>
      </w:r>
      <w:r>
        <w:rPr>
          <w:rFonts w:ascii="Times New Roman" w:hAnsi="Times New Roman" w:cs="Times New Roman"/>
          <w:color w:val="000000"/>
        </w:rPr>
        <w:t xml:space="preserve"> — темп изменения активности. Формула: clamp((very_recent − prev_14) / prev_14, −0.22, 0.22), где prev_14 — средние за предшествующие 14 дней. Ограничение ±22% защищает от экстраполяции аномальных всплесков.</w:t>
      </w:r>
    </w:p>
    <w:p w14:paraId="1170106D" w14:textId="000C7125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volatility</w:t>
      </w:r>
      <w:r>
        <w:rPr>
          <w:rFonts w:ascii="Times New Roman" w:hAnsi="Times New Roman" w:cs="Times New Roman"/>
          <w:color w:val="000000"/>
        </w:rPr>
        <w:t xml:space="preserve"> — стандартное отклонение count за последние 28 дней. Мера нестабильности ряда. Используется для расчёта ширины доверительного интервала и ограничений температурного эффекта.</w:t>
      </w:r>
    </w:p>
    <w:p w14:paraId="2E3EE7A8" w14:textId="51230EA7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recent_event_rate</w:t>
      </w:r>
      <w:r>
        <w:rPr>
          <w:rFonts w:ascii="Times New Roman" w:hAnsi="Times New Roman" w:cs="Times New Roman"/>
          <w:color w:val="000000"/>
        </w:rPr>
        <w:t xml:space="preserve"> — доля дней с count &gt; 0 среди последних 28. Базовая вероятность того, что в произвольный день произойдёт хотя бы один пожар.</w:t>
      </w:r>
    </w:p>
    <w:p w14:paraId="1DED9730" w14:textId="72E0F0C6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recent_positive_average</w:t>
      </w:r>
      <w:r>
        <w:rPr>
          <w:rFonts w:ascii="Times New Roman" w:hAnsi="Times New Roman" w:cs="Times New Roman"/>
          <w:color w:val="000000"/>
        </w:rPr>
        <w:t xml:space="preserve"> — среднее count среди дней с count &gt; 0 за последние 28 дней. Используется для нормировки вероятностей.</w:t>
      </w:r>
    </w:p>
    <w:p w14:paraId="20F86C58" w14:textId="78665143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robust_ceiling</w:t>
      </w:r>
      <w:r>
        <w:rPr>
          <w:rFonts w:ascii="Times New Roman" w:hAnsi="Times New Roman" w:cs="Times New Roman"/>
          <w:color w:val="000000"/>
        </w:rPr>
        <w:t xml:space="preserve"> — жёсткий верхний предел прогноза. Вычисляется как максимум трёх условий: peak × 1.35, base × 2.4 + volatility, mean + 3.5 × volatility. Обеспечивает защиту при любом характере данных.</w:t>
      </w:r>
    </w:p>
    <w:p w14:paraId="5FC2B9CB" w14:textId="4C5E9BC7" w:rsidR="00A27068" w:rsidRDefault="00A27068" w:rsidP="00A27068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Шаг 4. Множители дня недели</w:t>
      </w:r>
    </w:p>
    <w:p w14:paraId="4446C836" w14:textId="6A7B9A5A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shaping.py, функция _build_weekday_forecast_factors()</w:t>
      </w:r>
    </w:p>
    <w:p w14:paraId="23C3616D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7AA4C2A4" w14:textId="1DCC1533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Для каждого дня недели d </w:t>
      </w:r>
      <w:r>
        <w:rPr>
          <w:rFonts w:ascii="Cambria Math" w:hAnsi="Cambria Math" w:cs="Cambria Math"/>
          <w:color w:val="000000"/>
        </w:rPr>
        <w:t>∈</w:t>
      </w:r>
      <w:r>
        <w:rPr>
          <w:rFonts w:ascii="Times New Roman" w:hAnsi="Times New Roman" w:cs="Times New Roman"/>
          <w:color w:val="000000"/>
        </w:rPr>
        <w:t xml:space="preserve"> {0=пн, ..., 6=вс} вычисляется сглаженный коэффициент, показывающий насколько этот день недели активнее или тише среднего:</w:t>
      </w:r>
    </w:p>
    <w:p w14:paraId="36B0B9D3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0142F0EB" w14:textId="002125A4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raw_factor        = mean(count | weekday == d) / overall_average</w:t>
      </w:r>
    </w:p>
    <w:p w14:paraId="2D277202" w14:textId="5D4D8F11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reliability       = min(1.0,  n_samples_for_d / 12.0)</w:t>
      </w:r>
    </w:p>
    <w:p w14:paraId="6F24D5E8" w14:textId="732F1260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weekday_factor[d] = 1.0 + (raw_factor - 1.0) × reliability × 0.7</w:t>
      </w:r>
    </w:p>
    <w:p w14:paraId="1FE60D31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03798F9B" w14:textId="7390318A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Ключевая идея коэффициента reliability: если для данного дня недели в истории накопилось только 4 наблюдения вместо ожидаемых 12, то reliability = 4/12 ≈ 0.33, и отклонение от 1.0 будет сглажено в три раза. Это защищает от переобучения на малых выборках — нельзя доверять статистике по 4 точкам так же, как по 52.</w:t>
      </w:r>
    </w:p>
    <w:p w14:paraId="31601419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06BE929E" w14:textId="580B5EBC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Попутно вычисляются weekday_event_rate[d] (доля дней с пожарами для каждого дня недели) и weekday_positive_average[d] (среднее число пожаров в активные дни для каждого дня недели). Оба словаря используются в шаге 8 при расчёте вероятностей.</w:t>
      </w:r>
    </w:p>
    <w:p w14:paraId="3943D476" w14:textId="7A3A9120" w:rsidR="00A27068" w:rsidRDefault="00A27068" w:rsidP="00A27068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Шаг 5. Сезонные множители по месяцам</w:t>
      </w:r>
    </w:p>
    <w:p w14:paraId="75F40F9C" w14:textId="2F07BEF8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shaping.py, функция _build_month_forecast_factors()</w:t>
      </w:r>
    </w:p>
    <w:p w14:paraId="4FC8E041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5EACB09F" w14:textId="2200B07C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По той же схеме что шаг 4, но для каждого месяца m </w:t>
      </w:r>
      <w:r>
        <w:rPr>
          <w:rFonts w:ascii="Cambria Math" w:hAnsi="Cambria Math" w:cs="Cambria Math"/>
          <w:color w:val="000000"/>
        </w:rPr>
        <w:t>∈</w:t>
      </w:r>
      <w:r>
        <w:rPr>
          <w:rFonts w:ascii="Times New Roman" w:hAnsi="Times New Roman" w:cs="Times New Roman"/>
          <w:color w:val="000000"/>
        </w:rPr>
        <w:t xml:space="preserve"> {1...12}:</w:t>
      </w:r>
    </w:p>
    <w:p w14:paraId="21E1393D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18D1F06A" w14:textId="4900D0FF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raw_factor      = mean(count | month == m) / overall_average</w:t>
      </w:r>
    </w:p>
    <w:p w14:paraId="2F0DD9A9" w14:textId="41640754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reliability     = min(1.0,  n_samples_for_m / threshold)</w:t>
      </w:r>
    </w:p>
    <w:p w14:paraId="2478BA8D" w14:textId="4699748F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month_factor[m] = 1.0 + (raw_factor - 1.0) × reliability × 0.55</w:t>
      </w:r>
    </w:p>
    <w:p w14:paraId="5487DC30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3DFECF19" w14:textId="735BD669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Коэффициент сглаживания для месяцев равен 0.55, тогда как для дней недели он 0.70. Это объясняется тем, что месячных наблюдений в истории меньше (один месяц повторяется раз в год), поэтому неопределённость выше и сглаживание должно быть сильнее.</w:t>
      </w:r>
    </w:p>
    <w:p w14:paraId="3E0ACE04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4D5459CF" w14:textId="380645CC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Дополнительно строится словарь seasonal_temperature_by_month[m] — средняя температура по каждому месяцу, вычисленная из исторических данных. Он используется в шаге 7 как сезонная норма температуры.</w:t>
      </w:r>
    </w:p>
    <w:p w14:paraId="03C4D2D1" w14:textId="30D84FDA" w:rsidR="00A27068" w:rsidRDefault="00A27068" w:rsidP="00A27068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Шаг 6. Линейная регрессия температурного эффекта</w:t>
      </w:r>
    </w:p>
    <w:p w14:paraId="38C96B17" w14:textId="221E21E8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shaping.py, функция _compute_temperature_slope()</w:t>
      </w:r>
    </w:p>
    <w:p w14:paraId="2F9B16B1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17B13EA3" w14:textId="05BCABCA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 историческим парам (avg_temperature, count) строится линейная регрессия методом наименьших квадратов:</w:t>
      </w:r>
    </w:p>
    <w:p w14:paraId="3BC73B6A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3FC2D14B" w14:textId="2FE40882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slope = Σ[(T_i - T_mean)(C_i - C_mean)] / Σ[(T_i - T_mean)²]</w:t>
      </w:r>
    </w:p>
    <w:p w14:paraId="2B8467B3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1BF2216F" w14:textId="219F9782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Результат — коэффициент temperature_slope: на сколько единиц изменяется среднесуточное количество пожаров при росте температуры на 1 °C. Если данные по температуре отсутствуют или выборка слишком мала — slope принимается равным 0 и температурный компонент не влияет на прогноз.</w:t>
      </w:r>
    </w:p>
    <w:p w14:paraId="22F2DC56" w14:textId="59FB8378" w:rsidR="00A27068" w:rsidRDefault="00A27068" w:rsidP="00A27068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Шаг 7. Главный цикл: расчёт прогноза на каждый день</w:t>
      </w:r>
    </w:p>
    <w:p w14:paraId="1D4AA28C" w14:textId="534AA7A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shaping.py, функция _build_forecast_rows()</w:t>
      </w:r>
    </w:p>
    <w:p w14:paraId="3723FCB2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356ABF05" w14:textId="5B2EFD8E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Для каждого шага step = 1, 2, ..., forecast_days (где target_date — дата прогнозируемого дня) последовательно вычисляются четыре компонента, которые затем суммируются.</w:t>
      </w:r>
    </w:p>
    <w:p w14:paraId="12E5EB79" w14:textId="19872D51" w:rsidR="00A27068" w:rsidRDefault="00A27068" w:rsidP="00A27068">
      <w:pPr>
        <w:spacing w:before="2400" w:after="100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7.1 Сезонный компонент</w:t>
      </w:r>
    </w:p>
    <w:p w14:paraId="10625F6B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15849A02" w14:textId="1B150370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wf              = weekday_factor[ target_date.weekday() ]</w:t>
      </w:r>
    </w:p>
    <w:p w14:paraId="5C263E8E" w14:textId="423AA541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mf              = month_factor[ target_date.month ]</w:t>
      </w:r>
    </w:p>
    <w:p w14:paraId="30D67BA1" w14:textId="2F5192DA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seasonal_factor = max(0.05,  wf + mf - 1.0)</w:t>
      </w:r>
    </w:p>
    <w:p w14:paraId="061D6CA2" w14:textId="31DD2D69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usual_for_day   = base_recent_level × seasonal_factor</w:t>
      </w:r>
    </w:p>
    <w:p w14:paraId="3790FFD7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1685585E" w14:textId="39904412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Логика формулы seasonal_factor: если пятница даёт wf = 1.2 (на 20% больше среднего по всем дням недели), а август даёт mf = 1.3 (на 30% больше среднего по всем месяцам), то seasonal_factor = 1.2 + 1.3 − 1.0 = 1.5. Иными словами, пятница в августе ожидается в 1.5 раза активнее среднего уровня. Ограничение max(0.05) не даёт usual_for_day обнулиться даже в самые тихие периоды.</w:t>
      </w:r>
    </w:p>
    <w:p w14:paraId="2C05FD50" w14:textId="7CD3AF1D" w:rsidR="00A27068" w:rsidRDefault="00A27068" w:rsidP="00A27068">
      <w:pPr>
        <w:spacing w:before="2400" w:after="100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7.2 Трендовый компонент (затухающий)</w:t>
      </w:r>
    </w:p>
    <w:p w14:paraId="5F801CE2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639A4C6A" w14:textId="31725739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decay        = 0.75 - 0.45 × (step - 1) / max(1, forecast_days - 1)</w:t>
      </w:r>
    </w:p>
    <w:p w14:paraId="451C6B65" w14:textId="6E50CA4B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trend_effect = base_recent_level × trend_ratio × decay</w:t>
      </w:r>
    </w:p>
    <w:p w14:paraId="04992FCE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3929C1DC" w14:textId="7D1A5500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При step = 1 (первый день прогноза): decay = 0.75 — тренд влияет максимально. При step = forecast_days (последний день): decay = 0.30 — тренд влияет минимально. Смысл: краткосрочный тренд достоверен только на ближайшие дни. Чем дальше горизонт, тем больше неопределённость и тем меньше оснований продолжать экстраполяцию.</w:t>
      </w:r>
    </w:p>
    <w:p w14:paraId="6EF11F9A" w14:textId="3356508E" w:rsidR="00A27068" w:rsidRDefault="00A27068" w:rsidP="00A27068">
      <w:pPr>
        <w:spacing w:before="2400" w:after="100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7.3 Температурный компонент</w:t>
      </w:r>
    </w:p>
    <w:p w14:paraId="3E1E8134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0AA40675" w14:textId="519862C9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Определение температуры для прогнозируемого дня:</w:t>
      </w:r>
    </w:p>
    <w:p w14:paraId="0B9B5C73" w14:textId="62365209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если temperature не задана пользователем:</w:t>
      </w:r>
    </w:p>
    <w:p w14:paraId="728B4F5B" w14:textId="657042ED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T_day = seasonal_temperature_by_month[ target_date.month ]</w:t>
      </w:r>
    </w:p>
    <w:p w14:paraId="72C0E68E" w14:textId="6D59D87C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иначе:</w:t>
      </w:r>
    </w:p>
    <w:p w14:paraId="79D34E7B" w14:textId="3A76C99B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T_day = float(temperature)  -- фиксированное значение для всех дней</w:t>
      </w:r>
    </w:p>
    <w:p w14:paraId="642788F5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2295C16B" w14:textId="6629E8C8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Вычисление эффекта отклонения от сезонной нормы:</w:t>
      </w:r>
    </w:p>
    <w:p w14:paraId="15371E3B" w14:textId="7E8F8C2E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T_seasonal         = seasonal_temperature_by_month[ target_date.month ]</w:t>
      </w:r>
    </w:p>
    <w:p w14:paraId="31C5C92B" w14:textId="0BC341B4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raw_temp_effect    = temperature_slope × (T_day - T_seasonal) × 0.35</w:t>
      </w:r>
    </w:p>
    <w:p w14:paraId="3E705B10" w14:textId="776245F5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temperature_cap    = max(0.6, volatility)</w:t>
      </w:r>
    </w:p>
    <w:p w14:paraId="1FC69DD5" w14:textId="21A1A516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temperature_effect = clamp(raw_temp_effect, -temperature_cap, +temperature_cap)</w:t>
      </w:r>
    </w:p>
    <w:p w14:paraId="29E5B8DF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1B7854D7" w14:textId="725B835C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Множитель 0.35 ограничивает долю вклада температуры в итоговый прогноз — температурный эффект не должен перекрывать сезонные факторы. Ограничение cap = max(0.6, volatility) не позволяет температурному эффекту превышать естественную волатильность ряда.</w:t>
      </w:r>
    </w:p>
    <w:p w14:paraId="02C85D27" w14:textId="5BAA46C8" w:rsidR="00A27068" w:rsidRDefault="00A27068" w:rsidP="00A27068">
      <w:pPr>
        <w:spacing w:before="2400" w:after="100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7.4 Основная формула прогноза</w:t>
      </w:r>
    </w:p>
    <w:p w14:paraId="3E4764A8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51C72593" w14:textId="5FF95251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estimate = clamp(</w:t>
      </w:r>
    </w:p>
    <w:p w14:paraId="42D64F72" w14:textId="32B2972A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usual_for_day + trend_effect + temperature_effect,</w:t>
      </w:r>
    </w:p>
    <w:p w14:paraId="18A9B718" w14:textId="41E1D0DC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0.0,</w:t>
      </w:r>
    </w:p>
    <w:p w14:paraId="69F33906" w14:textId="32DF99BC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robust_ceiling</w:t>
      </w:r>
    </w:p>
    <w:p w14:paraId="3B2DCD3A" w14:textId="6726F00D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)</w:t>
      </w:r>
    </w:p>
    <w:p w14:paraId="724D06C9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76E24E35" w14:textId="62DF4D60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Три компонента суммируются и результат зажимается в диапазон [0, robust_ceiling]. Это главное число — ожидаемое количество пожаров в данный день.</w:t>
      </w:r>
    </w:p>
    <w:p w14:paraId="6FF075D7" w14:textId="76E59CAF" w:rsidR="00A27068" w:rsidRDefault="00A27068" w:rsidP="00A27068">
      <w:pPr>
        <w:spacing w:before="2400" w:after="100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7.5 Доверительный интервал</w:t>
      </w:r>
    </w:p>
    <w:p w14:paraId="09E43C9E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6660BC54" w14:textId="2825D874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spread      = max(0.75,  volatility × (0.9 + 0.15 × √step))</w:t>
      </w:r>
    </w:p>
    <w:p w14:paraId="0F8EBC53" w14:textId="71DB7D6A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lower_bound = max(0.0,   estimate - spread)</w:t>
      </w:r>
    </w:p>
    <w:p w14:paraId="6D442B50" w14:textId="6B3E96CB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upper_bound = min(robust_ceiling + spread,  estimate + spread)</w:t>
      </w:r>
    </w:p>
    <w:p w14:paraId="3C090010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7AD2DE92" w14:textId="61BE1CCA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Ширина интервала растёт пропорционально корню шага — стандартный подход для временных рядов. На первый день интервал узкий, на 30-й день — широкий. Минимальная полуширина 0.75 гарантирует, что интервал никогда не схлопнется до нуля даже при нулевой волатильности.</w:t>
      </w:r>
    </w:p>
    <w:p w14:paraId="629EFDF3" w14:textId="08812BB2" w:rsidR="00A27068" w:rsidRDefault="00A27068" w:rsidP="00A27068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Шаг 8. Вероятность хотя бы одного пожара в день</w:t>
      </w:r>
    </w:p>
    <w:p w14:paraId="71B84381" w14:textId="45029955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shaping.py, функция _forecast_event_probability()</w:t>
      </w:r>
    </w:p>
    <w:p w14:paraId="02E4AA6E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37979D89" w14:textId="4E835481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Вычисляются два независимых компонента вероятности, которые затем взвешенно объединяются.</w:t>
      </w:r>
    </w:p>
    <w:p w14:paraId="03F8679E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37AAEE34" w14:textId="33811E0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Компонент 1 — базовая вероятность по историческим частотам. Взвешенная комбинация частот для данного дня недели, данного месяца и общей недавней частоты:</w:t>
      </w:r>
    </w:p>
    <w:p w14:paraId="238DCBE4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7F044278" w14:textId="6176F1E6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base_prob = clamp(</w:t>
      </w:r>
    </w:p>
    <w:p w14:paraId="289C839B" w14:textId="177187EF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0.55 × weekday_event_rate[d]</w:t>
      </w:r>
    </w:p>
    <w:p w14:paraId="2382931A" w14:textId="6352041D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+ 0.20 × month_event_rate[m]</w:t>
      </w:r>
    </w:p>
    <w:p w14:paraId="07A2E30D" w14:textId="0EED2691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+ 0.25 × recent_event_rate,</w:t>
      </w:r>
    </w:p>
    <w:p w14:paraId="3CFDD540" w14:textId="70EACEF0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0.01, 0.98</w:t>
      </w:r>
    </w:p>
    <w:p w14:paraId="75EA1C86" w14:textId="3155259C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)</w:t>
      </w:r>
    </w:p>
    <w:p w14:paraId="092DA7FE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07E34B19" w14:textId="35C4B3A8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Компонент 2 — вероятность, выведенная из ожидаемого количества. Отвечает на вопрос: если в похожие дни в среднем бывает X пожаров, а мы прогнозируем Y — какова вероятность?</w:t>
      </w:r>
    </w:p>
    <w:p w14:paraId="18BF1E18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44515BC7" w14:textId="003AABDA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pos_scale  = 0.55 × weekday_pos_avg[d]</w:t>
      </w:r>
    </w:p>
    <w:p w14:paraId="485B32E0" w14:textId="6DBB9849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+ 0.20 × month_pos_avg[m]</w:t>
      </w:r>
    </w:p>
    <w:p w14:paraId="0B9645A7" w14:textId="1EFAD5DC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+ 0.25 × recent_positive_average</w:t>
      </w:r>
    </w:p>
    <w:p w14:paraId="33A8844A" w14:textId="62E7E851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count_prob = clamp(estimate / max(1.0, pos_scale), 0.0, 0.995)</w:t>
      </w:r>
    </w:p>
    <w:p w14:paraId="21FE91E2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3677BA51" w14:textId="2A3385AD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Финальная вероятность — 65% веса на количественный компонент, 35% на частотный:</w:t>
      </w:r>
    </w:p>
    <w:p w14:paraId="1D9C4B43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6D24F1FB" w14:textId="3D6412EF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fire_probability = clamp(0.65 × count_prob + 0.35 × base_prob, 0.01, 0.995)</w:t>
      </w:r>
    </w:p>
    <w:p w14:paraId="37903392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3DFA0C6F" w14:textId="3CBBC7AE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Такое соотношение весов объясняется тем, что count_prob содержит больше информации когда прогноз по количеству чёткий, а base_prob стабилизирует результат в условиях неопределённости.</w:t>
      </w:r>
    </w:p>
    <w:p w14:paraId="08BB47E8" w14:textId="13C257D1" w:rsidR="00A27068" w:rsidRDefault="00A27068" w:rsidP="00A27068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Шаг 9. Оценка качества — Walk-Forward Validation</w:t>
      </w:r>
    </w:p>
    <w:p w14:paraId="68AC6C78" w14:textId="39CA225E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quality.py, функция _run_scenario_backtesting()</w:t>
      </w:r>
    </w:p>
    <w:p w14:paraId="6B55AB50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42AE54DD" w14:textId="064262C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Бэктестинг выполняется только при наличии истории не менее 30 дней. Метод Walk-Forward Validation имитирует реальное использование модели: прогноз каждый раз делается только на основе данных, которые были бы доступны на тот момент времени. Это исключает утечку будущего в прошлое — главную ошибку наивного train/test split.</w:t>
      </w:r>
    </w:p>
    <w:p w14:paraId="54B0F047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2376E210" w14:textId="22CB48F2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   Берём первые min_train_days строк истории как обучающую выборку</w:t>
      </w:r>
    </w:p>
    <w:p w14:paraId="5FF0FE60" w14:textId="3B5B96CC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   Прогнозируем следующий день (1 шаг вперёд)</w:t>
      </w:r>
    </w:p>
    <w:p w14:paraId="0B6F2442" w14:textId="41CEB784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3.   Сравниваем прогноз с фактическим значением из daily_history</w:t>
      </w:r>
    </w:p>
    <w:p w14:paraId="1F82675A" w14:textId="68C3A582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  Сдвигаем окно на 1 день и повторяем до конца истории</w:t>
      </w:r>
    </w:p>
    <w:p w14:paraId="14C1F356" w14:textId="6FA0DF70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5.   По всем накопленным парам (факт, прогноз) вычисляем метрики</w:t>
      </w:r>
    </w:p>
    <w:p w14:paraId="2B6EFDE8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55981D4B" w14:textId="47A8AB66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Вычисляемые метрики:</w:t>
      </w:r>
    </w:p>
    <w:p w14:paraId="015CF1A4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0006E362" w14:textId="03806F83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MAE (Mean Absolute Error)</w:t>
      </w:r>
      <w:r>
        <w:rPr>
          <w:rFonts w:ascii="Times New Roman" w:hAnsi="Times New Roman" w:cs="Times New Roman"/>
          <w:color w:val="000000"/>
        </w:rPr>
        <w:t xml:space="preserve"> — mean(|fact_i − pred_i|). Средняя ошибка в пожарах/день. Легко интерпретируется содержательно.</w:t>
      </w:r>
    </w:p>
    <w:p w14:paraId="24CEEA81" w14:textId="79ECE612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RMSE (Root Mean Squared Error)</w:t>
      </w:r>
      <w:r>
        <w:rPr>
          <w:rFonts w:ascii="Times New Roman" w:hAnsi="Times New Roman" w:cs="Times New Roman"/>
          <w:color w:val="000000"/>
        </w:rPr>
        <w:t xml:space="preserve"> — √(mean((fact_i − pred_i)²)). Сильнее штрафует крупные ошибки чем MAE. Чувствителен к выбросам.</w:t>
      </w:r>
    </w:p>
    <w:p w14:paraId="7F11CB06" w14:textId="33133D48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SMAPE (Symmetric MAPE)</w:t>
      </w:r>
      <w:r>
        <w:rPr>
          <w:rFonts w:ascii="Times New Roman" w:hAnsi="Times New Roman" w:cs="Times New Roman"/>
          <w:color w:val="000000"/>
        </w:rPr>
        <w:t xml:space="preserve"> — mean(2|f−p|/(|f|+|p|)) × 100%. Корректно работает при нулях в фактических значениях, в отличие от обычной MAPE.</w:t>
      </w:r>
    </w:p>
    <w:p w14:paraId="43F17D66" w14:textId="02B50E4D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MAE_delta</w:t>
      </w:r>
      <w:r>
        <w:rPr>
          <w:rFonts w:ascii="Times New Roman" w:hAnsi="Times New Roman" w:cs="Times New Roman"/>
          <w:color w:val="000000"/>
        </w:rPr>
        <w:t xml:space="preserve"> — (MAE_model − MAE_baseline) / MAE_baseline × 100%. Показывает насколько сценарная модель лучше или хуже наивной сезонной базовой модели. Отрицательное значение означает улучшение.</w:t>
      </w:r>
    </w:p>
    <w:p w14:paraId="48899F2F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17982C51" w14:textId="43E8DD64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Дополнительно вычисляется сезонная базовая модель (seasonal baseline) — простая модель, которая предсказывает для каждого дня среднее по аналогичным историческим дням. Сравнение с ней показывает реальную добавленную ценность сложного алгоритма.</w:t>
      </w:r>
    </w:p>
    <w:p w14:paraId="373197F0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569935F2" w14:textId="4EB76FC3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Результаты выводятся в блоке «Оценка качества» на странице прогноза: карточки с MAE/RMSE/SMAPE, сравнительная таблица модель vs базовая, методологические пояснения и dissertation_points — текстовые выводы для включения в отчёты.</w:t>
      </w:r>
    </w:p>
    <w:p w14:paraId="44315497" w14:textId="3386FB66" w:rsidR="00A27068" w:rsidRDefault="00A27068" w:rsidP="00A27068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Шаг 10. Сборка финального ответа</w:t>
      </w:r>
    </w:p>
    <w:p w14:paraId="018FBD72" w14:textId="02637C29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assembly_output.py, функция build_forecasting_base_payload()</w:t>
      </w:r>
    </w:p>
    <w:p w14:paraId="11C9036A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4CB1BD3F" w14:textId="59B5F2E6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Формируется итоговый JSON-ответ, который передаётся на фронтенд. Содержит следующие блоки:</w:t>
      </w:r>
    </w:p>
    <w:p w14:paraId="5760AF1D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0E46DE7E" w14:textId="14CA1CA1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forecast_rows</w:t>
      </w:r>
      <w:r>
        <w:rPr>
          <w:rFonts w:ascii="Times New Roman" w:hAnsi="Times New Roman" w:cs="Times New Roman"/>
          <w:color w:val="000000"/>
        </w:rPr>
        <w:t xml:space="preserve"> — массив записей по каждому дню горизонта прогноза. Каждая запись содержит: дату, estimate, lower_bound, upper_bound, fire_probability, scenario_label (например «Выше нормы»), scenario_tone (safe / sand / warning / alert), weekday_label, temperature_display.</w:t>
      </w:r>
    </w:p>
    <w:p w14:paraId="5BD8FD0F" w14:textId="021B5F12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charts.daily</w:t>
      </w:r>
      <w:r>
        <w:rPr>
          <w:rFonts w:ascii="Times New Roman" w:hAnsi="Times New Roman" w:cs="Times New Roman"/>
          <w:color w:val="000000"/>
        </w:rPr>
        <w:t xml:space="preserve"> — данные для Plotly-графика: линия истории, линия прогноза, закрашенная зона доверительного интервала.</w:t>
      </w:r>
    </w:p>
    <w:p w14:paraId="7644B1CE" w14:textId="13D61379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charts.weekday</w:t>
      </w:r>
      <w:r>
        <w:rPr>
          <w:rFonts w:ascii="Times New Roman" w:hAnsi="Times New Roman" w:cs="Times New Roman"/>
          <w:color w:val="000000"/>
        </w:rPr>
        <w:t xml:space="preserve"> — столбчатая диаграмма профиля активности по дням недели.</w:t>
      </w:r>
    </w:p>
    <w:p w14:paraId="57FBDE1D" w14:textId="3F803925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charts.breakdown</w:t>
      </w:r>
      <w:r>
        <w:rPr>
          <w:rFonts w:ascii="Times New Roman" w:hAnsi="Times New Roman" w:cs="Times New Roman"/>
          <w:color w:val="000000"/>
        </w:rPr>
        <w:t xml:space="preserve"> — распределение дней прогноза по уровням риска (сценарным тонам).</w:t>
      </w:r>
    </w:p>
    <w:p w14:paraId="3A211B56" w14:textId="13820940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quality_assessment</w:t>
      </w:r>
      <w:r>
        <w:rPr>
          <w:rFonts w:ascii="Times New Roman" w:hAnsi="Times New Roman" w:cs="Times New Roman"/>
          <w:color w:val="000000"/>
        </w:rPr>
        <w:t xml:space="preserve"> — карточки с метриками, сравнительная таблица с baseline, методологические пояснения, dissertation_points.</w:t>
      </w:r>
    </w:p>
    <w:p w14:paraId="490A2F1B" w14:textId="359CA456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executive_brief</w:t>
      </w:r>
      <w:r>
        <w:rPr>
          <w:rFonts w:ascii="Times New Roman" w:hAnsi="Times New Roman" w:cs="Times New Roman"/>
          <w:color w:val="000000"/>
        </w:rPr>
        <w:t xml:space="preserve"> — авто-генерируемый текст для руководства: ключевые числа, приоритетная территория, рекомендация по действиям.</w:t>
      </w:r>
    </w:p>
    <w:p w14:paraId="5D3DD32C" w14:textId="68BE3468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risk_prediction</w:t>
      </w:r>
      <w:r>
        <w:rPr>
          <w:rFonts w:ascii="Times New Roman" w:hAnsi="Times New Roman" w:cs="Times New Roman"/>
          <w:color w:val="000000"/>
        </w:rPr>
        <w:t xml:space="preserve"> — территориальный анализ с risk_score по каждому объекту — вычисляется асинхронно в фоновом задании.</w:t>
      </w:r>
    </w:p>
    <w:p w14:paraId="2503B189" w14:textId="3FC98942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notes</w:t>
      </w:r>
      <w:r>
        <w:rPr>
          <w:rFonts w:ascii="Times New Roman" w:hAnsi="Times New Roman" w:cs="Times New Roman"/>
          <w:color w:val="000000"/>
        </w:rPr>
        <w:t xml:space="preserve"> — список текстовых замечаний: из скольких таблиц загружены данные, сколько исторических точек использовано, итоги бэктестинга.</w:t>
      </w:r>
    </w:p>
    <w:p w14:paraId="686882E6" w14:textId="0C729A75" w:rsidR="00A27068" w:rsidRDefault="00A27068" w:rsidP="00A27068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4. Полная таблица формул</w:t>
      </w:r>
    </w:p>
    <w:p w14:paraId="3B51B433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2B56D853" w14:textId="07288D3D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seasonal_factor</w:t>
      </w:r>
      <w:r>
        <w:rPr>
          <w:rFonts w:ascii="Times New Roman" w:hAnsi="Times New Roman" w:cs="Times New Roman"/>
          <w:color w:val="000000"/>
        </w:rPr>
        <w:t xml:space="preserve"> — max(0.05,  weekday_factor[d] + month_factor[m] − 1.0)</w:t>
      </w:r>
    </w:p>
    <w:p w14:paraId="727DC86B" w14:textId="1E4F6918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usual_for_day</w:t>
      </w:r>
      <w:r>
        <w:rPr>
          <w:rFonts w:ascii="Times New Roman" w:hAnsi="Times New Roman" w:cs="Times New Roman"/>
          <w:color w:val="000000"/>
        </w:rPr>
        <w:t xml:space="preserve"> — base_recent_level × seasonal_factor</w:t>
      </w:r>
    </w:p>
    <w:p w14:paraId="2308F017" w14:textId="4A8DEC31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decay</w:t>
      </w:r>
      <w:r>
        <w:rPr>
          <w:rFonts w:ascii="Times New Roman" w:hAnsi="Times New Roman" w:cs="Times New Roman"/>
          <w:color w:val="000000"/>
        </w:rPr>
        <w:t xml:space="preserve"> — 0.75 − 0.45 × (step − 1) / max(1, forecast_days − 1)</w:t>
      </w:r>
    </w:p>
    <w:p w14:paraId="54436B92" w14:textId="3E46A695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trend_effect</w:t>
      </w:r>
      <w:r>
        <w:rPr>
          <w:rFonts w:ascii="Times New Roman" w:hAnsi="Times New Roman" w:cs="Times New Roman"/>
          <w:color w:val="000000"/>
        </w:rPr>
        <w:t xml:space="preserve"> — base_recent_level × trend_ratio × decay</w:t>
      </w:r>
    </w:p>
    <w:p w14:paraId="17742D5B" w14:textId="434A78C9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temperature_effect</w:t>
      </w:r>
      <w:r>
        <w:rPr>
          <w:rFonts w:ascii="Times New Roman" w:hAnsi="Times New Roman" w:cs="Times New Roman"/>
          <w:color w:val="000000"/>
        </w:rPr>
        <w:t xml:space="preserve"> — clamp(slope × (T_day − T_seasonal) × 0.35,  −cap,  +cap)</w:t>
      </w:r>
    </w:p>
    <w:p w14:paraId="34DAA060" w14:textId="5A9F2343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ESTIMATE (основная формула)</w:t>
      </w:r>
      <w:r>
        <w:rPr>
          <w:rFonts w:ascii="Times New Roman" w:hAnsi="Times New Roman" w:cs="Times New Roman"/>
          <w:color w:val="000000"/>
        </w:rPr>
        <w:t xml:space="preserve"> — clamp(usual_for_day + trend_effect + temperature_effect,  0.0,  robust_ceiling)</w:t>
      </w:r>
    </w:p>
    <w:p w14:paraId="18764BDA" w14:textId="223070CE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spread</w:t>
      </w:r>
      <w:r>
        <w:rPr>
          <w:rFonts w:ascii="Times New Roman" w:hAnsi="Times New Roman" w:cs="Times New Roman"/>
          <w:color w:val="000000"/>
        </w:rPr>
        <w:t xml:space="preserve"> — max(0.75,  volatility × (0.9 + 0.15 × √step))</w:t>
      </w:r>
    </w:p>
    <w:p w14:paraId="1F280804" w14:textId="2ED17A5E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lower_bound</w:t>
      </w:r>
      <w:r>
        <w:rPr>
          <w:rFonts w:ascii="Times New Roman" w:hAnsi="Times New Roman" w:cs="Times New Roman"/>
          <w:color w:val="000000"/>
        </w:rPr>
        <w:t xml:space="preserve"> — max(0.0,  estimate − spread)</w:t>
      </w:r>
    </w:p>
    <w:p w14:paraId="61906922" w14:textId="171B4A05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upper_bound</w:t>
      </w:r>
      <w:r>
        <w:rPr>
          <w:rFonts w:ascii="Times New Roman" w:hAnsi="Times New Roman" w:cs="Times New Roman"/>
          <w:color w:val="000000"/>
        </w:rPr>
        <w:t xml:space="preserve"> — min(robust_ceiling + spread,  estimate + spread)</w:t>
      </w:r>
    </w:p>
    <w:p w14:paraId="7057F62E" w14:textId="18358870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weekday_factor[d]</w:t>
      </w:r>
      <w:r>
        <w:rPr>
          <w:rFonts w:ascii="Times New Roman" w:hAnsi="Times New Roman" w:cs="Times New Roman"/>
          <w:color w:val="000000"/>
        </w:rPr>
        <w:t xml:space="preserve"> — 1.0 + (raw_factor − 1.0) × min(1.0, n / 12.0) × 0.70</w:t>
      </w:r>
    </w:p>
    <w:p w14:paraId="54421532" w14:textId="794EB7CF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month_factor[m]</w:t>
      </w:r>
      <w:r>
        <w:rPr>
          <w:rFonts w:ascii="Times New Roman" w:hAnsi="Times New Roman" w:cs="Times New Roman"/>
          <w:color w:val="000000"/>
        </w:rPr>
        <w:t xml:space="preserve"> — 1.0 + (raw_factor − 1.0) × min(1.0, n / threshold) × 0.55</w:t>
      </w:r>
    </w:p>
    <w:p w14:paraId="6417AB53" w14:textId="1E8EA1C6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base_recent_level</w:t>
      </w:r>
      <w:r>
        <w:rPr>
          <w:rFonts w:ascii="Times New Roman" w:hAnsi="Times New Roman" w:cs="Times New Roman"/>
          <w:color w:val="000000"/>
        </w:rPr>
        <w:t xml:space="preserve"> — 0.65 × very_recent_average + 0.35 × recent_average</w:t>
      </w:r>
    </w:p>
    <w:p w14:paraId="32343CC0" w14:textId="2559F4B1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trend_ratio</w:t>
      </w:r>
      <w:r>
        <w:rPr>
          <w:rFonts w:ascii="Times New Roman" w:hAnsi="Times New Roman" w:cs="Times New Roman"/>
          <w:color w:val="000000"/>
        </w:rPr>
        <w:t xml:space="preserve"> — clamp((very_recent − prev_14) / prev_14,  −0.22,  +0.22)</w:t>
      </w:r>
    </w:p>
    <w:p w14:paraId="162E8FBD" w14:textId="2D6E908F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robust_ceiling</w:t>
      </w:r>
      <w:r>
        <w:rPr>
          <w:rFonts w:ascii="Times New Roman" w:hAnsi="Times New Roman" w:cs="Times New Roman"/>
          <w:color w:val="000000"/>
        </w:rPr>
        <w:t xml:space="preserve"> — max(peak × 1.35,  base × 2.4 + σ,  mean + 3.5 × σ)</w:t>
      </w:r>
    </w:p>
    <w:p w14:paraId="44FB0396" w14:textId="16EC4A5D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base_prob</w:t>
      </w:r>
      <w:r>
        <w:rPr>
          <w:rFonts w:ascii="Times New Roman" w:hAnsi="Times New Roman" w:cs="Times New Roman"/>
          <w:color w:val="000000"/>
        </w:rPr>
        <w:t xml:space="preserve"> — clamp(0.55 × wr[d] + 0.20 × mr[m] + 0.25 × recent_rate,  0.01,  0.98)</w:t>
      </w:r>
    </w:p>
    <w:p w14:paraId="1331C994" w14:textId="71550ADF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count_prob</w:t>
      </w:r>
      <w:r>
        <w:rPr>
          <w:rFonts w:ascii="Times New Roman" w:hAnsi="Times New Roman" w:cs="Times New Roman"/>
          <w:color w:val="000000"/>
        </w:rPr>
        <w:t xml:space="preserve"> — clamp(estimate / max(1.0, pos_scale),  0.0,  0.995)</w:t>
      </w:r>
    </w:p>
    <w:p w14:paraId="171D9E33" w14:textId="0ACFE28E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fire_probability</w:t>
      </w:r>
      <w:r>
        <w:rPr>
          <w:rFonts w:ascii="Times New Roman" w:hAnsi="Times New Roman" w:cs="Times New Roman"/>
          <w:color w:val="000000"/>
        </w:rPr>
        <w:t xml:space="preserve"> — clamp(0.65 × count_prob + 0.35 × base_prob,  0.01,  0.995)</w:t>
      </w:r>
    </w:p>
    <w:p w14:paraId="150CABE3" w14:textId="222ADAD7" w:rsidR="00A27068" w:rsidRDefault="00A27068" w:rsidP="00A27068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5. Температурные сценарии</w:t>
      </w:r>
    </w:p>
    <w:p w14:paraId="4343BF69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09147FA5" w14:textId="72718540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Параметр temperature реализует три режима прогнозирования:</w:t>
      </w:r>
    </w:p>
    <w:p w14:paraId="30774E41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1DAF52F7" w14:textId="33D33033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Базовый сценарий</w:t>
      </w:r>
      <w:r>
        <w:rPr>
          <w:rFonts w:ascii="Times New Roman" w:hAnsi="Times New Roman" w:cs="Times New Roman"/>
          <w:color w:val="000000"/>
        </w:rPr>
        <w:t xml:space="preserve"> — параметр temperature не задан (пустая строка). Для каждого дня горизонта используется T_day = seasonal_temperature_by_month[месяц] — сезонная норма из истории. Отклонение от нормы = 0, температурный компонент = 0. Прогноз строится только на сезонности и тренде.</w:t>
      </w:r>
    </w:p>
    <w:p w14:paraId="65B57283" w14:textId="52E42066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Оптимистичный сценарий</w:t>
      </w:r>
      <w:r>
        <w:rPr>
          <w:rFonts w:ascii="Times New Roman" w:hAnsi="Times New Roman" w:cs="Times New Roman"/>
          <w:color w:val="000000"/>
        </w:rPr>
        <w:t xml:space="preserve"> — пользователь задаёт T ниже сезонной нормы. Если temperature_slope &gt; 0 (тепло коррелирует с большим числом пожаров), то temperature_effect &lt; 0 — прогноз снижается относительно базового.</w:t>
      </w:r>
    </w:p>
    <w:p w14:paraId="058096B7" w14:textId="0380BC83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Пессимистичный сценарий</w:t>
      </w:r>
      <w:r>
        <w:rPr>
          <w:rFonts w:ascii="Times New Roman" w:hAnsi="Times New Roman" w:cs="Times New Roman"/>
          <w:color w:val="000000"/>
        </w:rPr>
        <w:t xml:space="preserve"> — пользователь задаёт T выше сезонной нормы. temperature_effect &gt; 0 — прогноз повышается.</w:t>
      </w:r>
    </w:p>
    <w:p w14:paraId="52658E2C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743B5CCD" w14:textId="246416BE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Числовой пример: июль, сезонная норма 18 °C, пользователь вводит 30 °C, slope = 0.8, volatility = 2.1:</w:t>
      </w:r>
    </w:p>
    <w:p w14:paraId="767601E9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7767B094" w14:textId="5FEE0FCE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T_day             = 30 °C</w:t>
      </w:r>
    </w:p>
    <w:p w14:paraId="3DFBBF00" w14:textId="7DDB2EE6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T_seasonal        = 18 °C  (seasonal_temperature_by_month[7])</w:t>
      </w:r>
    </w:p>
    <w:p w14:paraId="7B221D04" w14:textId="66C01E15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raw_temp_effect   = 0.8 × (30 − 18) × 0.35  =  0.8 × 12 × 0.35  =  3.36</w:t>
      </w:r>
    </w:p>
    <w:p w14:paraId="38DC4F31" w14:textId="76D6E071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temperature_cap   = max(0.6, 2.1) = 2.1</w:t>
      </w:r>
    </w:p>
    <w:p w14:paraId="764FFBE9" w14:textId="75800730" w:rsidR="00A27068" w:rsidRDefault="00A27068" w:rsidP="00A27068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temperature_effect = clamp(3.36, −2.1, +2.1) = +2.1  (ограничено сверху)</w:t>
      </w:r>
    </w:p>
    <w:p w14:paraId="6DEDCE4B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1A5D476D" w14:textId="0789E9E2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Итог: прогноз на 2.1 пожара выше базового значения из-за аномально высокой температуры.</w:t>
      </w:r>
    </w:p>
    <w:p w14:paraId="75D574F9" w14:textId="18F562FB" w:rsidR="00A27068" w:rsidRDefault="00A27068" w:rsidP="00A27068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6. Полный поток данных</w:t>
      </w:r>
    </w:p>
    <w:p w14:paraId="53DE2C3D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6B4E50CA" w14:textId="367E3AE9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   Пользователь задаёт параметры и нажимает «Рассчитать» на странице прогнозирования (forecasting.js)</w:t>
      </w:r>
    </w:p>
    <w:p w14:paraId="53371C71" w14:textId="044AF93D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   JavaScript формирует и отправляет GET-запрос /api/forecasting-data с параметрами (forecasting_api.js)</w:t>
      </w:r>
    </w:p>
    <w:p w14:paraId="318B258D" w14:textId="422C4FD0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3.   FastAPI-маршрут принимает запрос и вызывает get_forecasting_data() (api_forecasting.py)</w:t>
      </w:r>
    </w:p>
    <w:p w14:paraId="20BB44A9" w14:textId="4B45BB78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  Пайплайн запускается в forecasting_pipeline.py — координирует все последующие шаги</w:t>
      </w:r>
    </w:p>
    <w:p w14:paraId="241F3817" w14:textId="5CB79B94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5.   forecasting_bootstrap.py парсит параметры, строит ключ кэша, проверяет кэш уровня 1</w:t>
      </w:r>
    </w:p>
    <w:p w14:paraId="27E9D0B5" w14:textId="4FF87942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6.   Если попадание в кэш — мгновенный возврат готового ответа, дальнейших вычислений нет</w:t>
      </w:r>
    </w:p>
    <w:p w14:paraId="55FFA10D" w14:textId="4AD25F5E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7.   inputs.py проверяет кэш уровня 2 (исторические данные)</w:t>
      </w:r>
    </w:p>
    <w:p w14:paraId="61B9FD1E" w14:textId="3730566B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8.   sql_aggregations.py строит и выполняет SQL-запрос агрегации по дням с фильтрами</w:t>
      </w:r>
    </w:p>
    <w:p w14:paraId="6C2DDD17" w14:textId="3687A442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9.   shaping.py выполняет основной расчёт: статистики → множители → главный цикл → вероятности</w:t>
      </w:r>
    </w:p>
    <w:p w14:paraId="1F05BF28" w14:textId="3A832E55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10.   quality.py запускает Walk-Forward Validation (если история ≥ 30 дней)</w:t>
      </w:r>
    </w:p>
    <w:p w14:paraId="5CB8547D" w14:textId="268E192D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11.   assembly_output.py собирает итоговый payload: строки прогноза, графики, метрики</w:t>
      </w:r>
    </w:p>
    <w:p w14:paraId="2C84363C" w14:textId="672169A5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12.   JSON-ответ возвращается клиенту через FastAPI</w:t>
      </w:r>
    </w:p>
    <w:p w14:paraId="0A8E125A" w14:textId="0762BF58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13.   forecasting_render.js рендерит таблицу прогноза, Plotly-графики и блок качества</w:t>
      </w:r>
    </w:p>
    <w:p w14:paraId="0199BFE1" w14:textId="0262DC9B" w:rsidR="00A27068" w:rsidRDefault="00A27068" w:rsidP="00A27068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7. Трёхуровневое кэширование</w:t>
      </w:r>
    </w:p>
    <w:p w14:paraId="4A7F8790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72BE5767" w14:textId="0B2BFA9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Все три уровня используют TTL = 120 секунд.</w:t>
      </w:r>
    </w:p>
    <w:p w14:paraId="7807A1FB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7BC73AD1" w14:textId="61A06000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Уровень 1 — финальный payload</w:t>
      </w:r>
      <w:r>
        <w:rPr>
          <w:rFonts w:ascii="Times New Roman" w:hAnsi="Times New Roman" w:cs="Times New Roman"/>
          <w:color w:val="000000"/>
        </w:rPr>
        <w:t xml:space="preserve"> — ключ кэша включает все параметры запроса: таблицу, фильтры, температуру, горизонт, окно, дату. Повторный запрос с теми же параметрами возвращается мгновенно без каких-либо вычислений.</w:t>
      </w:r>
    </w:p>
    <w:p w14:paraId="09A1C7B0" w14:textId="1F76EB6B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Уровень 2 — исторические данные</w:t>
      </w:r>
      <w:r>
        <w:rPr>
          <w:rFonts w:ascii="Times New Roman" w:hAnsi="Times New Roman" w:cs="Times New Roman"/>
          <w:color w:val="000000"/>
        </w:rPr>
        <w:t xml:space="preserve"> — ключ кэша: таблицы + окно + район + причина + категория. При изменении только параметра temperature исторические данные не загружаются заново из БД — используется кэш. Это ускоряет сравнение сценариев.</w:t>
      </w:r>
    </w:p>
    <w:p w14:paraId="1215A00B" w14:textId="12E2FD2F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Уровень 3 — метаданные таблиц</w:t>
      </w:r>
      <w:r>
        <w:rPr>
          <w:rFonts w:ascii="Times New Roman" w:hAnsi="Times New Roman" w:cs="Times New Roman"/>
          <w:color w:val="000000"/>
        </w:rPr>
        <w:t xml:space="preserve"> — список доступных таблиц, фильтров и их характеристик загружается один раз и переиспользуется для всех последующих запросов в течение сессии.</w:t>
      </w:r>
    </w:p>
    <w:p w14:paraId="0DA00596" w14:textId="4F02F706" w:rsidR="00A27068" w:rsidRDefault="00A27068" w:rsidP="00A27068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8. Оценка корректности алгоритма</w:t>
      </w:r>
    </w:p>
    <w:p w14:paraId="7F4BFD2E" w14:textId="213CC0F4" w:rsidR="00A27068" w:rsidRDefault="00A27068" w:rsidP="00A27068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8.1 Что реализовано методологически верно</w:t>
      </w:r>
    </w:p>
    <w:p w14:paraId="009E2C43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67F8A64E" w14:textId="6B1F357B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1.   </w:t>
      </w:r>
      <w:r>
        <w:rPr>
          <w:rFonts w:ascii="Times New Roman" w:hAnsi="Times New Roman" w:cs="Times New Roman"/>
          <w:b/>
          <w:color w:val="000000"/>
        </w:rPr>
        <w:t>Сглаживание через reliability</w:t>
      </w:r>
      <w:r>
        <w:rPr>
          <w:rFonts w:ascii="Times New Roman" w:hAnsi="Times New Roman" w:cs="Times New Roman"/>
          <w:color w:val="000000"/>
        </w:rPr>
        <w:t xml:space="preserve"> — при малом числе наблюдений (например, 4 вместо 12) множитель сглаживается пропорционально. Защищает от переобучения на нерепрезентативных выборках.</w:t>
      </w:r>
    </w:p>
    <w:p w14:paraId="50F124D0" w14:textId="01F426C6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2.   </w:t>
      </w:r>
      <w:r>
        <w:rPr>
          <w:rFonts w:ascii="Times New Roman" w:hAnsi="Times New Roman" w:cs="Times New Roman"/>
          <w:b/>
          <w:color w:val="000000"/>
        </w:rPr>
        <w:t xml:space="preserve">Ограничение trend_ratio </w:t>
      </w:r>
      <w:r>
        <w:rPr>
          <w:rFonts w:ascii="Cambria Math" w:hAnsi="Cambria Math" w:cs="Cambria Math"/>
          <w:b/>
          <w:color w:val="000000"/>
        </w:rPr>
        <w:t>∈</w:t>
      </w:r>
      <w:r>
        <w:rPr>
          <w:rFonts w:ascii="Times New Roman" w:hAnsi="Times New Roman" w:cs="Times New Roman"/>
          <w:b/>
          <w:color w:val="000000"/>
        </w:rPr>
        <w:t xml:space="preserve"> [−0.22, +0.22]</w:t>
      </w:r>
      <w:r>
        <w:rPr>
          <w:rFonts w:ascii="Times New Roman" w:hAnsi="Times New Roman" w:cs="Times New Roman"/>
          <w:color w:val="000000"/>
        </w:rPr>
        <w:t xml:space="preserve"> — аномальный тренд (праздничный всплеск, случайная аномалия) не экстраполируется бесконечно в будущее.</w:t>
      </w:r>
    </w:p>
    <w:p w14:paraId="68042D50" w14:textId="3DABB7A7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3.   </w:t>
      </w:r>
      <w:r>
        <w:rPr>
          <w:rFonts w:ascii="Times New Roman" w:hAnsi="Times New Roman" w:cs="Times New Roman"/>
          <w:b/>
          <w:color w:val="000000"/>
        </w:rPr>
        <w:t>Затухание тренда</w:t>
      </w:r>
      <w:r>
        <w:rPr>
          <w:rFonts w:ascii="Times New Roman" w:hAnsi="Times New Roman" w:cs="Times New Roman"/>
          <w:color w:val="000000"/>
        </w:rPr>
        <w:t xml:space="preserve"> — decay снижается с 0.75 до 0.30 по мере удаления горизонта. Краткосрочный тренд не должен доминировать на 30-дневном горизонте.</w:t>
      </w:r>
    </w:p>
    <w:p w14:paraId="509AACB6" w14:textId="3F83F3DD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4.   </w:t>
      </w:r>
      <w:r>
        <w:rPr>
          <w:rFonts w:ascii="Times New Roman" w:hAnsi="Times New Roman" w:cs="Times New Roman"/>
          <w:b/>
          <w:color w:val="000000"/>
        </w:rPr>
        <w:t xml:space="preserve">Доверительный интервал </w:t>
      </w:r>
      <w:r>
        <w:rPr>
          <w:rFonts w:ascii="Cambria Math" w:hAnsi="Cambria Math" w:cs="Cambria Math"/>
          <w:b/>
          <w:color w:val="000000"/>
        </w:rPr>
        <w:t>∝</w:t>
      </w:r>
      <w:r>
        <w:rPr>
          <w:rFonts w:ascii="Times New Roman" w:hAnsi="Times New Roman" w:cs="Times New Roman"/>
          <w:b/>
          <w:color w:val="000000"/>
        </w:rPr>
        <w:t xml:space="preserve"> √step</w:t>
      </w:r>
      <w:r>
        <w:rPr>
          <w:rFonts w:ascii="Times New Roman" w:hAnsi="Times New Roman" w:cs="Times New Roman"/>
          <w:color w:val="000000"/>
        </w:rPr>
        <w:t xml:space="preserve"> — стандартный подход для случайных процессов. Неопределённость нарастает пропорционально корню от горизонта, а не линейно.</w:t>
      </w:r>
    </w:p>
    <w:p w14:paraId="607F03DC" w14:textId="22855D5A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5.   </w:t>
      </w:r>
      <w:r>
        <w:rPr>
          <w:rFonts w:ascii="Times New Roman" w:hAnsi="Times New Roman" w:cs="Times New Roman"/>
          <w:b/>
          <w:color w:val="000000"/>
        </w:rPr>
        <w:t>robust_ceiling через три условия</w:t>
      </w:r>
      <w:r>
        <w:rPr>
          <w:rFonts w:ascii="Times New Roman" w:hAnsi="Times New Roman" w:cs="Times New Roman"/>
          <w:color w:val="000000"/>
        </w:rPr>
        <w:t xml:space="preserve"> — ни одно из трёх условий не допускает нереалистично высокий прогноз в разных режимах данных (малая история, выбросы, высокая волатильность).</w:t>
      </w:r>
    </w:p>
    <w:p w14:paraId="4C0FC7E5" w14:textId="0C7B5459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6.   </w:t>
      </w:r>
      <w:r>
        <w:rPr>
          <w:rFonts w:ascii="Times New Roman" w:hAnsi="Times New Roman" w:cs="Times New Roman"/>
          <w:b/>
          <w:color w:val="000000"/>
        </w:rPr>
        <w:t>Walk-Forward Validation</w:t>
      </w:r>
      <w:r>
        <w:rPr>
          <w:rFonts w:ascii="Times New Roman" w:hAnsi="Times New Roman" w:cs="Times New Roman"/>
          <w:color w:val="000000"/>
        </w:rPr>
        <w:t xml:space="preserve"> — нет утечки будущего в прошлое. Оценка качества честная: каждый прогноз делается только на данных, доступных на тот момент.</w:t>
      </w:r>
    </w:p>
    <w:p w14:paraId="578AE777" w14:textId="18E27692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7.   </w:t>
      </w:r>
      <w:r>
        <w:rPr>
          <w:rFonts w:ascii="Times New Roman" w:hAnsi="Times New Roman" w:cs="Times New Roman"/>
          <w:b/>
          <w:color w:val="000000"/>
        </w:rPr>
        <w:t>Ограничение temperature_effect через cap = max(0.6, σ)</w:t>
      </w:r>
      <w:r>
        <w:rPr>
          <w:rFonts w:ascii="Times New Roman" w:hAnsi="Times New Roman" w:cs="Times New Roman"/>
          <w:color w:val="000000"/>
        </w:rPr>
        <w:t xml:space="preserve"> — температурный эффект не может превышать естественную волатильность ряда и не перекрывает сезонные факторы.</w:t>
      </w:r>
    </w:p>
    <w:p w14:paraId="61D0B2DE" w14:textId="1E6ADB4C" w:rsidR="00A27068" w:rsidRDefault="00A27068" w:rsidP="00A27068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8.2 Известные ограничения</w:t>
      </w:r>
    </w:p>
    <w:p w14:paraId="32FD1293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71FF715D" w14:textId="28729E4E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1.   </w:t>
      </w:r>
      <w:r>
        <w:rPr>
          <w:rFonts w:ascii="Times New Roman" w:hAnsi="Times New Roman" w:cs="Times New Roman"/>
          <w:b/>
          <w:color w:val="000000"/>
        </w:rPr>
        <w:t>Линейная модель температуры</w:t>
      </w:r>
      <w:r>
        <w:rPr>
          <w:rFonts w:ascii="Times New Roman" w:hAnsi="Times New Roman" w:cs="Times New Roman"/>
          <w:color w:val="000000"/>
        </w:rPr>
        <w:t xml:space="preserve"> — в реальности зависимость нелинейна: число пожаров мало и при −20 °C, и при умеренных +10 °C, и резко растёт при +30...+40 °C. Линейная регрессия усредняет этот эффект.</w:t>
      </w:r>
    </w:p>
    <w:p w14:paraId="597FA722" w14:textId="48AB3924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2.   </w:t>
      </w:r>
      <w:r>
        <w:rPr>
          <w:rFonts w:ascii="Times New Roman" w:hAnsi="Times New Roman" w:cs="Times New Roman"/>
          <w:b/>
          <w:color w:val="000000"/>
        </w:rPr>
        <w:t>Одна температура на весь горизонт</w:t>
      </w:r>
      <w:r>
        <w:rPr>
          <w:rFonts w:ascii="Times New Roman" w:hAnsi="Times New Roman" w:cs="Times New Roman"/>
          <w:color w:val="000000"/>
        </w:rPr>
        <w:t xml:space="preserve"> — пользователь задаёт одно значение T для всех forecast_days дней. В реальности погода меняется по дням, и это упрощение вносит погрешность на длинных горизонтах.</w:t>
      </w:r>
    </w:p>
    <w:p w14:paraId="2591C426" w14:textId="6D243848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3.   </w:t>
      </w:r>
      <w:r>
        <w:rPr>
          <w:rFonts w:ascii="Times New Roman" w:hAnsi="Times New Roman" w:cs="Times New Roman"/>
          <w:b/>
          <w:color w:val="000000"/>
        </w:rPr>
        <w:t>Линейное суммирование компонентов</w:t>
      </w:r>
      <w:r>
        <w:rPr>
          <w:rFonts w:ascii="Times New Roman" w:hAnsi="Times New Roman" w:cs="Times New Roman"/>
          <w:color w:val="000000"/>
        </w:rPr>
        <w:t xml:space="preserve"> — тренд, сезонность и температура суммируются независимо без учёта взаимодействий. В реальности тренд может усиливать или ослаблять сезонный эффект нелинейно.</w:t>
      </w:r>
    </w:p>
    <w:p w14:paraId="2D2A8725" w14:textId="538F5F6C" w:rsidR="00A27068" w:rsidRDefault="00A27068" w:rsidP="00A27068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9. Файловая структура модуля</w:t>
      </w:r>
    </w:p>
    <w:p w14:paraId="192DCC02" w14:textId="77777777" w:rsid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p w14:paraId="283EA775" w14:textId="2B939F9E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forecasting_pipeline.py (605 строк)</w:t>
      </w:r>
      <w:r>
        <w:rPr>
          <w:rFonts w:ascii="Times New Roman" w:hAnsi="Times New Roman" w:cs="Times New Roman"/>
          <w:color w:val="000000"/>
        </w:rPr>
        <w:t xml:space="preserve"> — главный оркестратор. Координирует все шаги пайплайна, управляет кэшем верхнего уровня, реализует асинхронную логику decision_support.</w:t>
      </w:r>
    </w:p>
    <w:p w14:paraId="32BC30DE" w14:textId="210B73D9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shaping.py (508 строк)</w:t>
      </w:r>
      <w:r>
        <w:rPr>
          <w:rFonts w:ascii="Times New Roman" w:hAnsi="Times New Roman" w:cs="Times New Roman"/>
          <w:color w:val="000000"/>
        </w:rPr>
        <w:t xml:space="preserve"> — основной алгоритм. Содержит все функции расчёта: статистики, множители дней и месяцев, температурный наклон, главный цикл прогноза, вероятности событий.</w:t>
      </w:r>
    </w:p>
    <w:p w14:paraId="67AB3DFA" w14:textId="5BDBD1B6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quality.py (164 строки)</w:t>
      </w:r>
      <w:r>
        <w:rPr>
          <w:rFonts w:ascii="Times New Roman" w:hAnsi="Times New Roman" w:cs="Times New Roman"/>
          <w:color w:val="000000"/>
        </w:rPr>
        <w:t xml:space="preserve"> — бэктестинг. Walk-Forward Validation, расчёт MAE/RMSE/SMAPE, формирование сравнения с baseline и dissertation_points.</w:t>
      </w:r>
    </w:p>
    <w:p w14:paraId="45E99D2D" w14:textId="687F411E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assembly_input.py (167 строк)</w:t>
      </w:r>
      <w:r>
        <w:rPr>
          <w:rFonts w:ascii="Times New Roman" w:hAnsi="Times New Roman" w:cs="Times New Roman"/>
          <w:color w:val="000000"/>
        </w:rPr>
        <w:t xml:space="preserve"> — загрузка и кэширование входных данных уровня 2.</w:t>
      </w:r>
    </w:p>
    <w:p w14:paraId="0438E522" w14:textId="2294DDC5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assembly_output.py (600+ строк)</w:t>
      </w:r>
      <w:r>
        <w:rPr>
          <w:rFonts w:ascii="Times New Roman" w:hAnsi="Times New Roman" w:cs="Times New Roman"/>
          <w:color w:val="000000"/>
        </w:rPr>
        <w:t xml:space="preserve"> — сборка финального payload: строки прогноза, Plotly-графики, executive_brief, блок качества.</w:t>
      </w:r>
    </w:p>
    <w:p w14:paraId="341E5588" w14:textId="0FE41944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forecasting_bootstrap.py (624 строки)</w:t>
      </w:r>
      <w:r>
        <w:rPr>
          <w:rFonts w:ascii="Times New Roman" w:hAnsi="Times New Roman" w:cs="Times New Roman"/>
          <w:color w:val="000000"/>
        </w:rPr>
        <w:t xml:space="preserve"> — парсинг параметров, построение ключей кэша, инициализация контекста запроса.</w:t>
      </w:r>
    </w:p>
    <w:p w14:paraId="5F1CB324" w14:textId="0967C51E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inputs.py (193 строки)</w:t>
      </w:r>
      <w:r>
        <w:rPr>
          <w:rFonts w:ascii="Times New Roman" w:hAnsi="Times New Roman" w:cs="Times New Roman"/>
          <w:color w:val="000000"/>
        </w:rPr>
        <w:t xml:space="preserve"> — кэш входных данных уровня 2, обращение к sql_aggregations.</w:t>
      </w:r>
    </w:p>
    <w:p w14:paraId="76EAB478" w14:textId="154FAD60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sql_aggregations.py (400+ строк)</w:t>
      </w:r>
      <w:r>
        <w:rPr>
          <w:rFonts w:ascii="Times New Roman" w:hAnsi="Times New Roman" w:cs="Times New Roman"/>
          <w:color w:val="000000"/>
        </w:rPr>
        <w:t xml:space="preserve"> — SQL-запросы агрегации с фильтрацией по всем параметрам.</w:t>
      </w:r>
    </w:p>
    <w:p w14:paraId="1DF2798A" w14:textId="5D020AD3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types.py (363 строки)</w:t>
      </w:r>
      <w:r>
        <w:rPr>
          <w:rFonts w:ascii="Times New Roman" w:hAnsi="Times New Roman" w:cs="Times New Roman"/>
          <w:color w:val="000000"/>
        </w:rPr>
        <w:t xml:space="preserve"> — TypedDict-определения всех структур: ForecastRow, ForecastPayload, QualityAssessment и др.</w:t>
      </w:r>
    </w:p>
    <w:p w14:paraId="1346B79C" w14:textId="7E52A60B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constants.py (40 строк)</w:t>
      </w:r>
      <w:r>
        <w:rPr>
          <w:rFonts w:ascii="Times New Roman" w:hAnsi="Times New Roman" w:cs="Times New Roman"/>
          <w:color w:val="000000"/>
        </w:rPr>
        <w:t xml:space="preserve"> — константы: FORECAST_DAY_OPTIONS = [7, 14, 21, 30], HISTORY_WINDOWS и др.</w:t>
      </w:r>
    </w:p>
    <w:p w14:paraId="2A744F27" w14:textId="79C8DB45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api_forecasting.py (~200 строк)</w:t>
      </w:r>
      <w:r>
        <w:rPr>
          <w:rFonts w:ascii="Times New Roman" w:hAnsi="Times New Roman" w:cs="Times New Roman"/>
          <w:color w:val="000000"/>
        </w:rPr>
        <w:t xml:space="preserve"> — FastAPI-маршруты: /api/forecasting-data, /api/forecasting-metadata, /api/forecasting-decision-support-jobs.</w:t>
      </w:r>
    </w:p>
    <w:p w14:paraId="332A217E" w14:textId="375CC08A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forecasting_api.js (~150 строк)</w:t>
      </w:r>
      <w:r>
        <w:rPr>
          <w:rFonts w:ascii="Times New Roman" w:hAnsi="Times New Roman" w:cs="Times New Roman"/>
          <w:color w:val="000000"/>
        </w:rPr>
        <w:t xml:space="preserve"> — JS-клиент: отправка запросов, polling для decision_support до его готовности.</w:t>
      </w:r>
    </w:p>
    <w:p w14:paraId="21D78ED0" w14:textId="0E02BA14" w:rsidR="00A27068" w:rsidRDefault="00A27068" w:rsidP="00A27068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forecasting_render.js (~400 строк)</w:t>
      </w:r>
      <w:r>
        <w:rPr>
          <w:rFonts w:ascii="Times New Roman" w:hAnsi="Times New Roman" w:cs="Times New Roman"/>
          <w:color w:val="000000"/>
        </w:rPr>
        <w:t xml:space="preserve"> — рендеринг таблицы прогноза, Plotly-графиков, блока качества на странице.</w:t>
      </w:r>
    </w:p>
    <w:p w14:paraId="115F74ED" w14:textId="77777777" w:rsidR="00A27068" w:rsidRPr="00A27068" w:rsidRDefault="00A27068" w:rsidP="00A27068">
      <w:pPr>
        <w:spacing w:after="1600"/>
        <w:rPr>
          <w:rFonts w:ascii="Times New Roman" w:hAnsi="Times New Roman" w:cs="Times New Roman"/>
          <w:color w:val="000000"/>
        </w:rPr>
      </w:pPr>
    </w:p>
    <w:sectPr w:rsidR="00A27068" w:rsidRPr="00A27068" w:rsidSect="00A27068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068"/>
    <w:rsid w:val="00220F21"/>
    <w:rsid w:val="006D0EB6"/>
    <w:rsid w:val="00A27068"/>
    <w:rsid w:val="00CE5425"/>
    <w:rsid w:val="00E80F02"/>
    <w:rsid w:val="00F0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F5B2F"/>
  <w15:chartTrackingRefBased/>
  <w15:docId w15:val="{99D3B19E-C6FD-4FF9-A8B6-5A7241D82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7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7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70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70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70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70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70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70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7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7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7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70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70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70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7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70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7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3406</Words>
  <Characters>19417</Characters>
  <Application>Microsoft Office Word</Application>
  <DocSecurity>0</DocSecurity>
  <Lines>161</Lines>
  <Paragraphs>45</Paragraphs>
  <ScaleCrop>false</ScaleCrop>
  <Company/>
  <LinksUpToDate>false</LinksUpToDate>
  <CharactersWithSpaces>22778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Afjknb Cnjnb</dc:creator>
  <cp:keywords/>
  <dc:description/>
  <cp:lastModifiedBy>Afjknb Cnjnb</cp:lastModifiedBy>
  <cp:revision>1</cp:revision>
  <dcterms:created xsi:type="dcterms:W3CDTF">2026-04-22T07:59:00Z</dcterms:created>
  <dcterms:modified xsi:type="dcterms:W3CDTF">2026-04-22T08:00:00Z</dcterms:modified>
</cp:coreProperties>
</file>