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4678" w14:textId="77777777" w:rsidR="006D0EB6" w:rsidRDefault="006D0EB6" w:rsidP="005E12BE">
      <w:pPr>
        <w:spacing w:before="4000" w:after="0"/>
        <w:jc w:val="center"/>
        <w:rPr>
          <w:rFonts w:ascii="Times New Roman" w:hAnsi="Times New Roman" w:cs="Times New Roman"/>
          <w:color w:val="000000"/>
        </w:rPr>
      </w:pPr>
    </w:p>
    <w:p w14:paraId="07387B30" w14:textId="1CDA9EA1" w:rsidR="005E12BE" w:rsidRDefault="005E12BE" w:rsidP="005E12BE">
      <w:pPr>
        <w:spacing w:after="1200"/>
        <w:jc w:val="center"/>
        <w:rPr>
          <w:rFonts w:ascii="Times New Roman" w:hAnsi="Times New Roman" w:cs="Times New Roman"/>
          <w:b/>
          <w:color w:val="000000"/>
          <w:sz w:val="44"/>
        </w:rPr>
      </w:pPr>
      <w:r>
        <w:rPr>
          <w:rFonts w:ascii="Times New Roman" w:hAnsi="Times New Roman" w:cs="Times New Roman"/>
          <w:b/>
          <w:color w:val="000000"/>
          <w:sz w:val="44"/>
        </w:rPr>
        <w:t>КЛАСТЕРИЗАЦИЯ ТЕРРИТОРИЙ</w:t>
      </w:r>
    </w:p>
    <w:p w14:paraId="639197F7" w14:textId="637FBC2A" w:rsidR="005E12BE" w:rsidRDefault="005E12BE" w:rsidP="005E12BE">
      <w:pPr>
        <w:spacing w:after="1600"/>
        <w:jc w:val="center"/>
        <w:rPr>
          <w:rFonts w:ascii="Times New Roman" w:hAnsi="Times New Roman" w:cs="Times New Roman"/>
          <w:b/>
          <w:color w:val="000000"/>
          <w:sz w:val="44"/>
        </w:rPr>
      </w:pPr>
      <w:r>
        <w:rPr>
          <w:rFonts w:ascii="Times New Roman" w:hAnsi="Times New Roman" w:cs="Times New Roman"/>
          <w:b/>
          <w:color w:val="000000"/>
          <w:sz w:val="44"/>
        </w:rPr>
        <w:t>ПО ПОКАЗАТЕЛЯМ ПОЖАРНОГО РИСКА</w:t>
      </w:r>
    </w:p>
    <w:p w14:paraId="7C821C41" w14:textId="2682F030" w:rsidR="005E12BE" w:rsidRDefault="005E12BE" w:rsidP="005E12BE">
      <w:pPr>
        <w:spacing w:after="800"/>
        <w:jc w:val="center"/>
        <w:rPr>
          <w:rFonts w:ascii="Times New Roman" w:hAnsi="Times New Roman" w:cs="Times New Roman"/>
          <w:color w:val="000000"/>
          <w:sz w:val="30"/>
        </w:rPr>
      </w:pPr>
      <w:r>
        <w:rPr>
          <w:rFonts w:ascii="Times New Roman" w:hAnsi="Times New Roman" w:cs="Times New Roman"/>
          <w:color w:val="000000"/>
          <w:sz w:val="30"/>
        </w:rPr>
        <w:t>Техническое описание алгоритма</w:t>
      </w:r>
    </w:p>
    <w:p w14:paraId="5E8D97AD" w14:textId="7900B5EA" w:rsidR="005E12BE" w:rsidRDefault="005E12BE" w:rsidP="005E12BE">
      <w:pPr>
        <w:spacing w:after="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Система Fire Data Pipeline   •   Версия 1.0   •   2026 г.</w:t>
      </w:r>
    </w:p>
    <w:p w14:paraId="2F461E8B" w14:textId="300E7AC9" w:rsidR="005E12BE" w:rsidRDefault="005E12B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36894504" w14:textId="4B2975AE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lastRenderedPageBreak/>
        <w:t>1. Общее описание системы</w:t>
      </w:r>
    </w:p>
    <w:p w14:paraId="2B6B2215" w14:textId="5BCF6FF9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Кластеризация территорий — подсистема, которая группирует районы (территориальные единицы) по схожести показателей пожарного риска. Цель: найти типологически однородные группы территорий, чтобы выявить скрытые паттерны, сравнить профили риска и приоритизировать меры реагирования.</w:t>
      </w:r>
    </w:p>
    <w:p w14:paraId="7C868573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F163517" w14:textId="51FF9476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Важно: кластеризуются не отдельные пожары и не географические координаты, а агрегированные территории — каждая описывается набором статистических показателей (доля ночных пожаров, время прибытия, доля тяжёлых последствий и т.д.).</w:t>
      </w:r>
    </w:p>
    <w:p w14:paraId="7DB47286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5F74D62" w14:textId="0B609E18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Ключевые особенности:</w:t>
      </w:r>
    </w:p>
    <w:p w14:paraId="7FB6063F" w14:textId="051AAAA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Основной алгоритм — K-Means с взвешиванием по числу инцидентов.</w:t>
      </w:r>
    </w:p>
    <w:p w14:paraId="7AB703F6" w14:textId="5A1FF82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•   Альтернативные алгоритмы — Agglomerative Clustering (Ward linkage) и Birch — обучаются параллельно для сравнения.</w:t>
      </w:r>
    </w:p>
    <w:p w14:paraId="30A01821" w14:textId="08CA8614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Автоматический подбор оптимального K через перебор K=2..10 с оценкой нескольких метрик.</w:t>
      </w:r>
    </w:p>
    <w:p w14:paraId="2B95FB0C" w14:textId="33CCD4D3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Диагностика кластеризуемости данных через статистику Хопкинса.</w:t>
      </w:r>
    </w:p>
    <w:p w14:paraId="23BB8777" w14:textId="6C48AC94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Оценка стабильности через ARI при пересэмплинге и повторных инициализациях.</w:t>
      </w:r>
    </w:p>
    <w:p w14:paraId="30397AD7" w14:textId="282A493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Вычисление балльного риска для каждого кластера: Low / Medium / High.</w:t>
      </w:r>
    </w:p>
    <w:p w14:paraId="2E4304EB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219EE89" w14:textId="17E0E672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Основные файлы модуля (app/services/clustering/):</w:t>
      </w:r>
    </w:p>
    <w:p w14:paraId="4865E8B6" w14:textId="089D59CC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core_runner.py — главный оркестратор: загрузка, подготовка, кластеризация, профили, кэш</w:t>
      </w:r>
    </w:p>
    <w:p w14:paraId="3DF9DFE7" w14:textId="360F7510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analysis_stats.py — алгоритмы кластеризации, метрики качества, риск, стабильность</w:t>
      </w:r>
    </w:p>
    <w:p w14:paraId="5973B981" w14:textId="47A061F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•   data_impl.py — загрузка и агрегация данных из БД</w:t>
      </w:r>
    </w:p>
    <w:p w14:paraId="7B5735B7" w14:textId="5BB4999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app/routes/api_clustering.py — FastAPI-маршруты</w:t>
      </w:r>
    </w:p>
    <w:p w14:paraId="49C82373" w14:textId="1E04CB9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app/static/js/clustering.js — JS-клиент и polling</w:t>
      </w:r>
    </w:p>
    <w:p w14:paraId="2AB21076" w14:textId="0C2E47DA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2. Входные параметры</w:t>
      </w:r>
    </w:p>
    <w:p w14:paraId="69DDC296" w14:textId="7B7EE182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Пользователь задаёт параметры через веб-форму. Запрос отправляется на POST /api/clustering-jobs:</w:t>
      </w:r>
    </w:p>
    <w:p w14:paraId="4B8E32C5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2632756" w14:textId="04FCC78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•   </w:t>
      </w:r>
      <w:r>
        <w:rPr>
          <w:rFonts w:ascii="Times New Roman" w:hAnsi="Times New Roman" w:cs="Times New Roman"/>
          <w:b/>
          <w:color w:val="000000"/>
        </w:rPr>
        <w:t>table_name</w:t>
      </w:r>
      <w:r>
        <w:rPr>
          <w:rFonts w:ascii="Times New Roman" w:hAnsi="Times New Roman" w:cs="Times New Roman"/>
          <w:color w:val="000000"/>
        </w:rPr>
        <w:t xml:space="preserve"> — строка. Таблица БД с данными о пожарах. Определяет источник исторических данных для агрегации по территориям.</w:t>
      </w:r>
    </w:p>
    <w:p w14:paraId="41DE5FBB" w14:textId="441F68E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cluster_count</w:t>
      </w:r>
      <w:r>
        <w:rPr>
          <w:rFonts w:ascii="Times New Roman" w:hAnsi="Times New Roman" w:cs="Times New Roman"/>
          <w:color w:val="000000"/>
        </w:rPr>
        <w:t xml:space="preserve"> — целое, 2–10. Желаемое число кластеров K. Если пользователь задал K — система использует лучший алгоритм для этого K. Если K не задан — выбирается оптимальное K автоматически.</w:t>
      </w:r>
    </w:p>
    <w:p w14:paraId="47D6D170" w14:textId="4E84506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sample_limit</w:t>
      </w:r>
      <w:r>
        <w:rPr>
          <w:rFonts w:ascii="Times New Roman" w:hAnsi="Times New Roman" w:cs="Times New Roman"/>
          <w:color w:val="000000"/>
        </w:rPr>
        <w:t xml:space="preserve"> — целое, 50–1000. Максимальное число территорий для анализа. При большом числе районов выборка ограничивается для скорости.</w:t>
      </w:r>
    </w:p>
    <w:p w14:paraId="44B76FAF" w14:textId="7F1476F1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sampling_strategy</w:t>
      </w:r>
      <w:r>
        <w:rPr>
          <w:rFonts w:ascii="Times New Roman" w:hAnsi="Times New Roman" w:cs="Times New Roman"/>
          <w:color w:val="000000"/>
        </w:rPr>
        <w:t xml:space="preserve"> — строка: "stratified" или "random". Стратифицированная выборка сохраняет пропорциональное представление территорий разного размера. Случайная — равновероятная.</w:t>
      </w:r>
    </w:p>
    <w:p w14:paraId="2F4D9197" w14:textId="507CE1AC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feature_columns</w:t>
      </w:r>
      <w:r>
        <w:rPr>
          <w:rFonts w:ascii="Times New Roman" w:hAnsi="Times New Roman" w:cs="Times New Roman"/>
          <w:color w:val="000000"/>
        </w:rPr>
        <w:t xml:space="preserve"> — список строк. Признаки для кластеризации. Если не заданы — отбираются автоматически по дисперсии и покрытию.</w:t>
      </w:r>
    </w:p>
    <w:p w14:paraId="77898521" w14:textId="71C54D3A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3. Загрузка и агрегация данных</w:t>
      </w:r>
    </w:p>
    <w:p w14:paraId="1BBEC8A5" w14:textId="0124187E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Файл: data_impl.py</w:t>
      </w:r>
    </w:p>
    <w:p w14:paraId="1A155268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FC22266" w14:textId="25AE5D80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Из таблицы БД загружаются сырые записи о пожарах. Каждая запись соответствует одному инциденту. Затем данные агрегируются по территориям — каждый район описывается усреднёнными показателями по всем своим пожарам.</w:t>
      </w:r>
    </w:p>
    <w:p w14:paraId="68A55D7C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5E7E90C" w14:textId="6CE43F3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Вычисляемые признаки территории:</w:t>
      </w:r>
    </w:p>
    <w:p w14:paraId="0EA31090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0DD7113" w14:textId="275F87B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avg_area</w:t>
      </w:r>
      <w:r>
        <w:rPr>
          <w:rFonts w:ascii="Times New Roman" w:hAnsi="Times New Roman" w:cs="Times New Roman"/>
          <w:color w:val="000000"/>
        </w:rPr>
        <w:t xml:space="preserve"> — средняя площадь пожара (кв. м). Отражает масштаб типичного инцидента в районе.</w:t>
      </w:r>
    </w:p>
    <w:p w14:paraId="0F6DE25D" w14:textId="30AB8F8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night_share</w:t>
      </w:r>
      <w:r>
        <w:rPr>
          <w:rFonts w:ascii="Times New Roman" w:hAnsi="Times New Roman" w:cs="Times New Roman"/>
          <w:color w:val="000000"/>
        </w:rPr>
        <w:t xml:space="preserve"> — доля ночных пожаров (с 22:00 до 06:00). Ночные пожары опаснее из-за позднего обнаружения.</w:t>
      </w:r>
    </w:p>
    <w:p w14:paraId="7F886172" w14:textId="2B2FFBB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•   </w:t>
      </w:r>
      <w:r>
        <w:rPr>
          <w:rFonts w:ascii="Times New Roman" w:hAnsi="Times New Roman" w:cs="Times New Roman"/>
          <w:b/>
          <w:color w:val="000000"/>
        </w:rPr>
        <w:t>response_minutes</w:t>
      </w:r>
      <w:r>
        <w:rPr>
          <w:rFonts w:ascii="Times New Roman" w:hAnsi="Times New Roman" w:cs="Times New Roman"/>
          <w:color w:val="000000"/>
        </w:rPr>
        <w:t xml:space="preserve"> — среднее время прибытия пожарной команды (минуты). Ключевой показатель доступности.</w:t>
      </w:r>
    </w:p>
    <w:p w14:paraId="1163AB10" w14:textId="5981739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long_arrival_share</w:t>
      </w:r>
      <w:r>
        <w:rPr>
          <w:rFonts w:ascii="Times New Roman" w:hAnsi="Times New Roman" w:cs="Times New Roman"/>
          <w:color w:val="000000"/>
        </w:rPr>
        <w:t xml:space="preserve"> — доля пожаров с временем прибытия &gt; порогового значения. Выявляет систематические проблемы с логистикой.</w:t>
      </w:r>
    </w:p>
    <w:p w14:paraId="6EDCB820" w14:textId="321D2290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distance_km</w:t>
      </w:r>
      <w:r>
        <w:rPr>
          <w:rFonts w:ascii="Times New Roman" w:hAnsi="Times New Roman" w:cs="Times New Roman"/>
          <w:color w:val="000000"/>
        </w:rPr>
        <w:t xml:space="preserve"> — средняя дистанция до ближайшей пожарной станции (км).</w:t>
      </w:r>
    </w:p>
    <w:p w14:paraId="4A27A5C1" w14:textId="0B50D8D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no_water_share</w:t>
      </w:r>
      <w:r>
        <w:rPr>
          <w:rFonts w:ascii="Times New Roman" w:hAnsi="Times New Roman" w:cs="Times New Roman"/>
          <w:color w:val="000000"/>
        </w:rPr>
        <w:t xml:space="preserve"> — доля пожаров без доступа к водоснабжению. Влияет на эффективность тушения.</w:t>
      </w:r>
    </w:p>
    <w:p w14:paraId="05E5800E" w14:textId="4B0EBC51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severe_share</w:t>
      </w:r>
      <w:r>
        <w:rPr>
          <w:rFonts w:ascii="Times New Roman" w:hAnsi="Times New Roman" w:cs="Times New Roman"/>
          <w:color w:val="000000"/>
        </w:rPr>
        <w:t xml:space="preserve"> — доля пожаров с тяжёлыми последствиями (значительный ущерб, жертвы).</w:t>
      </w:r>
    </w:p>
    <w:p w14:paraId="3F1324FA" w14:textId="71F5435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victim_share</w:t>
      </w:r>
      <w:r>
        <w:rPr>
          <w:rFonts w:ascii="Times New Roman" w:hAnsi="Times New Roman" w:cs="Times New Roman"/>
          <w:color w:val="000000"/>
        </w:rPr>
        <w:t xml:space="preserve"> — доля пожаров с пострадавшими или погибшими.</w:t>
      </w:r>
    </w:p>
    <w:p w14:paraId="7B2AF8EA" w14:textId="6A6D18E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heating_season_night</w:t>
      </w:r>
      <w:r>
        <w:rPr>
          <w:rFonts w:ascii="Times New Roman" w:hAnsi="Times New Roman" w:cs="Times New Roman"/>
          <w:color w:val="000000"/>
        </w:rPr>
        <w:t xml:space="preserve"> — доля ночных инцидентов в отопительный сезон. Специфический риск-фактор для холодного периода.</w:t>
      </w:r>
    </w:p>
    <w:p w14:paraId="148437A3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C35A251" w14:textId="70A0DBE8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агрегации применяется выборка: если территорий больше sample_limit — отбирается подмножество согласно sampling_strategy.</w:t>
      </w:r>
    </w:p>
    <w:p w14:paraId="27D46A7D" w14:textId="1B05FC81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lastRenderedPageBreak/>
        <w:t>4. Отбор и подготовка признаков</w:t>
      </w:r>
    </w:p>
    <w:p w14:paraId="5D556328" w14:textId="2FC9D777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4.1 Фильтрация признаков</w:t>
      </w:r>
    </w:p>
    <w:p w14:paraId="71F72DA7" w14:textId="329F566E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 кластеризацией признаки проверяются по двум критериям:</w:t>
      </w:r>
    </w:p>
    <w:p w14:paraId="5A7A379C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7869C78" w14:textId="5F767F8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Покрытие</w:t>
      </w:r>
      <w:r>
        <w:rPr>
          <w:rFonts w:ascii="Times New Roman" w:hAnsi="Times New Roman" w:cs="Times New Roman"/>
          <w:color w:val="000000"/>
        </w:rPr>
        <w:t xml:space="preserve"> — признак исключается, если более 40% значений отсутствует (NaN). Порог: минимум 60% непустых значений.</w:t>
      </w:r>
    </w:p>
    <w:p w14:paraId="25DFCE76" w14:textId="0EBE351F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Дисперсия</w:t>
      </w:r>
      <w:r>
        <w:rPr>
          <w:rFonts w:ascii="Times New Roman" w:hAnsi="Times New Roman" w:cs="Times New Roman"/>
          <w:color w:val="000000"/>
        </w:rPr>
        <w:t xml:space="preserve"> — признак исключается, если все значения одинаковы (нулевая дисперсия). Такой признак не несёт информации для разделения.</w:t>
      </w:r>
    </w:p>
    <w:p w14:paraId="0D7D8AA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148E91E" w14:textId="4524218E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Если пользователь не выбрал признаки явно — отбираются все прошедшие фильтр. Минимальное число признаков для кластеризации: 2.</w:t>
      </w:r>
    </w:p>
    <w:p w14:paraId="19E80702" w14:textId="75619936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4.2 Заполнение пропусков</w:t>
      </w:r>
    </w:p>
    <w:p w14:paraId="706B9654" w14:textId="6A73096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Оставшиеся NaN заполняются медианой по соответствующему признаку. Медиана устойчива к выбросам в отличие от среднего.</w:t>
      </w:r>
    </w:p>
    <w:p w14:paraId="623B33DA" w14:textId="14411494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4.3 Стандартизация</w:t>
      </w:r>
    </w:p>
    <w:p w14:paraId="05DBCC7B" w14:textId="5C4036E4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Все признаки масштабируются через StandardScaler:</w:t>
      </w:r>
    </w:p>
    <w:p w14:paraId="171280AC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877F260" w14:textId="2C9A430A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lastRenderedPageBreak/>
        <w:t>x_scaled = (x - mean(x)) / std(x)</w:t>
      </w:r>
    </w:p>
    <w:p w14:paraId="72F6481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6EBDCDC" w14:textId="1184B260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Это необходимо потому, что признаки имеют разные единицы измерения (минуты, километры, доли). Без стандартизации признаки с большим абсолютным разбросом (например, время в минутах) доминировали бы в евклидовом расстоянии.</w:t>
      </w:r>
    </w:p>
    <w:p w14:paraId="00D4A29A" w14:textId="786EA996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5. Диагностика кластеризуемости — статистика Хопкинса</w:t>
      </w:r>
    </w:p>
    <w:p w14:paraId="116D285F" w14:textId="23B274C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 запуском кластеризации проверяется, есть ли в данных реальная кластерная структура, или они равномерно распределены (и кластеризация бессмысленна).</w:t>
      </w:r>
    </w:p>
    <w:p w14:paraId="1079C23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C6AE262" w14:textId="1B7B9941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Используется статистика Хопкинса (Hopkins Statistic). Принцип:</w:t>
      </w:r>
    </w:p>
    <w:p w14:paraId="42790C77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837AAA5" w14:textId="5A9A1F3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Из данных случайно выбирается выборка точек W</w:t>
      </w:r>
    </w:p>
    <w:p w14:paraId="3A516E81" w14:textId="610914E4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Генерируется столько же случайных точек U в том же пространстве признаков</w:t>
      </w:r>
    </w:p>
    <w:p w14:paraId="485DFB46" w14:textId="587D785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Для каждой точки из W и U находится расстояние до ближайшего соседа в реальных данных</w:t>
      </w:r>
    </w:p>
    <w:p w14:paraId="63D5FA62" w14:textId="22F37D3C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Hopkins H = sum(dist_U) / (sum(dist_W) + sum(dist_U))</w:t>
      </w:r>
    </w:p>
    <w:p w14:paraId="25C5524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EC7D85E" w14:textId="53C4776C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Интерпретация результата:</w:t>
      </w:r>
    </w:p>
    <w:p w14:paraId="5F3F10DD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85D9D78" w14:textId="3A55AE7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 близко к 1.0</w:t>
      </w:r>
      <w:r>
        <w:rPr>
          <w:rFonts w:ascii="Times New Roman" w:hAnsi="Times New Roman" w:cs="Times New Roman"/>
          <w:color w:val="000000"/>
        </w:rPr>
        <w:t xml:space="preserve"> — данные имеют выраженную кластерную структуру — кластеризация оправдана.</w:t>
      </w:r>
    </w:p>
    <w:p w14:paraId="709DC2F1" w14:textId="31C30EC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 около 0.5</w:t>
      </w:r>
      <w:r>
        <w:rPr>
          <w:rFonts w:ascii="Times New Roman" w:hAnsi="Times New Roman" w:cs="Times New Roman"/>
          <w:color w:val="000000"/>
        </w:rPr>
        <w:t xml:space="preserve"> — данные распределены равномерно, случайно — кластеры не имеют смысла.</w:t>
      </w:r>
    </w:p>
    <w:p w14:paraId="79175F95" w14:textId="3F177F10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 &lt; 0.6</w:t>
      </w:r>
      <w:r>
        <w:rPr>
          <w:rFonts w:ascii="Times New Roman" w:hAnsi="Times New Roman" w:cs="Times New Roman"/>
          <w:color w:val="000000"/>
        </w:rPr>
        <w:t xml:space="preserve"> — система выдаёт предупреждение пользователю о слабой структуре.</w:t>
      </w:r>
    </w:p>
    <w:p w14:paraId="5359D3B4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537CC8D" w14:textId="18AEFCD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Кластеризация продолжается даже при низком H, но пользователь информируется о риске нестабильных результатов.</w:t>
      </w:r>
    </w:p>
    <w:p w14:paraId="3BFFB2B4" w14:textId="5B7787F1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6. Алгоритмы кластеризации</w:t>
      </w:r>
    </w:p>
    <w:p w14:paraId="0D749591" w14:textId="4C9A92BF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Для каждого значения K = 2, 3, ..., 10 параллельно обучаются несколько алгоритмов-кандидатов. Затем выбирается лучшая конфигурация (K + алгоритм) по композитному показателю качества.</w:t>
      </w:r>
    </w:p>
    <w:p w14:paraId="552B983F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8A44040" w14:textId="1041AB9F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6.1 K-Means с взвешиванием (основной)</w:t>
      </w:r>
    </w:p>
    <w:p w14:paraId="3A3B60EA" w14:textId="1301CA40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analysis_stats.py, функция _fit_weighted_kmeans()</w:t>
      </w:r>
    </w:p>
    <w:p w14:paraId="37B2B721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8017DE8" w14:textId="7C4804A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Стандартный алгоритм K-Means минимизирует суммарное квадратичное расстояние от точек до их центроидов:</w:t>
      </w:r>
    </w:p>
    <w:p w14:paraId="4BB160E5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0ED1E98" w14:textId="23BB6AE3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Inertia = SUM_k SUM_{x in C_k} ||x - mu_k||^2</w:t>
      </w:r>
    </w:p>
    <w:p w14:paraId="6E8D2F43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422365A" w14:textId="5F8C0923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где mu_k — центроид кластера k, C_k — множество точек кластера k.</w:t>
      </w:r>
    </w:p>
    <w:p w14:paraId="4321311D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3FA0C6D" w14:textId="6ABB81D8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Параметры запуска:</w:t>
      </w:r>
    </w:p>
    <w:p w14:paraId="2E61C5CF" w14:textId="6A60D7B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n_init = 40</w:t>
      </w:r>
      <w:r>
        <w:rPr>
          <w:rFonts w:ascii="Times New Roman" w:hAnsi="Times New Roman" w:cs="Times New Roman"/>
          <w:color w:val="000000"/>
        </w:rPr>
        <w:t xml:space="preserve"> — алгоритм запускается 40 раз с разными случайными начальными центроидами. Выбирается результат с наименьшей inertia. Большое n_init снижает вероятность застрять в локальном минимуме.</w:t>
      </w:r>
    </w:p>
    <w:p w14:paraId="09CA2155" w14:textId="32248DE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random_state = 42</w:t>
      </w:r>
      <w:r>
        <w:rPr>
          <w:rFonts w:ascii="Times New Roman" w:hAnsi="Times New Roman" w:cs="Times New Roman"/>
          <w:color w:val="000000"/>
        </w:rPr>
        <w:t xml:space="preserve"> — фиксированный seed для воспроизводимости результатов.</w:t>
      </w:r>
    </w:p>
    <w:p w14:paraId="09139BF2" w14:textId="5E3351A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max_iter = 300</w:t>
      </w:r>
      <w:r>
        <w:rPr>
          <w:rFonts w:ascii="Times New Roman" w:hAnsi="Times New Roman" w:cs="Times New Roman"/>
          <w:color w:val="000000"/>
        </w:rPr>
        <w:t xml:space="preserve"> — максимальное число итераций EM-алгоритма на одном запуске.</w:t>
      </w:r>
    </w:p>
    <w:p w14:paraId="45F6A8E2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93966EA" w14:textId="3A2DFF9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Два варианта взвешивания:</w:t>
      </w:r>
    </w:p>
    <w:p w14:paraId="204D5E6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3277E11" w14:textId="6083594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incident_log</w:t>
      </w:r>
      <w:r>
        <w:rPr>
          <w:rFonts w:ascii="Times New Roman" w:hAnsi="Times New Roman" w:cs="Times New Roman"/>
          <w:color w:val="000000"/>
        </w:rPr>
        <w:t xml:space="preserve"> — территории взвешиваются пропорционально логарифму числа пожаров: weight = log1p(incident_count) / mean(log1p(counts)). Районы с большим числом инцидентов получают больший вес — они важнее для формирования кластеров.</w:t>
      </w:r>
    </w:p>
    <w:p w14:paraId="22AA916C" w14:textId="41335EF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uniform</w:t>
      </w:r>
      <w:r>
        <w:rPr>
          <w:rFonts w:ascii="Times New Roman" w:hAnsi="Times New Roman" w:cs="Times New Roman"/>
          <w:color w:val="000000"/>
        </w:rPr>
        <w:t xml:space="preserve"> — все территории равнозначны (weight = 1). Даёт равный голос малым и крупным районам.</w:t>
      </w:r>
    </w:p>
    <w:p w14:paraId="288B675E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C47F558" w14:textId="3F9BF514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 практике чаще побеждает вариант incident_log, так как он фокусирует модель на статистически значимых районах.</w:t>
      </w:r>
    </w:p>
    <w:p w14:paraId="2B00E81C" w14:textId="5CD54ED7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6.2 Agglomerative Clustering (иерархический)</w:t>
      </w:r>
    </w:p>
    <w:p w14:paraId="3C9C2FC6" w14:textId="4EE199AB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Метод снизу вверх: каждая территория начинает как отдельный кластер, затем ближайшие кластеры последовательно объединяются.</w:t>
      </w:r>
    </w:p>
    <w:p w14:paraId="5206E73D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DA362F6" w14:textId="50183256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AgglomerativeClustering(n_clusters=K, linkage='ward')</w:t>
      </w:r>
    </w:p>
    <w:p w14:paraId="53190588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B2051F1" w14:textId="01F461A0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Linkage Ward минимизирует прирост суммарной внутрикластерной дисперсии при каждом слиянии — это эквивалентно минимизации той же целевой функции, что и K-Means, но другим методом поиска. Не требует инициализации, поэтому детерминирован.</w:t>
      </w:r>
    </w:p>
    <w:p w14:paraId="3AB65DBC" w14:textId="0136CD7E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6.3 Birch</w:t>
      </w:r>
    </w:p>
    <w:p w14:paraId="00D9ECC4" w14:textId="435CC653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Balanced Iterative Reducing and Clustering using Hierarchies — масштабируемый алгоритм для больших данных. Строит компактное дерево CF-tree (Clustering Feature tree) и затем применяет кластеризацию к листовым узлам.</w:t>
      </w:r>
    </w:p>
    <w:p w14:paraId="5070362F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F2BBD54" w14:textId="3C0B0739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Birch(n_clusters=K)</w:t>
      </w:r>
    </w:p>
    <w:p w14:paraId="1F988AC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96C07B2" w14:textId="007002E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Birch быстрее K-Means на больших наборах данных, но может давать менее точные кластеры при небольших K и сложных формах.</w:t>
      </w:r>
    </w:p>
    <w:p w14:paraId="7F5ADF7A" w14:textId="5C3C4F0B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7. Метрики качества и выбор лучшей конфигурации</w:t>
      </w:r>
    </w:p>
    <w:p w14:paraId="7ADAF7AF" w14:textId="3D5CF287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7.1 Индивидуальные метрики</w:t>
      </w:r>
    </w:p>
    <w:p w14:paraId="3BC31F45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0087494D" w14:textId="181C28C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Silhouette Coefficient</w:t>
      </w:r>
      <w:r>
        <w:rPr>
          <w:rFonts w:ascii="Times New Roman" w:hAnsi="Times New Roman" w:cs="Times New Roman"/>
          <w:color w:val="000000"/>
        </w:rPr>
        <w:t xml:space="preserve"> — для каждой точки x: s(x) = (b(x) - a(x)) / max(a(x), b(x)), где a(x) — среднее расстояние до точек своего кластера, b(x) — среднее расстояние до точек ближайшего чужого кластера. Итог — среднее по всем точкам. Диапазон [-1, 1]. Значение &gt; 0.5 считается хорошим, &gt; 0.7 — отличным.</w:t>
      </w:r>
    </w:p>
    <w:p w14:paraId="5FB7E2C5" w14:textId="2EC6BD8F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Davies-Bouldin Index</w:t>
      </w:r>
      <w:r>
        <w:rPr>
          <w:rFonts w:ascii="Times New Roman" w:hAnsi="Times New Roman" w:cs="Times New Roman"/>
          <w:color w:val="000000"/>
        </w:rPr>
        <w:t xml:space="preserve"> — для каждого кластера вычисляется максимальное отношение суммы внутрикластерных разбросов к расстоянию между центроидами: DB = (1/K) × SUM_k max_{j != k} (s_k + s_j) / d(c_k, c_j). Чем меньше — тем лучше (кластеры компактны и далеки друг от друга).</w:t>
      </w:r>
    </w:p>
    <w:p w14:paraId="03380D02" w14:textId="66558DA4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Calinski-Harabasz Index</w:t>
      </w:r>
      <w:r>
        <w:rPr>
          <w:rFonts w:ascii="Times New Roman" w:hAnsi="Times New Roman" w:cs="Times New Roman"/>
          <w:color w:val="000000"/>
        </w:rPr>
        <w:t xml:space="preserve"> — отношение межкластерной дисперсии к внутрикластерной: CH = [SS_between / (K-1)] / [SS_within / (N-K)]. Чем больше — тем лучше. Аналог F-статистики для кластеров.</w:t>
      </w:r>
    </w:p>
    <w:p w14:paraId="3BC9214D" w14:textId="7A44297F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Inertia</w:t>
      </w:r>
      <w:r>
        <w:rPr>
          <w:rFonts w:ascii="Times New Roman" w:hAnsi="Times New Roman" w:cs="Times New Roman"/>
          <w:color w:val="000000"/>
        </w:rPr>
        <w:t xml:space="preserve"> — суммарное квадратичное расстояние до центроидов. Монотонно убывает с ростом K — используется для построения Elbow-кривой, но не как критерий выбора K напрямую.</w:t>
      </w:r>
    </w:p>
    <w:p w14:paraId="1D4BF016" w14:textId="1357336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Gap Statistic</w:t>
      </w:r>
      <w:r>
        <w:rPr>
          <w:rFonts w:ascii="Times New Roman" w:hAnsi="Times New Roman" w:cs="Times New Roman"/>
          <w:color w:val="000000"/>
        </w:rPr>
        <w:t xml:space="preserve"> — сравнивает inertia реальных данных с inertia случайных равномерно распределённых данных. Оптимальное K — там, где разрыв (gap) максимален. Вычисляется на 10 случайных ссылочных распределениях.</w:t>
      </w:r>
    </w:p>
    <w:p w14:paraId="33BE8489" w14:textId="00FA25F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Cluster Balance Ratio</w:t>
      </w:r>
      <w:r>
        <w:rPr>
          <w:rFonts w:ascii="Times New Roman" w:hAnsi="Times New Roman" w:cs="Times New Roman"/>
          <w:color w:val="000000"/>
        </w:rPr>
        <w:t xml:space="preserve"> — min_size / max_size по числу точек в кластерах. Близко к 1 — кластеры сбалансированы. Близко к 0 — один гигантский кластер и несколько карликовых.</w:t>
      </w:r>
    </w:p>
    <w:p w14:paraId="4FA61AB6" w14:textId="325BA9D2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7.2 Композитный показатель качества</w:t>
      </w:r>
    </w:p>
    <w:p w14:paraId="5BE0557A" w14:textId="483C1106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Для автоматического выбора лучшей конфигурации (K + алгоритм) вычисляется единый Quality Score:</w:t>
      </w:r>
    </w:p>
    <w:p w14:paraId="36799F0D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30FF475" w14:textId="26220F30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quality_score = (silhouette * 0.55)</w:t>
      </w:r>
    </w:p>
    <w:p w14:paraId="2D574F11" w14:textId="09811340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+ (inverse_db * 0.20)</w:t>
      </w:r>
    </w:p>
    <w:p w14:paraId="2E774B6F" w14:textId="3195B911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+ (scaled_ch * 0.15)</w:t>
      </w:r>
    </w:p>
    <w:p w14:paraId="3634EDEA" w14:textId="2797EDBF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+ (balance_ratio * 0.10)</w:t>
      </w:r>
    </w:p>
    <w:p w14:paraId="2FC9C182" w14:textId="6A116B05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- shape_penalty</w:t>
      </w:r>
    </w:p>
    <w:p w14:paraId="7091C77F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108310B" w14:textId="224E3948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Расшифровка компонентов:</w:t>
      </w:r>
    </w:p>
    <w:p w14:paraId="27E8E970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6EF9019" w14:textId="7E1A17E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silhouette × 0.55</w:t>
      </w:r>
      <w:r>
        <w:rPr>
          <w:rFonts w:ascii="Times New Roman" w:hAnsi="Times New Roman" w:cs="Times New Roman"/>
          <w:color w:val="000000"/>
        </w:rPr>
        <w:t xml:space="preserve"> — основной вес (55%) — силуэтный коэффициент наиболее полно характеризует качество разделения.</w:t>
      </w:r>
    </w:p>
    <w:p w14:paraId="73DFC15C" w14:textId="2BE4FA6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inverse_db × 0.20</w:t>
      </w:r>
      <w:r>
        <w:rPr>
          <w:rFonts w:ascii="Times New Roman" w:hAnsi="Times New Roman" w:cs="Times New Roman"/>
          <w:color w:val="000000"/>
        </w:rPr>
        <w:t xml:space="preserve"> — Davies-Bouldin инвертируется (1 / (1 + DB)) и нормализуется — меньший DB даёт больший вклад.</w:t>
      </w:r>
    </w:p>
    <w:p w14:paraId="40CA09A5" w14:textId="44399D2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scaled_ch × 0.15</w:t>
      </w:r>
      <w:r>
        <w:rPr>
          <w:rFonts w:ascii="Times New Roman" w:hAnsi="Times New Roman" w:cs="Times New Roman"/>
          <w:color w:val="000000"/>
        </w:rPr>
        <w:t xml:space="preserve"> — Calinski-Harabasz нормализуется в [0,1] по всем рассмотренным K — относительное качество.</w:t>
      </w:r>
    </w:p>
    <w:p w14:paraId="6E89B109" w14:textId="43CA151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balance_ratio × 0.10</w:t>
      </w:r>
      <w:r>
        <w:rPr>
          <w:rFonts w:ascii="Times New Roman" w:hAnsi="Times New Roman" w:cs="Times New Roman"/>
          <w:color w:val="000000"/>
        </w:rPr>
        <w:t xml:space="preserve"> — штраф за дисбаланс: равномерное распределение точек по кластерам предпочтительнее.</w:t>
      </w:r>
    </w:p>
    <w:p w14:paraId="0B07823C" w14:textId="0148851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shape_penalty</w:t>
      </w:r>
      <w:r>
        <w:rPr>
          <w:rFonts w:ascii="Times New Roman" w:hAnsi="Times New Roman" w:cs="Times New Roman"/>
          <w:color w:val="000000"/>
        </w:rPr>
        <w:t xml:space="preserve"> — дополнительные штрафы: до -0.14 за микрокластеры (&lt; 3% точек от всего набора), до -0.10 за сильный дисбаланс (balance_ratio &lt; 0.18).</w:t>
      </w:r>
    </w:p>
    <w:p w14:paraId="2301B1FC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877C489" w14:textId="35BBA259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Лучшая конфигурация = argmax(quality_score) по всем комбинациям K × алгоритм.</w:t>
      </w:r>
    </w:p>
    <w:p w14:paraId="69B781C5" w14:textId="3FFA4A31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7.3 Стабильность кластеризации</w:t>
      </w:r>
    </w:p>
    <w:p w14:paraId="2C1ADE6A" w14:textId="1DD34F0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Надёжность результата дополнительно проверяется двумя методами:</w:t>
      </w:r>
    </w:p>
    <w:p w14:paraId="4AD8C1F6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8005B29" w14:textId="78946EC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Инициализационная стабильность (только K-Means)</w:t>
      </w:r>
      <w:r>
        <w:rPr>
          <w:rFonts w:ascii="Times New Roman" w:hAnsi="Times New Roman" w:cs="Times New Roman"/>
          <w:color w:val="000000"/>
        </w:rPr>
        <w:t xml:space="preserve"> — алгоритм запускается с 5 разными random_state: {7, 21, 42, 84, 126}. Для каждой пары запусков вычисляется ARI (Adjusted Rand Index) — мера сходства двух разбиений. Высокий ARI (близко к 1.0) означает, что результат не зависит от случайной инициализации.</w:t>
      </w:r>
    </w:p>
    <w:p w14:paraId="092FABBE" w14:textId="0A04B9EF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Стабильность при пересэмплинге</w:t>
      </w:r>
      <w:r>
        <w:rPr>
          <w:rFonts w:ascii="Times New Roman" w:hAnsi="Times New Roman" w:cs="Times New Roman"/>
          <w:color w:val="000000"/>
        </w:rPr>
        <w:t xml:space="preserve"> — данные случайно подвыбираются 5 раз по 80% от полного набора. Для каждой подвыборки строится кластеризация, затем ARI вычисляется между разбиениями на перекрывающихся точках. Высокий ARI означает, что кластерная структура реальная, а не артефакт конкретной выборки.</w:t>
      </w:r>
    </w:p>
    <w:p w14:paraId="1038D50B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11A5B36" w14:textId="5B29F72A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Формула ARI:</w:t>
      </w:r>
    </w:p>
    <w:p w14:paraId="2254FF4C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F084F54" w14:textId="7CD84ECF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ARI = (RI - E[RI]) / (max(RI) - E[RI])</w:t>
      </w:r>
    </w:p>
    <w:p w14:paraId="6D1246D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9DD7541" w14:textId="5FE8015F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где RI (Rand Index) = доля пар точек, одинаково отнесённых (в один или разные кластеры) в двух разбиениях. E[RI] — математическое ожидание при случайном разбиении. ARI = 1.0 — идеальное совпадение, ARI = 0 — случайное совпадение.</w:t>
      </w:r>
    </w:p>
    <w:p w14:paraId="52F1FDA0" w14:textId="289BD76A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8. PCA-проекция для визуализации</w:t>
      </w:r>
    </w:p>
    <w:p w14:paraId="10FF4937" w14:textId="2CA87C2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финальной кластеризации пространство признаков проецируется на 2 измерения с помощью метода главных компонент (PCA). Это нужно исключительно для визуализации на scatter-диаграмме — сама кластеризация выполняется в полном пространстве признаков.</w:t>
      </w:r>
    </w:p>
    <w:p w14:paraId="2CC05F6E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6660743" w14:textId="2331684A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pca = PCA(n_components=2)</w:t>
      </w:r>
    </w:p>
    <w:p w14:paraId="2EBDC00D" w14:textId="407D84D8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coords_2d = pca.fit_transform(X_scaled)</w:t>
      </w:r>
    </w:p>
    <w:p w14:paraId="7A499F32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9AB5953" w14:textId="3D8ECAE6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Первые две главные компоненты объясняют максимально возможную долю дисперсии. На графике каждая точка — одна территория, цвет — принадлежность к кластеру. Процент объяснённой дисперсии отображается на осях (например, PC1 = 42%, PC2 = 28%).</w:t>
      </w:r>
    </w:p>
    <w:p w14:paraId="78E42C1A" w14:textId="647CC745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9. Построение профилей кластеров</w:t>
      </w:r>
    </w:p>
    <w:p w14:paraId="66848C91" w14:textId="0611765D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analysis_stats.py</w:t>
      </w:r>
    </w:p>
    <w:p w14:paraId="19879BFD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057E53F" w14:textId="570271E9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разбиения на кластеры для каждого кластера k строится профиль — содержательное описание его характеристик:</w:t>
      </w:r>
    </w:p>
    <w:p w14:paraId="03504C8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D992076" w14:textId="767F38B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Вычисляются raw centers — среднее значение каждого признака по точкам кластера k.</w:t>
      </w:r>
    </w:p>
    <w:p w14:paraId="57A38889" w14:textId="37B9C44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Вычисляется global_mean — среднее каждого признака по всему датасету.</w:t>
      </w:r>
    </w:p>
    <w:p w14:paraId="2268A620" w14:textId="23B9CD67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Для каждого признака f вычисляется нормализованное отклонение от среднего:</w:t>
      </w:r>
    </w:p>
    <w:p w14:paraId="50A26FD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74D9466" w14:textId="0642F9B5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delta[f] = (center[f] - global_mean[f]) / (global_std[f] + epsilon)</w:t>
      </w:r>
    </w:p>
    <w:p w14:paraId="052A3288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3304A85" w14:textId="4EA7C2C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Определяются доминирующие признаки — три признака с наибольшим |delta|. Именно они отличают данный кластер от остальных.</w:t>
      </w:r>
    </w:p>
    <w:p w14:paraId="546EC44F" w14:textId="386DE11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Каждому отклонению присваивается метка: "значительно выше среднего", "выше среднего", "около среднего", "ниже среднего", "значительно ниже среднего".</w:t>
      </w:r>
    </w:p>
    <w:p w14:paraId="2A25D842" w14:textId="08E618F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  Формируется текстовое описание кластера на основе доминирующих признаков.</w:t>
      </w:r>
    </w:p>
    <w:p w14:paraId="2C59DB11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6A97043" w14:textId="6D44A483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Пример профиля:</w:t>
      </w:r>
    </w:p>
    <w:p w14:paraId="1E5B0728" w14:textId="252E5CC7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Кластер 2: высокое время прибытия (+1.8σ), большая дистанция до станции (+1.6σ), низкая доля водоснабжения (-1.2σ) — отдалённые районы с проблемной инфраструктурой.</w:t>
      </w:r>
    </w:p>
    <w:p w14:paraId="5D4A4F15" w14:textId="06C8D2B1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10. Расчёт балльного риска кластера</w:t>
      </w:r>
    </w:p>
    <w:p w14:paraId="0EF92215" w14:textId="069D2F23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analysis_stats.py, функция compute_cluster_risk_scores()</w:t>
      </w:r>
    </w:p>
    <w:p w14:paraId="698DAFDE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FCE4E2F" w14:textId="089A3F1D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Для каждого кластера k вычисляется числовой риск-скор в диапазоне [0, 1]:</w:t>
      </w:r>
    </w:p>
    <w:p w14:paraId="1A68BA7B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961AA66" w14:textId="62D2FA6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Для каждого признака f определяются min_f и max_f по всем кластерам.</w:t>
      </w:r>
    </w:p>
    <w:p w14:paraId="01330C4D" w14:textId="1E6B864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Значение признака в кластере нормализуется в [0, 1]:</w:t>
      </w:r>
    </w:p>
    <w:p w14:paraId="1DFD16A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F2AFA56" w14:textId="5ED2A78B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normalized[f][k] = (center[f][k] - min_f) / (max_f - min_f + epsilon)</w:t>
      </w:r>
    </w:p>
    <w:p w14:paraId="0B43E29A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5CB567EB" w14:textId="3660981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Взвешенная сумма нормализованных значений:</w:t>
      </w:r>
    </w:p>
    <w:p w14:paraId="3BE5D099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A8C660D" w14:textId="6733D444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risk_score[k] = SUM_f (normalized[f][k] * weight[f]) / SUM_f weight[f]</w:t>
      </w:r>
    </w:p>
    <w:p w14:paraId="583CB91F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2BD30344" w14:textId="5931182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Классификация по порогам:</w:t>
      </w:r>
    </w:p>
    <w:p w14:paraId="087ECDAE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846750D" w14:textId="42056B62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если risk_score &gt; 0.65:  risk_level = 'Высокий'</w:t>
      </w:r>
    </w:p>
    <w:p w14:paraId="362D434B" w14:textId="017B5A02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если risk_score &gt; 0.35:  risk_level = 'Средний'</w:t>
      </w:r>
    </w:p>
    <w:p w14:paraId="3EB75F73" w14:textId="1BD5A74E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иначе:                   risk_level = 'Низкий'</w:t>
      </w:r>
    </w:p>
    <w:p w14:paraId="44011980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0053DE3" w14:textId="3423EAD5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Веса признаков (feature_weights) задаются пользователем или вычисляются автоматически как коэффициент вариации (CV = std/mean) по профилям кластеров. Признаки с высоким CV — более различающие, получают больший вес.</w:t>
      </w:r>
    </w:p>
    <w:p w14:paraId="282FB0AA" w14:textId="48994312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11. Полный поток данных</w:t>
      </w:r>
    </w:p>
    <w:p w14:paraId="654CAFC4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78E12A06" w14:textId="7116114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Пользователь задаёт параметры и нажимает «Запустить» (clustering.js)</w:t>
      </w:r>
    </w:p>
    <w:p w14:paraId="5A741570" w14:textId="326760E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JS отправляет POST /api/clustering-jobs с параметрами</w:t>
      </w:r>
    </w:p>
    <w:p w14:paraId="064E6204" w14:textId="0812D4B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API создаёт фоновое задание, возвращает job_id</w:t>
      </w:r>
    </w:p>
    <w:p w14:paraId="65E5104F" w14:textId="1FAF8CF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JS начинает polling GET /api/clustering-jobs/{job_id} каждые 1.2 с</w:t>
      </w:r>
    </w:p>
    <w:p w14:paraId="63250513" w14:textId="1E408FF5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Загрузка сырых данных из БД, агрегация по территориям (data_impl.py)</w:t>
      </w:r>
    </w:p>
    <w:p w14:paraId="6F56AF3B" w14:textId="6B8D4F5C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  Фильтрация признаков по покрытию и дисперсии</w:t>
      </w:r>
    </w:p>
    <w:p w14:paraId="2218ED9A" w14:textId="315FE8B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7.   Заполнение NaN медианой, StandardScaler</w:t>
      </w:r>
    </w:p>
    <w:p w14:paraId="3FE76789" w14:textId="2B7BC43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8.   Диагностика Хопкинса — есть ли кластерная структура</w:t>
      </w:r>
    </w:p>
    <w:p w14:paraId="55AD0B9A" w14:textId="6AA303EF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9.   Цикл K = 2..10: для каждого K обучаются KMeans-log, KMeans-uniform, Agglomerative, Birch</w:t>
      </w:r>
    </w:p>
    <w:p w14:paraId="0A85ABE9" w14:textId="4520B22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10.   Для каждой конфигурации вычисляются Silhouette, DB, CH, Balance, Gap Statistic</w:t>
      </w:r>
    </w:p>
    <w:p w14:paraId="1921892E" w14:textId="3698679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11.   Вычисляется Quality Score для каждой конфигурации, выбирается лучшая</w:t>
      </w:r>
    </w:p>
    <w:p w14:paraId="074DA65E" w14:textId="48F419B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12.   Финальная кластеризация выбранным методом и K на полном датасете</w:t>
      </w:r>
    </w:p>
    <w:p w14:paraId="22FFCE71" w14:textId="4A9F7767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13.   Оценка стабильности: ARI при 5 инициализациях и 5 пересэмплингах</w:t>
      </w:r>
    </w:p>
    <w:p w14:paraId="429EA583" w14:textId="5B405B3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14.   PCA-проекция на 2D для scatter-диаграммы</w:t>
      </w:r>
    </w:p>
    <w:p w14:paraId="0445C264" w14:textId="033F3B1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15.   Построение профилей кластеров: raw centers, delta, доминирующие признаки</w:t>
      </w:r>
    </w:p>
    <w:p w14:paraId="3C85025D" w14:textId="55B87277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16.   Расчёт risk_score для каждого кластера: нормализация, взвешенная сумма</w:t>
      </w:r>
    </w:p>
    <w:p w14:paraId="0C444C8A" w14:textId="33390F4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17.   Сборка JSON payload: профили, риски, PCA, графики, метрики</w:t>
      </w:r>
    </w:p>
    <w:p w14:paraId="0D1D768F" w14:textId="3E59FF80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18.   JS получает результат, отрисовывает страницу</w:t>
      </w:r>
    </w:p>
    <w:p w14:paraId="5DAAFC58" w14:textId="039FB0F0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12. Структура выходных данных</w:t>
      </w:r>
    </w:p>
    <w:p w14:paraId="3FBDBBD2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33B47145" w14:textId="0633487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cluster_profiles</w:t>
      </w:r>
      <w:r>
        <w:rPr>
          <w:rFonts w:ascii="Times New Roman" w:hAnsi="Times New Roman" w:cs="Times New Roman"/>
          <w:color w:val="000000"/>
        </w:rPr>
        <w:t xml:space="preserve"> — список профилей кластеров: центроиды в исходных единицах, нормализованные delta, доминирующие признаки, текстовое описание, число территорий в кластере.</w:t>
      </w:r>
    </w:p>
    <w:p w14:paraId="51925E38" w14:textId="6685DD2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cluster_risk</w:t>
      </w:r>
      <w:r>
        <w:rPr>
          <w:rFonts w:ascii="Times New Roman" w:hAnsi="Times New Roman" w:cs="Times New Roman"/>
          <w:color w:val="000000"/>
        </w:rPr>
        <w:t xml:space="preserve"> — для каждого кластера: risk_score [0,1], risk_level (Low/Medium/High), вклад каждого признака.</w:t>
      </w:r>
    </w:p>
    <w:p w14:paraId="115BD0B9" w14:textId="3E8C93CC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quality_assessment</w:t>
      </w:r>
      <w:r>
        <w:rPr>
          <w:rFonts w:ascii="Times New Roman" w:hAnsi="Times New Roman" w:cs="Times New Roman"/>
          <w:color w:val="000000"/>
        </w:rPr>
        <w:t xml:space="preserve"> — Silhouette, Davies-Bouldin, Calinski-Harabasz, inertia, balance_ratio, Hopkins statistic, ARI стабильности, итоговый Quality Score, словесные выводы.</w:t>
      </w:r>
    </w:p>
    <w:p w14:paraId="7C27584F" w14:textId="67F9B58E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centroid_columns / centroid_rows</w:t>
      </w:r>
      <w:r>
        <w:rPr>
          <w:rFonts w:ascii="Times New Roman" w:hAnsi="Times New Roman" w:cs="Times New Roman"/>
          <w:color w:val="000000"/>
        </w:rPr>
        <w:t xml:space="preserve"> — матрица центроидов: строки — кластеры, столбцы — признаки. Отображается как таблица на фронтенде.</w:t>
      </w:r>
    </w:p>
    <w:p w14:paraId="14B3CC40" w14:textId="6575F1F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pca_projection</w:t>
      </w:r>
      <w:r>
        <w:rPr>
          <w:rFonts w:ascii="Times New Roman" w:hAnsi="Times New Roman" w:cs="Times New Roman"/>
          <w:color w:val="000000"/>
        </w:rPr>
        <w:t xml:space="preserve"> — 2D-координаты всех точек после PCA, метки кластеров, процент объяснённой дисперсии по осям.</w:t>
      </w:r>
    </w:p>
    <w:p w14:paraId="7C875416" w14:textId="10F3CE2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charts.scatter</w:t>
      </w:r>
      <w:r>
        <w:rPr>
          <w:rFonts w:ascii="Times New Roman" w:hAnsi="Times New Roman" w:cs="Times New Roman"/>
          <w:color w:val="000000"/>
        </w:rPr>
        <w:t xml:space="preserve"> — Plotly JSON: scatter-диаграмма в пространстве PCA, цвета по кластерам.</w:t>
      </w:r>
    </w:p>
    <w:p w14:paraId="18DD0A6F" w14:textId="190E8161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charts.radar</w:t>
      </w:r>
      <w:r>
        <w:rPr>
          <w:rFonts w:ascii="Times New Roman" w:hAnsi="Times New Roman" w:cs="Times New Roman"/>
          <w:color w:val="000000"/>
        </w:rPr>
        <w:t xml:space="preserve"> — Plotly JSON: radar-диаграмма профилей кластеров по признакам.</w:t>
      </w:r>
    </w:p>
    <w:p w14:paraId="21613E76" w14:textId="7D0E8923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charts.diagnostics</w:t>
      </w:r>
      <w:r>
        <w:rPr>
          <w:rFonts w:ascii="Times New Roman" w:hAnsi="Times New Roman" w:cs="Times New Roman"/>
          <w:color w:val="000000"/>
        </w:rPr>
        <w:t xml:space="preserve"> — Plotly JSON: кривые Silhouette и Elbow по K = 2..10.</w:t>
      </w:r>
    </w:p>
    <w:p w14:paraId="46DB53FB" w14:textId="0DF2F78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charts.importance</w:t>
      </w:r>
      <w:r>
        <w:rPr>
          <w:rFonts w:ascii="Times New Roman" w:hAnsi="Times New Roman" w:cs="Times New Roman"/>
          <w:color w:val="000000"/>
        </w:rPr>
        <w:t xml:space="preserve"> — Plotly JSON: важность признаков (CV-вклад в разделение кластеров).</w:t>
      </w:r>
    </w:p>
    <w:p w14:paraId="57AF0860" w14:textId="24195D4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notes</w:t>
      </w:r>
      <w:r>
        <w:rPr>
          <w:rFonts w:ascii="Times New Roman" w:hAnsi="Times New Roman" w:cs="Times New Roman"/>
          <w:color w:val="000000"/>
        </w:rPr>
        <w:t xml:space="preserve"> — предупреждения: низкий Hopkins, автоматическая корректировка K, малый размер кластеров.</w:t>
      </w:r>
    </w:p>
    <w:p w14:paraId="6757FDC9" w14:textId="35AFE7B4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13. Кэширование</w:t>
      </w:r>
    </w:p>
    <w:p w14:paraId="3F449215" w14:textId="44A4F4B6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 кластеризации кэшируется в памяти процесса. Ключ кэша:</w:t>
      </w:r>
    </w:p>
    <w:p w14:paraId="29BE0061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0D74875" w14:textId="2E03742A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cache_key = (</w:t>
      </w:r>
    </w:p>
    <w:p w14:paraId="01FCB456" w14:textId="569EF34D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selected_table,</w:t>
      </w:r>
    </w:p>
    <w:p w14:paraId="39CE632C" w14:textId="3DBF556B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str(cluster_count),</w:t>
      </w:r>
    </w:p>
    <w:p w14:paraId="64B17FDC" w14:textId="0882FB5C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str(sample_limit),</w:t>
      </w:r>
    </w:p>
    <w:p w14:paraId="080C175D" w14:textId="52E8ED40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sampling_strategy,</w:t>
      </w:r>
    </w:p>
    <w:p w14:paraId="2D08C14D" w14:textId="43EC6CE1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','.join(sorted(feature_columns))</w:t>
      </w:r>
    </w:p>
    <w:p w14:paraId="5BA53945" w14:textId="6C92E9B9" w:rsidR="005E12BE" w:rsidRDefault="005E12BE" w:rsidP="005E12BE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)</w:t>
      </w:r>
    </w:p>
    <w:p w14:paraId="11067088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013AAD1" w14:textId="5D8CD13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 повторном запросе с теми же параметрами кластеризация не перезапускается — возвращается сохранённый результат. Кэш сбрасывается при перезапуске сервера.</w:t>
      </w:r>
    </w:p>
    <w:p w14:paraId="6F75576B" w14:textId="03A7A32E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14. Оценка корректности алгоритма</w:t>
      </w:r>
    </w:p>
    <w:p w14:paraId="16794FFA" w14:textId="46FDEF6E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14.1 Реализовано методологически верно</w:t>
      </w:r>
    </w:p>
    <w:p w14:paraId="55CC8316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6D2B250A" w14:textId="4ADF400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StandardScaler перед кластеризацией</w:t>
      </w:r>
      <w:r>
        <w:rPr>
          <w:rFonts w:ascii="Times New Roman" w:hAnsi="Times New Roman" w:cs="Times New Roman"/>
          <w:color w:val="000000"/>
        </w:rPr>
        <w:t xml:space="preserve"> — обязателен для K-Means, так как евклидово расстояние чувствительно к масштабу признаков. Без нормализации признаки с большим разбросом доминируют.</w:t>
      </w:r>
    </w:p>
    <w:p w14:paraId="6083CDD5" w14:textId="5936C36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>n_init = 40 для K-Means</w:t>
      </w:r>
      <w:r>
        <w:rPr>
          <w:rFonts w:ascii="Times New Roman" w:hAnsi="Times New Roman" w:cs="Times New Roman"/>
          <w:color w:val="000000"/>
        </w:rPr>
        <w:t xml:space="preserve"> — значительно снижает риск застревания в локальном минимуме. Стандартный sklearn использует n_init=10 — здесь в 4 раза больше.</w:t>
      </w:r>
    </w:p>
    <w:p w14:paraId="345C35F9" w14:textId="262B6B1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Параллельное сравнение трёх алгоритмов</w:t>
      </w:r>
      <w:r>
        <w:rPr>
          <w:rFonts w:ascii="Times New Roman" w:hAnsi="Times New Roman" w:cs="Times New Roman"/>
          <w:color w:val="000000"/>
        </w:rPr>
        <w:t xml:space="preserve"> — K-Means, Agglomerative и Birch имеют разные предположения о форме кластеров. Сравнение позволяет выбрать наиболее подходящий для конкретных данных.</w:t>
      </w:r>
    </w:p>
    <w:p w14:paraId="2F50C00E" w14:textId="46C05CC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  </w:t>
      </w:r>
      <w:r>
        <w:rPr>
          <w:rFonts w:ascii="Times New Roman" w:hAnsi="Times New Roman" w:cs="Times New Roman"/>
          <w:b/>
          <w:color w:val="000000"/>
        </w:rPr>
        <w:t>Композитный Quality Score</w:t>
      </w:r>
      <w:r>
        <w:rPr>
          <w:rFonts w:ascii="Times New Roman" w:hAnsi="Times New Roman" w:cs="Times New Roman"/>
          <w:color w:val="000000"/>
        </w:rPr>
        <w:t xml:space="preserve"> — использование одной метрики (например, только Silhouette) ненадёжно. Взвешенная комбинация четырёх показателей более устойчива к особенностям конкретного датасета.</w:t>
      </w:r>
    </w:p>
    <w:p w14:paraId="14FA7F22" w14:textId="0F25818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  </w:t>
      </w:r>
      <w:r>
        <w:rPr>
          <w:rFonts w:ascii="Times New Roman" w:hAnsi="Times New Roman" w:cs="Times New Roman"/>
          <w:b/>
          <w:color w:val="000000"/>
        </w:rPr>
        <w:t>Статистика Хопкинса</w:t>
      </w:r>
      <w:r>
        <w:rPr>
          <w:rFonts w:ascii="Times New Roman" w:hAnsi="Times New Roman" w:cs="Times New Roman"/>
          <w:color w:val="000000"/>
        </w:rPr>
        <w:t xml:space="preserve"> — предварительная проверка кластеризуемости — правильная практика. Без неё пользователь мог бы получить «красивые» кластеры на равномерно распределённых данных.</w:t>
      </w:r>
    </w:p>
    <w:p w14:paraId="39D62C55" w14:textId="2C3CFDB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  </w:t>
      </w:r>
      <w:r>
        <w:rPr>
          <w:rFonts w:ascii="Times New Roman" w:hAnsi="Times New Roman" w:cs="Times New Roman"/>
          <w:b/>
          <w:color w:val="000000"/>
        </w:rPr>
        <w:t>ARI стабильности при пересэмплинге</w:t>
      </w:r>
      <w:r>
        <w:rPr>
          <w:rFonts w:ascii="Times New Roman" w:hAnsi="Times New Roman" w:cs="Times New Roman"/>
          <w:color w:val="000000"/>
        </w:rPr>
        <w:t xml:space="preserve"> — реальная кластерная структура должна воспроизводиться на подвыборках. Проверка на 80%-подвыборках — стандартный метод валидации устойчивости.</w:t>
      </w:r>
    </w:p>
    <w:p w14:paraId="01BD2764" w14:textId="7AC186BB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7.   </w:t>
      </w:r>
      <w:r>
        <w:rPr>
          <w:rFonts w:ascii="Times New Roman" w:hAnsi="Times New Roman" w:cs="Times New Roman"/>
          <w:b/>
          <w:color w:val="000000"/>
        </w:rPr>
        <w:t>Gap Statistic для подбора K</w:t>
      </w:r>
      <w:r>
        <w:rPr>
          <w:rFonts w:ascii="Times New Roman" w:hAnsi="Times New Roman" w:cs="Times New Roman"/>
          <w:color w:val="000000"/>
        </w:rPr>
        <w:t xml:space="preserve"> — методологически более строгий критерий, чем Elbow: сравнивает реальные данные с нулевой гипотезой (равномерное распределение).</w:t>
      </w:r>
    </w:p>
    <w:p w14:paraId="4D9D7EF0" w14:textId="0B86FD3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8.   </w:t>
      </w:r>
      <w:r>
        <w:rPr>
          <w:rFonts w:ascii="Times New Roman" w:hAnsi="Times New Roman" w:cs="Times New Roman"/>
          <w:b/>
          <w:color w:val="000000"/>
        </w:rPr>
        <w:t>Медиана для заполнения NaN</w:t>
      </w:r>
      <w:r>
        <w:rPr>
          <w:rFonts w:ascii="Times New Roman" w:hAnsi="Times New Roman" w:cs="Times New Roman"/>
          <w:color w:val="000000"/>
        </w:rPr>
        <w:t xml:space="preserve"> — устойчива к выбросам, в отличие от среднего.</w:t>
      </w:r>
    </w:p>
    <w:p w14:paraId="6833A682" w14:textId="2087BC8B" w:rsidR="005E12BE" w:rsidRDefault="005E12BE" w:rsidP="005E12BE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14.2 Известные ограничения</w:t>
      </w:r>
    </w:p>
    <w:p w14:paraId="77EAC50B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11EA500A" w14:textId="52B476A8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K-Means предполагает сферические кластеры</w:t>
      </w:r>
      <w:r>
        <w:rPr>
          <w:rFonts w:ascii="Times New Roman" w:hAnsi="Times New Roman" w:cs="Times New Roman"/>
          <w:color w:val="000000"/>
        </w:rPr>
        <w:t xml:space="preserve"> — алгоритм плохо работает с кластерами произвольной формы, вытянутыми или разной плотности. Для таких случаев DBSCAN был бы предпочтительнее, но он не реализован.</w:t>
      </w:r>
    </w:p>
    <w:p w14:paraId="50919D9E" w14:textId="5BF594C9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>Фиксированное число кластеров K</w:t>
      </w:r>
      <w:r>
        <w:rPr>
          <w:rFonts w:ascii="Times New Roman" w:hAnsi="Times New Roman" w:cs="Times New Roman"/>
          <w:color w:val="000000"/>
        </w:rPr>
        <w:t xml:space="preserve"> — пользователь должен задать K заранее или доверить автоподбору. Настоящая агломеративная иерархия (дендрограмма) дала бы более гибкий выбор K.</w:t>
      </w:r>
    </w:p>
    <w:p w14:paraId="4CE50519" w14:textId="78F5E791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Нет географической кластеризации</w:t>
      </w:r>
      <w:r>
        <w:rPr>
          <w:rFonts w:ascii="Times New Roman" w:hAnsi="Times New Roman" w:cs="Times New Roman"/>
          <w:color w:val="000000"/>
        </w:rPr>
        <w:t xml:space="preserve"> — кластеризуются признаки риска, а не координаты. Территориально соседние районы могут попасть в разные кластеры — это особенность дизайна, не ошибка, но ограничивает пространственную интерпретацию.</w:t>
      </w:r>
    </w:p>
    <w:p w14:paraId="7D5B8B2B" w14:textId="542CBF72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  </w:t>
      </w:r>
      <w:r>
        <w:rPr>
          <w:rFonts w:ascii="Times New Roman" w:hAnsi="Times New Roman" w:cs="Times New Roman"/>
          <w:b/>
          <w:color w:val="000000"/>
        </w:rPr>
        <w:t>Кэш в памяти без TTL</w:t>
      </w:r>
      <w:r>
        <w:rPr>
          <w:rFonts w:ascii="Times New Roman" w:hAnsi="Times New Roman" w:cs="Times New Roman"/>
          <w:color w:val="000000"/>
        </w:rPr>
        <w:t xml:space="preserve"> — результаты хранятся до перезапуска сервера, без автоматического устаревания. При изменении данных в БД кэш не инвалидируется автоматически.</w:t>
      </w:r>
    </w:p>
    <w:p w14:paraId="097283D2" w14:textId="0937C8C3" w:rsidR="005E12BE" w:rsidRDefault="005E12BE" w:rsidP="005E12BE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15. Файловая структура модуля</w:t>
      </w:r>
    </w:p>
    <w:p w14:paraId="57A44404" w14:textId="77777777" w:rsid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p w14:paraId="42FA7A3C" w14:textId="0B83AD5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app/services/clustering/core_runner.py</w:t>
      </w:r>
      <w:r>
        <w:rPr>
          <w:rFonts w:ascii="Times New Roman" w:hAnsi="Times New Roman" w:cs="Times New Roman"/>
          <w:color w:val="000000"/>
        </w:rPr>
        <w:t xml:space="preserve"> — главный оркестратор. Загрузка данных, подготовка признаков, запуск кластеризации, сборка payload, кэширование.</w:t>
      </w:r>
    </w:p>
    <w:p w14:paraId="1418B46A" w14:textId="0FE3BCC7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app/services/clustering/analysis_stats.py</w:t>
      </w:r>
      <w:r>
        <w:rPr>
          <w:rFonts w:ascii="Times New Roman" w:hAnsi="Times New Roman" w:cs="Times New Roman"/>
          <w:color w:val="000000"/>
        </w:rPr>
        <w:t xml:space="preserve"> — ядро алгоритмов. Функции: _fit_weighted_kmeans(), _run_all_candidates(), compute_quality_score(), compute_cluster_risk_scores(), compute_stability_ari(), compute_hopkins_statistic().</w:t>
      </w:r>
    </w:p>
    <w:p w14:paraId="278274EC" w14:textId="61D64CED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app/services/clustering/data_impl.py</w:t>
      </w:r>
      <w:r>
        <w:rPr>
          <w:rFonts w:ascii="Times New Roman" w:hAnsi="Times New Roman" w:cs="Times New Roman"/>
          <w:color w:val="000000"/>
        </w:rPr>
        <w:t xml:space="preserve"> — загрузка и агрегация данных из БД. SQL-запросы, стратифицированная/случайная выборка территорий.</w:t>
      </w:r>
    </w:p>
    <w:p w14:paraId="6A40C08E" w14:textId="5F9FB08A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app/routes/api_clustering.py</w:t>
      </w:r>
      <w:r>
        <w:rPr>
          <w:rFonts w:ascii="Times New Roman" w:hAnsi="Times New Roman" w:cs="Times New Roman"/>
          <w:color w:val="000000"/>
        </w:rPr>
        <w:t xml:space="preserve"> — FastAPI-маршруты: GET /api/clustering-data (синхронный), POST /api/clustering-jobs (асинхронный), GET /api/clustering-jobs/{id} (статус).</w:t>
      </w:r>
    </w:p>
    <w:p w14:paraId="3A0339E5" w14:textId="29D47836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app/static/js/clustering.js</w:t>
      </w:r>
      <w:r>
        <w:rPr>
          <w:rFonts w:ascii="Times New Roman" w:hAnsi="Times New Roman" w:cs="Times New Roman"/>
          <w:color w:val="000000"/>
        </w:rPr>
        <w:t xml:space="preserve"> — JS-клиент: отправка запроса, polling каждые 1.2 с, вызов ClusteringRender.</w:t>
      </w:r>
    </w:p>
    <w:p w14:paraId="4560D36C" w14:textId="66B2B924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app/static/js/clustering_render.js</w:t>
      </w:r>
      <w:r>
        <w:rPr>
          <w:rFonts w:ascii="Times New Roman" w:hAnsi="Times New Roman" w:cs="Times New Roman"/>
          <w:color w:val="000000"/>
        </w:rPr>
        <w:t xml:space="preserve"> — рендеринг результатов: профили кластеров, таблица центроидов, риски, метрики.</w:t>
      </w:r>
    </w:p>
    <w:p w14:paraId="458D4645" w14:textId="48F1A4A1" w:rsidR="005E12BE" w:rsidRDefault="005E12BE" w:rsidP="005E12BE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app/static/js/clustering_charts.js</w:t>
      </w:r>
      <w:r>
        <w:rPr>
          <w:rFonts w:ascii="Times New Roman" w:hAnsi="Times New Roman" w:cs="Times New Roman"/>
          <w:color w:val="000000"/>
        </w:rPr>
        <w:t xml:space="preserve"> — Plotly-графики: scatter (PCA), radar (профили), diagnostics (K vs metrics), importance.</w:t>
      </w:r>
    </w:p>
    <w:p w14:paraId="7D609373" w14:textId="77777777" w:rsidR="005E12BE" w:rsidRPr="005E12BE" w:rsidRDefault="005E12BE" w:rsidP="005E12BE">
      <w:pPr>
        <w:spacing w:after="1600"/>
        <w:rPr>
          <w:rFonts w:ascii="Times New Roman" w:hAnsi="Times New Roman" w:cs="Times New Roman"/>
          <w:color w:val="000000"/>
        </w:rPr>
      </w:pPr>
    </w:p>
    <w:sectPr w:rsidR="005E12BE" w:rsidRPr="005E12BE" w:rsidSect="005E12BE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BE"/>
    <w:rsid w:val="005E12BE"/>
    <w:rsid w:val="006D0EB6"/>
    <w:rsid w:val="00CE5425"/>
    <w:rsid w:val="00E80F02"/>
    <w:rsid w:val="00F018B7"/>
    <w:rsid w:val="00F3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5911"/>
  <w15:chartTrackingRefBased/>
  <w15:docId w15:val="{22DFD424-5309-45D7-93B6-17CB451E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2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2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2984</Words>
  <Characters>17009</Characters>
  <Application>Microsoft Office Word</Application>
  <DocSecurity>0</DocSecurity>
  <Lines>141</Lines>
  <Paragraphs>39</Paragraphs>
  <ScaleCrop>false</ScaleCrop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Afjknb Cnjnb</dc:creator>
  <cp:keywords/>
  <dc:description/>
  <cp:lastModifiedBy>Afjknb Cnjnb</cp:lastModifiedBy>
  <cp:revision>1</cp:revision>
  <dcterms:created xsi:type="dcterms:W3CDTF">2026-04-22T08:22:00Z</dcterms:created>
  <dcterms:modified xsi:type="dcterms:W3CDTF">2026-04-22T08:22:00Z</dcterms:modified>
</cp:coreProperties>
</file>