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Технический анализ модуля `app/services/ml_model/`</w:t>
      </w:r>
    </w:p>
    <w:p>
      <w:r>
        <w:rPr>
          <w:rFonts w:ascii="Times New Roman" w:hAnsi="Times New Roman" w:eastAsia="Times New Roman"/>
          <w:b w:val="0"/>
          <w:sz w:val="24"/>
        </w:rPr>
        <w:t>Документ построен по фактическому коду модулей `core.py`, `jobs.py`, `training/*`, `backtesting/*`, `payloads.py`, `ml_model_config_types.py`, а также точек интеграции с `forecasting` и `forecast_risk`.</w:t>
      </w:r>
    </w:p>
    <w:p>
      <w:r>
        <w:rPr>
          <w:rFonts w:ascii="Times New Roman" w:hAnsi="Times New Roman" w:eastAsia="Times New Roman"/>
          <w:b/>
          <w:sz w:val="28"/>
        </w:rPr>
        <w:t>1. Алгоритмы машинного обучения, тип задачи и целевые переменные</w:t>
      </w:r>
    </w:p>
    <w:p>
      <w:r>
        <w:rPr>
          <w:rFonts w:ascii="Times New Roman" w:hAnsi="Times New Roman" w:eastAsia="Times New Roman"/>
          <w:b w:val="0"/>
          <w:sz w:val="24"/>
        </w:rPr>
        <w:t>В модуле `app/services/ml_model/training/training_models.py:12-331` используются две основные ML-задачи: регрессия по счётной цели и бинарная классификация события пожара.</w:t>
      </w:r>
    </w:p>
    <w:p>
      <w:r>
        <w:rPr>
          <w:rFonts w:ascii="Times New Roman" w:hAnsi="Times New Roman" w:eastAsia="Times New Roman"/>
          <w:b w:val="0"/>
          <w:sz w:val="24"/>
        </w:rPr>
        <w:t>Для count-прогноза используется `sklearn.linear_model.PoissonRegressor` с параметрами `alpha=0.40`, `max_iter=2000` (`config/constants.py:187-190`). Это регрессионная модель, целевая переменная - `count`, то есть дневное число пожаров.</w:t>
      </w:r>
    </w:p>
    <w:p>
      <w:r>
        <w:rPr>
          <w:rFonts w:ascii="Times New Roman" w:hAnsi="Times New Roman" w:eastAsia="Times New Roman"/>
          <w:b w:val="0"/>
          <w:sz w:val="24"/>
        </w:rPr>
        <w:t>Дополнительно при передисперсии ряда (`variance / mean &gt;= 1.35`, `config/constants.py:157`) модуль может обучать `statsmodels.api.GLM` с семейством `NegativeBinomial` (`training_models.py:160-197`). Эта модель не относится к sklearn, но входит в состав count-кандидатов.</w:t>
      </w:r>
    </w:p>
    <w:p>
      <w:r>
        <w:rPr>
          <w:rFonts w:ascii="Times New Roman" w:hAnsi="Times New Roman" w:eastAsia="Times New Roman"/>
          <w:b w:val="0"/>
          <w:sz w:val="24"/>
        </w:rPr>
        <w:t>Для задачи вероятности P(&gt;=1 пожар в день) используется `sklearn.linear_model.LogisticRegression` с `solver="liblinear"`, `max_iter=500`, `class_weight="balanced"`, `random_state=42` (`config/constants.py:192-197`). Это бинарная классификация, а целевая переменная - `event`, где `event = 1`, если `count &gt; 0`, и `0` иначе (`training_dataset.py:20-28`).</w:t>
      </w:r>
    </w:p>
    <w:p>
      <w:r>
        <w:rPr>
          <w:rFonts w:ascii="Times New Roman" w:hAnsi="Times New Roman" w:eastAsia="Times New Roman"/>
          <w:b w:val="0"/>
          <w:sz w:val="24"/>
        </w:rPr>
        <w:t>Вокруг моделей собран sklearn-пайплайн: `ColumnTransformer`, `StandardScaler`, `Pipeline` (`training_models.py:20-30`, `66-87`). Масштабирование применяется к непрерывным признакам count-модели.</w:t>
      </w:r>
    </w:p>
    <w:p>
      <w:r>
        <w:rPr>
          <w:rFonts w:ascii="Times New Roman" w:hAnsi="Times New Roman" w:eastAsia="Times New Roman"/>
          <w:b/>
          <w:sz w:val="28"/>
        </w:rPr>
        <w:t>2. Полный пайплайн обучения: загрузка данных -&gt; признаки -&gt; обучение -&gt; валидация -&gt; кэш</w:t>
      </w:r>
    </w:p>
    <w:p>
      <w:r>
        <w:rPr>
          <w:rFonts w:ascii="Times New Roman" w:hAnsi="Times New Roman" w:eastAsia="Times New Roman"/>
          <w:b w:val="0"/>
          <w:sz w:val="24"/>
        </w:rPr>
        <w:t>Верхний оркестратор - `app/services/ml_model/core.py:get_ml_model_data()` (`171-305`). Он собирает `MlRequestState`, нормализует фильтры, выбирает исходные таблицы и строит ключ кэша.</w:t>
      </w:r>
    </w:p>
    <w:p>
      <w:r>
        <w:rPr>
          <w:rFonts w:ascii="Times New Roman" w:hAnsi="Times New Roman" w:eastAsia="Times New Roman"/>
          <w:b w:val="0"/>
          <w:sz w:val="24"/>
        </w:rPr>
        <w:t>Загрузка входных данных идёт через `training/data_access.py`. `load_ml_filter_bundle()` использует функции блока `forecasting`: `_collect_forecasting_metadata`, `_build_option_catalog_sql`, `_resolve_option_value` (`core.py:106-137`). `load_ml_aggregation_inputs()` строит `daily_history` и `filtered_records_count` через `forecasting.data._build_daily_history_sql` и `forecasting.data._count_forecasting_records_sql`.</w:t>
      </w:r>
    </w:p>
    <w:p>
      <w:r>
        <w:rPr>
          <w:rFonts w:ascii="Times New Roman" w:hAnsi="Times New Roman" w:eastAsia="Times New Roman"/>
          <w:b w:val="0"/>
          <w:sz w:val="24"/>
        </w:rPr>
        <w:t>Исторический ряд превращается в `DataFrame` функцией `_build_history_frame()` (`training_dataset.py:57-66`), затем `_prepare_reference_frame()` добавляет `weekday`, `event`, `avg_temperature` (`20-28`).</w:t>
      </w:r>
    </w:p>
    <w:p>
      <w:r>
        <w:rPr>
          <w:rFonts w:ascii="Times New Roman" w:hAnsi="Times New Roman" w:eastAsia="Times New Roman"/>
          <w:b w:val="0"/>
          <w:sz w:val="24"/>
        </w:rPr>
        <w:t>Инженерия признаков реализована в `_feature_frame()` (`69-78`): `weekday`, `month`, `lag_1`, `lag_7`, `lag_14`, `rolling_7`, `rolling_28`, `trend_gap`, а также `temp_value` из блока температуры. `_build_design_matrix()` делает one-hot кодирование для `weekday` и `month` (`81-110`).</w:t>
      </w:r>
    </w:p>
    <w:p>
      <w:r>
        <w:rPr>
          <w:rFonts w:ascii="Times New Roman" w:hAnsi="Times New Roman" w:eastAsia="Times New Roman"/>
          <w:b w:val="0"/>
          <w:sz w:val="24"/>
        </w:rPr>
        <w:t>Дальше `_train_ml_model()` (`training.py:359-459`) делает следующую цепочку: 1) проверка `MIN_DAILY_HISTORY = 60`; 2) подготовка seed-датасета; 3) rolling-origin backtesting; 4) выбор рабочей count-модели; 5) дообучение на полной истории; 6) построение future forecast rows с интервалами; 7) permutation importance; 8) сериализация результата.</w:t>
      </w:r>
    </w:p>
    <w:p>
      <w:r>
        <w:rPr>
          <w:rFonts w:ascii="Times New Roman" w:hAnsi="Times New Roman" w:eastAsia="Times New Roman"/>
          <w:b w:val="0"/>
          <w:sz w:val="24"/>
        </w:rPr>
        <w:t>Итоговый отчёт для UI собирают `_assemble_training_result()` и `_build_ml_payload()` (`training_result.py:252-332`, `payloads.py:33-104`). В пайлоад входят сводка, таблицы backtest, `forecast_rows`, `feature_importance`, charts и quality assessment.</w:t>
      </w:r>
    </w:p>
    <w:p>
      <w:r>
        <w:rPr>
          <w:rFonts w:ascii="Times New Roman" w:hAnsi="Times New Roman" w:eastAsia="Times New Roman"/>
          <w:b/>
          <w:sz w:val="28"/>
        </w:rPr>
        <w:t>3. Стратегия backtesting: разбиение временного ряда и метрики качества</w:t>
      </w:r>
    </w:p>
    <w:p>
      <w:r>
        <w:rPr>
          <w:rFonts w:ascii="Times New Roman" w:hAnsi="Times New Roman" w:eastAsia="Times New Roman"/>
          <w:b w:val="0"/>
          <w:sz w:val="24"/>
        </w:rPr>
        <w:t>Основная логика находится в `backtesting/training_backtesting_execution.py:62-478`. Используется expanding-window rolling-origin scheme: для каждой origin-date берётся вся история до этой даты, а затем прогноз строится на 1..H дней вперёд.</w:t>
      </w:r>
    </w:p>
    <w:p>
      <w:r>
        <w:rPr>
          <w:rFonts w:ascii="Times New Roman" w:hAnsi="Times New Roman" w:eastAsia="Times New Roman"/>
          <w:b w:val="0"/>
          <w:sz w:val="24"/>
        </w:rPr>
        <w:t>Доступные origin-точки выбираются функцией `_select_backtest_origins()` (`278-295`). В расчёт попадают не более `MAX_BACKTEST_POINTS = 45` окон, при минимуме `MIN_BACKTEST_POINTS = 8` сопоставимых окон (`config/constants.py:126`, `130`).</w:t>
      </w:r>
    </w:p>
    <w:p>
      <w:r>
        <w:rPr>
          <w:rFonts w:ascii="Times New Roman" w:hAnsi="Times New Roman" w:eastAsia="Times New Roman"/>
          <w:b w:val="0"/>
          <w:sz w:val="24"/>
        </w:rPr>
        <w:t>Минимальный размер обучающего окна в `context.min_train_rows` считается как `min(max(ROLLING_MIN_TRAIN_ROWS, MIN_FEATURE_ROWS), len(dataset) - MIN_BACKTEST_POINTS)` (`_prepare_backtest_run_context()`, `321-325`). При current constants это не менее 28 строк признаков.</w:t>
      </w:r>
    </w:p>
    <w:p>
      <w:r>
        <w:rPr>
          <w:rFonts w:ascii="Times New Roman" w:hAnsi="Times New Roman" w:eastAsia="Times New Roman"/>
          <w:b w:val="0"/>
          <w:sz w:val="24"/>
        </w:rPr>
        <w:t>Валидация lead-time-aware: `_lead_time_validation_horizons()` возвращает все горизонты `1..H` (`training_backtesting_support.py:95-96`). Строится общий набор `BacktestWindowRow` для каждого horizon.</w:t>
      </w:r>
    </w:p>
    <w:p>
      <w:r>
        <w:rPr>
          <w:rFonts w:ascii="Times New Roman" w:hAnsi="Times New Roman" w:eastAsia="Times New Roman"/>
          <w:b w:val="0"/>
          <w:sz w:val="24"/>
        </w:rPr>
        <w:t>Кандидаты для сравнения: `seasonal_baseline`, `heuristic_forecast`, `poisson`, `negative_binomial` (`_simulate_candidate_paths()`, `101-135`). Выбор рабочего count-метода делает `_select_count_method()` (`training_selection.py:104-134`) по Poisson deviance, MAE, RMSE и explainability tie-break.</w:t>
      </w:r>
    </w:p>
    <w:p>
      <w:r>
        <w:rPr>
          <w:rFonts w:ascii="Times New Roman" w:hAnsi="Times New Roman" w:eastAsia="Times New Roman"/>
          <w:b w:val="0"/>
          <w:sz w:val="24"/>
        </w:rPr>
        <w:t>Метрики count-качества считаются в `app/services/model_quality.py:53-75`. Точные формулы: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MAE = (1 / n) * sum(|y_hat_i - y_i|).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RMSE = sqrt((1 / n) * sum((y_hat_i - y_i)^2)).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sMAPE = (100 / n) * sum(2 * |y_hat_i - y_i| / (|y_i| + |y_hat_i|)).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Mean Poisson deviance = 2 * mean(y_i * ln(y_i / y_hat_i) - (y_i - y_hat_i)), при `y_hat_i &gt;= 1e-6`.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Классический MAPE в модуле не вычисляется; вместо него используется sMAPE, который стабильнее при нулевых днях.</w:t>
      </w:r>
    </w:p>
    <w:p>
      <w:r>
        <w:rPr>
          <w:rFonts w:ascii="Times New Roman" w:hAnsi="Times New Roman" w:eastAsia="Times New Roman"/>
          <w:b/>
          <w:sz w:val="28"/>
        </w:rPr>
        <w:t>4. Калибровка интервалов предсказания</w:t>
      </w:r>
    </w:p>
    <w:p>
      <w:r>
        <w:rPr>
          <w:rFonts w:ascii="Times New Roman" w:hAnsi="Times New Roman" w:eastAsia="Times New Roman"/>
          <w:b w:val="0"/>
          <w:sz w:val="24"/>
        </w:rPr>
        <w:t>Интервальная логика разнесена по `calibration_compute.py`, `calibration_output.py`, `forecast_intervals.py`, `training_backtesting_horizons.py`. Базовый уровень покрытия - `PREDICTION_INTERVAL_LEVEL = 0.8` (`config/constants.py:162`).</w:t>
      </w:r>
    </w:p>
    <w:p>
      <w:r>
        <w:rPr>
          <w:rFonts w:ascii="Times New Roman" w:hAnsi="Times New Roman" w:eastAsia="Times New Roman"/>
          <w:b w:val="0"/>
          <w:sz w:val="24"/>
        </w:rPr>
        <w:t>Калибровка `_build_prediction_interval_calibration()` (`calibration_compute.py:127-150`) берёт остатки `|actual - prediction|`, вычисляет квантиль этих абсолютных ошибок и формирует adaptive bins по квантилям предсказанного count (`_build_prediction_interval_bins()`, `54-124`).</w:t>
      </w:r>
    </w:p>
    <w:p>
      <w:r>
        <w:rPr>
          <w:rFonts w:ascii="Times New Roman" w:hAnsi="Times New Roman" w:eastAsia="Times New Roman"/>
          <w:b w:val="0"/>
          <w:sz w:val="24"/>
        </w:rPr>
        <w:t>Абсолютный error quantile берётся как элемент с рангом `ceil((n + 1) * level)` (`_prediction_interval_absolute_error_quantile()`, `45-51`). Затем границы строятся как `lower = y_hat - q`, `upper = y_hat + q` через `_count_interval()`.</w:t>
      </w:r>
    </w:p>
    <w:p>
      <w:r>
        <w:rPr>
          <w:rFonts w:ascii="Times New Roman" w:hAnsi="Times New Roman" w:eastAsia="Times New Roman"/>
          <w:b w:val="0"/>
          <w:sz w:val="24"/>
        </w:rPr>
        <w:t>Для валидации интервалов `_evaluate_prediction_interval_backtest()` (`calibration_output.py:74-207`) строит три схемы: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Фиксированный chrono split: первые 60% окон - calibration, оставшиеся 40% - evaluation (`PREDICTION_INTERVAL_CALIBRATION_FRACTION = 0.6`, `config/constants.py:163`).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Блочная схема `blocked_forward_cv`: поздние окна делятся на 2, 3 или 4 блока в зависимости от числа evaluation windows (`calibration_compute.py:199-210`).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Скользящая схема `rolling_split_conformal`: перекалибровка перед каждым следующим evaluation point (`407-446`).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Поддерживается и ярлык `Jackknife+`, но в `calibration_output.py:66-71` прямо зафиксировано, что эта схема не применена, потому что для honest time-series варианта нужны leave-one-block-out refits.</w:t>
      </w:r>
    </w:p>
    <w:p>
      <w:r>
        <w:rPr>
          <w:rFonts w:ascii="Times New Roman" w:hAnsi="Times New Roman" w:eastAsia="Times New Roman"/>
          <w:b/>
          <w:sz w:val="28"/>
        </w:rPr>
        <w:t>5. Оценка важности признаков и использование в UI</w:t>
      </w:r>
    </w:p>
    <w:p>
      <w:r>
        <w:rPr>
          <w:rFonts w:ascii="Times New Roman" w:hAnsi="Times New Roman" w:eastAsia="Times New Roman"/>
          <w:b w:val="0"/>
          <w:sz w:val="24"/>
        </w:rPr>
        <w:t>Метод важности - `sklearn.inspection.permutation_importance` (`training_importance.py:18-77`). Оценка ведётся на holdout-срезе в конце ряда: `IMPORTANCE_TRAIN_SPLIT_RATIO = 0.7`, `IMPORTANCE_MAX_SAMPLE_SIZE = 120`, `PERMUTATION_REPEATS = 8`.</w:t>
      </w:r>
    </w:p>
    <w:p>
      <w:r>
        <w:rPr>
          <w:rFonts w:ascii="Times New Roman" w:hAnsi="Times New Roman" w:eastAsia="Times New Roman"/>
          <w:b w:val="0"/>
          <w:sz w:val="24"/>
        </w:rPr>
        <w:t>Целевая функция для permutation importance - `neg_mean_absolute_error` (`training_importance.py:55-73`). Следовательно, важность показывает, насколько растёт MAE при перемешивании признака.</w:t>
      </w:r>
    </w:p>
    <w:p>
      <w:r>
        <w:rPr>
          <w:rFonts w:ascii="Times New Roman" w:hAnsi="Times New Roman" w:eastAsia="Times New Roman"/>
          <w:b w:val="0"/>
          <w:sz w:val="24"/>
        </w:rPr>
        <w:t>Если permutation importance недоступен или упал, включается fallback: `feature_importances_`, `coef_` или `params` (`_fallback_feature_importance()`, `103-118`). Для линейных моделей берётся `abs(coef_)`.</w:t>
      </w:r>
    </w:p>
    <w:p>
      <w:r>
        <w:rPr>
          <w:rFonts w:ascii="Times New Roman" w:hAnsi="Times New Roman" w:eastAsia="Times New Roman"/>
          <w:b w:val="0"/>
          <w:sz w:val="24"/>
        </w:rPr>
        <w:t>Важности агрегируются по смысловым признакам: все dummy-колонки `weekday_*` сводятся в `weekday`, `month_*` - в `month` (`121-126`).</w:t>
      </w:r>
    </w:p>
    <w:p>
      <w:r>
        <w:rPr>
          <w:rFonts w:ascii="Times New Roman" w:hAnsi="Times New Roman" w:eastAsia="Times New Roman"/>
          <w:b w:val="0"/>
          <w:sz w:val="24"/>
        </w:rPr>
        <w:t>В UI результат идёт в `payloads.py:69-78`: `charts.importance`, `feature_importance`, `top_feature_label`. `presentation_training.py:103-123` строит bar-chart по топ-8 драйверам, а `feature_importance_note` объясняет, если драйверы построены не по той же модели, что выбрана для production forecast (`training.py:281-328`).</w:t>
      </w:r>
    </w:p>
    <w:p>
      <w:r>
        <w:rPr>
          <w:rFonts w:ascii="Times New Roman" w:hAnsi="Times New Roman" w:eastAsia="Times New Roman"/>
          <w:b/>
          <w:sz w:val="28"/>
        </w:rPr>
        <w:t>6. Система кэшей ML-артефактов</w:t>
      </w:r>
    </w:p>
    <w:p>
      <w:r>
        <w:rPr>
          <w:rFonts w:ascii="Times New Roman" w:hAnsi="Times New Roman" w:eastAsia="Times New Roman"/>
          <w:b w:val="0"/>
          <w:sz w:val="24"/>
        </w:rPr>
        <w:t>Базовый контейнер `MLModelCaches` описан в `core.py:38-48`. Он содержит два уровня кэша: `ml_cache` и `artifact_cache`.</w:t>
      </w:r>
    </w:p>
    <w:p>
      <w:r>
        <w:rPr>
          <w:rFonts w:ascii="Times New Roman" w:hAnsi="Times New Roman" w:eastAsia="Times New Roman"/>
          <w:b w:val="0"/>
          <w:sz w:val="24"/>
        </w:rPr>
        <w:t>`ml_cache` строится через `build_immutable_payload_lru_cache(max_size=128)` (`core.py:44-48`, `config/constants.py:184-185`). Это верхний LRU-кэш готовых UI payload.</w:t>
      </w:r>
    </w:p>
    <w:p>
      <w:r>
        <w:rPr>
          <w:rFonts w:ascii="Times New Roman" w:hAnsi="Times New Roman" w:eastAsia="Times New Roman"/>
          <w:b w:val="0"/>
          <w:sz w:val="24"/>
        </w:rPr>
        <w:t>Его ключ формирует `build_ml_cache_key()` (`shared/request_state.py:116-134`): (`ML_CACHE_SCHEMA_VERSION`, `selected_table`, `cause`, `object_category`, `temperature`, `days_ahead`, `history_window`). В current project `ML_CACHE_SCHEMA_VERSION = 2` (`config/constants.py:184`).</w:t>
      </w:r>
    </w:p>
    <w:p>
      <w:r>
        <w:rPr>
          <w:rFonts w:ascii="Times New Roman" w:hAnsi="Times New Roman" w:eastAsia="Times New Roman"/>
          <w:b w:val="0"/>
          <w:sz w:val="24"/>
        </w:rPr>
        <w:t>`artifact_cache` - это `OrderedDict` в памяти process, который кэширует тяжёлые артефакты обучения: финальную frame, dataset, backtest, fitted models, feature importance (`training.py:35-47`, `331-356`). Лимит - 32 элемента (`_TRAINING_ARTIFACT_CACHE_LIMIT = 32`, `83`).</w:t>
      </w:r>
    </w:p>
    <w:p>
      <w:r>
        <w:rPr>
          <w:rFonts w:ascii="Times New Roman" w:hAnsi="Times New Roman" w:eastAsia="Times New Roman"/>
          <w:b w:val="0"/>
          <w:sz w:val="24"/>
        </w:rPr>
        <w:t>Ключ artifact-кэша: `(forecast_days, daily_history_signature)` (`training.py:121-126`). `daily_history_signature` состоит из последних до `MAX_HISTORY_POINTS = 900` записей (`date.isoformat`, `count`, `avg_temperature`) (`110-118`).</w:t>
      </w:r>
    </w:p>
    <w:p>
      <w:r>
        <w:rPr>
          <w:rFonts w:ascii="Times New Roman" w:hAnsi="Times New Roman" w:eastAsia="Times New Roman"/>
          <w:b w:val="0"/>
          <w:sz w:val="24"/>
        </w:rPr>
        <w:t>Ниже стоит TTL-слой в `training/data_access.py`: `_ML_FILTER_BUNDLE_CACHE` и `_ML_AGGREGATION_INPUT_CACHE`, оба с TTL 120 секунд (`11-12`). Ключи включают нормализованные tables, history window, filters и `callable_cache_scope(...)`, чтобы пересчет отделялся при смене функций-источников.</w:t>
      </w:r>
    </w:p>
    <w:p>
      <w:r>
        <w:rPr>
          <w:rFonts w:ascii="Times New Roman" w:hAnsi="Times New Roman" w:eastAsia="Times New Roman"/>
          <w:b w:val="0"/>
          <w:sz w:val="24"/>
        </w:rPr>
        <w:t>Инвалидация вызывается `clear_ml_model_cache()` (`core.py:353-358`). Она очищает `ml_cache`, TTL-кэши input layer, artifact_cache и дополнительно сбрасывает `forecasting` SQL cache через `clear_forecasting_sql_cache()`.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Вытеснение `ml_cache`: LRU, лимит 128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Вытеснение `artifact_cache`: manual LRU через `move_to_end()` / `popitem(last=False)`, лимит 32.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Вытеснение TTL-кэшей: по истечению 120 секунд или при manual clear.</w:t>
      </w:r>
    </w:p>
    <w:p>
      <w:r>
        <w:rPr>
          <w:rFonts w:ascii="Times New Roman" w:hAnsi="Times New Roman" w:eastAsia="Times New Roman"/>
          <w:b/>
          <w:sz w:val="28"/>
        </w:rPr>
        <w:t>7. Асинхронный фоновый запуск, статусы и логи</w:t>
      </w:r>
    </w:p>
    <w:p>
      <w:r>
        <w:rPr>
          <w:rFonts w:ascii="Times New Roman" w:hAnsi="Times New Roman" w:eastAsia="Times New Roman"/>
          <w:b w:val="0"/>
          <w:sz w:val="24"/>
        </w:rPr>
        <w:t>Фоновое выполнение сосредоточено в `jobs.py:3-379`. Используется `ThreadPoolExecutor(max_workers=2, thread_name_prefix="ml-model")` (`23`).</w:t>
      </w:r>
    </w:p>
    <w:p>
      <w:r>
        <w:rPr>
          <w:rFonts w:ascii="Times New Roman" w:hAnsi="Times New Roman" w:eastAsia="Times New Roman"/>
          <w:b w:val="0"/>
          <w:sz w:val="24"/>
        </w:rPr>
        <w:t>Точка входа - `start_ml_model_job()` (`34-91`), которая собирает request state, сериализует cache key, проверяет cache-aware reuse и запускает background job.</w:t>
      </w:r>
    </w:p>
    <w:p>
      <w:r>
        <w:rPr>
          <w:rFonts w:ascii="Times New Roman" w:hAnsi="Times New Roman" w:eastAsia="Times New Roman"/>
          <w:b w:val="0"/>
          <w:sz w:val="24"/>
        </w:rPr>
        <w:t>Дедупликация задач делается через `JobReuseCoordinator`, `_ML_JOB_IDS_BY_CACHE_KEY` и `_ML_JOB_LOCK = RLock()` (`24-25`, `60-65`, `119-124`). Так не запускаются две тяжёлые фоновые задачи для одного и того же cache key.</w:t>
      </w:r>
    </w:p>
    <w:p>
      <w:r>
        <w:rPr>
          <w:rFonts w:ascii="Times New Roman" w:hAnsi="Times New Roman" w:eastAsia="Times New Roman"/>
          <w:b w:val="0"/>
          <w:sz w:val="24"/>
        </w:rPr>
        <w:t>Расчёт идёт в `_run_ml_model_job()` (`98-151`). Прогресс передаётся через `StageTrackingJobProgressReporter` и `LinkedJobProgressReporter`: основная job отслеживает phase `ml_model.*`, а связанная backtest-job - `ml_backtest.*`.</w:t>
      </w:r>
    </w:p>
    <w:p>
      <w:r>
        <w:rPr>
          <w:rFonts w:ascii="Times New Roman" w:hAnsi="Times New Roman" w:eastAsia="Times New Roman"/>
          <w:b w:val="0"/>
          <w:sz w:val="24"/>
        </w:rPr>
        <w:t>Используются статусы `pending`, `running`, `completed`, `failed` (`_ml_backtest_status_resolver()`, `369-379`). Логи пишутся в `job_store.add_log()` и завершаются через `complete_job()` или `fail_job()` (`179-194`, `249-313`).</w:t>
      </w:r>
    </w:p>
    <w:p>
      <w:r>
        <w:rPr>
          <w:rFonts w:ascii="Times New Roman" w:hAnsi="Times New Roman" w:eastAsia="Times New Roman"/>
          <w:b w:val="0"/>
          <w:sz w:val="24"/>
        </w:rPr>
        <w:t>Если данные уже есть в `ml_cache`, фоновая задача не гоняет пересчёт: `_handle_cached_ml_payload()` (`201-229`) сразу закрывает обе job как completed.</w:t>
      </w:r>
    </w:p>
    <w:p>
      <w:r>
        <w:rPr>
          <w:rFonts w:ascii="Times New Roman" w:hAnsi="Times New Roman" w:eastAsia="Times New Roman"/>
          <w:b/>
          <w:sz w:val="28"/>
        </w:rPr>
        <w:t>8. Взаимодействие с `forecasting` и `forecast_risk`</w:t>
      </w:r>
    </w:p>
    <w:p>
      <w:r>
        <w:rPr>
          <w:rFonts w:ascii="Times New Roman" w:hAnsi="Times New Roman" w:eastAsia="Times New Roman"/>
          <w:b w:val="0"/>
          <w:sz w:val="24"/>
        </w:rPr>
        <w:t>С `forecasting` есть прямая и плотная интеграция. ML-модуль используе: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`forecasting.data._build_daily_history_sql`, `_count_forecasting_records_sql`, `_collect_forecasting_metadata`, `_build_option_catalog_sql` (`core.py:11-22`, `106-137`).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`forecasting.utils` для parsing/formatting фильтров (`core.py:23-30`).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`forecasting.data._build_forecast_rows` в роли heuristic scenario-forecast engine (`forecast_intervals.py:11`, `102-126`).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`forecasting.data._temperature_quality_from_daily_history` для quality block (`core.py:20-21`, `274`).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`forecasting.presentation._build_feature_cards_with_quality` для unified cards в UI (`payloads.py:6`, `69`).</w:t>
      </w:r>
    </w:p>
    <w:p>
      <w:r>
        <w:rPr>
          <w:rFonts w:ascii="Times New Roman" w:hAnsi="Times New Roman" w:eastAsia="Times New Roman"/>
          <w:b w:val="0"/>
          <w:sz w:val="24"/>
        </w:rPr>
        <w:t>С `forecast_risk` прямой связки внутри `app/services/ml_model/` не обнаружено: в коде `ml_model` нет импортов или вызовов `forecast_risk.core`. На уровне приложения эти блоки сосуществуют параллельно: `forecasting` сам общается с `forecast_risk`, а `ml_model` переиспользует именно базовый `forecasting`-слой.</w:t>
      </w:r>
    </w:p>
    <w:p>
      <w:r>
        <w:rPr>
          <w:rFonts w:ascii="Times New Roman" w:hAnsi="Times New Roman" w:eastAsia="Times New Roman"/>
          <w:b/>
          <w:sz w:val="28"/>
        </w:rPr>
        <w:t>9. Формулы и важные технические константы</w:t>
      </w:r>
    </w:p>
    <w:p>
      <w:r>
        <w:rPr>
          <w:rFonts w:ascii="Times New Roman" w:hAnsi="Times New Roman" w:eastAsia="Times New Roman"/>
          <w:b w:val="0"/>
          <w:sz w:val="24"/>
        </w:rPr>
        <w:t>Кроме count-метрик, для event-блока считаются Brier score, ROC AUC, F1, log loss (`training_backtesting_events.py:269-527`, `model_quality.py:78-128`).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Brier = (1 / n) * sum((p_i - y_i)^2).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LogLoss = -(1 / n) * sum(y_i * log(p_i) + (1 - y_i) * log(1 - p_i)).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F1 = 2 * Precision * Recall / (Precision + Recall), threshold = 0.5.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Coverage = (1 / n) * sum(I(lower_i &lt;= y_i &lt;= upper_i)).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Stability score = |coverage - target_level| + std(segment_coverages).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Порог информативности event-блока: event rate не должен быть насыщенным, margin = 0.05.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обучения logistic-модели нужно минимум 8 положительных и 8 отрицательных наблюдений (`MIN_EVENT_CLASS_COUNT = 8`).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negative binomial нужны минимум 56 обучающих строк и overdispersion &gt;= 1.35.</w:t>
      </w:r>
    </w:p>
    <w:p>
      <w:r>
        <w:rPr>
          <w:rFonts w:ascii="Times New Roman" w:hAnsi="Times New Roman" w:eastAsia="Times New Roman"/>
          <w:b/>
          <w:sz w:val="28"/>
        </w:rPr>
        <w:t>10. Итоговая техническая схема</w:t>
      </w:r>
    </w:p>
    <w:p>
      <w:r>
        <w:rPr>
          <w:rFonts w:ascii="Times New Roman" w:hAnsi="Times New Roman" w:eastAsia="Times New Roman"/>
          <w:b w:val="0"/>
          <w:sz w:val="24"/>
        </w:rPr>
        <w:t>Модуль `app/services/ml_model/` представляет собой отдельный аналитический контур, где `forecasting` используется как data layer и heuristic baseline, а ML-часть добавляет lead-time-aware rolling-origin backtesting, model selection, conformal-style intervals, permutation importance и cache-aware background execution.</w:t>
      </w:r>
    </w:p>
    <w:p>
      <w:r>
        <w:rPr>
          <w:rFonts w:ascii="Times New Roman" w:hAnsi="Times New Roman" w:eastAsia="Times New Roman"/>
          <w:b w:val="0"/>
          <w:sz w:val="24"/>
        </w:rPr>
        <w:t>По факту это гибридный пайплайн: sklearn + statsmodels + pandas/numpy + in-memory caches + background job orchestration.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