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sz w:val="32"/>
        </w:rPr>
        <w:t>Файлы, относящиеся к блоку «Кластеризация»</w:t>
      </w:r>
    </w:p>
    <w:p>
      <w:r>
        <w:rPr>
          <w:rFonts w:ascii="Times New Roman" w:hAnsi="Times New Roman" w:eastAsia="Times New Roman"/>
          <w:b w:val="0"/>
          <w:sz w:val="24"/>
        </w:rPr>
        <w:t>Корневой каталог проекта: F:\filesFires\base_import</w:t>
      </w:r>
    </w:p>
    <w:p>
      <w:r>
        <w:rPr>
          <w:rFonts w:ascii="Times New Roman" w:hAnsi="Times New Roman" w:eastAsia="Times New Roman"/>
          <w:b w:val="0"/>
          <w:sz w:val="24"/>
        </w:rPr>
        <w:t>Принцип отбора: в документ включены прямые файлы, определяющие страницу кластеризации, ее API, шаблоны, стили, JavaScript, сервисную логику агрегации признаков, clustering-алгоритма и оценки качества сегментации. Общесистемные файлы без прямой связи с блоком не включались.</w:t>
      </w:r>
    </w:p>
    <w:p>
      <w:r>
        <w:rPr>
          <w:rFonts w:ascii="Times New Roman" w:hAnsi="Times New Roman" w:eastAsia="Times New Roman"/>
          <w:b w:val="0"/>
          <w:sz w:val="24"/>
        </w:rPr>
        <w:t>Итого отобрано 48 файлов.</w:t>
      </w:r>
    </w:p>
    <w:p>
      <w:r>
        <w:rPr>
          <w:rFonts w:ascii="Times New Roman" w:hAnsi="Times New Roman" w:eastAsia="Times New Roman"/>
          <w:b/>
          <w:sz w:val="24"/>
        </w:rPr>
        <w:t>Маршруты и серверная сборка страницы</w:t>
      </w:r>
    </w:p>
    <w:p>
      <w:r>
        <w:rPr>
          <w:rFonts w:ascii="Times New Roman" w:hAnsi="Times New Roman" w:eastAsia="Times New Roman"/>
          <w:b w:val="0"/>
          <w:sz w:val="24"/>
        </w:rPr>
        <w:t>Файлы, которые отвечают за URL раздела кластеризации, выдачу контекста страницы, API расчета и фоновых задач.</w:t>
      </w:r>
    </w:p>
    <w:p>
      <w:r>
        <w:rPr>
          <w:rFonts w:ascii="Times New Roman" w:hAnsi="Times New Roman" w:eastAsia="Times New Roman"/>
          <w:b w:val="0"/>
          <w:sz w:val="24"/>
        </w:rPr>
        <w:t>Количество файлов: 3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app\routes\pages.py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app\routes\page_common.py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app\routes\api_clustering.py</w:t>
      </w:r>
    </w:p>
    <w:p>
      <w:r>
        <w:rPr>
          <w:rFonts w:ascii="Times New Roman" w:hAnsi="Times New Roman" w:eastAsia="Times New Roman"/>
          <w:b/>
          <w:sz w:val="24"/>
        </w:rPr>
        <w:t>Модуль кластеризации</w:t>
      </w:r>
    </w:p>
    <w:p>
      <w:r>
        <w:rPr>
          <w:rFonts w:ascii="Times New Roman" w:hAnsi="Times New Roman" w:eastAsia="Times New Roman"/>
          <w:b w:val="0"/>
          <w:sz w:val="24"/>
        </w:rPr>
        <w:t>Основная сервисная логика блока кластеризации: агрегация признаков, алгоритмы clustering, качество разбиения, сборка диагностики, джобы и типы.</w:t>
      </w:r>
    </w:p>
    <w:p>
      <w:r>
        <w:rPr>
          <w:rFonts w:ascii="Times New Roman" w:hAnsi="Times New Roman" w:eastAsia="Times New Roman"/>
          <w:b w:val="0"/>
          <w:sz w:val="24"/>
        </w:rPr>
        <w:t>Количество файлов: 20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app\services\clustering\__init__.py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app\services\clustering\analysis_features.py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app\services\clustering\analysis_metrics.py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app\services\clustering\analysis_stats.py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app\services\clustering\charts.py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app\services\clustering\core.py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app\services\clustering\core_algorithms.py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app\services\clustering\core_context.py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app\services\clustering\core_dataset.py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app\services\clustering\core_results.py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app\services\clustering\core_runner.py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app\services\clustering\count_guidance.py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app\services\clustering\data.py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app\services\clustering\data_impl.py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app\services\clustering\jobs.py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app\services\clustering\quality_assessment.py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app\services\clustering\quality_cohesion.py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app\services\clustering\quality_silhouette.py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app\services\clustering\types.py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app\services\clustering\utils.py</w:t>
      </w:r>
    </w:p>
    <w:p>
      <w:r>
        <w:rPr>
          <w:rFonts w:ascii="Times New Roman" w:hAnsi="Times New Roman" w:eastAsia="Times New Roman"/>
          <w:b/>
          <w:sz w:val="24"/>
        </w:rPr>
        <w:t>Шаблоны и общий layout</w:t>
      </w:r>
    </w:p>
    <w:p>
      <w:r>
        <w:rPr>
          <w:rFonts w:ascii="Times New Roman" w:hAnsi="Times New Roman" w:eastAsia="Times New Roman"/>
          <w:b w:val="0"/>
          <w:sz w:val="24"/>
        </w:rPr>
        <w:t>Шаблоны, из которых собирается страница кластеризации, включая hero-блок, панель параметров, обзор качества и анализ кластеров.</w:t>
      </w:r>
    </w:p>
    <w:p>
      <w:r>
        <w:rPr>
          <w:rFonts w:ascii="Times New Roman" w:hAnsi="Times New Roman" w:eastAsia="Times New Roman"/>
          <w:b w:val="0"/>
          <w:sz w:val="24"/>
        </w:rPr>
        <w:t>Количество файлов: 6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app\templates\base.html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app\templates\clustering.html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app\templates\includes\sidebar_nav.html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app\templates\includes\clustering\_cluster_analysis.html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app\templates\includes\clustering\_quality_overview.html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app\templates\includes\clustering\overview.html</w:t>
      </w:r>
    </w:p>
    <w:p>
      <w:r>
        <w:rPr>
          <w:rFonts w:ascii="Times New Roman" w:hAnsi="Times New Roman" w:eastAsia="Times New Roman"/>
          <w:b/>
          <w:sz w:val="24"/>
        </w:rPr>
        <w:t>Стили и JavaScript</w:t>
      </w:r>
    </w:p>
    <w:p>
      <w:r>
        <w:rPr>
          <w:rFonts w:ascii="Times New Roman" w:hAnsi="Times New Roman" w:eastAsia="Times New Roman"/>
          <w:b w:val="0"/>
          <w:sz w:val="24"/>
        </w:rPr>
        <w:t>Стили и скрипты, которые загружаются для отрисовки графиков, формы параметров и асинхронного обновления раздела.</w:t>
      </w:r>
    </w:p>
    <w:p>
      <w:r>
        <w:rPr>
          <w:rFonts w:ascii="Times New Roman" w:hAnsi="Times New Roman" w:eastAsia="Times New Roman"/>
          <w:b w:val="0"/>
          <w:sz w:val="24"/>
        </w:rPr>
        <w:t>Количество файлов: 16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app\static\css\base.css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app\static\css\layout.css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app\static\css\shared-components.css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app\static\css\analytics.css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app\static\css\dashboard.css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app\static\css\clustering.css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app\static\js\sidebar.js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app\static\js\analytics_shared.js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app\static\js\clustering.js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app\static\js\clustering_events.js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app\static\js\clustering_render.js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app\static\js\clustering_state.js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app\static\js\shared\api_client.js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app\static\js\shared\plotly_helpers.js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app\static\js\shared\state_factory.js</w:t>
      </w:r>
    </w:p>
    <w:p>
      <w:pPr>
        <w:pStyle w:val="ListBullet"/>
      </w:pPr>
      <w:r>
        <w:rPr>
          <w:rFonts w:ascii="Consolas" w:hAnsi="Consolas" w:eastAsia="Consolas"/>
          <w:sz w:val="20"/>
        </w:rPr>
        <w:t>app\static\js\shared\ui_helpers.js</w:t>
      </w:r>
    </w:p>
    <w:p>
      <w:r>
        <w:rPr>
          <w:rFonts w:ascii="Times New Roman" w:hAnsi="Times New Roman" w:eastAsia="Times New Roman"/>
          <w:b/>
          <w:sz w:val="24"/>
        </w:rPr>
        <w:t>Тесты, относящиеся к кластеризации</w:t>
      </w:r>
    </w:p>
    <w:p>
      <w:r>
        <w:rPr>
          <w:rFonts w:ascii="Times New Roman" w:hAnsi="Times New Roman" w:eastAsia="Times New Roman"/>
          <w:b w:val="0"/>
          <w:sz w:val="24"/>
        </w:rPr>
        <w:t>Файлы тестов, напрямую проверяющие математику кластерного анализа и метрики качества.</w:t>
      </w:r>
    </w:p>
    <w:p>
      <w:r>
        <w:rPr>
          <w:rFonts w:ascii="Times New Roman" w:hAnsi="Times New Roman" w:eastAsia="Times New Roman"/>
          <w:b w:val="0"/>
          <w:sz w:val="24"/>
        </w:rPr>
        <w:t>Количество файлов: 3</w:t>
      </w:r>
    </w:p>
    <w:p>
      <w:pPr>
        <w:pStyle w:val="ListBullet"/>
      </w:pPr>
      <w:r>
        <w:rPr>
          <w:rFonts w:ascii="Consolas" w:hAnsi="Consolas" w:eastAsia="Consolas"/>
          <w:sz w:val="20"/>
        </w:rPr>
        <w:t>tests\clustering_math_analysis_cases.py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tests\clustering_math_quality_cases.py</w:t>
      </w:r>
    </w:p>
    <w:p>
      <w:pPr>
        <w:pStyle w:val="ListBullet"/>
      </w:pPr>
      <w:r>
        <w:rPr>
          <w:rFonts w:ascii="Consolas" w:hAnsi="Consolas" w:eastAsia="Consolas"/>
          <w:sz w:val="20"/>
        </w:rPr>
        <w:t>tests\test_clustering_math.py</w:t>
      </w:r>
    </w:p>
    <w:p>
      <w:r>
        <w:rPr>
          <w:rFonts w:ascii="Times New Roman" w:hAnsi="Times New Roman" w:eastAsia="Times New Roman"/>
          <w:b/>
          <w:sz w:val="24"/>
        </w:rPr>
        <w:t xml:space="preserve">Примечание. </w:t>
      </w:r>
      <w:r>
        <w:rPr>
          <w:rFonts w:ascii="Times New Roman" w:hAnsi="Times New Roman" w:eastAsia="Times New Roman"/>
          <w:sz w:val="24"/>
        </w:rPr>
        <w:t>Если нужно, на основе этого списка можно отдельно составить схему взаимодействия файлов блока «Кластеризация» для диссертации.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