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32"/>
        </w:rPr>
        <w:t>Технический анализ модуля app/dashboard проекта Fire Data Pipeline</w:t>
      </w:r>
    </w:p>
    <w:p>
      <w:r>
        <w:rPr>
          <w:rFonts w:ascii="Times New Roman" w:hAnsi="Times New Roman" w:eastAsia="Times New Roman"/>
          <w:b w:val="0"/>
          <w:sz w:val="24"/>
        </w:rPr>
        <w:t>Дата формирования: 20.04.2026 16:33</w:t>
      </w:r>
    </w:p>
    <w:p>
      <w:r>
        <w:rPr>
          <w:rFonts w:ascii="Times New Roman" w:hAnsi="Times New Roman" w:eastAsia="Times New Roman"/>
          <w:b w:val="0"/>
          <w:sz w:val="24"/>
        </w:rPr>
        <w:t>Анализируемые файлы: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app/dashboard/service.py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app/dashboard/dashboard_service_data.py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app/dashboard/dashboard_service_build.py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app/dashboard/cache.py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app/dashboard/metadata.py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app/dashboard/data_access.py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app/dashboard/impact.py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app/dashboard/impact_fire_metrics.py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app/dashboard/impact_forecast_metrics.py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app/dashboard/distribution.py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app/dashboard/distribution_logic.py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app/dashboard/summary.py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app/dashboard/summary_logic.py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app/dashboard/management.py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app/statistics_constants.py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app/domain/analytics_metadata.py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app/runtime_invalidation.py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app/table_operations.py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Архитектура дашборда и сборка единого ответа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Входная точка данных дашборда: get_dashboard_data в app/dashboard/dashboard_service_data.py.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Слой service.py выступает как compatibility re-export и проксирует вызовы в специализированные модули.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Подготовка запроса: нормализация horizon_days, загрузка метаданных, вычисление cache_key, попытка чтения из кэша по запрошенному и каноническому ключу.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Агрегация выполняется в _build_dashboard_aggregation (app/dashboard/dashboard_service_build.py).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Финальная упаковка JSON-подобного ответа выполняется _build_dashboard_payload.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Поля итогового payload: generated_at, has_data, summary, scope, trend, management, highlights, rankings, widgets, charts, filters, notes.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Состав charts: yearly_fires, yearly_area, distribution, monthly_heatmap, monthly_profile, area_buckets, cumulative_area.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Состав widgets: causes, districts, seasons (SQL-виджеты).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Состав management: блок управленческой сводки на основе build_decision_support_payload из forecast_risk.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Типовые контракты данных описаны TypedDict-классами в app/dashboard/types.py: DashboardPayload, DashboardAggregation, DashboardGroupedCounts и др.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Оптимизация SQL: reuse grouped counts и устранение N+1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Ключевая оптимизация реализована в _collect_dashboard_grouped_counts (app/dashboard/impact_fire_metrics.py).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Вместо отдельных запросов по каждому измерению и каждой таблице строятся подзапросы на таблицу, которые объединяются через UNION ALL и исполняются одним roundtrip.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Внутри каждого подзапроса используется GROUP BY GROUPING SETS для одновременного расчета причин, распределения, районов, месяцев, бакетов площади и таймлайна.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metric_kind вычисляется CASE WHEN GROUPING(column)=0 THEN &lt;kind&gt; ... END, что позволяет вернуть мульти-метрику в одном результирующем наборе.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_build_dashboard_grouped_counts_query используется шаблон grouped_source -&gt; grouped_counts_bundle_N, где grouped_source содержит нормализованные label/date/metric-колонки.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Пример паттерна устранения N+1: ранее логика строила бы цикл таблица x измерение x запрос; теперь таблица x 1 подзапрос, затем единый UNION ALL.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Повторное использование результатов включено в distribution_logic._build_standard_dashboard_charts: distribution_counts, month_counts, area_bucket_counts и impact_timeline_rows передаются без повторных SQL-запросов.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Проверка возможности reuse для распределения делается через _can_reuse_distribution_counts: если выбранный group_column совместим с резолвингом колонки в таблицах, график берет уже посчитанные counts.</w:t>
      </w:r>
    </w:p>
    <w:p>
      <w:r>
        <w:rPr>
          <w:rFonts w:ascii="Times New Roman" w:hAnsi="Times New Roman" w:eastAsia="Times New Roman"/>
          <w:b w:val="0"/>
          <w:sz w:val="24"/>
        </w:rPr>
        <w:t>Итог: шаблон grouped counts сокращает число SQL-вызовов с N+1 до 1 агрегированного запроса на набор выбранных таблиц и фильтров.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Виджеты ущерба damage: метрики и агрегация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Группа damage активируется при selected_group_column == DAMAGE_GROUP_OPTION_VALUE (__group__:damage_overview).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Список счетчиков ущерба собирается в _damage_count_columns как объединение DISTRIBUTION_GROUPS[2][1] и тематических колонок _DAMAGE_THEME_COLUMNS.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Базовая агрегация выполняется _collect_positive_column_counts (app/dashboard/distribution.py).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SQL-паттерн для каждой метрики: COALESCE(SUM(CASE WHEN COALESCE(&lt;numeric_expression&gt;,0) &gt; 0 THEN 1 ELSE 0 END),0).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numeric_expression строится через _numeric_expression_for_column: очистка пробелов и запятых, regex-проверка числа, безопасное приведение к double precision.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Категориальные элементы ущерба строятся _build_damage_category_items: пары destroyed/damaged из DAMAGE_PAIR_COLUMNS плюс standalone-колонки.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Тематические элементы строятся _build_damage_theme_items: агрегация по укрупненным темам (недвижимость, площадь, техника, сельхозпотери, животные, прямой ущерб).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Графики damage-режима: _build_damage_overview_chart, _build_damage_pairs_chart, _build_damage_standalone_chart, _build_damage_share_chart.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Сортировка категорий производится по убыванию value; используется top-N отфильтрованных элементов для визуализации.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Виджеты распределения distribution: измерения и алгоритм группировки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Распределение строит _build_distribution_chart(selected_tables, selected_year, group_column, grouped_counts=None).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grouped_counts передан из grouped bundle, SQL не выполняется повторно и используется уже готовая агрегация label -&gt; count.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Если grouped_counts не передан, выполняется SQL по таблицам: SELECT label, COUNT(*) FROM table WHERE &lt;year filter&gt; GROUP BY label ORDER BY fire_count DESC.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Нормализация label: COALESCE(NULLIF(TRIM(CAST(column AS TEXT)), ''), 'Не указано').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Фильтрация по году строится _build_year_filter_clause: либо TRUE, либо year_expression = :selected_year, либо исключение таблицы из расчета.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Алгоритм построения результата: агрегирование в defaultdict(int) -&gt; сортировка по убыванию -&gt; top 12 элементов -&gt; value_display формат.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group_column == RISK_CATEGORY_COLUMN используется pie-вариант Plotly; для остальных бар-чарт.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Ранжирование для блока rankings использует _build_rankings: top_distribution, top_tables, recent_years.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Impact timeline: построение временной шкалы и периодная агрегация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SQL-шаблон таймлайна задает _build_impact_timeline_query (app/dashboard/data_access.py).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таблиц с датой: date_value = parsed date expression, GROUP BY date_value.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таблиц без даты, но с table_year: используется MAKE_DATE(table_year, 1, 1) как surrogate date.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Суммируемые метрики таймлайна: deaths, injuries, evacuated, evacuated_children, rescued_children.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Коллектор _collect_impact_timeline_rows объединяет запросы таблиц через UNION ALL.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Пост-агрегация выполняется _build_combined_impact_timeline_chart: группировка по date_key, суммирование метрик по одной дате.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Интегральное значение точки рассчитывается как deaths + injuries + evacuated_adults + evacuated_children + rescued_children.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Сортировка точек производится по date_key в возрастающем порядке для корректной временной оси.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Двухуровневый кэш: metadata 300 сек и data 120 сек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Кэш уровня метаданных: _DASHBOARD_METADATA_CACHE = CopyingTtlCache(ttl_seconds=METADATA_CACHE_TTL_SECONDS).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Кэш уровня данных: _DASHBOARD_CACHE = CopyingTtlCache(ttl_seconds=DASHBOARD_CACHE_TTL_SECONDS).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TTL-значения заданы в app/domain/analytics_metadata.py и реэкспортируются через app/statistics_constants.py: METADATA_CACHE_TTL_SECONDS=300, DASHBOARD_CACHE_TTL_SECONDS=120.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Оба кэша используют freeze_mutable_payload/clone_mutable_payload, чтобы данные в кэше были иммутабельным снимком и не портились при внешней мутации.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 metadata-кэша: tuple(sorted(select_user_table_names(list(get_table_signature_cached())))).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Ключ data-кэша: (_metadata_table_names(metadata), table_name, year, normalized_group_column, horizon_days).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Два уровня кэша нужны для разделения стабильных и динамических слоев: каталог таблиц меняется реже, чем пользовательские комбинации фильтров.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get_dashboard_data реализована двойная проверка кэша: сначала raw cache_key из запроса, затем resolved_cache_key после канонизации фильтров.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Инвалидация кэша дашборда при смене таблиц БД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Автопроверка выполняется в _collect_dashboard_metadata_cached: если table_signature в metadata не совпадает с текущими table_names, кэши metadata и data очищаются и метаданные пересобираются.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Явная инвалидация: _invalidate_dashboard_caches вызывает invalidate_db_metadata_cache и clear для обоих dashboard-кэшей.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Централизованный оркестратор app/runtime_invalidation.py включает invalidator для app.dashboard.cache._invalidate_dashboard_caches.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Изменение таблиц через app/table_operations.py вызывает invalidate_table_related_caches, что приводит к сбросу metadata + dashboard + кэшей других сервисов.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Импорт и очистка таблиц в app/services/pipeline_service.py вызывают invalidate_runtime_caches после успешного завершения шага.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Таким образом, при создании/удалении/замене таблиц stale-данные дашборда не сохраняются и следующие запросы получают пересобранный payload.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Взаимодействие с statistics_constants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TTL-константы: DASHBOARD_CACHE_TTL_SECONDS, METADATA_CACHE_TTL_SECONDS управляют временем жизни кэша.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Группы распределений: DISTRIBUTION_GROUPS определяют доступные group_column и отдельный режим группы ущерба.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Причинные колонки: CAUSE_COLUMNS используются в резолвере причин и в reuse-логике distribution.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Дата и площадь: DATE_COLUMN и AREA_COLUMN участвуют в year/month/date и area-бакет выражениях.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Конфиг impact-метрик: IMPACT_METRIC_CONFIG управляет поиском и агрегацией колонок deaths/injuries/evacuated и др.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Словари подписей: COLUMN_LABELS, DAMAGE_OVERVIEW_LABELS формируют заголовки и подписи виджетов.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MONTH_LABELS задает человекочитаемые подписи месяцев для seasonal/monthly визуализаций.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DAMAGE_PAIR_COLUMNS и DAMAGE_STANDALONE_COLUMNS определяют состав пар destroyed/damaged и standalone-метрик ущерба.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Приложение: SQL-паттерны и pandas-операции</w:t>
      </w:r>
    </w:p>
    <w:p>
      <w:r>
        <w:rPr>
          <w:rFonts w:ascii="Times New Roman" w:hAnsi="Times New Roman" w:eastAsia="Times New Roman"/>
          <w:b w:val="0"/>
          <w:sz w:val="24"/>
        </w:rPr>
        <w:t>SQL-паттерны, используемые в app/dashboard: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UNION ALL для объединения подзапросов по нескольким таблицам.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GROUP BY GROUPING SETS для мульти-агрегации разных измерений за один проход.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CASE WHEN GROUPING(...) = 0 THEN ... END для маркировки metric_kind.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COALESCE + NULLIF + TRIM для нормализации строковых меток.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Регулярные выражения и CAST в _numeric_expression_for_column для безопасного парсинга чисел.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Параметризованный фильтр года :selected_year.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MAKE_DATE(year, 1, 1) как fallback для таблиц без поля даты.</w:t>
      </w:r>
    </w:p>
    <w:p>
      <w:r>
        <w:rPr>
          <w:rFonts w:ascii="Times New Roman" w:hAnsi="Times New Roman" w:eastAsia="Times New Roman"/>
          <w:b w:val="0"/>
          <w:sz w:val="24"/>
        </w:rPr>
        <w:t>pandas-операции: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модулях app/dashboard прямой импорт pandas отсутствует, расчеты выполнены SQLAlchemy + Python collections.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Функциональные эквиваленты pandas groupby.size реализованы через SQL GROUP BY + COUNT.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Эквивалент pandas fillna реализован через SQL COALESCE.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Эквивалент pandas to_numeric(errors='coerce') реализован через regex + CASE + cast в _numeric_expression_for_column.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Эквивалент pandas cumsum для накопленной площади реализован вручную в _collect_cumulative_area_rows через running_total по отсортированным дням.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Форматирование и сортировка результата выполняются Python-операциями sorted, defaultdict, list comprehensions.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