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Технический анализ `config/db.py` и `app/db_metadata.py`</w:t>
      </w:r>
    </w:p>
    <w:p>
      <w:r>
        <w:rPr>
          <w:rFonts w:ascii="Times New Roman" w:hAnsi="Times New Roman" w:eastAsia="Times New Roman"/>
          <w:b w:val="0"/>
          <w:sz w:val="24"/>
        </w:rPr>
        <w:t>Документ подготовлен по коду модулей `config/db.py`, `app/db_metadata.py` и связанных вызовов. В тексте указаны конкретные функции, классы и строки.</w:t>
      </w:r>
    </w:p>
    <w:p>
      <w:r>
        <w:rPr>
          <w:rFonts w:ascii="Times New Roman" w:hAnsi="Times New Roman" w:eastAsia="Times New Roman"/>
          <w:b/>
          <w:sz w:val="28"/>
        </w:rPr>
        <w:t>1. СУБД, драйвер и пул соединений</w:t>
      </w:r>
    </w:p>
    <w:p>
      <w:r>
        <w:rPr>
          <w:rFonts w:ascii="Times New Roman" w:hAnsi="Times New Roman" w:eastAsia="Times New Roman"/>
          <w:b w:val="0"/>
          <w:sz w:val="24"/>
        </w:rPr>
        <w:t>В `config/db.py:8-16` подключение строится на основе `DATABASE_URL`. Fallback-значение `postgresql://postgres:1234@localhost/fires` однозначно показывает, что основная СУБД в проекте - PostgreSQL.</w:t>
      </w:r>
    </w:p>
    <w:p>
      <w:r>
        <w:rPr>
          <w:rFonts w:ascii="Times New Roman" w:hAnsi="Times New Roman" w:eastAsia="Times New Roman"/>
          <w:b w:val="0"/>
          <w:sz w:val="24"/>
        </w:rPr>
        <w:t>Драйвер для SQLAlchemy не задан явно в URL (`postgresql://...`), но в `requirements.txt` присутствует `psycopg2-binary`, поэтому SQLAlchemy использует диалект PostgreSQL через psycopg2.</w:t>
      </w:r>
    </w:p>
    <w:p>
      <w:r>
        <w:rPr>
          <w:rFonts w:ascii="Times New Roman" w:hAnsi="Times New Roman" w:eastAsia="Times New Roman"/>
          <w:b w:val="0"/>
          <w:sz w:val="24"/>
        </w:rPr>
        <w:t>В `create_engine(...)` явно задан только параметр `pool_pre_ping=True` (`config/db.py:13-16`). `pool_size`, `max_overflow` и `pool_timeout` в коде не указаны.</w:t>
      </w:r>
    </w:p>
    <w:p>
      <w:r>
        <w:rPr>
          <w:rFonts w:ascii="Times New Roman" w:hAnsi="Times New Roman" w:eastAsia="Times New Roman"/>
          <w:b w:val="0"/>
          <w:sz w:val="24"/>
        </w:rPr>
        <w:t>При работающем Engine в текущей среде используется `QueuePool`; фактические сконфигурированные значения: `pool_size=5`, `max_overflow=10`, `timeout=30.0` с. Эти параметры взяты из defaults SQLAlchemy `QueuePool`, а не из явного проектного оверрайда.</w:t>
      </w:r>
    </w:p>
    <w:p>
      <w:r>
        <w:rPr>
          <w:rFonts w:ascii="Times New Roman" w:hAnsi="Times New Roman" w:eastAsia="Times New Roman"/>
          <w:b w:val="0"/>
          <w:sz w:val="24"/>
        </w:rPr>
        <w:t>Отдельно важен `pool_pre_ping=True`: перед выдачей соединения из пула делается проверка, что соединение не «умерло». Для локального FastAPI-приложения с фоновыми задачами и нечастыми пиками нагрузки такой выбор логичен: слишком большой пул не нужен, но нужна защита от stale-connections.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Классы и функции: `sqlalchemy.create_engine`, `sqlalchemy.engine.Engine`, `sqlalchemy.pool.QueuePool`.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Ключевые строки: `config/db.py:8-16`.</w:t>
      </w:r>
    </w:p>
    <w:p>
      <w:r>
        <w:rPr>
          <w:rFonts w:ascii="Times New Roman" w:hAnsi="Times New Roman" w:eastAsia="Times New Roman"/>
          <w:b/>
          <w:sz w:val="28"/>
        </w:rPr>
        <w:t>2. Как Engine создаётся и переиспользуется</w:t>
      </w:r>
    </w:p>
    <w:p>
      <w:r>
        <w:rPr>
          <w:rFonts w:ascii="Times New Roman" w:hAnsi="Times New Roman" w:eastAsia="Times New Roman"/>
          <w:b w:val="0"/>
          <w:sz w:val="24"/>
        </w:rPr>
        <w:t>`engine` создаётся один раз на уровне модуля `config.db` (`config/db.py:13-16`). Это модульный singleton.</w:t>
      </w:r>
    </w:p>
    <w:p>
      <w:r>
        <w:rPr>
          <w:rFonts w:ascii="Times New Roman" w:hAnsi="Times New Roman" w:eastAsia="Times New Roman"/>
          <w:b w:val="0"/>
          <w:sz w:val="24"/>
        </w:rPr>
        <w:t>Дальше Engine импортируется в другие модули: `app/db_metadata.py`, `app/db_views.py`, `app/services/...`, шаги импорта и предобработки.</w:t>
      </w:r>
    </w:p>
    <w:p>
      <w:r>
        <w:rPr>
          <w:rFonts w:ascii="Times New Roman" w:hAnsi="Times New Roman" w:eastAsia="Times New Roman"/>
          <w:b w:val="0"/>
          <w:sz w:val="24"/>
        </w:rPr>
        <w:t>За счёт Python module cache (`sys.modules`) `config.db` не инициализируется повторно на каждый запрос. Это значит, что все части приложения используют один и тот же Engine.</w:t>
      </w:r>
    </w:p>
    <w:p>
      <w:r>
        <w:rPr>
          <w:rFonts w:ascii="Times New Roman" w:hAnsi="Times New Roman" w:eastAsia="Times New Roman"/>
          <w:b w:val="0"/>
          <w:sz w:val="24"/>
        </w:rPr>
        <w:t>На каждый запрос создаются не новые Engine, а временные Connection-объекты через `engine.connect()` или транзакционный контекст `engine.begin()`. После выхода из context manager соединение возвращается в пул, а не создаётся заново.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Примеры переиспользования: `config/db.py:13-16`, `app/db_metadata.py:8`, `app/db_views.py:10`.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Важно: Engine живёт дольше, чем отдельный HTTP-запрос; Connection берётся и отдаётся из пула.</w:t>
      </w:r>
    </w:p>
    <w:p>
      <w:r>
        <w:rPr>
          <w:rFonts w:ascii="Times New Roman" w:hAnsi="Times New Roman" w:eastAsia="Times New Roman"/>
          <w:b/>
          <w:sz w:val="28"/>
        </w:rPr>
        <w:t>3. Кэширование метаданных БД</w:t>
      </w:r>
    </w:p>
    <w:p>
      <w:r>
        <w:rPr>
          <w:rFonts w:ascii="Times New Roman" w:hAnsi="Times New Roman" w:eastAsia="Times New Roman"/>
          <w:b w:val="0"/>
          <w:sz w:val="24"/>
        </w:rPr>
        <w:t>В `app/db_metadata.py:10-14` заданы два in-memory TTL-кэша на основе класса `app.cache.CopyingTtlCache`: `_TABLE_NAMES_CACHE` и `_TABLE_COLUMNS_CACHE`.</w:t>
      </w:r>
    </w:p>
    <w:p>
      <w:r>
        <w:rPr>
          <w:rFonts w:ascii="Times New Roman" w:hAnsi="Times New Roman" w:eastAsia="Times New Roman"/>
          <w:b w:val="0"/>
          <w:sz w:val="24"/>
        </w:rPr>
        <w:t>Оба кэша имеют TTL `60.0` секунд (`_METADATA_CACHE_TTL_SECONDS`). Это компромисс между свежестью схемы и снижением частоты повторной интроспекции БД.</w:t>
      </w:r>
    </w:p>
    <w:p>
      <w:r>
        <w:rPr>
          <w:rFonts w:ascii="Times New Roman" w:hAnsi="Times New Roman" w:eastAsia="Times New Roman"/>
          <w:b w:val="0"/>
          <w:sz w:val="24"/>
        </w:rPr>
        <w:t>Структура ключей простая: для списка таблиц используется единственный ключ `"__table_names__"` (`app/db_metadata.py:11`), для колонок - имя таблицы как строка (`normalized_name`).</w:t>
      </w:r>
    </w:p>
    <w:p>
      <w:r>
        <w:rPr>
          <w:rFonts w:ascii="Times New Roman" w:hAnsi="Times New Roman" w:eastAsia="Times New Roman"/>
          <w:b w:val="0"/>
          <w:sz w:val="24"/>
        </w:rPr>
        <w:t>Внутри `CopyingTtlCache` (`app/cache.py:138-177`) элементы хранятся в `self._items: dict[K, dict[str, object]]`, где на каждый ключ приходится `{"value": ..., "expires_at": ...}`. Для потокобезопасности используется `threading.RLock`.</w:t>
      </w:r>
    </w:p>
    <w:p>
      <w:r>
        <w:rPr>
          <w:rFonts w:ascii="Times New Roman" w:hAnsi="Times New Roman" w:eastAsia="Times New Roman"/>
          <w:b w:val="0"/>
          <w:sz w:val="24"/>
        </w:rPr>
        <w:t>В `db_metadata` в кэш кладутся кортежи (`tuple[str, ...]`), а при возврате клиенту они преобразуются в `list(...)`. Это снижает риск непреднамеренного изменения кэша извне.</w:t>
      </w:r>
    </w:p>
    <w:p>
      <w:r>
        <w:rPr>
          <w:rFonts w:ascii="Times New Roman" w:hAnsi="Times New Roman" w:eastAsia="Times New Roman"/>
          <w:b w:val="0"/>
          <w:sz w:val="24"/>
        </w:rPr>
        <w:t>Кэш нужен, чтобы не делать `inspect(engine)` и не выполнять интроспекцию схемы БД на каждый запрос. Особенно важно это для многократного доступа к списку таблиц и их колонок в дашборде, таблицах, карте и блоках аналитики.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Ключевые функции: `get_table_names_cached`, `get_table_columns_cached`, `invalidate_db_metadata_cache`.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Ключевые строки: `app/db_metadata.py:10-13`, `app/cache.py:138-177`.</w:t>
      </w:r>
    </w:p>
    <w:p>
      <w:r>
        <w:rPr>
          <w:rFonts w:ascii="Times New Roman" w:hAnsi="Times New Roman" w:eastAsia="Times New Roman"/>
          <w:b/>
          <w:sz w:val="28"/>
        </w:rPr>
        <w:t>4. Проверка доступности БД при старте</w:t>
      </w:r>
    </w:p>
    <w:p>
      <w:r>
        <w:rPr>
          <w:rFonts w:ascii="Times New Roman" w:hAnsi="Times New Roman" w:eastAsia="Times New Roman"/>
          <w:b w:val="0"/>
          <w:sz w:val="24"/>
        </w:rPr>
        <w:t>Функция `check_connection()` определена в `config/db.py:21-32`.</w:t>
      </w:r>
    </w:p>
    <w:p>
      <w:r>
        <w:rPr>
          <w:rFonts w:ascii="Times New Roman" w:hAnsi="Times New Roman" w:eastAsia="Times New Roman"/>
          <w:b w:val="0"/>
          <w:sz w:val="24"/>
        </w:rPr>
        <w:t>Алгоритм простой и надёжный: открывается соединение через `with engine.connect() as conn`, далее выполняется `conn.execute(text("SELECT 1"))`.</w:t>
      </w:r>
    </w:p>
    <w:p>
      <w:r>
        <w:rPr>
          <w:rFonts w:ascii="Times New Roman" w:hAnsi="Times New Roman" w:eastAsia="Times New Roman"/>
          <w:b w:val="0"/>
          <w:sz w:val="24"/>
        </w:rPr>
        <w:t>Если запрос успешен, функция возвращает `(True, "Database connection established")`; при ошибке - `(False, f"Database connection failed: {exc}")`.</w:t>
      </w:r>
    </w:p>
    <w:p>
      <w:r>
        <w:rPr>
          <w:rFonts w:ascii="Times New Roman" w:hAnsi="Times New Roman" w:eastAsia="Times New Roman"/>
          <w:b w:val="0"/>
          <w:sz w:val="24"/>
        </w:rPr>
        <w:t>В `app/main.py:24-34` `check_connection()` вызывается в startup-событии FastAPI. При успехе в stdout печатается `[OK] ...`, а затем асинхронно запускается `warmup_runtime_caches(...)`. При провале печатается `[ERROR] ...` и подсказка по `DATABASE_URL`.</w:t>
      </w:r>
    </w:p>
    <w:p>
      <w:r>
        <w:rPr>
          <w:rFonts w:ascii="Times New Roman" w:hAnsi="Times New Roman" w:eastAsia="Times New Roman"/>
          <w:b w:val="0"/>
          <w:sz w:val="24"/>
        </w:rPr>
        <w:t>Такая проверка даёт быструю диагностику проблем с доступом к БД до первого прикладного запроса.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Ключевые строки: `config/db.py:21-32`, `app/main.py:24-34`.</w:t>
      </w:r>
    </w:p>
    <w:p>
      <w:r>
        <w:rPr>
          <w:rFonts w:ascii="Times New Roman" w:hAnsi="Times New Roman" w:eastAsia="Times New Roman"/>
          <w:b/>
          <w:sz w:val="28"/>
        </w:rPr>
        <w:t>5. Операции через `sqlalchemy.inspect`</w:t>
      </w:r>
    </w:p>
    <w:p>
      <w:r>
        <w:rPr>
          <w:rFonts w:ascii="Times New Roman" w:hAnsi="Times New Roman" w:eastAsia="Times New Roman"/>
          <w:b w:val="0"/>
          <w:sz w:val="24"/>
        </w:rPr>
        <w:t>В анализируемом `app/db_metadata.py` (`app/db_metadata.py:49-50`, `75-76`) через `inspect(engine)` выполняются две ключевые интроспекции: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`Inspector.get_table_names()` - получение списка таблиц.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`Inspector.get_columns(table_name)` - получение метаданных колонок и их имён.</w:t>
      </w:r>
    </w:p>
    <w:p>
      <w:r>
        <w:rPr>
          <w:rFonts w:ascii="Times New Roman" w:hAnsi="Times New Roman" w:eastAsia="Times New Roman"/>
          <w:b w:val="0"/>
          <w:sz w:val="24"/>
        </w:rPr>
        <w:t>В смежном модуле `app/db_views.py:96-158` тот же `inspect(engine)` используется для `get_pk_constraint`, `get_unique_constraints`, `get_indexes`, то есть для выбора устойчивой стратегии ORDER BY в пагинации.</w:t>
      </w:r>
    </w:p>
    <w:p>
      <w:r>
        <w:rPr>
          <w:rFonts w:ascii="Times New Roman" w:hAnsi="Times New Roman" w:eastAsia="Times New Roman"/>
          <w:b w:val="0"/>
          <w:sz w:val="24"/>
        </w:rPr>
        <w:t>Почему `inspect`, а не прямые SQL-запросы к `information_schema` или `pg_catalog`: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интроспекция идёт через диалект SQLAlchemy и остаётся переносимой;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он возвращает уже нормализованные структуры Python, а не raw resultset;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 тестах проект использует sqlite, и `inspect` сохраняет единый интерфейс для PostgreSQL и sqlite;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код становится короче, яснее и менее завязанным на vendor-specific SQL.</w:t>
      </w:r>
    </w:p>
    <w:p>
      <w:r>
        <w:rPr>
          <w:rFonts w:ascii="Times New Roman" w:hAnsi="Times New Roman" w:eastAsia="Times New Roman"/>
          <w:b/>
          <w:sz w:val="28"/>
        </w:rPr>
        <w:t>6. Взаимодействие с остальными модулями</w:t>
      </w:r>
    </w:p>
    <w:p>
      <w:r>
        <w:rPr>
          <w:rFonts w:ascii="Times New Roman" w:hAnsi="Times New Roman" w:eastAsia="Times New Roman"/>
          <w:b w:val="0"/>
          <w:sz w:val="24"/>
        </w:rPr>
        <w:t>Прямой public-wrapper для `db_metadata` - это `app/table_metadata.py:3-38`. Он даёт более удобные API-функции `get_all_tables`, `get_table_columns`, `get_table_column_set`, `table_exists`, `get_table_signature`.</w:t>
      </w:r>
    </w:p>
    <w:p>
      <w:r>
        <w:rPr>
          <w:rFonts w:ascii="Times New Roman" w:hAnsi="Times New Roman" w:eastAsia="Times New Roman"/>
          <w:b w:val="0"/>
          <w:sz w:val="24"/>
        </w:rPr>
        <w:t>Основные потребители `get_table_names_cached(...)`: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`app/table_catalog.py` - строит списки и опции пользовательских таблиц.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`app/table_operations.py` - проверяет наличие таблиц при create/delete-операциях.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`app/dashboard/cache.py` - строит сигнатуру схемы через `get_table_signature_cached()`.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`app/runtime_invalidation.py` - прогревает кэши при startup.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`core/processing/steps/create_fire_map.py` - логирует доступные таблицы при ошибках карты.</w:t>
      </w:r>
    </w:p>
    <w:p>
      <w:r>
        <w:rPr>
          <w:rFonts w:ascii="Times New Roman" w:hAnsi="Times New Roman" w:eastAsia="Times New Roman"/>
          <w:b w:val="0"/>
          <w:sz w:val="24"/>
        </w:rPr>
        <w:t>Основные потребители `get_table_columns_cached(...)`: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`app/dashboard/metadata.py` - анализ структуры таблиц для dashboard-метаданных.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`app/services/access_points/data_impl.py`, `app/services/forecasting/sources.py`, `app/services/forecast_risk/data_impl.py`, `core/processing/steps/fire_map_loader.py` - разрешение имён нужных колонок в исходной схеме.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`app/db_views.py` - пагинация и выбор стратегии ORDER BY.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`app/table_metadata.py` - прокси-слой для других модулей.</w:t>
      </w:r>
    </w:p>
    <w:p>
      <w:r>
        <w:rPr>
          <w:rFonts w:ascii="Times New Roman" w:hAnsi="Times New Roman" w:eastAsia="Times New Roman"/>
          <w:b w:val="0"/>
          <w:sz w:val="24"/>
        </w:rPr>
        <w:t>Итого: `db_metadata` - это центральный слой доступа к метаданным схемы, а `table_metadata` - его более высокоуровневая обёртка.</w:t>
      </w:r>
    </w:p>
    <w:p>
      <w:r>
        <w:rPr>
          <w:rFonts w:ascii="Times New Roman" w:hAnsi="Times New Roman" w:eastAsia="Times New Roman"/>
          <w:b/>
          <w:sz w:val="28"/>
        </w:rPr>
        <w:t>7. Стратегия инвалидации кэша при изменении схемы БД</w:t>
      </w:r>
    </w:p>
    <w:p>
      <w:r>
        <w:rPr>
          <w:rFonts w:ascii="Times New Roman" w:hAnsi="Times New Roman" w:eastAsia="Times New Roman"/>
          <w:b w:val="0"/>
          <w:sz w:val="24"/>
        </w:rPr>
        <w:t>Базовая функция инвалидации - `invalidate_db_metadata_cache(table_name: str | None = None)` (`app/db_metadata.py:32-39`).</w:t>
      </w:r>
    </w:p>
    <w:p>
      <w:r>
        <w:rPr>
          <w:rFonts w:ascii="Times New Roman" w:hAnsi="Times New Roman" w:eastAsia="Times New Roman"/>
          <w:b w:val="0"/>
          <w:sz w:val="24"/>
        </w:rPr>
        <w:t>Если `table_name is None`, то сбрасывается и кэш списка таблиц, и весь кэш колонок. Если имя таблицы передано, сносится общий ключ `"__table_names__"` и только кэш колонок конкретной таблицы.</w:t>
      </w:r>
    </w:p>
    <w:p>
      <w:r>
        <w:rPr>
          <w:rFonts w:ascii="Times New Roman" w:hAnsi="Times New Roman" w:eastAsia="Times New Roman"/>
          <w:b w:val="0"/>
          <w:sz w:val="24"/>
        </w:rPr>
        <w:t>После сброса метаданных всегда вызывается `invalidate_table_order_caches()` (`app/db_metadata.py:23-28`, `39`). Это нужно, чтобы удалить кэш зависимых стратегий ORDER BY, которые зависят от primary key, unique constraints и списка колонок.</w:t>
      </w:r>
    </w:p>
    <w:p>
      <w:r>
        <w:rPr>
          <w:rFonts w:ascii="Times New Roman" w:hAnsi="Times New Roman" w:eastAsia="Times New Roman"/>
          <w:b w:val="0"/>
          <w:sz w:val="24"/>
        </w:rPr>
        <w:t>Механизм регистрации зависимых сбросов - `register_table_order_cache_invalidator(...)` (`app/db_metadata.py:17-20`). В `app/db_views.py:158` туда регистрируется `_get_table_order_strategy_cached.cache_clear`.</w:t>
      </w:r>
    </w:p>
    <w:p>
      <w:r>
        <w:rPr>
          <w:rFonts w:ascii="Times New Roman" w:hAnsi="Times New Roman" w:eastAsia="Times New Roman"/>
          <w:b w:val="0"/>
          <w:sz w:val="24"/>
        </w:rPr>
        <w:t>На уровне всего приложения изменения схемы прокидываются через `app/runtime_invalidation.py:99-106` - функцию `invalidate_table_related_caches(...)`.</w:t>
      </w:r>
    </w:p>
    <w:p>
      <w:r>
        <w:rPr>
          <w:rFonts w:ascii="Times New Roman" w:hAnsi="Times New Roman" w:eastAsia="Times New Roman"/>
          <w:b w:val="0"/>
          <w:sz w:val="24"/>
        </w:rPr>
        <w:t>Её вызывают, например, `app/table_operations.py` после `create_modified_table`, `delete_table`, `delete_tables`. Это значит, что после создания или удаления таблиц сбрасываются не только db_metadata-кэши, но и кэши аналитических сервисов.</w:t>
      </w:r>
    </w:p>
    <w:p>
      <w:r>
        <w:rPr>
          <w:rFonts w:ascii="Times New Roman" w:hAnsi="Times New Roman" w:eastAsia="Times New Roman"/>
          <w:b w:val="0"/>
          <w:sz w:val="24"/>
        </w:rPr>
        <w:t>Дополнительно при startup выполняется `warmup_runtime_caches()` (`app/runtime_invalidation.py:109-129`), которая заново наполняет кэш списка таблиц и колонок.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Ключевая идея: инвалидация идёт каскадно - metadata -&gt; table-order cache -&gt; service caches.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Ключевые строки: `app/db_metadata.py:17-39`, `app/db_views.py:96-158`, `app/runtime_invalidation.py:99-106`.</w:t>
      </w:r>
    </w:p>
    <w:p>
      <w:r>
        <w:rPr>
          <w:rFonts w:ascii="Times New Roman" w:hAnsi="Times New Roman" w:eastAsia="Times New Roman"/>
          <w:b/>
          <w:sz w:val="28"/>
        </w:rPr>
        <w:t>Краткий вывод</w:t>
      </w:r>
    </w:p>
    <w:p>
      <w:r>
        <w:rPr>
          <w:rFonts w:ascii="Times New Roman" w:hAnsi="Times New Roman" w:eastAsia="Times New Roman"/>
          <w:b w:val="0"/>
          <w:sz w:val="24"/>
        </w:rPr>
        <w:t>`config/db.py` задаёт модульный `Engine` для PostgreSQL с `pool_pre_ping=True`, а `app/db_metadata.py` строит над ним лёгкий и быстрый слой кэша метаданных.</w:t>
      </w:r>
    </w:p>
    <w:p>
      <w:r>
        <w:rPr>
          <w:rFonts w:ascii="Times New Roman" w:hAnsi="Times New Roman" w:eastAsia="Times New Roman"/>
          <w:b w:val="0"/>
          <w:sz w:val="24"/>
        </w:rPr>
        <w:t>Связка `inspect(engine)` + TTL-кэш даёт баланс между актуальностью схемы и производительностью, а каскадная инвалидация защищает от работы на устаревшей схеме.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