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0D2B5A"/>
            <w:tcBorders>
              <w:top w:val="single" w:sz="0" w:space="0" w:color="0D2B5A"/>
              <w:left w:val="single" w:sz="0" w:space="0" w:color="0D2B5A"/>
              <w:bottom w:val="single" w:sz="0" w:space="0" w:color="0D2B5A"/>
              <w:right w:val="single" w:sz="0" w:space="0" w:color="0D2B5A"/>
            </w:tcBorders>
          </w:tcPr>
          <w:p>
            <w:pPr>
              <w:spacing w:before="280" w:after="120"/>
              <w:jc w:val="center"/>
            </w:pPr>
            <w:r>
              <w:rPr>
                <w:rFonts w:ascii="Times New Roman" w:hAnsi="Times New Roman" w:eastAsia="Times New Roman"/>
                <w:b/>
                <w:color w:val="AACCFF"/>
                <w:sz w:val="24"/>
              </w:rPr>
              <w:t>АВТОМАТИЗИРОВАННАЯ СИСТЕМА ПОЖАРНОЙ БЕЗОПАСНОСТИ</w:t>
            </w:r>
          </w:p>
          <w:p>
            <w:pPr>
              <w:spacing w:before="0" w:after="8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48"/>
              </w:rPr>
              <w:t>Fire Data Pipeline</w:t>
            </w:r>
          </w:p>
          <w:p>
            <w:pPr>
              <w:spacing w:before="0" w:after="280"/>
              <w:jc w:val="center"/>
            </w:pPr>
            <w:r>
              <w:rPr>
                <w:rFonts w:ascii="Times New Roman" w:hAnsi="Times New Roman" w:eastAsia="Times New Roman"/>
                <w:i/>
                <w:color w:val="CCDDFF"/>
                <w:sz w:val="26"/>
              </w:rPr>
              <w:t>Технические алгоритмы аналитических модулей</w:t>
            </w:r>
          </w:p>
        </w:tc>
      </w:tr>
    </w:tbl>
    <w:p>
      <w:pPr>
        <w:spacing w:after="120"/>
      </w:pPr>
    </w:p>
    <w:p>
      <w:pPr>
        <w:spacing w:before="0" w:after="160" w:lineRule="auto" w:line="36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333333"/>
          <w:sz w:val="22"/>
        </w:rPr>
        <w:t>Документ содержит техническое описание алгоритмов каждого из семи аналитических модулей системы: входные данные, выходные результаты, пошаговые алгоритмы, применяемые методы, SQL-запросы и константы. Для каждого модуля приведена блок-схема алгоритма.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val="clear" w:color="auto" w:fill="1565C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before="100" w:after="10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A1 Панель</w:t>
            </w:r>
          </w:p>
        </w:tc>
        <w:tc>
          <w:tcPr>
            <w:tcW w:type="dxa" w:w="2410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before="100" w:after="10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A2 Сцен.прогноз</w:t>
            </w:r>
          </w:p>
        </w:tc>
        <w:tc>
          <w:tcPr>
            <w:tcW w:type="dxa" w:w="2410"/>
            <w:shd w:val="clear" w:color="auto" w:fill="4A148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before="100" w:after="10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A3 ML-прогноз</w:t>
            </w:r>
          </w:p>
        </w:tc>
        <w:tc>
          <w:tcPr>
            <w:tcW w:type="dxa" w:w="2410"/>
            <w:shd w:val="clear" w:color="auto" w:fill="E651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before="100" w:after="10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A4 Кластеризация</w:t>
            </w:r>
          </w:p>
        </w:tc>
      </w:tr>
      <w:tr>
        <w:tc>
          <w:tcPr>
            <w:tcW w:type="dxa" w:w="2410"/>
            <w:shd w:val="clear" w:color="auto" w:fill="B71C1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before="100" w:after="10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A5 Пробл.точки</w:t>
            </w:r>
          </w:p>
        </w:tc>
        <w:tc>
          <w:tcPr>
            <w:tcW w:type="dxa" w:w="2410"/>
            <w:shd w:val="clear" w:color="auto" w:fill="0060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before="100" w:after="10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A6 Fire-Map</w:t>
            </w:r>
          </w:p>
        </w:tc>
        <w:tc>
          <w:tcPr>
            <w:tcW w:type="dxa" w:w="2410"/>
            <w:shd w:val="clear" w:color="auto" w:fill="37474F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before="100" w:after="10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A7 ETL/Очистка</w:t>
            </w:r>
          </w:p>
        </w:tc>
        <w:tc>
          <w:tcPr>
            <w:tcW w:type="dxa" w:w="2410"/>
            <w:shd w:val="clear" w:color="auto" w:fill="F0F0F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/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134"/>
            <w:shd w:val="clear" w:color="auto" w:fill="1565C0"/>
            <w:tcBorders>
              <w:top w:val="single" w:sz="0" w:space="0" w:color="1565C0"/>
              <w:left w:val="single" w:sz="0" w:space="0" w:color="1565C0"/>
              <w:bottom w:val="single" w:sz="0" w:space="0" w:color="1565C0"/>
              <w:right w:val="single" w:sz="0" w:space="0" w:color="1565C0"/>
            </w:tcBorders>
          </w:tcPr>
          <w:p>
            <w:pPr>
              <w:spacing w:before="120" w:after="12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48"/>
              </w:rPr>
              <w:t>A1</w:t>
            </w:r>
          </w:p>
        </w:tc>
        <w:tc>
          <w:tcPr>
            <w:tcW w:type="dxa" w:w="7654"/>
            <w:shd w:val="clear" w:color="auto" w:fill="1565C0"/>
            <w:tcBorders>
              <w:top w:val="single" w:sz="0" w:space="0" w:color="1565C0"/>
              <w:left w:val="single" w:sz="0" w:space="0" w:color="1565C0"/>
              <w:bottom w:val="single" w:sz="0" w:space="0" w:color="1565C0"/>
              <w:right w:val="single" w:sz="0" w:space="0" w:color="1565C0"/>
            </w:tcBorders>
          </w:tcPr>
          <w:p>
            <w:pPr>
              <w:spacing w:before="80" w:after="0"/>
              <w:ind w:left="17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30"/>
              </w:rPr>
              <w:t>Информационная панель (Dashboard)</w:t>
            </w:r>
          </w:p>
          <w:p>
            <w:pPr>
              <w:spacing w:before="0" w:after="100"/>
              <w:ind w:left="170"/>
              <w:jc w:val="left"/>
            </w:pPr>
            <w:r>
              <w:rPr>
                <w:rFonts w:ascii="Times New Roman" w:hAnsi="Times New Roman" w:eastAsia="Times New Roman"/>
                <w:i/>
                <w:color w:val="DDEEFF"/>
                <w:sz w:val="20"/>
              </w:rPr>
              <w:t>IDEF0 A1 — Формирование сводных аналитических показателей</w:t>
            </w:r>
          </w:p>
        </w:tc>
      </w:tr>
    </w:tbl>
    <w:p>
      <w:pPr>
        <w:spacing w:after="8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1565C0"/>
        </w:rPr>
        <w:t xml:space="preserve">  ОБЗОР МОДУЛЯ  </w:t>
      </w:r>
    </w:p>
    <w:p>
      <w:pPr>
        <w:spacing w:before="0" w:after="10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Модуль формирует агрегированные показатели пожарной обстановки за выбранный период. Использует SQL GROUPING SETS для многомерного агрегирования в одном запросе. Результаты кэшируются в Redis (TTL = 300 с). Визуализация — интерактивные графики Plotly (гистограммы, круговые диаграммы, таблицы рейтинга).</w:t>
      </w:r>
    </w:p>
    <w:p>
      <w:pPr>
        <w:spacing w:before="40" w:after="80"/>
        <w:pBdr>
          <w:bottom w:val="single" w:sz="6" w:space="1" w:color="1565C0"/>
        </w:pBdr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1565C0"/>
        </w:rPr>
        <w:t xml:space="preserve">  ВХОДНЫЕ ДАННЫЕ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1565C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Источник данных</w:t>
            </w:r>
          </w:p>
        </w:tc>
        <w:tc>
          <w:tcPr>
            <w:tcW w:type="dxa" w:w="5953"/>
            <w:shd w:val="clear" w:color="auto" w:fill="1565C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835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Таблица fires</w:t>
            </w:r>
          </w:p>
        </w:tc>
        <w:tc>
          <w:tcPr>
            <w:tcW w:type="dxa" w:w="5953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Основные записи о пожарах (адрес, дата, тип, ущерб, потери)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Фильтры запроса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Год, регион, тип объекта — передаются как параметры HTTP GET</w:t>
            </w:r>
          </w:p>
        </w:tc>
      </w:tr>
      <w:tr>
        <w:tc>
          <w:tcPr>
            <w:tcW w:type="dxa" w:w="2835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Кэш Redis</w:t>
            </w:r>
          </w:p>
        </w:tc>
        <w:tc>
          <w:tcPr>
            <w:tcW w:type="dxa" w:w="5953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Ключ cache:dashboard:{hash_params} — при попадании результат возвращается без SQL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1565C0"/>
        </w:rPr>
        <w:t xml:space="preserve">  ВЫХОДНЫЕ ДАННЫЕ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1565C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Результат</w:t>
            </w:r>
          </w:p>
        </w:tc>
        <w:tc>
          <w:tcPr>
            <w:tcW w:type="dxa" w:w="6236"/>
            <w:shd w:val="clear" w:color="auto" w:fill="1565C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KPI-блок</w:t>
            </w:r>
          </w:p>
        </w:tc>
        <w:tc>
          <w:tcPr>
            <w:tcW w:type="dxa" w:w="6236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Общее число пожаров, погибших, пострадавших, материальный ущерб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Гистограмма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Помесячная динамика числа пожаров</w:t>
            </w:r>
          </w:p>
        </w:tc>
      </w:tr>
      <w:tr>
        <w:tc>
          <w:tcPr>
            <w:tcW w:type="dxa" w:w="2551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Топ-10 районов</w:t>
            </w:r>
          </w:p>
        </w:tc>
        <w:tc>
          <w:tcPr>
            <w:tcW w:type="dxa" w:w="6236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Ранжированный список по убыванию числа пожаров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Структура по типам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Круговая диаграмма: жилой сектор / производство / природа / прочее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1565C0"/>
        </w:rPr>
        <w:t xml:space="preserve">  АЛГОРИТМ (ПОШАГОВО)  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1565C0"/>
          <w:sz w:val="26"/>
        </w:rPr>
        <w:t xml:space="preserve">01.  </w:t>
      </w:r>
      <w:r>
        <w:rPr>
          <w:rFonts w:ascii="Times New Roman" w:hAnsi="Times New Roman" w:eastAsia="Times New Roman"/>
          <w:b w:val="0"/>
          <w:i w:val="0"/>
          <w:sz w:val="26"/>
        </w:rPr>
        <w:t>Принять HTTP GET-запрос с параметрами фильтра (год, регион, тип объекта).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1565C0"/>
          <w:sz w:val="26"/>
        </w:rPr>
        <w:t xml:space="preserve">02.  </w:t>
      </w:r>
      <w:r>
        <w:rPr>
          <w:rFonts w:ascii="Times New Roman" w:hAnsi="Times New Roman" w:eastAsia="Times New Roman"/>
          <w:b w:val="0"/>
          <w:i w:val="0"/>
          <w:sz w:val="26"/>
        </w:rPr>
        <w:t>Сформировать ключ кэша Redis: hash(sorted(params)).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1565C0"/>
          <w:sz w:val="26"/>
        </w:rPr>
        <w:t xml:space="preserve">03.  </w:t>
      </w:r>
      <w:r>
        <w:rPr>
          <w:rFonts w:ascii="Times New Roman" w:hAnsi="Times New Roman" w:eastAsia="Times New Roman"/>
          <w:b w:val="0"/>
          <w:i w:val="0"/>
          <w:sz w:val="26"/>
        </w:rPr>
        <w:t>Проверить кэш: при попадании — вернуть сохранённый JSON-ответ.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1565C0"/>
          <w:sz w:val="26"/>
        </w:rPr>
        <w:t xml:space="preserve">04.  </w:t>
      </w:r>
      <w:r>
        <w:rPr>
          <w:rFonts w:ascii="Times New Roman" w:hAnsi="Times New Roman" w:eastAsia="Times New Roman"/>
          <w:b w:val="0"/>
          <w:i w:val="0"/>
          <w:sz w:val="26"/>
        </w:rPr>
        <w:t>При промахе — выполнить SQL с GROUPING SETS по (year, month), (district), (object_type).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1565C0"/>
          <w:sz w:val="26"/>
        </w:rPr>
        <w:t xml:space="preserve">05.  </w:t>
      </w:r>
      <w:r>
        <w:rPr>
          <w:rFonts w:ascii="Times New Roman" w:hAnsi="Times New Roman" w:eastAsia="Times New Roman"/>
          <w:b w:val="0"/>
          <w:i w:val="0"/>
          <w:sz w:val="26"/>
        </w:rPr>
        <w:t>Агрегировать: COUNT(*), SUM(casualties), SUM(damage), SUM(fatalities).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1565C0"/>
          <w:sz w:val="26"/>
        </w:rPr>
        <w:t xml:space="preserve">06.  </w:t>
      </w:r>
      <w:r>
        <w:rPr>
          <w:rFonts w:ascii="Times New Roman" w:hAnsi="Times New Roman" w:eastAsia="Times New Roman"/>
          <w:b w:val="0"/>
          <w:i w:val="0"/>
          <w:sz w:val="26"/>
        </w:rPr>
        <w:t>Сформировать JSON-структуру: kpi_block, monthly_hist, top10_districts, type_dist.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1565C0"/>
          <w:sz w:val="26"/>
        </w:rPr>
        <w:t xml:space="preserve">07.  </w:t>
      </w:r>
      <w:r>
        <w:rPr>
          <w:rFonts w:ascii="Times New Roman" w:hAnsi="Times New Roman" w:eastAsia="Times New Roman"/>
          <w:b w:val="0"/>
          <w:i w:val="0"/>
          <w:sz w:val="26"/>
        </w:rPr>
        <w:t>Записать результат в Redis с TTL = 300 с.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1565C0"/>
          <w:sz w:val="26"/>
        </w:rPr>
        <w:t xml:space="preserve">08.  </w:t>
      </w:r>
      <w:r>
        <w:rPr>
          <w:rFonts w:ascii="Times New Roman" w:hAnsi="Times New Roman" w:eastAsia="Times New Roman"/>
          <w:b w:val="0"/>
          <w:i w:val="0"/>
          <w:sz w:val="26"/>
        </w:rPr>
        <w:t>Передать JSON в шаблон Jinja2 → Plotly-графики → HTML-ответ.</w:t>
      </w: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1565C0"/>
        </w:rPr>
        <w:t xml:space="preserve">  БЛОК-СХЕМА АЛГОРИТМА  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7743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d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74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Rule="auto" w:line="36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444444"/>
          <w:sz w:val="22"/>
        </w:rPr>
        <w:t>Рисунок 1. Блок-схема алгоритма модуля A1 — Информационная панель (Dashboard)</w:t>
      </w: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1565C0"/>
        </w:rPr>
        <w:t xml:space="preserve">  ПРИМЕНЯЕМЫЕ МЕТОДЫ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1565C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Метод / инструмент</w:t>
            </w:r>
          </w:p>
        </w:tc>
        <w:tc>
          <w:tcPr>
            <w:tcW w:type="dxa" w:w="5386"/>
            <w:shd w:val="clear" w:color="auto" w:fill="1565C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Назначение в модуле</w:t>
            </w:r>
          </w:p>
        </w:tc>
      </w:tr>
      <w:tr>
        <w:tc>
          <w:tcPr>
            <w:tcW w:type="dxa" w:w="3402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SQL GROUPING SETS</w:t>
            </w:r>
          </w:p>
        </w:tc>
        <w:tc>
          <w:tcPr>
            <w:tcW w:type="dxa" w:w="5386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Одним запросом получить агрегаты по нескольким измерениям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Redis TTL-кэш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Снизить нагрузку при повторных запросах (TTL = 300 с)</w:t>
            </w:r>
          </w:p>
        </w:tc>
      </w:tr>
      <w:tr>
        <w:tc>
          <w:tcPr>
            <w:tcW w:type="dxa" w:w="3402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Plotly Express</w:t>
            </w:r>
          </w:p>
        </w:tc>
        <w:tc>
          <w:tcPr>
            <w:tcW w:type="dxa" w:w="5386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Интерактивная гистограмма, pie-chart, bar-chart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Jinja2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Серверный рендеринг HTML-шаблона с подстановкой JSON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1565C0"/>
        </w:rPr>
        <w:t xml:space="preserve">  КЛЮЧЕВОЙ SQL-ЗАПРОС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F8F8F8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1B5E20"/>
                <w:sz w:val="18"/>
              </w:rPr>
              <w:t>SELECT</w:t>
              <w:br/>
              <w:t xml:space="preserve">    GROUPING_ID(year, month, district, object_type) AS grp,</w:t>
              <w:br/>
              <w:t xml:space="preserve">    year, month, district, object_type,</w:t>
              <w:br/>
              <w:t xml:space="preserve">    COUNT(*)        AS fires,</w:t>
              <w:br/>
              <w:t xml:space="preserve">    SUM(casualties) AS casualties,</w:t>
              <w:br/>
              <w:t xml:space="preserve">    SUM(damage)     AS damage</w:t>
              <w:br/>
              <w:t>FROM fires</w:t>
              <w:br/>
              <w:t>WHERE year = :year</w:t>
              <w:br/>
              <w:t xml:space="preserve">  AND (:region IS NULL OR district = :region)</w:t>
              <w:br/>
              <w:t xml:space="preserve">  AND (:obj_type IS NULL OR object_type = :obj_type)</w:t>
              <w:br/>
              <w:t>GROUP BY GROUPING SETS (</w:t>
              <w:br/>
              <w:t xml:space="preserve">    (year, month),</w:t>
              <w:br/>
              <w:t xml:space="preserve">    (district),</w:t>
              <w:br/>
              <w:t xml:space="preserve">    (object_type),</w:t>
              <w:br/>
              <w:t xml:space="preserve">    ()</w:t>
              <w:br/>
              <w:t>);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1565C0"/>
        </w:rPr>
        <w:t xml:space="preserve">  КОНСТАНТЫ И ПАРАМЕТРЫ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551"/>
            <w:shd w:val="clear" w:color="auto" w:fill="1565C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Константа</w:t>
            </w:r>
          </w:p>
        </w:tc>
        <w:tc>
          <w:tcPr>
            <w:tcW w:type="dxa" w:w="1417"/>
            <w:shd w:val="clear" w:color="auto" w:fill="1565C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Значение</w:t>
            </w:r>
          </w:p>
        </w:tc>
        <w:tc>
          <w:tcPr>
            <w:tcW w:type="dxa" w:w="850"/>
            <w:shd w:val="clear" w:color="auto" w:fill="1565C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Ед.</w:t>
            </w:r>
          </w:p>
        </w:tc>
        <w:tc>
          <w:tcPr>
            <w:tcW w:type="dxa" w:w="3969"/>
            <w:shd w:val="clear" w:color="auto" w:fill="1565C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CACHE_TTL_DASHBOARD</w:t>
            </w:r>
          </w:p>
        </w:tc>
        <w:tc>
          <w:tcPr>
            <w:tcW w:type="dxa" w:w="1417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300</w:t>
            </w:r>
          </w:p>
        </w:tc>
        <w:tc>
          <w:tcPr>
            <w:tcW w:type="dxa" w:w="850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</w:t>
            </w:r>
          </w:p>
        </w:tc>
        <w:tc>
          <w:tcPr>
            <w:tcW w:type="dxa" w:w="3969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TTL кэша Redis для панели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TOP_N_DISTRICTS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шт.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Число районов в рейтинге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134"/>
            <w:shd w:val="clear" w:color="auto" w:fill="1B5E20"/>
            <w:tcBorders>
              <w:top w:val="single" w:sz="0" w:space="0" w:color="1B5E20"/>
              <w:left w:val="single" w:sz="0" w:space="0" w:color="1B5E20"/>
              <w:bottom w:val="single" w:sz="0" w:space="0" w:color="1B5E20"/>
              <w:right w:val="single" w:sz="0" w:space="0" w:color="1B5E20"/>
            </w:tcBorders>
          </w:tcPr>
          <w:p>
            <w:pPr>
              <w:spacing w:before="120" w:after="12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48"/>
              </w:rPr>
              <w:t>A2</w:t>
            </w:r>
          </w:p>
        </w:tc>
        <w:tc>
          <w:tcPr>
            <w:tcW w:type="dxa" w:w="7654"/>
            <w:shd w:val="clear" w:color="auto" w:fill="1B5E20"/>
            <w:tcBorders>
              <w:top w:val="single" w:sz="0" w:space="0" w:color="1B5E20"/>
              <w:left w:val="single" w:sz="0" w:space="0" w:color="1B5E20"/>
              <w:bottom w:val="single" w:sz="0" w:space="0" w:color="1B5E20"/>
              <w:right w:val="single" w:sz="0" w:space="0" w:color="1B5E20"/>
            </w:tcBorders>
          </w:tcPr>
          <w:p>
            <w:pPr>
              <w:spacing w:before="80" w:after="0"/>
              <w:ind w:left="17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30"/>
              </w:rPr>
              <w:t>Сценарный прогноз</w:t>
            </w:r>
          </w:p>
          <w:p>
            <w:pPr>
              <w:spacing w:before="0" w:after="100"/>
              <w:ind w:left="170"/>
              <w:jc w:val="left"/>
            </w:pPr>
            <w:r>
              <w:rPr>
                <w:rFonts w:ascii="Times New Roman" w:hAnsi="Times New Roman" w:eastAsia="Times New Roman"/>
                <w:i/>
                <w:color w:val="DDEEFF"/>
                <w:sz w:val="20"/>
              </w:rPr>
              <w:t>IDEF0 A2 — Статистическое прогнозирование временного ряда пожаров</w:t>
            </w:r>
          </w:p>
        </w:tc>
      </w:tr>
    </w:tbl>
    <w:p>
      <w:pPr>
        <w:spacing w:after="8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1B5E20"/>
        </w:rPr>
        <w:t xml:space="preserve">  ОБЗОР МОДУЛЯ  </w:t>
      </w:r>
    </w:p>
    <w:p>
      <w:pPr>
        <w:spacing w:before="0" w:after="10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Модуль строит краткосрочный прогноз числа пожаров на горизонт 30 / 60 / 90 суток. Применяется регрессия Пуассона с отбором предикторов по критерию deviance. Валидация — rolling-origin CV (8–45 окон с расширяющейся обучающей выборкой). Доверительные интервалы — бутстреп (1000 выборок, α = 0,05). Три сценария: оптимистичный / базовый / пессимистичный.</w:t>
      </w:r>
    </w:p>
    <w:p>
      <w:pPr>
        <w:spacing w:before="40" w:after="80"/>
        <w:pBdr>
          <w:bottom w:val="single" w:sz="6" w:space="1" w:color="1B5E20"/>
        </w:pBdr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1B5E20"/>
        </w:rPr>
        <w:t xml:space="preserve">  ВХОДНЫЕ ДАННЫЕ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1B5E2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Источник данных</w:t>
            </w:r>
          </w:p>
        </w:tc>
        <w:tc>
          <w:tcPr>
            <w:tcW w:type="dxa" w:w="5953"/>
            <w:shd w:val="clear" w:color="auto" w:fill="1B5E2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835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Временной ряд</w:t>
            </w:r>
          </w:p>
        </w:tc>
        <w:tc>
          <w:tcPr>
            <w:tcW w:type="dxa" w:w="5953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Ежемесячные агрегаты числа пожаров из таблицы fires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Горизонт прогноза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 ∈ {30, 60, 90} суток — параметр пользователя</w:t>
            </w:r>
          </w:p>
        </w:tc>
      </w:tr>
      <w:tr>
        <w:tc>
          <w:tcPr>
            <w:tcW w:type="dxa" w:w="2835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Фильтры</w:t>
            </w:r>
          </w:p>
        </w:tc>
        <w:tc>
          <w:tcPr>
            <w:tcW w:type="dxa" w:w="5953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Регион, тип объекта (опционально)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Кэш Redis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Ключ cache:scenario:{hash} — TTL = 120 с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1B5E20"/>
        </w:rPr>
        <w:t xml:space="preserve">  ВЫХОДНЫЕ ДАННЫЕ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1B5E2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Результат</w:t>
            </w:r>
          </w:p>
        </w:tc>
        <w:tc>
          <w:tcPr>
            <w:tcW w:type="dxa" w:w="6236"/>
            <w:shd w:val="clear" w:color="auto" w:fill="1B5E2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Базовый прогноз</w:t>
            </w:r>
          </w:p>
        </w:tc>
        <w:tc>
          <w:tcPr>
            <w:tcW w:type="dxa" w:w="6236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Массив точечных значений на горизонт H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ДИ 95%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Нижняя и верхняя границы (бутстреп)</w:t>
            </w:r>
          </w:p>
        </w:tc>
      </w:tr>
      <w:tr>
        <w:tc>
          <w:tcPr>
            <w:tcW w:type="dxa" w:w="2551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Три сценария</w:t>
            </w:r>
          </w:p>
        </w:tc>
        <w:tc>
          <w:tcPr>
            <w:tcW w:type="dxa" w:w="6236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Оптимистичный (10-й перцентиль), базовый (медиана), пессимистичный (90-й)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Метрики CV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MAE, RMSE, MAPE по rolling-origin кросс-валидации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1B5E20"/>
        </w:rPr>
        <w:t xml:space="preserve">  АЛГОРИТМ (ПОШАГОВО)  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1B5E20"/>
          <w:sz w:val="26"/>
        </w:rPr>
        <w:t xml:space="preserve">01.  </w:t>
      </w:r>
      <w:r>
        <w:rPr>
          <w:rFonts w:ascii="Times New Roman" w:hAnsi="Times New Roman" w:eastAsia="Times New Roman"/>
          <w:b w:val="0"/>
          <w:i w:val="0"/>
          <w:sz w:val="26"/>
        </w:rPr>
        <w:t>Извлечь ежемесячный временной ряд из PostgreSQL за всю доступную историю.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1B5E20"/>
          <w:sz w:val="26"/>
        </w:rPr>
        <w:t xml:space="preserve">02.  </w:t>
      </w:r>
      <w:r>
        <w:rPr>
          <w:rFonts w:ascii="Times New Roman" w:hAnsi="Times New Roman" w:eastAsia="Times New Roman"/>
          <w:b w:val="0"/>
          <w:i w:val="0"/>
          <w:sz w:val="26"/>
        </w:rPr>
        <w:t>Построить признаки: month (sin/cos-кодирование), trend, lag1, lag12.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1B5E20"/>
          <w:sz w:val="26"/>
        </w:rPr>
        <w:t xml:space="preserve">03.  </w:t>
      </w:r>
      <w:r>
        <w:rPr>
          <w:rFonts w:ascii="Times New Roman" w:hAnsi="Times New Roman" w:eastAsia="Times New Roman"/>
          <w:b w:val="0"/>
          <w:i w:val="0"/>
          <w:sz w:val="26"/>
        </w:rPr>
        <w:t>Rolling-origin CV: для каждого окна [t_0..t_k] обучить модель, предсказать t_{k+1}, вычислить MAE.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1B5E20"/>
          <w:sz w:val="26"/>
        </w:rPr>
        <w:t xml:space="preserve">04.  </w:t>
      </w:r>
      <w:r>
        <w:rPr>
          <w:rFonts w:ascii="Times New Roman" w:hAnsi="Times New Roman" w:eastAsia="Times New Roman"/>
          <w:b w:val="0"/>
          <w:i w:val="0"/>
          <w:sz w:val="26"/>
        </w:rPr>
        <w:t>Выбрать лучшую спецификацию модели (отбор по Poisson deviance).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1B5E20"/>
          <w:sz w:val="26"/>
        </w:rPr>
        <w:t xml:space="preserve">05.  </w:t>
      </w:r>
      <w:r>
        <w:rPr>
          <w:rFonts w:ascii="Times New Roman" w:hAnsi="Times New Roman" w:eastAsia="Times New Roman"/>
          <w:b w:val="0"/>
          <w:i w:val="0"/>
          <w:sz w:val="26"/>
        </w:rPr>
        <w:t>Обучить финальную модель на полной выборке.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1B5E20"/>
          <w:sz w:val="26"/>
        </w:rPr>
        <w:t xml:space="preserve">06.  </w:t>
      </w:r>
      <w:r>
        <w:rPr>
          <w:rFonts w:ascii="Times New Roman" w:hAnsi="Times New Roman" w:eastAsia="Times New Roman"/>
          <w:b w:val="0"/>
          <w:i w:val="0"/>
          <w:sz w:val="26"/>
        </w:rPr>
        <w:t>Предсказать базовый сценарий на горизонт H.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1B5E20"/>
          <w:sz w:val="26"/>
        </w:rPr>
        <w:t xml:space="preserve">07.  </w:t>
      </w:r>
      <w:r>
        <w:rPr>
          <w:rFonts w:ascii="Times New Roman" w:hAnsi="Times New Roman" w:eastAsia="Times New Roman"/>
          <w:b w:val="0"/>
          <w:i w:val="0"/>
          <w:sz w:val="26"/>
        </w:rPr>
        <w:t>Bootstrap (1000 итераций): повторная выборка с возвращением → 1000 прогнозов → ДИ 95%.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1B5E20"/>
          <w:sz w:val="26"/>
        </w:rPr>
        <w:t xml:space="preserve">08.  </w:t>
      </w:r>
      <w:r>
        <w:rPr>
          <w:rFonts w:ascii="Times New Roman" w:hAnsi="Times New Roman" w:eastAsia="Times New Roman"/>
          <w:b w:val="0"/>
          <w:i w:val="0"/>
          <w:sz w:val="26"/>
        </w:rPr>
        <w:t>Сценарии: 10-й / 50-й / 90-й перцентили бутстреп-распределения.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1B5E20"/>
          <w:sz w:val="26"/>
        </w:rPr>
        <w:t xml:space="preserve">09.  </w:t>
      </w:r>
      <w:r>
        <w:rPr>
          <w:rFonts w:ascii="Times New Roman" w:hAnsi="Times New Roman" w:eastAsia="Times New Roman"/>
          <w:b w:val="0"/>
          <w:i w:val="0"/>
          <w:sz w:val="26"/>
        </w:rPr>
        <w:t>Записать результат в Redis (TTL = 120 с) → вернуть JSON с графиком Plotly.</w:t>
      </w: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1B5E20"/>
        </w:rPr>
        <w:t xml:space="preserve">  БЛОК-СХЕМА АЛГОРИТМА  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77433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d2_scenar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74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Rule="auto" w:line="36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444444"/>
          <w:sz w:val="22"/>
        </w:rPr>
        <w:t>Рисунок 2. Блок-схема алгоритма модуля A2 — Сценарный прогноз</w:t>
      </w: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1B5E20"/>
        </w:rPr>
        <w:t xml:space="preserve">  ПРИМЕНЯЕМЫЕ МЕТОДЫ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1B5E2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Метод / инструмент</w:t>
            </w:r>
          </w:p>
        </w:tc>
        <w:tc>
          <w:tcPr>
            <w:tcW w:type="dxa" w:w="5386"/>
            <w:shd w:val="clear" w:color="auto" w:fill="1B5E2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Назначение в модуле</w:t>
            </w:r>
          </w:p>
        </w:tc>
      </w:tr>
      <w:tr>
        <w:tc>
          <w:tcPr>
            <w:tcW w:type="dxa" w:w="3402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Регрессия Пуассона</w:t>
            </w:r>
          </w:p>
        </w:tc>
        <w:tc>
          <w:tcPr>
            <w:tcW w:type="dxa" w:w="5386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Моделирование счётных данных (число пожаров)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Rolling-origin CV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Валидация: 8–45 окон с расширяющейся выборкой</w:t>
            </w:r>
          </w:p>
        </w:tc>
      </w:tr>
      <w:tr>
        <w:tc>
          <w:tcPr>
            <w:tcW w:type="dxa" w:w="3402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Bootstrap ДИ</w:t>
            </w:r>
          </w:p>
        </w:tc>
        <w:tc>
          <w:tcPr>
            <w:tcW w:type="dxa" w:w="5386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1000 выборок с возвращением → перцентильные ДИ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Sin/Cos-кодирование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Циклические признаки месяца: sin(2π·m/12), cos(2π·m/12)</w:t>
            </w:r>
          </w:p>
        </w:tc>
      </w:tr>
      <w:tr>
        <w:tc>
          <w:tcPr>
            <w:tcW w:type="dxa" w:w="3402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Deviance-отбор</w:t>
            </w:r>
          </w:p>
        </w:tc>
        <w:tc>
          <w:tcPr>
            <w:tcW w:type="dxa" w:w="5386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Выбор предикторов по снижению девиансы Пуассона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1B5E20"/>
        </w:rPr>
        <w:t xml:space="preserve">  КЛЮЧЕВОЙ SQL-ЗАПРОС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F8F8F8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1B5E20"/>
                <w:sz w:val="18"/>
              </w:rPr>
              <w:t>SELECT</w:t>
              <w:br/>
              <w:t xml:space="preserve">    DATE_TRUNC('month', fire_date) AS period,</w:t>
              <w:br/>
              <w:t xml:space="preserve">    COUNT(*) AS fires_count</w:t>
              <w:br/>
              <w:t>FROM fires</w:t>
              <w:br/>
              <w:t>WHERE (:region IS NULL OR district = :region)</w:t>
              <w:br/>
              <w:t xml:space="preserve">  AND (:obj_type IS NULL OR object_type = :obj_type)</w:t>
              <w:br/>
              <w:t>GROUP BY 1</w:t>
              <w:br/>
              <w:t>ORDER BY 1;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1B5E20"/>
        </w:rPr>
        <w:t xml:space="preserve">  КОНСТАНТЫ И ПАРАМЕТРЫ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551"/>
            <w:shd w:val="clear" w:color="auto" w:fill="1B5E2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Константа</w:t>
            </w:r>
          </w:p>
        </w:tc>
        <w:tc>
          <w:tcPr>
            <w:tcW w:type="dxa" w:w="1417"/>
            <w:shd w:val="clear" w:color="auto" w:fill="1B5E2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Значение</w:t>
            </w:r>
          </w:p>
        </w:tc>
        <w:tc>
          <w:tcPr>
            <w:tcW w:type="dxa" w:w="850"/>
            <w:shd w:val="clear" w:color="auto" w:fill="1B5E2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Ед.</w:t>
            </w:r>
          </w:p>
        </w:tc>
        <w:tc>
          <w:tcPr>
            <w:tcW w:type="dxa" w:w="3969"/>
            <w:shd w:val="clear" w:color="auto" w:fill="1B5E2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HORIZON_OPTIONS</w:t>
            </w:r>
          </w:p>
        </w:tc>
        <w:tc>
          <w:tcPr>
            <w:tcW w:type="dxa" w:w="1417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{30,60,90}</w:t>
            </w:r>
          </w:p>
        </w:tc>
        <w:tc>
          <w:tcPr>
            <w:tcW w:type="dxa" w:w="85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дней</w:t>
            </w:r>
          </w:p>
        </w:tc>
        <w:tc>
          <w:tcPr>
            <w:tcW w:type="dxa" w:w="3969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Доступные горизонты прогноза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BOOTSTRAP_N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итер.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Число бутстреп-выборок</w:t>
            </w:r>
          </w:p>
        </w:tc>
      </w:tr>
      <w:tr>
        <w:tc>
          <w:tcPr>
            <w:tcW w:type="dxa" w:w="2551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CV_MIN_WINDOWS</w:t>
            </w:r>
          </w:p>
        </w:tc>
        <w:tc>
          <w:tcPr>
            <w:tcW w:type="dxa" w:w="1417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85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окон</w:t>
            </w:r>
          </w:p>
        </w:tc>
        <w:tc>
          <w:tcPr>
            <w:tcW w:type="dxa" w:w="3969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Минимальное число rolling-origin окон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CV_MAX_WINDOWS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окон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Максимальное число rolling-origin окон</w:t>
            </w:r>
          </w:p>
        </w:tc>
      </w:tr>
      <w:tr>
        <w:tc>
          <w:tcPr>
            <w:tcW w:type="dxa" w:w="2551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CI_ALPHA</w:t>
            </w:r>
          </w:p>
        </w:tc>
        <w:tc>
          <w:tcPr>
            <w:tcW w:type="dxa" w:w="1417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0.05</w:t>
            </w:r>
          </w:p>
        </w:tc>
        <w:tc>
          <w:tcPr>
            <w:tcW w:type="dxa" w:w="85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3969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Уровень значимости для ДИ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CACHE_TTL_SCENARIO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TTL кэша Redis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134"/>
            <w:shd w:val="clear" w:color="auto" w:fill="4A148C"/>
            <w:tcBorders>
              <w:top w:val="single" w:sz="0" w:space="0" w:color="4A148C"/>
              <w:left w:val="single" w:sz="0" w:space="0" w:color="4A148C"/>
              <w:bottom w:val="single" w:sz="0" w:space="0" w:color="4A148C"/>
              <w:right w:val="single" w:sz="0" w:space="0" w:color="4A148C"/>
            </w:tcBorders>
          </w:tcPr>
          <w:p>
            <w:pPr>
              <w:spacing w:before="120" w:after="12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48"/>
              </w:rPr>
              <w:t>A3</w:t>
            </w:r>
          </w:p>
        </w:tc>
        <w:tc>
          <w:tcPr>
            <w:tcW w:type="dxa" w:w="7654"/>
            <w:shd w:val="clear" w:color="auto" w:fill="4A148C"/>
            <w:tcBorders>
              <w:top w:val="single" w:sz="0" w:space="0" w:color="4A148C"/>
              <w:left w:val="single" w:sz="0" w:space="0" w:color="4A148C"/>
              <w:bottom w:val="single" w:sz="0" w:space="0" w:color="4A148C"/>
              <w:right w:val="single" w:sz="0" w:space="0" w:color="4A148C"/>
            </w:tcBorders>
          </w:tcPr>
          <w:p>
            <w:pPr>
              <w:spacing w:before="80" w:after="0"/>
              <w:ind w:left="17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30"/>
              </w:rPr>
              <w:t>ML-прогноз</w:t>
            </w:r>
          </w:p>
          <w:p>
            <w:pPr>
              <w:spacing w:before="0" w:after="100"/>
              <w:ind w:left="170"/>
              <w:jc w:val="left"/>
            </w:pPr>
            <w:r>
              <w:rPr>
                <w:rFonts w:ascii="Times New Roman" w:hAnsi="Times New Roman" w:eastAsia="Times New Roman"/>
                <w:i/>
                <w:color w:val="DDEEFF"/>
                <w:sz w:val="20"/>
              </w:rPr>
              <w:t>IDEF0 A3 — Прогнозирование методами машинного обучения</w:t>
            </w:r>
          </w:p>
        </w:tc>
      </w:tr>
    </w:tbl>
    <w:p>
      <w:pPr>
        <w:spacing w:after="8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4A148C"/>
        </w:rPr>
        <w:t xml:space="preserve">  ОБЗОР МОДУЛЯ  </w:t>
      </w:r>
    </w:p>
    <w:p>
      <w:pPr>
        <w:spacing w:before="0" w:after="10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Модуль строит прогноз на основе ансамблевых методов машинного обучения: градиентного бустинга (GBM) и случайного леса (RF). Подбор гиперпараметров — GridSearchCV с 5-кратной кросс-валидацией. Помимо прогноза, модуль выдаёт Feature Importance — диаграмму влияния каждого признака на результат. Кэш TTL = 120 с.</w:t>
      </w:r>
    </w:p>
    <w:p>
      <w:pPr>
        <w:spacing w:before="40" w:after="80"/>
        <w:pBdr>
          <w:bottom w:val="single" w:sz="6" w:space="1" w:color="4A148C"/>
        </w:pBdr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4A148C"/>
        </w:rPr>
        <w:t xml:space="preserve">  ВХОДНЫЕ ДАННЫЕ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4A148C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Источник данных</w:t>
            </w:r>
          </w:p>
        </w:tc>
        <w:tc>
          <w:tcPr>
            <w:tcW w:type="dxa" w:w="5953"/>
            <w:shd w:val="clear" w:color="auto" w:fill="4A148C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835"/>
            <w:shd w:val="clear" w:color="auto" w:fill="F3E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Таблица fires + справочники</w:t>
            </w:r>
          </w:p>
        </w:tc>
        <w:tc>
          <w:tcPr>
            <w:tcW w:type="dxa" w:w="5953"/>
            <w:shd w:val="clear" w:color="auto" w:fill="F3E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Признаки: тип объекта, сезон, удалённость, плотность, lag-переменные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Выбор модели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GBM или RandomForest — параметр пользователя</w:t>
            </w:r>
          </w:p>
        </w:tc>
      </w:tr>
      <w:tr>
        <w:tc>
          <w:tcPr>
            <w:tcW w:type="dxa" w:w="2835"/>
            <w:shd w:val="clear" w:color="auto" w:fill="F3E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Фильтры</w:t>
            </w:r>
          </w:p>
        </w:tc>
        <w:tc>
          <w:tcPr>
            <w:tcW w:type="dxa" w:w="5953"/>
            <w:shd w:val="clear" w:color="auto" w:fill="F3E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Регион, период обучения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Кэш Redis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Ключ cache:ml:{hash} — TTL = 120 с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4A148C"/>
        </w:rPr>
        <w:t xml:space="preserve">  ВЫХОДНЫЕ ДАННЫЕ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4A148C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Результат</w:t>
            </w:r>
          </w:p>
        </w:tc>
        <w:tc>
          <w:tcPr>
            <w:tcW w:type="dxa" w:w="6236"/>
            <w:shd w:val="clear" w:color="auto" w:fill="4A148C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3E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Прогноз</w:t>
            </w:r>
          </w:p>
        </w:tc>
        <w:tc>
          <w:tcPr>
            <w:tcW w:type="dxa" w:w="6236"/>
            <w:shd w:val="clear" w:color="auto" w:fill="F3E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Массив предсказанных значений на горизонт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Feature Importance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Горизонтальная bar-диаграмма: топ-15 признаков</w:t>
            </w:r>
          </w:p>
        </w:tc>
      </w:tr>
      <w:tr>
        <w:tc>
          <w:tcPr>
            <w:tcW w:type="dxa" w:w="2551"/>
            <w:shd w:val="clear" w:color="auto" w:fill="F3E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Метрики</w:t>
            </w:r>
          </w:p>
        </w:tc>
        <w:tc>
          <w:tcPr>
            <w:tcW w:type="dxa" w:w="6236"/>
            <w:shd w:val="clear" w:color="auto" w:fill="F3E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MAE, RMSE, R² на тестовой выборке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Сравнительный график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ML-прогноз vs. сценарный прогноз на одном полотне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4A148C"/>
        </w:rPr>
        <w:t xml:space="preserve">  АЛГОРИТМ (ПОШАГОВО)  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4A148C"/>
          <w:sz w:val="26"/>
        </w:rPr>
        <w:t xml:space="preserve">01.  </w:t>
      </w:r>
      <w:r>
        <w:rPr>
          <w:rFonts w:ascii="Times New Roman" w:hAnsi="Times New Roman" w:eastAsia="Times New Roman"/>
          <w:b w:val="0"/>
          <w:i w:val="0"/>
          <w:sz w:val="26"/>
        </w:rPr>
        <w:t>Собрать признаковую матрицу: join fires с справочниками, вычислить lag-переменные.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4A148C"/>
          <w:sz w:val="26"/>
        </w:rPr>
        <w:t xml:space="preserve">02.  </w:t>
      </w:r>
      <w:r>
        <w:rPr>
          <w:rFonts w:ascii="Times New Roman" w:hAnsi="Times New Roman" w:eastAsia="Times New Roman"/>
          <w:b w:val="0"/>
          <w:i w:val="0"/>
          <w:sz w:val="26"/>
        </w:rPr>
        <w:t>Разбить на train/test (80/20, хронологически).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4A148C"/>
          <w:sz w:val="26"/>
        </w:rPr>
        <w:t xml:space="preserve">03.  </w:t>
      </w:r>
      <w:r>
        <w:rPr>
          <w:rFonts w:ascii="Times New Roman" w:hAnsi="Times New Roman" w:eastAsia="Times New Roman"/>
          <w:b w:val="0"/>
          <w:i w:val="0"/>
          <w:sz w:val="26"/>
        </w:rPr>
        <w:t>GridSearchCV: перебор гиперпараметров модели (n_estimators, max_depth, learning_rate).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4A148C"/>
          <w:sz w:val="26"/>
        </w:rPr>
        <w:t xml:space="preserve">04.  </w:t>
      </w:r>
      <w:r>
        <w:rPr>
          <w:rFonts w:ascii="Times New Roman" w:hAnsi="Times New Roman" w:eastAsia="Times New Roman"/>
          <w:b w:val="0"/>
          <w:i w:val="0"/>
          <w:sz w:val="26"/>
        </w:rPr>
        <w:t>Обучить финальную модель на train с лучшими параметрами.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4A148C"/>
          <w:sz w:val="26"/>
        </w:rPr>
        <w:t xml:space="preserve">05.  </w:t>
      </w:r>
      <w:r>
        <w:rPr>
          <w:rFonts w:ascii="Times New Roman" w:hAnsi="Times New Roman" w:eastAsia="Times New Roman"/>
          <w:b w:val="0"/>
          <w:i w:val="0"/>
          <w:sz w:val="26"/>
        </w:rPr>
        <w:t>Предсказать на test, вычислить MAE / RMSE / R².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4A148C"/>
          <w:sz w:val="26"/>
        </w:rPr>
        <w:t xml:space="preserve">06.  </w:t>
      </w:r>
      <w:r>
        <w:rPr>
          <w:rFonts w:ascii="Times New Roman" w:hAnsi="Times New Roman" w:eastAsia="Times New Roman"/>
          <w:b w:val="0"/>
          <w:i w:val="0"/>
          <w:sz w:val="26"/>
        </w:rPr>
        <w:t>Рассчитать Feature Importance (Gini-важность или permutation importance).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4A148C"/>
          <w:sz w:val="26"/>
        </w:rPr>
        <w:t xml:space="preserve">07.  </w:t>
      </w:r>
      <w:r>
        <w:rPr>
          <w:rFonts w:ascii="Times New Roman" w:hAnsi="Times New Roman" w:eastAsia="Times New Roman"/>
          <w:b w:val="0"/>
          <w:i w:val="0"/>
          <w:sz w:val="26"/>
        </w:rPr>
        <w:t>Предсказать на горизонт H (будущие признаки генерируются рекурсивно).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4A148C"/>
          <w:sz w:val="26"/>
        </w:rPr>
        <w:t xml:space="preserve">08.  </w:t>
      </w:r>
      <w:r>
        <w:rPr>
          <w:rFonts w:ascii="Times New Roman" w:hAnsi="Times New Roman" w:eastAsia="Times New Roman"/>
          <w:b w:val="0"/>
          <w:i w:val="0"/>
          <w:sz w:val="26"/>
        </w:rPr>
        <w:t>Совместить ML-прогноз и сценарный прогноз в единый JSON.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4A148C"/>
          <w:sz w:val="26"/>
        </w:rPr>
        <w:t xml:space="preserve">09.  </w:t>
      </w:r>
      <w:r>
        <w:rPr>
          <w:rFonts w:ascii="Times New Roman" w:hAnsi="Times New Roman" w:eastAsia="Times New Roman"/>
          <w:b w:val="0"/>
          <w:i w:val="0"/>
          <w:sz w:val="26"/>
        </w:rPr>
        <w:t>Записать в Redis (TTL = 120 с) → вернуть HTML с графиками Plotly.</w:t>
      </w: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4A148C"/>
        </w:rPr>
        <w:t xml:space="preserve">  БЛОК-СХЕМА АЛГОРИТМА  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77433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d3_mlforeca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74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Rule="auto" w:line="36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444444"/>
          <w:sz w:val="22"/>
        </w:rPr>
        <w:t>Рисунок 3. Блок-схема алгоритма модуля A3 — ML-прогноз</w:t>
      </w: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4A148C"/>
        </w:rPr>
        <w:t xml:space="preserve">  ПРИМЕНЯЕМЫЕ МЕТОДЫ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4A148C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Метод / инструмент</w:t>
            </w:r>
          </w:p>
        </w:tc>
        <w:tc>
          <w:tcPr>
            <w:tcW w:type="dxa" w:w="5386"/>
            <w:shd w:val="clear" w:color="auto" w:fill="4A148C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Назначение в модуле</w:t>
            </w:r>
          </w:p>
        </w:tc>
      </w:tr>
      <w:tr>
        <w:tc>
          <w:tcPr>
            <w:tcW w:type="dxa" w:w="3402"/>
            <w:shd w:val="clear" w:color="auto" w:fill="F3E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GBM (GradientBoostingRegressor)</w:t>
            </w:r>
          </w:p>
        </w:tc>
        <w:tc>
          <w:tcPr>
            <w:tcW w:type="dxa" w:w="5386"/>
            <w:shd w:val="clear" w:color="auto" w:fill="F3E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Последовательный ансамбль деревьев, минимизация MSE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RandomForest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Параллельный ансамбль деревьев, усреднение предсказаний</w:t>
            </w:r>
          </w:p>
        </w:tc>
      </w:tr>
      <w:tr>
        <w:tc>
          <w:tcPr>
            <w:tcW w:type="dxa" w:w="3402"/>
            <w:shd w:val="clear" w:color="auto" w:fill="F3E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GridSearchCV</w:t>
            </w:r>
          </w:p>
        </w:tc>
        <w:tc>
          <w:tcPr>
            <w:tcW w:type="dxa" w:w="5386"/>
            <w:shd w:val="clear" w:color="auto" w:fill="F3E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Перебор гиперпараметров с 5-кратной CV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Feature Importance (Gini)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Суммарное снижение примеси по признаку во всех деревьях</w:t>
            </w:r>
          </w:p>
        </w:tc>
      </w:tr>
      <w:tr>
        <w:tc>
          <w:tcPr>
            <w:tcW w:type="dxa" w:w="3402"/>
            <w:shd w:val="clear" w:color="auto" w:fill="F3E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Permutation Importance</w:t>
            </w:r>
          </w:p>
        </w:tc>
        <w:tc>
          <w:tcPr>
            <w:tcW w:type="dxa" w:w="5386"/>
            <w:shd w:val="clear" w:color="auto" w:fill="F3E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Альтернатива: снижение метрики при перемешивании признака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Lag-признаки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fires_lag1, fires_lag3, fires_lag12 — автокорреляция ряда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4A148C"/>
        </w:rPr>
        <w:t xml:space="preserve">  КЛЮЧЕВОЙ SQL-ЗАПРОС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F8F8F8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1B5E20"/>
                <w:sz w:val="18"/>
              </w:rPr>
              <w:t>SELECT</w:t>
              <w:br/>
              <w:t xml:space="preserve">    f.fire_date, f.district, f.object_type,</w:t>
              <w:br/>
              <w:t xml:space="preserve">    f.distance_to_station, f.water_supply,</w:t>
              <w:br/>
              <w:t xml:space="preserve">    f.damage, f.casualties,</w:t>
              <w:br/>
              <w:t xml:space="preserve">    EXTRACT(MONTH FROM f.fire_date) AS month,</w:t>
              <w:br/>
              <w:t xml:space="preserve">    EXTRACT(DOW   FROM f.fire_date) AS dow,</w:t>
              <w:br/>
              <w:t xml:space="preserve">    LAG(COUNT(*),1) OVER (PARTITION BY district ORDER BY DATE_TRUNC('month',fire_date))</w:t>
              <w:br/>
              <w:t xml:space="preserve">        AS fires_lag1</w:t>
              <w:br/>
              <w:t>FROM fires f</w:t>
              <w:br/>
              <w:t>LEFT JOIN localities l ON f.locality_id = l.id</w:t>
              <w:br/>
              <w:t>ORDER BY f.fire_date;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4A148C"/>
        </w:rPr>
        <w:t xml:space="preserve">  КОНСТАНТЫ И ПАРАМЕТРЫ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551"/>
            <w:shd w:val="clear" w:color="auto" w:fill="4A148C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Константа</w:t>
            </w:r>
          </w:p>
        </w:tc>
        <w:tc>
          <w:tcPr>
            <w:tcW w:type="dxa" w:w="1417"/>
            <w:shd w:val="clear" w:color="auto" w:fill="4A148C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Значение</w:t>
            </w:r>
          </w:p>
        </w:tc>
        <w:tc>
          <w:tcPr>
            <w:tcW w:type="dxa" w:w="850"/>
            <w:shd w:val="clear" w:color="auto" w:fill="4A148C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Ед.</w:t>
            </w:r>
          </w:p>
        </w:tc>
        <w:tc>
          <w:tcPr>
            <w:tcW w:type="dxa" w:w="3969"/>
            <w:shd w:val="clear" w:color="auto" w:fill="4A148C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3E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CV_FOLDS</w:t>
            </w:r>
          </w:p>
        </w:tc>
        <w:tc>
          <w:tcPr>
            <w:tcW w:type="dxa" w:w="1417"/>
            <w:shd w:val="clear" w:color="auto" w:fill="F3E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850"/>
            <w:shd w:val="clear" w:color="auto" w:fill="F3E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3969"/>
            <w:shd w:val="clear" w:color="auto" w:fill="F3E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Число фолдов GridSearchCV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TRAIN_RATIO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0.80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Доля обучающей выборки</w:t>
            </w:r>
          </w:p>
        </w:tc>
      </w:tr>
      <w:tr>
        <w:tc>
          <w:tcPr>
            <w:tcW w:type="dxa" w:w="2551"/>
            <w:shd w:val="clear" w:color="auto" w:fill="F3E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TOP_FEATURES</w:t>
            </w:r>
          </w:p>
        </w:tc>
        <w:tc>
          <w:tcPr>
            <w:tcW w:type="dxa" w:w="1417"/>
            <w:shd w:val="clear" w:color="auto" w:fill="F3E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850"/>
            <w:shd w:val="clear" w:color="auto" w:fill="F3E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шт.</w:t>
            </w:r>
          </w:p>
        </w:tc>
        <w:tc>
          <w:tcPr>
            <w:tcW w:type="dxa" w:w="3969"/>
            <w:shd w:val="clear" w:color="auto" w:fill="F3E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Число признаков в диаграмме Feature Importance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CACHE_TTL_ML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TTL кэша Redis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134"/>
            <w:shd w:val="clear" w:color="auto" w:fill="E65100"/>
            <w:tcBorders>
              <w:top w:val="single" w:sz="0" w:space="0" w:color="E65100"/>
              <w:left w:val="single" w:sz="0" w:space="0" w:color="E65100"/>
              <w:bottom w:val="single" w:sz="0" w:space="0" w:color="E65100"/>
              <w:right w:val="single" w:sz="0" w:space="0" w:color="E65100"/>
            </w:tcBorders>
          </w:tcPr>
          <w:p>
            <w:pPr>
              <w:spacing w:before="120" w:after="12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48"/>
              </w:rPr>
              <w:t>A4</w:t>
            </w:r>
          </w:p>
        </w:tc>
        <w:tc>
          <w:tcPr>
            <w:tcW w:type="dxa" w:w="7654"/>
            <w:shd w:val="clear" w:color="auto" w:fill="E65100"/>
            <w:tcBorders>
              <w:top w:val="single" w:sz="0" w:space="0" w:color="E65100"/>
              <w:left w:val="single" w:sz="0" w:space="0" w:color="E65100"/>
              <w:bottom w:val="single" w:sz="0" w:space="0" w:color="E65100"/>
              <w:right w:val="single" w:sz="0" w:space="0" w:color="E65100"/>
            </w:tcBorders>
          </w:tcPr>
          <w:p>
            <w:pPr>
              <w:spacing w:before="80" w:after="0"/>
              <w:ind w:left="17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30"/>
              </w:rPr>
              <w:t>Кластеризация</w:t>
            </w:r>
          </w:p>
          <w:p>
            <w:pPr>
              <w:spacing w:before="0" w:after="100"/>
              <w:ind w:left="170"/>
              <w:jc w:val="left"/>
            </w:pPr>
            <w:r>
              <w:rPr>
                <w:rFonts w:ascii="Times New Roman" w:hAnsi="Times New Roman" w:eastAsia="Times New Roman"/>
                <w:i/>
                <w:color w:val="DDEEFF"/>
                <w:sz w:val="20"/>
              </w:rPr>
              <w:t>IDEF0 A4 — Пространственная кластеризация пожаров</w:t>
            </w:r>
          </w:p>
        </w:tc>
      </w:tr>
    </w:tbl>
    <w:p>
      <w:pPr>
        <w:spacing w:after="8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E65100"/>
        </w:rPr>
        <w:t xml:space="preserve">  ОБЗОР МОДУЛЯ  </w:t>
      </w:r>
    </w:p>
    <w:p>
      <w:pPr>
        <w:spacing w:before="0" w:after="10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Модуль группирует пожары по схожести признаков методом взвешенного k-средних с логарифмическим преобразованием: w = log(1 + x). Это снижает влияние выбросов и нивелирует разномасштабность признаков. Оптимальное k выбирается по методу «локтя» и Silhouette-коэффициенту. Результат — карта кластеров (Folium) и таблица их профилей. Кэш TTL = 3600 с (самый долгий, т.к. кластеризация — вычислительно ёмкая операция).</w:t>
      </w:r>
    </w:p>
    <w:p>
      <w:pPr>
        <w:spacing w:before="40" w:after="80"/>
        <w:pBdr>
          <w:bottom w:val="single" w:sz="6" w:space="1" w:color="E65100"/>
        </w:pBdr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E65100"/>
        </w:rPr>
        <w:t xml:space="preserve">  ВХОДНЫЕ ДАННЫЕ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E6510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Источник данных</w:t>
            </w:r>
          </w:p>
        </w:tc>
        <w:tc>
          <w:tcPr>
            <w:tcW w:type="dxa" w:w="5953"/>
            <w:shd w:val="clear" w:color="auto" w:fill="E6510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835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Таблица fires</w:t>
            </w:r>
          </w:p>
        </w:tc>
        <w:tc>
          <w:tcPr>
            <w:tcW w:type="dxa" w:w="5953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Признаки: координаты, тип объекта, сезон, ущерб, время реагирования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Диапазон k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 ∈ [2..15] — или конкретное k от пользователя</w:t>
            </w:r>
          </w:p>
        </w:tc>
      </w:tr>
      <w:tr>
        <w:tc>
          <w:tcPr>
            <w:tcW w:type="dxa" w:w="2835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Кэш Redis</w:t>
            </w:r>
          </w:p>
        </w:tc>
        <w:tc>
          <w:tcPr>
            <w:tcW w:type="dxa" w:w="5953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Ключ cache:cluster:{hash} — TTL = 3600 с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E65100"/>
        </w:rPr>
        <w:t xml:space="preserve">  ВЫХОДНЫЕ ДАННЫЕ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E6510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Результат</w:t>
            </w:r>
          </w:p>
        </w:tc>
        <w:tc>
          <w:tcPr>
            <w:tcW w:type="dxa" w:w="6236"/>
            <w:shd w:val="clear" w:color="auto" w:fill="E6510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Метки кластеров</w:t>
            </w:r>
          </w:p>
        </w:tc>
        <w:tc>
          <w:tcPr>
            <w:tcW w:type="dxa" w:w="6236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cluster_id для каждого пожара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Карта Folium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Цветные маркеры пожаров, сгруппированные по кластерам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Профили кластеров</w:t>
            </w:r>
          </w:p>
        </w:tc>
        <w:tc>
          <w:tcPr>
            <w:tcW w:type="dxa" w:w="6236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Таблица: средние значения признаков по каждому кластеру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График «локоть»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Inertia vs. k — визуальный выбор оптимального k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Silhouette Score</w:t>
            </w:r>
          </w:p>
        </w:tc>
        <w:tc>
          <w:tcPr>
            <w:tcW w:type="dxa" w:w="6236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Численная оценка качества разбиения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E65100"/>
        </w:rPr>
        <w:t xml:space="preserve">  АЛГОРИТМ (ПОШАГОВО)  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E65100"/>
          <w:sz w:val="26"/>
        </w:rPr>
        <w:t xml:space="preserve">01.  </w:t>
      </w:r>
      <w:r>
        <w:rPr>
          <w:rFonts w:ascii="Times New Roman" w:hAnsi="Times New Roman" w:eastAsia="Times New Roman"/>
          <w:b w:val="0"/>
          <w:i w:val="0"/>
          <w:sz w:val="26"/>
        </w:rPr>
        <w:t>Загрузить признаки пожаров из PostgreSQL.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E65100"/>
          <w:sz w:val="26"/>
        </w:rPr>
        <w:t xml:space="preserve">02.  </w:t>
      </w:r>
      <w:r>
        <w:rPr>
          <w:rFonts w:ascii="Times New Roman" w:hAnsi="Times New Roman" w:eastAsia="Times New Roman"/>
          <w:b w:val="0"/>
          <w:i w:val="0"/>
          <w:sz w:val="26"/>
        </w:rPr>
        <w:t>Применить логарифмическое преобразование: X' = log(1 + X) для числовых признаков.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E65100"/>
          <w:sz w:val="26"/>
        </w:rPr>
        <w:t xml:space="preserve">03.  </w:t>
      </w:r>
      <w:r>
        <w:rPr>
          <w:rFonts w:ascii="Times New Roman" w:hAnsi="Times New Roman" w:eastAsia="Times New Roman"/>
          <w:b w:val="0"/>
          <w:i w:val="0"/>
          <w:sz w:val="26"/>
        </w:rPr>
        <w:t>StandardScaler: нормализация до μ=0, σ=1.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E65100"/>
          <w:sz w:val="26"/>
        </w:rPr>
        <w:t xml:space="preserve">04.  </w:t>
      </w:r>
      <w:r>
        <w:rPr>
          <w:rFonts w:ascii="Times New Roman" w:hAnsi="Times New Roman" w:eastAsia="Times New Roman"/>
          <w:b w:val="0"/>
          <w:i w:val="0"/>
          <w:sz w:val="26"/>
        </w:rPr>
        <w:t>Если k не задан пользователем: перебрать k ∈ [2..15], вычислить Inertia и Silhouette.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E65100"/>
          <w:sz w:val="26"/>
        </w:rPr>
        <w:t xml:space="preserve">05.  </w:t>
      </w:r>
      <w:r>
        <w:rPr>
          <w:rFonts w:ascii="Times New Roman" w:hAnsi="Times New Roman" w:eastAsia="Times New Roman"/>
          <w:b w:val="0"/>
          <w:i w:val="0"/>
          <w:sz w:val="26"/>
        </w:rPr>
        <w:t>Определить оптимальное k по методу «локтя» (точка перегиба на кривой Inertia).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E65100"/>
          <w:sz w:val="26"/>
        </w:rPr>
        <w:t xml:space="preserve">06.  </w:t>
      </w:r>
      <w:r>
        <w:rPr>
          <w:rFonts w:ascii="Times New Roman" w:hAnsi="Times New Roman" w:eastAsia="Times New Roman"/>
          <w:b w:val="0"/>
          <w:i w:val="0"/>
          <w:sz w:val="26"/>
        </w:rPr>
        <w:t>Запустить KMeans(n_clusters=k, init='k-means++', n_init=10).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E65100"/>
          <w:sz w:val="26"/>
        </w:rPr>
        <w:t xml:space="preserve">07.  </w:t>
      </w:r>
      <w:r>
        <w:rPr>
          <w:rFonts w:ascii="Times New Roman" w:hAnsi="Times New Roman" w:eastAsia="Times New Roman"/>
          <w:b w:val="0"/>
          <w:i w:val="0"/>
          <w:sz w:val="26"/>
        </w:rPr>
        <w:t>Вычислить силуэтный коэффициент для итогового разбиения.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E65100"/>
          <w:sz w:val="26"/>
        </w:rPr>
        <w:t xml:space="preserve">08.  </w:t>
      </w:r>
      <w:r>
        <w:rPr>
          <w:rFonts w:ascii="Times New Roman" w:hAnsi="Times New Roman" w:eastAsia="Times New Roman"/>
          <w:b w:val="0"/>
          <w:i w:val="0"/>
          <w:sz w:val="26"/>
        </w:rPr>
        <w:t>Агрегировать профили: среднее по каждому признаку в каждом кластере.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E65100"/>
          <w:sz w:val="26"/>
        </w:rPr>
        <w:t xml:space="preserve">09.  </w:t>
      </w:r>
      <w:r>
        <w:rPr>
          <w:rFonts w:ascii="Times New Roman" w:hAnsi="Times New Roman" w:eastAsia="Times New Roman"/>
          <w:b w:val="0"/>
          <w:i w:val="0"/>
          <w:sz w:val="26"/>
        </w:rPr>
        <w:t>Построить Folium-карту: цветные CircleMarker по cluster_id.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E65100"/>
          <w:sz w:val="26"/>
        </w:rPr>
        <w:t xml:space="preserve">10.  </w:t>
      </w:r>
      <w:r>
        <w:rPr>
          <w:rFonts w:ascii="Times New Roman" w:hAnsi="Times New Roman" w:eastAsia="Times New Roman"/>
          <w:b w:val="0"/>
          <w:i w:val="0"/>
          <w:sz w:val="26"/>
        </w:rPr>
        <w:t>Записать результат в Redis (TTL = 3600 с) → вернуть HTML с картой и таблицами.</w:t>
      </w: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E65100"/>
        </w:rPr>
        <w:t xml:space="preserve">  БЛОК-СХЕМА АЛГОРИТМА  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77433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d4_cluster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74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Rule="auto" w:line="36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444444"/>
          <w:sz w:val="22"/>
        </w:rPr>
        <w:t>Рисунок 4. Блок-схема алгоритма модуля A4 — Кластеризация</w:t>
      </w: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E65100"/>
        </w:rPr>
        <w:t xml:space="preserve">  ПРИМЕНЯЕМЫЕ МЕТОДЫ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E6510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Метод / инструмент</w:t>
            </w:r>
          </w:p>
        </w:tc>
        <w:tc>
          <w:tcPr>
            <w:tcW w:type="dxa" w:w="5386"/>
            <w:shd w:val="clear" w:color="auto" w:fill="E6510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Назначение в модуле</w:t>
            </w:r>
          </w:p>
        </w:tc>
      </w:tr>
      <w:tr>
        <w:tc>
          <w:tcPr>
            <w:tcW w:type="dxa" w:w="3402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k-means++ init</w:t>
            </w:r>
          </w:p>
        </w:tc>
        <w:tc>
          <w:tcPr>
            <w:tcW w:type="dxa" w:w="5386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Оптимизированная инициализация центроидов — ускоряет сходимость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log(1+x) transform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Снижение влияния выбросов, сжатие тяжёлых хвостов</w:t>
            </w:r>
          </w:p>
        </w:tc>
      </w:tr>
      <w:tr>
        <w:tc>
          <w:tcPr>
            <w:tcW w:type="dxa" w:w="3402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StandardScaler</w:t>
            </w:r>
          </w:p>
        </w:tc>
        <w:tc>
          <w:tcPr>
            <w:tcW w:type="dxa" w:w="5386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Нормализация: исключить доминирование крупных признаков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Elbow method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Выбор k по точке перегиба кривой суммарной дисперсии</w:t>
            </w:r>
          </w:p>
        </w:tc>
      </w:tr>
      <w:tr>
        <w:tc>
          <w:tcPr>
            <w:tcW w:type="dxa" w:w="3402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Silhouette Score</w:t>
            </w:r>
          </w:p>
        </w:tc>
        <w:tc>
          <w:tcPr>
            <w:tcW w:type="dxa" w:w="5386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Оценка плотности кластеров: ≥ 0,45 — хорошее разбиение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Folium + Leaflet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Интерактивная карта с маркерами и слоями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E65100"/>
        </w:rPr>
        <w:t xml:space="preserve">  КЛЮЧЕВОЙ SQL-ЗАПРОС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F8F8F8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1B5E20"/>
                <w:sz w:val="18"/>
              </w:rPr>
              <w:t>SELECT</w:t>
              <w:br/>
              <w:t xml:space="preserve">    id, latitude, longitude,</w:t>
              <w:br/>
              <w:t xml:space="preserve">    object_type, season,</w:t>
              <w:br/>
              <w:t xml:space="preserve">    damage, response_time_min,</w:t>
              <w:br/>
              <w:t xml:space="preserve">    distance_to_station</w:t>
              <w:br/>
              <w:t>FROM fires</w:t>
              <w:br/>
              <w:t>WHERE latitude  IS NOT NULL</w:t>
              <w:br/>
              <w:t xml:space="preserve">  AND longitude IS NOT NULL</w:t>
              <w:br/>
              <w:t xml:space="preserve">  AND (:region IS NULL OR district = :region);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E65100"/>
        </w:rPr>
        <w:t xml:space="preserve">  КОНСТАНТЫ И ПАРАМЕТРЫ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551"/>
            <w:shd w:val="clear" w:color="auto" w:fill="E6510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Константа</w:t>
            </w:r>
          </w:p>
        </w:tc>
        <w:tc>
          <w:tcPr>
            <w:tcW w:type="dxa" w:w="1417"/>
            <w:shd w:val="clear" w:color="auto" w:fill="E6510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Значение</w:t>
            </w:r>
          </w:p>
        </w:tc>
        <w:tc>
          <w:tcPr>
            <w:tcW w:type="dxa" w:w="850"/>
            <w:shd w:val="clear" w:color="auto" w:fill="E6510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Ед.</w:t>
            </w:r>
          </w:p>
        </w:tc>
        <w:tc>
          <w:tcPr>
            <w:tcW w:type="dxa" w:w="3969"/>
            <w:shd w:val="clear" w:color="auto" w:fill="E65100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K_MIN</w:t>
            </w:r>
          </w:p>
        </w:tc>
        <w:tc>
          <w:tcPr>
            <w:tcW w:type="dxa" w:w="1417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85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3969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Минимальное число кластеров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K_MAX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Максимальное число кластеров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KMEANS_N_INIT</w:t>
            </w:r>
          </w:p>
        </w:tc>
        <w:tc>
          <w:tcPr>
            <w:tcW w:type="dxa" w:w="1417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85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запусков</w:t>
            </w:r>
          </w:p>
        </w:tc>
        <w:tc>
          <w:tcPr>
            <w:tcW w:type="dxa" w:w="3969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Число случайных инициализаций KMeans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LOG_TRANSFORM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log(1+x)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Весовое преобразование признаков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SILHOUETTE_THRESHOLD</w:t>
            </w:r>
          </w:p>
        </w:tc>
        <w:tc>
          <w:tcPr>
            <w:tcW w:type="dxa" w:w="1417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0.45</w:t>
            </w:r>
          </w:p>
        </w:tc>
        <w:tc>
          <w:tcPr>
            <w:tcW w:type="dxa" w:w="85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3969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Порог приемлемого Silhouette Score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CACHE_TTL_CLUSTER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3600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TTL кэша Redis (1 час)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134"/>
            <w:shd w:val="clear" w:color="auto" w:fill="B71C1C"/>
            <w:tcBorders>
              <w:top w:val="single" w:sz="0" w:space="0" w:color="B71C1C"/>
              <w:left w:val="single" w:sz="0" w:space="0" w:color="B71C1C"/>
              <w:bottom w:val="single" w:sz="0" w:space="0" w:color="B71C1C"/>
              <w:right w:val="single" w:sz="0" w:space="0" w:color="B71C1C"/>
            </w:tcBorders>
          </w:tcPr>
          <w:p>
            <w:pPr>
              <w:spacing w:before="120" w:after="12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48"/>
              </w:rPr>
              <w:t>A5</w:t>
            </w:r>
          </w:p>
        </w:tc>
        <w:tc>
          <w:tcPr>
            <w:tcW w:type="dxa" w:w="7654"/>
            <w:shd w:val="clear" w:color="auto" w:fill="B71C1C"/>
            <w:tcBorders>
              <w:top w:val="single" w:sz="0" w:space="0" w:color="B71C1C"/>
              <w:left w:val="single" w:sz="0" w:space="0" w:color="B71C1C"/>
              <w:bottom w:val="single" w:sz="0" w:space="0" w:color="B71C1C"/>
              <w:right w:val="single" w:sz="0" w:space="0" w:color="B71C1C"/>
            </w:tcBorders>
          </w:tcPr>
          <w:p>
            <w:pPr>
              <w:spacing w:before="80" w:after="0"/>
              <w:ind w:left="17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30"/>
              </w:rPr>
              <w:t>Проблемные точки</w:t>
            </w:r>
          </w:p>
          <w:p>
            <w:pPr>
              <w:spacing w:before="0" w:after="100"/>
              <w:ind w:left="170"/>
              <w:jc w:val="left"/>
            </w:pPr>
            <w:r>
              <w:rPr>
                <w:rFonts w:ascii="Times New Roman" w:hAnsi="Times New Roman" w:eastAsia="Times New Roman"/>
                <w:i/>
                <w:color w:val="DDEEFF"/>
                <w:sz w:val="20"/>
              </w:rPr>
              <w:t>IDEF0 A5 — Геосеточная оценка пространственного риска</w:t>
            </w:r>
          </w:p>
        </w:tc>
      </w:tr>
    </w:tbl>
    <w:p>
      <w:pPr>
        <w:spacing w:after="8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B71C1C"/>
        </w:rPr>
        <w:t xml:space="preserve">  ОБЗОР МОДУЛЯ  </w:t>
      </w:r>
    </w:p>
    <w:p>
      <w:pPr>
        <w:spacing w:before="0" w:after="10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Модуль вычисляет индекс пожарного риска для каждого населённого пункта методом геосеточной агрегации с весовым коэффициентом давности события: w = max(0,2; 1 − Δt / T). Смысл: недавние пожары вносят больший вклад в риск, но прошлый опыт не обнуляется (минимальный вес 0,2). Результат — ранжированный список населённых пунктов и тепловая карта риска. Кэш TTL = 300 с.</w:t>
      </w:r>
    </w:p>
    <w:p>
      <w:pPr>
        <w:spacing w:before="40" w:after="80"/>
        <w:pBdr>
          <w:bottom w:val="single" w:sz="6" w:space="1" w:color="B71C1C"/>
        </w:pBdr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B71C1C"/>
        </w:rPr>
        <w:t xml:space="preserve">  ВХОДНЫЕ ДАННЫЕ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B71C1C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Источник данных</w:t>
            </w:r>
          </w:p>
        </w:tc>
        <w:tc>
          <w:tcPr>
            <w:tcW w:type="dxa" w:w="5953"/>
            <w:shd w:val="clear" w:color="auto" w:fill="B71C1C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835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Таблица fires + localities</w:t>
            </w:r>
          </w:p>
        </w:tc>
        <w:tc>
          <w:tcPr>
            <w:tcW w:type="dxa" w:w="5953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Координаты пожаров, даты, ущерб, тип объекта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Глубина ретроспекции T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 ∈ {1, 2, 3} года — параметр пользователя</w:t>
            </w:r>
          </w:p>
        </w:tc>
      </w:tr>
      <w:tr>
        <w:tc>
          <w:tcPr>
            <w:tcW w:type="dxa" w:w="2835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Размер ячейки сетки</w:t>
            </w:r>
          </w:p>
        </w:tc>
        <w:tc>
          <w:tcPr>
            <w:tcW w:type="dxa" w:w="5953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Δ = 0,1° × 0,1° (~11 км) — по умолчанию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Кэш Redis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Ключ cache:risk:{hash} — TTL = 300 с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B71C1C"/>
        </w:rPr>
        <w:t xml:space="preserve">  ВЫХОДНЫЕ ДАННЫЕ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B71C1C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Результат</w:t>
            </w:r>
          </w:p>
        </w:tc>
        <w:tc>
          <w:tcPr>
            <w:tcW w:type="dxa" w:w="6236"/>
            <w:shd w:val="clear" w:color="auto" w:fill="B71C1C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Рейтинг населённых пунктов</w:t>
            </w:r>
          </w:p>
        </w:tc>
        <w:tc>
          <w:tcPr>
            <w:tcW w:type="dxa" w:w="6236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Отсортированный по убыванию risk_index список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Тепловая карта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Folium Heatmap — цветовой градиент по плотности риска</w:t>
            </w:r>
          </w:p>
        </w:tc>
      </w:tr>
      <w:tr>
        <w:tc>
          <w:tcPr>
            <w:tcW w:type="dxa" w:w="2551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Таблица топ-N</w:t>
            </w:r>
          </w:p>
        </w:tc>
        <w:tc>
          <w:tcPr>
            <w:tcW w:type="dxa" w:w="6236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Населённый пункт, район, risk_index, число пожаров, последний пожар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B71C1C"/>
        </w:rPr>
        <w:t xml:space="preserve">  АЛГОРИТМ (ПОШАГОВО)  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B71C1C"/>
          <w:sz w:val="26"/>
        </w:rPr>
        <w:t xml:space="preserve">01.  </w:t>
      </w:r>
      <w:r>
        <w:rPr>
          <w:rFonts w:ascii="Times New Roman" w:hAnsi="Times New Roman" w:eastAsia="Times New Roman"/>
          <w:b w:val="0"/>
          <w:i w:val="0"/>
          <w:sz w:val="26"/>
        </w:rPr>
        <w:t>Загрузить пожары за период [now − T лет] из PostgreSQL.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B71C1C"/>
          <w:sz w:val="26"/>
        </w:rPr>
        <w:t xml:space="preserve">02.  </w:t>
      </w:r>
      <w:r>
        <w:rPr>
          <w:rFonts w:ascii="Times New Roman" w:hAnsi="Times New Roman" w:eastAsia="Times New Roman"/>
          <w:b w:val="0"/>
          <w:i w:val="0"/>
          <w:sz w:val="26"/>
        </w:rPr>
        <w:t>Для каждого пожара вычислить Δt = (date_today − fire_date).days.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B71C1C"/>
          <w:sz w:val="26"/>
        </w:rPr>
        <w:t xml:space="preserve">03.  </w:t>
      </w:r>
      <w:r>
        <w:rPr>
          <w:rFonts w:ascii="Times New Roman" w:hAnsi="Times New Roman" w:eastAsia="Times New Roman"/>
          <w:b w:val="0"/>
          <w:i w:val="0"/>
          <w:sz w:val="26"/>
        </w:rPr>
        <w:t>Вычислить весовой коэффициент: w = max(0.2, 1 − Δt / (T × 365)).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B71C1C"/>
          <w:sz w:val="26"/>
        </w:rPr>
        <w:t xml:space="preserve">04.  </w:t>
      </w:r>
      <w:r>
        <w:rPr>
          <w:rFonts w:ascii="Times New Roman" w:hAnsi="Times New Roman" w:eastAsia="Times New Roman"/>
          <w:b w:val="0"/>
          <w:i w:val="0"/>
          <w:sz w:val="26"/>
        </w:rPr>
        <w:t>Привязать каждый пожар к ячейке геосетки (grid_lat, grid_lon) с шагом Δ = 0,1°.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B71C1C"/>
          <w:sz w:val="26"/>
        </w:rPr>
        <w:t xml:space="preserve">05.  </w:t>
      </w:r>
      <w:r>
        <w:rPr>
          <w:rFonts w:ascii="Times New Roman" w:hAnsi="Times New Roman" w:eastAsia="Times New Roman"/>
          <w:b w:val="0"/>
          <w:i w:val="0"/>
          <w:sz w:val="26"/>
        </w:rPr>
        <w:t>Агрегировать по ячейке: risk_cell = Σ(w × severity), где severity = 1 + log(1 + damage).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B71C1C"/>
          <w:sz w:val="26"/>
        </w:rPr>
        <w:t xml:space="preserve">06.  </w:t>
      </w:r>
      <w:r>
        <w:rPr>
          <w:rFonts w:ascii="Times New Roman" w:hAnsi="Times New Roman" w:eastAsia="Times New Roman"/>
          <w:b w:val="0"/>
          <w:i w:val="0"/>
          <w:sz w:val="26"/>
        </w:rPr>
        <w:t>Пространственный join: каждый населённый пункт → ближайшая ячейка сетки.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B71C1C"/>
          <w:sz w:val="26"/>
        </w:rPr>
        <w:t xml:space="preserve">07.  </w:t>
      </w:r>
      <w:r>
        <w:rPr>
          <w:rFonts w:ascii="Times New Roman" w:hAnsi="Times New Roman" w:eastAsia="Times New Roman"/>
          <w:b w:val="0"/>
          <w:i w:val="0"/>
          <w:sz w:val="26"/>
        </w:rPr>
        <w:t>Нормировать risk_index на [0, 100].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B71C1C"/>
          <w:sz w:val="26"/>
        </w:rPr>
        <w:t xml:space="preserve">08.  </w:t>
      </w:r>
      <w:r>
        <w:rPr>
          <w:rFonts w:ascii="Times New Roman" w:hAnsi="Times New Roman" w:eastAsia="Times New Roman"/>
          <w:b w:val="0"/>
          <w:i w:val="0"/>
          <w:sz w:val="26"/>
        </w:rPr>
        <w:t>Отсортировать по убыванию risk_index → топ-N.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B71C1C"/>
          <w:sz w:val="26"/>
        </w:rPr>
        <w:t xml:space="preserve">09.  </w:t>
      </w:r>
      <w:r>
        <w:rPr>
          <w:rFonts w:ascii="Times New Roman" w:hAnsi="Times New Roman" w:eastAsia="Times New Roman"/>
          <w:b w:val="0"/>
          <w:i w:val="0"/>
          <w:sz w:val="26"/>
        </w:rPr>
        <w:t>Построить Folium Heatmap по (latitude, longitude, risk_index).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B71C1C"/>
          <w:sz w:val="26"/>
        </w:rPr>
        <w:t xml:space="preserve">10.  </w:t>
      </w:r>
      <w:r>
        <w:rPr>
          <w:rFonts w:ascii="Times New Roman" w:hAnsi="Times New Roman" w:eastAsia="Times New Roman"/>
          <w:b w:val="0"/>
          <w:i w:val="0"/>
          <w:sz w:val="26"/>
        </w:rPr>
        <w:t>Записать результат в Redis (TTL = 300 с) → вернуть HTML.</w:t>
      </w: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B71C1C"/>
        </w:rPr>
        <w:t xml:space="preserve">  БЛОК-СХЕМА АЛГОРИТМА  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77433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d5_hotspo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74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Rule="auto" w:line="36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444444"/>
          <w:sz w:val="22"/>
        </w:rPr>
        <w:t>Рисунок 5. Блок-схема алгоритма модуля A5 — Проблемные точки</w:t>
      </w: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B71C1C"/>
        </w:rPr>
        <w:t xml:space="preserve">  ПРИМЕНЯЕМЫЕ МЕТОДЫ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B71C1C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Метод / инструмент</w:t>
            </w:r>
          </w:p>
        </w:tc>
        <w:tc>
          <w:tcPr>
            <w:tcW w:type="dxa" w:w="5386"/>
            <w:shd w:val="clear" w:color="auto" w:fill="B71C1C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Назначение в модуле</w:t>
            </w:r>
          </w:p>
        </w:tc>
      </w:tr>
      <w:tr>
        <w:tc>
          <w:tcPr>
            <w:tcW w:type="dxa" w:w="3402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Recency weighting</w:t>
            </w:r>
          </w:p>
        </w:tc>
        <w:tc>
          <w:tcPr>
            <w:tcW w:type="dxa" w:w="5386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 = max(0,2; 1 − Δt/T) — временно́е затухание важности события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Severity weighting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severity = 1 + log(1 + damage) — логарифмическое масштабирование ущерба</w:t>
            </w:r>
          </w:p>
        </w:tc>
      </w:tr>
      <w:tr>
        <w:tc>
          <w:tcPr>
            <w:tcW w:type="dxa" w:w="3402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Геосетка (0,1°)</w:t>
            </w:r>
          </w:p>
        </w:tc>
        <w:tc>
          <w:tcPr>
            <w:tcW w:type="dxa" w:w="5386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Дискретизация координат: ≈ 11 км на ячейку в средних широтах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Spatial join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Привязка населённых пунктов к ячейкам сетки по ближайшему соседу</w:t>
            </w:r>
          </w:p>
        </w:tc>
      </w:tr>
      <w:tr>
        <w:tc>
          <w:tcPr>
            <w:tcW w:type="dxa" w:w="3402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Min-max нормировка</w:t>
            </w:r>
          </w:p>
        </w:tc>
        <w:tc>
          <w:tcPr>
            <w:tcW w:type="dxa" w:w="5386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Приведение risk_index к шкале [0..100] для интерпретируемости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Folium Heatmap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Визуализация плотности риска на карте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B71C1C"/>
        </w:rPr>
        <w:t xml:space="preserve">  КЛЮЧЕВОЙ SQL-ЗАПРОС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F8F8F8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1B5E20"/>
                <w:sz w:val="18"/>
              </w:rPr>
              <w:t>SELECT</w:t>
              <w:br/>
              <w:t xml:space="preserve">    f.id, f.fire_date, f.latitude, f.longitude,</w:t>
              <w:br/>
              <w:t xml:space="preserve">    f.damage, f.object_type, l.name AS locality_name,</w:t>
              <w:br/>
              <w:t xml:space="preserve">    l.district,</w:t>
              <w:br/>
              <w:t xml:space="preserve">    CURRENT_DATE - f.fire_date::date AS age_days</w:t>
              <w:br/>
              <w:t>FROM fires f</w:t>
              <w:br/>
              <w:t>LEFT JOIN localities l</w:t>
              <w:br/>
              <w:t xml:space="preserve">       ON ST_DWithin(f.geom, l.geom, 0.1)</w:t>
              <w:br/>
              <w:t>WHERE f.fire_date &gt;= CURRENT_DATE - INTERVAL ':T years'</w:t>
              <w:br/>
              <w:t>ORDER BY age_days ASC;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B71C1C"/>
        </w:rPr>
        <w:t xml:space="preserve">  КОНСТАНТЫ И ПАРАМЕТРЫ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551"/>
            <w:shd w:val="clear" w:color="auto" w:fill="B71C1C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Константа</w:t>
            </w:r>
          </w:p>
        </w:tc>
        <w:tc>
          <w:tcPr>
            <w:tcW w:type="dxa" w:w="1417"/>
            <w:shd w:val="clear" w:color="auto" w:fill="B71C1C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Значение</w:t>
            </w:r>
          </w:p>
        </w:tc>
        <w:tc>
          <w:tcPr>
            <w:tcW w:type="dxa" w:w="850"/>
            <w:shd w:val="clear" w:color="auto" w:fill="B71C1C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Ед.</w:t>
            </w:r>
          </w:p>
        </w:tc>
        <w:tc>
          <w:tcPr>
            <w:tcW w:type="dxa" w:w="3969"/>
            <w:shd w:val="clear" w:color="auto" w:fill="B71C1C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LOOKBACK_OPTIONS</w:t>
            </w:r>
          </w:p>
        </w:tc>
        <w:tc>
          <w:tcPr>
            <w:tcW w:type="dxa" w:w="1417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{1,2,3}</w:t>
            </w:r>
          </w:p>
        </w:tc>
        <w:tc>
          <w:tcPr>
            <w:tcW w:type="dxa" w:w="850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лет</w:t>
            </w:r>
          </w:p>
        </w:tc>
        <w:tc>
          <w:tcPr>
            <w:tcW w:type="dxa" w:w="3969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Доступные глубины ретроспекции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GRID_STEP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0.1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°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Шаг геосетки (~11 км)</w:t>
            </w:r>
          </w:p>
        </w:tc>
      </w:tr>
      <w:tr>
        <w:tc>
          <w:tcPr>
            <w:tcW w:type="dxa" w:w="2551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MIN_WEIGHT</w:t>
            </w:r>
          </w:p>
        </w:tc>
        <w:tc>
          <w:tcPr>
            <w:tcW w:type="dxa" w:w="1417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0.2</w:t>
            </w:r>
          </w:p>
        </w:tc>
        <w:tc>
          <w:tcPr>
            <w:tcW w:type="dxa" w:w="850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3969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Минимальный весовой коэффициент давности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TOP_N_LOCALITIES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шт.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Число населённых пунктов в рейтинге</w:t>
            </w:r>
          </w:p>
        </w:tc>
      </w:tr>
      <w:tr>
        <w:tc>
          <w:tcPr>
            <w:tcW w:type="dxa" w:w="2551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CACHE_TTL_RISK</w:t>
            </w:r>
          </w:p>
        </w:tc>
        <w:tc>
          <w:tcPr>
            <w:tcW w:type="dxa" w:w="1417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300</w:t>
            </w:r>
          </w:p>
        </w:tc>
        <w:tc>
          <w:tcPr>
            <w:tcW w:type="dxa" w:w="850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</w:t>
            </w:r>
          </w:p>
        </w:tc>
        <w:tc>
          <w:tcPr>
            <w:tcW w:type="dxa" w:w="3969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TTL кэша Redis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134"/>
            <w:shd w:val="clear" w:color="auto" w:fill="006064"/>
            <w:tcBorders>
              <w:top w:val="single" w:sz="0" w:space="0" w:color="006064"/>
              <w:left w:val="single" w:sz="0" w:space="0" w:color="006064"/>
              <w:bottom w:val="single" w:sz="0" w:space="0" w:color="006064"/>
              <w:right w:val="single" w:sz="0" w:space="0" w:color="006064"/>
            </w:tcBorders>
          </w:tcPr>
          <w:p>
            <w:pPr>
              <w:spacing w:before="120" w:after="12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48"/>
              </w:rPr>
              <w:t>A6</w:t>
            </w:r>
          </w:p>
        </w:tc>
        <w:tc>
          <w:tcPr>
            <w:tcW w:type="dxa" w:w="7654"/>
            <w:shd w:val="clear" w:color="auto" w:fill="006064"/>
            <w:tcBorders>
              <w:top w:val="single" w:sz="0" w:space="0" w:color="006064"/>
              <w:left w:val="single" w:sz="0" w:space="0" w:color="006064"/>
              <w:bottom w:val="single" w:sz="0" w:space="0" w:color="006064"/>
              <w:right w:val="single" w:sz="0" w:space="0" w:color="006064"/>
            </w:tcBorders>
          </w:tcPr>
          <w:p>
            <w:pPr>
              <w:spacing w:before="80" w:after="0"/>
              <w:ind w:left="17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30"/>
              </w:rPr>
              <w:t>Fire-Map</w:t>
            </w:r>
          </w:p>
          <w:p>
            <w:pPr>
              <w:spacing w:before="0" w:after="100"/>
              <w:ind w:left="170"/>
              <w:jc w:val="left"/>
            </w:pPr>
            <w:r>
              <w:rPr>
                <w:rFonts w:ascii="Times New Roman" w:hAnsi="Times New Roman" w:eastAsia="Times New Roman"/>
                <w:i/>
                <w:color w:val="DDEEFF"/>
                <w:sz w:val="20"/>
              </w:rPr>
              <w:t>IDEF0 A6 — Картографическое отображение пожаров</w:t>
            </w:r>
          </w:p>
        </w:tc>
      </w:tr>
    </w:tbl>
    <w:p>
      <w:pPr>
        <w:spacing w:after="8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006064"/>
        </w:rPr>
        <w:t xml:space="preserve">  ОБЗОР МОДУЛЯ  </w:t>
      </w:r>
    </w:p>
    <w:p>
      <w:pPr>
        <w:spacing w:before="0" w:after="10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Модуль формирует интерактивную карту пожаров на основе Folium + Leaflet. Поддерживает два режима отображения: точечные маркеры с карточками атрибутов и тепловую карту плотности. Фильтрация выполняется на стороне сервера. Карта отдаётся как встроенный HTML-фрейм. Кэш TTL = 300 с.</w:t>
      </w:r>
    </w:p>
    <w:p>
      <w:pPr>
        <w:spacing w:before="40" w:after="80"/>
        <w:pBdr>
          <w:bottom w:val="single" w:sz="6" w:space="1" w:color="006064"/>
        </w:pBdr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006064"/>
        </w:rPr>
        <w:t xml:space="preserve">  ВХОДНЫЕ ДАННЫЕ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006064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Источник данных</w:t>
            </w:r>
          </w:p>
        </w:tc>
        <w:tc>
          <w:tcPr>
            <w:tcW w:type="dxa" w:w="5953"/>
            <w:shd w:val="clear" w:color="auto" w:fill="006064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835"/>
            <w:shd w:val="clear" w:color="auto" w:fill="E0F7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Таблица fires</w:t>
            </w:r>
          </w:p>
        </w:tc>
        <w:tc>
          <w:tcPr>
            <w:tcW w:type="dxa" w:w="5953"/>
            <w:shd w:val="clear" w:color="auto" w:fill="E0F7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Координаты (latitude, longitude), дата, тип, ущерб, время реагирования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Фильтры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Диапазон дат, регион, тип объекта, причина пожара</w:t>
            </w:r>
          </w:p>
        </w:tc>
      </w:tr>
      <w:tr>
        <w:tc>
          <w:tcPr>
            <w:tcW w:type="dxa" w:w="2835"/>
            <w:shd w:val="clear" w:color="auto" w:fill="E0F7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Режим карты</w:t>
            </w:r>
          </w:p>
        </w:tc>
        <w:tc>
          <w:tcPr>
            <w:tcW w:type="dxa" w:w="5953"/>
            <w:shd w:val="clear" w:color="auto" w:fill="E0F7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Маркеры / Heatmap / Оба — параметр пользователя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Кэш Redis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Ключ cache:firemap:{hash} — TTL = 300 с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006064"/>
        </w:rPr>
        <w:t xml:space="preserve">  ВЫХОДНЫЕ ДАННЫЕ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006064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Результат</w:t>
            </w:r>
          </w:p>
        </w:tc>
        <w:tc>
          <w:tcPr>
            <w:tcW w:type="dxa" w:w="6236"/>
            <w:shd w:val="clear" w:color="auto" w:fill="006064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E0F7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HTML-карта</w:t>
            </w:r>
          </w:p>
        </w:tc>
        <w:tc>
          <w:tcPr>
            <w:tcW w:type="dxa" w:w="6236"/>
            <w:shd w:val="clear" w:color="auto" w:fill="E0F7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Folium-карта, встроенная в страницу через &lt;iframe&gt;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Маркеры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CircleMarker с popup: адрес, дата, тип, ущерб, время реагирования</w:t>
            </w:r>
          </w:p>
        </w:tc>
      </w:tr>
      <w:tr>
        <w:tc>
          <w:tcPr>
            <w:tcW w:type="dxa" w:w="2551"/>
            <w:shd w:val="clear" w:color="auto" w:fill="E0F7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Heatmap-слой</w:t>
            </w:r>
          </w:p>
        </w:tc>
        <w:tc>
          <w:tcPr>
            <w:tcW w:type="dxa" w:w="6236"/>
            <w:shd w:val="clear" w:color="auto" w:fill="E0F7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Leaflet.heat — градиент плотности пожаров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Статистика запроса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Число отображаемых точек, диапазон дат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006064"/>
        </w:rPr>
        <w:t xml:space="preserve">  АЛГОРИТМ (ПОШАГОВО)  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006064"/>
          <w:sz w:val="26"/>
        </w:rPr>
        <w:t xml:space="preserve">01.  </w:t>
      </w:r>
      <w:r>
        <w:rPr>
          <w:rFonts w:ascii="Times New Roman" w:hAnsi="Times New Roman" w:eastAsia="Times New Roman"/>
          <w:b w:val="0"/>
          <w:i w:val="0"/>
          <w:sz w:val="26"/>
        </w:rPr>
        <w:t>Принять HTTP GET с параметрами фильтра.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006064"/>
          <w:sz w:val="26"/>
        </w:rPr>
        <w:t xml:space="preserve">02.  </w:t>
      </w:r>
      <w:r>
        <w:rPr>
          <w:rFonts w:ascii="Times New Roman" w:hAnsi="Times New Roman" w:eastAsia="Times New Roman"/>
          <w:b w:val="0"/>
          <w:i w:val="0"/>
          <w:sz w:val="26"/>
        </w:rPr>
        <w:t>Сформировать ключ кэша Redis.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006064"/>
          <w:sz w:val="26"/>
        </w:rPr>
        <w:t xml:space="preserve">03.  </w:t>
      </w:r>
      <w:r>
        <w:rPr>
          <w:rFonts w:ascii="Times New Roman" w:hAnsi="Times New Roman" w:eastAsia="Times New Roman"/>
          <w:b w:val="0"/>
          <w:i w:val="0"/>
          <w:sz w:val="26"/>
        </w:rPr>
        <w:t>Проверить кэш: при попадании — вернуть готовый HTML карты.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006064"/>
          <w:sz w:val="26"/>
        </w:rPr>
        <w:t xml:space="preserve">04.  </w:t>
      </w:r>
      <w:r>
        <w:rPr>
          <w:rFonts w:ascii="Times New Roman" w:hAnsi="Times New Roman" w:eastAsia="Times New Roman"/>
          <w:b w:val="0"/>
          <w:i w:val="0"/>
          <w:sz w:val="26"/>
        </w:rPr>
        <w:t>При промахе — выполнить SQL с фильтрами по дате, региону, типу.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006064"/>
          <w:sz w:val="26"/>
        </w:rPr>
        <w:t xml:space="preserve">05.  </w:t>
      </w:r>
      <w:r>
        <w:rPr>
          <w:rFonts w:ascii="Times New Roman" w:hAnsi="Times New Roman" w:eastAsia="Times New Roman"/>
          <w:b w:val="0"/>
          <w:i w:val="0"/>
          <w:sz w:val="26"/>
        </w:rPr>
        <w:t>Ограничить выборку MAX_POINTS = 5000 точек (ORDER BY RANDOM()).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006064"/>
          <w:sz w:val="26"/>
        </w:rPr>
        <w:t xml:space="preserve">06.  </w:t>
      </w:r>
      <w:r>
        <w:rPr>
          <w:rFonts w:ascii="Times New Roman" w:hAnsi="Times New Roman" w:eastAsia="Times New Roman"/>
          <w:b w:val="0"/>
          <w:i w:val="0"/>
          <w:sz w:val="26"/>
        </w:rPr>
        <w:t>Инициализировать folium.Map(location=[центр_региона], zoom=7).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006064"/>
          <w:sz w:val="26"/>
        </w:rPr>
        <w:t xml:space="preserve">07.  </w:t>
      </w:r>
      <w:r>
        <w:rPr>
          <w:rFonts w:ascii="Times New Roman" w:hAnsi="Times New Roman" w:eastAsia="Times New Roman"/>
          <w:b w:val="0"/>
          <w:i w:val="0"/>
          <w:sz w:val="26"/>
        </w:rPr>
        <w:t>Если режим 'markers' или 'both': добавить CircleMarker для каждой записи с popup-HTML.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006064"/>
          <w:sz w:val="26"/>
        </w:rPr>
        <w:t xml:space="preserve">08.  </w:t>
      </w:r>
      <w:r>
        <w:rPr>
          <w:rFonts w:ascii="Times New Roman" w:hAnsi="Times New Roman" w:eastAsia="Times New Roman"/>
          <w:b w:val="0"/>
          <w:i w:val="0"/>
          <w:sz w:val="26"/>
        </w:rPr>
        <w:t>Если режим 'heatmap' или 'both': добавить HeatMap([(lat,lon,weight),...]).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006064"/>
          <w:sz w:val="26"/>
        </w:rPr>
        <w:t xml:space="preserve">09.  </w:t>
      </w:r>
      <w:r>
        <w:rPr>
          <w:rFonts w:ascii="Times New Roman" w:hAnsi="Times New Roman" w:eastAsia="Times New Roman"/>
          <w:b w:val="0"/>
          <w:i w:val="0"/>
          <w:sz w:val="26"/>
        </w:rPr>
        <w:t>Сохранить карту как HTML-строку (map.get_root().render()).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006064"/>
          <w:sz w:val="26"/>
        </w:rPr>
        <w:t xml:space="preserve">10.  </w:t>
      </w:r>
      <w:r>
        <w:rPr>
          <w:rFonts w:ascii="Times New Roman" w:hAnsi="Times New Roman" w:eastAsia="Times New Roman"/>
          <w:b w:val="0"/>
          <w:i w:val="0"/>
          <w:sz w:val="26"/>
        </w:rPr>
        <w:t>Записать в Redis (TTL = 300 с) → вернуть в шаблон через Jinja2.</w:t>
      </w: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006064"/>
        </w:rPr>
        <w:t xml:space="preserve">  БЛОК-СХЕМА АЛГОРИТМА  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77433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d6_fire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74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Rule="auto" w:line="36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444444"/>
          <w:sz w:val="22"/>
        </w:rPr>
        <w:t>Рисунок 6. Блок-схема алгоритма модуля A6 — Fire-Map</w:t>
      </w: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006064"/>
        </w:rPr>
        <w:t xml:space="preserve">  ПРИМЕНЯЕМЫЕ МЕТОДЫ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006064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Метод / инструмент</w:t>
            </w:r>
          </w:p>
        </w:tc>
        <w:tc>
          <w:tcPr>
            <w:tcW w:type="dxa" w:w="5386"/>
            <w:shd w:val="clear" w:color="auto" w:fill="006064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Назначение в модуле</w:t>
            </w:r>
          </w:p>
        </w:tc>
      </w:tr>
      <w:tr>
        <w:tc>
          <w:tcPr>
            <w:tcW w:type="dxa" w:w="3402"/>
            <w:shd w:val="clear" w:color="auto" w:fill="E0F7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Folium.Map</w:t>
            </w:r>
          </w:p>
        </w:tc>
        <w:tc>
          <w:tcPr>
            <w:tcW w:type="dxa" w:w="5386"/>
            <w:shd w:val="clear" w:color="auto" w:fill="E0F7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Базовая карта на тайлах OpenStreetMap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CircleMarker + popup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Точечный маркер с HTML-карточкой атрибутов</w:t>
            </w:r>
          </w:p>
        </w:tc>
      </w:tr>
      <w:tr>
        <w:tc>
          <w:tcPr>
            <w:tcW w:type="dxa" w:w="3402"/>
            <w:shd w:val="clear" w:color="auto" w:fill="E0F7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Leaflet.heat (HeatMap)</w:t>
            </w:r>
          </w:p>
        </w:tc>
        <w:tc>
          <w:tcPr>
            <w:tcW w:type="dxa" w:w="5386"/>
            <w:shd w:val="clear" w:color="auto" w:fill="E0F7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Тепловая карта плотности событий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RANDOM() LIMIT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Ограничение числа точек для производительности браузера</w:t>
            </w:r>
          </w:p>
        </w:tc>
      </w:tr>
      <w:tr>
        <w:tc>
          <w:tcPr>
            <w:tcW w:type="dxa" w:w="3402"/>
            <w:shd w:val="clear" w:color="auto" w:fill="E0F7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Jinja2 iframe</w:t>
            </w:r>
          </w:p>
        </w:tc>
        <w:tc>
          <w:tcPr>
            <w:tcW w:type="dxa" w:w="5386"/>
            <w:shd w:val="clear" w:color="auto" w:fill="E0F7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Встраивание Folium-HTML в страницу без перезагрузки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006064"/>
        </w:rPr>
        <w:t xml:space="preserve">  КЛЮЧЕВОЙ SQL-ЗАПРОС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F8F8F8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1B5E20"/>
                <w:sz w:val="18"/>
              </w:rPr>
              <w:t>SELECT</w:t>
              <w:br/>
              <w:t xml:space="preserve">    latitude, longitude,</w:t>
              <w:br/>
              <w:t xml:space="preserve">    fire_date, object_type,</w:t>
              <w:br/>
              <w:t xml:space="preserve">    address, damage, response_time_min</w:t>
              <w:br/>
              <w:t>FROM fires</w:t>
              <w:br/>
              <w:t>WHERE latitude  IS NOT NULL</w:t>
              <w:br/>
              <w:t xml:space="preserve">  AND longitude IS NOT NULL</w:t>
              <w:br/>
              <w:t xml:space="preserve">  AND fire_date BETWEEN :date_from AND :date_to</w:t>
              <w:br/>
              <w:t xml:space="preserve">  AND (:region   IS NULL OR district    = :region)</w:t>
              <w:br/>
              <w:t xml:space="preserve">  AND (:obj_type IS NULL OR object_type = :obj_type)</w:t>
              <w:br/>
              <w:t>ORDER BY RANDOM()</w:t>
              <w:br/>
              <w:t>LIMIT :max_points;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006064"/>
        </w:rPr>
        <w:t xml:space="preserve">  КОНСТАНТЫ И ПАРАМЕТРЫ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551"/>
            <w:shd w:val="clear" w:color="auto" w:fill="006064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Константа</w:t>
            </w:r>
          </w:p>
        </w:tc>
        <w:tc>
          <w:tcPr>
            <w:tcW w:type="dxa" w:w="1417"/>
            <w:shd w:val="clear" w:color="auto" w:fill="006064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Значение</w:t>
            </w:r>
          </w:p>
        </w:tc>
        <w:tc>
          <w:tcPr>
            <w:tcW w:type="dxa" w:w="850"/>
            <w:shd w:val="clear" w:color="auto" w:fill="006064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Ед.</w:t>
            </w:r>
          </w:p>
        </w:tc>
        <w:tc>
          <w:tcPr>
            <w:tcW w:type="dxa" w:w="3969"/>
            <w:shd w:val="clear" w:color="auto" w:fill="006064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E0F7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MAX_POINTS</w:t>
            </w:r>
          </w:p>
        </w:tc>
        <w:tc>
          <w:tcPr>
            <w:tcW w:type="dxa" w:w="1417"/>
            <w:shd w:val="clear" w:color="auto" w:fill="E0F7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5000</w:t>
            </w:r>
          </w:p>
        </w:tc>
        <w:tc>
          <w:tcPr>
            <w:tcW w:type="dxa" w:w="850"/>
            <w:shd w:val="clear" w:color="auto" w:fill="E0F7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точек</w:t>
            </w:r>
          </w:p>
        </w:tc>
        <w:tc>
          <w:tcPr>
            <w:tcW w:type="dxa" w:w="3969"/>
            <w:shd w:val="clear" w:color="auto" w:fill="E0F7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Максимальное число маркеров на карте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DEFAULT_ZOOM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Начальный масштаб карты</w:t>
            </w:r>
          </w:p>
        </w:tc>
      </w:tr>
      <w:tr>
        <w:tc>
          <w:tcPr>
            <w:tcW w:type="dxa" w:w="2551"/>
            <w:shd w:val="clear" w:color="auto" w:fill="E0F7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HEATMAP_RADIUS</w:t>
            </w:r>
          </w:p>
        </w:tc>
        <w:tc>
          <w:tcPr>
            <w:tcW w:type="dxa" w:w="1417"/>
            <w:shd w:val="clear" w:color="auto" w:fill="E0F7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850"/>
            <w:shd w:val="clear" w:color="auto" w:fill="E0F7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px</w:t>
            </w:r>
          </w:p>
        </w:tc>
        <w:tc>
          <w:tcPr>
            <w:tcW w:type="dxa" w:w="3969"/>
            <w:shd w:val="clear" w:color="auto" w:fill="E0F7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Радиус ядра тепловой карты Leaflet.heat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CACHE_TTL_FIREMAP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300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TTL кэша Redis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134"/>
            <w:shd w:val="clear" w:color="auto" w:fill="37474F"/>
            <w:tcBorders>
              <w:top w:val="single" w:sz="0" w:space="0" w:color="37474F"/>
              <w:left w:val="single" w:sz="0" w:space="0" w:color="37474F"/>
              <w:bottom w:val="single" w:sz="0" w:space="0" w:color="37474F"/>
              <w:right w:val="single" w:sz="0" w:space="0" w:color="37474F"/>
            </w:tcBorders>
          </w:tcPr>
          <w:p>
            <w:pPr>
              <w:spacing w:before="120" w:after="12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48"/>
              </w:rPr>
              <w:t>A7</w:t>
            </w:r>
          </w:p>
        </w:tc>
        <w:tc>
          <w:tcPr>
            <w:tcW w:type="dxa" w:w="7654"/>
            <w:shd w:val="clear" w:color="auto" w:fill="37474F"/>
            <w:tcBorders>
              <w:top w:val="single" w:sz="0" w:space="0" w:color="37474F"/>
              <w:left w:val="single" w:sz="0" w:space="0" w:color="37474F"/>
              <w:bottom w:val="single" w:sz="0" w:space="0" w:color="37474F"/>
              <w:right w:val="single" w:sz="0" w:space="0" w:color="37474F"/>
            </w:tcBorders>
          </w:tcPr>
          <w:p>
            <w:pPr>
              <w:spacing w:before="80" w:after="0"/>
              <w:ind w:left="17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30"/>
              </w:rPr>
              <w:t>Очистка таблиц (ETL)</w:t>
            </w:r>
          </w:p>
          <w:p>
            <w:pPr>
              <w:spacing w:before="0" w:after="100"/>
              <w:ind w:left="170"/>
              <w:jc w:val="left"/>
            </w:pPr>
            <w:r>
              <w:rPr>
                <w:rFonts w:ascii="Times New Roman" w:hAnsi="Times New Roman" w:eastAsia="Times New Roman"/>
                <w:i/>
                <w:color w:val="DDEEFF"/>
                <w:sz w:val="20"/>
              </w:rPr>
              <w:t>IDEF0 A7 — Загрузка, валидация и нормализация данных</w:t>
            </w:r>
          </w:p>
        </w:tc>
      </w:tr>
    </w:tbl>
    <w:p>
      <w:pPr>
        <w:spacing w:after="8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37474F"/>
        </w:rPr>
        <w:t xml:space="preserve">  ОБЗОР МОДУЛЯ  </w:t>
      </w:r>
    </w:p>
    <w:p>
      <w:pPr>
        <w:spacing w:before="0" w:after="10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Модуль реализует полный ETL-цикл: загрузку файлов XLSX/XLS/CSV, автоматическую нормализацию топонимов (unidecode + fuzzy-match), валидацию форматов, выявление дублей, геокодирование населённых пунктов и запись в PostgreSQL. Записи, не прошедшие валидацию, помещаются в карантин с указанием причины. Модуль не использует кэш — каждая операция записи должна работать с актуальными данными.</w:t>
      </w:r>
    </w:p>
    <w:p>
      <w:pPr>
        <w:spacing w:before="40" w:after="80"/>
        <w:pBdr>
          <w:bottom w:val="single" w:sz="6" w:space="1" w:color="37474F"/>
        </w:pBdr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37474F"/>
        </w:rPr>
        <w:t xml:space="preserve">  ВХОДНЫЕ ДАННЫЕ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37474F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Источник данных</w:t>
            </w:r>
          </w:p>
        </w:tc>
        <w:tc>
          <w:tcPr>
            <w:tcW w:type="dxa" w:w="5953"/>
            <w:shd w:val="clear" w:color="auto" w:fill="37474F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835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Файл XLSX / XLS / CSV</w:t>
            </w:r>
          </w:p>
        </w:tc>
        <w:tc>
          <w:tcPr>
            <w:tcW w:type="dxa" w:w="5953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Загружается через форму веб-интерфейса (multipart/form-data)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Маппинг колонок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Словарь соответствия колонок файла → поля БД (задаётся или автоматически)</w:t>
            </w:r>
          </w:p>
        </w:tc>
      </w:tr>
      <w:tr>
        <w:tc>
          <w:tcPr>
            <w:tcW w:type="dxa" w:w="2835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Справочник localities</w:t>
            </w:r>
          </w:p>
        </w:tc>
        <w:tc>
          <w:tcPr>
            <w:tcW w:type="dxa" w:w="5953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Список населённых пунктов с координатами для геокодирования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37474F"/>
        </w:rPr>
        <w:t xml:space="preserve">  ВЫХОДНЫЕ ДАННЫЕ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37474F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Результат</w:t>
            </w:r>
          </w:p>
        </w:tc>
        <w:tc>
          <w:tcPr>
            <w:tcW w:type="dxa" w:w="6236"/>
            <w:shd w:val="clear" w:color="auto" w:fill="37474F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Записи в таблице fires</w:t>
            </w:r>
          </w:p>
        </w:tc>
        <w:tc>
          <w:tcPr>
            <w:tcW w:type="dxa" w:w="6236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Валидные строки, вставленные/обновлённые в PostgreSQL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Карантинная таблица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Строки с ошибками: причина, исходные данные</w:t>
            </w:r>
          </w:p>
        </w:tc>
      </w:tr>
      <w:tr>
        <w:tc>
          <w:tcPr>
            <w:tcW w:type="dxa" w:w="2551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Журнал ETL</w:t>
            </w:r>
          </w:p>
        </w:tc>
        <w:tc>
          <w:tcPr>
            <w:tcW w:type="dxa" w:w="6236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Дата загрузки, файл, число строк: принято / отклонено / обновлено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Статистика нормализации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Сколько топонимов сопоставлено автоматически / требуют ручного уточнения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37474F"/>
        </w:rPr>
        <w:t xml:space="preserve">  АЛГОРИТМ (ПОШАГОВО)  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37474F"/>
          <w:sz w:val="26"/>
        </w:rPr>
        <w:t xml:space="preserve">01.  </w:t>
      </w:r>
      <w:r>
        <w:rPr>
          <w:rFonts w:ascii="Times New Roman" w:hAnsi="Times New Roman" w:eastAsia="Times New Roman"/>
          <w:b w:val="0"/>
          <w:i w:val="0"/>
          <w:sz w:val="26"/>
        </w:rPr>
        <w:t>Принять файл через HTTP POST (multipart), определить формат (XLSX/XLS/CSV).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37474F"/>
          <w:sz w:val="26"/>
        </w:rPr>
        <w:t xml:space="preserve">02.  </w:t>
      </w:r>
      <w:r>
        <w:rPr>
          <w:rFonts w:ascii="Times New Roman" w:hAnsi="Times New Roman" w:eastAsia="Times New Roman"/>
          <w:b w:val="0"/>
          <w:i w:val="0"/>
          <w:sz w:val="26"/>
        </w:rPr>
        <w:t>Прочитать в pandas DataFrame: openpyxl (XLSX), xlrd (XLS), csv (CSV).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37474F"/>
          <w:sz w:val="26"/>
        </w:rPr>
        <w:t xml:space="preserve">03.  </w:t>
      </w:r>
      <w:r>
        <w:rPr>
          <w:rFonts w:ascii="Times New Roman" w:hAnsi="Times New Roman" w:eastAsia="Times New Roman"/>
          <w:b w:val="0"/>
          <w:i w:val="0"/>
          <w:sz w:val="26"/>
        </w:rPr>
        <w:t>Автоопределение маппинга колонок: нечёткое сравнение заголовков с эталонным словарём.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37474F"/>
          <w:sz w:val="26"/>
        </w:rPr>
        <w:t xml:space="preserve">04.  </w:t>
      </w:r>
      <w:r>
        <w:rPr>
          <w:rFonts w:ascii="Times New Roman" w:hAnsi="Times New Roman" w:eastAsia="Times New Roman"/>
          <w:b w:val="0"/>
          <w:i w:val="0"/>
          <w:sz w:val="26"/>
        </w:rPr>
        <w:t>Нормализация дат: приведение к формату ISO 8601 (YYYY-MM-DD).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37474F"/>
          <w:sz w:val="26"/>
        </w:rPr>
        <w:t xml:space="preserve">05.  </w:t>
      </w:r>
      <w:r>
        <w:rPr>
          <w:rFonts w:ascii="Times New Roman" w:hAnsi="Times New Roman" w:eastAsia="Times New Roman"/>
          <w:b w:val="0"/>
          <w:i w:val="0"/>
          <w:sz w:val="26"/>
        </w:rPr>
        <w:t>Нормализация топонимов: unidecode → lowercase → regex-замены → fuzzy-match (threshold ≥ 0,85) с таблицей localities.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37474F"/>
          <w:sz w:val="26"/>
        </w:rPr>
        <w:t xml:space="preserve">06.  </w:t>
      </w:r>
      <w:r>
        <w:rPr>
          <w:rFonts w:ascii="Times New Roman" w:hAnsi="Times New Roman" w:eastAsia="Times New Roman"/>
          <w:b w:val="0"/>
          <w:i w:val="0"/>
          <w:sz w:val="26"/>
        </w:rPr>
        <w:t>Валидация: проверка диапазонов (дата, координаты, ущерб), обязательных полей, форматов.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37474F"/>
          <w:sz w:val="26"/>
        </w:rPr>
        <w:t xml:space="preserve">07.  </w:t>
      </w:r>
      <w:r>
        <w:rPr>
          <w:rFonts w:ascii="Times New Roman" w:hAnsi="Times New Roman" w:eastAsia="Times New Roman"/>
          <w:b w:val="0"/>
          <w:i w:val="0"/>
          <w:sz w:val="26"/>
        </w:rPr>
        <w:t>Выявление дублей: поиск совпадений по (fire_date, address, object_type) ± 1 день.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37474F"/>
          <w:sz w:val="26"/>
        </w:rPr>
        <w:t xml:space="preserve">08.  </w:t>
      </w:r>
      <w:r>
        <w:rPr>
          <w:rFonts w:ascii="Times New Roman" w:hAnsi="Times New Roman" w:eastAsia="Times New Roman"/>
          <w:b w:val="0"/>
          <w:i w:val="0"/>
          <w:sz w:val="26"/>
        </w:rPr>
        <w:t>Валидные строки → INSERT / UPDATE в таблицу fires (ON CONFLICT DO UPDATE).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37474F"/>
          <w:sz w:val="26"/>
        </w:rPr>
        <w:t xml:space="preserve">09.  </w:t>
      </w:r>
      <w:r>
        <w:rPr>
          <w:rFonts w:ascii="Times New Roman" w:hAnsi="Times New Roman" w:eastAsia="Times New Roman"/>
          <w:b w:val="0"/>
          <w:i w:val="0"/>
          <w:sz w:val="26"/>
        </w:rPr>
        <w:t>Невалидные строки → INSERT в таблицу fires_quarantine с причиной отклонения.</w:t>
      </w:r>
    </w:p>
    <w:p>
      <w:pPr>
        <w:spacing w:after="60" w:lineRule="auto" w:line="360"/>
        <w:ind w:left="794" w:hanging="454"/>
      </w:pPr>
      <w:r>
        <w:rPr>
          <w:rFonts w:ascii="Times New Roman" w:hAnsi="Times New Roman" w:eastAsia="Times New Roman"/>
          <w:b/>
          <w:i w:val="0"/>
          <w:color w:val="37474F"/>
          <w:sz w:val="26"/>
        </w:rPr>
        <w:t xml:space="preserve">10.  </w:t>
      </w:r>
      <w:r>
        <w:rPr>
          <w:rFonts w:ascii="Times New Roman" w:hAnsi="Times New Roman" w:eastAsia="Times New Roman"/>
          <w:b w:val="0"/>
          <w:i w:val="0"/>
          <w:sz w:val="26"/>
        </w:rPr>
        <w:t>Записать итог в журнал ETL → вернуть JSON-отчёт пользователю.</w:t>
      </w: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37474F"/>
        </w:rPr>
        <w:t xml:space="preserve">  БЛОК-СХЕМА АЛГОРИТМА  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77433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_d7_clean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74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Rule="auto" w:line="36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444444"/>
          <w:sz w:val="22"/>
        </w:rPr>
        <w:t>Рисунок 7. Блок-схема алгоритма модуля A7 — Очистка таблиц (ETL)</w:t>
      </w: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37474F"/>
        </w:rPr>
        <w:t xml:space="preserve">  ПРИМЕНЯЕМЫЕ МЕТОДЫ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37474F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Метод / инструмент</w:t>
            </w:r>
          </w:p>
        </w:tc>
        <w:tc>
          <w:tcPr>
            <w:tcW w:type="dxa" w:w="5386"/>
            <w:shd w:val="clear" w:color="auto" w:fill="37474F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Назначение в модуле</w:t>
            </w:r>
          </w:p>
        </w:tc>
      </w:tr>
      <w:tr>
        <w:tc>
          <w:tcPr>
            <w:tcW w:type="dxa" w:w="3402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pandas read_excel / read_csv</w:t>
            </w:r>
          </w:p>
        </w:tc>
        <w:tc>
          <w:tcPr>
            <w:tcW w:type="dxa" w:w="5386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Чтение входного файла в DataFrame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unidecode + regex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Транслитерация и нормализация кириллицы для fuzzy-match</w:t>
            </w:r>
          </w:p>
        </w:tc>
      </w:tr>
      <w:tr>
        <w:tc>
          <w:tcPr>
            <w:tcW w:type="dxa" w:w="3402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TheFuzz (Levenshtein)</w:t>
            </w:r>
          </w:p>
        </w:tc>
        <w:tc>
          <w:tcPr>
            <w:tcW w:type="dxa" w:w="5386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Нечёткое сравнение топонимов: threshold = 85%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ON CONFLICT DO UPDATE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Upsert в PostgreSQL — обновление без дублирования</w:t>
            </w:r>
          </w:p>
        </w:tc>
      </w:tr>
      <w:tr>
        <w:tc>
          <w:tcPr>
            <w:tcW w:type="dxa" w:w="3402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fires_quarantine</w:t>
            </w:r>
          </w:p>
        </w:tc>
        <w:tc>
          <w:tcPr>
            <w:tcW w:type="dxa" w:w="5386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Карантинная таблица для строк, не прошедших валидацию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ETL-журнал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Логирование каждой загрузки: файл, время, статистика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37474F"/>
        </w:rPr>
        <w:t xml:space="preserve">  КЛЮЧЕВОЙ SQL-ЗАПРОС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F8F8F8"/>
            <w:tcBorders>
              <w:top w:val="single" w:sz="4" w:space="0" w:color="37474F"/>
              <w:left w:val="single" w:sz="4" w:space="0" w:color="37474F"/>
              <w:bottom w:val="single" w:sz="4" w:space="0" w:color="37474F"/>
              <w:right w:val="single" w:sz="4" w:space="0" w:color="37474F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1B5E20"/>
                <w:sz w:val="18"/>
              </w:rPr>
              <w:t>-- Upsert валидных записей</w:t>
              <w:br/>
              <w:t>INSERT INTO fires (</w:t>
              <w:br/>
              <w:t xml:space="preserve">    fire_date, address, district, object_type,</w:t>
              <w:br/>
              <w:t xml:space="preserve">    latitude, longitude, damage,</w:t>
              <w:br/>
              <w:t xml:space="preserve">    casualties, fatalities, response_time_min</w:t>
              <w:br/>
              <w:t>)</w:t>
              <w:br/>
              <w:t>VALUES (:fire_date, :address, :district, :object_type,</w:t>
              <w:br/>
              <w:t xml:space="preserve">        :lat, :lon, :damage,</w:t>
              <w:br/>
              <w:t xml:space="preserve">        :casualties, :fatalities, :response_time_min)</w:t>
              <w:br/>
              <w:t>ON CONFLICT (fire_date, address, object_type)</w:t>
              <w:br/>
              <w:t>DO UPDATE SET</w:t>
              <w:br/>
              <w:t xml:space="preserve">    damage           = EXCLUDED.damage,</w:t>
              <w:br/>
              <w:t xml:space="preserve">    casualties       = EXCLUDED.casualties,</w:t>
              <w:br/>
              <w:t xml:space="preserve">    updated_at       = NOW();</w:t>
              <w:br/>
              <w:br/>
              <w:t>-- Карантин невалидных строк</w:t>
              <w:br/>
              <w:t>INSERT INTO fires_quarantine (raw_data, rejection_reason, loaded_at)</w:t>
              <w:br/>
              <w:t>VALUES (:raw_json, :reason, NOW());</w:t>
            </w:r>
          </w:p>
        </w:tc>
      </w:tr>
    </w:tbl>
    <w:p>
      <w:pPr>
        <w:spacing w:after="60"/>
      </w:pPr>
    </w:p>
    <w:p>
      <w:pPr>
        <w:spacing w:before="160" w:after="60"/>
        <w:ind w:firstLine="0"/>
      </w:pPr>
      <w:r>
        <w:rPr>
          <w:rFonts w:ascii="Times New Roman" w:hAnsi="Times New Roman" w:eastAsia="Times New Roman"/>
          <w:b/>
          <w:color w:val="FFFFFF"/>
          <w:sz w:val="20"/>
          <w:shd w:val="clear" w:color="auto" w:fill="37474F"/>
        </w:rPr>
        <w:t xml:space="preserve">  КОНСТАНТЫ И ПАРАМЕТРЫ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551"/>
            <w:shd w:val="clear" w:color="auto" w:fill="37474F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Константа</w:t>
            </w:r>
          </w:p>
        </w:tc>
        <w:tc>
          <w:tcPr>
            <w:tcW w:type="dxa" w:w="1417"/>
            <w:shd w:val="clear" w:color="auto" w:fill="37474F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Значение</w:t>
            </w:r>
          </w:p>
        </w:tc>
        <w:tc>
          <w:tcPr>
            <w:tcW w:type="dxa" w:w="850"/>
            <w:shd w:val="clear" w:color="auto" w:fill="37474F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Ед.</w:t>
            </w:r>
          </w:p>
        </w:tc>
        <w:tc>
          <w:tcPr>
            <w:tcW w:type="dxa" w:w="3969"/>
            <w:shd w:val="clear" w:color="auto" w:fill="37474F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FUZZY_THRESHOLD</w:t>
            </w:r>
          </w:p>
        </w:tc>
        <w:tc>
          <w:tcPr>
            <w:tcW w:type="dxa" w:w="1417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0.85</w:t>
            </w:r>
          </w:p>
        </w:tc>
        <w:tc>
          <w:tcPr>
            <w:tcW w:type="dxa" w:w="850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3969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Порог схожести для нечёткого сопоставления топонимов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DUPLICATE_WINDOW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день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Окно поиска дублей по дате</w:t>
            </w:r>
          </w:p>
        </w:tc>
      </w:tr>
      <w:tr>
        <w:tc>
          <w:tcPr>
            <w:tcW w:type="dxa" w:w="2551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MAX_FILE_SIZE_MB</w:t>
            </w:r>
          </w:p>
        </w:tc>
        <w:tc>
          <w:tcPr>
            <w:tcW w:type="dxa" w:w="1417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850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МБ</w:t>
            </w:r>
          </w:p>
        </w:tc>
        <w:tc>
          <w:tcPr>
            <w:tcW w:type="dxa" w:w="3969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Максимальный размер загружаемого файла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QUARANTINE_TABLE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fires_quarantine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Таблица карантинных записей</w:t>
            </w:r>
          </w:p>
        </w:tc>
      </w:tr>
      <w:tr>
        <w:tc>
          <w:tcPr>
            <w:tcW w:type="dxa" w:w="2551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ETL_LOG_TABLE</w:t>
            </w:r>
          </w:p>
        </w:tc>
        <w:tc>
          <w:tcPr>
            <w:tcW w:type="dxa" w:w="1417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etl_log</w:t>
            </w:r>
          </w:p>
        </w:tc>
        <w:tc>
          <w:tcPr>
            <w:tcW w:type="dxa" w:w="850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3969"/>
            <w:shd w:val="clear" w:color="auto" w:fill="ECEF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Таблица журнала загрузок</w:t>
            </w:r>
          </w:p>
        </w:tc>
      </w:tr>
    </w:tbl>
    <w:p>
      <w:pPr>
        <w:spacing w:after="60"/>
      </w:pP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