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color w:val="1F497D"/>
          <w:sz w:val="44"/>
        </w:rPr>
        <w:t>IDEF0 Декомпозиция Второго Уровня</w:t>
        <w:br/>
        <w:t>Fire Data Pipeline</w:t>
      </w:r>
    </w:p>
    <w:p>
      <w:pPr>
        <w:jc w:val="center"/>
      </w:pPr>
      <w:r>
        <w:rPr>
          <w:rFonts w:ascii="Arial" w:hAnsi="Arial"/>
          <w:color w:val="595959"/>
          <w:sz w:val="24"/>
        </w:rPr>
        <w:t>Полное техническое описание блоков A1–A9</w:t>
        <w:br/>
        <w:t>с подфункциями, ICOM и потоками данных</w:t>
      </w:r>
    </w:p>
    <w:p>
      <w:pPr>
        <w:jc w:val="center"/>
      </w:pPr>
      <w:r>
        <w:rPr>
          <w:rFonts w:ascii="Arial" w:hAnsi="Arial"/>
          <w:i/>
          <w:sz w:val="20"/>
        </w:rPr>
        <w:t>Версия 1.0 | Апрель 2026</w:t>
      </w:r>
    </w:p>
    <w:p/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Документ является расширением IDEF0_Последовательная_Архитектура_v2.docx. Для каждого блока первого уровня (A1–A9) приведены полные ICOM всех подфункций, алгоритмы, технические константы и потоки данных второго уровня декомпозиции.</w:t>
      </w:r>
    </w:p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A1: Обработка и импорт данных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ETL-конвейер — приём загружаемых пользователем файлов, валидация, импорт в PostgreSQL, профилирование и очистка данных. Выходом является clean_* таблица, готовая к последующему анализу.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A1.1  Приём и валидация файла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UploadFile (HTTP multipart); session_id; job_id; параметры Settings (project_name, output_folder)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Правила санации имени файла (Path.name); правило размещения папки UPLOAD_FOLDER / session_id / job_id; допустимые расширения (.xls, .xlsx, .csv)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Файл сохранён на диск; запись в JobStore (path, status, filename, job_id); API-ответ (status, filename, path, job_id)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app/services/pipeline_service.py (_build_upload_file_path, save_uploaded_file); FastAPI UploadFile; pathlib; shutil.copyfileobj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A1.2  Импорт в СУБД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Путь к файлу (job.current_file_path); Settings (input_file, output_folder, project_name)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Допустимые расширения (.xls .xlsx .csv); кодировка (utf-8-sig); стратегия записи to_sql(if_exists="replace"); фильтр None-значений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Таблица PostgreSQL (project_name) с сырыми данными; промежуточный CSV; in-memory кэш (_pipeline_source_df, _pipeline_import_csv)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core/processing/steps/import_data.py :: ImportDataStep.run; pandas (read_excel / read_csv / to_csv / to_sql); SQLAlchemy engine.begin()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A1.3  Очистка и нормализация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Profiling DataFrame (поле candidate_to_drop); source DataFrame или таблица БД; список keep_columns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Правило фильтрации (candidate_to_drop=False); проверка null на keep_columns; coerce_bool_series (булева нормализация); SQL DDL (DROP TABLE / CREATE TABLE AS SELECT)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Новая таблица clean_&lt;table&gt; в PostgreSQL; XLSX-экспорт; списки kept_columns и removed_columns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core/processing/steps/create_clean_table.py :: CreateCleanTableStep.run; pandas read_sql; openpyxl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A1.4  Профилирование признаков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Таблица / DataFrame; пороги (NULL_THRESHOLD=0.9, DOMINANT_VALUE_THRESHOLD=0.85, LOW_VARIANCE_THRESHOLD=0.0001); MISSING_LIKE_VALUES=[" ","nan","none","null","нет","-"]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Правила отбора (drop_null, drop_constant, low_variance, almost_constant); нормализация MISSING_LIKE_VALUES перед подсчётом; приоритет причин удаления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Профилировочные отчёты (.csv, .xlsx); матрица причин удаления (drop_reasons); reason_summary; список кандидатов на удаление; список kept_columns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core/processing/steps/fires_feature_profiling.py :: FiresFeatureProfilingStep.run; pandas (select_dtypes / isna / value_counts / nunique / var); numpy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Алгоритм отбора признаков: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null_rate = col.isna().mean()</w:t>
        <w:br/>
        <w:t>if null_rate &gt; NULL_THRESHOLD  →  drop_null</w:t>
        <w:br/>
        <w:br/>
        <w:t>dominant = col.value_counts(normalize=True).max()</w:t>
        <w:br/>
        <w:t>if dominant &gt; DOMINANT_VALUE_THRESHOLD  →  drop_constant</w:t>
        <w:br/>
        <w:br/>
        <w:t>variance = col.var()</w:t>
        <w:br/>
        <w:t>if variance &lt; LOW_VARIANCE_THRESHOLD  →  low_variance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A1.5  Инвалидация кэшей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Событие завершения импорта или профилирования; session_id; job_id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Реестр инвалидаторов (_INVALIDATORS); флаг include_metadata; порядок сброса: db_metadata → dashboard → ml_model → forecasting → clustering → access_points → fire_map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Очищенные runtime-кэши; консистентное состояние всех аналитических сервисов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pipeline_service._invalidate_runtime_caches; app/runtime_invalidation.py :: invalidate_runtime_caches; importlib.import_module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A1.2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file_path, session_id, job_id, метаданные файла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source_df, имя таблицы в БД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A1.2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table_name для чтения из БД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profile_df с флагом candidate_to_drop (обновлён после профилирования)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A1.2/A1.4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A1.5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Событие завершения: инициирует каскадный сброс кэшей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A2: Машинное обучение и прогнозирование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Обучить регрессионные модели (Poisson / NegativeBinomial / Logistic) на временном ряду пожаров, провести rolling-origin бэктест, откалибровать доверительные интервалы и сформировать ML-прогноз с метриками качества.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A2.1  Загрузка и агрегация обучающей выборки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source_tables (список таблиц clean_*); history_window (количество лет); фильтры: cause, object_category, table_name, forecast_days, temperature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Нормализация фильтров (_canonicalize_source_tables); TTL-кэш 120 с (_ML_FILTER_BUNDLE_CACHE, _ML_AGGREGATION_INPUT_CACHE); SQL-конструктор _build_daily_history_sql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daily_history (date, count, avg_temperature) — дневные агрегаты; filtered_records_count; option_catalog (доступные районы, причины, категории)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app/services/ml_model/core.py (_load_ml_filter_bundle); training/data_access.py; forecasting/sql_payload.py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A2.2  Инженерия признаков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daily_history (из A2.1); avg_temperature; ось дат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FEATURE_COLUMNS = [temp_value, weekday, month, lag_1, lag_7, lag_14, rolling_7, rolling_28, trend_gap]; MIN_TEMPERATURE_NON_NULL_DAYS=30; MIN_TEMPERATURE_COVERAGE=0.2; MIN_FEATURE_ROWS=24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Матрица признаков (X) и целевые переменные: y_count=count, y_event=(count&gt;0); статистики температуры; предупреждение о тренде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training/training_dataset.py (_build_history_frame, _feature_frame, _build_backtest_seed_dataset, _fit_temperature_statistics)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Набор признаков: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Признак</w:t>
            </w:r>
          </w:p>
        </w:tc>
        <w:tc>
          <w:tcPr>
            <w:tcW w:type="dxa" w:w="4819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Группа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lag_1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Количество пожаров за предыдущий день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Авторегрессионный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lag_7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Количество пожаров 7 дней назад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Авторегрессионный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lag_14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Количество пожаров 14 дней назад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Авторегрессионный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rolling_7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Скользящее среднее за 7 дней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Сглаживающий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rolling_28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Скользящее среднее за 28 дней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Сглаживающий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weekday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День недели (0–6)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Сезонность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month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Месяц (1–12)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Сезонность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temp_value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Средняя дневная температура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Климатический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trend_gap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Глобальный тренд (линейная компонента)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Трендовый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A2.3  Обучение модели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Подготовленная матрица признаков (X, y) из A2.2; selected_count_model_key, выбранный на шаге A2.4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PoissonRegressor: alpha=0.40, max_iter=2000; NegativeBinomial: statsmodels GLM (порог: len(y)&gt;=56 AND var/mean&gt;=1.35); LogisticRegression: solver="liblinear", max_iter=500, class_weight="balanced"; порог event: min 8 экземпляров каждого класса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Финальная count-модель (Poisson или NegBin) + опциональная event-модель; артефакты модели с design_matrix_columns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training/training_models.py (_fit_count_model, _fit_negative_binomial_model_from_design, _fit_event_model_from_design); sklearn.pipeline.Pipeline; sklearn.preprocessing.StandardScaler; statsmodels.api.GLM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A2.4  Бэктест и оценка качества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Исторический фрейм и seed-датасет из A2.2; кандидаты: seasonal_baseline, heuristic_forecast, Poisson, NegativeBinomial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Rolling-origin с расширяющимся окном; MIN_BACKTEST_POINTS=8, MAX_BACKTEST_POINTS=45, ROLLING_MIN_TRAIN_ROWS=28; выбор лучшей модели: poisson_deviance (первичная), MAE, RMSE, sMAPE (с допуском 5%)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BacktestWindowRow (таблица окон); BacktestEvaluationRow; метрики: MAE, RMSE, sMAPE, Poisson deviance, Brier score, ROC-AUC, F1, Log-loss; ключ выбранной модели (selected_count_model_key) + reason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backtesting/training_backtesting_execution.py (_run_backtest, _select_backtest_count_model); backtesting/training_backtesting_horizons.py; app/services/model_quality.py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Метрики качества: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3969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Формула</w:t>
            </w:r>
          </w:p>
        </w:tc>
        <w:tc>
          <w:tcPr>
            <w:tcW w:type="dxa" w:w="368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Применение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MAE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mean(|actual − pred|)</w:t>
            </w:r>
          </w:p>
        </w:tc>
        <w:tc>
          <w:tcPr>
            <w:tcW w:type="dxa" w:w="368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Счётные модели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RMSE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sqrt(mean((actual−pred)²))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Счётные модели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sMAPE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mean(2|a−p|/(|a|+|p|+ε))*100</w:t>
            </w:r>
          </w:p>
        </w:tc>
        <w:tc>
          <w:tcPr>
            <w:tcW w:type="dxa" w:w="368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Счётные модели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Poisson deviance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2·Σ(a·ln(a/p)−(a−p))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Основная метрика выбора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Brier score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mean((prob−event)²)</w:t>
            </w:r>
          </w:p>
        </w:tc>
        <w:tc>
          <w:tcPr>
            <w:tcW w:type="dxa" w:w="368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Event-модель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ROC-AUC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Area under ROC curve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Event-модель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2·P·R/(P+R)</w:t>
            </w:r>
          </w:p>
        </w:tc>
        <w:tc>
          <w:tcPr>
            <w:tcW w:type="dxa" w:w="368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Event-модель (класс 1)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Log-loss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−mean(y·ln(p)+(1−y)·ln(1−p))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Event-модель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A2.5  Калибровка интервалов предсказания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Пары (actual, predicted) по каждому горизонту бэктеста; даты бэктест-окон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PREDICTION_INTERVAL_LEVEL=0.8; разбивка: 60% — калибровочная выборка (min 6/4 окна); схемы валидации: fixed_chrono, blocked_forward_cv, rolling_split_conformal; адаптивные бины (PREDICTION_INTERVAL_TARGET_BINS=3); монотонное расширение по горизонту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PredictionIntervalCalibration; by_horizon calibrations; coverage (доля попаданий фактических значений в интервал); описание схемы валидации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training/calibration_compute.py; training/calibration_output.py; _enforce_monotonic_horizon_interval_calibrations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A2.6  Формирование и кэширование результата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Артефакты обучения (A2.3); метрики бэктеста (A2.4); калибровка интервалов (A2.5); метаданные фильтров (A2.1)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Ключ кэша ML (schema_version + table + cause + object_category + temperature + days_ahead + history_window); LRU limit=128; кэш артефактов limit=32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ML-payload для UI (summary, quality_assessment, charts, forecast_tables, feature_importance, notes); сериализованные блоки backtest/horizon; закэшированный результат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payloads.py (_build_ml_payload); core.py (_cache_get/_cache_store); training/training.py (_training_artifact_cache_store); jobs.py (ThreadPoolExecutor + JobStore)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A2.2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daily_history, filtered_records_count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seed.frame, seed.dataset для бэктеста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A2.4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A2.3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selected_count_model_key (выбранный метод для финального обучения)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A2.4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backtest rows — пары (actual/predicted) по горизонтам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A2.3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A2.6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обученная модель + артефакты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A2.5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A2.6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калиброванные интервалы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A2.6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метаданные фильтров для формирования payload UI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A3: Пространственная кластеризация пожаров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Выявить территориальные кластеры по пожарной активности, ущербу и категориям методами unsupervised learning (KMeans / AgglomerativeClustering / Birch). Кластеры передаются в A4 (территориальный контекст) и A7 (визуализация карты).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A3.1  Подготовка и нормализация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table_name; sample_limit; sampling_strategy; сырые записи пожаров из clean_* таблиц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CLUSTER_COUNT_OPTIONS=[2..10]; SAMPLE_LIMIT_OPTIONS=[50,100,200,500,1000,5000]; SAMPLING_STRATEGY_VALUES; RATE_SMOOTHING_PRIOR_STRENGTH; MEAN_SMOOTHING_PRIOR_STRENGTH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ClusteringDatasetBundle (entity_frame, feature_frame, candidate_features, support_summary); sampling_note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core_runner.py (_load_territory_dataset, _aggregate_territory_frame, _sample_territory_frame); pandas; numpy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A3.2  Выбор алгоритма и числа кластеров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cluster_frame; selected_features; requested_cluster_count; is_explicit flag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FEATURE_SELECTION_MIN_IMPROVEMENT; PROFILE_MODE_SCORE_TOLERANCE; PROFILE_MODE_SILHOUETTE_TOLERANCE; WEIGHTING_STRATEGY_*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Диагностика (method_rows_by_k, best_quality_k, best_silhouette_k, best_gap_k, elbow_k); render_configuration (algorithm / method / weighting / count)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core_algorithms.py (_evaluate_cluster_counts, _compare_clustering_methods, _select_render_configuration, _estimate_best_k_gap, _estimate_elbow_k)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Алгоритм выбора k: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quality_score(k) = w1*silhouette(k) - w2*davies_bouldin(k) + w3*calinski_harabasz_norm(k)</w:t>
        <w:br/>
        <w:t xml:space="preserve">                 + w4*balance_ratio(k)</w:t>
        <w:br/>
        <w:br/>
        <w:t>Gap statistic:</w:t>
        <w:br/>
        <w:t>gap(k) = E[log(W_k_random)] - log(W_k)</w:t>
        <w:br/>
        <w:t>best_gap_k = argmax gap(k)</w:t>
        <w:br/>
        <w:br/>
        <w:t>Elbow (inertia derivative):</w:t>
        <w:br/>
        <w:t>elbow_k via second difference of inertia curve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A3.3  Выполнение кластеризации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Нормализованная матрица признаков; sample_weights; algorithm_key; cluster_count (k)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MODEL_N_INIT (число инициализаций KMeans); STABILITY_RANDOM_SEEDS; STABILITY_RESAMPLE_RATIO; HOPKINS_MIN_CLUSTERABLE (проверка кластеризуемости)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Метки кластеров (labels); scaled_centers / raw_centers; inertia; PCA-проекция (2D coords); stability_ari; initialization_ari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core_algorithms.py (_run_clustering, _fit_weighted_kmeans, _fit_clustering_labels, _compute_pca_projection); sklearn (KMeans, AgglomerativeClustering, Birch, StandardScaler, PCA)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Weighted KMeans: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weights = log1p(incident_count_per_territory)  # incident_log</w:t>
        <w:br/>
        <w:t>kmeans.fit(X_scaled, sample_weight=weights)</w:t>
        <w:br/>
        <w:br/>
        <w:t>stability_ari = mean([ARI(labels, labels_resample_i)</w:t>
        <w:br/>
        <w:t xml:space="preserve">                      for i in STABILITY_RANDOM_SEEDS])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A3.4  Оценка качества кластеров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Метки (labels); scaled_points; диагностика (rows по k); support_summary; selected_features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Пороги силуэта / Davies-Bouldin / Calinski-Harabasz; LOW_SUPPORT_TERRITORY_THRESHOLD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quality_assessment (metric_cards, methodology_items, comparison_rows, dissertation_points); cluster_count_guidance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quality_assessment.py (compute_clustering_metrics, _cluster_quality_score, _build_clustering_quality_assessment); analysis_metrics.py (silhouette, davies_bouldin, calinski_harabasz, balance_ratio)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A3.5  Географическая интерпретация результатов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Метки; агрегированные территориальные сущности (Territory, District, Type); центры кластеров; профили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Поля территорий; метаданные признаков; правила интерпретации в _build_notes()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cluster_profiles (центроиды, средние значения по признакам); centroid_rows; representative_rows (типичные члены кластера); cluster_risk_scores; графики (scatter/radar/distribution/diagnostics); summary + notes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core_results.py (_build_cluster_profiles, _build_centroid_table, _build_representative_rows); analysis_stats.py (compute_cluster_risk_scores)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A3.2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candidate_features, feature_frame, entity_frame, support_summary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algorithm / method / weighting_strategy / cluster_count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A3.3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A3.4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labels, silhouette/davies/calinski, stability_ari, диагностика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A3.4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quality_assessment, cluster_count_guidance для интерпретации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A3.3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A3.5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pca_projection, raw_centers, representative territories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A4: Прогнозирование пожарной активности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Построить сценарные прогнозы (baseline / оптимистический / пессимистический) с учётом сезонности, температуры и кластерного контекста от A3. Формирует forecast_context для передачи в A5 (без обратного вызова).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A4.1  Формирование выборки источников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table_name; district; cause; object_category; history_window; список пользовательских таблиц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_build_forecasting_table_options(); _resolve_forecasting_selection(); _canonicalize_source_tables(); _history_window_year_span()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selected_table; source_tables; source_table_notes; metadata_items (resolved_columns, column_quality)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selection.py; sources.py (_collect_forecasting_metadata, _collect_forecasting_inputs); get_table_columns_cached()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A4.2  SQL-агрегация временных рядов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source_tables + metadata + фильтры (district / cause / object_category) + min_year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SourceQueryRegistryMixin / SourceQuerySqlMixin; _build_scope_conditions(); history_window; UNION fast-path (одна таблица) + fallback (несколько)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Dense daily_history (date, count, avg_temperature) — без пропусков дат; filtered_records_count; option_catalog (доступные district / cause / object_category)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sql_payload.py (_build_daily_history_sql); sql_sources_registry.py; sql_aggregations.py (GROUP BY, merge, densification); SQLAlchemy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A4.3  Построение прогноза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daily_history; forecast_days; сценарная температура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_build_forecast_history_stats() — статистики истории; коэффициенты сезонности (weekday, month); trend_ratio; robust_ceiling; temperature_slope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forecast_rows per day: {value, probability, lower_bound, upper_bound, scenario_label, hints}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forecasting/shaping.py (_build_forecast_rows, _forecast_event_probability, _forecast_temperature_effect)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Формула прогноза на день d: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base = rolling_mean_28d  # базовая активность</w:t>
        <w:br/>
        <w:t>seasonal = weekday_coef[d.weekday()] * month_coef[d.month]</w:t>
        <w:br/>
        <w:t>trend = base * trend_ratio ** (d - last_date).days</w:t>
        <w:br/>
        <w:t>temp_effect = temperature_slope * (temp_d - mean_temp)</w:t>
        <w:br/>
        <w:t>value = max(0, (base * seasonal * trend) + temp_effect)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A4.4  Расчёт доверительных интервалов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Точечный прогноз; оценка волатильности (std исторических остатков)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Эвристическая формула разброса: spread = max(0.75, volatility * (0.9 + 0.15 * sqrt(step)))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lower_bound / upper_bound для каждого дня прогноза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forecasting/shaping.py; (целевая реализация: residual bootstrap B=1000 через forecast_bounds.py)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A4.5  Оценка качества и формирование ответа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daily_history; forecast_rows (A4.3/A4.4); metadata; покрытие признаков; backtest_windows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_run_scenario_backtesting(); _build_scenario_quality_assessment(); compute_count_metrics (MAE/RMSE/SMAPE); _FORECASTING_CACHE TTL=120 с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summary; quality_assessment; insights; charts; executive_brief; risk_prediction; ForecastingPayload; forecast_context (→ A5)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assembly_input.py / assembly_output.py; presentation.py; quality.py</w:t>
            </w:r>
          </w:p>
        </w:tc>
      </w:tr>
    </w:tbl>
    <w:p/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Ключевое изменение v2: A4.5 формирует forecast_context (territory_forecasts, planning_horizon_days) как отдельный выходной объект, который передаётся в A5 как входные данные — без внутреннего вызова A5.</w:t>
      </w:r>
    </w:p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A4.2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source_tables, metadata_items, resolved_columns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daily_history, filtered_records_count, option_catalog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A4.3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A4.4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point_forecast + volatility + горизонт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A4.4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lower_bound / upper_bound на каждый день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A4.1+A4.3+A4.4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A4.5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агрегированный payload + charts + forecast_context для A5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A5: Оценка территориального пожарного риска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Ранжировать территории по интегральному риску, используя исторические данные, прогноз активности от A4 и кластерный профиль от A3. Результат передаётся в A6 (контекст риска) и A7 (гео-зоны для карты).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A5.1  Геопривязка событий к сетке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Записи пожаров (date, district, territory_label, cause, object_category, latitude, longitude); planning_horizon_days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GEO_LOOKBACK_DAYS; MAX_GEO_CHART_POINTS; MAX_GEO_HOTSPOTS; правило вывода cell_size; фильтр координат (not null, valid range)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geo_prediction (points, hotspots, districts, legend, top_zone_label, top_explanation); флаг has_coordinates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geo.py (_build_geo_prediction, _derive_geo_cell_size); grid-mapping: floor(lat/cell_size) × floor(lon/cell_size); Counter для dominant_district; functools.lru_cache(32768) для парсинга дат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Grid-алгоритм геопривязки: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cell_key = (floor(lat / cell_size), floor(lon / cell_size))</w:t>
        <w:br/>
        <w:t>cell_district = Counter(records_in_cell["district"]).most_common(1)[0]</w:t>
        <w:br/>
        <w:t>recency_weight = max(0.2, 1 - (today - event_date).days / GEO_LOOKBACK_DAYS)</w:t>
        <w:br/>
        <w:t>cell_score += recency_weight  # накапливаем взвешенную активность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A5.2  Расчёт базового риска по территории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Исторические записи пожаров по срезу; агрегированные TerritoryBucket; planning_horizon_days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Формулы (_history_weight_for_record, _normalized_risk_fields, _logistics_fields, _water_fields); LONG_RESPONSE_THRESHOLD_MINUTES=20; профильные defaults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Для каждой территории: risk_score, component_scores, fire_probability, severe_probability, arrival_probability, water_deficit_probability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scoring_history.py (_collect_territory_buckets, _horizon_context); scoring_compute.py (_normalized_risk_fields, _component_score_bundle); explainable_logistics.py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A5.3  Применение профиля весов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Признаки территорий; component_scores (A5.2); параметр weight_mode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RISK_WEIGHT_PROFILES = {adaptive, expert, calibratable}; MIN_COMPONENT_WEIGHT; MAX_COMPONENT_WEIGHT; MIN_CALIBRATION_WINDOWS=5; MIN_CALIBRATION_IMPROVEMENT=0.02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Разрешённый профиль с component_weights; calibration_summary; сравнение профилей; snapshot (available_modes, metric_cards)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profiles.py (get_risk_weight_profile, resolve_component_weights, build_weight_profile_snapshot); profile_resolution.py (resolve_weight_profile_for_records, fallback/retained/calibrated builders)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Формула интегрального балла риска: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risk_score = Σ_i (weight_i × normalized_component_i)</w:t>
        <w:br/>
        <w:t>где normalized_component_i ∈ [0, 1]</w:t>
        <w:br/>
        <w:t xml:space="preserve">    weight_i нормированы: Σ weight_i = 1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A5.4  Ранжирование территорий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Список территорий с risk_score, history_pressure, component_scores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Правило сортировки: risk_score DESC, history_pressure DESC; пороги risk_class и priority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Упорядоченный список с: ranking_position, ranking_gap_to_next, ranking_gap_to_top, ranking_reason, priority_label, action_hint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scoring_ranking.py (_attach_ranking_context, _priority_label, _risk_class, _recommended_action)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A5.5  Оценка надёжности и рекомендации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Ранжированные территории; quality_passport; метрики historical_validation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validation_ready (windows_count &gt;= 3); формулы confidence_norm из reliability.py; _ranking_confidence_state пороги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Для каждой территории: ranking_confidence_score / label / tone / note; summary_cards; блок historical_validation; decision_notes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reliability.py (_attach_ranking_reliability, _ranking_confidence_state, _build_summary_cards); validation.py (build_historical_validation_payload); notes.py (_build_risk_notes)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A5.2/A5.3/A5.4/A5.5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geo-пространственный контекст (hotspots, cells)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component_scores для применения весового профиля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A5.3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A5.4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взвешенные risk_scores по каждой территории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A5.4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ранжированный список для оценки достоверности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A6: Анализ доступности пожарных подразделений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Выявить объекты с неприемлемым временем прибытия пожарных расчётов и ранжировать их по интегральному баллу доступности (94 базовых балла + штраф неопределённости 6 баллов). Использует risk_context от A5 для приоритизации.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A6.1  Извлечение и нормализация данных о точках доступа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source_tables; SQL-таблицы пожаров; фильтры (district/year); пользовательские feature_columns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Маппинг столбцов: ADDRESS_*, DISTRICT_*, FIRE_STATION_DISTANCE_*, WATER_SUPPLY_*; LONG_RESPONSE_THRESHOLD_MINUTES=20.0; MIN_ACCESS_POINT_SUPPORT=3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Нормализованные записи AccessPointInput; AccessPointMetadata; каталоги фильтров (available_districts / years); point records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data_impl.py (_load_table_metadata, _build_source_sql, _normalize_record, _record_to_access_point_input); get_table_columns_cached()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A6.2  Географическая идентификация (адрес → район)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Нормализованные записи (address, object, coords, settlement, territory, district)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Приоритет fallback-цепочки (_resolve_point_identity): адрес → объект → координаты → поселение → территория → район → unknown; нормализация текста (_normalize_match_text); фильтр generic-object токенов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PointIdentity (point_id, label, entity_type, entity_code, granularity_rank); сгруппированные PointBucket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point_data.py (_resolve_point_identity, _aggregate_point_buckets, _update_point_bucket_from_record)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A6.3  Расчёт балла доступности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entity_frame (distance, response, long_arrival, water, consequences, recurrence, night, heating, completeness, support_weight)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FACTOR_WEIGHTS (нормированы до 94 баллов); UNCERTAINTY_PENALTY_MAX=6.0; selected_features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Для каждого объекта: access_score, water_score, severity_score, recurrence_score, data_gap_score, uncertainty_penalty, total_score, investigation_score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analysis_factors.py (_build_access_point_score_series); analysis_output.py (_build_access_point_score_context, _score_total_and_uncertainty_penalty)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Формула расчёта балла: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support_weight(n) = 0.4 + 0.6 * min(1, n / MIN_ACCESS_POINT_SUPPORT)</w:t>
        <w:br/>
        <w:t>contribution_i    = weight_i_normalized * factor_i * support_weight</w:t>
        <w:br/>
        <w:t>pure_score        = Σ contribution_i                      # max = 94</w:t>
        <w:br/>
        <w:br/>
        <w:t>uncertainty_factor = (0.35*(1 - response_coverage)</w:t>
        <w:br/>
        <w:t xml:space="preserve">                    + 0.30*water_unknown_ratio</w:t>
        <w:br/>
        <w:t xml:space="preserve">                    + 0.20*(1 - distance_coverage)</w:t>
        <w:br/>
        <w:t xml:space="preserve">                    + 0.15*(1 - support_weight))</w:t>
        <w:br/>
        <w:t>uncertainty_penalty = 6 * uncertainty_factor               # max = 6</w:t>
        <w:br/>
        <w:br/>
        <w:t>total_score = pure_score + uncertainty_penalty             # max = 100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A6.4  Ранжирование и формирование отчёта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Оценённые строки; reason_details; typology; uncertainty flags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Пороги тяжести: medium≥30, high≥55, critical≥75; правило сортировки: total_score → severity_score → access_score → incident_count → granularity_rank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Ранжированные объекты; top_points; summary_cards; score_distribution; reason_breakdown; incomplete_points; notes; charts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analysis_ranking.py (_build_access_point_rows_from_entity_frame, _select_top_points, _select_incomplete_points); presentation.py (_build_summary, _build_summary_cards, _build_notes)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A6.2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point records со всеми вариантами адреса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A6.2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A6.3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агрегированный entity_frame по point_id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A6.3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A6.4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scored entity_frame со всеми факторами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A7: Интерактивная картографическая визуализация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Отрисовать многослойную интерактивную карту пожаров (OpenLayers/OSM), интегрируя кластеры от A3, зоны риска от A5 и проблемные точки от A6. В v2 A7 не строит собственную кластеризацию — использует результаты A3.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A7.1  Сбор аналитических данных из сервисов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Выбранная таблица (selected_table); записи пожаров с координатами, датами, причинами, территориями; параметры decision support (horizon, filters); кластеры от A3; risk_zones от A5; access_points от A6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selected_table; max_records_per_table; маппинг столбцов; planning_horizon_days=14 (по умолчанию)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Нормализованные spatial_records; spatial_analytics payload; executive_brief; risk_prediction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MapCreator._collect_spatial_records; MapCreator._build_spatial_analytics; load_fire_map_source; get_fire_map_page_context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A7.2  Построение слоёв карты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 points (GeoJSON); heatmap_points; hotspots; кластеры от A3 (территориальные зоны); risk_zones (Polygon); priority_territories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layer_defaults: incidents / heatmap / hotspots / clusters / risk_zones / priorities; категории маркеров: deaths / injured / children / evacuated / other; heatmap radius=20, blur=26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GeoJSON-слои для OpenLayers: incidents, heatmap, hotspots, clusters, risk_zones, priorities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build_analytics_layer_geojsons; build_tab_script_lines; build_map_layer_script_lines; OpenLayers (ol.layer.Tile / Vector / Heatmap)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Алгоритм построения hotspot-зон: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1. Grid-based risk scoring (из A5.1)</w:t>
        <w:br/>
        <w:t>cell_score = Σ recency_weighted_events_in_cell</w:t>
        <w:br/>
        <w:br/>
        <w:t># 2. DBSCAN auto-eps для карты</w:t>
        <w:br/>
        <w:t>k = max(4, min(8, round(log2(n+1)+2)))</w:t>
        <w:br/>
        <w:t>eps = percentile(knn_distances, 70) * 1.15   # min 0.9 km</w:t>
        <w:br/>
        <w:t>dbscan = DBSCAN(eps=eps, min_samples=k)</w:t>
        <w:br/>
        <w:br/>
        <w:t># 3. KDE визуализация</w:t>
        <w:br/>
        <w:t>heatmap_layer = ol.layer.Heatmap(radius=20, blur=26)</w:t>
        <w:br/>
        <w:br/>
        <w:t># 4. Risk zones = circles(radius) вокруг DBSCAN-центроидов</w:t>
      </w:r>
    </w:p>
    <w:p/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v2: DBSCAN в A7 используется только для визуального разделения на карте. Аналитические кластеры территорий берутся исключительно из A3 — устранено дублирование вычислений.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A7.3  Генерация HTML с встроенным JavaScript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prepared_tables (GeoJSON + spatial_analytics + center/zoom)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HTML-структура (head/style/body); порядок рендеринга (tabs → scripts); JSON-экранирование через _json_for_script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fires_map.html (полный документ с OpenLayers JS); fires_map_analysis.json; fires_map_analysis.md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MapCreatorTemplateMixin._generate_html; generate_html; build_tab_outer_lines; build_tab_script_lines; OpenLayers client-side rendering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A7.4  Кэширование и отдача результата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/fire-map/embed (table_name); ранее закэшированный HTML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TTL=300 с; cache_key = normalized table_name (strip); два кэша: _FIRE_MAP_CACHE (HTML) и _FIRE_MAP_BRIEF_CACHE (brief/prediction)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Быстрый возврат HTML без перегенерации; быстрый page_context с brief/prediction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CopyingTtlCache; clear_fire_map_cache; invalidate_runtime_caches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A7.1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risk_prediction, geo_prediction, geo_summary (из A5.1 и A5.5)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A7.1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cluster_zones — кластерные зоны территорий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A7.1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access_points — проблемные объекты с баллами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A7.1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A7.2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spatial_analytics (unified)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A7.2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A7.3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подготовленные GeoJSON-слои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A7.3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HTML / JSON артефакты для кэширования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A8: Оркестрация и управление состоянием конвейера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Принять все вычисленные payloads от A1–A7, закэшировать их с корректными TTL/LRU, обеспечить инвалидацию при изменении данных и сформировать единый пакет готовых данных для A9. В v2 A8 — явный блок, а не cross-cutting инфраструктура.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A8.1  Управление TTL-кэшем аналитических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Ключи запросов для аналитики и метаданных; результаты SQL-агрегаций; подготовленные payloads от A1–A7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TTL-правила по сервисам (см. таблицу ниже); нормализация ключа кэша; копирование и заморозка payload; thread-safety (RLock)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Быстрый ответ из RAM; сокращение SQL/пересчётов; frozen copies при записи → mutable copies при чтении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app/cache.py :: CopyingTtlCache; freeze_mutable_payload; clone_mutable_payload; build_immutable_payload_ttl_cache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Политики TTL по сервисам: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Кэш</w:t>
            </w:r>
          </w:p>
        </w:tc>
        <w:tc>
          <w:tcPr>
            <w:tcW w:type="dxa" w:w="113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TTL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Размер</w:t>
            </w:r>
          </w:p>
        </w:tc>
        <w:tc>
          <w:tcPr>
            <w:tcW w:type="dxa" w:w="45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Хранит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db_metadata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60 с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Список таблиц и столбцов PostgreSQL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dashboard_meta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300 с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Метаданные дашборда (подпись, фильтры)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dashboard_data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Вычисленный payload дашборда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forecasting_meta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Метаданные источников прогноза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forecasting_input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Базовые данные для прогноза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forecasting_sql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SQL-агрегаты временного ряда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fire_map_html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300 с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Готовый HTML карты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fire_map_brief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300 с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Executive brief + risk_prediction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ml_payload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LRU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ML-прогнозы (нет TTL, только LRU)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ml_artifact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LRU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Обученные модели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clustering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Результаты кластеризации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access_points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Анализ доступности ПЧ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risk_score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–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Территориальный рейтинг риска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A8.2  Управление LRU-кэшем ML-артефактов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Ключи ML-запросов; training artifacts; вычисленные ML-payloads; промежуточные модели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max_size limit; LRU eviction policy (move_to_end/popitem); immutable storage (deepcopy на входе)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Переиспользование последних ML-результатов; контроль потребления памяти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app/cache.py :: CopyingLruCache (OrderedDict); build_immutable_payload_lru_cache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Алгоритм CopyingLruCache: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class CopyingLruCache:</w:t>
        <w:br/>
        <w:t xml:space="preserve">    def set(key, value):</w:t>
        <w:br/>
        <w:t xml:space="preserve">        frozen = freeze_mutable_payload(deepcopy(value))</w:t>
        <w:br/>
        <w:t xml:space="preserve">        with self._lock:</w:t>
        <w:br/>
        <w:t xml:space="preserve">            if key in self._cache: del self._cache[key]</w:t>
        <w:br/>
        <w:t xml:space="preserve">            self._cache[key] = frozen          # OrderedDict: добавить в конец</w:t>
        <w:br/>
        <w:t xml:space="preserve">            if len(self._cache) &gt; self.max_size:</w:t>
        <w:br/>
        <w:t xml:space="preserve">                self._cache.popitem(last=False)  # удалить самый старый</w:t>
        <w:br/>
        <w:br/>
        <w:t xml:space="preserve">    def get(key) -&gt; mutable_copy | None:</w:t>
        <w:br/>
        <w:t xml:space="preserve">        with self._lock:</w:t>
        <w:br/>
        <w:t xml:space="preserve">            if key not in self._cache: return None</w:t>
        <w:br/>
        <w:t xml:space="preserve">            self._cache.move_to_end(key)       # LRU: обновить позицию</w:t>
        <w:br/>
        <w:t xml:space="preserve">            return clone_mutable_payload(self._cache[key])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A8.3  Инвалидация при изменении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Событие изменения таблицы (после import / delete / clean / schema change); флаг include_metadata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Каскадный сценарий инвалидации; порядок очистки; реестр инвалидаторов (_INVALIDATORS); обработка предупреждений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Согласованное состояние кэша; удалены устаревшие аналитические данные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app/runtime_invalidation.py :: invalidate_table_related_caches, invalidate_runtime_caches; importlib.import_module; _INVALIDATORS registry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Порядок каскадного сброса: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1. db_metadata cache        ← структура БД изменилась</w:t>
        <w:br/>
        <w:t>2. dashboard cache          ← агрегаты устарели</w:t>
        <w:br/>
        <w:t>3. ml_model cache           ← обучающие данные изменились</w:t>
        <w:br/>
        <w:t>4. forecasting cache        ← временной ряд изменился</w:t>
        <w:br/>
        <w:t>5. clustering cache         ← признаки территорий изменились</w:t>
        <w:br/>
        <w:t>6. access_points cache      ← данные объектов изменились</w:t>
        <w:br/>
        <w:t>7. fire_map cache           ← источник карты изменился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A8.4  Управление состоянием асинхронных задач (JobStore)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session_id; job_id; параметры фоновой задачи; статус/сообщения о ходе выполнения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Правила жизненного цикла: created → pending → running → completed / failed; накопление логов; политика thread-safety (RLock на сессию)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Текущий статус задачи для клиента; логи через polling; result/error в сессии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app/state.py :: JobStore, SessionState, JobState; add_log / get_logs / get_job_snapshot / complete_job / fail_job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A1–A7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A8.1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Все вычисленные payloads → TTL-кэширование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A8.2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ml_payload, training_artifacts → LRU-кэширование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(событие импорта)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A8.3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Триггер каскадной инвалидации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A2/A3/A4/A6 (async)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A8.4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Обновления статуса фоновых задач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Единый пакет all_cached_payloads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A9: Аналитический дашборд и поддержка решений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Назначение: Финальный агрегатор — отобразить KPI-карточки, временные ряды, распределения, тепловые карты и управленческую сводку на основе данных из A8-кэша. В v2 A9 не дублирует вычисления A2–A7.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A9.1  Сбор метаданных таблиц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Подпись таблиц БД (table_signature); имена таблиц пользователя; списки столбцов; доступные годы; параметры запроса (table_name / year / group_column)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_prefer_original_source_tables(); _collect_group_column_options(); _resolve_dashboard_filters(); TTL=300 с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DashboardMetadata (tables, signature, options, default_group, errors); DashboardRequestState (selected_tables / year / group, available_years)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app/dashboard/cache._collect_dashboard_metadata_cached; app/dashboard/metadata._collect_dashboard_metadata; app/db_metadata.get_table_signature_cached / get_table_columns_cached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A9.2  SQL-агрегация с переиспользованием группировок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selected_tables; selected_year (из A9.1); selected_group_column; metric configs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GROUPING SETS SQL-шаблон; фильтр по году; флаги: include_area_buckets / include_impact_timeline / positive_count_columns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grouped_counts_bundle: {cause_counts, distribution_counts, district_counts, month_counts, area_bucket_counts, impact_timeline_rows}; summary_bundle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app/dashboard/impact_fire_metrics._collect_dashboard_grouped_counts; app/dashboard/summary._collect_dashboard_summary_bundle; SQLAlchemy text + engine.connect()</w:t>
            </w:r>
          </w:p>
        </w:tc>
      </w:tr>
    </w:tbl>
    <w:p/>
    <w:p>
      <w:pPr/>
      <w:r>
        <w:rPr>
          <w:rFonts w:ascii="Arial" w:hAnsi="Arial"/>
          <w:b/>
          <w:i w:val="0"/>
          <w:sz w:val="21"/>
        </w:rPr>
        <w:t>SQL-оптимизация GROUPING SETS: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SELECT cause, district, month, area_bucket,</w:t>
        <w:br/>
        <w:t xml:space="preserve">       GROUPING(cause) AS g_cause,</w:t>
        <w:br/>
        <w:t xml:space="preserve">       GROUPING(district) AS g_district,</w:t>
        <w:br/>
        <w:t xml:space="preserve">       GROUPING(month) AS g_month,</w:t>
        <w:br/>
        <w:t xml:space="preserve">       count(*) AS cnt</w:t>
        <w:br/>
        <w:t>FROM clean_&lt;table&gt;</w:t>
        <w:br/>
        <w:t>WHERE year = :year</w:t>
        <w:br/>
        <w:t>GROUP BY GROUPING SETS (</w:t>
        <w:br/>
        <w:t xml:space="preserve">    (cause), (district), (month), (area_bucket), ()</w:t>
        <w:br/>
        <w:t>)</w:t>
        <w:br/>
        <w:t>-- Один запрос заменяет 5+ отдельных SELECT</w:t>
      </w:r>
    </w:p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A9.3  Формирование виджетов ущерба и распределения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grouped_counts_bundle (A9.2); summary_bundle; selected_group_column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Ветвление (_is_damage_group_selection); правило переиспользования (_can_reuse_distribution_counts); top-N limits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Блоки виджетов / графиков: distribution, damages, districts, seasons, causes, rankings, highlights, table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app/dashboard/distribution_logic._build_damage_dashboard_charts / _build_standard_dashboard_charts / _build_dashboard_widgets; app/dashboard/distribution._build_distribution_chart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A9.4  Формирование временной шкалы воздействия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impact_timeline_rows (A9.2); impact metrics: deaths, injuries, evacuated, evacuated_children, rescued_children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Агрегация по date_value; сортировка по времени; форматирование даты _format_chart_date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Временная шкала воздействия (Plotly) с накопленным вкладом по дате и категориям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app/dashboard/impact_forecast_metrics._build_combined_impact_timeline_chart / _build_combined_impact_timeline_plotly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A9.5  Сборка итогового ответа и кэширование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ICOM</w:t>
            </w:r>
          </w:p>
        </w:tc>
        <w:tc>
          <w:tcPr>
            <w:tcW w:type="dxa" w:w="793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Агрегаты A9.2–A9.4; блоки summary/scope/trend/management; пользовательские фильтры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Двухуровневые ключи кэша (metadata + resolved data); TTL: metadata=300 с, data=120 с; allow_fallback; инвалидация при изменении table_signature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Финальный DashboardPayload (summary, charts, widgets, filters, notes, management)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MECHANISM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dashboard_service_build._build_dashboard_payload; dashboard_service_data.get_dashboard_data; cache._get_dashboard_cache / _set_dashboard_cache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F497D"/>
          <w:sz w:val="23"/>
        </w:rPr>
        <w:t>Потоки данных внутри A9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Приёмник</w:t>
            </w:r>
          </w:p>
        </w:tc>
        <w:tc>
          <w:tcPr>
            <w:tcW w:type="dxa" w:w="578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Передаваемые данные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A9.2/A9.3/A9.4/A9.5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selected_tables, year, group_column → все SQL/ветвления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A9.1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group_column list → damage vs standard branch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A9.1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A9.5</w:t>
            </w:r>
          </w:p>
        </w:tc>
        <w:tc>
          <w:tcPr>
            <w:tcW w:type="dxa" w:w="578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table_signature → ключ кэша; изменение сбрасывает кэши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A9.3/A9.4/A9.5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grouped_counts_bundle переиспользуется во всех виджетах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Сквозные структуры данных и технические константы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Таблицы PostgreSQL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Таблица</w:t>
            </w:r>
          </w:p>
        </w:tc>
        <w:tc>
          <w:tcPr>
            <w:tcW w:type="dxa" w:w="45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Создаётся в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&lt;project_name&gt;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Сырые данные после импорта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A1.2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clean_&lt;table&gt;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Очищенные данные (убраны плохие столбцы)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A1.3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&lt;table&gt;_fires_profiling_report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Профилировочный отчёт (CSV / XLSX)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&lt;table&gt;_protected_columns_report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Отчёт о защищённых столбцах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&lt;table&gt;_updated_fires_profiling_report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Обновлённый профиль после ручных изменений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Файловая структура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Путь</w:t>
            </w:r>
          </w:p>
        </w:tc>
        <w:tc>
          <w:tcPr>
            <w:tcW w:type="dxa" w:w="51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UPLOAD_FOLDER / session_id / job_id / filename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Загруженные файлы пользователя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output_folder / *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Результаты ETL (из Settings)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data/results/folder_&lt;table&gt; /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CSV/XLSX экспорты профилировочных отчётов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fires_map.html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Интерактивная карта пожаров (A7)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fires_map_analysis.json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Пространственная аналитика (JSON)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fires_map_analysis.md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Пространственная аналитика (Markdown)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Ключевые константы проекта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Константа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Блок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NULL_THRESHOLD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0.9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DOMINANT_VALUE_THRESHOLD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LOW_VARIANCE_THRESHOLD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0.0001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MIN_TEMPERATURE_NON_NULL_DAYS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A2.2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MIN_TEMPERATURE_COVERAGE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0.2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A2.2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MIN_FEATURE_ROWS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A2.2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POISSON_ALPHA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0.40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A2.3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NB_THRESHOLD (var/mean)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≥ 1.35 + len≥56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A2.3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PREDICTION_INTERVAL_LEVEL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0.8 (80%)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A2.5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MIN_BACKTEST_POINTS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A2.4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MAX_BACKTEST_POINTS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A2.4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ROLLING_MIN_TRAIN_ROWS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A2.4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CLUSTER_COUNT_OPTIONS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[2..10]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A3.2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SAMPLE_LIMIT_OPTIONS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[50,100,200,500,1000,5000]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A3.1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GEO_LOOKBACK_DAYS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конфигурируемый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A5.1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MAX_GEO_CHART_POINTS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конфигурируемый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A5.1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MAX_GEO_HOTSPOTS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конфигурируемый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A5.1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LONG_RESPONSE_THRESHOLD_MINUTES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20.0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A5.2 / A6.1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MIN_ACCESS_POINT_SUPPORT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A6.1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UNCERTAINTY_PENALTY_MAX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6.0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A6.3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ML_CACHE_LRU_LIMIT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A8.2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ML_ARTIFACT_CACHE_LIMIT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A8.2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FIRE_MAP_TTL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300 с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A7.4 / A8.1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FORECASTING_TTL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A4.5 / A8.1</w:t>
            </w:r>
          </w:p>
        </w:tc>
      </w:tr>
      <w:tr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DASHBOARD_DATA_TTL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A9.5 / A8.1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DASHBOARD_META_TTL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300 с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A9.1 / A8.1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API-эндпоинты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Метод + путь</w:t>
            </w:r>
          </w:p>
        </w:tc>
        <w:tc>
          <w:tcPr>
            <w:tcW w:type="dxa" w:w="3969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Блок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/api/upload-data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Загрузка файла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A1.1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/api/import-data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Импорт в PostgreSQL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A1.2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/api/profiling-data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Профилирование признаков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/api/keep-important-columns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Ручная отметка важных столбцов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A1.4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/api/create-clean-table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Создание clean_* таблицы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A1.3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GET/POST /api/ml-model*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ML-обучение и прогноз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GET/POST /api/clustering*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Кластеризация территорий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GET/POST /api/forecasting*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Сценарный прогноз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GET/POST /api/forecast-risk*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Территориальный риск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GET/POST /api/decision-support*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Поддержка решений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GET/POST /api/access-points*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Анализ доступности ПЧ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/fire-map/*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Карта пожаров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/fire-map/embed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Встроенная карта (кэшированная)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A7.4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/api/dashboard*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Аналитический дашборд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</w:t>
            </w:r>
          </w:p>
        </w:tc>
      </w:tr>
    </w:tbl>
    <w:p/>
    <w:p>
      <w:pPr>
        <w:pBdr>
          <w:bottom w:val="single" w:sz="6" w:space="1" w:color="AAAAAA"/>
        </w:pBdr>
      </w:pPr>
    </w:p>
    <w:p/>
    <w:p>
      <w:pPr>
        <w:jc w:val="center"/>
      </w:pPr>
      <w:r>
        <w:rPr>
          <w:rFonts w:ascii="Arial" w:hAnsi="Arial"/>
          <w:i/>
          <w:color w:val="808080"/>
          <w:sz w:val="17"/>
        </w:rPr>
        <w:t>IDEF0 Декомпозиция Второго Уровня — Fire Data Pipeline  |  Составлен на основе: IDEF0_Единый_отчет.docx, IDEF0_A1–A9_*.docx, IDEF0_Последовательная_Архитектура_v2.docx  |  Версия 1.0  |  Апрель 2026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