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40"/>
        </w:rPr>
        <w:t>IDEF0 Последовательная Архитектура</w:t>
        <w:br/>
        <w:t>Fire Data Pipeline v2.0</w:t>
      </w:r>
    </w:p>
    <w:p/>
    <w:p>
      <w:pPr>
        <w:ind w:left="576"/>
        <w:shd w:val="clear" w:color="auto" w:fill="EFF3F8"/>
        <w:pBdr>
          <w:left w:val="single" w:sz="18" w:space="4" w:color="2E74B5"/>
        </w:pBdr>
      </w:pPr>
      <w:r>
        <w:rPr>
          <w:i/>
          <w:sz w:val="21"/>
        </w:rPr>
        <w:t>Цель документа: Устранить возвратные связи из IDEF0_Единый_отчет и выстроить строгий последовательный поток A1→A2→A3→A4→A5→A6→A7→A8→A9, при котором каждый блок получает данные только от предшественника и передаёт их только преемнику.</w:t>
      </w:r>
    </w:p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Arial" w:hAnsi="Arial"/>
          <w:color w:val="1F497D"/>
          <w:sz w:val="32"/>
        </w:rPr>
        <w:t>1. Контекстная диаграмма A-0</w:t>
      </w:r>
    </w:p>
    <w:p>
      <w:pPr>
        <w:pStyle w:val="Heading3"/>
      </w:pPr>
      <w:r>
        <w:rPr>
          <w:rFonts w:ascii="Arial" w:hAnsi="Arial"/>
          <w:color w:val="1F497D"/>
          <w:sz w:val="24"/>
        </w:rPr>
        <w:t>Система: Fire Data Pipeline — система поддержки принятия решений по пожарной безопасности</w:t>
      </w:r>
    </w:p>
    <w:p>
      <w:pPr>
        <w:ind w:left="288" w:right="288"/>
        <w:shd w:val="clear" w:color="auto" w:fill="F2F2F2"/>
      </w:pPr>
      <w:r>
        <w:rPr>
          <w:rFonts w:ascii="Courier New" w:hAnsi="Courier New"/>
          <w:color w:val="1A1A1A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CONTROLS (управляющие воздействия)                                       │</w:t>
        <w:br/>
        <w:t>│  • Нормативные требования по пожарной безопасности                        │</w:t>
        <w:br/>
        <w:t>│  • Пороги качества данных (NULL_THRESHOLD, DOMINANT_VALUE_THRESHOLD)      │</w:t>
        <w:br/>
        <w:t>│  • Регламенты хранения и обновления данных                                │</w:t>
        <w:br/>
        <w:t>└────────────────────────┬─────────────────────────────────────────────────┘</w:t>
        <w:br/>
        <w:t xml:space="preserve">                         │</w:t>
        <w:br/>
        <w:t xml:space="preserve">         INPUTS ─────────▼──────────────────── OUTPUTS</w:t>
        <w:br/>
        <w:t xml:space="preserve">  • Файлы пожаров         ┌──────────────┐   • Интерактивная карта пожаров</w:t>
        <w:br/>
        <w:t xml:space="preserve">    (XLS/XLSX/CSV)   ───▶ │              │ ▶ • Прогноз пожарной активности</w:t>
        <w:br/>
        <w:t xml:space="preserve">  • Параметры проекта ───▶ │   СИСТЕМА    │ ▶ • Рейтинг территориального риска</w:t>
        <w:br/>
        <w:t xml:space="preserve">    (project_name,         │ FIRE DATA    │ ▶ • Аналитический дашборд (KPI)</w:t>
        <w:br/>
        <w:t xml:space="preserve">     output_folder)        │  PIPELINE    │ ▶ • Управленческая сводка</w:t>
        <w:br/>
        <w:t xml:space="preserve">  • Пользовательские  ───▶ │    A0        │ ▶ • Профилировочные отчёты</w:t>
        <w:br/>
        <w:t xml:space="preserve">    фильтры                │              │</w:t>
        <w:br/>
        <w:t xml:space="preserve">    (horizon, territory,   └──────────────┘</w:t>
        <w:br/>
        <w:t xml:space="preserve">     cause, year)                │</w:t>
        <w:br/>
        <w:t xml:space="preserve">                                 │ MECHANISMS</w:t>
        <w:br/>
        <w:t xml:space="preserve">                         ┌───────▼────────────────────────────────────┐</w:t>
        <w:br/>
        <w:t xml:space="preserve">                         │ FastAPI, PostgreSQL, scikit-learn, Plotly   │</w:t>
        <w:br/>
        <w:t xml:space="preserve">                         │ pandas, OpenLayers, joblib, ThreadPoolExecutor│</w:t>
        <w:br/>
        <w:t xml:space="preserve">                         └────────────────────────────────────────────┘</w:t>
      </w:r>
    </w:p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Arial" w:hAnsi="Arial"/>
          <w:color w:val="1F497D"/>
          <w:sz w:val="32"/>
        </w:rPr>
        <w:t>2. Диаграмма декомпозиции A0 — Последовательный поток</w:t>
      </w:r>
    </w:p>
    <w:p>
      <w:pPr>
        <w:pStyle w:val="Heading2"/>
      </w:pPr>
      <w:r>
        <w:rPr>
          <w:rFonts w:ascii="Arial" w:hAnsi="Arial"/>
          <w:color w:val="2E74B5"/>
          <w:sz w:val="28"/>
        </w:rPr>
        <w:t>Принципиальное отличие от предыдущей версии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4535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Проблема в v1</w:t>
            </w:r>
          </w:p>
        </w:tc>
        <w:tc>
          <w:tcPr>
            <w:tcW w:type="dxa" w:w="4535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 в v2</w:t>
            </w:r>
          </w:p>
        </w:tc>
      </w:tr>
      <w:tr>
        <w:tc>
          <w:tcPr>
            <w:tcW w:type="dxa" w:w="4535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A4 вызывает A5 внутри себя (возвратная связь)</w:t>
            </w:r>
          </w:p>
        </w:tc>
        <w:tc>
          <w:tcPr>
            <w:tcW w:type="dxa" w:w="4535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A5 получает результаты A4 как входные данные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A8 пронизывает все блоки A1–A9 (cross-cutting)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A8 — отдельный блок оркестрации между A7 и A9</w:t>
            </w:r>
          </w:p>
        </w:tc>
      </w:tr>
      <w:tr>
        <w:tc>
          <w:tcPr>
            <w:tcW w:type="dxa" w:w="4535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A7 строит собственную кластеризацию (DBSCAN) параллельно A3</w:t>
            </w:r>
          </w:p>
        </w:tc>
        <w:tc>
          <w:tcPr>
            <w:tcW w:type="dxa" w:w="4535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A7 потребляет кластеры A3 как входные данные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 и A4 выполняются независимо, без явного порядка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 → A4: кластеры используются для территориального прогноза</w:t>
            </w:r>
          </w:p>
        </w:tc>
      </w:tr>
      <w:tr>
        <w:tc>
          <w:tcPr>
            <w:tcW w:type="dxa" w:w="4535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A9 запрашивает SQL сам (дублирует A1)</w:t>
            </w:r>
          </w:p>
        </w:tc>
        <w:tc>
          <w:tcPr>
            <w:tcW w:type="dxa" w:w="4535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A9 потребляет только предварительно вычисленные payloads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4B5"/>
          <w:sz w:val="28"/>
        </w:rPr>
        <w:t>Граф последовательного потока</w:t>
      </w:r>
    </w:p>
    <w:p>
      <w:pPr>
        <w:ind w:left="288" w:right="288"/>
        <w:shd w:val="clear" w:color="auto" w:fill="F2F2F2"/>
      </w:pPr>
      <w:r>
        <w:rPr>
          <w:rFonts w:ascii="Courier New" w:hAnsi="Courier New"/>
          <w:color w:val="1A1A1A"/>
          <w:sz w:val="17"/>
        </w:rPr>
        <w:t>ВХОДНЫЕ ФАЙЛЫ (XLS/XLSX/CSV)</w:t>
        <w:br/>
        <w:t xml:space="preserve">              │</w:t>
        <w:br/>
        <w:t xml:space="preserve">              ▼</w:t>
        <w:br/>
        <w:t>┌─────────────────────────┐</w:t>
        <w:br/>
        <w:t>│  A1: ЗАГРУЗКА И ETL     │  ◀── Пользовательские параметры проекта</w:t>
        <w:br/>
        <w:t>│  Импорт и очистка данных│</w:t>
        <w:br/>
        <w:t>└─────────────┬───────────┘</w:t>
        <w:br/>
        <w:t xml:space="preserve">              │ clean_* таблицы, профилировочный отчёт</w:t>
        <w:br/>
        <w:t xml:space="preserve">              ▼</w:t>
        <w:br/>
        <w:t>┌─────────────────────────┐</w:t>
        <w:br/>
        <w:t>│  A2: МАШИННОЕ ОБУЧЕНИЕ  │  ◀── Настройки ML (горизонт, метод)</w:t>
        <w:br/>
        <w:t>│  Обучение и бэктест     │</w:t>
        <w:br/>
        <w:t>└─────────────┬───────────┘</w:t>
        <w:br/>
        <w:t xml:space="preserve">              │ ML-прогноз, метрики качества, важность признаков</w:t>
        <w:br/>
        <w:t xml:space="preserve">              ▼</w:t>
        <w:br/>
        <w:t>┌─────────────────────────┐</w:t>
        <w:br/>
        <w:t>│  A3: КЛАСТЕРИЗАЦИЯ      │  ◀── Параметры кластеризации (k, алгоритм)</w:t>
        <w:br/>
        <w:t>│  Пространственный анализ│</w:t>
        <w:br/>
        <w:t>└─────────────┬───────────┘</w:t>
        <w:br/>
        <w:t xml:space="preserve">              │ Метки кластеров, профили кластеров, метрики качества</w:t>
        <w:br/>
        <w:t xml:space="preserve">              ▼</w:t>
        <w:br/>
        <w:t>┌─────────────────────────┐</w:t>
        <w:br/>
        <w:t>│  A4: СЦЕНАРНЫЙ ПРОГНОЗ  │  ◀── Горизонт, фильтры (причина, район)</w:t>
        <w:br/>
        <w:t>│  Активность и тренды    │</w:t>
        <w:br/>
        <w:t>└─────────────┬───────────┘</w:t>
        <w:br/>
        <w:t xml:space="preserve">              │ Дневной прогноз (baseline/оптимист/пессимист), доверительные интервалы</w:t>
        <w:br/>
        <w:t xml:space="preserve">              ▼</w:t>
        <w:br/>
        <w:t>┌─────────────────────────┐</w:t>
        <w:br/>
        <w:t>│  A5: ОЦЕНКА РИСКА       │  ◀── Весовые профили (adaptive/expert)</w:t>
        <w:br/>
        <w:t>│  Территориальный рейтинг│</w:t>
        <w:br/>
        <w:t>└─────────────┬───────────┘</w:t>
        <w:br/>
        <w:t xml:space="preserve">              │ Рейтинг территорий, компоненты риска, гео-горячие точки</w:t>
        <w:br/>
        <w:t xml:space="preserve">              ▼</w:t>
        <w:br/>
        <w:t>┌─────────────────────────┐</w:t>
        <w:br/>
        <w:t>│  A6: ДОСТУПНОСТЬ ПЧ     │  ◀── Пороги доступности (20 мин)</w:t>
        <w:br/>
        <w:t>│  Анализ проблемных точек│</w:t>
        <w:br/>
        <w:t>└─────────────┬───────────┘</w:t>
        <w:br/>
        <w:t xml:space="preserve">              │ TOP-N проблемных объектов, баллы доступности</w:t>
        <w:br/>
        <w:t xml:space="preserve">              ▼</w:t>
        <w:br/>
        <w:t>┌─────────────────────────┐</w:t>
        <w:br/>
        <w:t>│  A7: КАРТОГРАФИЧЕСКАЯ   │  ◀── Параметры карты (слои, стили)</w:t>
        <w:br/>
        <w:t>│  ВИЗУАЛИЗАЦИЯ           │</w:t>
        <w:br/>
        <w:t>└─────────────┬───────────┘</w:t>
        <w:br/>
        <w:t xml:space="preserve">              │ fires_map.html, fires_map_analysis.json, пространственная аналитика</w:t>
        <w:br/>
        <w:t xml:space="preserve">              ▼</w:t>
        <w:br/>
        <w:t>┌─────────────────────────┐</w:t>
        <w:br/>
        <w:t>│  A8: ОРКЕСТРАЦИЯ И      │  ◀── Политики TTL, LRU, инвалидации</w:t>
        <w:br/>
        <w:t>│  УПРАВЛЕНИЕ СОСТОЯНИЕМ  │</w:t>
        <w:br/>
        <w:t>└─────────────┬───────────┘</w:t>
        <w:br/>
        <w:t xml:space="preserve">              │ Закэшированные payloads, статусы задач, готовность данных</w:t>
        <w:br/>
        <w:t xml:space="preserve">              ▼</w:t>
        <w:br/>
        <w:t>┌─────────────────────────┐</w:t>
        <w:br/>
        <w:t>│  A9: ДАШБОРД И          │  ◀── Пользовательские фильтры (год, группировка)</w:t>
        <w:br/>
        <w:t>│  ПОДДЕРЖКА РЕШЕНИЙ      │</w:t>
        <w:br/>
        <w:t>└─────────────┬───────────┘</w:t>
        <w:br/>
        <w:t xml:space="preserve">              │</w:t>
        <w:br/>
        <w:t xml:space="preserve">              ▼</w:t>
        <w:br/>
        <w:t xml:space="preserve">    ВЫХОДНЫЕ ОТЧЁТЫ И РЕШЕНИЯ</w:t>
      </w:r>
    </w:p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Arial" w:hAnsi="Arial"/>
          <w:color w:val="1F497D"/>
          <w:sz w:val="32"/>
        </w:rPr>
        <w:t>3. Детальное описание блоков</w:t>
      </w:r>
    </w:p>
    <w:p>
      <w:pPr>
        <w:pStyle w:val="Heading2"/>
      </w:pPr>
      <w:r>
        <w:rPr>
          <w:rFonts w:ascii="Arial" w:hAnsi="Arial"/>
          <w:color w:val="2E74B5"/>
          <w:sz w:val="28"/>
        </w:rPr>
        <w:t>A1: Загрузка и ETL данных о пожарах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Принять сырые файлы от пользователя, провести валидацию, нормализацию и импорт в PostgreSQL, подготовить чистые таблицы для последующего анализа.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Файлы пользователя (XLS/XLSX/CSV); параметры project_name, output_folder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Форматные правила (ImportDataStep); пороги качества NULL_THRESHOLD=0.9, DOMINANT_VALUE_THRESHOLD=0.85, LOW_VARIANCE_THRESHOLD=0.0001; реестр обязательных признаков (MANDATORY_FEATURE_REGISTRY)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Сырая таблица в PostgreSQL (project_name); очищенная таблица (clean_*); профилировочный отчёт (*.csv, *.xlsx); лог импорта (JobStore)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FastAPI (/upload, /import_data, /run_profiling); pandas; SQLAlchemy; NatashaColumnMatcher; ThreadPoolExecutor + JobStore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A1.1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Приём и валидация файла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Загруженный файл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Статус валидации, схема файла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A1.2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Импорт в БД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Схема файла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Сырая таблица PostgreSQL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A1.3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Очистка и нормализация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Сырая таблица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Нормализованная таблица (boolean coercion, pruning)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A1.4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Профилирование признаков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Нормализованная таблица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Отчёт: null-доля, константность, дисперсия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A1.5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Финализация и экспорт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Очищенная таблица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таблица, CSV/XLSX экспорт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Courier New" w:hAnsi="Courier New"/>
          <w:sz w:val="20"/>
        </w:rPr>
        <w:t>NatashaColumnMatcher</w:t>
      </w:r>
      <w:r>
        <w:rPr>
          <w:rFonts w:ascii="Arial" w:hAnsi="Arial"/>
        </w:rPr>
        <w:t xml:space="preserve"> — гибридный матчер: mandatory → legacy → keyword → NLP fallback. Обеспечивает сопоставление заголовков столбцов с ожидаемыми признаками.</w:t>
      </w:r>
    </w:p>
    <w:p>
      <w:pPr/>
      <w:r>
        <w:rPr>
          <w:rFonts w:ascii="Arial" w:hAnsi="Arial"/>
          <w:b/>
        </w:rPr>
        <w:t>→ Передаёт в A2:</w:t>
      </w:r>
      <w:r>
        <w:rPr>
          <w:rFonts w:ascii="Arial" w:hAnsi="Arial"/>
        </w:rPr>
        <w:t xml:space="preserve"> </w:t>
      </w:r>
      <w:r>
        <w:rPr>
          <w:rFonts w:ascii="Courier New" w:hAnsi="Courier New"/>
          <w:sz w:val="20"/>
        </w:rPr>
        <w:t>clean_*</w:t>
      </w:r>
      <w:r>
        <w:rPr>
          <w:rFonts w:ascii="Arial" w:hAnsi="Arial"/>
        </w:rPr>
        <w:t xml:space="preserve"> таблицы + профилировочный отчёт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/>
          <w:color w:val="2E74B5"/>
          <w:sz w:val="28"/>
        </w:rPr>
        <w:t>A2: Машинное обучение и бэктестирование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Обучить модели подсчёта/событий на временном ряду пожаров, провести бэктестирование, сформировать точечные прогнозы и доверительные интервалы.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таблицы (дата, счётчик, тип, причина); температурные данные; параметры: горизонт прогноза, название таблицы, территория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Методы ML: LogisticRegression, PoissonRegressor, NegativeBinomial GLM; конформное предсказание (alpha=0.2); бэктест rolling-origin (MAE, RMSE, sMAPE, Poisson deviance); ML_CACHE_SCHEMA_VERSION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ML-прогноз (N дней: point + lower/upper); важность признаков (permutation-based); метрики бэктеста; статус задачи (JobStore)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scikit-learn (PoissonRegressor, LogisticRegression, StandardScaler); statsmodels (GLM NegBin); joblib; CopyingLruCache (128 items); ThreadPoolExecutor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A2.1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Загрузка и агрегация обучающей выборки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таблица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Дневные агрегаты пожаров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A2.2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Инженерия признаков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Дневные агрегаты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Лаги, скользящие, температурные статистики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A2.3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Обучение модели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Матрица признаков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Обученная модель (Poisson/NegBin/Logistic)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A2.4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Бэктестирование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Модель + история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Метрики: MAE, RMSE, sMAPE, Poisson deviance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A2.5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Калибровка интервалов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Бэктест residuals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Конформные границы (q-уровень)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Arial" w:hAnsi="Arial"/>
        </w:rPr>
        <w:t>Rolling-origin бэктестирование с 8–45 окнами. Выбор метода по минимальному Poisson deviance. Конформные интервалы через хронологическое разбиение.</w:t>
      </w:r>
    </w:p>
    <w:p>
      <w:pPr/>
      <w:r>
        <w:rPr>
          <w:rFonts w:ascii="Arial" w:hAnsi="Arial"/>
          <w:b/>
        </w:rPr>
        <w:t>← Получает от A1:</w:t>
      </w:r>
      <w:r>
        <w:rPr>
          <w:rFonts w:ascii="Arial" w:hAnsi="Arial"/>
        </w:rPr>
        <w:t xml:space="preserve"> </w:t>
      </w:r>
      <w:r>
        <w:rPr>
          <w:rFonts w:ascii="Courier New" w:hAnsi="Courier New"/>
          <w:sz w:val="20"/>
        </w:rPr>
        <w:t>clean_*</w:t>
      </w:r>
      <w:r>
        <w:rPr>
          <w:rFonts w:ascii="Arial" w:hAnsi="Arial"/>
        </w:rPr>
        <w:t xml:space="preserve"> таблицы</w:t>
      </w:r>
    </w:p>
    <w:p>
      <w:pPr/>
      <w:r>
        <w:rPr>
          <w:rFonts w:ascii="Arial" w:hAnsi="Arial"/>
          <w:b/>
        </w:rPr>
        <w:t>→ Передаёт в A3:</w:t>
      </w:r>
      <w:r>
        <w:rPr>
          <w:rFonts w:ascii="Arial" w:hAnsi="Arial"/>
        </w:rPr>
        <w:t xml:space="preserve"> ML-прогноз + важность признаков (для контекста кластеризации)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/>
          <w:color w:val="2E74B5"/>
          <w:sz w:val="28"/>
        </w:rPr>
        <w:t>A3: Пространственная кластеризация территорий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Выявить территориальные кластеры по пожарной активности, характеристикам ущерба и категориям пожаров.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таблицы (агрегированные признаки по территориям: частота, площадь, ущерб, категории); ML-контекст от A2 (для приоритизации признаков)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Алгоритмы: KMeans / AgglomerativeClustering / Birch; диапазон k (CLUSTER_COUNT_OPTIONS); метрики качества: силуэт, Davies-Bouldin, Calinski-Harabasz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Метки кластеров по территориям; профили кластеров (центроиды, средние); метрики качества; PCA-проекция (Plotly)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scikit-learn (KMeans, Birch, PCA, StandardScaler, silhouette_score); pandas + numpy; Plotly; CopyingTtlCache (120s)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Подготовка и нормализация данных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Агрегаты по территориям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Нормализованная матрица признаков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Выбор алгоритма и числа кластеров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Матрица признаков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Оптимальный k (по quality_score)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Выполнение кластеризации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Матрица + k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Метки кластеров для каждой территории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Оценка качества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Метки кластеров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Силуэт, DB, CH, баланс кластеров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A3.5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Географическая интерпретация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Метки + координаты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Профили кластеров, представительные точки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Arial" w:hAnsi="Arial"/>
        </w:rPr>
        <w:t xml:space="preserve">Weighted KMeans с </w:t>
      </w:r>
      <w:r>
        <w:rPr>
          <w:rFonts w:ascii="Courier New" w:hAnsi="Courier New"/>
          <w:sz w:val="20"/>
        </w:rPr>
        <w:t>incident_log</w:t>
      </w:r>
      <w:r>
        <w:rPr>
          <w:rFonts w:ascii="Arial" w:hAnsi="Arial"/>
        </w:rPr>
        <w:t xml:space="preserve">-весами. Автоматический выбор k через </w:t>
      </w:r>
      <w:r>
        <w:rPr>
          <w:rFonts w:ascii="Courier New" w:hAnsi="Courier New"/>
          <w:sz w:val="20"/>
        </w:rPr>
        <w:t>quality_score = f(silhouette, DB, balance)</w:t>
      </w:r>
      <w:r>
        <w:rPr>
          <w:rFonts w:ascii="Arial" w:hAnsi="Arial"/>
        </w:rPr>
        <w:t>.</w:t>
      </w:r>
    </w:p>
    <w:p>
      <w:pPr/>
      <w:r>
        <w:rPr>
          <w:rFonts w:ascii="Arial" w:hAnsi="Arial"/>
          <w:b/>
        </w:rPr>
        <w:t>← Получает от A1–A2:</w:t>
      </w:r>
      <w:r>
        <w:rPr>
          <w:rFonts w:ascii="Arial" w:hAnsi="Arial"/>
        </w:rPr>
        <w:t xml:space="preserve"> </w:t>
      </w:r>
      <w:r>
        <w:rPr>
          <w:rFonts w:ascii="Courier New" w:hAnsi="Courier New"/>
          <w:sz w:val="20"/>
        </w:rPr>
        <w:t>clean_*</w:t>
      </w:r>
      <w:r>
        <w:rPr>
          <w:rFonts w:ascii="Arial" w:hAnsi="Arial"/>
        </w:rPr>
        <w:t xml:space="preserve"> таблицы + ML-контекст</w:t>
      </w:r>
    </w:p>
    <w:p>
      <w:pPr/>
      <w:r>
        <w:rPr>
          <w:rFonts w:ascii="Arial" w:hAnsi="Arial"/>
          <w:b/>
        </w:rPr>
        <w:t>→ Передаёт в A4:</w:t>
      </w:r>
      <w:r>
        <w:rPr>
          <w:rFonts w:ascii="Arial" w:hAnsi="Arial"/>
        </w:rPr>
        <w:t xml:space="preserve"> Метки и профили кластеров для территориально-осознанного прогноза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/>
          <w:color w:val="2E74B5"/>
          <w:sz w:val="28"/>
        </w:rPr>
        <w:t>A4: Сценарный прогноз пожарной активности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Построить сценарные прогнозы (baseline / оптимистический / пессимистический) с учётом сезонности, температуры и территориальных кластеров.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таблицы (исторический ряд пожаров); профили кластеров от A3 (территориальный контекст); пользовательские фильтры: горизонт, таблица, история, причина/район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FORECASTING_FORECAST_DAY_OPTIONS; FORECASTING_HISTORY_WINDOWS; сценарные параметры; GEO_LOOKBACK_DAYS; MAX_GEO_HOTSPOTS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Дневной прогноз (value, fire_probability, lower/upper bounds); объяснения прогноза (факторы, тренды); гео-горячие точки (высокоактивные зоны); рейтинг территорий по прогнозу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app/services/forecasting (pipeline.py, assembly.py, sources.py); SQL-агрегации с кэшем TTL 120s; ThreadPoolExecutor</w:t>
            </w:r>
          </w:p>
        </w:tc>
      </w:tr>
    </w:tbl>
    <w:p/>
    <w:p>
      <w:pPr>
        <w:ind w:left="576"/>
        <w:shd w:val="clear" w:color="auto" w:fill="EFF3F8"/>
        <w:pBdr>
          <w:left w:val="single" w:sz="18" w:space="4" w:color="2E74B5"/>
        </w:pBdr>
      </w:pPr>
      <w:r>
        <w:rPr>
          <w:i/>
          <w:sz w:val="21"/>
        </w:rPr>
        <w:t>Изменение v2: A4 больше НЕ вызывает A5 внутри себя. Вместо этого A4 формирует forecast_context (территориальные прогнозы, горизонт), который передаётся в A5 как входные данные.</w:t>
      </w:r>
    </w:p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A4.1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Выбор источника данных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таблицы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Исторические агрегаты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A4.2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SQL-агрегация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Исторические данные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daily_history, option_catalog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A4.3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Построение прогноза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History + кластеры A3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Сезонный прогноз (weekday, month factors)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A4.4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Доверительные интервалы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Прогноз + волатильность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Bounds = f(volatility × horizon)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A4.5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Сборка прогнозного пакета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Все вычисления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forecast_payload + forecast_context для A5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Arial" w:hAnsi="Arial"/>
        </w:rPr>
        <w:t xml:space="preserve">Коэффициенты сезонности (день недели, месяц) × коэффициент тренда × эффект температуры. Эвристические доверительные интервалы: </w:t>
      </w:r>
      <w:r>
        <w:rPr>
          <w:rFonts w:ascii="Courier New" w:hAnsi="Courier New"/>
          <w:sz w:val="20"/>
        </w:rPr>
        <w:t>bounds = volatility × sqrt(horizon)</w:t>
      </w:r>
      <w:r>
        <w:rPr>
          <w:rFonts w:ascii="Arial" w:hAnsi="Arial"/>
        </w:rPr>
        <w:t>.</w:t>
      </w:r>
    </w:p>
    <w:p>
      <w:pPr/>
      <w:r>
        <w:rPr>
          <w:rFonts w:ascii="Arial" w:hAnsi="Arial"/>
          <w:b/>
        </w:rPr>
        <w:t>← Получает от A3:</w:t>
      </w:r>
      <w:r>
        <w:rPr>
          <w:rFonts w:ascii="Arial" w:hAnsi="Arial"/>
        </w:rPr>
        <w:t xml:space="preserve"> Профили кластеров</w:t>
      </w:r>
    </w:p>
    <w:p>
      <w:pPr/>
      <w:r>
        <w:rPr>
          <w:rFonts w:ascii="Arial" w:hAnsi="Arial"/>
          <w:b/>
        </w:rPr>
        <w:t>→ Передаёт в A5:</w:t>
      </w:r>
      <w:r>
        <w:rPr>
          <w:rFonts w:ascii="Arial" w:hAnsi="Arial"/>
        </w:rPr>
        <w:t xml:space="preserve"> forecast_payload + forecast_context (территориальные прогнозы, горизонт)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/>
          <w:color w:val="2E74B5"/>
          <w:sz w:val="28"/>
        </w:rPr>
        <w:t>A5: Оценка территориального пожарного риска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Ранжировать территории по интегральному риску, используя историческую статистику, прогноз активности от A4 и кластерный профиль от A3.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таблицы (история пожаров по территориям); профили кластеров от A3; forecast_context от A4 (прогноз активности по районам, горизонт)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Весовые профили риска (adaptive / expert / calibratable); формула: Σ(weight_i × normalized_component_i); пороги надёжности (min объём данных); разрешение гео-сетки (GEO_LOOKBACK_DAYS)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Рейтинг территорий (integral risk_score); компоненты риска (historical / forecast / structural); текстовые рекомендации; гео-горячие точки; флаги надёжности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app/services/forecast_risk (core.py, scoring.py, geo.py, profiles.py, reliability.py); functools.lru_cache (32768); pandas + numpy</w:t>
            </w:r>
          </w:p>
        </w:tc>
      </w:tr>
    </w:tbl>
    <w:p/>
    <w:p>
      <w:pPr>
        <w:ind w:left="576"/>
        <w:shd w:val="clear" w:color="auto" w:fill="EFF3F8"/>
        <w:pBdr>
          <w:left w:val="single" w:sz="18" w:space="4" w:color="2E74B5"/>
        </w:pBdr>
      </w:pPr>
      <w:r>
        <w:rPr>
          <w:i/>
          <w:sz w:val="21"/>
        </w:rPr>
        <w:t>Изменение v2: A5 получает forecast_context от A4 как явный входной параметр — нет обратного вызова из A4.</w:t>
      </w:r>
    </w:p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A5.1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Гео-привязка событий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Координаты пожаров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Ключи гео-ячеек (floor(lat/size), floor(lon/size))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A5.2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Базовый расчёт риска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История + гео-ячейки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history_pressure, seasonal_alignment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A5.3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Применение весового профиля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Базовый риск + профиль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Взвешенный интегральный балл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A5.4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Ранжирование территорий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Интегральные баллы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Упорядоченный список по risk_score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A5.5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Оценка надёжности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Объём данных + quality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confidence_score, флаги предупреждений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Arial" w:hAnsi="Arial"/>
        </w:rPr>
        <w:t xml:space="preserve">Grid-based geo-risk: </w:t>
      </w:r>
      <w:r>
        <w:rPr>
          <w:rFonts w:ascii="Courier New" w:hAnsi="Courier New"/>
          <w:sz w:val="20"/>
        </w:rPr>
        <w:t>dominant_district</w:t>
      </w:r>
      <w:r>
        <w:rPr>
          <w:rFonts w:ascii="Arial" w:hAnsi="Arial"/>
        </w:rPr>
        <w:t xml:space="preserve"> per cell; </w:t>
      </w:r>
      <w:r>
        <w:rPr>
          <w:rFonts w:ascii="Courier New" w:hAnsi="Courier New"/>
          <w:sz w:val="20"/>
        </w:rPr>
        <w:t>recency_weight = max(0.2, 1 - age/GEO_LOOKBACK_DAYS)</w:t>
      </w:r>
      <w:r>
        <w:rPr>
          <w:rFonts w:ascii="Arial" w:hAnsi="Arial"/>
        </w:rPr>
        <w:t>; risk_score = Σ(component_weight × normalized_metric).</w:t>
      </w:r>
    </w:p>
    <w:p>
      <w:pPr/>
      <w:r>
        <w:rPr>
          <w:rFonts w:ascii="Arial" w:hAnsi="Arial"/>
          <w:b/>
        </w:rPr>
        <w:t>← Получает от A3:</w:t>
      </w:r>
      <w:r>
        <w:rPr>
          <w:rFonts w:ascii="Arial" w:hAnsi="Arial"/>
        </w:rPr>
        <w:t xml:space="preserve"> Профили кластеров</w:t>
      </w:r>
    </w:p>
    <w:p>
      <w:pPr/>
      <w:r>
        <w:rPr>
          <w:rFonts w:ascii="Arial" w:hAnsi="Arial"/>
          <w:b/>
        </w:rPr>
        <w:t>← Получает от A4:</w:t>
      </w:r>
      <w:r>
        <w:rPr>
          <w:rFonts w:ascii="Arial" w:hAnsi="Arial"/>
        </w:rPr>
        <w:t xml:space="preserve"> forecast_context (территориальные прогнозы)</w:t>
      </w:r>
    </w:p>
    <w:p>
      <w:pPr/>
      <w:r>
        <w:rPr>
          <w:rFonts w:ascii="Arial" w:hAnsi="Arial"/>
          <w:b/>
        </w:rPr>
        <w:t>→ Передаёт в A6:</w:t>
      </w:r>
      <w:r>
        <w:rPr>
          <w:rFonts w:ascii="Arial" w:hAnsi="Arial"/>
        </w:rPr>
        <w:t xml:space="preserve"> risk_context (рейтинг территорий для приоритизации анализа доступности)</w:t>
      </w:r>
    </w:p>
    <w:p>
      <w:pPr/>
      <w:r>
        <w:rPr>
          <w:rFonts w:ascii="Arial" w:hAnsi="Arial"/>
          <w:b/>
        </w:rPr>
        <w:t>→ Передаёт в A7:</w:t>
      </w:r>
      <w:r>
        <w:rPr>
          <w:rFonts w:ascii="Arial" w:hAnsi="Arial"/>
        </w:rPr>
        <w:t xml:space="preserve"> geo_prediction, geo_summary, risk_zones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/>
          <w:color w:val="2E74B5"/>
          <w:sz w:val="28"/>
        </w:rPr>
        <w:t>A6: Анализ доступности пожарных подразделений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Выявить объекты с неприемлемым временем прибытия пожарных расчётов, учитывая территориальный риск от A5.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таблицы (объекты: название, адрес, координаты, категория, район); расстояние до ближайшей ПЧ (FIRE_STATION_DISTANCE); история инцидентов по объектам; risk_context от A5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ACCESS_POINT_FEATURE_METADATA; OBJECT_CATEGORY_COLUMN_CANDIDATES; fallback-цепочка идентификации (адрес → объект → координаты → поселение → территория → район); LONG_RESPONSE_THRESHOLD=20 мин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TOP-N проблемных точек доступа; компоненты балла (расстояние / частота / категория); текстовые объяснения; сводная статистика по зонам риска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app/services/access_points (core.py, analysis.py, features.py, numeric.py); CopyingTtlCache (120s); pandas + numpy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A6.1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Извлечение и нормализация данных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+ метаданные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Нормализованные признаки объектов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A6.2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Разрешение географического ID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Данные объектов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Геопривязка через fallback-цепочку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A6.3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Расчёт балла доступности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Нормализованные признаки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Балл = f(расстояние, время, вода, тяжесть, повторяемость)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A6.4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Ранжирование и отчёт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Баллы + risk_context A5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TOP-N объектов, пороги тяжести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Arial" w:hAnsi="Arial"/>
        </w:rPr>
        <w:t xml:space="preserve">Weighted score (94 балла) с штрафом неопределённости </w:t>
      </w:r>
      <w:r>
        <w:rPr>
          <w:rFonts w:ascii="Courier New" w:hAnsi="Courier New"/>
          <w:sz w:val="20"/>
        </w:rPr>
        <w:t>δ = 6 × f(n_coverage)</w:t>
      </w:r>
      <w:r>
        <w:rPr>
          <w:rFonts w:ascii="Arial" w:hAnsi="Arial"/>
        </w:rPr>
        <w:t>. Fallback identity matching обеспечивает геопривязку даже при неполных данных.</w:t>
      </w:r>
    </w:p>
    <w:p>
      <w:pPr/>
      <w:r>
        <w:rPr>
          <w:rFonts w:ascii="Arial" w:hAnsi="Arial"/>
          <w:b/>
        </w:rPr>
        <w:t>← Получает от A5:</w:t>
      </w:r>
      <w:r>
        <w:rPr>
          <w:rFonts w:ascii="Arial" w:hAnsi="Arial"/>
        </w:rPr>
        <w:t xml:space="preserve"> risk_context (для приоритизации территорий)</w:t>
      </w:r>
    </w:p>
    <w:p>
      <w:pPr/>
      <w:r>
        <w:rPr>
          <w:rFonts w:ascii="Arial" w:hAnsi="Arial"/>
          <w:b/>
        </w:rPr>
        <w:t>→ Передаёт в A7:</w:t>
      </w:r>
      <w:r>
        <w:rPr>
          <w:rFonts w:ascii="Arial" w:hAnsi="Arial"/>
        </w:rPr>
        <w:t xml:space="preserve"> access_points (проблемные объекты с баллами)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/>
          <w:color w:val="2E74B5"/>
          <w:sz w:val="28"/>
        </w:rPr>
        <w:t>A7: Интерактивная картографическая визуализация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Отрисовать многослойную карту пожаров, интегрируя кластеры от A3, зоны риска от A5 и проблемные точки от A6.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таблицы (координаты пожаров: lat, lon, date, атрибуты); кластеры от A3 (территориальные зоны); risk_zones + geo_summary от A5; access_points от A6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core/mapping/config.py (параметры слоёв, стили); HTML-шаблоны (core/mapping/templates); параметры геометрии (analytics_geometry.py)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fires_map.html (OpenLayers: точки, тепловая карта, кластерные зоны, зоны риска); fires_map_analysis.json (пространственная аналитика); fires_map_analysis.md (Markdown-отчёт); executive brief (приоритетные территории)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MapCreator (mixin: Utilities, Analytics, Templates, Exports); analytics_hotspots.py; OpenLayers JS; OpenStreetMap; CopyingTtlCache (300s)</w:t>
            </w:r>
          </w:p>
        </w:tc>
      </w:tr>
    </w:tbl>
    <w:p/>
    <w:p>
      <w:pPr>
        <w:ind w:left="576"/>
        <w:shd w:val="clear" w:color="auto" w:fill="EFF3F8"/>
        <w:pBdr>
          <w:left w:val="single" w:sz="18" w:space="4" w:color="2E74B5"/>
        </w:pBdr>
      </w:pPr>
      <w:r>
        <w:rPr>
          <w:i/>
          <w:sz w:val="21"/>
        </w:rPr>
        <w:t>Изменение v2: A7 НЕ строит собственную кластеризацию (убран DBSCAN). Вместо этого использует кластеры, готовые от A3. Это устраняет дублирование и обеспечивает консистентность.</w:t>
      </w:r>
    </w:p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A7.1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Сбор аналитических данных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 кластеры + A5 риски + A6 точки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Unified spatial_records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A7.2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Построение слоёв карты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spatial_records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GeoJSON: incidents, heatmap, hotspots, clusters, risk_zones, priorities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A7.3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Генерация HTML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GeoJSON слои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fires_map.html с встроенным JS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A7.4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Сборка аналитического отчёта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Все слои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fires_map_analysis.json + .md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Arial" w:hAnsi="Arial"/>
        </w:rPr>
        <w:t>Grid-based hotspot detection; KDE тепловая карта (radius=20, blur=26). Кластерные зоны — напрямую из A3 (без повторной кластеризации).</w:t>
      </w:r>
    </w:p>
    <w:p>
      <w:pPr/>
      <w:r>
        <w:rPr>
          <w:rFonts w:ascii="Arial" w:hAnsi="Arial"/>
          <w:b/>
        </w:rPr>
        <w:t>← Получает от A3:</w:t>
      </w:r>
      <w:r>
        <w:rPr>
          <w:rFonts w:ascii="Arial" w:hAnsi="Arial"/>
        </w:rPr>
        <w:t xml:space="preserve"> Кластеры территорий</w:t>
      </w:r>
    </w:p>
    <w:p>
      <w:pPr/>
      <w:r>
        <w:rPr>
          <w:rFonts w:ascii="Arial" w:hAnsi="Arial"/>
          <w:b/>
        </w:rPr>
        <w:t>← Получает от A5:</w:t>
      </w:r>
      <w:r>
        <w:rPr>
          <w:rFonts w:ascii="Arial" w:hAnsi="Arial"/>
        </w:rPr>
        <w:t xml:space="preserve"> geo_prediction, geo_summary, risk_zones</w:t>
      </w:r>
    </w:p>
    <w:p>
      <w:pPr/>
      <w:r>
        <w:rPr>
          <w:rFonts w:ascii="Arial" w:hAnsi="Arial"/>
          <w:b/>
        </w:rPr>
        <w:t>← Получает от A6:</w:t>
      </w:r>
      <w:r>
        <w:rPr>
          <w:rFonts w:ascii="Arial" w:hAnsi="Arial"/>
        </w:rPr>
        <w:t xml:space="preserve"> access_points</w:t>
      </w:r>
    </w:p>
    <w:p>
      <w:pPr/>
      <w:r>
        <w:rPr>
          <w:rFonts w:ascii="Arial" w:hAnsi="Arial"/>
          <w:b/>
        </w:rPr>
        <w:t>→ Передаёт в A8:</w:t>
      </w:r>
      <w:r>
        <w:rPr>
          <w:rFonts w:ascii="Arial" w:hAnsi="Arial"/>
        </w:rPr>
        <w:t xml:space="preserve"> fires_map.html, fires_map_analysis.json, пространственная аналитика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/>
          <w:color w:val="2E74B5"/>
          <w:sz w:val="28"/>
        </w:rPr>
        <w:t>A8: Оркестрация и управление состоянием конвейера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Принять все вычисленные payloads от A1–A7, закэшировать их с корректными TTL, обеспечить инвалидацию при изменении данных и сформировать единый пакет готовых данных для A9.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Payloads от A1–A7 (profiling_report, ml_payload, cluster_payload, forecast_payload, risk_payload, access_payload, spatial_analytics)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Политики TTL: db_metadata=60s, dashboard_data=120s, dashboard_meta=300s, services=120s, fire_map=300s; LRU ML payload: max_size=128; политика freeze_mutable_payload; стратегия warmup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In-memory кэши (TTL/LRU, thread-safe); быстрый доступ к метаданным (без повторных SQL); JobStore: статусы/логи/результаты задач; единый пакет данных для A9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app/cache.py (CopyingTtlCache/CopyingLruCache); app/runtime_invalidation.py; app/state.py (JobStore, SessionState); asyncio.create_task + asyncio.to_thread</w:t>
            </w:r>
          </w:p>
        </w:tc>
      </w:tr>
    </w:tbl>
    <w:p/>
    <w:p>
      <w:pPr>
        <w:ind w:left="576"/>
        <w:shd w:val="clear" w:color="auto" w:fill="EFF3F8"/>
        <w:pBdr>
          <w:left w:val="single" w:sz="18" w:space="4" w:color="2E74B5"/>
        </w:pBdr>
      </w:pPr>
      <w:r>
        <w:rPr>
          <w:i/>
          <w:sz w:val="21"/>
        </w:rPr>
        <w:t>Изменение v2: A8 перемещён между A7 и A9. Теперь это явный агрегирующий и кэширующий блок, а не невидимая cross-cutting инфраструктура. A8.3 (инвалидация) всё ещё связан с A1, но это CONTROL-связь (управление), а не возвратный DATA-поток.</w:t>
      </w:r>
    </w:p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A8.1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TTL-кэширование payloads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Результаты A1–A7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Frozen payloads в памяти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A8.2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LRU-кэширование ML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ml_payload от A2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Быстрый доступ без повторного вычисления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A8.3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Инвалидация при изменении данных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Сигнал из A1 (новый импорт)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Сброс устаревших кэшей A2–A7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A8.4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Управление состоянием задач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Статусы ThreadPoolExecutor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JobStore: статусы, логи, результаты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Courier New" w:hAnsi="Courier New"/>
          <w:sz w:val="20"/>
        </w:rPr>
        <w:t>CopyingTtlCache</w:t>
      </w:r>
      <w:r>
        <w:rPr>
          <w:rFonts w:ascii="Arial" w:hAnsi="Arial"/>
        </w:rPr>
        <w:t xml:space="preserve">: set сохраняет frozen payload ДО блокировки; get проверяет expiry и возвращает клонированную mutable копию. </w:t>
      </w:r>
      <w:r>
        <w:rPr>
          <w:rFonts w:ascii="Courier New" w:hAnsi="Courier New"/>
          <w:sz w:val="20"/>
        </w:rPr>
        <w:t>freeze_mutable_payload</w:t>
      </w:r>
      <w:r>
        <w:rPr>
          <w:rFonts w:ascii="Arial" w:hAnsi="Arial"/>
        </w:rPr>
        <w:t>: рекурсивное преобразование dict→FrozenDict, list→FrozenList.</w:t>
      </w:r>
    </w:p>
    <w:p>
      <w:pPr/>
      <w:r>
        <w:rPr>
          <w:rFonts w:ascii="Arial" w:hAnsi="Arial"/>
          <w:b/>
        </w:rPr>
        <w:t>← Получает от A1–A7:</w:t>
      </w:r>
      <w:r>
        <w:rPr>
          <w:rFonts w:ascii="Arial" w:hAnsi="Arial"/>
        </w:rPr>
        <w:t xml:space="preserve"> Все вычисленные payloads</w:t>
      </w:r>
    </w:p>
    <w:p>
      <w:pPr/>
      <w:r>
        <w:rPr>
          <w:rFonts w:ascii="Arial" w:hAnsi="Arial"/>
          <w:b/>
        </w:rPr>
        <w:t>→ Передаёт в A9:</w:t>
      </w:r>
      <w:r>
        <w:rPr>
          <w:rFonts w:ascii="Arial" w:hAnsi="Arial"/>
        </w:rPr>
        <w:t xml:space="preserve"> Пакет готовых данных (all_cached_payloads)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/>
          <w:color w:val="2E74B5"/>
          <w:sz w:val="28"/>
        </w:rPr>
        <w:t>A9: Аналитический дашборд и поддержка решений</w:t>
      </w:r>
    </w:p>
    <w:p>
      <w:pPr/>
      <w:r>
        <w:rPr>
          <w:rFonts w:ascii="Arial" w:hAnsi="Arial"/>
          <w:b/>
        </w:rPr>
        <w:t>Назначение:</w:t>
      </w:r>
      <w:r>
        <w:rPr>
          <w:rFonts w:ascii="Arial" w:hAnsi="Arial"/>
        </w:rPr>
        <w:t xml:space="preserve"> Финальный агрегатор — отобразить KPI-карточки, временные ряды, распределения, тепловые карты и управленческую сводку на основе данных от A8.</w:t>
      </w:r>
    </w:p>
    <w:p/>
    <w:p>
      <w:pPr>
        <w:pStyle w:val="Heading3"/>
      </w:pPr>
      <w:r>
        <w:rPr>
          <w:rFonts w:ascii="Arial" w:hAnsi="Arial"/>
          <w:color w:val="1F497D"/>
          <w:sz w:val="24"/>
        </w:rPr>
        <w:t>ICOM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40"/>
        </w:trPr>
        <w:tc>
          <w:tcPr>
            <w:tcW w:type="dxa" w:w="1984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7087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Элементы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Пакет готовых данных от A8 (ml_payload, cluster_payload, forecast_payload, risk_payload, access_payload, spatial_analytics, profiling_report); пользовательские фильтры (год, таблица, группировка, причина/категория/район)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CONTROL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DISTRIBUTION_GROUPS, DISTRIBUTION_COLUMNS (analytics_metadata.py); IMPACT_METRIC_CONFIG; DAMAGE_PAIR_COLUMNS; DASHBOARD_DISTRICT_COLUMN_CANDIDATES</w:t>
            </w:r>
          </w:p>
        </w:tc>
      </w:tr>
      <w:tr>
        <w:tc>
          <w:tcPr>
            <w:tcW w:type="dxa" w:w="1984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087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Метаданные дашборда (список таблиц, фильтры, доступные годы); payload (KPI-карточки, временная шкала, распределения, ущерб); Plotly-графики (JSON); управленческая сводка; таблица ущерба по типам объектов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MECHANISM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app/dashboard (service.py, data_access.py, charts.py, management.py); SQL GROUPING SETS; pandas; Plotly; Jinja2; app/dashboard/cache.py</w:t>
            </w:r>
          </w:p>
        </w:tc>
      </w:tr>
    </w:tbl>
    <w:p/>
    <w:p>
      <w:pPr>
        <w:ind w:left="576"/>
        <w:shd w:val="clear" w:color="auto" w:fill="EFF3F8"/>
        <w:pBdr>
          <w:left w:val="single" w:sz="18" w:space="4" w:color="2E74B5"/>
        </w:pBdr>
      </w:pPr>
      <w:r>
        <w:rPr>
          <w:i/>
          <w:sz w:val="21"/>
        </w:rPr>
        <w:t>Изменение v2: A9 получает данные ТОЛЬКО от A8 (готовые payloads). Собственные SQL-запросы A9 ограничены агрегациями для виджетов, которые не производят другие блоки (GROUPING SETS для KPI/distributions). Нет дублирования вычислений A2–A7.</w:t>
      </w:r>
    </w:p>
    <w:p>
      <w:pPr>
        <w:pStyle w:val="Heading3"/>
      </w:pPr>
      <w:r>
        <w:rPr>
          <w:rFonts w:ascii="Arial" w:hAnsi="Arial"/>
          <w:color w:val="1F497D"/>
          <w:sz w:val="24"/>
        </w:rPr>
        <w:t>Подфункции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Входные данные</w:t>
            </w:r>
          </w:p>
        </w:tc>
        <w:tc>
          <w:tcPr>
            <w:tcW w:type="dxa" w:w="294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Выходные данные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A9.1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Сбор метаданных таблиц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Список таблиц из A8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Подпись, столбцы, доступные годы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A9.2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SQL-агрегация для виджетов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 + фильтры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GROUPING SETS: причина, распределение, район, месяц, timeline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A9.3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Виджеты ущерба и распределений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Агрегаты SQL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Damage-таблицы, distribution-карточки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A9.4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Временная шкала активности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Impact timeline данные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Интерактивный Plotly-график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A9.5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Финальная сборка и ответ</w:t>
            </w:r>
          </w:p>
        </w:tc>
        <w:tc>
          <w:tcPr>
            <w:tcW w:type="dxa" w:w="2551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Все виджеты + A8 payloads</w:t>
            </w:r>
          </w:p>
        </w:tc>
        <w:tc>
          <w:tcPr>
            <w:tcW w:type="dxa" w:w="294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Полный dashboard payload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F497D"/>
          <w:sz w:val="24"/>
        </w:rPr>
        <w:t>Ключевой алгоритм</w:t>
      </w:r>
    </w:p>
    <w:p>
      <w:pPr/>
      <w:r>
        <w:rPr>
          <w:rFonts w:ascii="Arial" w:hAnsi="Arial"/>
        </w:rPr>
        <w:t>GROUPING SETS reuse: единый SQL возвращает причины/районы/месяцы/площади/timeline за один round-trip. Последующие виджеты нарезают данные из RAM-бандла.</w:t>
      </w:r>
    </w:p>
    <w:p>
      <w:pPr/>
      <w:r>
        <w:rPr>
          <w:rFonts w:ascii="Arial" w:hAnsi="Arial"/>
          <w:b/>
        </w:rPr>
        <w:t>← Получает от A8:</w:t>
      </w:r>
      <w:r>
        <w:rPr>
          <w:rFonts w:ascii="Arial" w:hAnsi="Arial"/>
        </w:rPr>
        <w:t xml:space="preserve"> Пакет всех вычисленных payloads</w:t>
      </w:r>
    </w:p>
    <w:p>
      <w:pPr/>
      <w:r>
        <w:rPr>
          <w:rFonts w:ascii="Arial" w:hAnsi="Arial"/>
          <w:b/>
        </w:rPr>
        <w:t>→ ВЫХОДНЫЕ ОТЧЁТЫ:</w:t>
      </w:r>
      <w:r>
        <w:rPr>
          <w:rFonts w:ascii="Arial" w:hAnsi="Arial"/>
        </w:rPr>
        <w:t xml:space="preserve"> KPI-дашборд, управленческая сводка, Plotly-графики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Arial" w:hAnsi="Arial"/>
          <w:color w:val="1F497D"/>
          <w:sz w:val="32"/>
        </w:rPr>
        <w:t>4. Матрица потоков данных (сводная)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rHeight w:val="440"/>
        </w:trPr>
        <w:tc>
          <w:tcPr>
            <w:tcW w:type="dxa" w:w="1020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От \ До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A1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A2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A3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A4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A5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A6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A7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A8</w:t>
            </w:r>
          </w:p>
        </w:tc>
        <w:tc>
          <w:tcPr>
            <w:tcW w:type="dxa" w:w="896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A9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A1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clean_*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profiling_report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A2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ml_context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ml_payload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A3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cluster_profiles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cluster_profiles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clusters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cluster_payload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A4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forecast_context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forecast_payload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A5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risk_context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risk_zones, geo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risk_payload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A6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access_points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access_payload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A7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fires_map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A8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invalidate¹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all_payloads</w:t>
            </w:r>
          </w:p>
        </w:tc>
      </w:tr>
      <w:tr>
        <w:tc>
          <w:tcPr>
            <w:tcW w:type="dxa" w:w="1020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A9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896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pPr/>
      <w:r>
        <w:rPr>
          <w:rFonts w:ascii="Arial" w:hAnsi="Arial"/>
        </w:rPr>
        <w:t>¹ A8.3 (инвалидация) → A1: это CONTROL-связь управления жизненным циклом, не возвратный data-поток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Arial" w:hAnsi="Arial"/>
          <w:color w:val="1F497D"/>
          <w:sz w:val="32"/>
        </w:rPr>
        <w:t>5. Устранённые возвратные связи</w:t>
      </w:r>
    </w:p>
    <w:p>
      <w:pPr>
        <w:pStyle w:val="Heading2"/>
      </w:pPr>
      <w:r>
        <w:rPr>
          <w:rFonts w:ascii="Arial" w:hAnsi="Arial"/>
          <w:color w:val="2E74B5"/>
          <w:sz w:val="28"/>
        </w:rPr>
        <w:t>5.1  A4 → A5 → A4 (главная проблема v1)</w:t>
      </w:r>
    </w:p>
    <w:p>
      <w:pPr/>
      <w:r>
        <w:rPr>
          <w:rFonts w:ascii="Arial" w:hAnsi="Arial"/>
          <w:b/>
        </w:rPr>
        <w:t>Было:</w:t>
      </w:r>
      <w:r>
        <w:rPr>
          <w:rFonts w:ascii="Arial" w:hAnsi="Arial"/>
        </w:rPr>
        <w:t xml:space="preserve"> A4 вызывал </w:t>
      </w:r>
      <w:r>
        <w:rPr>
          <w:rFonts w:ascii="Courier New" w:hAnsi="Courier New"/>
          <w:sz w:val="20"/>
        </w:rPr>
        <w:t>build_decision_support_payload()</w:t>
      </w:r>
      <w:r>
        <w:rPr>
          <w:rFonts w:ascii="Arial" w:hAnsi="Arial"/>
        </w:rPr>
        <w:t xml:space="preserve"> внутри forecasting_pipeline, что инициировало полный цикл A5. Результат A5 встраивался обратно в A4.</w:t>
      </w:r>
    </w:p>
    <w:p>
      <w:pPr/>
      <w:r>
        <w:rPr>
          <w:rFonts w:ascii="Arial" w:hAnsi="Arial"/>
          <w:b/>
        </w:rPr>
        <w:t>Стало:</w:t>
      </w:r>
      <w:r>
        <w:rPr>
          <w:rFonts w:ascii="Arial" w:hAnsi="Arial"/>
        </w:rPr>
        <w:t xml:space="preserve"> A4 формирует </w:t>
      </w:r>
      <w:r>
        <w:rPr>
          <w:rFonts w:ascii="Courier New" w:hAnsi="Courier New"/>
          <w:sz w:val="20"/>
        </w:rPr>
        <w:t>forecast_context</w:t>
      </w:r>
      <w:r>
        <w:rPr>
          <w:rFonts w:ascii="Arial" w:hAnsi="Arial"/>
        </w:rPr>
        <w:t xml:space="preserve"> (территориальные прогнозы по дням/районам + горизонт) и передаёт его в A5 как входные данные. A5 выполняется ПОСЛЕ A4. A9 получает оба payload через A8.</w:t>
      </w:r>
    </w:p>
    <w:p>
      <w:pPr/>
      <w:r>
        <w:rPr>
          <w:rFonts w:ascii="Arial" w:hAnsi="Arial"/>
          <w:b/>
        </w:rPr>
        <w:t>Что нужно изменить в коде:</w:t>
      </w:r>
      <w:r>
        <w:rPr>
          <w:rFonts w:ascii="Arial" w:hAnsi="Arial"/>
        </w:rPr>
        <w:t xml:space="preserve"> В </w:t>
      </w:r>
      <w:r>
        <w:rPr>
          <w:rFonts w:ascii="Courier New" w:hAnsi="Courier New"/>
          <w:sz w:val="20"/>
        </w:rPr>
        <w:t>app/services/forecasting/assembly.py</w:t>
      </w:r>
      <w:r>
        <w:rPr>
          <w:rFonts w:ascii="Arial" w:hAnsi="Arial"/>
        </w:rPr>
        <w:t xml:space="preserve"> убрать вызов </w:t>
      </w:r>
      <w:r>
        <w:rPr>
          <w:rFonts w:ascii="Courier New" w:hAnsi="Courier New"/>
          <w:sz w:val="20"/>
        </w:rPr>
        <w:t>build_decision_support_payload()</w:t>
      </w:r>
      <w:r>
        <w:rPr>
          <w:rFonts w:ascii="Arial" w:hAnsi="Arial"/>
        </w:rPr>
        <w:t xml:space="preserve"> и вынести его в отдельный вызов после завершения forecast pipeline.</w:t>
      </w:r>
    </w:p>
    <w:p>
      <w:pPr>
        <w:pStyle w:val="Heading2"/>
      </w:pPr>
      <w:r>
        <w:rPr>
          <w:rFonts w:ascii="Arial" w:hAnsi="Arial"/>
          <w:color w:val="2E74B5"/>
          <w:sz w:val="28"/>
        </w:rPr>
        <w:t>5.2  A8 → ALL (cross-cutting инфраструктура)</w:t>
      </w:r>
    </w:p>
    <w:p>
      <w:pPr/>
      <w:r>
        <w:rPr>
          <w:rFonts w:ascii="Arial" w:hAnsi="Arial"/>
          <w:b/>
        </w:rPr>
        <w:t>Было:</w:t>
      </w:r>
      <w:r>
        <w:rPr>
          <w:rFonts w:ascii="Arial" w:hAnsi="Arial"/>
        </w:rPr>
        <w:t xml:space="preserve"> A8 (кэш) был невидимой инфраструктурой, пронизывающей A1–A7. В IDEF0 это неправильно: кэш появлялся как MECHANISM у всех блоков, создавая скрытые зависимости.</w:t>
      </w:r>
    </w:p>
    <w:p>
      <w:pPr/>
      <w:r>
        <w:rPr>
          <w:rFonts w:ascii="Arial" w:hAnsi="Arial"/>
          <w:b/>
        </w:rPr>
        <w:t>Стало:</w:t>
      </w:r>
      <w:r>
        <w:rPr>
          <w:rFonts w:ascii="Arial" w:hAnsi="Arial"/>
        </w:rPr>
        <w:t xml:space="preserve"> A8 — явный блок с позицией в последовательности. A1–A7 всё ещё используют CopyingTtlCache как MECHANISM (это корректно — механизм, не поток данных). Но A8 как функциональный блок отвечает за агрегацию и финальное кэширование перед A9.</w:t>
      </w:r>
    </w:p>
    <w:p>
      <w:pPr>
        <w:pStyle w:val="Heading2"/>
      </w:pPr>
      <w:r>
        <w:rPr>
          <w:rFonts w:ascii="Arial" w:hAnsi="Arial"/>
          <w:color w:val="2E74B5"/>
          <w:sz w:val="28"/>
        </w:rPr>
        <w:t>5.3  A7 → собственная кластеризация (дублирование A3)</w:t>
      </w:r>
    </w:p>
    <w:p>
      <w:pPr/>
      <w:r>
        <w:rPr>
          <w:rFonts w:ascii="Arial" w:hAnsi="Arial"/>
          <w:b/>
        </w:rPr>
        <w:t>Было:</w:t>
      </w:r>
      <w:r>
        <w:rPr>
          <w:rFonts w:ascii="Arial" w:hAnsi="Arial"/>
        </w:rPr>
        <w:t xml:space="preserve"> </w:t>
      </w:r>
      <w:r>
        <w:rPr>
          <w:rFonts w:ascii="Courier New" w:hAnsi="Courier New"/>
          <w:sz w:val="20"/>
        </w:rPr>
        <w:t>analytics_dbscan.py</w:t>
      </w:r>
      <w:r>
        <w:rPr>
          <w:rFonts w:ascii="Arial" w:hAnsi="Arial"/>
        </w:rPr>
        <w:t xml:space="preserve"> строил собственные зоны через DBSCAN независимо от A3.</w:t>
      </w:r>
    </w:p>
    <w:p>
      <w:pPr/>
      <w:r>
        <w:rPr>
          <w:rFonts w:ascii="Arial" w:hAnsi="Arial"/>
          <w:b/>
        </w:rPr>
        <w:t>Стало:</w:t>
      </w:r>
      <w:r>
        <w:rPr>
          <w:rFonts w:ascii="Arial" w:hAnsi="Arial"/>
        </w:rPr>
        <w:t xml:space="preserve"> A7 импортирует кластеры от A3. DBSCAN в A7 используется только для визуального разделения на карте (не для аналитических кластеров), что является деталью реализации визуализации, а не дублированием аналитики.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Arial" w:hAnsi="Arial"/>
          <w:color w:val="1F497D"/>
          <w:sz w:val="32"/>
        </w:rPr>
        <w:t>6. Проектная схема запуска конвейера (runtime)</w:t>
      </w:r>
    </w:p>
    <w:p>
      <w:pPr>
        <w:ind w:left="288" w:right="288"/>
        <w:shd w:val="clear" w:color="auto" w:fill="F2F2F2"/>
      </w:pPr>
      <w:r>
        <w:rPr>
          <w:rFonts w:ascii="Courier New" w:hAnsi="Courier New"/>
          <w:color w:val="1A1A1A"/>
          <w:sz w:val="17"/>
        </w:rPr>
        <w:t>Пользователь загружает файл</w:t>
        <w:br/>
        <w:t xml:space="preserve">         │</w:t>
        <w:br/>
        <w:t xml:space="preserve">         ▼</w:t>
        <w:br/>
        <w:t xml:space="preserve">    POST /upload              (A1.1: валидация)</w:t>
        <w:br/>
        <w:t xml:space="preserve">    POST /import_data         (A1.2–A1.5: ETL, профилирование)</w:t>
        <w:br/>
        <w:t xml:space="preserve">         │</w:t>
        <w:br/>
        <w:t xml:space="preserve">         ▼ clean_* таблицы готовы</w:t>
        <w:br/>
        <w:t xml:space="preserve">         │</w:t>
        <w:br/>
        <w:t xml:space="preserve">    ┌────┴─────────────────────────────┐</w:t>
        <w:br/>
        <w:t xml:space="preserve">    │   Параллельный запуск A2–A6      │  ← все читают clean_*, независимы</w:t>
        <w:br/>
        <w:t xml:space="preserve">    │   POST /run_ml          (A2)     │</w:t>
        <w:br/>
        <w:t xml:space="preserve">    │   POST /run_clustering  (A3)     │</w:t>
        <w:br/>
        <w:t xml:space="preserve">    │   (A4, A5, A6 вызываются после  │</w:t>
        <w:br/>
        <w:t xml:space="preserve">    │    завершения зависимостей)      │</w:t>
        <w:br/>
        <w:t xml:space="preserve">    └────┬─────────────────────────────┘</w:t>
        <w:br/>
        <w:t xml:space="preserve">         │</w:t>
        <w:br/>
        <w:t xml:space="preserve">         ▼ Все analytics payloads готовы</w:t>
        <w:br/>
        <w:t xml:space="preserve">         │</w:t>
        <w:br/>
        <w:t xml:space="preserve">    POST /generate_map        (A7)     ← использует результаты A3, A5, A6</w:t>
        <w:br/>
        <w:t xml:space="preserve">         │</w:t>
        <w:br/>
        <w:t xml:space="preserve">         ▼</w:t>
        <w:br/>
        <w:t xml:space="preserve">    A8: aggregate &amp; cache             ← сохраняет все payloads</w:t>
        <w:br/>
        <w:t xml:space="preserve">         │</w:t>
        <w:br/>
        <w:t xml:space="preserve">         ▼</w:t>
        <w:br/>
        <w:t xml:space="preserve">    GET /dashboard            (A9)    ← читает из A8-кэша</w:t>
        <w:br/>
        <w:t xml:space="preserve">         │</w:t>
        <w:br/>
        <w:t xml:space="preserve">         ▼</w:t>
        <w:br/>
        <w:t xml:space="preserve">    Ответ пользователю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Arial" w:hAnsi="Arial"/>
          <w:color w:val="1F497D"/>
          <w:sz w:val="32"/>
        </w:rPr>
        <w:t>7. Сравнительная таблица v1 vs v2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40"/>
        </w:trPr>
        <w:tc>
          <w:tcPr>
            <w:tcW w:type="dxa" w:w="2268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3402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v1 (Единый_отчет)</w:t>
            </w:r>
          </w:p>
        </w:tc>
        <w:tc>
          <w:tcPr>
            <w:tcW w:type="dxa" w:w="3402"/>
            <w:shd w:val="clear" w:color="auto" w:fill="2E74B5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v2 (этот документ)</w:t>
            </w:r>
          </w:p>
        </w:tc>
      </w:tr>
      <w:tr>
        <w:tc>
          <w:tcPr>
            <w:tcW w:type="dxa" w:w="226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A4 → A5 зависимость</w:t>
            </w:r>
          </w:p>
        </w:tc>
        <w:tc>
          <w:tcPr>
            <w:tcW w:type="dxa" w:w="3402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A4 вызывает A5 внутри (feedback loop)</w:t>
            </w:r>
          </w:p>
        </w:tc>
        <w:tc>
          <w:tcPr>
            <w:tcW w:type="dxa" w:w="3402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A5 получает forecast_context от A4 как вход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A8 позиция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Cross-cutting для всех A1–A9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Явный блок между A7 и A9</w:t>
            </w:r>
          </w:p>
        </w:tc>
      </w:tr>
      <w:tr>
        <w:tc>
          <w:tcPr>
            <w:tcW w:type="dxa" w:w="226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A7 кластеризация</w:t>
            </w:r>
          </w:p>
        </w:tc>
        <w:tc>
          <w:tcPr>
            <w:tcW w:type="dxa" w:w="3402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Собственный DBSCAN</w:t>
            </w:r>
          </w:p>
        </w:tc>
        <w:tc>
          <w:tcPr>
            <w:tcW w:type="dxa" w:w="3402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Импорт кластеров от A3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A3 → A4 связь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Отсутствует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Профили кластеров → территориально-осознанный прогноз</w:t>
            </w:r>
          </w:p>
        </w:tc>
      </w:tr>
      <w:tr>
        <w:tc>
          <w:tcPr>
            <w:tcW w:type="dxa" w:w="226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A5 → A6 связь</w:t>
            </w:r>
          </w:p>
        </w:tc>
        <w:tc>
          <w:tcPr>
            <w:tcW w:type="dxa" w:w="3402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Отсутствует</w:t>
            </w:r>
          </w:p>
        </w:tc>
        <w:tc>
          <w:tcPr>
            <w:tcW w:type="dxa" w:w="3402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risk_context → приоритизация объектов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A9 данные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SQL + payloads напрямую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Только через A8 (агрегатор)</w:t>
            </w:r>
          </w:p>
        </w:tc>
      </w:tr>
      <w:tr>
        <w:tc>
          <w:tcPr>
            <w:tcW w:type="dxa" w:w="2268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Возвратные потоки</w:t>
            </w:r>
          </w:p>
        </w:tc>
        <w:tc>
          <w:tcPr>
            <w:tcW w:type="dxa" w:w="3402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3+ feedback loops</w:t>
            </w:r>
          </w:p>
        </w:tc>
        <w:tc>
          <w:tcPr>
            <w:tcW w:type="dxa" w:w="3402"/>
            <w:shd w:val="clear" w:color="auto" w:fill="F7FA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0 data-возвратов (1 control-инвалидация из A8→A1)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Arial" w:hAnsi="Arial"/>
          <w:color w:val="1F497D"/>
          <w:sz w:val="32"/>
        </w:rPr>
        <w:t>8. Технические рекомендации по рефакторингу</w:t>
      </w:r>
    </w:p>
    <w:p>
      <w:pPr>
        <w:pStyle w:val="Heading2"/>
      </w:pPr>
      <w:r>
        <w:rPr>
          <w:rFonts w:ascii="Arial" w:hAnsi="Arial"/>
          <w:color w:val="2E74B5"/>
          <w:sz w:val="28"/>
        </w:rPr>
        <w:t>Приоритет 1 — Декаплинг A4 и A5</w:t>
      </w:r>
    </w:p>
    <w:p>
      <w:pPr>
        <w:ind w:left="288" w:right="288"/>
        <w:shd w:val="clear" w:color="auto" w:fill="F2F2F2"/>
      </w:pPr>
      <w:r>
        <w:rPr>
          <w:rFonts w:ascii="Courier New" w:hAnsi="Courier New"/>
          <w:color w:val="1A1A1A"/>
          <w:sz w:val="17"/>
        </w:rPr>
        <w:t># Было (в forecasting/assembly.py):</w:t>
        <w:br/>
        <w:t>forecast_payload = build_forecast(...)</w:t>
        <w:br/>
        <w:t>decision_support = build_decision_support_payload(forecast_payload)  # вызов A5 внутри A4</w:t>
        <w:br/>
        <w:t>return {**forecast_payload, **decision_support}</w:t>
        <w:br/>
        <w:br/>
        <w:t># Стало (два отдельных вызова):</w:t>
        <w:br/>
        <w:t>forecast_payload = build_forecast(...)                   # A4 завершён</w:t>
        <w:br/>
        <w:t>forecast_context = extract_forecast_context(forecast_payload)</w:t>
        <w:br/>
        <w:t>risk_payload = build_risk_assessment(forecast_context)  # A5 с явным входом</w:t>
      </w:r>
    </w:p>
    <w:p>
      <w:pPr>
        <w:pStyle w:val="Heading2"/>
      </w:pPr>
      <w:r>
        <w:rPr>
          <w:rFonts w:ascii="Arial" w:hAnsi="Arial"/>
          <w:color w:val="2E74B5"/>
          <w:sz w:val="28"/>
        </w:rPr>
        <w:t>Приоритет 2 — A7 использует кластеры A3</w:t>
      </w:r>
    </w:p>
    <w:p>
      <w:pPr>
        <w:ind w:left="288" w:right="288"/>
        <w:shd w:val="clear" w:color="auto" w:fill="F2F2F2"/>
      </w:pPr>
      <w:r>
        <w:rPr>
          <w:rFonts w:ascii="Courier New" w:hAnsi="Courier New"/>
          <w:color w:val="1A1A1A"/>
          <w:sz w:val="17"/>
        </w:rPr>
        <w:t># Было (в MapCreator):</w:t>
        <w:br/>
        <w:t>zones = run_dbscan(fire_points)  # собственная кластеризация</w:t>
        <w:br/>
        <w:br/>
        <w:t># Стало:</w:t>
        <w:br/>
        <w:t>zones = cluster_payload["cluster_zones"]  # импорт от A3</w:t>
      </w:r>
    </w:p>
    <w:p>
      <w:pPr>
        <w:pStyle w:val="Heading2"/>
      </w:pPr>
      <w:r>
        <w:rPr>
          <w:rFonts w:ascii="Arial" w:hAnsi="Arial"/>
          <w:color w:val="2E74B5"/>
          <w:sz w:val="28"/>
        </w:rPr>
        <w:t>Приоритет 3 — A8 как явный агрегатор</w:t>
      </w:r>
    </w:p>
    <w:p>
      <w:pPr>
        <w:ind w:left="288" w:right="288"/>
        <w:shd w:val="clear" w:color="auto" w:fill="F2F2F2"/>
      </w:pPr>
      <w:r>
        <w:rPr>
          <w:rFonts w:ascii="Courier New" w:hAnsi="Courier New"/>
          <w:color w:val="1A1A1A"/>
          <w:sz w:val="17"/>
        </w:rPr>
        <w:t># Новый эндпоинт или pipeline step:</w:t>
        <w:br/>
        <w:t>async def aggregate_and_cache(results: dict) -&gt; CachedBundle:</w:t>
        <w:br/>
        <w:t xml:space="preserve">    bundle = {</w:t>
        <w:br/>
        <w:t xml:space="preserve">        "ml": freeze(results["ml_payload"]),</w:t>
        <w:br/>
        <w:t xml:space="preserve">        "clusters": freeze(results["cluster_payload"]),</w:t>
        <w:br/>
        <w:t xml:space="preserve">        "forecast": freeze(results["forecast_payload"]),</w:t>
        <w:br/>
        <w:t xml:space="preserve">        "risk": freeze(results["risk_payload"]),</w:t>
        <w:br/>
        <w:t xml:space="preserve">        "access": freeze(results["access_payload"]),</w:t>
        <w:br/>
        <w:t xml:space="preserve">        "map": freeze(results["spatial_analytics"]),</w:t>
        <w:br/>
        <w:t xml:space="preserve">    }</w:t>
        <w:br/>
        <w:t xml:space="preserve">    _PIPELINE_BUNDLE_CACHE.set(session_id, bundle)</w:t>
        <w:br/>
        <w:t xml:space="preserve">    return bundle</w:t>
      </w:r>
    </w:p>
    <w:p/>
    <w:p>
      <w:r>
        <w:rPr>
          <w:i/>
          <w:color w:val="808080"/>
          <w:sz w:val="18"/>
        </w:rPr>
        <w:t>Документ создан на основе анализа IDEF0_Единый_отчет.docx и всех файлов из папки documents/idef0. Версия 2.0.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