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E9E98" w14:textId="77777777" w:rsidR="006D0EB6" w:rsidRDefault="006D0EB6" w:rsidP="004B593C">
      <w:pPr>
        <w:spacing w:before="3600" w:after="0"/>
        <w:jc w:val="center"/>
        <w:rPr>
          <w:rFonts w:ascii="Times New Roman" w:hAnsi="Times New Roman" w:cs="Times New Roman"/>
          <w:color w:val="000000"/>
        </w:rPr>
      </w:pPr>
    </w:p>
    <w:p w14:paraId="7412CFEA" w14:textId="10BF4543" w:rsidR="004B593C" w:rsidRDefault="004B593C" w:rsidP="004B593C">
      <w:pPr>
        <w:spacing w:after="1200"/>
        <w:jc w:val="center"/>
        <w:rPr>
          <w:rFonts w:ascii="Times New Roman" w:hAnsi="Times New Roman" w:cs="Times New Roman"/>
          <w:b/>
          <w:color w:val="000000"/>
          <w:sz w:val="44"/>
        </w:rPr>
      </w:pPr>
      <w:r>
        <w:rPr>
          <w:rFonts w:ascii="Times New Roman" w:hAnsi="Times New Roman" w:cs="Times New Roman"/>
          <w:b/>
          <w:color w:val="000000"/>
          <w:sz w:val="44"/>
        </w:rPr>
        <w:t>СЦЕНАРНОЕ ПРОГНОЗИРОВАНИЕ ПОЖАРНОЙ АКТИВНОСТИ</w:t>
      </w:r>
    </w:p>
    <w:p w14:paraId="2D3E4FB3" w14:textId="4A84408C" w:rsidR="004B593C" w:rsidRDefault="004B593C" w:rsidP="004B593C">
      <w:pPr>
        <w:spacing w:after="800"/>
        <w:jc w:val="center"/>
        <w:rPr>
          <w:rFonts w:ascii="Times New Roman" w:hAnsi="Times New Roman" w:cs="Times New Roman"/>
          <w:color w:val="000000"/>
          <w:sz w:val="30"/>
        </w:rPr>
      </w:pPr>
      <w:r>
        <w:rPr>
          <w:rFonts w:ascii="Times New Roman" w:hAnsi="Times New Roman" w:cs="Times New Roman"/>
          <w:color w:val="000000"/>
          <w:sz w:val="30"/>
        </w:rPr>
        <w:t>Техническое описание алгоритма</w:t>
      </w:r>
    </w:p>
    <w:p w14:paraId="6033D1E1" w14:textId="3F07962E" w:rsidR="004B593C" w:rsidRDefault="004B593C" w:rsidP="004B593C">
      <w:pPr>
        <w:spacing w:after="4000"/>
        <w:jc w:val="center"/>
        <w:rPr>
          <w:rFonts w:ascii="Times New Roman" w:hAnsi="Times New Roman" w:cs="Times New Roman"/>
          <w:color w:val="000000"/>
          <w:sz w:val="26"/>
        </w:rPr>
      </w:pPr>
      <w:r>
        <w:rPr>
          <w:rFonts w:ascii="Times New Roman" w:hAnsi="Times New Roman" w:cs="Times New Roman"/>
          <w:color w:val="000000"/>
          <w:sz w:val="26"/>
        </w:rPr>
        <w:t>Система Fire Data Pipeline</w:t>
      </w:r>
    </w:p>
    <w:p w14:paraId="603A7EA2" w14:textId="3F19045D" w:rsidR="004B593C" w:rsidRDefault="004B593C" w:rsidP="004B593C">
      <w:pPr>
        <w:spacing w:after="0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Версия 1.0   •   2026 г.</w:t>
      </w:r>
    </w:p>
    <w:p w14:paraId="6AAD278C" w14:textId="0FD3155B" w:rsidR="004B593C" w:rsidRDefault="004B593C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br w:type="page"/>
      </w:r>
    </w:p>
    <w:p w14:paraId="2FE70253" w14:textId="4C5101D1" w:rsidR="004B593C" w:rsidRDefault="004B593C" w:rsidP="004B593C">
      <w:pPr>
        <w:spacing w:before="4800" w:after="1600"/>
        <w:rPr>
          <w:rFonts w:ascii="Times New Roman" w:hAnsi="Times New Roman" w:cs="Times New Roman"/>
          <w:b/>
          <w:color w:val="000000"/>
          <w:sz w:val="32"/>
        </w:rPr>
      </w:pPr>
      <w:r>
        <w:rPr>
          <w:rFonts w:ascii="Times New Roman" w:hAnsi="Times New Roman" w:cs="Times New Roman"/>
          <w:b/>
          <w:color w:val="000000"/>
          <w:sz w:val="32"/>
        </w:rPr>
        <w:lastRenderedPageBreak/>
        <w:t>1. Общее описание системы</w:t>
      </w:r>
    </w:p>
    <w:p w14:paraId="03EB367A" w14:textId="159B5D5E" w:rsidR="004B593C" w:rsidRDefault="004B593C" w:rsidP="004B593C">
      <w:pPr>
        <w:spacing w:after="1200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Сценарное прогнозирование — статистический алгоритм, вычисляющий ожидаемое количество пожаров на каждый день горизонта прогноза (7, 14, 21 или 30 дней). В основе лежит не машинное обучение, а аналитическая модель: взвешенное скользящее среднее, корректируемое сезонными множителями, затухающим трендом и температурным отклонением.</w:t>
      </w:r>
    </w:p>
    <w:p w14:paraId="7C9CC74F" w14:textId="77777777" w:rsidR="004B593C" w:rsidRDefault="004B593C" w:rsidP="004B593C">
      <w:pPr>
        <w:spacing w:after="1200"/>
        <w:rPr>
          <w:rFonts w:ascii="Times New Roman" w:hAnsi="Times New Roman" w:cs="Times New Roman"/>
          <w:color w:val="000000"/>
        </w:rPr>
      </w:pPr>
    </w:p>
    <w:p w14:paraId="31BD2F83" w14:textId="41D47C85" w:rsidR="004B593C" w:rsidRDefault="004B593C" w:rsidP="004B593C">
      <w:pPr>
        <w:spacing w:after="1200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Основные файлы модуля:</w:t>
      </w:r>
    </w:p>
    <w:p w14:paraId="6934BB5F" w14:textId="2705134A" w:rsidR="004B593C" w:rsidRDefault="004B593C" w:rsidP="004B593C">
      <w:pPr>
        <w:spacing w:after="600"/>
        <w:ind w:left="283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• shaping.py — основной алгоритм расчёта прогноза (508 строк)</w:t>
      </w:r>
    </w:p>
    <w:p w14:paraId="0D082234" w14:textId="0C14EC13" w:rsidR="004B593C" w:rsidRDefault="004B593C" w:rsidP="004B593C">
      <w:pPr>
        <w:spacing w:after="600"/>
        <w:ind w:left="283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• forecasting_pipeline.py — главный оркестратор (605 строк)</w:t>
      </w:r>
    </w:p>
    <w:p w14:paraId="44689DEC" w14:textId="7C7F4AC3" w:rsidR="004B593C" w:rsidRDefault="004B593C" w:rsidP="004B593C">
      <w:pPr>
        <w:spacing w:after="600"/>
        <w:ind w:left="283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• quality.py — бэктестинг и метрики качества (164 строки)</w:t>
      </w:r>
    </w:p>
    <w:p w14:paraId="2A800893" w14:textId="0CD5B1CB" w:rsidR="004B593C" w:rsidRDefault="004B593C" w:rsidP="004B593C">
      <w:pPr>
        <w:spacing w:after="600"/>
        <w:ind w:left="283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• assembly_output.py — сборка финального ответа (600+ строк)</w:t>
      </w:r>
    </w:p>
    <w:p w14:paraId="466CDCC7" w14:textId="595E8A58" w:rsidR="004B593C" w:rsidRDefault="004B593C" w:rsidP="004B593C">
      <w:pPr>
        <w:spacing w:before="4800" w:after="1600"/>
        <w:rPr>
          <w:rFonts w:ascii="Times New Roman" w:hAnsi="Times New Roman" w:cs="Times New Roman"/>
          <w:b/>
          <w:color w:val="000000"/>
          <w:sz w:val="32"/>
        </w:rPr>
      </w:pPr>
      <w:r>
        <w:rPr>
          <w:rFonts w:ascii="Times New Roman" w:hAnsi="Times New Roman" w:cs="Times New Roman"/>
          <w:b/>
          <w:color w:val="000000"/>
          <w:sz w:val="32"/>
        </w:rPr>
        <w:lastRenderedPageBreak/>
        <w:t>2. Входные параметры пользователя</w:t>
      </w:r>
    </w:p>
    <w:p w14:paraId="402CFDB0" w14:textId="190D1EF5" w:rsidR="004B593C" w:rsidRDefault="004B593C" w:rsidP="004B593C">
      <w:pPr>
        <w:spacing w:after="1200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Все параметры передаются в GET-запросе к /api/forecasting-data:</w:t>
      </w:r>
    </w:p>
    <w:p w14:paraId="1143ADB3" w14:textId="77777777" w:rsidR="004B593C" w:rsidRDefault="004B593C" w:rsidP="004B593C">
      <w:pPr>
        <w:spacing w:after="1200"/>
        <w:rPr>
          <w:rFonts w:ascii="Times New Roman" w:hAnsi="Times New Roman" w:cs="Times New Roman"/>
          <w:color w:val="000000"/>
        </w:rPr>
      </w:pPr>
    </w:p>
    <w:tbl>
      <w:tblPr>
        <w:tblW w:w="935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54"/>
        <w:gridCol w:w="1814"/>
        <w:gridCol w:w="5386"/>
      </w:tblGrid>
      <w:tr w:rsidR="004B593C" w14:paraId="0D0A5636" w14:textId="77777777" w:rsidTr="004B593C">
        <w:tblPrEx>
          <w:tblCellMar>
            <w:top w:w="0" w:type="dxa"/>
            <w:bottom w:w="0" w:type="dxa"/>
          </w:tblCellMar>
        </w:tblPrEx>
        <w:tc>
          <w:tcPr>
            <w:tcW w:w="2154" w:type="dxa"/>
            <w:shd w:val="clear" w:color="auto" w:fill="FF00FF"/>
          </w:tcPr>
          <w:p w14:paraId="089C0DA7" w14:textId="633825A4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b/>
                <w:color w:val="FFFFFF"/>
                <w:sz w:val="22"/>
              </w:rPr>
            </w:pPr>
            <w:r w:rsidRPr="004B593C">
              <w:rPr>
                <w:rFonts w:ascii="Times New Roman" w:hAnsi="Times New Roman" w:cs="Times New Roman"/>
                <w:b/>
                <w:color w:val="FFFFFF"/>
                <w:sz w:val="22"/>
              </w:rPr>
              <w:t>Параметр</w:t>
            </w:r>
          </w:p>
        </w:tc>
        <w:tc>
          <w:tcPr>
            <w:tcW w:w="1814" w:type="dxa"/>
            <w:shd w:val="clear" w:color="auto" w:fill="FF00FF"/>
          </w:tcPr>
          <w:p w14:paraId="65C475B0" w14:textId="7C08FAF6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b/>
                <w:color w:val="FFFFFF"/>
                <w:sz w:val="22"/>
              </w:rPr>
            </w:pPr>
            <w:r w:rsidRPr="004B593C">
              <w:rPr>
                <w:rFonts w:ascii="Times New Roman" w:hAnsi="Times New Roman" w:cs="Times New Roman"/>
                <w:b/>
                <w:color w:val="FFFFFF"/>
                <w:sz w:val="22"/>
              </w:rPr>
              <w:t>Тип / значения</w:t>
            </w:r>
          </w:p>
        </w:tc>
        <w:tc>
          <w:tcPr>
            <w:tcW w:w="5386" w:type="dxa"/>
            <w:shd w:val="clear" w:color="auto" w:fill="FF00FF"/>
          </w:tcPr>
          <w:p w14:paraId="3CE3DFB7" w14:textId="7F90AF44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b/>
                <w:color w:val="FFFFFF"/>
                <w:sz w:val="22"/>
              </w:rPr>
            </w:pPr>
            <w:r w:rsidRPr="004B593C">
              <w:rPr>
                <w:rFonts w:ascii="Times New Roman" w:hAnsi="Times New Roman" w:cs="Times New Roman"/>
                <w:b/>
                <w:color w:val="FFFFFF"/>
                <w:sz w:val="22"/>
              </w:rPr>
              <w:t>Назначение и влияние на расчёт</w:t>
            </w:r>
          </w:p>
        </w:tc>
      </w:tr>
      <w:tr w:rsidR="004B593C" w14:paraId="608ADC1C" w14:textId="77777777" w:rsidTr="004B593C">
        <w:tblPrEx>
          <w:tblCellMar>
            <w:top w:w="0" w:type="dxa"/>
            <w:bottom w:w="0" w:type="dxa"/>
          </w:tblCellMar>
        </w:tblPrEx>
        <w:tc>
          <w:tcPr>
            <w:tcW w:w="2154" w:type="dxa"/>
            <w:tcBorders>
              <w:bottom w:val="single" w:sz="4" w:space="0" w:color="auto"/>
            </w:tcBorders>
          </w:tcPr>
          <w:p w14:paraId="2DD5A9FD" w14:textId="77777777" w:rsid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</w:p>
          <w:p w14:paraId="552D5547" w14:textId="77777777" w:rsidR="004B593C" w:rsidRDefault="004B593C" w:rsidP="004B593C">
            <w:pPr>
              <w:spacing w:after="1200"/>
              <w:rPr>
                <w:rFonts w:ascii="Times New Roman" w:hAnsi="Times New Roman" w:cs="Times New Roman"/>
                <w:color w:val="000000"/>
              </w:rPr>
            </w:pPr>
          </w:p>
          <w:p w14:paraId="5C8A0FFA" w14:textId="77777777" w:rsidR="004B593C" w:rsidRDefault="004B593C" w:rsidP="004B593C">
            <w:pPr>
              <w:spacing w:before="4800" w:after="1600"/>
              <w:rPr>
                <w:rFonts w:ascii="Times New Roman" w:hAnsi="Times New Roman" w:cs="Times New Roman"/>
                <w:b/>
                <w:color w:val="000000"/>
                <w:sz w:val="32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32"/>
              </w:rPr>
              <w:t xml:space="preserve">3. Пошаговая последовательность </w:t>
            </w:r>
            <w:r>
              <w:rPr>
                <w:rFonts w:ascii="Times New Roman" w:hAnsi="Times New Roman" w:cs="Times New Roman"/>
                <w:b/>
                <w:color w:val="000000"/>
                <w:sz w:val="32"/>
              </w:rPr>
              <w:lastRenderedPageBreak/>
              <w:t>работы алгоритма</w:t>
            </w:r>
          </w:p>
          <w:p w14:paraId="7586E00E" w14:textId="77777777" w:rsidR="004B593C" w:rsidRDefault="004B593C" w:rsidP="004B593C">
            <w:pPr>
              <w:spacing w:before="3200" w:after="1200"/>
              <w:rPr>
                <w:rFonts w:ascii="Times New Roman" w:hAnsi="Times New Roman" w:cs="Times New Roman"/>
                <w:b/>
                <w:color w:val="000000"/>
                <w:sz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</w:rPr>
              <w:t>Шаг 1. Построение состояния запроса</w:t>
            </w:r>
          </w:p>
          <w:p w14:paraId="089B4539" w14:textId="77777777" w:rsidR="004B593C" w:rsidRDefault="004B593C" w:rsidP="004B593C">
            <w:pPr>
              <w:spacing w:after="120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Файл: forecasting_bootstrap.py</w:t>
            </w:r>
          </w:p>
          <w:p w14:paraId="08763F9E" w14:textId="77777777" w:rsidR="004B593C" w:rsidRDefault="004B593C" w:rsidP="004B593C">
            <w:pPr>
              <w:spacing w:after="120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Функция _build_forecasting_request_state() парсит параметры, нормализует дату, строит уникальный ключ кэша. Если результат уже есть в кэше — пайплайн прерывается и возвращается готовый ответ.</w:t>
            </w:r>
          </w:p>
          <w:p w14:paraId="5C0E37CD" w14:textId="77777777" w:rsidR="004B593C" w:rsidRDefault="004B593C" w:rsidP="004B593C">
            <w:pPr>
              <w:spacing w:before="3200" w:after="1200"/>
              <w:rPr>
                <w:rFonts w:ascii="Times New Roman" w:hAnsi="Times New Roman" w:cs="Times New Roman"/>
                <w:b/>
                <w:color w:val="000000"/>
                <w:sz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</w:rPr>
              <w:lastRenderedPageBreak/>
              <w:t>Шаг 2. Загрузка исторических данных из БД</w:t>
            </w:r>
          </w:p>
          <w:p w14:paraId="5748CBF6" w14:textId="77777777" w:rsidR="004B593C" w:rsidRDefault="004B593C" w:rsidP="004B593C">
            <w:pPr>
              <w:spacing w:after="120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Файлы: inputs.py -&gt; sql_aggregations.py</w:t>
            </w:r>
          </w:p>
          <w:p w14:paraId="5BD7F8C7" w14:textId="77777777" w:rsidR="004B593C" w:rsidRDefault="004B593C" w:rsidP="004B593C">
            <w:pPr>
              <w:spacing w:after="120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SQL-запрос агрегирует данные по дням. Для каждого дня возвращается:</w:t>
            </w:r>
          </w:p>
          <w:p w14:paraId="144660EE" w14:textId="77777777" w:rsidR="004B593C" w:rsidRDefault="004B593C" w:rsidP="004B593C">
            <w:pPr>
              <w:spacing w:after="600"/>
              <w:ind w:left="283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• date — дата</w:t>
            </w:r>
          </w:p>
          <w:p w14:paraId="6966B237" w14:textId="77777777" w:rsidR="004B593C" w:rsidRDefault="004B593C" w:rsidP="004B593C">
            <w:pPr>
              <w:spacing w:after="600"/>
              <w:ind w:left="283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• count — суммарное количество пожаров за день</w:t>
            </w:r>
          </w:p>
          <w:p w14:paraId="1374721F" w14:textId="77777777" w:rsidR="004B593C" w:rsidRDefault="004B593C" w:rsidP="004B593C">
            <w:pPr>
              <w:spacing w:after="600"/>
              <w:ind w:left="283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• avg_temperature — средняя температура за день</w:t>
            </w:r>
          </w:p>
          <w:p w14:paraId="52CF7F4B" w14:textId="77777777" w:rsidR="004B593C" w:rsidRDefault="004B593C" w:rsidP="004B593C">
            <w:pPr>
              <w:spacing w:after="1200"/>
              <w:rPr>
                <w:rFonts w:ascii="Times New Roman" w:hAnsi="Times New Roman" w:cs="Times New Roman"/>
                <w:color w:val="000000"/>
              </w:rPr>
            </w:pPr>
          </w:p>
          <w:p w14:paraId="782E127C" w14:textId="77777777" w:rsidR="004B593C" w:rsidRDefault="004B593C" w:rsidP="004B593C">
            <w:pPr>
              <w:spacing w:after="400"/>
              <w:ind w:left="454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SELECT date, COUNT(*) AS count, AVG(temperature) AS avg_temperature</w:t>
            </w:r>
          </w:p>
          <w:p w14:paraId="130B0770" w14:textId="77777777" w:rsidR="004B593C" w:rsidRDefault="004B593C" w:rsidP="004B593C">
            <w:pPr>
              <w:spacing w:after="400"/>
              <w:ind w:left="454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FROM fires_table</w:t>
            </w:r>
          </w:p>
          <w:p w14:paraId="3CF93CCB" w14:textId="77777777" w:rsidR="004B593C" w:rsidRDefault="004B593C" w:rsidP="004B593C">
            <w:pPr>
              <w:spacing w:after="400"/>
              <w:ind w:left="454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WHERE date &gt;= CURRENT_DATE - INTERVAL '1 year'  -- history_window</w:t>
            </w:r>
          </w:p>
          <w:p w14:paraId="26E67A48" w14:textId="77777777" w:rsidR="004B593C" w:rsidRDefault="004B593C" w:rsidP="004B593C">
            <w:pPr>
              <w:spacing w:after="400"/>
              <w:ind w:left="454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 xml:space="preserve">  AND district = :district  -- если задан фильтр</w:t>
            </w:r>
          </w:p>
          <w:p w14:paraId="43E04B3D" w14:textId="77777777" w:rsidR="004B593C" w:rsidRDefault="004B593C" w:rsidP="004B593C">
            <w:pPr>
              <w:spacing w:after="400"/>
              <w:ind w:left="454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 xml:space="preserve">  AND cause = :cause</w:t>
            </w:r>
          </w:p>
          <w:p w14:paraId="0452939D" w14:textId="77777777" w:rsidR="004B593C" w:rsidRDefault="004B593C" w:rsidP="004B593C">
            <w:pPr>
              <w:spacing w:after="400"/>
              <w:ind w:left="454"/>
              <w:rPr>
                <w:rFonts w:ascii="Courier New" w:hAnsi="Courier New" w:cs="Courier New"/>
                <w:color w:val="000000"/>
                <w:sz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</w:rPr>
              <w:t>GROUP BY date ORDER BY date</w:t>
            </w:r>
          </w:p>
          <w:p w14:paraId="60B4EB16" w14:textId="77777777" w:rsidR="004B593C" w:rsidRDefault="004B593C" w:rsidP="004B593C">
            <w:pPr>
              <w:spacing w:after="1200"/>
              <w:rPr>
                <w:rFonts w:ascii="Times New Roman" w:hAnsi="Times New Roman" w:cs="Times New Roman"/>
                <w:color w:val="000000"/>
              </w:rPr>
            </w:pPr>
          </w:p>
          <w:p w14:paraId="2A675A31" w14:textId="77777777" w:rsidR="004B593C" w:rsidRDefault="004B593C" w:rsidP="004B593C">
            <w:pPr>
              <w:spacing w:before="3200" w:after="1200"/>
              <w:rPr>
                <w:rFonts w:ascii="Times New Roman" w:hAnsi="Times New Roman" w:cs="Times New Roman"/>
                <w:b/>
                <w:color w:val="000000"/>
                <w:sz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</w:rPr>
              <w:lastRenderedPageBreak/>
              <w:t>Шаг 3. Расчёт базовых статистик</w:t>
            </w:r>
          </w:p>
          <w:p w14:paraId="48AD64E4" w14:textId="77777777" w:rsidR="004B593C" w:rsidRDefault="004B593C" w:rsidP="004B593C">
            <w:pPr>
              <w:spacing w:after="120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Файл: shaping.py, функция _build_forecast_history_stats(daily_history)</w:t>
            </w:r>
          </w:p>
          <w:p w14:paraId="224C4681" w14:textId="77777777" w:rsidR="004B593C" w:rsidRDefault="004B593C" w:rsidP="004B593C">
            <w:pPr>
              <w:spacing w:after="1200"/>
              <w:rPr>
                <w:rFonts w:ascii="Times New Roman" w:hAnsi="Times New Roman" w:cs="Times New Roman"/>
                <w:color w:val="000000"/>
              </w:rPr>
            </w:pPr>
          </w:p>
          <w:tbl>
            <w:tblPr>
              <w:tblW w:w="93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551"/>
              <w:gridCol w:w="3118"/>
              <w:gridCol w:w="3685"/>
            </w:tblGrid>
            <w:tr w:rsidR="004B593C" w14:paraId="227A8900" w14:textId="77777777" w:rsidTr="004B593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551" w:type="dxa"/>
                  <w:shd w:val="clear" w:color="auto" w:fill="FF00FF"/>
                </w:tcPr>
                <w:p w14:paraId="4C0B9A15" w14:textId="269BEF6B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b/>
                      <w:color w:val="FFFFFF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b/>
                      <w:color w:val="FFFFFF"/>
                      <w:sz w:val="22"/>
                    </w:rPr>
                    <w:t>Переменная</w:t>
                  </w:r>
                </w:p>
              </w:tc>
              <w:tc>
                <w:tcPr>
                  <w:tcW w:w="3118" w:type="dxa"/>
                  <w:shd w:val="clear" w:color="auto" w:fill="FF00FF"/>
                </w:tcPr>
                <w:p w14:paraId="7422FEA7" w14:textId="473CB436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b/>
                      <w:color w:val="FFFFFF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b/>
                      <w:color w:val="FFFFFF"/>
                      <w:sz w:val="22"/>
                    </w:rPr>
                    <w:t>Формула / описание</w:t>
                  </w:r>
                </w:p>
              </w:tc>
              <w:tc>
                <w:tcPr>
                  <w:tcW w:w="3685" w:type="dxa"/>
                  <w:shd w:val="clear" w:color="auto" w:fill="FF00FF"/>
                </w:tcPr>
                <w:p w14:paraId="7D904380" w14:textId="7EDA5B5F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b/>
                      <w:color w:val="FFFFFF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b/>
                      <w:color w:val="FFFFFF"/>
                      <w:sz w:val="22"/>
                    </w:rPr>
                    <w:t>Для чего используется</w:t>
                  </w:r>
                </w:p>
              </w:tc>
            </w:tr>
            <w:tr w:rsidR="004B593C" w14:paraId="29983717" w14:textId="77777777" w:rsidTr="004B593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551" w:type="dxa"/>
                  <w:tcBorders>
                    <w:bottom w:val="single" w:sz="4" w:space="0" w:color="auto"/>
                  </w:tcBorders>
                </w:tcPr>
                <w:p w14:paraId="5B3A2980" w14:textId="77777777" w:rsid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</w:p>
                <w:p w14:paraId="6245CCF6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6F29D3E6" w14:textId="77777777" w:rsidR="004B593C" w:rsidRDefault="004B593C" w:rsidP="004B593C">
                  <w:pPr>
                    <w:spacing w:before="3200" w:after="1200"/>
                    <w:rPr>
                      <w:rFonts w:ascii="Times New Roman" w:hAnsi="Times New Roman" w:cs="Times New Roman"/>
                      <w:b/>
                      <w:color w:val="000000"/>
                      <w:sz w:val="26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  <w:sz w:val="26"/>
                    </w:rPr>
                    <w:lastRenderedPageBreak/>
                    <w:t>Шаг 4. Множители дня недели</w:t>
                  </w:r>
                </w:p>
                <w:p w14:paraId="667296E8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Файл: shaping.py, функция _build_weekday_forecast_factors()</w:t>
                  </w:r>
                </w:p>
                <w:p w14:paraId="03779921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Для каждого дня недели d </w:t>
                  </w:r>
                  <w:r>
                    <w:rPr>
                      <w:rFonts w:ascii="Cambria Math" w:hAnsi="Cambria Math" w:cs="Cambria Math"/>
                      <w:color w:val="000000"/>
                    </w:rPr>
                    <w:t>∈</w:t>
                  </w: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{0=пн, ..., 6=вс}:</w:t>
                  </w:r>
                </w:p>
                <w:p w14:paraId="3B23E16D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4395F2A9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raw_factor        = mean(count | weekday == d) / overall_average</w:t>
                  </w:r>
                </w:p>
                <w:p w14:paraId="7A068EDE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reliability       = min(1.0,  n_samples_for_d / 12.0)</w:t>
                  </w:r>
                </w:p>
                <w:p w14:paraId="1DCD0A17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 xml:space="preserve">weekday_factor[d] = 1.0 + (raw_factor - 1.0) x </w:t>
                  </w: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lastRenderedPageBreak/>
                    <w:t>reliability x 0.7</w:t>
                  </w:r>
                </w:p>
                <w:p w14:paraId="11518EC7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725A6767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Если для дня недели есть только 4 наблюдения вместо 12 — reliability = 0.33, и отклонение от 1.0 сглаживается в 3 раза. Защита от переобучения.</w:t>
                  </w:r>
                </w:p>
                <w:p w14:paraId="2DDE1B08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Попутно считаются weekday_event_rate[d] и weekday_positive_average[d] — используются в шаге 8.</w:t>
                  </w:r>
                </w:p>
                <w:p w14:paraId="2397E5B5" w14:textId="77777777" w:rsidR="004B593C" w:rsidRDefault="004B593C" w:rsidP="004B593C">
                  <w:pPr>
                    <w:spacing w:before="3200" w:after="1200"/>
                    <w:rPr>
                      <w:rFonts w:ascii="Times New Roman" w:hAnsi="Times New Roman" w:cs="Times New Roman"/>
                      <w:b/>
                      <w:color w:val="000000"/>
                      <w:sz w:val="26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  <w:sz w:val="26"/>
                    </w:rPr>
                    <w:t>Шаг 5. Сезонные множители по месяцам</w:t>
                  </w:r>
                </w:p>
                <w:p w14:paraId="31B7A988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Файл: shaping.py, функция </w:t>
                  </w:r>
                  <w:r>
                    <w:rPr>
                      <w:rFonts w:ascii="Times New Roman" w:hAnsi="Times New Roman" w:cs="Times New Roman"/>
                      <w:color w:val="000000"/>
                    </w:rPr>
                    <w:lastRenderedPageBreak/>
                    <w:t>_build_month_forecast_factors()</w:t>
                  </w:r>
                </w:p>
                <w:p w14:paraId="6AB724EB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Для каждого месяца m </w:t>
                  </w:r>
                  <w:r>
                    <w:rPr>
                      <w:rFonts w:ascii="Cambria Math" w:hAnsi="Cambria Math" w:cs="Cambria Math"/>
                      <w:color w:val="000000"/>
                    </w:rPr>
                    <w:t>∈</w:t>
                  </w: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 {1...12}:</w:t>
                  </w:r>
                </w:p>
                <w:p w14:paraId="7A5EEF8D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63613D69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raw_factor      = mean(count | month == m) / overall_average</w:t>
                  </w:r>
                </w:p>
                <w:p w14:paraId="28D3F574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reliability     = min(1.0,  n_samples_for_m / threshold)</w:t>
                  </w:r>
                </w:p>
                <w:p w14:paraId="454AAB7F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month_factor[m] = 1.0 + (raw_factor - 1.0) x reliability x 0.55</w:t>
                  </w:r>
                </w:p>
                <w:p w14:paraId="4C06DFC5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52244261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Коэффициент сглаживания 0.55 (против 0.70 для дней недели) — месячных наблюдений меньше, </w:t>
                  </w:r>
                  <w:r>
                    <w:rPr>
                      <w:rFonts w:ascii="Times New Roman" w:hAnsi="Times New Roman" w:cs="Times New Roman"/>
                      <w:color w:val="000000"/>
                    </w:rPr>
                    <w:lastRenderedPageBreak/>
                    <w:t>неопределённость выше.</w:t>
                  </w:r>
                </w:p>
                <w:p w14:paraId="3181D1C2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Дополнительно строится seasonal_temperature_by_month[m] — средняя температура по месяцу из истории.</w:t>
                  </w:r>
                </w:p>
                <w:p w14:paraId="5C586A45" w14:textId="77777777" w:rsidR="004B593C" w:rsidRDefault="004B593C" w:rsidP="004B593C">
                  <w:pPr>
                    <w:spacing w:before="3200" w:after="1200"/>
                    <w:rPr>
                      <w:rFonts w:ascii="Times New Roman" w:hAnsi="Times New Roman" w:cs="Times New Roman"/>
                      <w:b/>
                      <w:color w:val="000000"/>
                      <w:sz w:val="26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  <w:sz w:val="26"/>
                    </w:rPr>
                    <w:t>Шаг 6. Линейная регрессия температурного эффекта</w:t>
                  </w:r>
                </w:p>
                <w:p w14:paraId="6FDB7F0C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Файл: shaping.py, функция _compute_temperature_slope()</w:t>
                  </w:r>
                </w:p>
                <w:p w14:paraId="315CE9D4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 xml:space="preserve">По историческим парам (avg_temperature, </w:t>
                  </w:r>
                  <w:r>
                    <w:rPr>
                      <w:rFonts w:ascii="Times New Roman" w:hAnsi="Times New Roman" w:cs="Times New Roman"/>
                      <w:color w:val="000000"/>
                    </w:rPr>
                    <w:lastRenderedPageBreak/>
                    <w:t>count) строится МНК-регрессия:</w:t>
                  </w:r>
                </w:p>
                <w:p w14:paraId="48BE1207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1D110599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slope = SUM[(T_i - T_mean)(C_i - C_mean)] / SUM[(T_i - T_mean)^2]</w:t>
                  </w:r>
                </w:p>
                <w:p w14:paraId="61A37C36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2E2E8723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Результат — temperature_slope: на сколько единиц изменяется число пожаров при росте T на 1 °C. Если данных по температуре нет — slope = 0.</w:t>
                  </w:r>
                </w:p>
                <w:p w14:paraId="522B6E0A" w14:textId="77777777" w:rsidR="004B593C" w:rsidRDefault="004B593C" w:rsidP="004B593C">
                  <w:pPr>
                    <w:spacing w:before="3200" w:after="1200"/>
                    <w:rPr>
                      <w:rFonts w:ascii="Times New Roman" w:hAnsi="Times New Roman" w:cs="Times New Roman"/>
                      <w:b/>
                      <w:color w:val="000000"/>
                      <w:sz w:val="26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  <w:sz w:val="26"/>
                    </w:rPr>
                    <w:lastRenderedPageBreak/>
                    <w:t>Шаг 7. Главный цикл: прогноз на каждый день</w:t>
                  </w:r>
                </w:p>
                <w:p w14:paraId="2291582A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Файл: shaping.py, функция _build_forecast_rows()</w:t>
                  </w:r>
                </w:p>
                <w:p w14:paraId="0FCA46D9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Для каждого шага step = 1, 2, ..., forecast_days вычисляются четыре компонента:</w:t>
                  </w:r>
                </w:p>
                <w:p w14:paraId="256F00B8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46AE90AD" w14:textId="77777777" w:rsidR="004B593C" w:rsidRDefault="004B593C" w:rsidP="004B593C">
                  <w:pPr>
                    <w:spacing w:before="2000" w:after="80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t>7.1 Сезонный компонент</w:t>
                  </w:r>
                </w:p>
                <w:p w14:paraId="51E6290A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wf              = weekday_factor[ target_date.weekday() ]</w:t>
                  </w:r>
                </w:p>
                <w:p w14:paraId="698CADBF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lastRenderedPageBreak/>
                    <w:t>mf              = month_factor[ target_date.month ]</w:t>
                  </w:r>
                </w:p>
                <w:p w14:paraId="540E1BBF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seasonal_factor = max(0.05,  wf + mf - 1.0)</w:t>
                  </w:r>
                </w:p>
                <w:p w14:paraId="638CE5CC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usual_for_day   = base_recent_level x seasonal_factor</w:t>
                  </w:r>
                </w:p>
                <w:p w14:paraId="795D9880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Пример: пятница (wf=1.2) в августе (mf=1.3) → seasonal_factor=1.5 → usual = base×1.5.</w:t>
                  </w:r>
                </w:p>
                <w:p w14:paraId="0791E274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563A514A" w14:textId="77777777" w:rsidR="004B593C" w:rsidRDefault="004B593C" w:rsidP="004B593C">
                  <w:pPr>
                    <w:spacing w:before="2000" w:after="80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t>7.2 Трендовый компонент (затухающий)</w:t>
                  </w:r>
                </w:p>
                <w:p w14:paraId="7137404B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decay        = 0.75 - 0.45 x (step - 1) / max(1, forecast_days - 1)</w:t>
                  </w:r>
                </w:p>
                <w:p w14:paraId="336A26EC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 xml:space="preserve">trend_effect = base_recent_level x </w:t>
                  </w: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lastRenderedPageBreak/>
                    <w:t>trend_ratio x decay</w:t>
                  </w:r>
                </w:p>
                <w:p w14:paraId="568BE409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При step=1: decay=0.75 (максимум). При step=forecast_days: decay=0.30 (минимум).</w:t>
                  </w:r>
                </w:p>
                <w:p w14:paraId="53716F91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Тренд актуален только краткосрочно — к концу горизонта его вес падает.</w:t>
                  </w:r>
                </w:p>
                <w:p w14:paraId="2D8BBA8A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685A0C3E" w14:textId="77777777" w:rsidR="004B593C" w:rsidRDefault="004B593C" w:rsidP="004B593C">
                  <w:pPr>
                    <w:spacing w:before="2000" w:after="80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t>7.3 Температурный компонент</w:t>
                  </w:r>
                </w:p>
                <w:p w14:paraId="4B60973C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если temperature не задана:</w:t>
                  </w:r>
                </w:p>
                <w:p w14:paraId="5E82AA74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 xml:space="preserve">    T_day = seasonal_temperature_by_month[ target_date.month ]</w:t>
                  </w:r>
                </w:p>
                <w:p w14:paraId="3E54F7E3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иначе:</w:t>
                  </w:r>
                </w:p>
                <w:p w14:paraId="5BDDBDAC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lastRenderedPageBreak/>
                    <w:t xml:space="preserve">    T_day = float(temperature)</w:t>
                  </w:r>
                </w:p>
                <w:p w14:paraId="0BB7B003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</w:p>
                <w:p w14:paraId="53B6D543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T_seasonal         = seasonal_temperature_by_month[ target_date.month ]</w:t>
                  </w:r>
                </w:p>
                <w:p w14:paraId="375FA4E3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raw_temp_effect    = temperature_slope x (T_day - T_seasonal) x 0.35</w:t>
                  </w:r>
                </w:p>
                <w:p w14:paraId="6DA502D4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temperature_cap    = max(0.6, volatility)</w:t>
                  </w:r>
                </w:p>
                <w:p w14:paraId="6D643513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temperature_effect = clamp(raw_temp_effect, -cap, +cap)</w:t>
                  </w:r>
                </w:p>
                <w:p w14:paraId="2BB1C0B9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Множитель 0.35 ограничивает вес температуры. Ограничение cap не даёт T перекрыть сезонность.</w:t>
                  </w:r>
                </w:p>
                <w:p w14:paraId="47750A76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0D499A26" w14:textId="77777777" w:rsidR="004B593C" w:rsidRDefault="004B593C" w:rsidP="004B593C">
                  <w:pPr>
                    <w:spacing w:before="2000" w:after="80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lastRenderedPageBreak/>
                    <w:t>7.4 Основная формула прогноза</w:t>
                  </w:r>
                </w:p>
                <w:p w14:paraId="64BB5CEA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estimate = clamp(</w:t>
                  </w:r>
                </w:p>
                <w:p w14:paraId="1D0FE7B8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 xml:space="preserve">    usual_for_day + trend_effect + temperature_effect,</w:t>
                  </w:r>
                </w:p>
                <w:p w14:paraId="5D6CEAEA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 xml:space="preserve">    0.0,</w:t>
                  </w:r>
                </w:p>
                <w:p w14:paraId="6D3A0068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 xml:space="preserve">    robust_ceiling</w:t>
                  </w:r>
                </w:p>
                <w:p w14:paraId="508BF137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)</w:t>
                  </w:r>
                </w:p>
                <w:p w14:paraId="6A20CEDA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Три компонента суммируются и зажимаются в диапазон [0, robust_ceiling].</w:t>
                  </w:r>
                </w:p>
                <w:p w14:paraId="7F12818D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443CECCC" w14:textId="77777777" w:rsidR="004B593C" w:rsidRDefault="004B593C" w:rsidP="004B593C">
                  <w:pPr>
                    <w:spacing w:before="2000" w:after="800"/>
                    <w:rPr>
                      <w:rFonts w:ascii="Times New Roman" w:hAnsi="Times New Roman" w:cs="Times New Roman"/>
                      <w:b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</w:rPr>
                    <w:t>7.5 Доверительный интервал</w:t>
                  </w:r>
                </w:p>
                <w:p w14:paraId="7DFEC622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 xml:space="preserve">spread      = max(0.75,  volatility x </w:t>
                  </w: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lastRenderedPageBreak/>
                    <w:t>(0.9 + 0.15 x sqrt(step)))</w:t>
                  </w:r>
                </w:p>
                <w:p w14:paraId="2E37D047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lower_bound = max(0.0,  estimate - spread)</w:t>
                  </w:r>
                </w:p>
                <w:p w14:paraId="6285AEE7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upper_bound = min(robust_ceiling + spread,  estimate + spread)</w:t>
                  </w:r>
                </w:p>
                <w:p w14:paraId="7DD89260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Ширина интервала растёт пропорционально sqrt(step) — неопределённость нарастает с горизонтом.</w:t>
                  </w:r>
                </w:p>
                <w:p w14:paraId="7ACB3753" w14:textId="77777777" w:rsidR="004B593C" w:rsidRDefault="004B593C" w:rsidP="004B593C">
                  <w:pPr>
                    <w:spacing w:before="3200" w:after="1200"/>
                    <w:rPr>
                      <w:rFonts w:ascii="Times New Roman" w:hAnsi="Times New Roman" w:cs="Times New Roman"/>
                      <w:b/>
                      <w:color w:val="000000"/>
                      <w:sz w:val="26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  <w:sz w:val="26"/>
                    </w:rPr>
                    <w:t>Шаг 8. Вероятность пожара в день</w:t>
                  </w:r>
                </w:p>
                <w:p w14:paraId="6484D9E9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Файл: shaping.py, функция _forecast_event_probability()</w:t>
                  </w:r>
                </w:p>
                <w:p w14:paraId="7EC685A8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66DD090B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Компонент 1 — по историческим частотам:</w:t>
                  </w:r>
                </w:p>
                <w:p w14:paraId="1EE80D96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base_prob = clamp(</w:t>
                  </w:r>
                </w:p>
                <w:p w14:paraId="7DCE79FF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 xml:space="preserve">    0.55 x weekday_event_rate[d]  +  0.20 x month_event_rate[m]  +  0.25 x recent_event_rate,</w:t>
                  </w:r>
                </w:p>
                <w:p w14:paraId="249B9850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 xml:space="preserve">    0.01, 0.98</w:t>
                  </w:r>
                </w:p>
                <w:p w14:paraId="293E457A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)</w:t>
                  </w:r>
                </w:p>
                <w:p w14:paraId="660AAE31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10333F6E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Компонент 2 — по ожидаемому количеству:</w:t>
                  </w:r>
                </w:p>
                <w:p w14:paraId="0CE40BB0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pos_scale  = 0.55 x weekday_pos_avg[d] + 0.20 x month_pos_avg[m] + 0.25 x recent_pos_avg</w:t>
                  </w:r>
                </w:p>
                <w:p w14:paraId="38917758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lastRenderedPageBreak/>
                    <w:t>count_prob = clamp(estimate / max(1.0, pos_scale), 0.0, 0.995)</w:t>
                  </w:r>
                </w:p>
                <w:p w14:paraId="68EBCC2A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15AF5B02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Итоговая вероятность:</w:t>
                  </w:r>
                </w:p>
                <w:p w14:paraId="59275C0C" w14:textId="77777777" w:rsidR="004B593C" w:rsidRDefault="004B593C" w:rsidP="004B593C">
                  <w:pPr>
                    <w:spacing w:after="400"/>
                    <w:ind w:left="454"/>
                    <w:rPr>
                      <w:rFonts w:ascii="Courier New" w:hAnsi="Courier New" w:cs="Courier New"/>
                      <w:color w:val="000000"/>
                      <w:sz w:val="20"/>
                    </w:rPr>
                  </w:pPr>
                  <w:r>
                    <w:rPr>
                      <w:rFonts w:ascii="Courier New" w:hAnsi="Courier New" w:cs="Courier New"/>
                      <w:color w:val="000000"/>
                      <w:sz w:val="20"/>
                    </w:rPr>
                    <w:t>fire_probability = clamp(0.65 x count_prob + 0.35 x base_prob, 0.01, 0.995)</w:t>
                  </w:r>
                </w:p>
                <w:p w14:paraId="1BC9C605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65% веса на количественный компонент, 35% на частотный. count_prob более информативен при чётком прогнозе.</w:t>
                  </w:r>
                </w:p>
                <w:p w14:paraId="09EED332" w14:textId="77777777" w:rsidR="004B593C" w:rsidRDefault="004B593C" w:rsidP="004B593C">
                  <w:pPr>
                    <w:spacing w:before="3200" w:after="1200"/>
                    <w:rPr>
                      <w:rFonts w:ascii="Times New Roman" w:hAnsi="Times New Roman" w:cs="Times New Roman"/>
                      <w:b/>
                      <w:color w:val="000000"/>
                      <w:sz w:val="26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000000"/>
                      <w:sz w:val="26"/>
                    </w:rPr>
                    <w:t>Шаг 9. Walk-Forward Validation</w:t>
                  </w:r>
                </w:p>
                <w:p w14:paraId="701A9DB3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lastRenderedPageBreak/>
                    <w:t>Файл: quality.py. Только если история &gt;= 30 дней.</w:t>
                  </w:r>
                </w:p>
                <w:p w14:paraId="6467A739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</w:rPr>
                    <w:t>Имитируем реальное использование: прогноз делается только на основе данных, доступных на тот момент.</w:t>
                  </w:r>
                </w:p>
                <w:p w14:paraId="184607AA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p w14:paraId="7051972E" w14:textId="77777777" w:rsidR="004B593C" w:rsidRDefault="004B593C" w:rsidP="004B593C">
                  <w:pPr>
                    <w:spacing w:after="600"/>
                    <w:ind w:left="283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1. Берём первые min_train_days строк как обучающую историю</w:t>
                  </w:r>
                </w:p>
                <w:p w14:paraId="4310FC7C" w14:textId="77777777" w:rsidR="004B593C" w:rsidRDefault="004B593C" w:rsidP="004B593C">
                  <w:pPr>
                    <w:spacing w:after="600"/>
                    <w:ind w:left="283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2. Прогнозируем следующий день (1 шаг вперёд)</w:t>
                  </w:r>
                </w:p>
                <w:p w14:paraId="19D76171" w14:textId="77777777" w:rsidR="004B593C" w:rsidRDefault="004B593C" w:rsidP="004B593C">
                  <w:pPr>
                    <w:spacing w:after="600"/>
                    <w:ind w:left="283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3. Сравниваем с фактом из daily_history</w:t>
                  </w:r>
                </w:p>
                <w:p w14:paraId="1AA19980" w14:textId="77777777" w:rsidR="004B593C" w:rsidRDefault="004B593C" w:rsidP="004B593C">
                  <w:pPr>
                    <w:spacing w:after="600"/>
                    <w:ind w:left="283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4. Сдвигаем окно на 1 день, повторяем до конца истории</w:t>
                  </w:r>
                </w:p>
                <w:p w14:paraId="302F7EAE" w14:textId="77777777" w:rsidR="004B593C" w:rsidRDefault="004B593C" w:rsidP="004B593C">
                  <w:pPr>
                    <w:spacing w:after="600"/>
                    <w:ind w:left="283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5. По всем парам (факт, прогноз) считаем метрики</w:t>
                  </w:r>
                </w:p>
                <w:p w14:paraId="274084EE" w14:textId="77777777" w:rsid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  <w:tbl>
                  <w:tblPr>
                    <w:tblW w:w="9354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1417"/>
                    <w:gridCol w:w="3118"/>
                    <w:gridCol w:w="4819"/>
                  </w:tblGrid>
                  <w:tr w:rsidR="004B593C" w14:paraId="4974E83B" w14:textId="77777777" w:rsidTr="004B593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1417" w:type="dxa"/>
                        <w:shd w:val="clear" w:color="auto" w:fill="FF00FF"/>
                      </w:tcPr>
                      <w:p w14:paraId="6753151A" w14:textId="3F1A702D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2"/>
                          </w:rPr>
                          <w:t>Метрика</w:t>
                        </w:r>
                      </w:p>
                    </w:tc>
                    <w:tc>
                      <w:tcPr>
                        <w:tcW w:w="3118" w:type="dxa"/>
                        <w:shd w:val="clear" w:color="auto" w:fill="FF00FF"/>
                      </w:tcPr>
                      <w:p w14:paraId="795D7004" w14:textId="744E5705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2"/>
                          </w:rPr>
                          <w:t>Формула</w:t>
                        </w:r>
                      </w:p>
                    </w:tc>
                    <w:tc>
                      <w:tcPr>
                        <w:tcW w:w="4819" w:type="dxa"/>
                        <w:shd w:val="clear" w:color="auto" w:fill="FF00FF"/>
                      </w:tcPr>
                      <w:p w14:paraId="109F4709" w14:textId="7C6D5180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2"/>
                          </w:rPr>
                          <w:t>Интерпретация</w:t>
                        </w:r>
                      </w:p>
                    </w:tc>
                  </w:tr>
                  <w:tr w:rsidR="004B593C" w14:paraId="0D1F5FD0" w14:textId="77777777" w:rsidTr="004B593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1417" w:type="dxa"/>
                        <w:tcBorders>
                          <w:bottom w:val="single" w:sz="4" w:space="0" w:color="auto"/>
                        </w:tcBorders>
                      </w:tcPr>
                      <w:p w14:paraId="2DCDCC96" w14:textId="77777777" w:rsid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</w:p>
                      <w:p w14:paraId="4F61A102" w14:textId="77777777" w:rsidR="004B593C" w:rsidRDefault="004B593C" w:rsidP="004B593C">
                        <w:pPr>
                          <w:spacing w:after="1200"/>
                          <w:rPr>
                            <w:rFonts w:ascii="Times New Roman" w:hAnsi="Times New Roman" w:cs="Times New Roman"/>
                            <w:color w:val="000000"/>
                          </w:rPr>
                        </w:pPr>
                      </w:p>
                      <w:p w14:paraId="5FA03B28" w14:textId="77777777" w:rsidR="004B593C" w:rsidRDefault="004B593C" w:rsidP="004B593C">
                        <w:pPr>
                          <w:spacing w:before="3200" w:after="1200"/>
                          <w:rPr>
                            <w:rFonts w:ascii="Times New Roman" w:hAnsi="Times New Roman" w:cs="Times New Roman"/>
                            <w:b/>
                            <w:color w:val="000000"/>
                            <w:sz w:val="26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color w:val="000000"/>
                            <w:sz w:val="26"/>
                          </w:rPr>
                          <w:t>Шаг 10. Сборка финального ответа</w:t>
                        </w:r>
                      </w:p>
                      <w:p w14:paraId="120C1A0C" w14:textId="77777777" w:rsidR="004B593C" w:rsidRDefault="004B593C" w:rsidP="004B593C">
                        <w:pPr>
                          <w:spacing w:after="1200"/>
                          <w:rPr>
                            <w:rFonts w:ascii="Times New Roman" w:hAnsi="Times New Roman" w:cs="Times New Roman"/>
                            <w:color w:val="00000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</w:rPr>
                          <w:t>Файл: assembly_output.py</w:t>
                        </w:r>
                      </w:p>
                      <w:p w14:paraId="15FABC0E" w14:textId="77777777" w:rsidR="004B593C" w:rsidRDefault="004B593C" w:rsidP="004B593C">
                        <w:pPr>
                          <w:spacing w:after="1200"/>
                          <w:rPr>
                            <w:rFonts w:ascii="Times New Roman" w:hAnsi="Times New Roman" w:cs="Times New Roman"/>
                            <w:color w:val="000000"/>
                          </w:rPr>
                        </w:pPr>
                      </w:p>
                      <w:tbl>
                        <w:tblPr>
                          <w:tblW w:w="9355" w:type="dxa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ayout w:type="fixed"/>
                          <w:tblLook w:val="0000" w:firstRow="0" w:lastRow="0" w:firstColumn="0" w:lastColumn="0" w:noHBand="0" w:noVBand="0"/>
                        </w:tblPr>
                        <w:tblGrid>
                          <w:gridCol w:w="2835"/>
                          <w:gridCol w:w="6520"/>
                        </w:tblGrid>
                        <w:tr w:rsidR="004B593C" w14:paraId="7C01F83D" w14:textId="77777777" w:rsidTr="004B593C">
                          <w:tblPrEx>
                            <w:tblCellMar>
                              <w:top w:w="0" w:type="dxa"/>
                              <w:bottom w:w="0" w:type="dxa"/>
                            </w:tblCellMar>
                          </w:tblPrEx>
                          <w:tc>
                            <w:tcPr>
                              <w:tcW w:w="2835" w:type="dxa"/>
                              <w:shd w:val="clear" w:color="auto" w:fill="FF00FF"/>
                            </w:tcPr>
                            <w:p w14:paraId="721A2132" w14:textId="2CEC31D7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b/>
                                  <w:color w:val="FFFFFF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b/>
                                  <w:color w:val="FFFFFF"/>
                                  <w:sz w:val="22"/>
                                </w:rPr>
                                <w:t>Поле</w:t>
                              </w:r>
                            </w:p>
                          </w:tc>
                          <w:tc>
                            <w:tcPr>
                              <w:tcW w:w="6520" w:type="dxa"/>
                              <w:shd w:val="clear" w:color="auto" w:fill="FF00FF"/>
                            </w:tcPr>
                            <w:p w14:paraId="6F787A8A" w14:textId="7C40E157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b/>
                                  <w:color w:val="FFFFFF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b/>
                                  <w:color w:val="FFFFFF"/>
                                  <w:sz w:val="22"/>
                                </w:rPr>
                                <w:t>Содержание</w:t>
                              </w:r>
                            </w:p>
                          </w:tc>
                        </w:tr>
                        <w:tr w:rsidR="004B593C" w14:paraId="2B73E138" w14:textId="77777777" w:rsidTr="004B593C">
                          <w:tblPrEx>
                            <w:tblCellMar>
                              <w:top w:w="0" w:type="dxa"/>
                              <w:bottom w:w="0" w:type="dxa"/>
                            </w:tblCellMar>
                          </w:tblPrEx>
                          <w:tc>
                            <w:tcPr>
                              <w:tcW w:w="2835" w:type="dxa"/>
                              <w:tcBorders>
                                <w:bottom w:val="single" w:sz="4" w:space="0" w:color="auto"/>
                              </w:tcBorders>
                            </w:tcPr>
                            <w:p w14:paraId="25FA28E0" w14:textId="77777777" w:rsid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</w:p>
                            <w:p w14:paraId="3313CCB6" w14:textId="77777777" w:rsidR="004B593C" w:rsidRDefault="004B593C" w:rsidP="004B593C">
                              <w:pPr>
                                <w:spacing w:after="1200"/>
                                <w:rPr>
                                  <w:rFonts w:ascii="Times New Roman" w:hAnsi="Times New Roman" w:cs="Times New Roman"/>
                                  <w:color w:val="000000"/>
                                </w:rPr>
                              </w:pPr>
                            </w:p>
                            <w:p w14:paraId="6414575C" w14:textId="77777777" w:rsidR="004B593C" w:rsidRDefault="004B593C" w:rsidP="004B593C">
                              <w:pPr>
                                <w:spacing w:before="4800" w:after="1600"/>
                                <w:rPr>
                                  <w:rFonts w:ascii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lastRenderedPageBreak/>
                                <w:t>4. Полная таблица формул</w:t>
                              </w:r>
                            </w:p>
                            <w:p w14:paraId="6A06B80D" w14:textId="77777777" w:rsidR="004B593C" w:rsidRDefault="004B593C" w:rsidP="004B593C">
                              <w:pPr>
                                <w:spacing w:after="1200"/>
                                <w:rPr>
                                  <w:rFonts w:ascii="Times New Roman" w:hAnsi="Times New Roman" w:cs="Times New Roman"/>
                                  <w:color w:val="000000"/>
                                </w:rPr>
                              </w:pPr>
                            </w:p>
                            <w:tbl>
                              <w:tblPr>
                                <w:tblW w:w="9354" w:type="dxa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ayout w:type="fixed"/>
                                <w:tblLook w:val="0000" w:firstRow="0" w:lastRow="0" w:firstColumn="0" w:lastColumn="0" w:noHBand="0" w:noVBand="0"/>
                              </w:tblPr>
                              <w:tblGrid>
                                <w:gridCol w:w="2381"/>
                                <w:gridCol w:w="3855"/>
                                <w:gridCol w:w="3118"/>
                              </w:tblGrid>
                              <w:tr w:rsidR="004B593C" w14:paraId="10735327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shd w:val="clear" w:color="auto" w:fill="FF00FF"/>
                                  </w:tcPr>
                                  <w:p w14:paraId="492F3D08" w14:textId="601D98A6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b/>
                                        <w:color w:val="FFFFFF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b/>
                                        <w:color w:val="FFFFFF"/>
                                        <w:sz w:val="22"/>
                                      </w:rPr>
                                      <w:t>Компонент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shd w:val="clear" w:color="auto" w:fill="FF00FF"/>
                                  </w:tcPr>
                                  <w:p w14:paraId="3445300D" w14:textId="6A75F24B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b/>
                                        <w:color w:val="FFFFFF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b/>
                                        <w:color w:val="FFFFFF"/>
                                        <w:sz w:val="22"/>
                                      </w:rPr>
                                      <w:t>Полная формула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shd w:val="clear" w:color="auto" w:fill="FF00FF"/>
                                  </w:tcPr>
                                  <w:p w14:paraId="5D513BE3" w14:textId="49DD06DB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b/>
                                        <w:color w:val="FFFFFF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b/>
                                        <w:color w:val="FFFFFF"/>
                                        <w:sz w:val="22"/>
                                      </w:rPr>
                                      <w:t>Назначение</w:t>
                                    </w:r>
                                  </w:p>
                                </w:tc>
                              </w:tr>
                              <w:tr w:rsidR="004B593C" w14:paraId="18526C29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34E17EC9" w14:textId="77777777" w:rsid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</w:p>
                                  <w:p w14:paraId="5C7AC648" w14:textId="77777777" w:rsidR="004B593C" w:rsidRDefault="004B593C" w:rsidP="004B593C">
                                    <w:pPr>
                                      <w:spacing w:after="120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</w:rPr>
                                    </w:pPr>
                                  </w:p>
                                  <w:p w14:paraId="509036E0" w14:textId="77777777" w:rsidR="004B593C" w:rsidRDefault="004B593C" w:rsidP="004B593C">
                                    <w:pPr>
                                      <w:spacing w:before="4800" w:after="1600"/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/>
                                        <w:sz w:val="3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color w:val="000000"/>
                                        <w:sz w:val="32"/>
                                      </w:rPr>
                                      <w:lastRenderedPageBreak/>
                                      <w:t>5. Температурные сценарии</w:t>
                                    </w:r>
                                  </w:p>
                                  <w:p w14:paraId="61BE56B8" w14:textId="77777777" w:rsidR="004B593C" w:rsidRDefault="004B593C" w:rsidP="004B593C">
                                    <w:pPr>
                                      <w:spacing w:after="120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</w:rPr>
                                    </w:pPr>
                                  </w:p>
                                  <w:tbl>
                                    <w:tblPr>
                                      <w:tblW w:w="9354" w:type="dxa"/>
                                      <w:tbl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  <w:insideH w:val="single" w:sz="4" w:space="0" w:color="auto"/>
                                        <w:insideV w:val="single" w:sz="4" w:space="0" w:color="auto"/>
                                      </w:tblBorders>
                                      <w:tblLayout w:type="fixed"/>
                                      <w:tblLook w:val="0000" w:firstRow="0" w:lastRow="0" w:firstColumn="0" w:lastColumn="0" w:noHBand="0" w:noVBand="0"/>
                                    </w:tblPr>
                                    <w:tblGrid>
                                      <w:gridCol w:w="1984"/>
                                      <w:gridCol w:w="1984"/>
                                      <w:gridCol w:w="2551"/>
                                      <w:gridCol w:w="2835"/>
                                    </w:tblGrid>
                                    <w:tr w:rsidR="004B593C" w14:paraId="25F2A55B" w14:textId="77777777" w:rsidTr="004B593C">
                                      <w:tblPrEx>
                                        <w:tblCellMar>
                                          <w:top w:w="0" w:type="dxa"/>
                                          <w:bottom w:w="0" w:type="dxa"/>
                                        </w:tblCellMar>
                                      </w:tblPrEx>
                                      <w:tc>
                                        <w:tcPr>
                                          <w:tcW w:w="1984" w:type="dxa"/>
                                          <w:shd w:val="clear" w:color="auto" w:fill="FF00FF"/>
                                        </w:tcPr>
                                        <w:p w14:paraId="7D407C16" w14:textId="56DE63F8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color w:val="FFFFFF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color w:val="FFFFFF"/>
                                              <w:sz w:val="22"/>
                                            </w:rPr>
                                            <w:t>Сценарий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1984" w:type="dxa"/>
                                          <w:shd w:val="clear" w:color="auto" w:fill="FF00FF"/>
                                        </w:tcPr>
                                        <w:p w14:paraId="2DE562E9" w14:textId="2CAE129D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color w:val="FFFFFF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color w:val="FFFFFF"/>
                                              <w:sz w:val="22"/>
                                            </w:rPr>
                                            <w:t>Условие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2551" w:type="dxa"/>
                                          <w:shd w:val="clear" w:color="auto" w:fill="FF00FF"/>
                                        </w:tcPr>
                                        <w:p w14:paraId="5410557E" w14:textId="2D0CCBA1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color w:val="FFFFFF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color w:val="FFFFFF"/>
                                              <w:sz w:val="22"/>
                                            </w:rPr>
                                            <w:t>Эффект на прогноз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2835" w:type="dxa"/>
                                          <w:shd w:val="clear" w:color="auto" w:fill="FF00FF"/>
                                        </w:tcPr>
                                        <w:p w14:paraId="11AC9C3E" w14:textId="5EECBAF9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color w:val="FFFFFF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color w:val="FFFFFF"/>
                                              <w:sz w:val="22"/>
                                            </w:rPr>
                                            <w:t>Пример</w:t>
                                          </w:r>
                                        </w:p>
                                      </w:tc>
                                    </w:tr>
                                    <w:tr w:rsidR="004B593C" w14:paraId="371722E2" w14:textId="77777777" w:rsidTr="004B593C">
                                      <w:tblPrEx>
                                        <w:tblCellMar>
                                          <w:top w:w="0" w:type="dxa"/>
                                          <w:bottom w:w="0" w:type="dxa"/>
                                        </w:tblCellMar>
                                      </w:tblPrEx>
                                      <w:tc>
                                        <w:tcPr>
                                          <w:tcW w:w="1984" w:type="dxa"/>
                                          <w:tcBorders>
                                            <w:bottom w:val="single" w:sz="4" w:space="0" w:color="auto"/>
                                          </w:tcBorders>
                                        </w:tcPr>
                                        <w:p w14:paraId="4084819A" w14:textId="77777777" w:rsid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</w:pPr>
                                        </w:p>
                                        <w:p w14:paraId="05E03BE1" w14:textId="77777777" w:rsidR="004B593C" w:rsidRDefault="004B593C" w:rsidP="004B593C">
                                          <w:pPr>
                                            <w:spacing w:after="120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</w:rPr>
                                          </w:pPr>
                                        </w:p>
                                        <w:p w14:paraId="13C1009A" w14:textId="77777777" w:rsidR="004B593C" w:rsidRDefault="004B593C" w:rsidP="004B593C">
                                          <w:pPr>
                                            <w:spacing w:after="120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</w:rPr>
                                            <w:t>Числовой пример (июль, норма 18°C, пользователь вводит 30°C, slope=0.8, volatility=2.1):</w:t>
                                          </w:r>
                                        </w:p>
                                        <w:p w14:paraId="2797E181" w14:textId="77777777" w:rsidR="004B593C" w:rsidRDefault="004B593C" w:rsidP="004B593C">
                                          <w:pPr>
                                            <w:spacing w:after="400"/>
                                            <w:ind w:left="454"/>
                                            <w:rPr>
                                              <w:rFonts w:ascii="Courier New" w:hAnsi="Courier New" w:cs="Courier New"/>
                                              <w:color w:val="000000"/>
                                              <w:sz w:val="20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00"/>
                                              <w:sz w:val="20"/>
                                            </w:rPr>
                                            <w:t xml:space="preserve">raw_temp_effect    = 0.8 x (30 </w:t>
                                          </w: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00"/>
                                              <w:sz w:val="20"/>
                                            </w:rPr>
                                            <w:lastRenderedPageBreak/>
                                            <w:t>- 18) x 0.35 = 3.36</w:t>
                                          </w:r>
                                        </w:p>
                                        <w:p w14:paraId="31723340" w14:textId="77777777" w:rsidR="004B593C" w:rsidRDefault="004B593C" w:rsidP="004B593C">
                                          <w:pPr>
                                            <w:spacing w:after="400"/>
                                            <w:ind w:left="454"/>
                                            <w:rPr>
                                              <w:rFonts w:ascii="Courier New" w:hAnsi="Courier New" w:cs="Courier New"/>
                                              <w:color w:val="000000"/>
                                              <w:sz w:val="20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00"/>
                                              <w:sz w:val="20"/>
                                            </w:rPr>
                                            <w:t>temperature_cap    = max(0.6, 2.1) = 2.1</w:t>
                                          </w:r>
                                        </w:p>
                                        <w:p w14:paraId="41A8AF1B" w14:textId="77777777" w:rsidR="004B593C" w:rsidRDefault="004B593C" w:rsidP="004B593C">
                                          <w:pPr>
                                            <w:spacing w:after="400"/>
                                            <w:ind w:left="454"/>
                                            <w:rPr>
                                              <w:rFonts w:ascii="Courier New" w:hAnsi="Courier New" w:cs="Courier New"/>
                                              <w:color w:val="000000"/>
                                              <w:sz w:val="20"/>
                                            </w:rPr>
                                          </w:pPr>
                                          <w:r>
                                            <w:rPr>
                                              <w:rFonts w:ascii="Courier New" w:hAnsi="Courier New" w:cs="Courier New"/>
                                              <w:color w:val="000000"/>
                                              <w:sz w:val="20"/>
                                            </w:rPr>
                                            <w:t>temperature_effect = clamp(3.36, -2.1, +2.1) = +2.1  (ограничено)</w:t>
                                          </w:r>
                                        </w:p>
                                        <w:p w14:paraId="03DE1401" w14:textId="77777777" w:rsidR="004B593C" w:rsidRDefault="004B593C" w:rsidP="004B593C">
                                          <w:pPr>
                                            <w:spacing w:after="120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</w:rPr>
                                            <w:t>Итог: прогноз на 2.1 пожара выше базового значения.</w:t>
                                          </w:r>
                                        </w:p>
                                        <w:p w14:paraId="51A2429C" w14:textId="77777777" w:rsidR="004B593C" w:rsidRDefault="004B593C" w:rsidP="004B593C">
                                          <w:pPr>
                                            <w:spacing w:before="4800" w:after="1600"/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color w:val="000000"/>
                                              <w:sz w:val="3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color w:val="000000"/>
                                              <w:sz w:val="32"/>
                                            </w:rPr>
                                            <w:t>6. Полный поток данных</w:t>
                                          </w:r>
                                        </w:p>
                                        <w:p w14:paraId="7816C1FE" w14:textId="77777777" w:rsidR="004B593C" w:rsidRDefault="004B593C" w:rsidP="004B593C">
                                          <w:pPr>
                                            <w:spacing w:after="120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</w:rPr>
                                          </w:pPr>
                                        </w:p>
                                        <w:tbl>
                                          <w:tblPr>
                                            <w:tblW w:w="9355" w:type="dxa"/>
                                            <w:tblBorders>
                                              <w:top w:val="single" w:sz="4" w:space="0" w:color="auto"/>
                                              <w:left w:val="single" w:sz="4" w:space="0" w:color="auto"/>
                                              <w:bottom w:val="single" w:sz="4" w:space="0" w:color="auto"/>
                                              <w:right w:val="single" w:sz="4" w:space="0" w:color="auto"/>
                                              <w:insideH w:val="single" w:sz="4" w:space="0" w:color="auto"/>
                                              <w:insideV w:val="single" w:sz="4" w:space="0" w:color="auto"/>
                                            </w:tblBorders>
                                            <w:tblLayout w:type="fixed"/>
                                            <w:tblLook w:val="0000" w:firstRow="0" w:lastRow="0" w:firstColumn="0" w:lastColumn="0" w:noHBand="0" w:noVBand="0"/>
                                          </w:tblPr>
                                          <w:tblGrid>
                                            <w:gridCol w:w="454"/>
                                            <w:gridCol w:w="2551"/>
                                            <w:gridCol w:w="6350"/>
                                          </w:tblGrid>
                                          <w:tr w:rsidR="004B593C" w14:paraId="79D5577A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  <w:shd w:val="clear" w:color="auto" w:fill="FF00FF"/>
                                              </w:tcPr>
                                              <w:p w14:paraId="1CC5E8D5" w14:textId="4F92CDE0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b/>
                                                    <w:color w:val="FFFFFF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b/>
                                                    <w:color w:val="FFFFFF"/>
                                                    <w:sz w:val="22"/>
                                                  </w:rPr>
                                                  <w:t>#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  <w:shd w:val="clear" w:color="auto" w:fill="FF00FF"/>
                                              </w:tcPr>
                                              <w:p w14:paraId="6F81EC9F" w14:textId="4DF0FC7E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b/>
                                                    <w:color w:val="FFFFFF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b/>
                                                    <w:color w:val="FFFFFF"/>
                                                    <w:sz w:val="22"/>
                                                  </w:rPr>
                                                  <w:t>Компонент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  <w:shd w:val="clear" w:color="auto" w:fill="FF00FF"/>
                                              </w:tcPr>
                                              <w:p w14:paraId="665F8745" w14:textId="311339C1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b/>
                                                    <w:color w:val="FFFFFF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b/>
                                                    <w:color w:val="FFFFFF"/>
                                                    <w:sz w:val="22"/>
                                                  </w:rPr>
                                                  <w:t>Действие</w:t>
                                                </w:r>
                                              </w:p>
                                            </w:tc>
                                          </w:tr>
                                          <w:tr w:rsidR="004B593C" w14:paraId="7746FAAC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0D39FB97" w14:textId="77777777" w:rsid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</w:p>
                                              <w:p w14:paraId="2CC8D3B5" w14:textId="77777777" w:rsidR="004B593C" w:rsidRDefault="004B593C" w:rsidP="004B593C">
                                                <w:pPr>
                                                  <w:spacing w:after="120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</w:rPr>
                                                </w:pPr>
                                              </w:p>
                                              <w:p w14:paraId="2BEFD304" w14:textId="77777777" w:rsidR="004B593C" w:rsidRDefault="004B593C" w:rsidP="004B593C">
                                                <w:pPr>
                                                  <w:spacing w:before="4800" w:after="1600"/>
                                                  <w:rPr>
                                                    <w:rFonts w:ascii="Times New Roman" w:hAnsi="Times New Roman" w:cs="Times New Roman"/>
                                                    <w:b/>
                                                    <w:color w:val="000000"/>
                                                    <w:sz w:val="3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b/>
                                                    <w:color w:val="000000"/>
                                                    <w:sz w:val="32"/>
                                                  </w:rPr>
                                                  <w:t>7. Кэширование (TT</w:t>
                                                </w: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b/>
                                                    <w:color w:val="000000"/>
                                                    <w:sz w:val="32"/>
                                                  </w:rPr>
                                                  <w:lastRenderedPageBreak/>
                                                  <w:t>L = 120 с)</w:t>
                                                </w:r>
                                              </w:p>
                                              <w:p w14:paraId="665A80DC" w14:textId="77777777" w:rsidR="004B593C" w:rsidRDefault="004B593C" w:rsidP="004B593C">
                                                <w:pPr>
                                                  <w:spacing w:after="120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</w:rPr>
                                                </w:pPr>
                                              </w:p>
                                              <w:tbl>
                                                <w:tblPr>
                                                  <w:tblW w:w="9354" w:type="dxa"/>
                                                  <w:tblBorders>
                                                    <w:top w:val="single" w:sz="4" w:space="0" w:color="auto"/>
                                                    <w:left w:val="single" w:sz="4" w:space="0" w:color="auto"/>
                                                    <w:bottom w:val="single" w:sz="4" w:space="0" w:color="auto"/>
                                                    <w:right w:val="single" w:sz="4" w:space="0" w:color="auto"/>
                                                    <w:insideH w:val="single" w:sz="4" w:space="0" w:color="auto"/>
                                                    <w:insideV w:val="single" w:sz="4" w:space="0" w:color="auto"/>
                                                  </w:tblBorders>
                                                  <w:tblLayout w:type="fixed"/>
                                                  <w:tblLook w:val="0000" w:firstRow="0" w:lastRow="0" w:firstColumn="0" w:lastColumn="0" w:noHBand="0" w:noVBand="0"/>
                                                </w:tblPr>
                                                <w:tblGrid>
                                                  <w:gridCol w:w="1134"/>
                                                  <w:gridCol w:w="2551"/>
                                                  <w:gridCol w:w="3118"/>
                                                  <w:gridCol w:w="2551"/>
                                                </w:tblGrid>
                                                <w:tr w:rsidR="004B593C" w14:paraId="57B76415" w14:textId="77777777" w:rsidTr="004B593C">
                                                  <w:tblPrEx>
                                                    <w:tblCellMar>
                                                      <w:top w:w="0" w:type="dxa"/>
                                                      <w:bottom w:w="0" w:type="dxa"/>
                                                    </w:tblCellMar>
                                                  </w:tblPrEx>
                                                  <w:tc>
                                                    <w:tcPr>
                                                      <w:tcW w:w="1134" w:type="dxa"/>
                                                      <w:shd w:val="clear" w:color="auto" w:fill="FF00FF"/>
                                                    </w:tcPr>
                                                    <w:p w14:paraId="438B236B" w14:textId="6F454329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FFFFFF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FFFFFF"/>
                                                          <w:sz w:val="22"/>
                                                        </w:rPr>
                                                        <w:t>Уровень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2551" w:type="dxa"/>
                                                      <w:shd w:val="clear" w:color="auto" w:fill="FF00FF"/>
                                                    </w:tcPr>
                                                    <w:p w14:paraId="4BDAA28D" w14:textId="4F2E6BE9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FFFFFF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FFFFFF"/>
                                                          <w:sz w:val="22"/>
                                                        </w:rPr>
                                                        <w:t>Что кэшируется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118" w:type="dxa"/>
                                                      <w:shd w:val="clear" w:color="auto" w:fill="FF00FF"/>
                                                    </w:tcPr>
                                                    <w:p w14:paraId="1D9ADD88" w14:textId="42EEB8C3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FFFFFF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FFFFFF"/>
                                                          <w:sz w:val="22"/>
                                                        </w:rPr>
                                                        <w:t>Ключ кэша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2551" w:type="dxa"/>
                                                      <w:shd w:val="clear" w:color="auto" w:fill="FF00FF"/>
                                                    </w:tcPr>
                                                    <w:p w14:paraId="593169DF" w14:textId="5B32F8FD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FFFFFF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FFFFFF"/>
                                                          <w:sz w:val="22"/>
                                                        </w:rPr>
                                                        <w:t>Выигрыш</w:t>
                                                      </w:r>
                                                    </w:p>
                                                  </w:tc>
                                                </w:tr>
                                                <w:tr w:rsidR="004B593C" w14:paraId="494EEC07" w14:textId="77777777" w:rsidTr="004B593C">
                                                  <w:tblPrEx>
                                                    <w:tblCellMar>
                                                      <w:top w:w="0" w:type="dxa"/>
                                                      <w:bottom w:w="0" w:type="dxa"/>
                                                    </w:tblCellMar>
                                                  </w:tblPrEx>
                                                  <w:tc>
                                                    <w:tcPr>
                                                      <w:tcW w:w="1134" w:type="dxa"/>
                                                      <w:tcBorders>
                                                        <w:bottom w:val="single" w:sz="4" w:space="0" w:color="auto"/>
                                                      </w:tcBorders>
                                                    </w:tcPr>
                                                    <w:p w14:paraId="16D78311" w14:textId="77777777" w:rsid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</w:p>
                                                    <w:p w14:paraId="7AE2773E" w14:textId="77777777" w:rsidR="004B593C" w:rsidRDefault="004B593C" w:rsidP="004B593C">
                                                      <w:pPr>
                                                        <w:spacing w:after="120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</w:rPr>
                                                      </w:pPr>
                                                    </w:p>
                                                    <w:p w14:paraId="101B9A33" w14:textId="77777777" w:rsidR="004B593C" w:rsidRDefault="004B593C" w:rsidP="004B593C">
                                                      <w:pPr>
                                                        <w:spacing w:before="4800" w:after="1600"/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000000"/>
                                                          <w:sz w:val="3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000000"/>
                                                          <w:sz w:val="32"/>
                                                        </w:rPr>
                                                        <w:t xml:space="preserve">8. Оценка корректности </w:t>
                                                      </w: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000000"/>
                                                          <w:sz w:val="32"/>
                                                        </w:rPr>
                                                        <w:lastRenderedPageBreak/>
                                                        <w:t>алгоритма</w:t>
                                                      </w:r>
                                                    </w:p>
                                                    <w:p w14:paraId="183A4662" w14:textId="77777777" w:rsidR="004B593C" w:rsidRDefault="004B593C" w:rsidP="004B593C">
                                                      <w:pPr>
                                                        <w:spacing w:before="3200" w:after="1200"/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000000"/>
                                                          <w:sz w:val="2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000000"/>
                                                          <w:sz w:val="26"/>
                                                        </w:rPr>
                                                        <w:t>8.1 Реализовано методологически верно</w:t>
                                                      </w:r>
                                                    </w:p>
                                                    <w:p w14:paraId="08DEC524" w14:textId="77777777" w:rsidR="004B593C" w:rsidRDefault="004B593C" w:rsidP="004B593C">
                                                      <w:pPr>
                                                        <w:spacing w:after="600"/>
                                                        <w:ind w:left="283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1. Сглаживание через reliability — при n=4 вместо 12 наблюдений отклонение множителя сглаживаетс</w:t>
                                                      </w: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lastRenderedPageBreak/>
                                                        <w:t>я на 67%.</w:t>
                                                      </w:r>
                                                    </w:p>
                                                    <w:p w14:paraId="2876880D" w14:textId="77777777" w:rsidR="004B593C" w:rsidRDefault="004B593C" w:rsidP="004B593C">
                                                      <w:pPr>
                                                        <w:spacing w:after="600"/>
                                                        <w:ind w:left="283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2. Ограничение trend_ratio в [-0.22, +0.22] — аномальный тренд не экстраполируется бесконечно.</w:t>
                                                      </w:r>
                                                    </w:p>
                                                    <w:p w14:paraId="5E23E451" w14:textId="77777777" w:rsidR="004B593C" w:rsidRDefault="004B593C" w:rsidP="004B593C">
                                                      <w:pPr>
                                                        <w:spacing w:after="600"/>
                                                        <w:ind w:left="283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3. Затухание тренда: decay снижается с 0.75 до 0.30 — тренд не доминирует на 30-дневном горизонте.</w:t>
                                                      </w:r>
                                                    </w:p>
                                                    <w:p w14:paraId="3B28162E" w14:textId="77777777" w:rsidR="004B593C" w:rsidRDefault="004B593C" w:rsidP="004B593C">
                                                      <w:pPr>
                                                        <w:spacing w:after="600"/>
                                                        <w:ind w:left="283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4. Доверитель</w:t>
                                                      </w: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lastRenderedPageBreak/>
                                                        <w:t>ный интервал ~ sqrt(step) — стандарт для случайных процессов.</w:t>
                                                      </w:r>
                                                    </w:p>
                                                    <w:p w14:paraId="3EB72612" w14:textId="77777777" w:rsidR="004B593C" w:rsidRDefault="004B593C" w:rsidP="004B593C">
                                                      <w:pPr>
                                                        <w:spacing w:after="600"/>
                                                        <w:ind w:left="283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5. robust_ceiling через три условия — нереалистично высокий прогноз невозможен.</w:t>
                                                      </w:r>
                                                    </w:p>
                                                    <w:p w14:paraId="3A84866A" w14:textId="77777777" w:rsidR="004B593C" w:rsidRDefault="004B593C" w:rsidP="004B593C">
                                                      <w:pPr>
                                                        <w:spacing w:after="600"/>
                                                        <w:ind w:left="283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 xml:space="preserve">6. Walk-Forward Validation — нет утечки будущего в прошлое, оценка </w:t>
                                                      </w: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lastRenderedPageBreak/>
                                                        <w:t>честная.</w:t>
                                                      </w:r>
                                                    </w:p>
                                                    <w:p w14:paraId="70AFDC92" w14:textId="77777777" w:rsidR="004B593C" w:rsidRDefault="004B593C" w:rsidP="004B593C">
                                                      <w:pPr>
                                                        <w:spacing w:after="600"/>
                                                        <w:ind w:left="283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7. temperature_cap = max(0.6, sigma) — температура не перекрывает сезонность.</w:t>
                                                      </w:r>
                                                    </w:p>
                                                    <w:p w14:paraId="5A79254A" w14:textId="77777777" w:rsidR="004B593C" w:rsidRDefault="004B593C" w:rsidP="004B593C">
                                                      <w:pPr>
                                                        <w:spacing w:before="3200" w:after="1200"/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000000"/>
                                                          <w:sz w:val="2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000000"/>
                                                          <w:sz w:val="26"/>
                                                        </w:rPr>
                                                        <w:t>8.2 Известные ограничения</w:t>
                                                      </w:r>
                                                    </w:p>
                                                    <w:p w14:paraId="7D4C5778" w14:textId="77777777" w:rsidR="004B593C" w:rsidRDefault="004B593C" w:rsidP="004B593C">
                                                      <w:pPr>
                                                        <w:spacing w:after="600"/>
                                                        <w:ind w:left="283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1. Линейная модель T: реальная зависи</w:t>
                                                      </w: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lastRenderedPageBreak/>
                                                        <w:t>мость нелинейна (пожаров мало и при -20°C, и при +5°C).</w:t>
                                                      </w:r>
                                                    </w:p>
                                                    <w:p w14:paraId="4D5B9A87" w14:textId="77777777" w:rsidR="004B593C" w:rsidRDefault="004B593C" w:rsidP="004B593C">
                                                      <w:pPr>
                                                        <w:spacing w:after="600"/>
                                                        <w:ind w:left="283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2. Одна температура на весь горизонт — в реальности погода меняется по дням.</w:t>
                                                      </w:r>
                                                    </w:p>
                                                    <w:p w14:paraId="5760B380" w14:textId="77777777" w:rsidR="004B593C" w:rsidRDefault="004B593C" w:rsidP="004B593C">
                                                      <w:pPr>
                                                        <w:spacing w:after="600"/>
                                                        <w:ind w:left="283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3. Линейное суммирование компонентов — взаимодействия тренд×сезонность не учиты</w:t>
                                                      </w: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lastRenderedPageBreak/>
                                                        <w:t>ваются.</w:t>
                                                      </w:r>
                                                    </w:p>
                                                    <w:p w14:paraId="09AD9FFF" w14:textId="77777777" w:rsidR="004B593C" w:rsidRDefault="004B593C" w:rsidP="004B593C">
                                                      <w:pPr>
                                                        <w:spacing w:before="4800" w:after="1600"/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000000"/>
                                                          <w:sz w:val="3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b/>
                                                          <w:color w:val="000000"/>
                                                          <w:sz w:val="32"/>
                                                        </w:rPr>
                                                        <w:t>9. Файловая структура модуля</w:t>
                                                      </w:r>
                                                    </w:p>
                                                    <w:p w14:paraId="758AD17D" w14:textId="77777777" w:rsidR="004B593C" w:rsidRDefault="004B593C" w:rsidP="004B593C">
                                                      <w:pPr>
                                                        <w:spacing w:after="120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</w:rPr>
                                                      </w:pPr>
                                                    </w:p>
                                                    <w:tbl>
                                                      <w:tblPr>
                                                        <w:tblW w:w="9354" w:type="dxa"/>
                                                        <w:tblBorders>
                                                          <w:top w:val="single" w:sz="4" w:space="0" w:color="auto"/>
                                                          <w:left w:val="single" w:sz="4" w:space="0" w:color="auto"/>
                                                          <w:bottom w:val="single" w:sz="4" w:space="0" w:color="auto"/>
                                                          <w:right w:val="single" w:sz="4" w:space="0" w:color="auto"/>
                                                          <w:insideH w:val="single" w:sz="4" w:space="0" w:color="auto"/>
                                                          <w:insideV w:val="single" w:sz="4" w:space="0" w:color="auto"/>
                                                        </w:tblBorders>
                                                        <w:tblLayout w:type="fixed"/>
                                                        <w:tblLook w:val="0000" w:firstRow="0" w:lastRow="0" w:firstColumn="0" w:lastColumn="0" w:noHBand="0" w:noVBand="0"/>
                                                      </w:tblPr>
                                                      <w:tblGrid>
                                                        <w:gridCol w:w="3969"/>
                                                        <w:gridCol w:w="850"/>
                                                        <w:gridCol w:w="4535"/>
                                                      </w:tblGrid>
                                                      <w:tr w:rsidR="004B593C" w14:paraId="53A605AB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  <w:shd w:val="clear" w:color="auto" w:fill="FF00FF"/>
                                                          </w:tcPr>
                                                          <w:p w14:paraId="258D26D1" w14:textId="7E9AC321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b/>
                                                                <w:color w:val="FFFFFF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b/>
                                                                <w:color w:val="FFFFFF"/>
                                                                <w:sz w:val="22"/>
                                                              </w:rPr>
                                                              <w:t>Файл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  <w:shd w:val="clear" w:color="auto" w:fill="FF00FF"/>
                                                          </w:tcPr>
                                                          <w:p w14:paraId="3316F5B8" w14:textId="123CD0CD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b/>
                                                                <w:color w:val="FFFFFF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b/>
                                                                <w:color w:val="FFFFFF"/>
                                                                <w:sz w:val="22"/>
                                                              </w:rPr>
                                                              <w:t>Строк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  <w:shd w:val="clear" w:color="auto" w:fill="FF00FF"/>
                                                          </w:tcPr>
                                                          <w:p w14:paraId="12DD6CDD" w14:textId="4222F175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b/>
                                                                <w:color w:val="FFFFFF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b/>
                                                                <w:color w:val="FFFFFF"/>
                                                                <w:sz w:val="22"/>
                                                              </w:rPr>
                                                              <w:t>Назначение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4B593C" w14:paraId="5074240B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418F088F" w14:textId="77777777" w:rsid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</w:p>
                                                          <w:p w14:paraId="2334517B" w14:textId="75B87C8C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app/services/forecasting/forecasting_pipeline.py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2926A5CA" w14:textId="0219DCFA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605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4AB30282" w14:textId="353F22F6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Главный оркестратор, управление кэшем верхнего уровня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4B593C" w14:paraId="43B001E5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  <w:shd w:val="clear" w:color="auto" w:fill="808080"/>
                                                          </w:tcPr>
                                                          <w:p w14:paraId="1297ACA4" w14:textId="522CFD6D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app/services/forecasting/shaping.py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  <w:shd w:val="clear" w:color="auto" w:fill="808080"/>
                                                          </w:tcPr>
                                                          <w:p w14:paraId="5FC6BF9B" w14:textId="23032913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508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  <w:shd w:val="clear" w:color="auto" w:fill="808080"/>
                                                          </w:tcPr>
                                                          <w:p w14:paraId="66B187B4" w14:textId="4B4B75A6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Основной алгоритм: статистики, множители, главный цикл, вероятности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4B593C" w14:paraId="6542ED81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5245918C" w14:textId="28ED408A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app/services/forecasting/quality.py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51ED7C27" w14:textId="30D1C2CE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164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1EC0CB46" w14:textId="7A2B160D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Walk-Forward Validation, MAE/RMSE/SMAPE, сравнение с baseline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4B593C" w14:paraId="1765974D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  <w:shd w:val="clear" w:color="auto" w:fill="808080"/>
                                                          </w:tcPr>
                                                          <w:p w14:paraId="539E6D17" w14:textId="61F9D9EC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app/services/forecasting/assembly_input.py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  <w:shd w:val="clear" w:color="auto" w:fill="808080"/>
                                                          </w:tcPr>
                                                          <w:p w14:paraId="7FCBF586" w14:textId="492A0D79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167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  <w:shd w:val="clear" w:color="auto" w:fill="808080"/>
                                                          </w:tcPr>
                                                          <w:p w14:paraId="4E9724A4" w14:textId="6D53B385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Загрузка и кэширование входных данных (уровень 2)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4B593C" w14:paraId="0B9AABCE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2F6A11C8" w14:textId="3F1AE9FB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lastRenderedPageBreak/>
                                                              <w:t>app/services/forecasting/assembly_output.py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1338F0F6" w14:textId="068F14FC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600+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0A80D5E7" w14:textId="3A24B002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Сборка payload: строки, графики Plotly, executive_brief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4B593C" w14:paraId="073C8DB0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  <w:shd w:val="clear" w:color="auto" w:fill="808080"/>
                                                          </w:tcPr>
                                                          <w:p w14:paraId="47BDA9BE" w14:textId="2C8119DD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app/services/forecasting/forecasting_bootstrap.py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  <w:shd w:val="clear" w:color="auto" w:fill="808080"/>
                                                          </w:tcPr>
                                                          <w:p w14:paraId="5225C8CC" w14:textId="6FCA04A8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624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  <w:shd w:val="clear" w:color="auto" w:fill="808080"/>
                                                          </w:tcPr>
                                                          <w:p w14:paraId="0E950DBC" w14:textId="342184E9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Парсинг параметров, ключи кэша, инициализация контекста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4B593C" w14:paraId="21082FBD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391448BE" w14:textId="04F4BD6F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app/services/forecasting/inputs.py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5A377684" w14:textId="3C13F62F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193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1CCA8976" w14:textId="64D83F04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Кэш уровня 2, обращение к sql_aggregations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4B593C" w14:paraId="1D2F0EDF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  <w:shd w:val="clear" w:color="auto" w:fill="808080"/>
                                                          </w:tcPr>
                                                          <w:p w14:paraId="521C1E28" w14:textId="56F66367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app/services/forecasting/sql_aggregations.py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  <w:shd w:val="clear" w:color="auto" w:fill="808080"/>
                                                          </w:tcPr>
                                                          <w:p w14:paraId="1BBDBCB9" w14:textId="45505649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400+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  <w:shd w:val="clear" w:color="auto" w:fill="808080"/>
                                                          </w:tcPr>
                                                          <w:p w14:paraId="58FDD707" w14:textId="360B0FA1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SQL-запросы агрегации с фильтрацией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4B593C" w14:paraId="139A4C21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315A46FF" w14:textId="6163568C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app/services/forecasting/types.py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6F627123" w14:textId="3AFC2881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363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2E9B3703" w14:textId="76AAA910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TypedDict: ForecastRow, Payload, QualityAssessment и др.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4B593C" w14:paraId="6C28E6AA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  <w:shd w:val="clear" w:color="auto" w:fill="808080"/>
                                                          </w:tcPr>
                                                          <w:p w14:paraId="21673FE5" w14:textId="0C24C09A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app/services/forecasting/constants.py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  <w:shd w:val="clear" w:color="auto" w:fill="808080"/>
                                                          </w:tcPr>
                                                          <w:p w14:paraId="110AE69F" w14:textId="78FD9C19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40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  <w:shd w:val="clear" w:color="auto" w:fill="808080"/>
                                                          </w:tcPr>
                                                          <w:p w14:paraId="6A3E1E9A" w14:textId="345A6837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FORECAST_DAY_OPTIONS, HISTORY_WINDOWS и др.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4B593C" w14:paraId="7362C96E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7825F719" w14:textId="0B5CC6A6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app/routes/api_forecasting.py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63857749" w14:textId="013D786B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~200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  <w:tcBorders>
                                                              <w:bottom w:val="single" w:sz="4" w:space="0" w:color="auto"/>
                                                            </w:tcBorders>
                                                          </w:tcPr>
                                                          <w:p w14:paraId="123E1971" w14:textId="2E41577F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FastAPI-маршруты: /api/forecasting-data, /api/forecasting-metadata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4B593C" w14:paraId="0692EFFF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  <w:shd w:val="clear" w:color="auto" w:fill="808080"/>
                                                          </w:tcPr>
                                                          <w:p w14:paraId="2FD688CF" w14:textId="1BC66693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app/static/js/forecasting_api.js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  <w:shd w:val="clear" w:color="auto" w:fill="808080"/>
                                                          </w:tcPr>
                                                          <w:p w14:paraId="544B2CD0" w14:textId="2559E6AA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~150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  <w:shd w:val="clear" w:color="auto" w:fill="808080"/>
                                                          </w:tcPr>
                                                          <w:p w14:paraId="63030991" w14:textId="04F2CE02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JS-клиент: запросы, polling для decision_support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4B593C" w14:paraId="2AB8622B" w14:textId="77777777" w:rsidTr="004B593C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969" w:type="dxa"/>
                                                          </w:tcPr>
                                                          <w:p w14:paraId="4E0DC7D4" w14:textId="71D5CE12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app/static/js/forecasting_render.js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850" w:type="dxa"/>
                                                          </w:tcPr>
                                                          <w:p w14:paraId="01B7E0B8" w14:textId="324F7898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~400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4535" w:type="dxa"/>
                                                          </w:tcPr>
                                                          <w:p w14:paraId="06349803" w14:textId="2DD23E9B" w:rsidR="004B593C" w:rsidRPr="004B593C" w:rsidRDefault="004B593C" w:rsidP="004B593C">
                                                            <w:pPr>
                                                              <w:spacing w:after="0"/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 w:rsidRPr="004B593C"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color w:val="000000"/>
                                                                <w:sz w:val="22"/>
                                                              </w:rPr>
                                                              <w:t>Рендеринг таблицы, Plotly-графиков, блока качества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14:paraId="31874BD4" w14:textId="64DFB760" w:rsidR="004B593C" w:rsidRPr="004B593C" w:rsidRDefault="004B593C" w:rsidP="004B593C">
                                                      <w:pPr>
                                                        <w:spacing w:after="120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1 — Payload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2551" w:type="dxa"/>
                                                      <w:tcBorders>
                                                        <w:bottom w:val="single" w:sz="4" w:space="0" w:color="auto"/>
                                                      </w:tcBorders>
                                                    </w:tcPr>
                                                    <w:p w14:paraId="2E74C175" w14:textId="4C6C469B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lastRenderedPageBreak/>
                                                        <w:t>Финальный JSON-ответ целиком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118" w:type="dxa"/>
                                                      <w:tcBorders>
                                                        <w:bottom w:val="single" w:sz="4" w:space="0" w:color="auto"/>
                                                      </w:tcBorders>
                                                    </w:tcPr>
                                                    <w:p w14:paraId="502E7D3F" w14:textId="70DD97B9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Все параметры запроса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2551" w:type="dxa"/>
                                                      <w:tcBorders>
                                                        <w:bottom w:val="single" w:sz="4" w:space="0" w:color="auto"/>
                                                      </w:tcBorders>
                                                    </w:tcPr>
                                                    <w:p w14:paraId="2287A844" w14:textId="0012983C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Повторный запрос — мгновенный ответ</w:t>
                                                      </w:r>
                                                    </w:p>
                                                  </w:tc>
                                                </w:tr>
                                                <w:tr w:rsidR="004B593C" w14:paraId="439C47AB" w14:textId="77777777" w:rsidTr="004B593C">
                                                  <w:tblPrEx>
                                                    <w:tblCellMar>
                                                      <w:top w:w="0" w:type="dxa"/>
                                                      <w:bottom w:w="0" w:type="dxa"/>
                                                    </w:tblCellMar>
                                                  </w:tblPrEx>
                                                  <w:tc>
                                                    <w:tcPr>
                                                      <w:tcW w:w="1134" w:type="dxa"/>
                                                      <w:shd w:val="clear" w:color="auto" w:fill="808080"/>
                                                    </w:tcPr>
                                                    <w:p w14:paraId="73C1B2A3" w14:textId="6466EB5E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lastRenderedPageBreak/>
                                                        <w:t>2 — Inputs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2551" w:type="dxa"/>
                                                      <w:shd w:val="clear" w:color="auto" w:fill="808080"/>
                                                    </w:tcPr>
                                                    <w:p w14:paraId="68EF1F35" w14:textId="5B60707B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Исторические данные из БД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118" w:type="dxa"/>
                                                      <w:shd w:val="clear" w:color="auto" w:fill="808080"/>
                                                    </w:tcPr>
                                                    <w:p w14:paraId="388D282B" w14:textId="1DC8056A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Таблицы + окно + фильтры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2551" w:type="dxa"/>
                                                      <w:shd w:val="clear" w:color="auto" w:fill="808080"/>
                                                    </w:tcPr>
                                                    <w:p w14:paraId="1A4AD363" w14:textId="1D84681C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При смене температуры БД не опрашивается</w:t>
                                                      </w:r>
                                                    </w:p>
                                                  </w:tc>
                                                </w:tr>
                                                <w:tr w:rsidR="004B593C" w14:paraId="722ACE9D" w14:textId="77777777" w:rsidTr="004B593C">
                                                  <w:tblPrEx>
                                                    <w:tblCellMar>
                                                      <w:top w:w="0" w:type="dxa"/>
                                                      <w:bottom w:w="0" w:type="dxa"/>
                                                    </w:tblCellMar>
                                                  </w:tblPrEx>
                                                  <w:tc>
                                                    <w:tcPr>
                                                      <w:tcW w:w="1134" w:type="dxa"/>
                                                    </w:tcPr>
                                                    <w:p w14:paraId="5D7648A1" w14:textId="7B9AC147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3 — Metadata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2551" w:type="dxa"/>
                                                    </w:tcPr>
                                                    <w:p w14:paraId="1DCD3CB4" w14:textId="7AF5A917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Список таблиц и фильтров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118" w:type="dxa"/>
                                                    </w:tcPr>
                                                    <w:p w14:paraId="659E94AA" w14:textId="3D64D190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Таблицы + окно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2551" w:type="dxa"/>
                                                    </w:tcPr>
                                                    <w:p w14:paraId="0FBA1E58" w14:textId="5FC8650A" w:rsidR="004B593C" w:rsidRPr="004B593C" w:rsidRDefault="004B593C" w:rsidP="004B593C">
                                                      <w:pPr>
                                                        <w:spacing w:after="0"/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</w:pPr>
                                                      <w:r w:rsidRPr="004B593C">
                                                        <w:rPr>
                                                          <w:rFonts w:ascii="Times New Roman" w:hAnsi="Times New Roman" w:cs="Times New Roman"/>
                                                          <w:color w:val="000000"/>
                                                          <w:sz w:val="22"/>
                                                        </w:rPr>
                                                        <w:t>Метаданные загружаются один раз</w:t>
                                                      </w: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14:paraId="0889D55D" w14:textId="2A7F07C9" w:rsidR="004B593C" w:rsidRPr="004B593C" w:rsidRDefault="004B593C" w:rsidP="004B593C">
                                                <w:pPr>
                                                  <w:spacing w:after="120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1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2ACB15F2" w14:textId="68172A5E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lastRenderedPageBreak/>
                                                  <w:t>forecasting.js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4C15B17E" w14:textId="5BC15427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Пользователь задаёт параметры и нажимает «Рассчитать»</w:t>
                                                </w:r>
                                              </w:p>
                                            </w:tc>
                                          </w:tr>
                                          <w:tr w:rsidR="004B593C" w14:paraId="5F0FE71C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  <w:shd w:val="clear" w:color="auto" w:fill="808080"/>
                                              </w:tcPr>
                                              <w:p w14:paraId="790B98C2" w14:textId="22C64D9D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lastRenderedPageBreak/>
                                                  <w:t>2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  <w:shd w:val="clear" w:color="auto" w:fill="808080"/>
                                              </w:tcPr>
                                              <w:p w14:paraId="4CF0497B" w14:textId="2C9C33AA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forecasting_api.js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  <w:shd w:val="clear" w:color="auto" w:fill="808080"/>
                                              </w:tcPr>
                                              <w:p w14:paraId="393FC907" w14:textId="7F76BA00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GET /api/forecasting-data со всеми параметрами</w:t>
                                                </w:r>
                                              </w:p>
                                            </w:tc>
                                          </w:tr>
                                          <w:tr w:rsidR="004B593C" w14:paraId="7778020E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002207A6" w14:textId="08CA8984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3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348C230D" w14:textId="5D0A35A3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api_forecasting.py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7F2988F4" w14:textId="6BB8A041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FastAPI принимает запрос, вызывает get_forecasting_data()</w:t>
                                                </w:r>
                                              </w:p>
                                            </w:tc>
                                          </w:tr>
                                          <w:tr w:rsidR="004B593C" w14:paraId="598BE3B9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  <w:shd w:val="clear" w:color="auto" w:fill="808080"/>
                                              </w:tcPr>
                                              <w:p w14:paraId="51F3D862" w14:textId="24E8C8FD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4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  <w:shd w:val="clear" w:color="auto" w:fill="808080"/>
                                              </w:tcPr>
                                              <w:p w14:paraId="12C106D7" w14:textId="117350A1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forecasting_pipeline.py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  <w:shd w:val="clear" w:color="auto" w:fill="808080"/>
                                              </w:tcPr>
                                              <w:p w14:paraId="1230146A" w14:textId="0FE8E53E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Запускает пайплайн, управляет кэшем уровня 1</w:t>
                                                </w:r>
                                              </w:p>
                                            </w:tc>
                                          </w:tr>
                                          <w:tr w:rsidR="004B593C" w14:paraId="3B63078D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66AC1968" w14:textId="74AF2A33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5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73578584" w14:textId="7EF2ECF2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forecasting_bootstrap.py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7FAA17E1" w14:textId="4878FB05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Парсит параметры, строит ключ кэша</w:t>
                                                </w:r>
                                              </w:p>
                                            </w:tc>
                                          </w:tr>
                                          <w:tr w:rsidR="004B593C" w14:paraId="7B422CA4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  <w:shd w:val="clear" w:color="auto" w:fill="808080"/>
                                              </w:tcPr>
                                              <w:p w14:paraId="61258CF4" w14:textId="6442D970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6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  <w:shd w:val="clear" w:color="auto" w:fill="808080"/>
                                              </w:tcPr>
                                              <w:p w14:paraId="789D5995" w14:textId="739C89BB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[кэш L1]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  <w:shd w:val="clear" w:color="auto" w:fill="808080"/>
                                              </w:tcPr>
                                              <w:p w14:paraId="4782AD61" w14:textId="575CC84A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Если попадание — мгновенный возврат без пересчёта</w:t>
                                                </w:r>
                                              </w:p>
                                            </w:tc>
                                          </w:tr>
                                          <w:tr w:rsidR="004B593C" w14:paraId="7EA61929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34B77794" w14:textId="1D7C9461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7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7D734719" w14:textId="4F550A61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inputs.py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4A7B7E38" w14:textId="0C7C0D79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Проверяет кэш входных данных (уровень 2)</w:t>
                                                </w:r>
                                              </w:p>
                                            </w:tc>
                                          </w:tr>
                                          <w:tr w:rsidR="004B593C" w14:paraId="73650551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  <w:shd w:val="clear" w:color="auto" w:fill="808080"/>
                                              </w:tcPr>
                                              <w:p w14:paraId="45202C89" w14:textId="0E1D9375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8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  <w:shd w:val="clear" w:color="auto" w:fill="808080"/>
                                              </w:tcPr>
                                              <w:p w14:paraId="7E595A4F" w14:textId="1FAEA155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sql_aggregations.py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  <w:shd w:val="clear" w:color="auto" w:fill="808080"/>
                                              </w:tcPr>
                                              <w:p w14:paraId="44EA8109" w14:textId="09700BB4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SQL-агрегация по дням с фильтрами</w:t>
                                                </w:r>
                                              </w:p>
                                            </w:tc>
                                          </w:tr>
                                          <w:tr w:rsidR="004B593C" w14:paraId="52E56834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0589E678" w14:textId="2A7DB95B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9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165B4EC1" w14:textId="343C9E0B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shaping.py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47E90EB1" w14:textId="1487D880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Статистики -&gt; множители -&gt; главный цикл -&gt; вероятности</w:t>
                                                </w:r>
                                              </w:p>
                                            </w:tc>
                                          </w:tr>
                                          <w:tr w:rsidR="004B593C" w14:paraId="05D5C376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  <w:shd w:val="clear" w:color="auto" w:fill="808080"/>
                                              </w:tcPr>
                                              <w:p w14:paraId="45DB6CCE" w14:textId="3A896B6F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10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  <w:shd w:val="clear" w:color="auto" w:fill="808080"/>
                                              </w:tcPr>
                                              <w:p w14:paraId="0DE9F37B" w14:textId="44EB5F5C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quality.py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  <w:shd w:val="clear" w:color="auto" w:fill="808080"/>
                                              </w:tcPr>
                                              <w:p w14:paraId="632E6496" w14:textId="14B624B1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Walk-Forward Validation (если история &gt;= 30 дней)</w:t>
                                                </w:r>
                                              </w:p>
                                            </w:tc>
                                          </w:tr>
                                          <w:tr w:rsidR="004B593C" w14:paraId="67105A8A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74B827BB" w14:textId="2AAA4CBB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11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57D93508" w14:textId="624E5EC6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assembly_output.py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  <w:tcBorders>
                                                  <w:bottom w:val="single" w:sz="4" w:space="0" w:color="auto"/>
                                                </w:tcBorders>
                                              </w:tcPr>
                                              <w:p w14:paraId="42D456BD" w14:textId="7396BEA6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Сборка payload: строки + графики + метрики</w:t>
                                                </w:r>
                                              </w:p>
                                            </w:tc>
                                          </w:tr>
                                          <w:tr w:rsidR="004B593C" w14:paraId="6BC18F99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  <w:shd w:val="clear" w:color="auto" w:fill="808080"/>
                                              </w:tcPr>
                                              <w:p w14:paraId="796E3DB7" w14:textId="791CD5A5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12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  <w:shd w:val="clear" w:color="auto" w:fill="808080"/>
                                              </w:tcPr>
                                              <w:p w14:paraId="154290AA" w14:textId="623D1825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API response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  <w:shd w:val="clear" w:color="auto" w:fill="808080"/>
                                              </w:tcPr>
                                              <w:p w14:paraId="35B494E9" w14:textId="5CD4315C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JSON возвращается клиенту</w:t>
                                                </w:r>
                                              </w:p>
                                            </w:tc>
                                          </w:tr>
                                          <w:tr w:rsidR="004B593C" w14:paraId="48B7D5D3" w14:textId="77777777" w:rsidTr="004B593C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454" w:type="dxa"/>
                                              </w:tcPr>
                                              <w:p w14:paraId="7BAEE26E" w14:textId="5376822B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13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2551" w:type="dxa"/>
                                              </w:tcPr>
                                              <w:p w14:paraId="7F318DEB" w14:textId="046C8D1B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forecasting_render.js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6350" w:type="dxa"/>
                                              </w:tcPr>
                                              <w:p w14:paraId="2B1E693B" w14:textId="536E0459" w:rsidR="004B593C" w:rsidRPr="004B593C" w:rsidRDefault="004B593C" w:rsidP="004B593C">
                                                <w:pPr>
                                                  <w:spacing w:after="0"/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</w:pPr>
                                                <w:r w:rsidRPr="004B593C">
                                                  <w:rPr>
                                                    <w:rFonts w:ascii="Times New Roman" w:hAnsi="Times New Roman" w:cs="Times New Roman"/>
                                                    <w:color w:val="000000"/>
                                                    <w:sz w:val="22"/>
                                                  </w:rPr>
                                                  <w:t>Рендеринг таблицы, графиков, блока качества</w:t>
                                                </w:r>
                                              </w:p>
                                            </w:tc>
                                          </w:tr>
                                        </w:tbl>
                                        <w:p w14:paraId="68BE5BB0" w14:textId="58E22E4A" w:rsidR="004B593C" w:rsidRPr="004B593C" w:rsidRDefault="004B593C" w:rsidP="004B593C">
                                          <w:pPr>
                                            <w:spacing w:after="120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  <w:lastRenderedPageBreak/>
                                            <w:t>Базовый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1984" w:type="dxa"/>
                                          <w:tcBorders>
                                            <w:bottom w:val="single" w:sz="4" w:space="0" w:color="auto"/>
                                          </w:tcBorders>
                                        </w:tcPr>
                                        <w:p w14:paraId="69D061A7" w14:textId="063E2D6D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  <w:lastRenderedPageBreak/>
                                            <w:t>temperature пусто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2551" w:type="dxa"/>
                                          <w:tcBorders>
                                            <w:bottom w:val="single" w:sz="4" w:space="0" w:color="auto"/>
                                          </w:tcBorders>
                                        </w:tcPr>
                                        <w:p w14:paraId="7A3F2107" w14:textId="1A615EB4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  <w:t>T_day = норма месяца; temperature_effect = 0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2835" w:type="dxa"/>
                                          <w:tcBorders>
                                            <w:bottom w:val="single" w:sz="4" w:space="0" w:color="auto"/>
                                          </w:tcBorders>
                                        </w:tcPr>
                                        <w:p w14:paraId="62E2EFD1" w14:textId="247AEA65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  <w:t>Июль, норма 18°C — отклонения нет</w:t>
                                          </w:r>
                                        </w:p>
                                      </w:tc>
                                    </w:tr>
                                    <w:tr w:rsidR="004B593C" w14:paraId="7E7FB95C" w14:textId="77777777" w:rsidTr="004B593C">
                                      <w:tblPrEx>
                                        <w:tblCellMar>
                                          <w:top w:w="0" w:type="dxa"/>
                                          <w:bottom w:w="0" w:type="dxa"/>
                                        </w:tblCellMar>
                                      </w:tblPrEx>
                                      <w:tc>
                                        <w:tcPr>
                                          <w:tcW w:w="1984" w:type="dxa"/>
                                          <w:shd w:val="clear" w:color="auto" w:fill="808080"/>
                                        </w:tcPr>
                                        <w:p w14:paraId="0DA1F88B" w14:textId="1A7EF7B7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  <w:lastRenderedPageBreak/>
                                            <w:t>Оптимистичный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1984" w:type="dxa"/>
                                          <w:shd w:val="clear" w:color="auto" w:fill="808080"/>
                                        </w:tcPr>
                                        <w:p w14:paraId="19C8A811" w14:textId="13F1E4DA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  <w:t>T &lt; T_seasonal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2551" w:type="dxa"/>
                                          <w:shd w:val="clear" w:color="auto" w:fill="808080"/>
                                        </w:tcPr>
                                        <w:p w14:paraId="41E45729" w14:textId="41E5299B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  <w:t>slope&gt;0: effect&lt;0, прогноз снижается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2835" w:type="dxa"/>
                                          <w:shd w:val="clear" w:color="auto" w:fill="808080"/>
                                        </w:tcPr>
                                        <w:p w14:paraId="6FF0A891" w14:textId="0F79F1CF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  <w:t>Июль, T=10°C: 0.8x(10-18)x0.35=-2.24</w:t>
                                          </w:r>
                                        </w:p>
                                      </w:tc>
                                    </w:tr>
                                    <w:tr w:rsidR="004B593C" w14:paraId="7B3FBA63" w14:textId="77777777" w:rsidTr="004B593C">
                                      <w:tblPrEx>
                                        <w:tblCellMar>
                                          <w:top w:w="0" w:type="dxa"/>
                                          <w:bottom w:w="0" w:type="dxa"/>
                                        </w:tblCellMar>
                                      </w:tblPrEx>
                                      <w:tc>
                                        <w:tcPr>
                                          <w:tcW w:w="1984" w:type="dxa"/>
                                        </w:tcPr>
                                        <w:p w14:paraId="04F6F3D7" w14:textId="543E4526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  <w:t>Пессимистичный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1984" w:type="dxa"/>
                                        </w:tcPr>
                                        <w:p w14:paraId="10F5247F" w14:textId="73EFB06C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  <w:t>T &gt; T_seasonal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2551" w:type="dxa"/>
                                        </w:tcPr>
                                        <w:p w14:paraId="2785E81E" w14:textId="4D501579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  <w:t>slope&gt;0: effect&gt;0, прогноз растёт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2835" w:type="dxa"/>
                                        </w:tcPr>
                                        <w:p w14:paraId="5726816B" w14:textId="14548EB6" w:rsidR="004B593C" w:rsidRPr="004B593C" w:rsidRDefault="004B593C" w:rsidP="004B593C">
                                          <w:pPr>
                                            <w:spacing w:after="0"/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</w:pPr>
                                          <w:r w:rsidRPr="004B593C">
                                            <w:rPr>
                                              <w:rFonts w:ascii="Times New Roman" w:hAnsi="Times New Roman" w:cs="Times New Roman"/>
                                              <w:color w:val="000000"/>
                                              <w:sz w:val="22"/>
                                            </w:rPr>
                                            <w:t>Июль, T=30°C: 0.8x(30-18)x0.35=+3.36</w:t>
                                          </w:r>
                                        </w:p>
                                      </w:tc>
                                    </w:tr>
                                  </w:tbl>
                                  <w:p w14:paraId="3349B0EC" w14:textId="47960804" w:rsidR="004B593C" w:rsidRPr="004B593C" w:rsidRDefault="004B593C" w:rsidP="004B593C">
                                    <w:pPr>
                                      <w:spacing w:after="120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seasonal_factor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2D151897" w14:textId="66BF7EBA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lastRenderedPageBreak/>
                                      <w:t>max(0.05,  weekday_factor[d] + month_factor[m] - 1.0)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1D5D1DF1" w14:textId="5B6D90A4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Комбинированный сезонный множитель</w:t>
                                    </w:r>
                                  </w:p>
                                </w:tc>
                              </w:tr>
                              <w:tr w:rsidR="004B593C" w14:paraId="4E3436B6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shd w:val="clear" w:color="auto" w:fill="808080"/>
                                  </w:tcPr>
                                  <w:p w14:paraId="2D0C30EB" w14:textId="1552D313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lastRenderedPageBreak/>
                                      <w:t>usual_for_day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shd w:val="clear" w:color="auto" w:fill="808080"/>
                                  </w:tcPr>
                                  <w:p w14:paraId="47BD80E9" w14:textId="25783E2B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base_recent_level x seasonal_factor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shd w:val="clear" w:color="auto" w:fill="808080"/>
                                  </w:tcPr>
                                  <w:p w14:paraId="4C0746CE" w14:textId="10F5CF4A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Ожидаемое базовое число для дня</w:t>
                                    </w:r>
                                  </w:p>
                                </w:tc>
                              </w:tr>
                              <w:tr w:rsidR="004B593C" w14:paraId="630B85E6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4423B0D8" w14:textId="411E114A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decay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2844284F" w14:textId="398A21B2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0.75 - 0.45 x (step-1) / max(1, days-1)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59CB305F" w14:textId="033B6D07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Затухание тренда (от 0.75 до 0.30)</w:t>
                                    </w:r>
                                  </w:p>
                                </w:tc>
                              </w:tr>
                              <w:tr w:rsidR="004B593C" w14:paraId="604627F5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shd w:val="clear" w:color="auto" w:fill="808080"/>
                                  </w:tcPr>
                                  <w:p w14:paraId="4C1CBD25" w14:textId="19D26456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trend_effect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shd w:val="clear" w:color="auto" w:fill="808080"/>
                                  </w:tcPr>
                                  <w:p w14:paraId="05910033" w14:textId="375FF2F7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base_recent_level x trend_ratio x decay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shd w:val="clear" w:color="auto" w:fill="808080"/>
                                  </w:tcPr>
                                  <w:p w14:paraId="26C14A25" w14:textId="76F8AF4A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Трендовый компонент прогноза</w:t>
                                    </w:r>
                                  </w:p>
                                </w:tc>
                              </w:tr>
                              <w:tr w:rsidR="004B593C" w14:paraId="7AC5B01B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7E77DCE2" w14:textId="3D69A79D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temperature_effect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5761C61B" w14:textId="19500416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clamp( slope x (T-Ts) x 0.35,  -cap,  +cap )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5CF9EB53" w14:textId="2DB96F80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Температурная корректировка</w:t>
                                    </w:r>
                                  </w:p>
                                </w:tc>
                              </w:tr>
                              <w:tr w:rsidR="004B593C" w14:paraId="3567CE03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shd w:val="clear" w:color="auto" w:fill="808080"/>
                                  </w:tcPr>
                                  <w:p w14:paraId="0D01FDAA" w14:textId="3DF73B1F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ESTIMATE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shd w:val="clear" w:color="auto" w:fill="808080"/>
                                  </w:tcPr>
                                  <w:p w14:paraId="206D0DFE" w14:textId="50A3E1E3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clamp( usual + trend + temp,  0,  ceiling )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shd w:val="clear" w:color="auto" w:fill="808080"/>
                                  </w:tcPr>
                                  <w:p w14:paraId="12BE9BB3" w14:textId="3A1DA233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*** ОСНОВНОЕ ПРЕДСКАЗАНИЕ ***</w:t>
                                    </w:r>
                                  </w:p>
                                </w:tc>
                              </w:tr>
                              <w:tr w:rsidR="004B593C" w14:paraId="72CC631D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6A571477" w14:textId="1DE4451D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spread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29B90F18" w14:textId="593C210E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max(0.75,  sigma x (0.9 + 0.15 x sqrt(step)))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3B84DAD8" w14:textId="72CD06C6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Полуширина доверительного интервала</w:t>
                                    </w:r>
                                  </w:p>
                                </w:tc>
                              </w:tr>
                              <w:tr w:rsidR="004B593C" w14:paraId="5198F28D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shd w:val="clear" w:color="auto" w:fill="808080"/>
                                  </w:tcPr>
                                  <w:p w14:paraId="260336CA" w14:textId="3E89E153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lower_bound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shd w:val="clear" w:color="auto" w:fill="808080"/>
                                  </w:tcPr>
                                  <w:p w14:paraId="6459A28C" w14:textId="4A960FAF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max(0.0,  estimate - spread)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shd w:val="clear" w:color="auto" w:fill="808080"/>
                                  </w:tcPr>
                                  <w:p w14:paraId="5DBDB36B" w14:textId="79E480F1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Нижняя граница интервала</w:t>
                                    </w:r>
                                  </w:p>
                                </w:tc>
                              </w:tr>
                              <w:tr w:rsidR="004B593C" w14:paraId="74197BB1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739DED87" w14:textId="4E338B9F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upper_bound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0CAE39E0" w14:textId="2A802629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min(ceiling+spread,  estimate+spread)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12EEF429" w14:textId="1144ACBE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Верхняя граница интервала</w:t>
                                    </w:r>
                                  </w:p>
                                </w:tc>
                              </w:tr>
                              <w:tr w:rsidR="004B593C" w14:paraId="002BE8D5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shd w:val="clear" w:color="auto" w:fill="808080"/>
                                  </w:tcPr>
                                  <w:p w14:paraId="10AB3B5A" w14:textId="12A3B132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weekday_factor[d]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shd w:val="clear" w:color="auto" w:fill="808080"/>
                                  </w:tcPr>
                                  <w:p w14:paraId="14109D87" w14:textId="2CD1792C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1.0 + (raw-1.0) x min(1, n/12) x 0.70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shd w:val="clear" w:color="auto" w:fill="808080"/>
                                  </w:tcPr>
                                  <w:p w14:paraId="5C77EF80" w14:textId="7B2254B0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Сглаженный множитель дня недели</w:t>
                                    </w:r>
                                  </w:p>
                                </w:tc>
                              </w:tr>
                              <w:tr w:rsidR="004B593C" w14:paraId="5301B750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2F8FD300" w14:textId="6F17DD9E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month_factor[m]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3B9E7381" w14:textId="019DF601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1.0 + (raw-1.0) x min(1, n/thr) x 0.55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48C1EF2F" w14:textId="23F344BB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Сглаженный множитель месяца</w:t>
                                    </w:r>
                                  </w:p>
                                </w:tc>
                              </w:tr>
                              <w:tr w:rsidR="004B593C" w14:paraId="42F3DFC9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shd w:val="clear" w:color="auto" w:fill="808080"/>
                                  </w:tcPr>
                                  <w:p w14:paraId="03E25EB8" w14:textId="46A06E89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base_recent_level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shd w:val="clear" w:color="auto" w:fill="808080"/>
                                  </w:tcPr>
                                  <w:p w14:paraId="1E58667A" w14:textId="13BD5062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0.65 x very_recent_avg + 0.35 x recent_avg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shd w:val="clear" w:color="auto" w:fill="808080"/>
                                  </w:tcPr>
                                  <w:p w14:paraId="4060218C" w14:textId="60C169DC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Взвешенный базовый уровень активности</w:t>
                                    </w:r>
                                  </w:p>
                                </w:tc>
                              </w:tr>
                              <w:tr w:rsidR="004B593C" w14:paraId="18BFB035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20DCF963" w14:textId="770707D7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trend_ratio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58581CDC" w14:textId="63C4CB06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clamp( (vr - pr) / pr,  -0.22,  +0.22 )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47581237" w14:textId="0FAD9234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Темп изменения, ограничен ±22%</w:t>
                                    </w:r>
                                  </w:p>
                                </w:tc>
                              </w:tr>
                              <w:tr w:rsidR="004B593C" w14:paraId="3AC46FFE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shd w:val="clear" w:color="auto" w:fill="808080"/>
                                  </w:tcPr>
                                  <w:p w14:paraId="0CD7AE22" w14:textId="10CE9362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robust_ceiling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shd w:val="clear" w:color="auto" w:fill="808080"/>
                                  </w:tcPr>
                                  <w:p w14:paraId="49400FC4" w14:textId="5FF8DCCF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max(peak x 1.35,  base x 2.4+s,  mean+3.5 x s)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shd w:val="clear" w:color="auto" w:fill="808080"/>
                                  </w:tcPr>
                                  <w:p w14:paraId="39A99BA2" w14:textId="693BD29B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Защитный верхний предел</w:t>
                                    </w:r>
                                  </w:p>
                                </w:tc>
                              </w:tr>
                              <w:tr w:rsidR="004B593C" w14:paraId="24C712AE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1D092A75" w14:textId="370B633E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base_prob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03AE936A" w14:textId="4AEB20AF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clamp(0.55 x wr[d]+0.20 x mr[m]+0.25 x rr, 0.01, 0.98)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tcBorders>
                                      <w:bottom w:val="single" w:sz="4" w:space="0" w:color="auto"/>
                                    </w:tcBorders>
                                  </w:tcPr>
                                  <w:p w14:paraId="5B59F2DE" w14:textId="3951A747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Базовая вероятность события</w:t>
                                    </w:r>
                                  </w:p>
                                </w:tc>
                              </w:tr>
                              <w:tr w:rsidR="004B593C" w14:paraId="46CEF1EF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  <w:shd w:val="clear" w:color="auto" w:fill="808080"/>
                                  </w:tcPr>
                                  <w:p w14:paraId="0424637F" w14:textId="0C8B1022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count_prob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  <w:shd w:val="clear" w:color="auto" w:fill="808080"/>
                                  </w:tcPr>
                                  <w:p w14:paraId="0309C127" w14:textId="4DF6AAD0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clamp( estimate / max(1, pos_scale),  0,  0.995 )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  <w:shd w:val="clear" w:color="auto" w:fill="808080"/>
                                  </w:tcPr>
                                  <w:p w14:paraId="2843A99F" w14:textId="0B03CBD3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Вероятность по количеству</w:t>
                                    </w:r>
                                  </w:p>
                                </w:tc>
                              </w:tr>
                              <w:tr w:rsidR="004B593C" w14:paraId="7AB3D5CA" w14:textId="77777777" w:rsidTr="004B593C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2381" w:type="dxa"/>
                                  </w:tcPr>
                                  <w:p w14:paraId="0C243F02" w14:textId="2BAF2476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fire_probability</w:t>
                                    </w:r>
                                  </w:p>
                                </w:tc>
                                <w:tc>
                                  <w:tcPr>
                                    <w:tcW w:w="3855" w:type="dxa"/>
                                  </w:tcPr>
                                  <w:p w14:paraId="6591F9C1" w14:textId="79168F4A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clamp( 0.65 x cp + 0.35 x bp,  0.01,  0.995 )</w:t>
                                    </w:r>
                                  </w:p>
                                </w:tc>
                                <w:tc>
                                  <w:tcPr>
                                    <w:tcW w:w="3118" w:type="dxa"/>
                                  </w:tcPr>
                                  <w:p w14:paraId="2C274CA3" w14:textId="71841493" w:rsidR="004B593C" w:rsidRPr="004B593C" w:rsidRDefault="004B593C" w:rsidP="004B593C">
                                    <w:pPr>
                                      <w:spacing w:after="0"/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</w:pPr>
                                    <w:r w:rsidRPr="004B593C">
                                      <w:rPr>
                                        <w:rFonts w:ascii="Times New Roman" w:hAnsi="Times New Roman" w:cs="Times New Roman"/>
                                        <w:color w:val="000000"/>
                                        <w:sz w:val="22"/>
                                      </w:rPr>
                                      <w:t>Итоговая вероятность пожара в день</w:t>
                                    </w:r>
                                  </w:p>
                                </w:tc>
                              </w:tr>
                            </w:tbl>
                            <w:p w14:paraId="729D42F4" w14:textId="7B684407" w:rsidR="004B593C" w:rsidRPr="004B593C" w:rsidRDefault="004B593C" w:rsidP="004B593C">
                              <w:pPr>
                                <w:spacing w:after="120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t>forecast_rows</w:t>
                              </w:r>
                            </w:p>
                          </w:tc>
                          <w:tc>
                            <w:tcPr>
                              <w:tcW w:w="6520" w:type="dxa"/>
                              <w:tcBorders>
                                <w:bottom w:val="single" w:sz="4" w:space="0" w:color="auto"/>
                              </w:tcBorders>
                            </w:tcPr>
                            <w:p w14:paraId="161E8227" w14:textId="22B77F89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lastRenderedPageBreak/>
                                <w:t>Массив по каждому дню: estimate, lower/upper_bound, fire_probability, scenario_label, tone</w:t>
                              </w:r>
                            </w:p>
                          </w:tc>
                        </w:tr>
                        <w:tr w:rsidR="004B593C" w14:paraId="028B4A72" w14:textId="77777777" w:rsidTr="004B593C">
                          <w:tblPrEx>
                            <w:tblCellMar>
                              <w:top w:w="0" w:type="dxa"/>
                              <w:bottom w:w="0" w:type="dxa"/>
                            </w:tblCellMar>
                          </w:tblPrEx>
                          <w:tc>
                            <w:tcPr>
                              <w:tcW w:w="2835" w:type="dxa"/>
                              <w:shd w:val="clear" w:color="auto" w:fill="808080"/>
                            </w:tcPr>
                            <w:p w14:paraId="1793ED06" w14:textId="74A46C8E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lastRenderedPageBreak/>
                                <w:t>charts.daily</w:t>
                              </w:r>
                            </w:p>
                          </w:tc>
                          <w:tc>
                            <w:tcPr>
                              <w:tcW w:w="6520" w:type="dxa"/>
                              <w:shd w:val="clear" w:color="auto" w:fill="808080"/>
                            </w:tcPr>
                            <w:p w14:paraId="20F8C431" w14:textId="62E56FDB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t>Plotly: линия истории + линия прогноза + зона доверительного интервала</w:t>
                              </w:r>
                            </w:p>
                          </w:tc>
                        </w:tr>
                        <w:tr w:rsidR="004B593C" w14:paraId="1344B535" w14:textId="77777777" w:rsidTr="004B593C">
                          <w:tblPrEx>
                            <w:tblCellMar>
                              <w:top w:w="0" w:type="dxa"/>
                              <w:bottom w:w="0" w:type="dxa"/>
                            </w:tblCellMar>
                          </w:tblPrEx>
                          <w:tc>
                            <w:tcPr>
                              <w:tcW w:w="2835" w:type="dxa"/>
                              <w:tcBorders>
                                <w:bottom w:val="single" w:sz="4" w:space="0" w:color="auto"/>
                              </w:tcBorders>
                            </w:tcPr>
                            <w:p w14:paraId="34B3A532" w14:textId="17011088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t>charts.weekday</w:t>
                              </w:r>
                            </w:p>
                          </w:tc>
                          <w:tc>
                            <w:tcPr>
                              <w:tcW w:w="6520" w:type="dxa"/>
                              <w:tcBorders>
                                <w:bottom w:val="single" w:sz="4" w:space="0" w:color="auto"/>
                              </w:tcBorders>
                            </w:tcPr>
                            <w:p w14:paraId="6AD54854" w14:textId="1EE4016F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t>Столбчатая диаграмма профиля активности по дням недели</w:t>
                              </w:r>
                            </w:p>
                          </w:tc>
                        </w:tr>
                        <w:tr w:rsidR="004B593C" w14:paraId="1A50EB72" w14:textId="77777777" w:rsidTr="004B593C">
                          <w:tblPrEx>
                            <w:tblCellMar>
                              <w:top w:w="0" w:type="dxa"/>
                              <w:bottom w:w="0" w:type="dxa"/>
                            </w:tblCellMar>
                          </w:tblPrEx>
                          <w:tc>
                            <w:tcPr>
                              <w:tcW w:w="2835" w:type="dxa"/>
                              <w:shd w:val="clear" w:color="auto" w:fill="808080"/>
                            </w:tcPr>
                            <w:p w14:paraId="4DE85AF0" w14:textId="2C17B280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t>quality_assessment</w:t>
                              </w:r>
                            </w:p>
                          </w:tc>
                          <w:tc>
                            <w:tcPr>
                              <w:tcW w:w="6520" w:type="dxa"/>
                              <w:shd w:val="clear" w:color="auto" w:fill="808080"/>
                            </w:tcPr>
                            <w:p w14:paraId="65F59B3A" w14:textId="2427B4AA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t>Карточки MAE/RMSE/SMAPE, таблица сравнения с baseline, dissertation_points</w:t>
                              </w:r>
                            </w:p>
                          </w:tc>
                        </w:tr>
                        <w:tr w:rsidR="004B593C" w14:paraId="0ECBD49A" w14:textId="77777777" w:rsidTr="004B593C">
                          <w:tblPrEx>
                            <w:tblCellMar>
                              <w:top w:w="0" w:type="dxa"/>
                              <w:bottom w:w="0" w:type="dxa"/>
                            </w:tblCellMar>
                          </w:tblPrEx>
                          <w:tc>
                            <w:tcPr>
                              <w:tcW w:w="2835" w:type="dxa"/>
                              <w:tcBorders>
                                <w:bottom w:val="single" w:sz="4" w:space="0" w:color="auto"/>
                              </w:tcBorders>
                            </w:tcPr>
                            <w:p w14:paraId="2D65330E" w14:textId="224AA145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t>executive_brief</w:t>
                              </w:r>
                            </w:p>
                          </w:tc>
                          <w:tc>
                            <w:tcPr>
                              <w:tcW w:w="6520" w:type="dxa"/>
                              <w:tcBorders>
                                <w:bottom w:val="single" w:sz="4" w:space="0" w:color="auto"/>
                              </w:tcBorders>
                            </w:tcPr>
                            <w:p w14:paraId="1E64743C" w14:textId="2419A0CC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t>Авто-текст: ключевые числа, приоритетная территория, рекомендация</w:t>
                              </w:r>
                            </w:p>
                          </w:tc>
                        </w:tr>
                        <w:tr w:rsidR="004B593C" w14:paraId="51CA4424" w14:textId="77777777" w:rsidTr="004B593C">
                          <w:tblPrEx>
                            <w:tblCellMar>
                              <w:top w:w="0" w:type="dxa"/>
                              <w:bottom w:w="0" w:type="dxa"/>
                            </w:tblCellMar>
                          </w:tblPrEx>
                          <w:tc>
                            <w:tcPr>
                              <w:tcW w:w="2835" w:type="dxa"/>
                              <w:shd w:val="clear" w:color="auto" w:fill="808080"/>
                            </w:tcPr>
                            <w:p w14:paraId="3CA7D144" w14:textId="063A6597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t>risk_prediction</w:t>
                              </w:r>
                            </w:p>
                          </w:tc>
                          <w:tc>
                            <w:tcPr>
                              <w:tcW w:w="6520" w:type="dxa"/>
                              <w:shd w:val="clear" w:color="auto" w:fill="808080"/>
                            </w:tcPr>
                            <w:p w14:paraId="0D13F5D2" w14:textId="0957FD2B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t>Территориальный анализ с risk_score по объектам (асинхронно)</w:t>
                              </w:r>
                            </w:p>
                          </w:tc>
                        </w:tr>
                        <w:tr w:rsidR="004B593C" w14:paraId="7CA6FAB0" w14:textId="77777777" w:rsidTr="004B593C">
                          <w:tblPrEx>
                            <w:tblCellMar>
                              <w:top w:w="0" w:type="dxa"/>
                              <w:bottom w:w="0" w:type="dxa"/>
                            </w:tblCellMar>
                          </w:tblPrEx>
                          <w:tc>
                            <w:tcPr>
                              <w:tcW w:w="2835" w:type="dxa"/>
                            </w:tcPr>
                            <w:p w14:paraId="57A50486" w14:textId="0F980DA7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t>notes</w:t>
                              </w:r>
                            </w:p>
                          </w:tc>
                          <w:tc>
                            <w:tcPr>
                              <w:tcW w:w="6520" w:type="dxa"/>
                            </w:tcPr>
                            <w:p w14:paraId="70AB74A6" w14:textId="57506787" w:rsidR="004B593C" w:rsidRPr="004B593C" w:rsidRDefault="004B593C" w:rsidP="004B593C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</w:pPr>
                              <w:r w:rsidRPr="004B593C">
                                <w:rPr>
                                  <w:rFonts w:ascii="Times New Roman" w:hAnsi="Times New Roman" w:cs="Times New Roman"/>
                                  <w:color w:val="000000"/>
                                  <w:sz w:val="22"/>
                                </w:rPr>
                                <w:t>Откуда данные, сколько точек истории, итоги бэктестинга</w:t>
                              </w:r>
                            </w:p>
                          </w:tc>
                        </w:tr>
                      </w:tbl>
                      <w:p w14:paraId="24FDEF9C" w14:textId="754FEB17" w:rsidR="004B593C" w:rsidRPr="004B593C" w:rsidRDefault="004B593C" w:rsidP="004B593C">
                        <w:pPr>
                          <w:spacing w:after="120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MAE</w:t>
                        </w:r>
                      </w:p>
                    </w:tc>
                    <w:tc>
                      <w:tcPr>
                        <w:tcW w:w="3118" w:type="dxa"/>
                        <w:tcBorders>
                          <w:bottom w:val="single" w:sz="4" w:space="0" w:color="auto"/>
                        </w:tcBorders>
                      </w:tcPr>
                      <w:p w14:paraId="3CDDF4C9" w14:textId="10B02CC3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lastRenderedPageBreak/>
                          <w:t>mean( |fact_i - pred_i| )</w:t>
                        </w:r>
                      </w:p>
                    </w:tc>
                    <w:tc>
                      <w:tcPr>
                        <w:tcW w:w="4819" w:type="dxa"/>
                        <w:tcBorders>
                          <w:bottom w:val="single" w:sz="4" w:space="0" w:color="auto"/>
                        </w:tcBorders>
                      </w:tcPr>
                      <w:p w14:paraId="2A0496F1" w14:textId="51B200D1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Средняя ошибка в пожарах/день. Легко интерпретируется.</w:t>
                        </w:r>
                      </w:p>
                    </w:tc>
                  </w:tr>
                  <w:tr w:rsidR="004B593C" w14:paraId="48CC1711" w14:textId="77777777" w:rsidTr="004B593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1417" w:type="dxa"/>
                        <w:shd w:val="clear" w:color="auto" w:fill="808080"/>
                      </w:tcPr>
                      <w:p w14:paraId="07AB7440" w14:textId="34D632CF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lastRenderedPageBreak/>
                          <w:t>RMSE</w:t>
                        </w:r>
                      </w:p>
                    </w:tc>
                    <w:tc>
                      <w:tcPr>
                        <w:tcW w:w="3118" w:type="dxa"/>
                        <w:shd w:val="clear" w:color="auto" w:fill="808080"/>
                      </w:tcPr>
                      <w:p w14:paraId="57976BE1" w14:textId="186803B9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sqrt( mean( (fact_i - pred_i)^2 ) )</w:t>
                        </w:r>
                      </w:p>
                    </w:tc>
                    <w:tc>
                      <w:tcPr>
                        <w:tcW w:w="4819" w:type="dxa"/>
                        <w:shd w:val="clear" w:color="auto" w:fill="808080"/>
                      </w:tcPr>
                      <w:p w14:paraId="67126C28" w14:textId="69637F7C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Сильнее штрафует крупные ошибки. Чувствителен к выбросам.</w:t>
                        </w:r>
                      </w:p>
                    </w:tc>
                  </w:tr>
                  <w:tr w:rsidR="004B593C" w14:paraId="3D21728A" w14:textId="77777777" w:rsidTr="004B593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1417" w:type="dxa"/>
                        <w:tcBorders>
                          <w:bottom w:val="single" w:sz="4" w:space="0" w:color="auto"/>
                        </w:tcBorders>
                      </w:tcPr>
                      <w:p w14:paraId="589DCD87" w14:textId="291EA97D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SMAPE</w:t>
                        </w:r>
                      </w:p>
                    </w:tc>
                    <w:tc>
                      <w:tcPr>
                        <w:tcW w:w="3118" w:type="dxa"/>
                        <w:tcBorders>
                          <w:bottom w:val="single" w:sz="4" w:space="0" w:color="auto"/>
                        </w:tcBorders>
                      </w:tcPr>
                      <w:p w14:paraId="38E29287" w14:textId="1858FA67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mean( 2|f-p| / (|f|+|p|) ) x 100%</w:t>
                        </w:r>
                      </w:p>
                    </w:tc>
                    <w:tc>
                      <w:tcPr>
                        <w:tcW w:w="4819" w:type="dxa"/>
                        <w:tcBorders>
                          <w:bottom w:val="single" w:sz="4" w:space="0" w:color="auto"/>
                        </w:tcBorders>
                      </w:tcPr>
                      <w:p w14:paraId="671C20C1" w14:textId="288AFAAA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Симметричная MAPE. Корректно работает при нулях в факте.</w:t>
                        </w:r>
                      </w:p>
                    </w:tc>
                  </w:tr>
                  <w:tr w:rsidR="004B593C" w14:paraId="6AAB0CE4" w14:textId="77777777" w:rsidTr="004B593C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1417" w:type="dxa"/>
                        <w:shd w:val="clear" w:color="auto" w:fill="808080"/>
                      </w:tcPr>
                      <w:p w14:paraId="4733FD96" w14:textId="76BF1CE7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MAE_delta</w:t>
                        </w:r>
                      </w:p>
                    </w:tc>
                    <w:tc>
                      <w:tcPr>
                        <w:tcW w:w="3118" w:type="dxa"/>
                        <w:shd w:val="clear" w:color="auto" w:fill="808080"/>
                      </w:tcPr>
                      <w:p w14:paraId="30943B16" w14:textId="1CC4BF42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(MAE_model - MAE_baseline) / MAE_baseline x 100%</w:t>
                        </w:r>
                      </w:p>
                    </w:tc>
                    <w:tc>
                      <w:tcPr>
                        <w:tcW w:w="4819" w:type="dxa"/>
                        <w:shd w:val="clear" w:color="auto" w:fill="808080"/>
                      </w:tcPr>
                      <w:p w14:paraId="41AB7B6E" w14:textId="42EA0BD6" w:rsidR="004B593C" w:rsidRPr="004B593C" w:rsidRDefault="004B593C" w:rsidP="004B593C">
                        <w:pPr>
                          <w:spacing w:after="0"/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</w:pPr>
                        <w:r w:rsidRPr="004B593C">
                          <w:rPr>
                            <w:rFonts w:ascii="Times New Roman" w:hAnsi="Times New Roman" w:cs="Times New Roman"/>
                            <w:color w:val="000000"/>
                            <w:sz w:val="22"/>
                          </w:rPr>
                          <w:t>Улучшение vs наивная базовая модель. Отрицательное = лучше.</w:t>
                        </w:r>
                      </w:p>
                    </w:tc>
                  </w:tr>
                </w:tbl>
                <w:p w14:paraId="51E69672" w14:textId="291BB6CC" w:rsidR="004B593C" w:rsidRPr="004B593C" w:rsidRDefault="004B593C" w:rsidP="004B593C">
                  <w:pPr>
                    <w:spacing w:after="120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overall_average</w:t>
                  </w:r>
                </w:p>
              </w:tc>
              <w:tc>
                <w:tcPr>
                  <w:tcW w:w="3118" w:type="dxa"/>
                  <w:tcBorders>
                    <w:bottom w:val="single" w:sz="4" w:space="0" w:color="auto"/>
                  </w:tcBorders>
                </w:tcPr>
                <w:p w14:paraId="16267E44" w14:textId="335EB42D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lastRenderedPageBreak/>
                    <w:t>mean(count) по всей истории</w:t>
                  </w:r>
                </w:p>
              </w:tc>
              <w:tc>
                <w:tcPr>
                  <w:tcW w:w="3685" w:type="dxa"/>
                  <w:tcBorders>
                    <w:bottom w:val="single" w:sz="4" w:space="0" w:color="auto"/>
                  </w:tcBorders>
                </w:tcPr>
                <w:p w14:paraId="5DC6AAED" w14:textId="5332EEC6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Эталон для расчёта сезонных множителей</w:t>
                  </w:r>
                </w:p>
              </w:tc>
            </w:tr>
            <w:tr w:rsidR="004B593C" w14:paraId="4083E6BB" w14:textId="77777777" w:rsidTr="004B593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551" w:type="dxa"/>
                  <w:shd w:val="clear" w:color="auto" w:fill="808080"/>
                </w:tcPr>
                <w:p w14:paraId="4F8643E6" w14:textId="63FF0642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lastRenderedPageBreak/>
                    <w:t>recent_average</w:t>
                  </w:r>
                </w:p>
              </w:tc>
              <w:tc>
                <w:tcPr>
                  <w:tcW w:w="3118" w:type="dxa"/>
                  <w:shd w:val="clear" w:color="auto" w:fill="808080"/>
                </w:tcPr>
                <w:p w14:paraId="6CE7A086" w14:textId="499FF422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mean(count[-28:])</w:t>
                  </w:r>
                </w:p>
              </w:tc>
              <w:tc>
                <w:tcPr>
                  <w:tcW w:w="3685" w:type="dxa"/>
                  <w:shd w:val="clear" w:color="auto" w:fill="808080"/>
                </w:tcPr>
                <w:p w14:paraId="0D0629F2" w14:textId="1865943F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Уровень активности за последний месяц</w:t>
                  </w:r>
                </w:p>
              </w:tc>
            </w:tr>
            <w:tr w:rsidR="004B593C" w14:paraId="0ADB9143" w14:textId="77777777" w:rsidTr="004B593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551" w:type="dxa"/>
                  <w:tcBorders>
                    <w:bottom w:val="single" w:sz="4" w:space="0" w:color="auto"/>
                  </w:tcBorders>
                </w:tcPr>
                <w:p w14:paraId="1F376828" w14:textId="0BF4EAD7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very_recent_average</w:t>
                  </w:r>
                </w:p>
              </w:tc>
              <w:tc>
                <w:tcPr>
                  <w:tcW w:w="3118" w:type="dxa"/>
                  <w:tcBorders>
                    <w:bottom w:val="single" w:sz="4" w:space="0" w:color="auto"/>
                  </w:tcBorders>
                </w:tcPr>
                <w:p w14:paraId="2BA3804D" w14:textId="4DE1E530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mean(count[-14:])</w:t>
                  </w:r>
                </w:p>
              </w:tc>
              <w:tc>
                <w:tcPr>
                  <w:tcW w:w="3685" w:type="dxa"/>
                  <w:tcBorders>
                    <w:bottom w:val="single" w:sz="4" w:space="0" w:color="auto"/>
                  </w:tcBorders>
                </w:tcPr>
                <w:p w14:paraId="3A7DE589" w14:textId="6E224D48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Самый актуальный уровень активности</w:t>
                  </w:r>
                </w:p>
              </w:tc>
            </w:tr>
            <w:tr w:rsidR="004B593C" w14:paraId="1FC49F6B" w14:textId="77777777" w:rsidTr="004B593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551" w:type="dxa"/>
                  <w:shd w:val="clear" w:color="auto" w:fill="808080"/>
                </w:tcPr>
                <w:p w14:paraId="24607EAC" w14:textId="34FBC41C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base_recent_level</w:t>
                  </w:r>
                </w:p>
              </w:tc>
              <w:tc>
                <w:tcPr>
                  <w:tcW w:w="3118" w:type="dxa"/>
                  <w:shd w:val="clear" w:color="auto" w:fill="808080"/>
                </w:tcPr>
                <w:p w14:paraId="24E86354" w14:textId="399F30E0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0.65 × very_recent + 0.35 × recent</w:t>
                  </w:r>
                </w:p>
              </w:tc>
              <w:tc>
                <w:tcPr>
                  <w:tcW w:w="3685" w:type="dxa"/>
                  <w:shd w:val="clear" w:color="auto" w:fill="808080"/>
                </w:tcPr>
                <w:p w14:paraId="02375500" w14:textId="2B22DEE3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Базовый уровень: больший вес на последние 2 недели</w:t>
                  </w:r>
                </w:p>
              </w:tc>
            </w:tr>
            <w:tr w:rsidR="004B593C" w14:paraId="69FA6CAE" w14:textId="77777777" w:rsidTr="004B593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551" w:type="dxa"/>
                  <w:tcBorders>
                    <w:bottom w:val="single" w:sz="4" w:space="0" w:color="auto"/>
                  </w:tcBorders>
                </w:tcPr>
                <w:p w14:paraId="55248B1D" w14:textId="73CD7850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trend_ratio</w:t>
                  </w:r>
                </w:p>
              </w:tc>
              <w:tc>
                <w:tcPr>
                  <w:tcW w:w="3118" w:type="dxa"/>
                  <w:tcBorders>
                    <w:bottom w:val="single" w:sz="4" w:space="0" w:color="auto"/>
                  </w:tcBorders>
                </w:tcPr>
                <w:p w14:paraId="75F9ADB3" w14:textId="2C8D8AB4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clamp((vr − prev14) / prev14, −0.22, 0.22)</w:t>
                  </w:r>
                </w:p>
              </w:tc>
              <w:tc>
                <w:tcPr>
                  <w:tcW w:w="3685" w:type="dxa"/>
                  <w:tcBorders>
                    <w:bottom w:val="single" w:sz="4" w:space="0" w:color="auto"/>
                  </w:tcBorders>
                </w:tcPr>
                <w:p w14:paraId="0689A7E3" w14:textId="4D0ED5C2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Темп изменения; ограничен ±22% от выбросов</w:t>
                  </w:r>
                </w:p>
              </w:tc>
            </w:tr>
            <w:tr w:rsidR="004B593C" w14:paraId="2FDB6A93" w14:textId="77777777" w:rsidTr="004B593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551" w:type="dxa"/>
                  <w:shd w:val="clear" w:color="auto" w:fill="808080"/>
                </w:tcPr>
                <w:p w14:paraId="47283869" w14:textId="4D2B606C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volatility</w:t>
                  </w:r>
                </w:p>
              </w:tc>
              <w:tc>
                <w:tcPr>
                  <w:tcW w:w="3118" w:type="dxa"/>
                  <w:shd w:val="clear" w:color="auto" w:fill="808080"/>
                </w:tcPr>
                <w:p w14:paraId="6D08EEE1" w14:textId="141EED1F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stdev(count[-28:])</w:t>
                  </w:r>
                </w:p>
              </w:tc>
              <w:tc>
                <w:tcPr>
                  <w:tcW w:w="3685" w:type="dxa"/>
                  <w:shd w:val="clear" w:color="auto" w:fill="808080"/>
                </w:tcPr>
                <w:p w14:paraId="0AC12CAC" w14:textId="017B8898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Нестабильность ряда; задаёт ширину интервала и ограничения</w:t>
                  </w:r>
                </w:p>
              </w:tc>
            </w:tr>
            <w:tr w:rsidR="004B593C" w14:paraId="5935B672" w14:textId="77777777" w:rsidTr="004B593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551" w:type="dxa"/>
                  <w:tcBorders>
                    <w:bottom w:val="single" w:sz="4" w:space="0" w:color="auto"/>
                  </w:tcBorders>
                </w:tcPr>
                <w:p w14:paraId="0F9443B3" w14:textId="7B33E9E2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recent_event_rate</w:t>
                  </w:r>
                </w:p>
              </w:tc>
              <w:tc>
                <w:tcPr>
                  <w:tcW w:w="3118" w:type="dxa"/>
                  <w:tcBorders>
                    <w:bottom w:val="single" w:sz="4" w:space="0" w:color="auto"/>
                  </w:tcBorders>
                </w:tcPr>
                <w:p w14:paraId="45F5E9A4" w14:textId="11A08BED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доля дней с count&gt;0 за последние 28 дней</w:t>
                  </w:r>
                </w:p>
              </w:tc>
              <w:tc>
                <w:tcPr>
                  <w:tcW w:w="3685" w:type="dxa"/>
                  <w:tcBorders>
                    <w:bottom w:val="single" w:sz="4" w:space="0" w:color="auto"/>
                  </w:tcBorders>
                </w:tcPr>
                <w:p w14:paraId="06111A97" w14:textId="5724B5AC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Базовая вероятность события в любой день</w:t>
                  </w:r>
                </w:p>
              </w:tc>
            </w:tr>
            <w:tr w:rsidR="004B593C" w14:paraId="07F7F2BD" w14:textId="77777777" w:rsidTr="004B593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551" w:type="dxa"/>
                  <w:shd w:val="clear" w:color="auto" w:fill="808080"/>
                </w:tcPr>
                <w:p w14:paraId="7CA517F7" w14:textId="365A78A1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recent_positive_average</w:t>
                  </w:r>
                </w:p>
              </w:tc>
              <w:tc>
                <w:tcPr>
                  <w:tcW w:w="3118" w:type="dxa"/>
                  <w:shd w:val="clear" w:color="auto" w:fill="808080"/>
                </w:tcPr>
                <w:p w14:paraId="649555CA" w14:textId="47D2769B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mean(count) по дням с count&gt;0 за 28 дней</w:t>
                  </w:r>
                </w:p>
              </w:tc>
              <w:tc>
                <w:tcPr>
                  <w:tcW w:w="3685" w:type="dxa"/>
                  <w:shd w:val="clear" w:color="auto" w:fill="808080"/>
                </w:tcPr>
                <w:p w14:paraId="50091859" w14:textId="701CE209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Среднее число пожаров в активные дни</w:t>
                  </w:r>
                </w:p>
              </w:tc>
            </w:tr>
            <w:tr w:rsidR="004B593C" w14:paraId="42392DB9" w14:textId="77777777" w:rsidTr="004B593C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551" w:type="dxa"/>
                </w:tcPr>
                <w:p w14:paraId="4E27FF6C" w14:textId="1F186949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robust_ceiling</w:t>
                  </w:r>
                </w:p>
              </w:tc>
              <w:tc>
                <w:tcPr>
                  <w:tcW w:w="3118" w:type="dxa"/>
                </w:tcPr>
                <w:p w14:paraId="6F7EA600" w14:textId="068BCC4C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max(peak×1.35,  base×2.4+σ,  mean+3.5×σ)</w:t>
                  </w:r>
                </w:p>
              </w:tc>
              <w:tc>
                <w:tcPr>
                  <w:tcW w:w="3685" w:type="dxa"/>
                </w:tcPr>
                <w:p w14:paraId="68B3510C" w14:textId="3C292A9E" w:rsidR="004B593C" w:rsidRPr="004B593C" w:rsidRDefault="004B593C" w:rsidP="004B593C">
                  <w:pPr>
                    <w:spacing w:after="0"/>
                    <w:rPr>
                      <w:rFonts w:ascii="Times New Roman" w:hAnsi="Times New Roman" w:cs="Times New Roman"/>
                      <w:color w:val="000000"/>
                      <w:sz w:val="22"/>
                    </w:rPr>
                  </w:pPr>
                  <w:r w:rsidRPr="004B593C">
                    <w:rPr>
                      <w:rFonts w:ascii="Times New Roman" w:hAnsi="Times New Roman" w:cs="Times New Roman"/>
                      <w:color w:val="000000"/>
                      <w:sz w:val="22"/>
                    </w:rPr>
                    <w:t>Жёсткий верхний предел прогноза</w:t>
                  </w:r>
                </w:p>
              </w:tc>
            </w:tr>
          </w:tbl>
          <w:p w14:paraId="609A0A37" w14:textId="3F044809" w:rsidR="004B593C" w:rsidRPr="004B593C" w:rsidRDefault="004B593C" w:rsidP="004B593C">
            <w:pPr>
              <w:spacing w:after="120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table_name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086CD74" w14:textId="6EE468E3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строка: "all" или имя таблицы</w:t>
            </w:r>
          </w:p>
        </w:tc>
        <w:tc>
          <w:tcPr>
            <w:tcW w:w="5386" w:type="dxa"/>
            <w:tcBorders>
              <w:bottom w:val="single" w:sz="4" w:space="0" w:color="auto"/>
            </w:tcBorders>
          </w:tcPr>
          <w:p w14:paraId="1E849D14" w14:textId="4B98C27A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Выбирает таблицу(ы) БД. При "all" данные объединяются из всех доступных таблиц.</w:t>
            </w:r>
          </w:p>
        </w:tc>
      </w:tr>
      <w:tr w:rsidR="004B593C" w14:paraId="194C7639" w14:textId="77777777" w:rsidTr="004B593C">
        <w:tblPrEx>
          <w:tblCellMar>
            <w:top w:w="0" w:type="dxa"/>
            <w:bottom w:w="0" w:type="dxa"/>
          </w:tblCellMar>
        </w:tblPrEx>
        <w:tc>
          <w:tcPr>
            <w:tcW w:w="2154" w:type="dxa"/>
            <w:shd w:val="clear" w:color="auto" w:fill="808080"/>
          </w:tcPr>
          <w:p w14:paraId="4A2B01D4" w14:textId="3E699F75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district</w:t>
            </w:r>
          </w:p>
        </w:tc>
        <w:tc>
          <w:tcPr>
            <w:tcW w:w="1814" w:type="dxa"/>
            <w:shd w:val="clear" w:color="auto" w:fill="808080"/>
          </w:tcPr>
          <w:p w14:paraId="6EF1EBD1" w14:textId="75171CE0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строка: "all" или район</w:t>
            </w:r>
          </w:p>
        </w:tc>
        <w:tc>
          <w:tcPr>
            <w:tcW w:w="5386" w:type="dxa"/>
            <w:shd w:val="clear" w:color="auto" w:fill="808080"/>
          </w:tcPr>
          <w:p w14:paraId="51F0ADE8" w14:textId="12BBA142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SQL-фильтр по полю district. Все статистики считаются только на этом подмножестве.</w:t>
            </w:r>
          </w:p>
        </w:tc>
      </w:tr>
      <w:tr w:rsidR="004B593C" w14:paraId="1784EF95" w14:textId="77777777" w:rsidTr="004B593C">
        <w:tblPrEx>
          <w:tblCellMar>
            <w:top w:w="0" w:type="dxa"/>
            <w:bottom w:w="0" w:type="dxa"/>
          </w:tblCellMar>
        </w:tblPrEx>
        <w:tc>
          <w:tcPr>
            <w:tcW w:w="2154" w:type="dxa"/>
            <w:tcBorders>
              <w:bottom w:val="single" w:sz="4" w:space="0" w:color="auto"/>
            </w:tcBorders>
          </w:tcPr>
          <w:p w14:paraId="2560337D" w14:textId="43261966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cause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76A40086" w14:textId="27A92F47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строка: "all" или причина</w:t>
            </w:r>
          </w:p>
        </w:tc>
        <w:tc>
          <w:tcPr>
            <w:tcW w:w="5386" w:type="dxa"/>
            <w:tcBorders>
              <w:bottom w:val="single" w:sz="4" w:space="0" w:color="auto"/>
            </w:tcBorders>
          </w:tcPr>
          <w:p w14:paraId="0CB504C7" w14:textId="20878CBD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SQL-фильтр по причине пожара (поджог, электрика и т.д.).</w:t>
            </w:r>
          </w:p>
        </w:tc>
      </w:tr>
      <w:tr w:rsidR="004B593C" w14:paraId="62101158" w14:textId="77777777" w:rsidTr="004B593C">
        <w:tblPrEx>
          <w:tblCellMar>
            <w:top w:w="0" w:type="dxa"/>
            <w:bottom w:w="0" w:type="dxa"/>
          </w:tblCellMar>
        </w:tblPrEx>
        <w:tc>
          <w:tcPr>
            <w:tcW w:w="2154" w:type="dxa"/>
            <w:shd w:val="clear" w:color="auto" w:fill="808080"/>
          </w:tcPr>
          <w:p w14:paraId="61E7DDD3" w14:textId="0B2EEF40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object_category</w:t>
            </w:r>
          </w:p>
        </w:tc>
        <w:tc>
          <w:tcPr>
            <w:tcW w:w="1814" w:type="dxa"/>
            <w:shd w:val="clear" w:color="auto" w:fill="808080"/>
          </w:tcPr>
          <w:p w14:paraId="1735D86C" w14:textId="229D33C2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строка: "all" или категория</w:t>
            </w:r>
          </w:p>
        </w:tc>
        <w:tc>
          <w:tcPr>
            <w:tcW w:w="5386" w:type="dxa"/>
            <w:shd w:val="clear" w:color="auto" w:fill="808080"/>
          </w:tcPr>
          <w:p w14:paraId="07BC68E0" w14:textId="03D75439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SQL-фильтр по типу объекта (жилой, промышленный и др.).</w:t>
            </w:r>
          </w:p>
        </w:tc>
      </w:tr>
      <w:tr w:rsidR="004B593C" w14:paraId="2A8CFCD1" w14:textId="77777777" w:rsidTr="004B593C">
        <w:tblPrEx>
          <w:tblCellMar>
            <w:top w:w="0" w:type="dxa"/>
            <w:bottom w:w="0" w:type="dxa"/>
          </w:tblCellMar>
        </w:tblPrEx>
        <w:tc>
          <w:tcPr>
            <w:tcW w:w="2154" w:type="dxa"/>
            <w:tcBorders>
              <w:bottom w:val="single" w:sz="4" w:space="0" w:color="auto"/>
            </w:tcBorders>
          </w:tcPr>
          <w:p w14:paraId="1D76511C" w14:textId="76C6D1C4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temperature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5F12677A" w14:textId="446A3BD9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число или пусто</w:t>
            </w:r>
          </w:p>
        </w:tc>
        <w:tc>
          <w:tcPr>
            <w:tcW w:w="5386" w:type="dxa"/>
            <w:tcBorders>
              <w:bottom w:val="single" w:sz="4" w:space="0" w:color="auto"/>
            </w:tcBorders>
          </w:tcPr>
          <w:p w14:paraId="60189806" w14:textId="3A86C02F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Задано: фиксированная температура для горизонта. Пусто: сезонная норма из истории.</w:t>
            </w:r>
          </w:p>
        </w:tc>
      </w:tr>
      <w:tr w:rsidR="004B593C" w14:paraId="388D8544" w14:textId="77777777" w:rsidTr="004B593C">
        <w:tblPrEx>
          <w:tblCellMar>
            <w:top w:w="0" w:type="dxa"/>
            <w:bottom w:w="0" w:type="dxa"/>
          </w:tblCellMar>
        </w:tblPrEx>
        <w:tc>
          <w:tcPr>
            <w:tcW w:w="2154" w:type="dxa"/>
            <w:shd w:val="clear" w:color="auto" w:fill="808080"/>
          </w:tcPr>
          <w:p w14:paraId="7DCBA135" w14:textId="5E87A86F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forecast_days</w:t>
            </w:r>
          </w:p>
        </w:tc>
        <w:tc>
          <w:tcPr>
            <w:tcW w:w="1814" w:type="dxa"/>
            <w:shd w:val="clear" w:color="auto" w:fill="808080"/>
          </w:tcPr>
          <w:p w14:paraId="07F472CE" w14:textId="1555909B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целое: 7, 14, 21 или 30</w:t>
            </w:r>
          </w:p>
        </w:tc>
        <w:tc>
          <w:tcPr>
            <w:tcW w:w="5386" w:type="dxa"/>
            <w:shd w:val="clear" w:color="auto" w:fill="808080"/>
          </w:tcPr>
          <w:p w14:paraId="47E508C0" w14:textId="0E993B77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Горизонт прогноза. Влияет на затухание тренда и ширину доверительного интервала.</w:t>
            </w:r>
          </w:p>
        </w:tc>
      </w:tr>
      <w:tr w:rsidR="004B593C" w14:paraId="5653AD9C" w14:textId="77777777" w:rsidTr="004B593C">
        <w:tblPrEx>
          <w:tblCellMar>
            <w:top w:w="0" w:type="dxa"/>
            <w:bottom w:w="0" w:type="dxa"/>
          </w:tblCellMar>
        </w:tblPrEx>
        <w:tc>
          <w:tcPr>
            <w:tcW w:w="2154" w:type="dxa"/>
          </w:tcPr>
          <w:p w14:paraId="283E618A" w14:textId="278AFDB4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history_window</w:t>
            </w:r>
          </w:p>
        </w:tc>
        <w:tc>
          <w:tcPr>
            <w:tcW w:w="1814" w:type="dxa"/>
          </w:tcPr>
          <w:p w14:paraId="7C30AAD2" w14:textId="1A33A215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строка: "all","1y","2y","5y"</w:t>
            </w:r>
          </w:p>
        </w:tc>
        <w:tc>
          <w:tcPr>
            <w:tcW w:w="5386" w:type="dxa"/>
          </w:tcPr>
          <w:p w14:paraId="72162343" w14:textId="49DDC23D" w:rsidR="004B593C" w:rsidRPr="004B593C" w:rsidRDefault="004B593C" w:rsidP="004B593C">
            <w:pPr>
              <w:spacing w:after="0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4B593C">
              <w:rPr>
                <w:rFonts w:ascii="Times New Roman" w:hAnsi="Times New Roman" w:cs="Times New Roman"/>
                <w:color w:val="000000"/>
                <w:sz w:val="22"/>
              </w:rPr>
              <w:t>Нижняя граница выборки. Влияет на все статистики: средние, множители, тренд.</w:t>
            </w:r>
          </w:p>
        </w:tc>
      </w:tr>
    </w:tbl>
    <w:p w14:paraId="6F60DC57" w14:textId="77777777" w:rsidR="004B593C" w:rsidRPr="004B593C" w:rsidRDefault="004B593C" w:rsidP="004B593C">
      <w:pPr>
        <w:spacing w:after="1200"/>
        <w:rPr>
          <w:rFonts w:ascii="Times New Roman" w:hAnsi="Times New Roman" w:cs="Times New Roman"/>
          <w:color w:val="000000"/>
        </w:rPr>
      </w:pPr>
    </w:p>
    <w:sectPr w:rsidR="004B593C" w:rsidRPr="004B593C" w:rsidSect="004B593C">
      <w:pgSz w:w="11906" w:h="16838" w:code="9"/>
      <w:pgMar w:top="1134" w:right="1134" w:bottom="1134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93C"/>
    <w:rsid w:val="004B593C"/>
    <w:rsid w:val="004F6F4D"/>
    <w:rsid w:val="006D0EB6"/>
    <w:rsid w:val="00CE5425"/>
    <w:rsid w:val="00E80F02"/>
    <w:rsid w:val="00F01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1EFE4"/>
  <w15:chartTrackingRefBased/>
  <w15:docId w15:val="{77D1A947-1D46-4F25-84B8-5E17A846C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B5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B5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B5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5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B593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B593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59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59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59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59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5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5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5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5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593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593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593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5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593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B59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2196</Words>
  <Characters>12522</Characters>
  <Application>Microsoft Office Word</Application>
  <DocSecurity>0</DocSecurity>
  <Lines>104</Lines>
  <Paragraphs>29</Paragraphs>
  <ScaleCrop>false</ScaleCrop>
  <Company/>
  <LinksUpToDate>false</LinksUpToDate>
  <CharactersWithSpaces>14689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Afjknb Cnjnb</dc:creator>
  <cp:keywords/>
  <dc:description/>
  <cp:lastModifiedBy>Afjknb Cnjnb</cp:lastModifiedBy>
  <cp:revision>1</cp:revision>
  <dcterms:created xsi:type="dcterms:W3CDTF">2026-04-22T07:55:00Z</dcterms:created>
  <dcterms:modified xsi:type="dcterms:W3CDTF">2026-04-22T07:55:00Z</dcterms:modified>
</cp:coreProperties>
</file>