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Informe de Verificación</w:t>
      </w:r>
    </w:p>
    <w:p>
      <w:r>
        <w:t>Tipo de alerta: Venta Vehiculo</w:t>
      </w:r>
    </w:p>
    <w:p>
      <w:r>
        <w:t>Monto (USD): $15,000.00</w:t>
      </w:r>
    </w:p>
    <w:p>
      <w:r>
        <w:t>Fecha de la alerta: 2025-08-13</w:t>
      </w:r>
    </w:p>
    <w:p>
      <w:r>
        <w:t>Job ID: c69c9d4e7c8945d7aa22ce1408d36b06</w:t>
      </w:r>
    </w:p>
    <w:p>
      <w:r>
        <w:t>Fecha de generación: 2025-08-30 11:58:55</w:t>
      </w:r>
    </w:p>
    <w:p/>
    <w:p>
      <w:pPr>
        <w:jc w:val="left"/>
      </w:pPr>
      <w:r>
        <w:rPr>
          <w:rFonts w:ascii="Times New Roman" w:hAnsi="Times New Roman"/>
          <w:b/>
          <w:sz w:val="28"/>
        </w:rPr>
        <w:t>Consulta: Google – Búsqueda</w:t>
      </w:r>
    </w:p>
    <w:p>
      <w:r>
        <w:t>Se adjunta evidencia visual de la consulta realizada.</w:t>
      </w:r>
    </w:p>
    <w:p>
      <w:r>
        <w:drawing>
          <wp:inline xmlns:a="http://schemas.openxmlformats.org/drawingml/2006/main" xmlns:pic="http://schemas.openxmlformats.org/drawingml/2006/picture">
            <wp:extent cx="5943600" cy="8227483"/>
            <wp:docPr id="1" name="Picture 1"/>
            <wp:cNvGraphicFramePr>
              <a:graphicFrameLocks noChangeAspect="1"/>
            </wp:cNvGraphicFramePr>
            <a:graphic>
              <a:graphicData uri="http://schemas.openxmlformats.org/drawingml/2006/picture">
                <pic:pic>
                  <pic:nvPicPr>
                    <pic:cNvPr id="0" name="google_VELA_VASCO_MARCO_ANTONIO_20250830_115853.png"/>
                    <pic:cNvPicPr/>
                  </pic:nvPicPr>
                  <pic:blipFill>
                    <a:blip r:embed="rId9"/>
                    <a:stretch>
                      <a:fillRect/>
                    </a:stretch>
                  </pic:blipFill>
                  <pic:spPr>
                    <a:xfrm>
                      <a:off x="0" y="0"/>
                      <a:ext cx="5943600" cy="8227483"/>
                    </a:xfrm>
                    <a:prstGeom prst="rect"/>
                  </pic:spPr>
                </pic:pic>
              </a:graphicData>
            </a:graphic>
          </wp:inline>
        </w:drawing>
      </w:r>
    </w:p>
    <w:p>
      <w:pPr>
        <w:jc w:val="center"/>
      </w:pPr>
      <w:r>
        <w:rPr>
          <w:i/>
        </w:rPr>
        <w:t>Figura 1. Evidencia – Google – Búsqueda</w:t>
      </w:r>
    </w:p>
    <w:p/>
    <w:p>
      <w:pPr>
        <w:jc w:val="left"/>
      </w:pPr>
      <w:r>
        <w:rPr>
          <w:rFonts w:ascii="Times New Roman" w:hAnsi="Times New Roman"/>
          <w:b/>
          <w:sz w:val="28"/>
        </w:rPr>
        <w:t>Conclusión</w:t>
      </w:r>
    </w:p>
    <w:p>
      <w:r>
        <w:t>Con base en las evidencias adjuntas, se confirma que las consultas fueron ejecutadas en las fuentes oficiales indicadas. Este informe no realiza extracción automática de montos; por lo que la validación del valor transaccionado debe contrastarse visualmente con las capturas. De ser requerido, en una siguiente fase se integrará análisis asistido por LLM con pautas para relacionar hallazgos con el monto reportado.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