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Informe de Verificación</w:t>
      </w:r>
    </w:p>
    <w:p/>
    <w:p>
      <w:pPr>
        <w:jc w:val="left"/>
      </w:pPr>
      <w:r>
        <w:rPr>
          <w:b/>
        </w:rPr>
        <w:t>Datos de la Alerta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alerta</w:t>
            </w:r>
          </w:p>
        </w:tc>
        <w:tc>
          <w:tcPr>
            <w:tcW w:type="dxa" w:w="4320"/>
          </w:tcPr>
          <w:p>
            <w:r>
              <w:t>Venta carr</w:t>
            </w:r>
          </w:p>
        </w:tc>
      </w:tr>
      <w:tr>
        <w:tc>
          <w:tcPr>
            <w:tcW w:type="dxa" w:w="4320"/>
          </w:tcPr>
          <w:p>
            <w:r>
              <w:t>Monto (USD)</w:t>
            </w:r>
          </w:p>
        </w:tc>
        <w:tc>
          <w:tcPr>
            <w:tcW w:type="dxa" w:w="4320"/>
          </w:tcPr>
          <w:p>
            <w:r>
              <w:t>13,000.00</w:t>
            </w:r>
          </w:p>
        </w:tc>
      </w:tr>
      <w:tr>
        <w:tc>
          <w:tcPr>
            <w:tcW w:type="dxa" w:w="4320"/>
          </w:tcPr>
          <w:p>
            <w:r>
              <w:t>Fecha de alerta</w:t>
            </w:r>
          </w:p>
        </w:tc>
        <w:tc>
          <w:tcPr>
            <w:tcW w:type="dxa" w:w="4320"/>
          </w:tcPr>
          <w:p>
            <w:r>
              <w:t>2025-08-05</w:t>
            </w:r>
          </w:p>
        </w:tc>
      </w:tr>
    </w:tbl>
    <w:p/>
    <w:p>
      <w:pPr>
        <w:jc w:val="left"/>
      </w:pPr>
      <w:r>
        <w:rPr>
          <w:b/>
        </w:rPr>
        <w:t>Evidencias (capturas)</w:t>
      </w:r>
    </w:p>
    <w:p>
      <w:r>
        <w:t>A continuación se incluyen capturas correspondientes a cada consulta realizada. Bajo cada imagen se agrega una breve interpretación (máx. 2 líneas).</w:t>
      </w:r>
    </w:p>
    <w:p/>
    <w:p>
      <w:r>
        <w:t>Consulta: google</w:t>
      </w:r>
    </w:p>
    <w:p>
      <w:r>
        <w:drawing>
          <wp:inline xmlns:a="http://schemas.openxmlformats.org/drawingml/2006/main" xmlns:pic="http://schemas.openxmlformats.org/drawingml/2006/picture">
            <wp:extent cx="5943600" cy="8214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VELA_VASCO_MARCO_ANTONIO_20250830_2017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Sin análisis específico (&lt;=2 líneas).</w:t>
      </w:r>
    </w:p>
    <w:p/>
    <w:p>
      <w:pPr>
        <w:jc w:val="left"/>
      </w:pPr>
      <w:r>
        <w:rPr>
          <w:b/>
        </w:rPr>
        <w:t>Conclusión</w:t>
      </w:r>
    </w:p>
    <w:p>
      <w:pPr>
        <w:jc w:val="both"/>
      </w:pPr>
      <w:r>
        <w:t>En base a las evidencias recopiladas, se evaluó la razonabilidad de la transacción por USD 13,000.00 con el contexto obtenido de las consultas seleccionadas (google). De forma general, **se recomienda contrastar esta información con documentos fuente** y, de ser necesario, profundizar en los registros públicos correspondientes.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