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8095703125" w:line="240" w:lineRule="auto"/>
        <w:ind w:left="0" w:right="4381.254272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9.68500518798828"/>
          <w:szCs w:val="29.685005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9.68500518798828"/>
          <w:szCs w:val="29.68500518798828"/>
          <w:u w:val="none"/>
          <w:shd w:fill="auto" w:val="clear"/>
          <w:vertAlign w:val="baseline"/>
          <w:rtl w:val="0"/>
        </w:rPr>
        <w:t xml:space="preserve">Willow Noome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26025390625" w:line="240" w:lineRule="auto"/>
        <w:ind w:left="2880" w:right="1445.609130859375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3.5"/>
          <w:szCs w:val="13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3.5"/>
          <w:szCs w:val="13.5"/>
          <w:u w:val="none"/>
          <w:shd w:fill="auto" w:val="clear"/>
          <w:vertAlign w:val="baseline"/>
          <w:rtl w:val="0"/>
        </w:rPr>
        <w:t xml:space="preserve">Auckland, New Zealand ● willownoome15@gmail.com ● 0278844947 ●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13.5"/>
            <w:szCs w:val="13.5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color w:val="2e3d50"/>
          <w:sz w:val="13.5"/>
          <w:szCs w:val="13.5"/>
          <w:rtl w:val="0"/>
        </w:rPr>
        <w:t xml:space="preserve"> ●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13.5"/>
            <w:szCs w:val="13.5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Fonts w:ascii="Calibri" w:cs="Calibri" w:eastAsia="Calibri" w:hAnsi="Calibri"/>
          <w:color w:val="2e3d50"/>
          <w:sz w:val="13.5"/>
          <w:szCs w:val="13.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55322265625" w:line="240" w:lineRule="auto"/>
        <w:ind w:left="806.57173946499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0908203125" w:line="240" w:lineRule="auto"/>
        <w:ind w:left="804.708717614412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Legal Assistant (Litigation &amp; Dispute Resolution)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39697265625" w:line="303.44913482666016" w:lineRule="auto"/>
        <w:ind w:left="806.6707611083984" w:right="0.006103515625" w:hanging="14.2290496826171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Jackson Russell Lawyers November 2023- May 2023, Auckland, NZ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39697265625" w:line="303.44913482666016" w:lineRule="auto"/>
        <w:ind w:left="806.6707611083984" w:right="0.006103515625" w:hanging="14.229049682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Provided legal assistance to lawyers, senior associates and partners in the litigation and dispute resolution team.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88085937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Prepared legal documents for hearings, filed new clients and completed Customer Due Diligence.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4897460937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Led and completed monthly billing for each solicitor and other various tasks.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49462890625" w:line="240" w:lineRule="auto"/>
        <w:ind w:left="794.268730431795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Administration Assistant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39697265625" w:line="285.5991840362549" w:lineRule="auto"/>
        <w:ind w:left="806.6707611083984" w:right="0" w:hanging="3.82499694824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Napier City Council December 2020 - February 2023, Napier, NZ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39697265625" w:line="285.5991840362549" w:lineRule="auto"/>
        <w:ind w:left="806.6707611083984" w:right="0" w:hanging="3.824996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Selected to work at the Napier City Council after my efforts in the Napier Youth Council.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239257812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Conducted community surveying, data analysis, facilitation interviews, social media management, filing, scanning and more.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48974609375" w:line="240" w:lineRule="auto"/>
        <w:ind w:left="0" w:right="665.98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My contributions and dedication were recognised, as I departed from this position with a letter of recommendation graciously provided by the Mayor of Napier.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49951171875" w:line="240" w:lineRule="auto"/>
        <w:ind w:left="806.57173946499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0908203125" w:line="240" w:lineRule="auto"/>
        <w:ind w:left="792.46872738003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Justice Challenge 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Girlboss Edge: Law, Policy &amp; Government •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Read Here</w:t>
        </w:r>
      </w:hyperlink>
      <w:r w:rsidDel="00000000" w:rsidR="00000000" w:rsidRPr="00000000">
        <w:rPr>
          <w:rFonts w:ascii="Calibri" w:cs="Calibri" w:eastAsia="Calibri" w:hAnsi="Calibri"/>
          <w:color w:val="2e3d50"/>
          <w:sz w:val="15.299999237060547"/>
          <w:szCs w:val="15.29999923706054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June 2020 - June 2020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90429687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Took part in a highly selective leadership accelerate programme for young women.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4897460937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Underwent high-level leadership training and received mentoring from legal professionals.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4897460937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Worked with companies such as Chapman Tripp, DLA Piper, and the Ministry of Justice.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48974609375" w:line="333.2002544403076" w:lineRule="auto"/>
        <w:ind w:left="803.7637329101562" w:right="212.29736328125" w:firstLine="2.907028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Took part in the 'Justice Challenge' becoming one of the top 11 students receiving the Ministry of Justice Prize. This took me to Wellington where I spoke with legal and   policy professionals and gained vast insight into the legal field.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340576171875" w:line="240" w:lineRule="auto"/>
        <w:ind w:left="806.57173946499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0908203125" w:line="240" w:lineRule="auto"/>
        <w:ind w:left="804.708717614412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Bachelor of Laws, Bachelor of Commerce (Information Systems)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804.98772457242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University of Auckland • 2025 • 6.</w:t>
      </w:r>
      <w:r w:rsidDel="00000000" w:rsidR="00000000" w:rsidRPr="00000000">
        <w:rPr>
          <w:rtl w:val="0"/>
        </w:rPr>
        <w:t xml:space="preserve">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4873046875" w:line="240" w:lineRule="auto"/>
        <w:ind w:left="800.3617174923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  <w:rtl w:val="0"/>
        </w:rPr>
        <w:t xml:space="preserve">CERTIFICATIONS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0908203125" w:line="240" w:lineRule="auto"/>
        <w:ind w:left="804.708717614412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New Zealand Certificate of Academic Achievement (NCEA)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403076171875" w:line="240" w:lineRule="auto"/>
        <w:ind w:left="805.1407702267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Napier Girls High School • 2020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4897460937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Level 1, 2, 3 with Excellence with Subject Endorsement in English, History.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4873046875" w:line="240" w:lineRule="auto"/>
        <w:ind w:left="806.57173946499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  <w:rtl w:val="0"/>
        </w:rPr>
        <w:t xml:space="preserve">INVOLVEMENT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30908203125" w:line="240" w:lineRule="auto"/>
        <w:ind w:left="804.708717614412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Mentor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403076171875" w:line="240" w:lineRule="auto"/>
        <w:ind w:left="804.98772457242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University of Auckland • Women in Law • August 2023 - November 2023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897460937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Provided assistance and guidance for a first year student, assisting in the ins and outs of navigating law school.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4915771484375" w:line="240" w:lineRule="auto"/>
        <w:ind w:left="793.36876705288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Tutor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804.98772457242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University of Auckland • February 2022 - November 2023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927978515625" w:line="313.6002731323242" w:lineRule="auto"/>
        <w:ind w:left="806.6707611083984" w:right="1697.69592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Provided valuable academic support to Part I students aspiring to excel in second-year law. My commitment led to record-breaking attendance.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927978515625" w:line="313.6002731323242" w:lineRule="auto"/>
        <w:ind w:left="806.6707611083984" w:right="1697.69592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Received the Residential Excellence Award for my service.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52899169921875" w:line="240" w:lineRule="auto"/>
        <w:ind w:left="797.8687365353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Seminar Host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4000244140625" w:line="240" w:lineRule="auto"/>
        <w:ind w:left="804.98772457242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University of Auckland • Chinese Law Club, Debating Society • May 2022 - May 2022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92797851562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Delivered engaging seminars for Part 1 Law Papers for Law121 and Law 141.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4915771484375" w:line="240" w:lineRule="auto"/>
        <w:ind w:left="799.30878475308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Class Representation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804.98772457242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University of Auckland • Auckland University Students Association • February 2021 - November 2021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8974609375" w:line="240" w:lineRule="auto"/>
        <w:ind w:left="806.6707690060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• Acted as class representative for a cohort of 500 liaising with lectures and students to deliver concerns, requests, and areas for improvement.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4903564453125" w:line="240" w:lineRule="auto"/>
        <w:ind w:left="798.70575740933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20.700000762939453"/>
          <w:szCs w:val="20.700000762939453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310302734375" w:line="240" w:lineRule="auto"/>
        <w:ind w:left="0" w:right="670.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d50"/>
          <w:sz w:val="15.299999237060547"/>
          <w:szCs w:val="15.299999237060547"/>
          <w:u w:val="none"/>
          <w:shd w:fill="auto" w:val="clear"/>
          <w:vertAlign w:val="baseline"/>
          <w:rtl w:val="0"/>
        </w:rPr>
        <w:t xml:space="preserve">Legal Administration, Legal Document Preparation, Customer Due Diligence, Legal Research and Writing, Communication, Time Management, Problem Solving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5" w:top="280" w:left="1.3050000369548798" w:right="769.328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e3d50"/>
        <w:sz w:val="15.299999237060547"/>
        <w:szCs w:val="15.299999237060547"/>
      </w:rPr>
    </w:rPrDefault>
    <w:pPrDefault>
      <w:pPr>
        <w:spacing w:before="41.939697265625" w:line="274.39990997314453" w:lineRule="auto"/>
        <w:ind w:left="803.7637329101562" w:right="747.503662109375" w:hanging="4.74296569824218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willow-noom%C3%A9-8081351b2/" TargetMode="External"/><Relationship Id="rId7" Type="http://schemas.openxmlformats.org/officeDocument/2006/relationships/hyperlink" Target="https://sites.google.com/view/willownoome/home" TargetMode="External"/><Relationship Id="rId8" Type="http://schemas.openxmlformats.org/officeDocument/2006/relationships/hyperlink" Target="https://www.nzherald.co.nz/hawkes-bay-today/news/watch-the-hawkes-bay-teenager-trying-to-break-down-white%20privilege/ANDG5A4Y6KW2GYFETUTGYUD63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