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ESTATUTOS DE PANADERÍA LA ESPIGA DORADA S.A.S.</w:t>
      </w:r>
    </w:p>
    <w:p>
      <w:r>
        <w:t>Documento ficticio, generado para la demostración de la aplicación. No corresponde a ninguna empresa real.</w:t>
      </w:r>
    </w:p>
    <w:p>
      <w:r>
        <w:t>En el municipio de Tuluá, a los catorce (14) días del mes de marzo del año dos mil diecinueve (2019), los accionistas abajo firmantes constituyen, por DOCUMENTO PRIVADO No. 001, una sociedad por acciones simplificada.</w:t>
      </w:r>
    </w:p>
    <w:p>
      <w:r>
        <w:t>ARTÍCULO 1. Nombre. La sociedad se denominará PANADERÍA LA ESPIGA DORADA S.A.S. y podrá usar la sigla "ESPIGA DORADA".</w:t>
      </w:r>
    </w:p>
    <w:p>
      <w:r>
        <w:t>ARTÍCULO 2. Domicilio. El domicilio principal de la sociedad será el municipio de Tuluá Valle. La dirección para notificaciones judiciales será Calle 27 No. 24-15 barrio Centro; correo espigadorada.demo@example.com, teléfono 3157778899.</w:t>
      </w:r>
    </w:p>
    <w:p>
      <w:r>
        <w:t>ARTÍCULO 3. Objeto social: la elaboración y venta de productos de panadería, pastelería y repostería, y la venta de bebidas. Actividades económicas CIIU 1081 y 4724.</w:t>
      </w:r>
    </w:p>
    <w:p>
      <w:r>
        <w:t>ARTÍCULO 4. Capital. El capital autorizado de la sociedad es de $100.000.000 M/cte. El capital suscrito y pagado es de $65.800.000 M/cte. dividido en sesenta y cinco mil ochocientas (65.800) acciones con valor nominal de mil pesos ($1.000) cada una.</w:t>
      </w:r>
    </w:p>
    <w:p>
      <w:r>
        <w:t>ARTÍCULO 5. Representación legal. Los accionistas designan a LUZ MARINA OSPINA RENDON, identificada con la cédula de ciudadanía No. 31.456.789, como representante legal principal, y JORGE ELIECER MONTOYA DIAZ como representante legal suplente con cédula No. 94.367.120.</w:t>
      </w:r>
    </w:p>
    <w:p>
      <w:r>
        <w:t>ARTÍCULO 6. Revisoría fiscal. La revisoría fiscal solo será provista cuando la ley lo exija.</w:t>
      </w:r>
    </w:p>
    <w:p>
      <w:r>
        <w:t>Composición accionaria: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CÉDULA</w:t>
            </w:r>
          </w:p>
        </w:tc>
        <w:tc>
          <w:tcPr>
            <w:tcW w:type="dxa" w:w="1728"/>
          </w:tcPr>
          <w:p>
            <w:r>
              <w:t>ACCIONES</w:t>
            </w:r>
          </w:p>
        </w:tc>
        <w:tc>
          <w:tcPr>
            <w:tcW w:type="dxa" w:w="1728"/>
          </w:tcPr>
          <w:p>
            <w:r>
              <w:t>VALOR TOTAL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LUZ MARINA OSPINA RENDON</w:t>
            </w:r>
          </w:p>
        </w:tc>
        <w:tc>
          <w:tcPr>
            <w:tcW w:type="dxa" w:w="1728"/>
          </w:tcPr>
          <w:p>
            <w:r>
              <w:t>31.456.789</w:t>
            </w:r>
          </w:p>
        </w:tc>
        <w:tc>
          <w:tcPr>
            <w:tcW w:type="dxa" w:w="1728"/>
          </w:tcPr>
          <w:p>
            <w:r>
              <w:t>39.480</w:t>
            </w:r>
          </w:p>
        </w:tc>
        <w:tc>
          <w:tcPr>
            <w:tcW w:type="dxa" w:w="1728"/>
          </w:tcPr>
          <w:p>
            <w:r>
              <w:t>39.480.000</w:t>
            </w:r>
          </w:p>
        </w:tc>
        <w:tc>
          <w:tcPr>
            <w:tcW w:type="dxa" w:w="1728"/>
          </w:tcPr>
          <w:p>
            <w:r>
              <w:t>60%</w:t>
            </w:r>
          </w:p>
        </w:tc>
      </w:tr>
      <w:tr>
        <w:tc>
          <w:tcPr>
            <w:tcW w:type="dxa" w:w="1728"/>
          </w:tcPr>
          <w:p>
            <w:r>
              <w:t>JORGE ELIECER MONTOYA DIAZ</w:t>
            </w:r>
          </w:p>
        </w:tc>
        <w:tc>
          <w:tcPr>
            <w:tcW w:type="dxa" w:w="1728"/>
          </w:tcPr>
          <w:p>
            <w:r>
              <w:t>94.367.120</w:t>
            </w:r>
          </w:p>
        </w:tc>
        <w:tc>
          <w:tcPr>
            <w:tcW w:type="dxa" w:w="1728"/>
          </w:tcPr>
          <w:p>
            <w:r>
              <w:t>26.320</w:t>
            </w:r>
          </w:p>
        </w:tc>
        <w:tc>
          <w:tcPr>
            <w:tcW w:type="dxa" w:w="1728"/>
          </w:tcPr>
          <w:p>
            <w:r>
              <w:t>26.320.000</w:t>
            </w:r>
          </w:p>
        </w:tc>
        <w:tc>
          <w:tcPr>
            <w:tcW w:type="dxa" w:w="1728"/>
          </w:tcPr>
          <w:p>
            <w:r>
              <w:t>40%</w:t>
            </w:r>
          </w:p>
        </w:tc>
      </w:tr>
    </w:tbl>
    <w:p>
      <w:r>
        <w:t>Firman los accionistas en constancia.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