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F1" w:rsidRDefault="000E68D0">
      <w:pPr>
        <w:rPr>
          <w:sz w:val="28"/>
        </w:rPr>
      </w:pPr>
      <w:bookmarkStart w:id="0" w:name="_GoBack"/>
      <w:r>
        <w:rPr>
          <w:sz w:val="28"/>
        </w:rPr>
        <w:t>Assignment</w:t>
      </w:r>
      <w:r w:rsidR="00AE19C8" w:rsidRPr="00AE19C8">
        <w:rPr>
          <w:sz w:val="28"/>
        </w:rPr>
        <w:t xml:space="preserve"> #1. </w:t>
      </w:r>
      <w:r w:rsidR="00DF7E5E">
        <w:rPr>
          <w:sz w:val="28"/>
        </w:rPr>
        <w:t>Simple Public Key System</w:t>
      </w:r>
    </w:p>
    <w:p w:rsidR="00DF7E5E" w:rsidRDefault="00DF7E5E">
      <w:pPr>
        <w:rPr>
          <w:sz w:val="28"/>
        </w:rPr>
      </w:pPr>
    </w:p>
    <w:p w:rsidR="00DF7E5E" w:rsidRPr="006A0EDA" w:rsidRDefault="00DF7E5E">
      <w:pPr>
        <w:rPr>
          <w:sz w:val="22"/>
        </w:rPr>
      </w:pPr>
      <w:r w:rsidRPr="006A0EDA">
        <w:rPr>
          <w:rFonts w:hint="eastAsia"/>
          <w:sz w:val="22"/>
        </w:rPr>
        <w:t xml:space="preserve">In this </w:t>
      </w:r>
      <w:r w:rsidR="00ED53CC">
        <w:rPr>
          <w:sz w:val="22"/>
        </w:rPr>
        <w:t>presentation assignment</w:t>
      </w:r>
      <w:r w:rsidRPr="006A0EDA">
        <w:rPr>
          <w:rFonts w:hint="eastAsia"/>
          <w:sz w:val="22"/>
        </w:rPr>
        <w:t xml:space="preserve">, we are going to </w:t>
      </w:r>
      <w:r w:rsidR="00022557">
        <w:rPr>
          <w:sz w:val="22"/>
        </w:rPr>
        <w:t xml:space="preserve">implement </w:t>
      </w:r>
      <w:r w:rsidRPr="006A0EDA">
        <w:rPr>
          <w:rFonts w:hint="eastAsia"/>
          <w:sz w:val="22"/>
        </w:rPr>
        <w:t xml:space="preserve">a simple java based application supporting a graphical user interface. </w:t>
      </w:r>
      <w:r w:rsidR="006A0EDA" w:rsidRPr="006A0EDA">
        <w:rPr>
          <w:sz w:val="22"/>
        </w:rPr>
        <w:t>The application should provide the following functions:</w:t>
      </w:r>
    </w:p>
    <w:p w:rsidR="006A0EDA" w:rsidRPr="006A0EDA" w:rsidRDefault="006A0EDA" w:rsidP="006A0EDA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6A0EDA">
        <w:rPr>
          <w:rFonts w:hint="eastAsia"/>
          <w:sz w:val="22"/>
        </w:rPr>
        <w:t>Message transfer/File transfer</w:t>
      </w:r>
    </w:p>
    <w:p w:rsidR="006A0EDA" w:rsidRPr="006A0EDA" w:rsidRDefault="006A0EDA" w:rsidP="006A0EDA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6A0EDA">
        <w:rPr>
          <w:sz w:val="22"/>
        </w:rPr>
        <w:t>RSA public key-based encryption</w:t>
      </w:r>
    </w:p>
    <w:p w:rsidR="006A0EDA" w:rsidRDefault="006A0EDA" w:rsidP="006A0EDA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6A0EDA">
        <w:rPr>
          <w:sz w:val="22"/>
        </w:rPr>
        <w:t>RSA digital signature</w:t>
      </w:r>
    </w:p>
    <w:p w:rsidR="006A0EDA" w:rsidRDefault="006A0EDA" w:rsidP="006A0EDA">
      <w:pPr>
        <w:rPr>
          <w:sz w:val="22"/>
        </w:rPr>
      </w:pPr>
    </w:p>
    <w:p w:rsidR="006A0EDA" w:rsidRPr="006A0EDA" w:rsidRDefault="006A0EDA" w:rsidP="006A0EDA">
      <w:pPr>
        <w:rPr>
          <w:sz w:val="22"/>
        </w:rPr>
      </w:pPr>
      <w:r>
        <w:rPr>
          <w:rFonts w:hint="eastAsia"/>
          <w:sz w:val="22"/>
        </w:rPr>
        <w:t>An example of UI is supported as below:</w:t>
      </w:r>
    </w:p>
    <w:p w:rsidR="006A0EDA" w:rsidRDefault="006A0EDA" w:rsidP="006A0ED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6B08D46">
            <wp:extent cx="3752049" cy="38862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14" cy="388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0EDA" w:rsidRPr="006A0EDA" w:rsidRDefault="006A0EDA" w:rsidP="006A0EDA">
      <w:pPr>
        <w:rPr>
          <w:sz w:val="22"/>
        </w:rPr>
      </w:pPr>
      <w:r>
        <w:rPr>
          <w:rFonts w:hint="eastAsia"/>
          <w:sz w:val="22"/>
        </w:rPr>
        <w:t xml:space="preserve">With the supplement material such as an example of executing RSA encryption/signature generation &amp; verification, </w:t>
      </w:r>
      <w:r>
        <w:rPr>
          <w:sz w:val="22"/>
        </w:rPr>
        <w:t>each of the</w:t>
      </w:r>
      <w:r>
        <w:rPr>
          <w:rFonts w:hint="eastAsia"/>
          <w:sz w:val="22"/>
        </w:rPr>
        <w:t xml:space="preserve"> students must</w:t>
      </w:r>
      <w:r>
        <w:rPr>
          <w:sz w:val="22"/>
        </w:rPr>
        <w:t xml:space="preserve"> solely</w:t>
      </w:r>
      <w:r>
        <w:rPr>
          <w:rFonts w:hint="eastAsia"/>
          <w:sz w:val="22"/>
        </w:rPr>
        <w:t xml:space="preserve"> implement the application</w:t>
      </w:r>
      <w:r>
        <w:rPr>
          <w:sz w:val="22"/>
        </w:rPr>
        <w:t>. The details of the instructions and the evaluation policy is given also in the supplementary material.</w:t>
      </w:r>
      <w:r>
        <w:rPr>
          <w:rFonts w:hint="eastAsia"/>
          <w:sz w:val="22"/>
        </w:rPr>
        <w:t xml:space="preserve"> </w:t>
      </w:r>
      <w:bookmarkEnd w:id="0"/>
    </w:p>
    <w:sectPr w:rsidR="006A0EDA" w:rsidRPr="006A0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27C" w:rsidRDefault="0077027C" w:rsidP="00DF7E5E">
      <w:pPr>
        <w:spacing w:after="0" w:line="240" w:lineRule="auto"/>
      </w:pPr>
      <w:r>
        <w:separator/>
      </w:r>
    </w:p>
  </w:endnote>
  <w:endnote w:type="continuationSeparator" w:id="0">
    <w:p w:rsidR="0077027C" w:rsidRDefault="0077027C" w:rsidP="00DF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27C" w:rsidRDefault="0077027C" w:rsidP="00DF7E5E">
      <w:pPr>
        <w:spacing w:after="0" w:line="240" w:lineRule="auto"/>
      </w:pPr>
      <w:r>
        <w:separator/>
      </w:r>
    </w:p>
  </w:footnote>
  <w:footnote w:type="continuationSeparator" w:id="0">
    <w:p w:rsidR="0077027C" w:rsidRDefault="0077027C" w:rsidP="00DF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53C71"/>
    <w:multiLevelType w:val="hybridMultilevel"/>
    <w:tmpl w:val="5BB46418"/>
    <w:lvl w:ilvl="0" w:tplc="F6E07CC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081DAB"/>
    <w:multiLevelType w:val="hybridMultilevel"/>
    <w:tmpl w:val="AE8E0108"/>
    <w:lvl w:ilvl="0" w:tplc="17C67C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C8"/>
    <w:rsid w:val="00022557"/>
    <w:rsid w:val="000E68D0"/>
    <w:rsid w:val="004503B5"/>
    <w:rsid w:val="004F19A7"/>
    <w:rsid w:val="005772EF"/>
    <w:rsid w:val="006A0EDA"/>
    <w:rsid w:val="0077027C"/>
    <w:rsid w:val="008565AD"/>
    <w:rsid w:val="00AB3FF1"/>
    <w:rsid w:val="00AE19C8"/>
    <w:rsid w:val="00CC2D73"/>
    <w:rsid w:val="00DF6030"/>
    <w:rsid w:val="00DF7E5E"/>
    <w:rsid w:val="00E230F1"/>
    <w:rsid w:val="00ED53CC"/>
    <w:rsid w:val="00F9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68F30"/>
  <w15:chartTrackingRefBased/>
  <w15:docId w15:val="{48967079-24D0-484C-BE70-D8E71C05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30"/>
    <w:pPr>
      <w:ind w:leftChars="400" w:left="800"/>
    </w:pPr>
  </w:style>
  <w:style w:type="table" w:styleId="a4">
    <w:name w:val="Table Grid"/>
    <w:basedOn w:val="a1"/>
    <w:uiPriority w:val="39"/>
    <w:rsid w:val="00E23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F7E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F7E5E"/>
  </w:style>
  <w:style w:type="paragraph" w:styleId="a6">
    <w:name w:val="footer"/>
    <w:basedOn w:val="a"/>
    <w:link w:val="Char0"/>
    <w:uiPriority w:val="99"/>
    <w:unhideWhenUsed/>
    <w:rsid w:val="00DF7E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F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LeeYounho</cp:lastModifiedBy>
  <cp:revision>4</cp:revision>
  <dcterms:created xsi:type="dcterms:W3CDTF">2017-03-12T23:17:00Z</dcterms:created>
  <dcterms:modified xsi:type="dcterms:W3CDTF">2019-01-03T09:24:00Z</dcterms:modified>
</cp:coreProperties>
</file>