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다온시 공개수업</w:t>
        <w:br/>
        <w:t>대본집과 예상 질문·답변</w:t>
      </w:r>
    </w:p>
    <w:p>
      <w:r>
        <w:t>통합사회2 · 미래와 지속가능한 삶 / 인구 문제와 해결 방안</w:t>
      </w:r>
    </w:p>
    <w:p>
      <w:r>
        <w:t>50분 · 학생 약 20명 · 2인 1조 · 교사 PC 내부망 수업 모드</w:t>
      </w:r>
    </w:p>
    <w:p>
      <w:pPr>
        <w:pStyle w:val="Heading2"/>
      </w:pPr>
      <w:r>
        <w:t>수업을 관통하는 질문</w:t>
      </w:r>
    </w:p>
    <w:p>
      <w:r>
        <w:t>인구가 줄어도 살기 좋은 도시가 될 수 있을까?</w:t>
      </w:r>
    </w:p>
    <w:p>
      <w:pPr>
        <w:pStyle w:val="Heading2"/>
      </w:pPr>
      <w:r>
        <w:t>이 자료를 쓰는 방법</w:t>
      </w:r>
    </w:p>
    <w:p>
      <w:r>
        <w:t>2~4쪽은 수업 순서대로 읽는 진행 대본, 5~7쪽은 학생 질문에 답할 때 찾는 자료, 8쪽은 참관자 질문과 정책 참고표입니다. 대본은 학생 반응에 맞춰 줄여 읽으세요. 정책의 최적 순서를 먼저 알려주지 않습니다.</w:t>
      </w:r>
    </w:p>
    <w:p>
      <w:pPr>
        <w:pStyle w:val="Heading2"/>
      </w:pPr>
      <w:r>
        <w:t>50분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시간</w:t>
            </w:r>
          </w:p>
        </w:tc>
        <w:tc>
          <w:tcPr>
            <w:tcW w:type="dxa" w:w="3289"/>
          </w:tcPr>
          <w:p>
            <w:r>
              <w:t>활동</w:t>
            </w:r>
          </w:p>
        </w:tc>
        <w:tc>
          <w:tcPr>
            <w:tcW w:type="dxa" w:w="3289"/>
          </w:tcPr>
          <w:p>
            <w:r>
              <w:t>화면</w:t>
            </w:r>
          </w:p>
        </w:tc>
      </w:tr>
      <w:tr>
        <w:tc>
          <w:tcPr>
            <w:tcW w:type="dxa" w:w="3289"/>
          </w:tcPr>
          <w:p>
            <w:r>
              <w:t>0~5분</w:t>
            </w:r>
          </w:p>
        </w:tc>
        <w:tc>
          <w:tcPr>
            <w:tcW w:type="dxa" w:w="3289"/>
          </w:tcPr>
          <w:p>
            <w:r>
              <w:t>두 도시 비교·탐구 질문</w:t>
            </w:r>
          </w:p>
        </w:tc>
        <w:tc>
          <w:tcPr>
            <w:tcW w:type="dxa" w:w="3289"/>
          </w:tcPr>
          <w:p>
            <w:r>
              <w:t>PPT 1~3</w:t>
            </w:r>
          </w:p>
        </w:tc>
      </w:tr>
      <w:tr>
        <w:tc>
          <w:tcPr>
            <w:tcW w:type="dxa" w:w="3289"/>
          </w:tcPr>
          <w:p>
            <w:r>
              <w:t>5~9분</w:t>
            </w:r>
          </w:p>
        </w:tc>
        <w:tc>
          <w:tcPr>
            <w:tcW w:type="dxa" w:w="3289"/>
          </w:tcPr>
          <w:p>
            <w:r>
              <w:t>인구 변화·지역 차이·정책 조건</w:t>
            </w:r>
          </w:p>
        </w:tc>
        <w:tc>
          <w:tcPr>
            <w:tcW w:type="dxa" w:w="3289"/>
          </w:tcPr>
          <w:p>
            <w:r>
              <w:t>PPT 4·5·7</w:t>
            </w:r>
          </w:p>
        </w:tc>
      </w:tr>
      <w:tr>
        <w:tc>
          <w:tcPr>
            <w:tcW w:type="dxa" w:w="3289"/>
          </w:tcPr>
          <w:p>
            <w:r>
              <w:t>9~12분</w:t>
            </w:r>
          </w:p>
        </w:tc>
        <w:tc>
          <w:tcPr>
            <w:tcW w:type="dxa" w:w="3289"/>
          </w:tcPr>
          <w:p>
            <w:r>
              <w:t>접속·목표·조작·역할 안내</w:t>
            </w:r>
          </w:p>
        </w:tc>
        <w:tc>
          <w:tcPr>
            <w:tcW w:type="dxa" w:w="3289"/>
          </w:tcPr>
          <w:p>
            <w:r>
              <w:t>PPT 9~12</w:t>
            </w:r>
          </w:p>
        </w:tc>
      </w:tr>
      <w:tr>
        <w:tc>
          <w:tcPr>
            <w:tcW w:type="dxa" w:w="3289"/>
          </w:tcPr>
          <w:p>
            <w:r>
              <w:t>12~20분</w:t>
            </w:r>
          </w:p>
        </w:tc>
        <w:tc>
          <w:tcPr>
            <w:tcW w:type="dxa" w:w="3289"/>
          </w:tcPr>
          <w:p>
            <w:r>
              <w:t>지역 진단·첫 투자·초반 운영</w:t>
            </w:r>
          </w:p>
        </w:tc>
        <w:tc>
          <w:tcPr>
            <w:tcW w:type="dxa" w:w="3289"/>
          </w:tcPr>
          <w:p>
            <w:r>
              <w:t>게임</w:t>
            </w:r>
          </w:p>
        </w:tc>
      </w:tr>
      <w:tr>
        <w:tc>
          <w:tcPr>
            <w:tcW w:type="dxa" w:w="3289"/>
          </w:tcPr>
          <w:p>
            <w:r>
              <w:t>20~23분</w:t>
            </w:r>
          </w:p>
        </w:tc>
        <w:tc>
          <w:tcPr>
            <w:tcW w:type="dxa" w:w="3289"/>
          </w:tcPr>
          <w:p>
            <w:r>
              <w:t>예상/실제 비교·역할 교대</w:t>
            </w:r>
          </w:p>
        </w:tc>
        <w:tc>
          <w:tcPr>
            <w:tcW w:type="dxa" w:w="3289"/>
          </w:tcPr>
          <w:p>
            <w:r>
              <w:t>PPT 13</w:t>
            </w:r>
          </w:p>
        </w:tc>
      </w:tr>
      <w:tr>
        <w:tc>
          <w:tcPr>
            <w:tcW w:type="dxa" w:w="3289"/>
          </w:tcPr>
          <w:p>
            <w:r>
              <w:t>23~35분</w:t>
            </w:r>
          </w:p>
        </w:tc>
        <w:tc>
          <w:tcPr>
            <w:tcW w:type="dxa" w:w="3289"/>
          </w:tcPr>
          <w:p>
            <w:r>
              <w:t>후반 운영·사건 대응·종료</w:t>
            </w:r>
          </w:p>
        </w:tc>
        <w:tc>
          <w:tcPr>
            <w:tcW w:type="dxa" w:w="3289"/>
          </w:tcPr>
          <w:p>
            <w:r>
              <w:t>게임</w:t>
            </w:r>
          </w:p>
        </w:tc>
      </w:tr>
      <w:tr>
        <w:tc>
          <w:tcPr>
            <w:tcW w:type="dxa" w:w="3289"/>
          </w:tcPr>
          <w:p>
            <w:r>
              <w:t>35~45분</w:t>
            </w:r>
          </w:p>
        </w:tc>
        <w:tc>
          <w:tcPr>
            <w:tcW w:type="dxa" w:w="3289"/>
          </w:tcPr>
          <w:p>
            <w:r>
              <w:t>같은 턴 결과 비교</w:t>
            </w:r>
          </w:p>
        </w:tc>
        <w:tc>
          <w:tcPr>
            <w:tcW w:type="dxa" w:w="3289"/>
          </w:tcPr>
          <w:p>
            <w:r>
              <w:t>교사 집계·PPT 14</w:t>
            </w:r>
          </w:p>
        </w:tc>
      </w:tr>
      <w:tr>
        <w:tc>
          <w:tcPr>
            <w:tcW w:type="dxa" w:w="3289"/>
          </w:tcPr>
          <w:p>
            <w:r>
              <w:t>45~50분</w:t>
            </w:r>
          </w:p>
        </w:tc>
        <w:tc>
          <w:tcPr>
            <w:tcW w:type="dxa" w:w="3289"/>
          </w:tcPr>
          <w:p>
            <w:r>
              <w:t>개별 결론·정리</w:t>
            </w:r>
          </w:p>
        </w:tc>
        <w:tc>
          <w:tcPr>
            <w:tcW w:type="dxa" w:w="3289"/>
          </w:tcPr>
          <w:p>
            <w:r>
              <w:t>PPT 15</w:t>
            </w:r>
          </w:p>
        </w:tc>
      </w:tr>
    </w:tbl>
    <w:p>
      <w:pPr>
        <w:pStyle w:val="Heading2"/>
      </w:pPr>
      <w:r>
        <w:t>수업 직전 꼭 확인</w:t>
      </w:r>
    </w:p>
    <w:p>
      <w:r>
        <w:t>학생 기기 한 대로 실제 접속 → 같은 시나리오·목표·시드 설정 → 접속 주소·참가 코드 표시 → 조당 한 기기 사용. 교사 PC의 서버 창을 유지하고 절전·네트워크 변경을 피합니다.</w:t>
      </w:r>
    </w:p>
    <w:p>
      <w:r>
        <w:t>준비물: 학생 기록지 22부, 교사용 본 자료 1부. 게임 활동 23분은 운영 계획이며 실제 학생 소요 시간을 측정한 값은 아닙니다.</w:t>
      </w:r>
    </w:p>
    <w:p>
      <w:r>
        <w:br w:type="page"/>
      </w:r>
    </w:p>
    <w:p>
      <w:pPr>
        <w:pStyle w:val="Heading1"/>
      </w:pPr>
      <w:r>
        <w:t>2. 도입과 학습 정보 전달</w:t>
      </w:r>
    </w:p>
    <w:p>
      <w:r>
        <w:t>0~9분 · PPT 1~5, 7 / 6·8장은 추가 설명이 필요할 때만</w:t>
      </w:r>
    </w:p>
    <w:p>
      <w:pPr>
        <w:pStyle w:val="Heading2"/>
      </w:pPr>
      <w:r>
        <w:t>0~5분 | 가상의 두 도시로 문제 제시</w:t>
      </w:r>
    </w:p>
    <w:p>
      <w:r>
        <w:t>교사  “오늘 여러분은 도시 운영자가 됩니다. 도시를 잘 운영했다는 것은 사람을 많이 모았다는 뜻일까요?”</w:t>
      </w:r>
    </w:p>
    <w:p>
      <w:r>
        <w:t>교사  “화면의 두 도시는 토의를 위한 가상 사례입니다. A는 인구와 취업자가 늘었고, B는 인구가 줄었지만 돌봄 수요 충족률이 높습니다. 어디에서 살고 싶은지 짝과 정하고 이유를 말해 보세요.”</w:t>
      </w:r>
    </w:p>
    <w:p>
      <w:r>
        <w:t>진행: 40초 짝 대화 → 서로 다른 선택 2명 발표. 어느 도시도 정답으로 확정하지 않습니다.</w:t>
      </w:r>
    </w:p>
    <w:p>
      <w:r>
        <w:t>교사  “어떤 기준을 중요하게 보았나요? 결정하기 위해 더 필요한 정보는 무엇인가요?”</w:t>
      </w:r>
    </w:p>
    <w:p>
      <w:r>
        <w:t>예상 반응: 일자리, 주거비, 의료, 교통, 재정. “그것도 중요한 판단 기준이네요”라고 받아주고 오늘 확인할 지표와 연결합니다.</w:t>
      </w:r>
    </w:p>
    <w:p>
      <w:r>
        <w:t>교사  “오늘은 문제를 찾고 정책을 선택한 다음, 결과를 근거로 설명합니다. 마지막에 인구가 줄어도 살기 좋은 도시가 될 수 있는지 다시 답해 보겠습니다.”</w:t>
      </w:r>
    </w:p>
    <w:p>
      <w:pPr>
        <w:pStyle w:val="Heading2"/>
      </w:pPr>
      <w:r>
        <w:t>5~7분 | 인구 변화의 원인과 지역 차이</w:t>
      </w:r>
    </w:p>
    <w:p>
      <w:r>
        <w:t>교사  “출생과 사망에 따른 변화는 자연적 증감, 전입과 전출에 따른 변화는 사회적 증감입니다. 인구가 늘었다고 반드시 출생이 늘어난 것은 아닙니다.”</w:t>
      </w:r>
    </w:p>
    <w:p>
      <w:r>
        <w:t>교사  “출생보다 사망이 많아도 전입이 전출보다 충분히 많다면 인구는 늘 수 있겠지요. 게임에서도 총인구가 왜 변했는지 살펴보세요.”</w:t>
      </w:r>
    </w:p>
    <w:p>
      <w:r>
        <w:t>교사  “인구가 모이는 곳은 주택과 서비스가 부족할 수 있고, 빠져나가는 곳은 빈집과 저이용 시설이 늘 수 있습니다. 고령 주민 비중이 높아지면 의료·이동·돌봄의 필요에 맞게 도시를 조정해야 합니다.”</w:t>
      </w:r>
    </w:p>
    <w:p>
      <w:pPr>
        <w:pStyle w:val="Heading2"/>
      </w:pPr>
      <w:r>
        <w:t>7~9분 | 정책이 작동하는 조건</w:t>
      </w:r>
    </w:p>
    <w:p>
      <w:r>
        <w:t>교사  “집을 정비하면 반드시 사람이 들어올까요? 일자리가 부족하면 입주가 제한될 수 있습니다. 돌봄시설도 운영 인력과 접근성이 부족하면 충분히 이용하지 못합니다.”</w:t>
      </w:r>
    </w:p>
    <w:p>
      <w:r>
        <w:t>교사  “이 게임의 비용과 효과는 수업용 가정입니다. 현실의 출생과 이동에는 고용·주거뿐 아니라 돌봄 부담, 일과 생활의 균형, 개인의 선택 등 여러 조건이 함께 작용합니다.”</w:t>
      </w:r>
    </w:p>
    <w:p>
      <w:r>
        <w:t>전환 발문: “어떤 정책이 좋아 보이나?”에서 “우리 지역에서 효과를 내려면 무엇이 필요한가?”로 넘어갑니다.</w:t>
      </w:r>
    </w:p>
    <w:p>
      <w:r>
        <w:br w:type="page"/>
      </w:r>
    </w:p>
    <w:p>
      <w:pPr>
        <w:pStyle w:val="Heading1"/>
      </w:pPr>
      <w:r>
        <w:t>3. 조작 안내와 도시 운영</w:t>
      </w:r>
    </w:p>
    <w:p>
      <w:r>
        <w:t>9~35분 · 게임 화면 / PPT 9~13</w:t>
      </w:r>
    </w:p>
    <w:p>
      <w:pPr>
        <w:pStyle w:val="Heading2"/>
      </w:pPr>
      <w:r>
        <w:t>9~12분 | 접속·목표·역할</w:t>
      </w:r>
    </w:p>
    <w:p>
      <w:r>
        <w:t>교사  “두 명이 한 도시를 운영합니다. 화면의 접속 주소와 참가 코드로 들어오세요. 학생 기기에는 설치가 필요 없습니다. 조 이름으로 참가하고 교사의 시작 안내를 기다립니다.”</w:t>
      </w:r>
    </w:p>
    <w:p>
      <w:r>
        <w:t>교사  “한 턴은 1년, 총 8턴입니다. 먼저 이번 목표를 확인하세요. 한 명은 조작자, 한 명은 분석자이고 4턴에 바꿉니다. 누르기 전에 두 사람이 이유를 합의하세요.”</w:t>
      </w:r>
    </w:p>
    <w:p>
      <w:r>
        <w:t>교사  “상단의 보유 예산과 연간 수지는 다릅니다. 생활권을 선택해 문제를 보고, 정책의 투자비·유지비·완료 시점·효과 조건을 확인한 뒤 시행합니다.”</w:t>
      </w:r>
    </w:p>
    <w:p>
      <w:r>
        <w:t>교사  “지금은 바로 정책을 누르지 말고, 가장 먼저 해결할 문제와 근거 수치 하나를 기록하세요.”</w:t>
      </w:r>
    </w:p>
    <w:p>
      <w:pPr>
        <w:pStyle w:val="Heading2"/>
      </w:pPr>
      <w:r>
        <w:t>12~20분 | 첫 투자와 결과 관찰</w:t>
      </w:r>
    </w:p>
    <w:p>
      <w:r>
        <w:t>학생: 지역 비교 → 문제 기록 → 정책·지역 합의 → 시행 → 시간 진행 → 지도와 수치 확인.</w:t>
      </w:r>
    </w:p>
    <w:p>
      <w:r>
        <w:t>교사  “왜 이 지역을 골랐나요? 다른 생활권과 비교하면 어떤 부족이 더 큰가요?”</w:t>
      </w:r>
    </w:p>
    <w:p>
      <w:r>
        <w:t>교사  “건물이 완공된 것과 실제 이용자가 늘어난 것은 같은가요? 바뀐 수치 하나와 아직 바뀌지 않은 수치 하나를 찾아보세요.”</w:t>
      </w:r>
    </w:p>
    <w:p>
      <w:r>
        <w:t>막힌 조에는 “지금 가장 부족한 것 하나부터 골라보세요”라고 돕습니다. 특정 정책을 정답으로 지정하지 않습니다.</w:t>
      </w:r>
    </w:p>
    <w:p>
      <w:pPr>
        <w:pStyle w:val="Heading2"/>
      </w:pPr>
      <w:r>
        <w:t>20~23분 | 중간 점검</w:t>
      </w:r>
    </w:p>
    <w:p>
      <w:r>
        <w:t>교사  “잠깐 멈추겠습니다. 우리는 무엇이 달라질 것으로 예상했나요? 실제로 무엇이 달라졌나요? 다음에는 무엇을 확인하거나 보완할까요?”</w:t>
      </w:r>
    </w:p>
    <w:p>
      <w:r>
        <w:t>교사  “시설이 완공됐는데 이용이 적다면 실패라고 단정하지 말고, 수요·인력·접근성을 확인하세요. 4턴에 도달한 조는 조작자와 분석자를 바꾸세요.”</w:t>
      </w:r>
    </w:p>
    <w:p>
      <w:r>
        <w:t>교사 일시정지를 사용했다면 설명이 끝난 뒤 반드시 운영을 재개합니다.</w:t>
      </w:r>
    </w:p>
    <w:p>
      <w:pPr>
        <w:pStyle w:val="Heading2"/>
      </w:pPr>
      <w:r>
        <w:t>23~35분 | 후반 운영과 종료 준비</w:t>
      </w:r>
    </w:p>
    <w:p>
      <w:r>
        <w:t>교사  “남은 기간과 예산을 확인하세요. 사건 대응도 지금 도시의 조건에 맞게 판단합니다. 가장 비싼 대응이 항상 좋은 것은 아닙니다.”</w:t>
      </w:r>
    </w:p>
    <w:p>
      <w:r>
        <w:t>교사  “계획을 바꿔도 됩니다. 무엇을 보고 바꿨는지 기록하세요. 8턴을 마친 조는 새 게임 대신 성과 두 가지와 남은 문제 한 가지를 찾으세요.”</w:t>
      </w:r>
    </w:p>
    <w:p>
      <w:r>
        <w:t>시간 부족: 모든 조의 완주를 기다리며 정리를 없애지 않습니다. 공통으로 진행한 턴에서 비교하고 미완료임을 표시합니다.</w:t>
      </w:r>
    </w:p>
    <w:p>
      <w:r>
        <w:br w:type="page"/>
      </w:r>
    </w:p>
    <w:p>
      <w:pPr>
        <w:pStyle w:val="Heading1"/>
      </w:pPr>
      <w:r>
        <w:t>4. 결과 비교와 수업 마무리</w:t>
      </w:r>
    </w:p>
    <w:p>
      <w:r>
        <w:t>35~50분 · 교사 집계 화면 / PPT 14~15</w:t>
      </w:r>
    </w:p>
    <w:p>
      <w:pPr>
        <w:pStyle w:val="Heading2"/>
      </w:pPr>
      <w:r>
        <w:t>35~37분 | 차이 관찰</w:t>
      </w:r>
    </w:p>
    <w:p>
      <w:r>
        <w:t>교사  “같은 도시에서 출발했는데 무엇이 달라졌나요? 먼저 좋고 나쁨을 정하지 말고 차이를 찾아봅시다. 같은 턴의 인구·서비스·재정을 함께 보겠습니다.”</w:t>
      </w:r>
    </w:p>
    <w:p>
      <w:r>
        <w:t>현재 상태 표와 결산 차트는 시점이 다를 수 있습니다. 표에는 턴 중 투자비가 먼저 반영될 수 있으므로 비교 턴을 명시합니다. PPT 14는 검증 예시이며 당일 학생 결과가 아닙니다.</w:t>
      </w:r>
    </w:p>
    <w:p>
      <w:pPr>
        <w:pStyle w:val="Heading2"/>
      </w:pPr>
      <w:r>
        <w:t>37~42분 | 서로 다른 경로 2~3개 조 발표</w:t>
      </w:r>
    </w:p>
    <w:p>
      <w:r>
        <w:t>교사  “문제 → 선택한 정책과 지역 → 처음과 마지막 수치 → 남은 한계 순서로 1분 정도 설명해 주세요.”</w:t>
      </w:r>
    </w:p>
    <w:p>
      <w:r>
        <w:t>교사  “그 변화가 여러분의 선택과 어떻게 연결되나요? 같은 정책을 다른 지역에 시행했다면 같았을까요? 먼저 투자한 순서가 어떤 차이를 만들었나요?”</w:t>
      </w:r>
    </w:p>
    <w:p>
      <w:r>
        <w:t>확인: 차트만으로 원인을 단정하지 않고 시행 시점과 사건 대응 기록을 확인합니다. 비율은 분자와 분모를 함께 봅니다. 여러 선택이 겹쳤다면 “이 조건들이 함께 작용했다”고 정리합니다.</w:t>
      </w:r>
    </w:p>
    <w:p>
      <w:pPr>
        <w:pStyle w:val="Heading2"/>
      </w:pPr>
      <w:r>
        <w:t>42~45분 | 교과 개념으로 연결</w:t>
      </w:r>
    </w:p>
    <w:p>
      <w:r>
        <w:t>교사  “주거·일자리·서비스·재정은 연결되어 있습니다. 인구 유입을 돕는 대응과 인구 구조 변화에 맞춰 생활 여건을 개선하는 대응은 구분할 수 있고, 함께 필요할 수도 있습니다.”</w:t>
      </w:r>
    </w:p>
    <w:p>
      <w:pPr>
        <w:pStyle w:val="Heading2"/>
      </w:pPr>
      <w:r>
        <w:t>45~50분 | 개별 결론 작성</w:t>
      </w:r>
    </w:p>
    <w:p>
      <w:r>
        <w:t>교사  “인구가 줄어도 살기 좋은 도시가 될 수 있을까요? 찬성이나 반대만 쓰지 말고, 우리 도시의 결과를 근거로 답해 주세요.”</w:t>
      </w:r>
    </w:p>
    <w:p>
      <w:r>
        <w:t>작성 틀: “나는 ___라고 생각한다. 우리 도시의 ___가 ___에서 ___로 변했기 때문이다. 다만 ___가 남았고, 다음에는 ___를 바꾸고 싶다.”</w:t>
      </w:r>
    </w:p>
    <w:p>
      <w:r>
        <w:t>교사  “오늘 중요한 것은 언제나 통하는 정답 정책을 찾는 일이 아닙니다. 문제를 살피고 조건과 비용을 고려하며 결과를 확인해 다음 선택을 조정하는 과정입니다.”</w:t>
      </w:r>
    </w:p>
    <w:p>
      <w:pPr>
        <w:pStyle w:val="Heading2"/>
      </w:pPr>
      <w:r>
        <w:t>교사가 기록할 평가 근거</w:t>
      </w:r>
    </w:p>
    <w:p>
      <w:r>
        <w:t>① 지역 수치로 문제를 설명했는가  ② 비용·기간·조건을 고려했는가</w:t>
        <w:br/>
        <w:t>③ 예상과 실제를 구분했는가  ④ 성과와 한계를 함께 설명했는가</w:t>
      </w:r>
    </w:p>
    <w:p>
      <w:r>
        <w:t>게임 승패·인구 증가량만으로 평가하지 않습니다. 후속 활동은 실제 지역 인구 자료와 정책 사례를 비교하는 탐구로 연결할 수 있습니다.</w:t>
      </w:r>
    </w:p>
    <w:p>
      <w:r>
        <w:br w:type="page"/>
      </w:r>
    </w:p>
    <w:p>
      <w:pPr>
        <w:pStyle w:val="Heading1"/>
      </w:pPr>
      <w:r>
        <w:t>5. 학생 질문·답변 — 인구와 지속가능성</w:t>
      </w:r>
    </w:p>
    <w:p>
      <w:r>
        <w:rPr>
          <w:b/>
        </w:rPr>
        <w:t>Q. 인구가 줄면 무조건 실패인가요?</w:t>
      </w:r>
    </w:p>
    <w:p>
      <w:r>
        <w:t>A. 아닙니다. 목표와 함께 서비스·재정·생활 여건을 봅니다. 인구가 줄어도 접근성과 운영 지속가능성이 나아질 수 있습니다. 다만 감소 자체가 항상 좋은 것도 아닙니다.</w:t>
      </w:r>
    </w:p>
    <w:p>
      <w:r>
        <w:t>되묻기  우리 도시에서 나아진 것과 남은 부담은 무엇인가요?</w:t>
      </w:r>
    </w:p>
    <w:p>
      <w:r>
        <w:rPr>
          <w:b/>
        </w:rPr>
        <w:t>Q. 출생보다 사망이 많은데 왜 인구가 늘어요?</w:t>
      </w:r>
    </w:p>
    <w:p>
      <w:r>
        <w:t>A. 총인구 변화는 출생−사망+전입−전출입니다. 자연적 감소보다 순유입이 크면 늘어납니다. 도시 안에서의 이사는 도시 전체 인구를 늘리지 않습니다.</w:t>
      </w:r>
    </w:p>
    <w:p>
      <w:r>
        <w:rPr>
          <w:b/>
        </w:rPr>
        <w:t>Q. 저출생은 돈을 지원하면 해결되지 않나요?</w:t>
      </w:r>
    </w:p>
    <w:p>
      <w:r>
        <w:t>A. 비용 지원은 대응 중 하나입니다. 고용·주거 안정, 돌봄, 일·생활 균형, 성평등한 분담과 개인의 선택이 함께 작용하므로 한 정책으로 결과를 보장할 수 없습니다.</w:t>
      </w:r>
    </w:p>
    <w:p>
      <w:r>
        <w:rPr>
          <w:b/>
        </w:rPr>
        <w:t>Q. 고령자가 많으면 도시가 나빠지나요?</w:t>
      </w:r>
    </w:p>
    <w:p>
      <w:r>
        <w:t>A. 특정 연령 집단이 문제인 것은 아닙니다. 필요에 맞는 의료·이동·돌봄과 참여 기회를 갖추는 것이 중요합니다. 고령 주민도 지역사회의 다양한 역할을 수행합니다.</w:t>
      </w:r>
    </w:p>
    <w:p>
      <w:r>
        <w:rPr>
          <w:b/>
        </w:rPr>
        <w:t>Q. 다른 지역 사람을 데려오면 해결되나요?</w:t>
      </w:r>
    </w:p>
    <w:p>
      <w:r>
        <w:t>A. 한 도시의 순유입은 다른 지역의 유출과 연결될 수 있습니다. 주거·일자리·서비스와 정착 지원이 필요하고, 국가 전체 인구가 자동으로 늘어나는 것은 아닙니다.</w:t>
      </w:r>
    </w:p>
    <w:p>
      <w:r>
        <w:rPr>
          <w:b/>
        </w:rPr>
        <w:t>Q. 서비스 충족률이 올랐으니 시설이 좋아진 거죠?</w:t>
      </w:r>
    </w:p>
    <w:p>
      <w:r>
        <w:t>A. 이용 증가 때문일 수도 있지만 수요 감소 때문일 수도 있습니다. 실제 이용과 수요를 함께 확인해야 합니다. 충족률 하나만으로 삶의 질 전체를 판단하지 않습니다.</w:t>
      </w:r>
    </w:p>
    <w:p>
      <w:r>
        <w:rPr>
          <w:b/>
        </w:rPr>
        <w:t>Q. 현실에서도 게임과 같은 효과가 나나요?</w:t>
      </w:r>
    </w:p>
    <w:p>
      <w:r>
        <w:t>A. 아닙니다. 이 게임은 관계를 탐구하는 단순화된 모형입니다. 실제 효과는 지역·시기·제도에 따라 다르며, 정책 수치는 현실 예측값이 아닙니다.</w:t>
      </w:r>
    </w:p>
    <w:p>
      <w:r>
        <w:br w:type="page"/>
      </w:r>
    </w:p>
    <w:p>
      <w:pPr>
        <w:pStyle w:val="Heading1"/>
      </w:pPr>
      <w:r>
        <w:t>6. 학생 질문·답변 — 정책과 게임 규칙</w:t>
      </w:r>
    </w:p>
    <w:p>
      <w:r>
        <w:rPr>
          <w:b/>
        </w:rPr>
        <w:t>Q. 정답 정책이나 가장 좋은 순서가 있나요?</w:t>
      </w:r>
    </w:p>
    <w:p>
      <w:r>
        <w:t>A. 초기 도시와 목표, 지역의 부족에 따라 달라집니다. 같은 정책도 기존 공급·수요·주택·일자리 조건에 영향을 받습니다. 모든 상황을 검증한 최적 전략은 제시하지 않습니다.</w:t>
      </w:r>
    </w:p>
    <w:p>
      <w:r>
        <w:rPr>
          <w:b/>
        </w:rPr>
        <w:t>Q. 집을 정비했는데 왜 인구가 안 늘어요?</w:t>
      </w:r>
    </w:p>
    <w:p>
      <w:r>
        <w:t>A. 거주 가능한 주택 증가와 실제 입주는 다릅니다. 완공 여부와 일자리·정착 조건을 확인하세요. 주택 정책은 준비 기간 2년이 필요합니다.</w:t>
      </w:r>
    </w:p>
    <w:p>
      <w:r>
        <w:rPr>
          <w:b/>
        </w:rPr>
        <w:t>Q. 돌봄센터가 생겼는데 왜 이용자가 꽉 차지 않죠?</w:t>
      </w:r>
    </w:p>
    <w:p>
      <w:r>
        <w:t>A. 정원과 실제 이용은 다릅니다. 수요, 운영 인력, 접근성, 인접 생활권 연결이 이용을 제한할 수 있습니다. 지도 외관과 상세 지표를 함께 봅니다.</w:t>
      </w:r>
    </w:p>
    <w:p>
      <w:r>
        <w:rPr>
          <w:b/>
        </w:rPr>
        <w:t>Q. 일자리가 늘면 모두 취업하나요?</w:t>
      </w:r>
    </w:p>
    <w:p>
      <w:r>
        <w:t>A. 일자리 수와 취업자는 다릅니다. 노동 공급과 연결 속도 등의 제약이 있습니다. 출생아가 곧바로 노동인구가 되는 모형도 아닙니다.</w:t>
      </w:r>
    </w:p>
    <w:p>
      <w:r>
        <w:rPr>
          <w:b/>
        </w:rPr>
        <w:t>Q. 돈이 남았는데 왜 정책 버튼을 못 누르죠?</w:t>
      </w:r>
    </w:p>
    <w:p>
      <w:r>
        <w:t>A. 올해 신규 사업 기회를 썼는지, 같은 대상에 이미 시행했는지, 건설이 진행 중인지, 종료 전 완공 가능한지 확인하세요. 화면의 비활성 사유를 먼저 읽습니다.</w:t>
      </w:r>
    </w:p>
    <w:p>
      <w:r>
        <w:rPr>
          <w:b/>
        </w:rPr>
        <w:t>Q. 한 해에 여러 사업을 할 수 있나요? 같은 정책은요?</w:t>
      </w:r>
    </w:p>
    <w:p>
      <w:r>
        <w:t>A. 신규 사업은 한 해 1개이며 건설은 동시에 1개입니다. 같은 정책·같은 대상의 중복 투자는 불가합니다. 지역 정책은 다른 생활권을 대상으로 할 수 있고 도시 전체 정책은 도시 단위로 적용됩니다.</w:t>
      </w:r>
    </w:p>
    <w:p>
      <w:r>
        <w:rPr>
          <w:b/>
        </w:rPr>
        <w:t>Q. 정책을 취소하면 돈이 돌아오나요?</w:t>
      </w:r>
    </w:p>
    <w:p>
      <w:r>
        <w:t>A. 시행 전에는 다른 선택을 검토할 수 있지만, 시행 후 투자비는 반환되지 않습니다. 일부 정책은 운영 중지·재개가 가능하며 효과와 유지비도 달라집니다. 주거 정비와 저이용 시설 재편은 중지 대상이 아닙니다.</w:t>
      </w:r>
    </w:p>
    <w:p>
      <w:r>
        <w:rPr>
          <w:b/>
        </w:rPr>
        <w:t>Q. 예산이 있는데 적자라고 나와요. 왜죠?</w:t>
      </w:r>
    </w:p>
    <w:p>
      <w:r>
        <w:t>A. 보유 예산은 현재 가진 돈이고 연간 수지는 한 해 수입−지출입니다. 투자비는 시행 때 지출하며 운영 중 정책의 유지비는 기간별 재정에 반영됩니다. 미래 운영 부담도 확인하세요.</w:t>
      </w:r>
    </w:p>
    <w:p>
      <w:r>
        <w:br w:type="page"/>
      </w:r>
    </w:p>
    <w:p>
      <w:pPr>
        <w:pStyle w:val="Heading1"/>
      </w:pPr>
      <w:r>
        <w:t>7. 현장 질문·답변 — 접속·저장·진행 장애</w:t>
      </w:r>
    </w:p>
    <w:p>
      <w:r>
        <w:rPr>
          <w:b/>
        </w:rPr>
        <w:t>Q. 접속이 안 돼요. 게임 링크가 다른가요?</w:t>
      </w:r>
    </w:p>
    <w:p>
      <w:r>
        <w:t>A. 수업용 서버 주소와 참가 코드를 사용해야 합니다. 개인용 GitHub Pages 게임은 수업 집계에 자동 연결되지 않습니다. 학생 기기에서 localhost를 입력하면 교사 PC에 접속되지 않습니다.</w:t>
      </w:r>
    </w:p>
    <w:p>
      <w:r>
        <w:rPr>
          <w:b/>
        </w:rPr>
        <w:t>Q. 같은 와이파이인데도 연결이 안 돼요.</w:t>
      </w:r>
    </w:p>
    <w:p>
      <w:r>
        <w:t>A. 교사 서버 실행, IP·포트, 학교망 연결부터 확인합니다. 학교 AP의 기기 격리나 방화벽이 원인일 수도 있습니다. 임의로 방화벽 전체를 끄지 말고 담당자에게 TCP 4190 접근을 확인합니다.</w:t>
      </w:r>
    </w:p>
    <w:p>
      <w:r>
        <w:rPr>
          <w:b/>
        </w:rPr>
        <w:t>Q. 화면이 멈췄는데 계속 눌러도 돼요?</w:t>
      </w:r>
    </w:p>
    <w:p>
      <w:r>
        <w:t>A. 반복해서 누르지 말고 연결 상태와 교사 일시정지 여부를 확인하세요. 서버가 살아 있다면 같은 기기·브라우저에서 새로고침해 복구를 확인합니다. 참가 정보나 브라우저 데이터는 지우지 않습니다.</w:t>
      </w:r>
    </w:p>
    <w:p>
      <w:r>
        <w:rPr>
          <w:b/>
        </w:rPr>
        <w:t>Q. 두 사람이 각자 기기로 같은 도시를 조작해도 되나요?</w:t>
      </w:r>
    </w:p>
    <w:p>
      <w:r>
        <w:t>A. 현재 수업은 조당 한 기기로 운영합니다. 여러 사람이 동시에 공동 편집하는 방식이 아닙니다. 조작자·분석자 역할을 나누고 4턴에 기기를 넘깁니다.</w:t>
      </w:r>
    </w:p>
    <w:p>
      <w:r>
        <w:rPr>
          <w:b/>
        </w:rPr>
        <w:t>Q. 저장이나 제출 버튼을 눌러야 하나요?</w:t>
      </w:r>
    </w:p>
    <w:p>
      <w:r>
        <w:t>A. 수업 모드는 선택마다 교사 서버에 저장되고 집계됩니다. 별도 제출은 필요 없습니다. 교사 PC의 저장 데이터와 학생 브라우저 참가 정보가 중요하며, 계정 기반 동기화는 아닙니다.</w:t>
      </w:r>
    </w:p>
    <w:p>
      <w:r>
        <w:rPr>
          <w:b/>
        </w:rPr>
        <w:t>Q. 새로고침했어요. 처음부터 해야 하나요?</w:t>
      </w:r>
    </w:p>
    <w:p>
      <w:r>
        <w:t>A. 같은 브라우저의 참가 정보와 서버 기록이 유지되면 이어집니다. 참가 정보 지우기나 브라우저 데이터 삭제 후에는 별도 계정 복구 수단이 없으므로 교사에게 알립니다.</w:t>
      </w:r>
    </w:p>
    <w:p>
      <w:r>
        <w:rPr>
          <w:b/>
        </w:rPr>
        <w:t>Q. 끝났는데 다시 하려면 어떻게 해요?</w:t>
      </w:r>
    </w:p>
    <w:p>
      <w:r>
        <w:t>A. 수업방에서는 개인 새 게임이나 파일 불러오기로 조건을 바꾸지 않습니다. 비교 기록을 먼저 내보내고 교사가 새 수업방을 만듭니다. 종료·삭제는 신중히 사용합니다.</w:t>
      </w:r>
    </w:p>
    <w:p>
      <w:pPr>
        <w:pStyle w:val="Heading2"/>
      </w:pPr>
      <w:r>
        <w:t>교사용 장애 대체 진행 — 남은 5분을 지키기</w:t>
      </w:r>
    </w:p>
    <w:p>
      <w:r>
        <w:t>한 조만 장애: 참가 정보를 지우지 말고 상태 확인, 분석·기록 활동부터 계속합니다. 전체 접속 장애: 교사 화면 또는 PPT의 검증 예시로 정책 선택과 결과 해석을 토의합니다. 학생 실측 결과인 것처럼 소개하지 않습니다.</w:t>
      </w:r>
    </w:p>
    <w:p>
      <w:r>
        <w:t>서버 창을 닫았다면 같은 데이터 폴더를 유지해 재실행합니다. 실제 학교망 장애 원인은 현장에서 확인해야 하며, 이 자료가 연결을 보장하지는 않습니다.</w:t>
      </w:r>
    </w:p>
    <w:p>
      <w:r>
        <w:br w:type="page"/>
      </w:r>
    </w:p>
    <w:p>
      <w:pPr>
        <w:pStyle w:val="Heading1"/>
      </w:pPr>
      <w:r>
        <w:t>8. 참관자 질문과 정책 빠른 참고</w:t>
      </w:r>
    </w:p>
    <w:p>
      <w:r>
        <w:rPr>
          <w:b/>
        </w:rPr>
        <w:t>Q. 게임과 교과 학습이 어떻게 연결되나요?</w:t>
      </w:r>
    </w:p>
    <w:p>
      <w:r>
        <w:t>A. 인구의 자연적·사회적 증감, 지역별 수요 차이, 주거·일자리·생활서비스의 관계를 선택과 결과로 탐구합니다. 종료 후 수치와 시행 기록으로 이유를 설명하는 활동이 학습 확인의 핵심입니다.</w:t>
      </w:r>
    </w:p>
    <w:p>
      <w:r>
        <w:rPr>
          <w:b/>
        </w:rPr>
        <w:t>Q. 학생이 게임만 하고 끝나는 것은 아닌가요?</w:t>
      </w:r>
    </w:p>
    <w:p>
      <w:r>
        <w:t>A. 시작 전 문제·근거, 중간의 예상/실제 비교, 종료 후 개별 결론을 기록합니다. 조작과 분석 역할을 교대하고 조별 결과 발표와 개인 정리로 이해를 확인합니다.</w:t>
      </w:r>
    </w:p>
    <w:p>
      <w:r>
        <w:rPr>
          <w:b/>
        </w:rPr>
        <w:t>Q. 평가의 공정성과 무작위성은 어떻게 다루나요?</w:t>
      </w:r>
    </w:p>
    <w:p>
      <w:r>
        <w:t>A. 동일한 시나리오·목표·시드로 시작하고 같은 턴을 비교합니다. 선택에 따라 사건 조건이 달라질 수 있어 완전히 같은 사건을 보장하지 않습니다. 점수보다 선택 근거와 결과 해석을 평가합니다.</w:t>
      </w:r>
    </w:p>
    <w:p>
      <w:pPr>
        <w:pStyle w:val="Heading2"/>
      </w:pPr>
      <w:r>
        <w:t>기본 정책 — 금액 단위: 억 / 모두 게임 모형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t>정책·대상</w:t>
            </w:r>
          </w:p>
        </w:tc>
        <w:tc>
          <w:tcPr>
            <w:tcW w:type="dxa" w:w="2466"/>
          </w:tcPr>
          <w:p>
            <w:r>
              <w:t>투자비</w:t>
            </w:r>
          </w:p>
        </w:tc>
        <w:tc>
          <w:tcPr>
            <w:tcW w:type="dxa" w:w="2466"/>
          </w:tcPr>
          <w:p>
            <w:r>
              <w:t>준비</w:t>
            </w:r>
          </w:p>
        </w:tc>
        <w:tc>
          <w:tcPr>
            <w:tcW w:type="dxa" w:w="2466"/>
          </w:tcPr>
          <w:p>
            <w:r>
              <w:t>연 유지비</w:t>
            </w:r>
          </w:p>
        </w:tc>
      </w:tr>
      <w:tr>
        <w:tc>
          <w:tcPr>
            <w:tcW w:type="dxa" w:w="2466"/>
          </w:tcPr>
          <w:p>
            <w:r>
              <w:t>주거 정비·생활권</w:t>
            </w:r>
          </w:p>
        </w:tc>
        <w:tc>
          <w:tcPr>
            <w:tcW w:type="dxa" w:w="2466"/>
          </w:tcPr>
          <w:p>
            <w:r>
              <w:t>22</w:t>
            </w:r>
          </w:p>
        </w:tc>
        <w:tc>
          <w:tcPr>
            <w:tcW w:type="dxa" w:w="2466"/>
          </w:tcPr>
          <w:p>
            <w:r>
              <w:t>2년</w:t>
            </w:r>
          </w:p>
        </w:tc>
        <w:tc>
          <w:tcPr>
            <w:tcW w:type="dxa" w:w="2466"/>
          </w:tcPr>
          <w:p>
            <w:r>
              <w:t>1</w:t>
            </w:r>
          </w:p>
        </w:tc>
      </w:tr>
      <w:tr>
        <w:tc>
          <w:tcPr>
            <w:tcW w:type="dxa" w:w="2466"/>
          </w:tcPr>
          <w:p>
            <w:r>
              <w:t>일자리·직업교육·생활권</w:t>
            </w:r>
          </w:p>
        </w:tc>
        <w:tc>
          <w:tcPr>
            <w:tcW w:type="dxa" w:w="2466"/>
          </w:tcPr>
          <w:p>
            <w:r>
              <w:t>18</w:t>
            </w:r>
          </w:p>
        </w:tc>
        <w:tc>
          <w:tcPr>
            <w:tcW w:type="dxa" w:w="2466"/>
          </w:tcPr>
          <w:p>
            <w:r>
              <w:t>1년</w:t>
            </w:r>
          </w:p>
        </w:tc>
        <w:tc>
          <w:tcPr>
            <w:tcW w:type="dxa" w:w="2466"/>
          </w:tcPr>
          <w:p>
            <w:r>
              <w:t>2</w:t>
            </w:r>
          </w:p>
        </w:tc>
      </w:tr>
      <w:tr>
        <w:tc>
          <w:tcPr>
            <w:tcW w:type="dxa" w:w="2466"/>
          </w:tcPr>
          <w:p>
            <w:r>
              <w:t>돌봄센터 전환·생활권</w:t>
            </w:r>
          </w:p>
        </w:tc>
        <w:tc>
          <w:tcPr>
            <w:tcW w:type="dxa" w:w="2466"/>
          </w:tcPr>
          <w:p>
            <w:r>
              <w:t>24</w:t>
            </w:r>
          </w:p>
        </w:tc>
        <w:tc>
          <w:tcPr>
            <w:tcW w:type="dxa" w:w="2466"/>
          </w:tcPr>
          <w:p>
            <w:r>
              <w:t>1년</w:t>
            </w:r>
          </w:p>
        </w:tc>
        <w:tc>
          <w:tcPr>
            <w:tcW w:type="dxa" w:w="2466"/>
          </w:tcPr>
          <w:p>
            <w:r>
              <w:t>3</w:t>
            </w:r>
          </w:p>
        </w:tc>
      </w:tr>
      <w:tr>
        <w:tc>
          <w:tcPr>
            <w:tcW w:type="dxa" w:w="2466"/>
          </w:tcPr>
          <w:p>
            <w:r>
              <w:t>의료·이동 연결·도시</w:t>
            </w:r>
          </w:p>
        </w:tc>
        <w:tc>
          <w:tcPr>
            <w:tcW w:type="dxa" w:w="2466"/>
          </w:tcPr>
          <w:p>
            <w:r>
              <w:t>10</w:t>
            </w:r>
          </w:p>
        </w:tc>
        <w:tc>
          <w:tcPr>
            <w:tcW w:type="dxa" w:w="2466"/>
          </w:tcPr>
          <w:p>
            <w:r>
              <w:t>즉시</w:t>
            </w:r>
          </w:p>
        </w:tc>
        <w:tc>
          <w:tcPr>
            <w:tcW w:type="dxa" w:w="2466"/>
          </w:tcPr>
          <w:p>
            <w:r>
              <w:t>2</w:t>
            </w:r>
          </w:p>
        </w:tc>
      </w:tr>
      <w:tr>
        <w:tc>
          <w:tcPr>
            <w:tcW w:type="dxa" w:w="2466"/>
          </w:tcPr>
          <w:p>
            <w:r>
              <w:t>정착·지역사회 연결·도시</w:t>
            </w:r>
          </w:p>
        </w:tc>
        <w:tc>
          <w:tcPr>
            <w:tcW w:type="dxa" w:w="2466"/>
          </w:tcPr>
          <w:p>
            <w:r>
              <w:t>8</w:t>
            </w:r>
          </w:p>
        </w:tc>
        <w:tc>
          <w:tcPr>
            <w:tcW w:type="dxa" w:w="2466"/>
          </w:tcPr>
          <w:p>
            <w:r>
              <w:t>즉시</w:t>
            </w:r>
          </w:p>
        </w:tc>
        <w:tc>
          <w:tcPr>
            <w:tcW w:type="dxa" w:w="2466"/>
          </w:tcPr>
          <w:p>
            <w:r>
              <w:t>1</w:t>
            </w:r>
          </w:p>
        </w:tc>
      </w:tr>
      <w:tr>
        <w:tc>
          <w:tcPr>
            <w:tcW w:type="dxa" w:w="2466"/>
          </w:tcPr>
          <w:p>
            <w:r>
              <w:t>저이용 시설 재편·생활권</w:t>
            </w:r>
          </w:p>
        </w:tc>
        <w:tc>
          <w:tcPr>
            <w:tcW w:type="dxa" w:w="2466"/>
          </w:tcPr>
          <w:p>
            <w:r>
              <w:t>16</w:t>
            </w:r>
          </w:p>
        </w:tc>
        <w:tc>
          <w:tcPr>
            <w:tcW w:type="dxa" w:w="2466"/>
          </w:tcPr>
          <w:p>
            <w:r>
              <w:t>1년</w:t>
            </w:r>
          </w:p>
        </w:tc>
        <w:tc>
          <w:tcPr>
            <w:tcW w:type="dxa" w:w="2466"/>
          </w:tcPr>
          <w:p>
            <w:r>
              <w:t>2 절감</w:t>
            </w:r>
          </w:p>
        </w:tc>
      </w:tr>
    </w:tbl>
    <w:p>
      <w:r>
        <w:t>시설 재편은 유지비를 줄이지만 정원도 줄어들 수 있습니다. 공급 부족 지역에 무조건 유리한 정책으로 설명하지 않습니다. “즉시”는 운영 준비 기간이 없다는 뜻이며 인구가 즉시 늘어난다는 뜻은 아닙니다.</w:t>
      </w:r>
    </w:p>
    <w:p>
      <w:pPr>
        <w:pStyle w:val="Heading2"/>
      </w:pPr>
      <w:r>
        <w:t>목표는 반드시 실제 수업방 화면에서 확인</w:t>
      </w:r>
    </w:p>
    <w:p>
      <w:r>
        <w:t>정착하는 도시: 누적 순이동 +80명·취업 +40명, 서비스 40% 이상과 비적자 운영.</w:t>
        <w:br/>
        <w:t>함께 살아가는 도시: 서비스 충족 85%·의료 접근 78% 이상과 비적자 운영.</w:t>
        <w:br/>
        <w:t>공통 조건: 예비금 3억 이상·확정 사업 반영 수지 0 이상·운영비 100% 지급·서비스 40% 이상. 상세 판정은 목표 화면에서 확인하고 승패로 학습 성취를 평가하지 않습니다.</w:t>
      </w:r>
    </w:p>
    <w:p>
      <w:pPr>
        <w:pStyle w:val="Heading2"/>
      </w:pPr>
      <w:r>
        <w:t>작성 근거와 확인 범위</w:t>
      </w:r>
    </w:p>
    <w:p>
      <w:r>
        <w:t>2026.10.21 작성. 현재 city-stage6/src/engine.js의 정책·시행 제한, classroom/README.md의 접속·저장·집계 규칙, 제공 사진과 수업 흐름을 확인했습니다. 교과서 PDF 원문은 전송 용량 제한으로 미대조하여 쪽수·직접 인용·성취기준 코드를 넣지 않았습니다.</w:t>
      </w:r>
    </w:p>
    <w:p>
      <w:r>
        <w:t>학교 실제 네트워크와 학생 소요 시간은 현장 확인이 필요합니다. 이 문서 제작 과정에서 새로 전체 게임 테스트를 수행한 것은 아닙니다.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다온시 공개수업 · 교사용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다온시 공개수업 대본집과 예상 질문·답변</dc:title>
  <dc:subject/>
  <dc:creator>다온시 수업 자료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