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胚胎植入前遗传学筛查报告</w:t>
      </w:r>
    </w:p>
    <w:tbl>
      <w:tblPr>
        <w:tblStyle w:val="10"/>
        <w:tblpPr w:leftFromText="180" w:rightFromText="180" w:vertAnchor="text" w:horzAnchor="page" w:tblpXSpec="center" w:tblpY="11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10862" w:type="dxa"/>
            <w:gridSpan w:val="6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6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  <w:t xml:space="preserve">1、基本信息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女方姓名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{女方姓名}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年龄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{女方年龄}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检测流水号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男方姓名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{男方姓名}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年龄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{男方年龄}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送检条码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报告日期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{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报告日期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}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送检医师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送检单位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样本类型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检测方法</w:t>
            </w:r>
          </w:p>
        </w:tc>
        <w:tc>
          <w:tcPr>
            <w:tcW w:w="5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高通量测序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检测项目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检测内容</w:t>
            </w:r>
          </w:p>
        </w:tc>
        <w:tc>
          <w:tcPr>
            <w:tcW w:w="5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</w:t>
            </w:r>
          </w:p>
        </w:tc>
      </w:tr>
    </w:tbl>
    <w:p>
      <w:pPr>
        <w:spacing w:line="20" w:lineRule="exact"/>
      </w:pPr>
    </w:p>
    <w:p>
      <w:pPr>
        <w:spacing w:line="20" w:lineRule="exact"/>
      </w:pPr>
    </w:p>
    <w:p>
      <w:pPr>
        <w:spacing w:line="20" w:lineRule="exact"/>
      </w:pPr>
    </w:p>
    <w:tbl>
      <w:tblPr>
        <w:tblStyle w:val="6"/>
        <w:tblpPr w:leftFromText="180" w:rightFromText="180" w:vertAnchor="text" w:tblpXSpec="center" w:tblpY="239"/>
        <w:tblOverlap w:val="never"/>
        <w:tblW w:w="10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92"/>
        <w:gridCol w:w="6095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2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  <w:t>2、检测信息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样本名</w:t>
            </w:r>
          </w:p>
        </w:tc>
        <w:tc>
          <w:tcPr>
            <w:tcW w:w="992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编码</w:t>
            </w:r>
          </w:p>
        </w:tc>
        <w:tc>
          <w:tcPr>
            <w:tcW w:w="609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检测结果</w:t>
            </w:r>
          </w:p>
        </w:tc>
        <w:tc>
          <w:tcPr>
            <w:tcW w:w="235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结果解释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8" w:type="dxa"/>
          </w:tcPr>
          <w:p>
            <w:pPr>
              <w:jc w:val="center"/>
            </w:pPr>
            <w:r>
              <w:t>{</w:t>
            </w:r>
            <w:r>
              <w:rPr>
                <w:rFonts w:hint="eastAsia"/>
              </w:rPr>
              <w:t>样本编号</w:t>
            </w:r>
            <w:r>
              <w:t>}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{</w:t>
            </w:r>
            <w:r>
              <w:rPr>
                <w:rFonts w:hint="eastAsia"/>
                <w:lang w:val="en-US" w:eastAsia="zh-CN"/>
              </w:rPr>
              <w:t>性别编码</w:t>
            </w:r>
            <w:r>
              <w:rPr>
                <w:rFonts w:hint="eastAsia"/>
              </w:rPr>
              <w:t>}</w:t>
            </w:r>
          </w:p>
        </w:tc>
        <w:tc>
          <w:tcPr>
            <w:tcW w:w="6095" w:type="dxa"/>
          </w:tcPr>
          <w:p>
            <w:pPr>
              <w:jc w:val="center"/>
            </w:pPr>
            <w:r>
              <w:rPr>
                <w:rFonts w:hint="eastAsia"/>
              </w:rPr>
              <w:t>{检测结果}</w:t>
            </w:r>
          </w:p>
        </w:tc>
        <w:tc>
          <w:tcPr>
            <w:tcW w:w="2357" w:type="dxa"/>
          </w:tcPr>
          <w:p>
            <w:pPr>
              <w:jc w:val="center"/>
            </w:pPr>
            <w:r>
              <w:t>{</w:t>
            </w: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/>
              </w:rPr>
              <w:t>解释</w:t>
            </w:r>
            <w:r>
              <w:t>}</w:t>
            </w:r>
          </w:p>
        </w:tc>
      </w:tr>
    </w:tbl>
    <w:p>
      <w:pPr>
        <w:spacing w:line="20" w:lineRule="exact"/>
      </w:pPr>
    </w:p>
    <w:p>
      <w:pPr>
        <w:spacing w:line="240" w:lineRule="exact"/>
      </w:pPr>
    </w:p>
    <w:p>
      <w:pPr>
        <w:widowControl/>
        <w:jc w:val="left"/>
      </w:pPr>
      <w:r>
        <w:br w:type="page"/>
      </w:r>
    </w:p>
    <w:p>
      <w:pPr>
        <w:spacing w:line="240" w:lineRule="exact"/>
        <w:rPr>
          <w:rFonts w:hint="eastAsia"/>
        </w:rPr>
      </w:pPr>
    </w:p>
    <w:tbl>
      <w:tblPr>
        <w:tblStyle w:val="6"/>
        <w:tblpPr w:leftFromText="180" w:rightFromText="180" w:vertAnchor="text" w:tblpXSpec="center" w:tblpY="565"/>
        <w:tblW w:w="10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2" w:type="dxa"/>
          </w:tcPr>
          <w:p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  <w:t>附录：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2" w:type="dxa"/>
          </w:tcPr>
          <w:p>
            <w:pPr>
              <w:spacing w:line="400" w:lineRule="exact"/>
              <w:rPr>
                <w:rFonts w:hint="eastAsia" w:ascii="微软雅黑" w:hAnsi="微软雅黑" w:eastAsia="微软雅黑" w:cs="微软雅黑"/>
                <w:b/>
                <w:bCs/>
                <w:spacing w:val="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3"/>
                <w:sz w:val="20"/>
                <w:szCs w:val="20"/>
              </w:rPr>
              <w:t>【检测结果解释】</w:t>
            </w:r>
          </w:p>
          <w:p>
            <w:pPr>
              <w:pStyle w:val="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mos(mosaic)表示嵌合疑似， CNV表现为嵌合可能的生物学原因：</w:t>
            </w:r>
          </w:p>
          <w:p>
            <w:pPr>
              <w:pStyle w:val="9"/>
              <w:spacing w:line="400" w:lineRule="exact"/>
              <w:ind w:left="360" w:firstLine="0" w:firstLineChars="0"/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a.样本本身为嵌合；</w:t>
            </w:r>
          </w:p>
          <w:p>
            <w:pPr>
              <w:pStyle w:val="9"/>
              <w:spacing w:line="400" w:lineRule="exact"/>
              <w:ind w:left="360" w:firstLine="0" w:firstLineChars="0"/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b.采样操作导致的嵌合；</w:t>
            </w:r>
          </w:p>
          <w:p>
            <w:pPr>
              <w:pStyle w:val="9"/>
              <w:spacing w:line="400" w:lineRule="exact"/>
              <w:ind w:left="360" w:firstLine="0" w:firstLineChars="0"/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c.颗粒细胞污染(常见于X、Y染色体拷贝数异常)；</w:t>
            </w:r>
          </w:p>
          <w:p>
            <w:pPr>
              <w:pStyle w:val="9"/>
              <w:spacing w:line="400" w:lineRule="exact"/>
              <w:ind w:left="360" w:firstLine="0" w:firstLineChars="0"/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d.细胞处于复制期，不同染色体复制不同步；</w:t>
            </w:r>
          </w:p>
          <w:p>
            <w:pPr>
              <w:pStyle w:val="9"/>
              <w:spacing w:line="400" w:lineRule="exact"/>
              <w:ind w:left="360" w:firstLine="0" w:firstLineChars="0"/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e.其他未知原因；</w:t>
            </w:r>
          </w:p>
          <w:p>
            <w:pPr>
              <w:pStyle w:val="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“N/A“表示此样本检测结果不符合质控标准(该批次检测中阴、阳性质控标准品均结果正常)，无法判断胚胎染色体 情况，此样本的检测结果可能由活检过程中样本丢失、活检样本碎片化或无核化等不可控客观因素导致。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ascii="微软雅黑" w:hAnsi="微软雅黑" w:eastAsia="微软雅黑" w:cs="微软雅黑"/>
                <w:spacing w:val="3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17"/>
                <w:szCs w:val="17"/>
              </w:rPr>
              <w:t>谨慎：谨慎移植胚胎包括嵌合体胚胎、片段缺失/重复胚胎及多条染色体嵌合和缺失重复胚胎；胚胎嵌合体是指一个胚 胎的组成细胞中存在两种或两种以上染色体不同的细胞。尽管所有的细胞都是由一个受精卵分裂而来，但是在分裂的 过程中可能会出现一些错误，而这些错误分裂形成的染色体异常细胞就混在了正常细胞中。嵌合体胚胎移植到母体   后，后续通常有自行修复能力。片段缺失/重复胚胎是指某条染色体部分区域存在拷贝数异常。若移植嵌合、  片段异常和多条染色体异常胚胎，宝宝成功着床，需要定期做产检及行产前诊断、羊水穿刺、 NT、唐筛检测宝宝是否正常。 简单的说有50%的概率是健康的宝宝， 50%是不健康的宝宝，移植需慎重考虑。</w:t>
            </w:r>
          </w:p>
        </w:tc>
      </w:tr>
    </w:tbl>
    <w:p/>
    <w:p/>
    <w:p>
      <w:pPr>
        <w:widowControl/>
        <w:jc w:val="left"/>
      </w:pPr>
      <w:r>
        <w:br w:type="page"/>
      </w:r>
    </w:p>
    <w:tbl>
      <w:tblPr>
        <w:tblStyle w:val="6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9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086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  <w:t>检测结果原始点图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532" w:type="dxa"/>
            <w:tcBorders>
              <w:top w:val="single" w:color="auto" w:sz="4" w:space="0"/>
            </w:tcBorders>
          </w:tcPr>
          <w:p>
            <w:pPr>
              <w:spacing w:line="240" w:lineRule="exact"/>
            </w:pPr>
            <w:r>
              <w:t>{</w:t>
            </w:r>
            <w:r>
              <w:rPr>
                <w:rFonts w:hint="eastAsia"/>
              </w:rPr>
              <w:t>样本编号</w:t>
            </w:r>
            <w:r>
              <w:t>}</w:t>
            </w:r>
          </w:p>
        </w:tc>
        <w:tc>
          <w:tcPr>
            <w:tcW w:w="933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exact"/>
            </w:pPr>
          </w:p>
        </w:tc>
      </w:tr>
    </w:tbl>
    <w:p/>
    <w:p>
      <w:pPr>
        <w:rPr>
          <w:rFonts w:hint="eastAsia"/>
        </w:rPr>
      </w:pPr>
    </w:p>
    <w:p/>
    <w:p/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517A5"/>
    <w:multiLevelType w:val="multilevel"/>
    <w:tmpl w:val="2F9517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hYjFmNTlmYTVhYjcxOWI3ZTNhZGU4YjEwODc3NmUifQ=="/>
  </w:docVars>
  <w:rsids>
    <w:rsidRoot w:val="523347F9"/>
    <w:rsid w:val="00046233"/>
    <w:rsid w:val="000660EB"/>
    <w:rsid w:val="00092B09"/>
    <w:rsid w:val="00095733"/>
    <w:rsid w:val="000C324E"/>
    <w:rsid w:val="0012717E"/>
    <w:rsid w:val="002911D6"/>
    <w:rsid w:val="00293C13"/>
    <w:rsid w:val="00323047"/>
    <w:rsid w:val="0034226A"/>
    <w:rsid w:val="003A504D"/>
    <w:rsid w:val="00471468"/>
    <w:rsid w:val="004E3D33"/>
    <w:rsid w:val="005462A1"/>
    <w:rsid w:val="00552A04"/>
    <w:rsid w:val="005E3EED"/>
    <w:rsid w:val="0066026D"/>
    <w:rsid w:val="00660D99"/>
    <w:rsid w:val="0069730E"/>
    <w:rsid w:val="00741FA8"/>
    <w:rsid w:val="00845ED8"/>
    <w:rsid w:val="008B661D"/>
    <w:rsid w:val="00A0526B"/>
    <w:rsid w:val="00A70289"/>
    <w:rsid w:val="00A97788"/>
    <w:rsid w:val="00F132A3"/>
    <w:rsid w:val="023D46EC"/>
    <w:rsid w:val="04333FF8"/>
    <w:rsid w:val="04A44EF6"/>
    <w:rsid w:val="04C904B8"/>
    <w:rsid w:val="079B438E"/>
    <w:rsid w:val="090A3F4C"/>
    <w:rsid w:val="09AA4D5C"/>
    <w:rsid w:val="0AE55920"/>
    <w:rsid w:val="0BC73640"/>
    <w:rsid w:val="0BFE4EEC"/>
    <w:rsid w:val="0C3E261C"/>
    <w:rsid w:val="0C6A07D3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D1D0BA2"/>
    <w:rsid w:val="1E522E75"/>
    <w:rsid w:val="1E876FC3"/>
    <w:rsid w:val="2204430A"/>
    <w:rsid w:val="220D5A31"/>
    <w:rsid w:val="23D5257E"/>
    <w:rsid w:val="243C570C"/>
    <w:rsid w:val="24962E2F"/>
    <w:rsid w:val="24C543A1"/>
    <w:rsid w:val="2628339E"/>
    <w:rsid w:val="26CD578F"/>
    <w:rsid w:val="26FD42C6"/>
    <w:rsid w:val="28BE74D2"/>
    <w:rsid w:val="2A1F27A5"/>
    <w:rsid w:val="2CE33F5E"/>
    <w:rsid w:val="2D2307FE"/>
    <w:rsid w:val="2DEF248E"/>
    <w:rsid w:val="2F8512FC"/>
    <w:rsid w:val="30B05F05"/>
    <w:rsid w:val="30B12607"/>
    <w:rsid w:val="30B8300C"/>
    <w:rsid w:val="348A626A"/>
    <w:rsid w:val="348F0527"/>
    <w:rsid w:val="364C66D0"/>
    <w:rsid w:val="375D490D"/>
    <w:rsid w:val="375F68D7"/>
    <w:rsid w:val="378D6FA0"/>
    <w:rsid w:val="39E9692C"/>
    <w:rsid w:val="3A726921"/>
    <w:rsid w:val="3AC4202A"/>
    <w:rsid w:val="3C6127A9"/>
    <w:rsid w:val="3CBD0327"/>
    <w:rsid w:val="3DB8289D"/>
    <w:rsid w:val="3DDE450A"/>
    <w:rsid w:val="3EF244DF"/>
    <w:rsid w:val="4012098A"/>
    <w:rsid w:val="40880C4C"/>
    <w:rsid w:val="411627BA"/>
    <w:rsid w:val="41BB5B36"/>
    <w:rsid w:val="41EC520B"/>
    <w:rsid w:val="4267663F"/>
    <w:rsid w:val="42D92A2D"/>
    <w:rsid w:val="435E5C94"/>
    <w:rsid w:val="43E066A9"/>
    <w:rsid w:val="44202F4A"/>
    <w:rsid w:val="449A71A0"/>
    <w:rsid w:val="44A818BD"/>
    <w:rsid w:val="455127E2"/>
    <w:rsid w:val="45E5269D"/>
    <w:rsid w:val="4692551B"/>
    <w:rsid w:val="471A45C8"/>
    <w:rsid w:val="4760647F"/>
    <w:rsid w:val="47C91671"/>
    <w:rsid w:val="4819662E"/>
    <w:rsid w:val="4AAF6DD6"/>
    <w:rsid w:val="4AF3760A"/>
    <w:rsid w:val="4AFF5FAF"/>
    <w:rsid w:val="4B475260"/>
    <w:rsid w:val="4B6E4EE3"/>
    <w:rsid w:val="4B8938DF"/>
    <w:rsid w:val="4CBD7ED0"/>
    <w:rsid w:val="4D1F6494"/>
    <w:rsid w:val="4DF23BA9"/>
    <w:rsid w:val="4E792715"/>
    <w:rsid w:val="4E9D5293"/>
    <w:rsid w:val="4FA47125"/>
    <w:rsid w:val="50B27620"/>
    <w:rsid w:val="51E90E1F"/>
    <w:rsid w:val="523347F9"/>
    <w:rsid w:val="52A03BD4"/>
    <w:rsid w:val="52B15DE1"/>
    <w:rsid w:val="530F1F9E"/>
    <w:rsid w:val="540957A8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BD40D92"/>
    <w:rsid w:val="5CFA15D3"/>
    <w:rsid w:val="5D5C103F"/>
    <w:rsid w:val="5E203178"/>
    <w:rsid w:val="5E3E0745"/>
    <w:rsid w:val="5EFF6126"/>
    <w:rsid w:val="601E25DC"/>
    <w:rsid w:val="608A36C4"/>
    <w:rsid w:val="612B4FB0"/>
    <w:rsid w:val="6220088D"/>
    <w:rsid w:val="63147A74"/>
    <w:rsid w:val="648C5D9F"/>
    <w:rsid w:val="67CE48E7"/>
    <w:rsid w:val="6A0960AB"/>
    <w:rsid w:val="6A252FEE"/>
    <w:rsid w:val="6A3D7B02"/>
    <w:rsid w:val="6A4E61B3"/>
    <w:rsid w:val="6C702411"/>
    <w:rsid w:val="6D254FA9"/>
    <w:rsid w:val="6D321474"/>
    <w:rsid w:val="6E384436"/>
    <w:rsid w:val="6EFC6F47"/>
    <w:rsid w:val="6FAC19B2"/>
    <w:rsid w:val="6FE86762"/>
    <w:rsid w:val="716C1173"/>
    <w:rsid w:val="718644CE"/>
    <w:rsid w:val="734D708D"/>
    <w:rsid w:val="73AD7AA7"/>
    <w:rsid w:val="73C31078"/>
    <w:rsid w:val="74B11819"/>
    <w:rsid w:val="761402B1"/>
    <w:rsid w:val="76C43A85"/>
    <w:rsid w:val="76CB0070"/>
    <w:rsid w:val="76DE7335"/>
    <w:rsid w:val="771F52B2"/>
    <w:rsid w:val="778925D9"/>
    <w:rsid w:val="778C0E7A"/>
    <w:rsid w:val="77C90C27"/>
    <w:rsid w:val="78030C0D"/>
    <w:rsid w:val="787966D5"/>
    <w:rsid w:val="78F85C68"/>
    <w:rsid w:val="791F1447"/>
    <w:rsid w:val="79330A4E"/>
    <w:rsid w:val="799C4845"/>
    <w:rsid w:val="7AAC6D0A"/>
    <w:rsid w:val="7ADD2F33"/>
    <w:rsid w:val="7CAF4890"/>
    <w:rsid w:val="7D567401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eastAsia="en-US" w:bidi="en-US"/>
    </w:rPr>
  </w:style>
  <w:style w:type="paragraph" w:styleId="9">
    <w:name w:val="List Paragraph"/>
    <w:basedOn w:val="1"/>
    <w:uiPriority w:val="99"/>
    <w:pPr>
      <w:ind w:firstLine="420" w:firstLineChars="200"/>
    </w:pPr>
  </w:style>
  <w:style w:type="table" w:customStyle="1" w:styleId="10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1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651</Words>
  <Characters>677</Characters>
  <Lines>5</Lines>
  <Paragraphs>1</Paragraphs>
  <TotalTime>21</TotalTime>
  <ScaleCrop>false</ScaleCrop>
  <LinksUpToDate>false</LinksUpToDate>
  <CharactersWithSpaces>690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2023-02-21T05:47:00Z</dcterms:created>
  <dc:creator>1</dc:creator>
  <cp:lastModifiedBy>wnse</cp:lastModifiedBy>
  <dcterms:modified xsi:type="dcterms:W3CDTF">2023-03-28T07:50:22Z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18EFCC8B5BCE4E12B4A27E0A5020A456</vt:lpwstr>
  </property>
</Properties>
</file>