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胚胎植入前染色体非整倍体检测（PGT-A）报告</w:t>
      </w:r>
    </w:p>
    <w:tbl>
      <w:tblPr>
        <w:tblStyle w:val="4"/>
        <w:tblpPr w:leftFromText="180" w:rightFromText="180" w:vertAnchor="text" w:horzAnchor="page" w:tblpX="637" w:tblpY="11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受检者信息                                                        样本信息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受检者（女）：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女方姓名1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13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155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受检者（男）：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男方姓名1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23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样本类型：</w:t>
            </w:r>
          </w:p>
        </w:tc>
        <w:tc>
          <w:tcPr>
            <w:tcW w:w="155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样本数目：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3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接收日期：</w:t>
            </w:r>
          </w:p>
        </w:tc>
        <w:tc>
          <w:tcPr>
            <w:tcW w:w="1860" w:type="dxa"/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2022-01-02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指征：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632" w:tblpY="1"/>
        <w:tblOverlap w:val="never"/>
        <w:tblW w:w="10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56" w:type="dxa"/>
            <w:gridSpan w:val="2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8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胚胎植入前染色体非整倍体检测（PGT-A）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检测范围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23对染色体非整倍体筛查，10Mb以上片段微缺失/微重复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tblpXSpec="center" w:tblpY="239"/>
        <w:tblOverlap w:val="never"/>
        <w:tblW w:w="10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606"/>
        <w:gridCol w:w="2976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9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3571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CNV</w:t>
            </w:r>
          </w:p>
        </w:tc>
        <w:tc>
          <w:tcPr>
            <w:tcW w:w="1399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9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test1</w:t>
            </w:r>
          </w:p>
        </w:tc>
        <w:tc>
          <w:tcPr>
            <w:tcW w:w="3571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异常</w:t>
            </w:r>
          </w:p>
        </w:tc>
        <w:tc>
          <w:tcPr>
            <w:tcW w:w="2947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3号染色体异常</w:t>
            </w:r>
          </w:p>
        </w:tc>
        <w:tc>
          <w:tcPr>
            <w:tcW w:w="1399" w:type="dxa"/>
            <w:vAlign w:val="bottom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</w:r>
          </w:p>
        </w:tc>
      </w:tr>
      <w:tr>
        <w:trPr>
          <w:trHeight w:hRule="atLeast" w:val="567"/>
        </w:trPr>
        <w:tc>
          <w:tcPr>
            <w:tcW w:type="dxa" w:w="2867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test2</w:t>
            </w:r>
          </w:p>
        </w:tc>
        <w:tc>
          <w:tcPr>
            <w:tcW w:type="dxa" w:w="3606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  <w:tc>
          <w:tcPr>
            <w:tcW w:type="dxa" w:w="2976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  <w:tc>
          <w:tcPr>
            <w:tcW w:type="dxa" w:w="1413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正常</w:t>
            </w:r>
          </w:p>
        </w:tc>
      </w:tr>
      <w:tr>
        <w:trPr>
          <w:trHeight w:hRule="atLeast" w:val="567"/>
        </w:trPr>
        <w:tc>
          <w:tcPr>
            <w:tcW w:type="dxa" w:w="2867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test3</w:t>
            </w:r>
          </w:p>
        </w:tc>
        <w:tc>
          <w:tcPr>
            <w:tcW w:type="dxa" w:w="3606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异常</w:t>
            </w:r>
          </w:p>
        </w:tc>
        <w:tc>
          <w:tcPr>
            <w:tcW w:type="dxa" w:w="2976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3号染色体异常</w:t>
            </w:r>
          </w:p>
        </w:tc>
        <w:tc>
          <w:tcPr>
            <w:tcW w:type="dxa" w:w="1413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086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检测结果原始点图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tcBorders>
              <w:top w:val="single" w:color="auto" w:sz="4" w:space="0"/>
            </w:tcBorders>
            <w:vAlign w:val="center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test1</w:t>
            </w:r>
          </w:p>
        </w:tc>
        <w:tc>
          <w:tcPr>
            <w:tcW w:w="9330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259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9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567"/>
        </w:trPr>
        <w:tc>
          <w:tcPr>
            <w:tcW w:type="dxa" w:w="1532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test2</w:t>
            </w:r>
          </w:p>
        </w:tc>
        <w:tc>
          <w:tcPr>
            <w:tcW w:type="dxa" w:w="933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760000" cy="259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9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567"/>
        </w:trPr>
        <w:tc>
          <w:tcPr>
            <w:tcW w:type="dxa" w:w="1532"/>
          </w:tcPr>
          <w:p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test3</w:t>
            </w:r>
          </w:p>
        </w:tc>
        <w:tc>
          <w:tcPr>
            <w:tcW w:type="dxa" w:w="9330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tblpXSpec="center" w:tblpY="565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结果说明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参考基因组为 GRCH37/hg19；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结果描述：其中“+”和“dup”分别代表整条染色体水平和片段水平的重复（三体）；“-”和“del”代表整条染色体水平和片段水平的缺失（单体）；具体描述23对染色体非整倍体及高风险染色体的10Mb以上片段缺失和重复及40%的嵌合，其他染色体的详细结果，请参照原始点图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“无法判断”表示胚胎 WGA 扩增异常，产生的可能原因为：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胚胎活检时包含颗粒细胞影响了扩增反应体系；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胚胎活检时个别细胞被激光灼伤影响了扩增体系；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细胞洗涤转移时丢失或贴在管壁上无法进入扩增体系造成扩增失败；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“mosaic”表示嵌合，产生的可能原因为：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样本本身为嵌合；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颗粒细胞污染（常见于X、Y染色体拷贝数异常）；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目前知识水平有限未及的其他原因；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风险说明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本检测报告结果仅对本次送检样本负责。 本检测采用DNA高通量测序技术，对23对染色体非整倍体、微缺失、微重复进行检测，分辨率为10Mb，不适宜对近着丝粒、端粒的染色体异常、异染色质区域变异、多倍体、平衡易位、倒位、单亲二倍体、小于10Mb的染色体微缺失微重复以及低比例嵌合体( &lt;40%)进行检测；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“检测结果”未标示的其他区域，不排除有小于 10Mb 的染色体结构或基因片段异常的可能性；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本实验对该结果保密并依法保护受检者隐私，但因受检者个人原因出现信息外泄，本实验室不承担相应责任；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以上结论均为实验室检测数据，不作为临床诊断依据，相关解释请咨询临床医生；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报告结果仅对本次送检样本负责。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0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8"/>
        <w:gridCol w:w="1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28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  <w:tc>
          <w:tcPr>
            <w:tcW w:w="1918" w:type="dxa"/>
            <w:vAlign w:val="top"/>
          </w:tcPr>
          <w:p>
            <w:r/>
            <w:r>
              <w:rPr>
                <w:rFonts w:ascii="微软雅黑" w:hAnsi="微软雅黑" w:eastAsia="微软雅黑"/>
                <w:b w:val="0"/>
                <w:color w:val="000000"/>
                <w:sz w:val="20"/>
              </w:rPr>
              <w:t>2022-01-03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3953C"/>
    <w:multiLevelType w:val="singleLevel"/>
    <w:tmpl w:val="A1C395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E82AA6"/>
    <w:multiLevelType w:val="singleLevel"/>
    <w:tmpl w:val="A6E82AA6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BF1A8D64"/>
    <w:multiLevelType w:val="singleLevel"/>
    <w:tmpl w:val="BF1A8D6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EE327B22"/>
    <w:multiLevelType w:val="singleLevel"/>
    <w:tmpl w:val="EE327B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A44EF6"/>
    <w:rsid w:val="04C904B8"/>
    <w:rsid w:val="079B438E"/>
    <w:rsid w:val="090A3F4C"/>
    <w:rsid w:val="09AA4D5C"/>
    <w:rsid w:val="0AE55920"/>
    <w:rsid w:val="0BC73640"/>
    <w:rsid w:val="0BFE4EEC"/>
    <w:rsid w:val="0C3E261C"/>
    <w:rsid w:val="0C6A07D3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D1D0BA2"/>
    <w:rsid w:val="1E522E75"/>
    <w:rsid w:val="1E876FC3"/>
    <w:rsid w:val="220D5A31"/>
    <w:rsid w:val="23D5257E"/>
    <w:rsid w:val="243C570C"/>
    <w:rsid w:val="24962E2F"/>
    <w:rsid w:val="24C543A1"/>
    <w:rsid w:val="2628339E"/>
    <w:rsid w:val="26CD578F"/>
    <w:rsid w:val="26FD42C6"/>
    <w:rsid w:val="28BE74D2"/>
    <w:rsid w:val="2A1F27A5"/>
    <w:rsid w:val="2CE33F5E"/>
    <w:rsid w:val="2D2307FE"/>
    <w:rsid w:val="2DEF248E"/>
    <w:rsid w:val="2F8512FC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AC4202A"/>
    <w:rsid w:val="3C6127A9"/>
    <w:rsid w:val="3CBD0327"/>
    <w:rsid w:val="3DB8289D"/>
    <w:rsid w:val="3DDE450A"/>
    <w:rsid w:val="3EF244DF"/>
    <w:rsid w:val="4012098A"/>
    <w:rsid w:val="40880C4C"/>
    <w:rsid w:val="411627BA"/>
    <w:rsid w:val="41BB5B36"/>
    <w:rsid w:val="41EC520B"/>
    <w:rsid w:val="4267663F"/>
    <w:rsid w:val="42D92A2D"/>
    <w:rsid w:val="435E5C94"/>
    <w:rsid w:val="43E066A9"/>
    <w:rsid w:val="44202F4A"/>
    <w:rsid w:val="449A71A0"/>
    <w:rsid w:val="44A818BD"/>
    <w:rsid w:val="45E5269D"/>
    <w:rsid w:val="4692551B"/>
    <w:rsid w:val="471A45C8"/>
    <w:rsid w:val="4760647F"/>
    <w:rsid w:val="47C91671"/>
    <w:rsid w:val="4819662E"/>
    <w:rsid w:val="4AAF6DD6"/>
    <w:rsid w:val="4AF3760A"/>
    <w:rsid w:val="4AFF5FAF"/>
    <w:rsid w:val="4B475260"/>
    <w:rsid w:val="4B6E4EE3"/>
    <w:rsid w:val="4B8938DF"/>
    <w:rsid w:val="4CBD7ED0"/>
    <w:rsid w:val="4D1F6494"/>
    <w:rsid w:val="4DF23BA9"/>
    <w:rsid w:val="4E792715"/>
    <w:rsid w:val="4E9D5293"/>
    <w:rsid w:val="4FA47125"/>
    <w:rsid w:val="50B27620"/>
    <w:rsid w:val="51E90E1F"/>
    <w:rsid w:val="523347F9"/>
    <w:rsid w:val="52A03BD4"/>
    <w:rsid w:val="52B15DE1"/>
    <w:rsid w:val="530F1F9E"/>
    <w:rsid w:val="540957A8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BD40D92"/>
    <w:rsid w:val="5CFA15D3"/>
    <w:rsid w:val="5D5C103F"/>
    <w:rsid w:val="5E203178"/>
    <w:rsid w:val="5E3E0745"/>
    <w:rsid w:val="5EFF6126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EFC6F47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7966D5"/>
    <w:rsid w:val="78F85C68"/>
    <w:rsid w:val="791F1447"/>
    <w:rsid w:val="79330A4E"/>
    <w:rsid w:val="799C4845"/>
    <w:rsid w:val="7AAC6D0A"/>
    <w:rsid w:val="7ADD2F33"/>
    <w:rsid w:val="7CAF4890"/>
    <w:rsid w:val="7D567401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837</Words>
  <Characters>896</Characters>
  <Lines>0</Lines>
  <Paragraphs>0</Paragraphs>
  <TotalTime>0</TotalTime>
  <ScaleCrop>false</ScaleCrop>
  <LinksUpToDate>false</LinksUpToDate>
  <CharactersWithSpaces>959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2022-03-25T04:12:33Z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