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맑은 고딕" w:cs="맑은 고딕" w:eastAsia="맑은 고딕" w:hAnsi="맑은 고딕"/>
          <w:b/>
          <w:bCs/>
          <w:color w:val="1F3864"/>
          <w:sz w:val="36"/>
          <w:szCs w:val="36"/>
        </w:rPr>
        <w:t xml:space="preserve">청소년 마음 웰니스 부스 운영 계획서</w:t>
      </w:r>
    </w:p>
    <w:p>
      <w:pPr>
        <w:spacing w:after="60"/>
        <w:jc w:val="center"/>
      </w:pPr>
      <w:r>
        <w:rPr>
          <w:rFonts w:ascii="맑은 고딕" w:cs="맑은 고딕" w:eastAsia="맑은 고딕" w:hAnsi="맑은 고딕"/>
          <w:b/>
          <w:bCs/>
          <w:color w:val="2E74B5"/>
          <w:sz w:val="26"/>
          <w:szCs w:val="26"/>
        </w:rPr>
        <w:t xml:space="preserve">「 빛나는 나 발견하기 」</w:t>
      </w:r>
    </w:p>
    <w:p>
      <w:pPr>
        <w:spacing w:after="240"/>
        <w:jc w:val="center"/>
      </w:pPr>
      <w:r>
        <w:rPr>
          <w:rFonts w:ascii="맑은 고딕" w:cs="맑은 고딕" w:eastAsia="맑은 고딕" w:hAnsi="맑은 고딕"/>
          <w:i/>
          <w:iCs/>
          <w:color w:val="595959"/>
          <w:sz w:val="20"/>
          <w:szCs w:val="20"/>
        </w:rPr>
        <w:t xml:space="preserve">강점 기반 심리검사 웹앱을 활용한 청소년 자기이해·정서 증진 프로그램</w:t>
      </w:r>
    </w:p>
    <w:p>
      <w:pPr>
        <w:pBdr>
          <w:bottom w:val="single" w:color="1F3864" w:sz="12" w:space="4"/>
        </w:pBdr>
        <w:spacing w:after="200"/>
      </w:pPr>
    </w:p>
    <w:p>
      <w:pPr>
        <w:pStyle w:val="Heading1"/>
        <w:spacing w:after="140" w:before="320"/>
      </w:pPr>
      <w:r>
        <w:rPr>
          <w:rFonts w:ascii="맑은 고딕" w:cs="맑은 고딕" w:eastAsia="맑은 고딕" w:hAnsi="맑은 고딕"/>
          <w:b/>
          <w:bCs/>
          <w:color w:val="1F3864"/>
          <w:sz w:val="28"/>
          <w:szCs w:val="28"/>
        </w:rPr>
        <w:t xml:space="preserve">1. 목적 및 필요성</w:t>
      </w:r>
    </w:p>
    <w:p>
      <w:pPr>
        <w:spacing w:after="100" w:before="200"/>
      </w:pPr>
      <w:r>
        <w:rPr>
          <w:rFonts w:ascii="맑은 고딕" w:cs="맑은 고딕" w:eastAsia="맑은 고딕" w:hAnsi="맑은 고딕"/>
          <w:b/>
          <w:bCs/>
          <w:color w:val="2E74B5"/>
          <w:sz w:val="24"/>
          <w:szCs w:val="24"/>
        </w:rPr>
        <w:t xml:space="preserve">가. 목적</w:t>
      </w:r>
    </w:p>
    <w:p>
      <w:pPr>
        <w:spacing w:after="100" w:line="300"/>
      </w:pPr>
      <w:r>
        <w:rPr>
          <w:rFonts w:ascii="맑은 고딕" w:cs="맑은 고딕" w:eastAsia="맑은 고딕" w:hAnsi="맑은 고딕"/>
          <w:color w:val="000000"/>
          <w:sz w:val="22"/>
          <w:szCs w:val="22"/>
        </w:rPr>
        <w:t xml:space="preserve">청소년이 자신의 강점을 스스로 발견하고 인정받는 경험을 통해 자기이해와 자존감을 높이고, 건강한 정서와 마음의 힘을 기르도록 돕는다.</w:t>
      </w:r>
    </w:p>
    <w:p>
      <w:pPr>
        <w:spacing w:after="100" w:before="200"/>
      </w:pPr>
      <w:r>
        <w:rPr>
          <w:rFonts w:ascii="맑은 고딕" w:cs="맑은 고딕" w:eastAsia="맑은 고딕" w:hAnsi="맑은 고딕"/>
          <w:b/>
          <w:bCs/>
          <w:color w:val="2E74B5"/>
          <w:sz w:val="24"/>
          <w:szCs w:val="24"/>
        </w:rPr>
        <w:t xml:space="preserve">나. 필요성</w:t>
      </w:r>
    </w:p>
    <w:p>
      <w:pPr>
        <w:pStyle w:val="ListParagraph"/>
        <w:numPr>
          <w:ilvl w:val="0"/>
          <w:numId w:val="1"/>
        </w:numPr>
        <w:spacing w:after="60" w:line="288"/>
      </w:pPr>
      <w:r>
        <w:rPr>
          <w:rFonts w:ascii="맑은 고딕" w:cs="맑은 고딕" w:eastAsia="맑은 고딕" w:hAnsi="맑은 고딕"/>
          <w:sz w:val="22"/>
          <w:szCs w:val="22"/>
        </w:rPr>
        <w:t xml:space="preserve">청소년기는 자아정체감을 형성하는 결정적 시기로, 자기이해를 돕는 긍정적 경험이 정신건강에 중요하다.</w:t>
      </w:r>
    </w:p>
    <w:p>
      <w:pPr>
        <w:pStyle w:val="ListParagraph"/>
        <w:numPr>
          <w:ilvl w:val="0"/>
          <w:numId w:val="1"/>
        </w:numPr>
        <w:spacing w:after="60" w:line="288"/>
      </w:pPr>
      <w:r>
        <w:rPr>
          <w:rFonts w:ascii="맑은 고딕" w:cs="맑은 고딕" w:eastAsia="맑은 고딕" w:hAnsi="맑은 고딕"/>
          <w:sz w:val="22"/>
          <w:szCs w:val="22"/>
        </w:rPr>
        <w:t xml:space="preserve">긍정심리학은 약점을 고치기보다 강점을 발견하고 활용할 때 삶의 만족도와 행복감이 높아진다고 본다.</w:t>
      </w:r>
    </w:p>
    <w:p>
      <w:pPr>
        <w:pStyle w:val="ListParagraph"/>
        <w:numPr>
          <w:ilvl w:val="0"/>
          <w:numId w:val="1"/>
        </w:numPr>
        <w:spacing w:after="60" w:line="288"/>
      </w:pPr>
      <w:r>
        <w:rPr>
          <w:rFonts w:ascii="맑은 고딕" w:cs="맑은 고딕" w:eastAsia="맑은 고딕" w:hAnsi="맑은 고딕"/>
          <w:sz w:val="22"/>
          <w:szCs w:val="22"/>
        </w:rPr>
        <w:t xml:space="preserve">부담 없이 짧게 참여하는 체험형 부스는 청소년의 접근성이 높아, 자기 강점을 발견하는 첫 계기를 제공하기에 적합하다.</w:t>
      </w:r>
    </w:p>
    <w:p>
      <w:pPr>
        <w:pStyle w:val="Heading1"/>
        <w:spacing w:after="140" w:before="320"/>
      </w:pPr>
      <w:r>
        <w:rPr>
          <w:rFonts w:ascii="맑은 고딕" w:cs="맑은 고딕" w:eastAsia="맑은 고딕" w:hAnsi="맑은 고딕"/>
          <w:b/>
          <w:bCs/>
          <w:color w:val="1F3864"/>
          <w:sz w:val="28"/>
          <w:szCs w:val="28"/>
        </w:rPr>
        <w:t xml:space="preserve">2. 운영 개요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프로그램명</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빛나는 나 발견하기 — 청소년 마음 웰니스 부스</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대상</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중·고등학생 (청소년)</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일시</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(행사일에 맞춰 기입)</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장소</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(부스 위치 기입)</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인원</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운영자 1~2인 (진행·안내 및 상담)</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소요 시간</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1인당 약 7~8분 (검사 4~5분 + 결과 확인 및 상담 대화 2~3분)</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운영 방식</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QR 접속 기반 웹앱 체험형 부스 (참여자 스마트폰 + 상담자 태블릿 실시간 연동)</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준비 현황</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4개 영역 검사 콘텐츠 및 웹앱(참여자용·상담자용·QR 배포용) 제작 완료 — 현장 운영 가능 상태</w:t>
            </w:r>
          </w:p>
        </w:tc>
      </w:tr>
    </w:tbl>
    <w:p>
      <w:pPr>
        <w:pStyle w:val="Heading1"/>
        <w:spacing w:after="140" w:before="320"/>
      </w:pPr>
      <w:r>
        <w:rPr>
          <w:rFonts w:ascii="맑은 고딕" w:cs="맑은 고딕" w:eastAsia="맑은 고딕" w:hAnsi="맑은 고딕"/>
          <w:b/>
          <w:bCs/>
          <w:color w:val="1F3864"/>
          <w:sz w:val="28"/>
          <w:szCs w:val="28"/>
        </w:rPr>
        <w:t xml:space="preserve">3. 프로그램 내용</w:t>
      </w:r>
    </w:p>
    <w:p>
      <w:pPr>
        <w:spacing w:after="100" w:before="200"/>
      </w:pPr>
      <w:r>
        <w:rPr>
          <w:rFonts w:ascii="맑은 고딕" w:cs="맑은 고딕" w:eastAsia="맑은 고딕" w:hAnsi="맑은 고딕"/>
          <w:b/>
          <w:bCs/>
          <w:color w:val="2E74B5"/>
          <w:sz w:val="24"/>
          <w:szCs w:val="24"/>
        </w:rPr>
        <w:t xml:space="preserve">가. 개요</w:t>
      </w:r>
    </w:p>
    <w:p>
      <w:pPr>
        <w:spacing w:after="100" w:line="300"/>
      </w:pPr>
      <w:r>
        <w:rPr>
          <w:rFonts w:ascii="맑은 고딕" w:cs="맑은 고딕" w:eastAsia="맑은 고딕" w:hAnsi="맑은 고딕"/>
          <w:color w:val="000000"/>
          <w:sz w:val="22"/>
          <w:szCs w:val="22"/>
        </w:rPr>
        <w:t xml:space="preserve">청소년이 부스에 비치된 QR을 본인 휴대폰으로 촬영해 「빛나는 나 발견하기」 웹앱에 접속하고, 간단한 강점 검사를 실시해 자신의 대표 강점 3가지(TOP 3)를 결과로 확인한다. 검사는 긍정심리학의 VIA 성격강점 이론(셀리그만·피터슨) 분류 체계를 토대로 하되, 상업용 검사 문항은 일절 사용하지 않고 청소년 눈높이에 맞춰 전 문항(96문항)을 자체 창작하였다.</w:t>
      </w:r>
    </w:p>
    <w:p>
      <w:pPr>
        <w:spacing w:after="100" w:before="200"/>
      </w:pPr>
      <w:r>
        <w:rPr>
          <w:rFonts w:ascii="맑은 고딕" w:cs="맑은 고딕" w:eastAsia="맑은 고딕" w:hAnsi="맑은 고딕"/>
          <w:b/>
          <w:bCs/>
          <w:color w:val="2E74B5"/>
          <w:sz w:val="24"/>
          <w:szCs w:val="24"/>
        </w:rPr>
        <w:t xml:space="preserve">나. 검사 구성</w:t>
      </w:r>
    </w:p>
    <w:p>
      <w:pPr>
        <w:spacing w:after="100" w:line="300"/>
      </w:pPr>
      <w:r>
        <w:rPr>
          <w:rFonts w:ascii="맑은 고딕" w:cs="맑은 고딕" w:eastAsia="맑은 고딕" w:hAnsi="맑은 고딕"/>
          <w:color w:val="000000"/>
          <w:sz w:val="22"/>
          <w:szCs w:val="22"/>
        </w:rPr>
        <w:t xml:space="preserve">삶의 4개 영역 중 관심 있는 하나를 선택해 실시하며, 각 영역은 6개 강점을 24문항(강점당 4문항, 5점 척도)으로 측정한다. VIA 24개 강점을 4개 영역에 중복·누락 없이 배분하였으며, 강점 이름은 청소년이 이해하기 쉬운 우리말 표현으로 제시한다.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60"/>
              <w:left w:type="dxa" w:w="120"/>
              <w:bottom w:type="dxa" w:w="60"/>
              <w:right w:type="dxa" w:w="120"/>
            </w:tcMar>
          </w:tcPr>
          <w:p>
            <w:pPr>
              <w:jc w:val="center"/>
            </w:pPr>
            <w:r>
              <w:rPr>
                <w:rFonts w:ascii="맑은 고딕" w:cs="맑은 고딕" w:eastAsia="맑은 고딕" w:hAnsi="맑은 고딕"/>
                <w:b/>
                <w:bCs/>
                <w:color w:val="FFFFFF"/>
                <w:sz w:val="22"/>
                <w:szCs w:val="22"/>
              </w:rPr>
              <w:t xml:space="preserve">영역</w:t>
            </w:r>
          </w:p>
        </w:tc>
        <w:tc>
          <w:tcPr>
            <w:tcW w:type="dxa" w:w="6400"/>
            <w:shd w:fill="1F3864" w:color="auto" w:val="clear"/>
            <w:tcMar>
              <w:top w:type="dxa" w:w="60"/>
              <w:left w:type="dxa" w:w="120"/>
              <w:bottom w:type="dxa" w:w="60"/>
              <w:right w:type="dxa" w:w="120"/>
            </w:tcMar>
          </w:tcPr>
          <w:p>
            <w:pPr>
              <w:jc w:val="center"/>
            </w:pPr>
            <w:r>
              <w:rPr>
                <w:rFonts w:ascii="맑은 고딕" w:cs="맑은 고딕" w:eastAsia="맑은 고딕" w:hAnsi="맑은 고딕"/>
                <w:b/>
                <w:bCs/>
                <w:color w:val="FFFFFF"/>
                <w:sz w:val="22"/>
                <w:szCs w:val="22"/>
              </w:rPr>
              <w:t xml:space="preserve">측정하는 강점 6개 (괄호 안은 VIA 원어)</w:t>
            </w:r>
          </w:p>
        </w:tc>
      </w:tr>
      <w:tr>
        <w:tc>
          <w:tcPr>
            <w:tcW w:type="dxa" w:w="2600"/>
            <w:shd w:fill="DEEAF6" w:color="auto" w:val="clear"/>
            <w:tcMar>
              <w:top w:type="dxa" w:w="60"/>
              <w:left w:type="dxa" w:w="120"/>
              <w:bottom w:type="dxa" w:w="60"/>
              <w:right w:type="dxa" w:w="120"/>
            </w:tcMar>
          </w:tcPr>
          <w:p>
            <w:pPr>
              <w:jc w:val="left"/>
            </w:pPr>
            <w:r>
              <w:rPr>
                <w:rFonts w:ascii="맑은 고딕" w:cs="맑은 고딕" w:eastAsia="맑은 고딕" w:hAnsi="맑은 고딕"/>
                <w:b/>
                <w:bCs/>
                <w:color w:val="000000"/>
                <w:sz w:val="22"/>
                <w:szCs w:val="22"/>
              </w:rPr>
              <w:t xml:space="preserve">관계에서의 나</w:t>
            </w:r>
          </w:p>
        </w:tc>
        <w:tc>
          <w:tcPr>
            <w:tcW w:type="dxa" w:w="64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다정함(친절) · 눈치·소통(사회지능) · 함께하는 힘(협동심) · 이끄는 힘(리더십) · 공정함(공정성) · 유쾌함(유머)</w:t>
            </w:r>
          </w:p>
        </w:tc>
      </w:tr>
      <w:tr>
        <w:tc>
          <w:tcPr>
            <w:tcW w:type="dxa" w:w="2600"/>
            <w:shd w:fill="DEEAF6" w:color="auto" w:val="clear"/>
            <w:tcMar>
              <w:top w:type="dxa" w:w="60"/>
              <w:left w:type="dxa" w:w="120"/>
              <w:bottom w:type="dxa" w:w="60"/>
              <w:right w:type="dxa" w:w="120"/>
            </w:tcMar>
          </w:tcPr>
          <w:p>
            <w:pPr>
              <w:jc w:val="left"/>
            </w:pPr>
            <w:r>
              <w:rPr>
                <w:rFonts w:ascii="맑은 고딕" w:cs="맑은 고딕" w:eastAsia="맑은 고딕" w:hAnsi="맑은 고딕"/>
                <w:b/>
                <w:bCs/>
                <w:color w:val="000000"/>
                <w:sz w:val="22"/>
                <w:szCs w:val="22"/>
              </w:rPr>
              <w:t xml:space="preserve">배움과 성장에서의 나</w:t>
            </w:r>
          </w:p>
        </w:tc>
        <w:tc>
          <w:tcPr>
            <w:tcW w:type="dxa" w:w="64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궁금한 게 많은(호기심) · 배우는 재미(학구열) · 새로 만드는 힘(창의성) · 따져보는 힘(판단력) · 깊이 보는 눈(통찰) · 끝까지 가는 힘(끈기)</w:t>
            </w:r>
          </w:p>
        </w:tc>
      </w:tr>
      <w:tr>
        <w:tc>
          <w:tcPr>
            <w:tcW w:type="dxa" w:w="2600"/>
            <w:shd w:fill="DEEAF6" w:color="auto" w:val="clear"/>
            <w:tcMar>
              <w:top w:type="dxa" w:w="60"/>
              <w:left w:type="dxa" w:w="120"/>
              <w:bottom w:type="dxa" w:w="60"/>
              <w:right w:type="dxa" w:w="120"/>
            </w:tcMar>
          </w:tcPr>
          <w:p>
            <w:pPr>
              <w:jc w:val="left"/>
            </w:pPr>
            <w:r>
              <w:rPr>
                <w:rFonts w:ascii="맑은 고딕" w:cs="맑은 고딕" w:eastAsia="맑은 고딕" w:hAnsi="맑은 고딕"/>
                <w:b/>
                <w:bCs/>
                <w:color w:val="000000"/>
                <w:sz w:val="22"/>
                <w:szCs w:val="22"/>
              </w:rPr>
              <w:t xml:space="preserve">도전 앞에서의 나</w:t>
            </w:r>
          </w:p>
        </w:tc>
        <w:tc>
          <w:tcPr>
            <w:tcW w:type="dxa" w:w="64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용기(용감성) · 에너지(활력) · 잘될 거란 믿음(낙관성) · 나를 다잡는 힘(자기조절) · 솔직함(진실성) · 신중함(신중성)</w:t>
            </w:r>
          </w:p>
        </w:tc>
      </w:tr>
      <w:tr>
        <w:tc>
          <w:tcPr>
            <w:tcW w:type="dxa" w:w="2600"/>
            <w:shd w:fill="DEEAF6" w:color="auto" w:val="clear"/>
            <w:tcMar>
              <w:top w:type="dxa" w:w="60"/>
              <w:left w:type="dxa" w:w="120"/>
              <w:bottom w:type="dxa" w:w="60"/>
              <w:right w:type="dxa" w:w="120"/>
            </w:tcMar>
          </w:tcPr>
          <w:p>
            <w:pPr>
              <w:jc w:val="left"/>
            </w:pPr>
            <w:r>
              <w:rPr>
                <w:rFonts w:ascii="맑은 고딕" w:cs="맑은 고딕" w:eastAsia="맑은 고딕" w:hAnsi="맑은 고딕"/>
                <w:b/>
                <w:bCs/>
                <w:color w:val="000000"/>
                <w:sz w:val="22"/>
                <w:szCs w:val="22"/>
              </w:rPr>
              <w:t xml:space="preserve">나를 표현하는 나</w:t>
            </w:r>
          </w:p>
        </w:tc>
        <w:tc>
          <w:tcPr>
            <w:tcW w:type="dxa" w:w="64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마음을 주는 힘(사랑) · 털어내는 힘(용서) · 겸손함(겸손) · 아름다움을 아는 눈(심미안) · 고마움을 아는 마음(감사) · 나만의 가치관(영성을 청소년 맥락으로 순화)</w:t>
            </w:r>
          </w:p>
        </w:tc>
      </w:tr>
    </w:tbl>
    <w:p>
      <w:pPr>
        <w:spacing w:after="60"/>
      </w:pPr>
    </w:p>
    <w:p>
      <w:pPr>
        <w:spacing w:after="100" w:before="200"/>
      </w:pPr>
      <w:r>
        <w:rPr>
          <w:rFonts w:ascii="맑은 고딕" w:cs="맑은 고딕" w:eastAsia="맑은 고딕" w:hAnsi="맑은 고딕"/>
          <w:b/>
          <w:bCs/>
          <w:color w:val="2E74B5"/>
          <w:sz w:val="24"/>
          <w:szCs w:val="24"/>
        </w:rPr>
        <w:t xml:space="preserve">다. 결과 제공</w:t>
      </w:r>
    </w:p>
    <w:p>
      <w:pPr>
        <w:pStyle w:val="ListParagraph"/>
        <w:numPr>
          <w:ilvl w:val="0"/>
          <w:numId w:val="1"/>
        </w:numPr>
        <w:spacing w:after="60" w:line="288"/>
      </w:pPr>
      <w:r>
        <w:rPr>
          <w:rFonts w:ascii="맑은 고딕" w:cs="맑은 고딕" w:eastAsia="맑은 고딕" w:hAnsi="맑은 고딕"/>
          <w:sz w:val="22"/>
          <w:szCs w:val="22"/>
        </w:rPr>
        <w:t xml:space="preserve">선택한 영역 안에서 점수가 높은 대표 강점 TOP 3를 제시한다.</w:t>
      </w:r>
    </w:p>
    <w:p>
      <w:pPr>
        <w:pStyle w:val="ListParagraph"/>
        <w:numPr>
          <w:ilvl w:val="0"/>
          <w:numId w:val="1"/>
        </w:numPr>
        <w:spacing w:after="60" w:line="288"/>
      </w:pPr>
      <w:r>
        <w:rPr>
          <w:rFonts w:ascii="맑은 고딕" w:cs="맑은 고딕" w:eastAsia="맑은 고딕" w:hAnsi="맑은 고딕"/>
          <w:sz w:val="22"/>
          <w:szCs w:val="22"/>
        </w:rPr>
        <w:t xml:space="preserve">각 강점마다 따뜻한 설명과 '일상에서 살리는 법' 팁을 함께 제공한다.</w:t>
      </w:r>
    </w:p>
    <w:p>
      <w:pPr>
        <w:pStyle w:val="ListParagraph"/>
        <w:numPr>
          <w:ilvl w:val="0"/>
          <w:numId w:val="1"/>
        </w:numPr>
        <w:spacing w:after="60" w:line="288"/>
      </w:pPr>
      <w:r>
        <w:rPr>
          <w:rFonts w:ascii="맑은 고딕" w:cs="맑은 고딕" w:eastAsia="맑은 고딕" w:hAnsi="맑은 고딕"/>
          <w:sz w:val="22"/>
          <w:szCs w:val="22"/>
        </w:rPr>
        <w:t xml:space="preserve">[결과 이미지로 저장] 버튼으로 결과를 이미지 파일로 가져갈 수 있으며(일부 기기는 화면 캡처로 안내), 원하면 다른 영역도 이어서 체험할 수 있다.</w:t>
      </w:r>
    </w:p>
    <w:p>
      <w:pPr>
        <w:pStyle w:val="ListParagraph"/>
        <w:numPr>
          <w:ilvl w:val="0"/>
          <w:numId w:val="1"/>
        </w:numPr>
        <w:spacing w:after="60" w:line="288"/>
      </w:pPr>
      <w:r>
        <w:rPr>
          <w:rFonts w:ascii="맑은 고딕" w:cs="맑은 고딕" w:eastAsia="맑은 고딕" w:hAnsi="맑은 고딕"/>
          <w:sz w:val="22"/>
          <w:szCs w:val="22"/>
        </w:rPr>
        <w:t xml:space="preserve">TOP 3 외에 해당 영역 6개 강점의 전체 점수도 결과 화면에서 펼쳐 확인할 수 있다.</w:t>
      </w:r>
    </w:p>
    <w:p>
      <w:pPr>
        <w:pStyle w:val="Heading1"/>
        <w:spacing w:after="140" w:before="320"/>
      </w:pPr>
      <w:r>
        <w:rPr>
          <w:rFonts w:ascii="맑은 고딕" w:cs="맑은 고딕" w:eastAsia="맑은 고딕" w:hAnsi="맑은 고딕"/>
          <w:b/>
          <w:bCs/>
          <w:color w:val="1F3864"/>
          <w:sz w:val="28"/>
          <w:szCs w:val="28"/>
        </w:rPr>
        <w:t xml:space="preserve">4. 운영 방법</w:t>
      </w:r>
    </w:p>
    <w:p>
      <w:pPr>
        <w:spacing w:after="100" w:before="200"/>
      </w:pPr>
      <w:r>
        <w:rPr>
          <w:rFonts w:ascii="맑은 고딕" w:cs="맑은 고딕" w:eastAsia="맑은 고딕" w:hAnsi="맑은 고딕"/>
          <w:b/>
          <w:bCs/>
          <w:color w:val="2E74B5"/>
          <w:sz w:val="24"/>
          <w:szCs w:val="24"/>
        </w:rPr>
        <w:t xml:space="preserve">가. 참여자 진행 흐름</w:t>
      </w:r>
    </w:p>
    <w:p>
      <w:pPr>
        <w:pStyle w:val="ListParagraph"/>
        <w:numPr>
          <w:ilvl w:val="0"/>
          <w:numId w:val="1"/>
        </w:numPr>
        <w:spacing w:after="60" w:line="288"/>
      </w:pPr>
      <w:r>
        <w:rPr>
          <w:rFonts w:ascii="맑은 고딕" w:cs="맑은 고딕" w:eastAsia="맑은 고딕" w:hAnsi="맑은 고딕"/>
          <w:sz w:val="22"/>
          <w:szCs w:val="22"/>
        </w:rPr>
        <w:t xml:space="preserve">① 부스 방문 후 본인 휴대폰으로 QR 스캔 → ② 4개 영역 중 하나 선택 → ③ 24문항 검사 실시 → ④ 대표 강점 TOP 3 및 4자리 임시번호 확인 → ⑤ 운영자에게 번호를 알려주면 상담자 태블릿에 결과 표시 → ⑥ 태블릿 화면을 함께 보며 짧은 상담 대화 → ⑦ 결과 이미지 저장</w:t>
      </w:r>
    </w:p>
    <w:p>
      <w:pPr>
        <w:spacing w:after="100" w:before="200"/>
      </w:pPr>
      <w:r>
        <w:rPr>
          <w:rFonts w:ascii="맑은 고딕" w:cs="맑은 고딕" w:eastAsia="맑은 고딕" w:hAnsi="맑은 고딕"/>
          <w:b/>
          <w:bCs/>
          <w:color w:val="2E74B5"/>
          <w:sz w:val="24"/>
          <w:szCs w:val="24"/>
        </w:rPr>
        <w:t xml:space="preserve">나. 운영자 역할</w:t>
      </w:r>
    </w:p>
    <w:p>
      <w:pPr>
        <w:pStyle w:val="ListParagraph"/>
        <w:numPr>
          <w:ilvl w:val="0"/>
          <w:numId w:val="1"/>
        </w:numPr>
        <w:spacing w:after="60" w:line="288"/>
      </w:pPr>
      <w:r>
        <w:rPr>
          <w:rFonts w:ascii="맑은 고딕" w:cs="맑은 고딕" w:eastAsia="맑은 고딕" w:hAnsi="맑은 고딕"/>
          <w:sz w:val="22"/>
          <w:szCs w:val="22"/>
        </w:rPr>
        <w:t xml:space="preserve">참여 안내 및 QR 접속·웹앱 사용 도움.</w:t>
      </w:r>
    </w:p>
    <w:p>
      <w:pPr>
        <w:pStyle w:val="ListParagraph"/>
        <w:numPr>
          <w:ilvl w:val="0"/>
          <w:numId w:val="1"/>
        </w:numPr>
        <w:spacing w:after="60" w:line="288"/>
      </w:pPr>
      <w:r>
        <w:rPr>
          <w:rFonts w:ascii="맑은 고딕" w:cs="맑은 고딕" w:eastAsia="맑은 고딕" w:hAnsi="맑은 고딕"/>
          <w:sz w:val="22"/>
          <w:szCs w:val="22"/>
        </w:rPr>
        <w:t xml:space="preserve">참여자가 알려준 4자리 번호로 상담자용 태블릿에서 결과를 열어, 강점을 짚어주며 격려하는 짧은 대화 진행. 화면에 강점별 상담 대화 포인트(24개 강점 × 3개)가 함께 제공되어 운영자 간 진행 편차를 줄인다.</w:t>
      </w:r>
    </w:p>
    <w:p>
      <w:pPr>
        <w:pStyle w:val="ListParagraph"/>
        <w:numPr>
          <w:ilvl w:val="0"/>
          <w:numId w:val="1"/>
        </w:numPr>
        <w:spacing w:after="60" w:line="288"/>
      </w:pPr>
      <w:r>
        <w:rPr>
          <w:rFonts w:ascii="맑은 고딕" w:cs="맑은 고딕" w:eastAsia="맑은 고딕" w:hAnsi="맑은 고딕"/>
          <w:sz w:val="22"/>
          <w:szCs w:val="22"/>
        </w:rPr>
        <w:t xml:space="preserve">상담자용 화면의 [오늘 집계]로 당일 참여 인원·강점 분포·영역별 참여를 실시간 확인해 부스 운영에 활용.</w:t>
      </w:r>
    </w:p>
    <w:p>
      <w:pPr>
        <w:spacing w:after="100" w:before="200"/>
      </w:pPr>
      <w:r>
        <w:rPr>
          <w:rFonts w:ascii="맑은 고딕" w:cs="맑은 고딕" w:eastAsia="맑은 고딕" w:hAnsi="맑은 고딕"/>
          <w:b/>
          <w:bCs/>
          <w:color w:val="2E74B5"/>
          <w:sz w:val="24"/>
          <w:szCs w:val="24"/>
        </w:rPr>
        <w:t xml:space="preserve">다. 유의 사항</w:t>
      </w:r>
    </w:p>
    <w:p>
      <w:pPr>
        <w:pStyle w:val="ListParagraph"/>
        <w:numPr>
          <w:ilvl w:val="0"/>
          <w:numId w:val="1"/>
        </w:numPr>
        <w:spacing w:after="60" w:line="288"/>
      </w:pPr>
      <w:r>
        <w:rPr>
          <w:rFonts w:ascii="맑은 고딕" w:cs="맑은 고딕" w:eastAsia="맑은 고딕" w:hAnsi="맑은 고딕"/>
          <w:sz w:val="22"/>
          <w:szCs w:val="22"/>
        </w:rPr>
        <w:t xml:space="preserve">본 검사는 진단 도구가 아닌 자기이해·응원을 위한 체험 활동임을 안내한다.</w:t>
      </w:r>
    </w:p>
    <w:p>
      <w:pPr>
        <w:pStyle w:val="ListParagraph"/>
        <w:numPr>
          <w:ilvl w:val="0"/>
          <w:numId w:val="1"/>
        </w:numPr>
        <w:spacing w:after="60" w:line="288"/>
      </w:pPr>
      <w:r>
        <w:rPr>
          <w:rFonts w:ascii="맑은 고딕" w:cs="맑은 고딕" w:eastAsia="맑은 고딕" w:hAnsi="맑은 고딕"/>
          <w:sz w:val="22"/>
          <w:szCs w:val="22"/>
        </w:rPr>
        <w:t xml:space="preserve">결과는 우열이 아니며, 모든 강점이 소중하다는 점을 강조한다.</w:t>
      </w:r>
    </w:p>
    <w:p>
      <w:pPr>
        <w:pStyle w:val="ListParagraph"/>
        <w:numPr>
          <w:ilvl w:val="0"/>
          <w:numId w:val="1"/>
        </w:numPr>
        <w:spacing w:after="60" w:line="288"/>
      </w:pPr>
      <w:r>
        <w:rPr>
          <w:rFonts w:ascii="맑은 고딕" w:cs="맑은 고딕" w:eastAsia="맑은 고딕" w:hAnsi="맑은 고딕"/>
          <w:sz w:val="22"/>
          <w:szCs w:val="22"/>
        </w:rPr>
        <w:t xml:space="preserve">개인정보를 수집하지 않는다. 이름·나이·학교·연락처를 묻지 않으며, 저장되는 정보는 당일용 4자리 임시번호와 선택 영역, 강점 점수뿐이다.</w:t>
      </w:r>
    </w:p>
    <w:p>
      <w:pPr>
        <w:pStyle w:val="ListParagraph"/>
        <w:numPr>
          <w:ilvl w:val="0"/>
          <w:numId w:val="1"/>
        </w:numPr>
        <w:spacing w:after="60" w:line="288"/>
      </w:pPr>
      <w:r>
        <w:rPr>
          <w:rFonts w:ascii="맑은 고딕" w:cs="맑은 고딕" w:eastAsia="맑은 고딕" w:hAnsi="맑은 고딕"/>
          <w:sz w:val="22"/>
          <w:szCs w:val="22"/>
        </w:rPr>
        <w:t xml:space="preserve">네트워크가 불안정하거나 끊겨도 검사는 그대로 진행되며(로컬 모드 자동 전환), 이 경우 참여자 휴대폰 화면을 함께 보며 상담한다.</w:t>
      </w:r>
    </w:p>
    <w:p>
      <w:pPr>
        <w:pStyle w:val="Heading1"/>
        <w:spacing w:after="140" w:before="320"/>
      </w:pPr>
      <w:r>
        <w:rPr>
          <w:rFonts w:ascii="맑은 고딕" w:cs="맑은 고딕" w:eastAsia="맑은 고딕" w:hAnsi="맑은 고딕"/>
          <w:b/>
          <w:bCs/>
          <w:color w:val="1F3864"/>
          <w:sz w:val="28"/>
          <w:szCs w:val="28"/>
        </w:rPr>
        <w:t xml:space="preserve">5. 준비물 및 예산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기기</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참여자 본인 스마트폰 (검사용) + 상담자용 태블릿 1대 (결과 확인·상담용)</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네트워크</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부스 와이파이 또는 모바일 데이터 (휴대폰↔태블릿 실시간 연동용)</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웹앱</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자체 제작한 「빛나는 나 발견하기」 웹앱 (Firebase 무료 등급 사용, 별도 비용 없음)</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부스 물품</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테이블, 안내 배너·포스터, QR 인쇄물(웹앱에서 출력), 결과 관련 소품(선택)</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증정품(선택)</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강점 응원 스티커·엽서 등 참여 기념품</w:t>
            </w:r>
          </w:p>
        </w:tc>
      </w:tr>
      <w:tr>
        <w:tc>
          <w:tcPr>
            <w:tcW w:type="dxa" w:w="2400"/>
            <w:shd w:fill="DEEAF6" w:color="auto" w:val="clear"/>
            <w:tcMar>
              <w:top w:type="dxa" w:w="60"/>
              <w:left w:type="dxa" w:w="120"/>
              <w:bottom w:type="dxa" w:w="60"/>
              <w:right w:type="dxa" w:w="120"/>
            </w:tcMar>
          </w:tcPr>
          <w:p>
            <w:pPr>
              <w:jc w:val="center"/>
            </w:pPr>
            <w:r>
              <w:rPr>
                <w:rFonts w:ascii="맑은 고딕" w:cs="맑은 고딕" w:eastAsia="맑은 고딕" w:hAnsi="맑은 고딕"/>
                <w:b/>
                <w:bCs/>
                <w:color w:val="1F3864"/>
                <w:sz w:val="22"/>
                <w:szCs w:val="22"/>
              </w:rPr>
              <w:t xml:space="preserve">예산</w:t>
            </w:r>
          </w:p>
        </w:tc>
        <w:tc>
          <w:tcPr>
            <w:tcW w:type="dxa" w:w="6600"/>
            <w:tcMar>
              <w:top w:type="dxa" w:w="60"/>
              <w:left w:type="dxa" w:w="120"/>
              <w:bottom w:type="dxa" w:w="60"/>
              <w:right w:type="dxa" w:w="120"/>
            </w:tcMar>
          </w:tcPr>
          <w:p>
            <w:pPr>
              <w:jc w:val="left"/>
            </w:pPr>
            <w:r>
              <w:rPr>
                <w:rFonts w:ascii="맑은 고딕" w:cs="맑은 고딕" w:eastAsia="맑은 고딕" w:hAnsi="맑은 고딕"/>
                <w:b w:val="false"/>
                <w:bCs w:val="false"/>
                <w:color w:val="000000"/>
                <w:sz w:val="22"/>
                <w:szCs w:val="22"/>
              </w:rPr>
              <w:t xml:space="preserve">(소품·증정품 규모에 따라 별도 산정)</w:t>
            </w:r>
          </w:p>
        </w:tc>
      </w:tr>
    </w:tbl>
    <w:p>
      <w:pPr>
        <w:pStyle w:val="Heading1"/>
        <w:spacing w:after="140" w:before="320"/>
      </w:pPr>
      <w:r>
        <w:rPr>
          <w:rFonts w:ascii="맑은 고딕" w:cs="맑은 고딕" w:eastAsia="맑은 고딕" w:hAnsi="맑은 고딕"/>
          <w:b/>
          <w:bCs/>
          <w:color w:val="1F3864"/>
          <w:sz w:val="28"/>
          <w:szCs w:val="28"/>
        </w:rPr>
        <w:t xml:space="preserve">6. 기대효과</w:t>
      </w:r>
    </w:p>
    <w:p>
      <w:pPr>
        <w:pStyle w:val="ListParagraph"/>
        <w:numPr>
          <w:ilvl w:val="0"/>
          <w:numId w:val="1"/>
        </w:numPr>
        <w:spacing w:after="60" w:line="288"/>
      </w:pPr>
      <w:r>
        <w:rPr>
          <w:rFonts w:ascii="맑은 고딕" w:cs="맑은 고딕" w:eastAsia="맑은 고딕" w:hAnsi="맑은 고딕"/>
          <w:sz w:val="22"/>
          <w:szCs w:val="22"/>
        </w:rPr>
        <w:t xml:space="preserve">청소년이 자신의 강점을 발견하고 긍정적 자기이해의 계기를 얻는다.</w:t>
      </w:r>
    </w:p>
    <w:p>
      <w:pPr>
        <w:pStyle w:val="ListParagraph"/>
        <w:numPr>
          <w:ilvl w:val="0"/>
          <w:numId w:val="1"/>
        </w:numPr>
        <w:spacing w:after="60" w:line="288"/>
      </w:pPr>
      <w:r>
        <w:rPr>
          <w:rFonts w:ascii="맑은 고딕" w:cs="맑은 고딕" w:eastAsia="맑은 고딕" w:hAnsi="맑은 고딕"/>
          <w:sz w:val="22"/>
          <w:szCs w:val="22"/>
        </w:rPr>
        <w:t xml:space="preserve">강점 중심의 시선을 경험하며 자존감과 정서적 안정감이 향상된다.</w:t>
      </w:r>
    </w:p>
    <w:p>
      <w:pPr>
        <w:pStyle w:val="ListParagraph"/>
        <w:numPr>
          <w:ilvl w:val="0"/>
          <w:numId w:val="1"/>
        </w:numPr>
        <w:spacing w:after="60" w:line="288"/>
      </w:pPr>
      <w:r>
        <w:rPr>
          <w:rFonts w:ascii="맑은 고딕" w:cs="맑은 고딕" w:eastAsia="맑은 고딕" w:hAnsi="맑은 고딕"/>
          <w:sz w:val="22"/>
          <w:szCs w:val="22"/>
        </w:rPr>
        <w:t xml:space="preserve">부담 없는 체험을 통해 마음 건강과 자기 성찰에 대한 관심이 높아진다.</w:t>
      </w:r>
    </w:p>
    <w:p>
      <w:pPr>
        <w:pStyle w:val="ListParagraph"/>
        <w:numPr>
          <w:ilvl w:val="0"/>
          <w:numId w:val="1"/>
        </w:numPr>
        <w:spacing w:after="60" w:line="288"/>
      </w:pPr>
      <w:r>
        <w:rPr>
          <w:rFonts w:ascii="맑은 고딕" w:cs="맑은 고딕" w:eastAsia="맑은 고딕" w:hAnsi="맑은 고딕"/>
          <w:sz w:val="22"/>
          <w:szCs w:val="22"/>
        </w:rPr>
        <w:t xml:space="preserve">운영자와의 대화로 정서적 지지를 경험하고, 필요 시 추가 지원으로 연계할 수 있다.</w:t>
      </w:r>
    </w:p>
    <w:p>
      <w:pPr>
        <w:pStyle w:val="Heading1"/>
        <w:spacing w:after="140" w:before="320"/>
      </w:pPr>
      <w:r>
        <w:rPr>
          <w:rFonts w:ascii="맑은 고딕" w:cs="맑은 고딕" w:eastAsia="맑은 고딕" w:hAnsi="맑은 고딕"/>
          <w:b/>
          <w:bCs/>
          <w:color w:val="1F3864"/>
          <w:sz w:val="28"/>
          <w:szCs w:val="28"/>
        </w:rPr>
        <w:t xml:space="preserve">7. 향후 계획</w:t>
      </w:r>
    </w:p>
    <w:p>
      <w:pPr>
        <w:pStyle w:val="ListParagraph"/>
        <w:numPr>
          <w:ilvl w:val="0"/>
          <w:numId w:val="1"/>
        </w:numPr>
        <w:spacing w:after="60" w:line="288"/>
      </w:pPr>
      <w:r>
        <w:rPr>
          <w:rFonts w:ascii="맑은 고딕" w:cs="맑은 고딕" w:eastAsia="맑은 고딕" w:hAnsi="맑은 고딕"/>
          <w:sz w:val="22"/>
          <w:szCs w:val="22"/>
        </w:rPr>
        <w:t xml:space="preserve">현장 운영 후 참여자 반응을 반영해 문항·결과 문구 보완.</w:t>
      </w:r>
    </w:p>
    <w:p>
      <w:pPr>
        <w:pStyle w:val="ListParagraph"/>
        <w:numPr>
          <w:ilvl w:val="0"/>
          <w:numId w:val="1"/>
        </w:numPr>
        <w:spacing w:after="60" w:line="288"/>
      </w:pPr>
      <w:r>
        <w:rPr>
          <w:rFonts w:ascii="맑은 고딕" w:cs="맑은 고딕" w:eastAsia="맑은 고딕" w:hAnsi="맑은 고딕"/>
          <w:sz w:val="22"/>
          <w:szCs w:val="22"/>
        </w:rPr>
        <w:t xml:space="preserve">강점 검사에 관심을 보인 청소년에게 학교·상담센터의 정식 강점검사(예: CST-A 등) 안내.</w:t>
      </w:r>
    </w:p>
    <w:p>
      <w:pPr>
        <w:pStyle w:val="ListParagraph"/>
        <w:numPr>
          <w:ilvl w:val="0"/>
          <w:numId w:val="1"/>
        </w:numPr>
        <w:spacing w:after="60" w:line="288"/>
      </w:pPr>
      <w:r>
        <w:rPr>
          <w:rFonts w:ascii="맑은 고딕" w:cs="맑은 고딕" w:eastAsia="맑은 고딕" w:hAnsi="맑은 고딕"/>
          <w:sz w:val="22"/>
          <w:szCs w:val="22"/>
        </w:rPr>
        <w:t xml:space="preserve">QR 주소가 영구 고정되고 참여 데이터가 날짜별로 자동 분리되어, 인쇄물 재제작 없이 다회·다기관 운영에 그대로 재사용 가능.</w:t>
      </w:r>
    </w:p>
    <w:p>
      <w:pPr>
        <w:spacing w:before="400"/>
        <w:jc w:val="center"/>
      </w:pPr>
      <w:r>
        <w:rPr>
          <w:rFonts w:ascii="맑은 고딕" w:cs="맑은 고딕" w:eastAsia="맑은 고딕" w:hAnsi="맑은 고딕"/>
          <w:i/>
          <w:iCs/>
          <w:color w:val="595959"/>
          <w:sz w:val="18"/>
          <w:szCs w:val="18"/>
        </w:rPr>
        <w:t xml:space="preserve">※ 본 계획서는 부스 운영 준비에 따라 세부 내용이 조정될 수 있습니다.</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2026-09-06T06:25:46.582Z</dcterms:created>
  <dcterms:modified xsi:type="dcterms:W3CDTF">2026-09-06T06:25:46.593Z</dcterms:modified>
</cp:coreProperties>
</file>

<file path=docProps/custom.xml><?xml version="1.0" encoding="utf-8"?>
<Properties xmlns="http://schemas.openxmlformats.org/officeDocument/2006/custom-properties" xmlns:vt="http://schemas.openxmlformats.org/officeDocument/2006/docPropsVTypes"/>
</file>