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39" w:rsidRDefault="00F96D6B" w:rsidP="00F96D6B">
      <w:pPr>
        <w:pStyle w:val="Tytu"/>
      </w:pPr>
      <w:r w:rsidRPr="00F96D6B">
        <w:t>Raport - Wykrywanie naczyń dna siatkówki oka</w:t>
      </w:r>
    </w:p>
    <w:p w:rsidR="00F96D6B" w:rsidRDefault="00F96D6B" w:rsidP="00F96D6B"/>
    <w:p w:rsidR="00FC136C" w:rsidRDefault="00FC136C" w:rsidP="00FC136C">
      <w:pPr>
        <w:pStyle w:val="Nagwek1"/>
      </w:pPr>
      <w:r>
        <w:t>Skład grupy (Grupa jednoosobowa)</w:t>
      </w:r>
    </w:p>
    <w:p w:rsidR="00FC136C" w:rsidRDefault="00FC136C" w:rsidP="00FC136C">
      <w:r>
        <w:t>Dawid Wnukiewicz 155858</w:t>
      </w:r>
    </w:p>
    <w:p w:rsidR="00AA7E87" w:rsidRDefault="00AA7E87" w:rsidP="00AA7E87">
      <w:pPr>
        <w:pStyle w:val="Nagwek1"/>
      </w:pPr>
      <w:r w:rsidRPr="00AA7E87">
        <w:t>Zastosowany język programowania oraz dodatkowe bibliotek</w:t>
      </w:r>
    </w:p>
    <w:p w:rsidR="00AA7E87" w:rsidRPr="00AA7E87" w:rsidRDefault="00AA7E87" w:rsidP="00AA7E87">
      <w:r w:rsidRPr="00AA7E87">
        <w:rPr>
          <w:b/>
        </w:rPr>
        <w:t>Język programowania:</w:t>
      </w:r>
      <w:r>
        <w:rPr>
          <w:b/>
        </w:rPr>
        <w:t xml:space="preserve"> </w:t>
      </w:r>
      <w:r>
        <w:t>Python</w:t>
      </w:r>
    </w:p>
    <w:p w:rsidR="00CF7171" w:rsidRPr="00CF7171" w:rsidRDefault="00CF7171" w:rsidP="00CF7171">
      <w:r w:rsidRPr="00AA7E87">
        <w:rPr>
          <w:b/>
          <w:bCs/>
        </w:rPr>
        <w:t>Biblioteki</w:t>
      </w:r>
      <w:r w:rsidRPr="00CF7171">
        <w:t>: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numpy, cv2 - przetwarzanie obrazów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matplotlib - wizualizacja wyników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sklearn - uczenie maszynowe (RandomForestClassifier, RandomizedSearchCV)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imblearn - równoważenie klas (RandomUnderSampler)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joblib - zapisywanie/ładowanie modelu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pandas - analiza danych</w:t>
      </w:r>
    </w:p>
    <w:p w:rsidR="00CF7171" w:rsidRPr="00CF7171" w:rsidRDefault="00CF7171" w:rsidP="00CF7171">
      <w:pPr>
        <w:numPr>
          <w:ilvl w:val="0"/>
          <w:numId w:val="1"/>
        </w:numPr>
      </w:pPr>
      <w:r w:rsidRPr="00CF7171">
        <w:t>glob, os - operacje na plikach</w:t>
      </w:r>
    </w:p>
    <w:p w:rsidR="00C24A9B" w:rsidRDefault="00C24A9B">
      <w:r>
        <w:br w:type="page"/>
      </w:r>
    </w:p>
    <w:p w:rsidR="00E3089F" w:rsidRDefault="00C24A9B" w:rsidP="00C24A9B">
      <w:pPr>
        <w:pStyle w:val="Nagwek1"/>
      </w:pPr>
      <w:r>
        <w:lastRenderedPageBreak/>
        <w:t>Opis zastosowanych metod</w:t>
      </w:r>
    </w:p>
    <w:p w:rsidR="00C24A9B" w:rsidRDefault="00823026" w:rsidP="00823026">
      <w:pPr>
        <w:pStyle w:val="Nagwek2"/>
      </w:pPr>
      <w:r>
        <w:t>Przetwarzanie obrazu</w:t>
      </w:r>
    </w:p>
    <w:p w:rsidR="00823026" w:rsidRDefault="00817206" w:rsidP="00823026">
      <w:r w:rsidRPr="00817206">
        <w:t>Proces przetwarzania obrazów dna siatkówki oka w celu wykrywania naczyń krwionośnych składa się z trzech głównych etapów, zgodnie z wymaganiami projektu</w:t>
      </w:r>
      <w:r>
        <w:t>: Przetwarzanie wstępne, właściwe oraz końcowe.</w:t>
      </w:r>
    </w:p>
    <w:p w:rsidR="00817206" w:rsidRDefault="007C1FC3" w:rsidP="007C1FC3">
      <w:pPr>
        <w:pStyle w:val="Nagwek3"/>
      </w:pPr>
      <w:r w:rsidRPr="007C1FC3">
        <w:t>Wstępne przetworzenie obrazu</w:t>
      </w:r>
    </w:p>
    <w:p w:rsidR="007C1FC3" w:rsidRDefault="007C1FC3" w:rsidP="007C1FC3">
      <w:r>
        <w:t>Pierwszy etap rozpoczyna się od konwersji obrazu do przestrzeni kolorów RGB oraz normalizacji wartości pikseli do zakresu 0-1 poprzez dzielenie przez 255. Ta operacja zapewnia stabilność numeryczną w k</w:t>
      </w:r>
      <w:r>
        <w:t>olejnych krokach przetwarzania.</w:t>
      </w:r>
    </w:p>
    <w:p w:rsidR="007C1FC3" w:rsidRDefault="007C1FC3" w:rsidP="007C1FC3">
      <w:r>
        <w:t>Kluczowym elementem wstępnego przetwarzania jest zastosowanie filtru wyostrzającego (unsharp mask)</w:t>
      </w:r>
      <w:r w:rsidR="0062045D">
        <w:t>. W celach testowych oraz wizualizacyjnych</w:t>
      </w:r>
      <w:r>
        <w:t xml:space="preserve"> </w:t>
      </w:r>
      <w:r w:rsidR="0062045D">
        <w:t xml:space="preserve">został on zastosowany </w:t>
      </w:r>
      <w:r>
        <w:t xml:space="preserve">do każdego kanału kolorowego osobno. Filtr ten wykorzystuje </w:t>
      </w:r>
      <w:r w:rsidR="0062045D">
        <w:t xml:space="preserve">odpowiednie </w:t>
      </w:r>
      <w:r>
        <w:t xml:space="preserve">parametry, co pozwala na zwiększenie kontrastu krawędzi </w:t>
      </w:r>
      <w:r w:rsidR="0062045D">
        <w:t xml:space="preserve">i poprawieniu jakości obrazu </w:t>
      </w:r>
      <w:r>
        <w:t>przy zachowaniu naturalnego wyglądu.</w:t>
      </w:r>
    </w:p>
    <w:p w:rsidR="007C1FC3" w:rsidRDefault="007C1FC3" w:rsidP="007C1FC3">
      <w:r>
        <w:t>Po wyostrzeniu następuje wyodrębnienie poszczególnych kanałów kolorowych (czerwony, zielony, niebieski) oraz konwersja do skali szarości z wykorzystaniem funkcji rgb2gray. Dodatkowo stosowana jest normalizacja intensywności za pomocą exposure.rescale_intensity, która zapewnia pełne wykorzystanie dostępnego zakresu dynamicznego.</w:t>
      </w:r>
    </w:p>
    <w:p w:rsidR="0062045D" w:rsidRDefault="0062045D" w:rsidP="007C1FC3">
      <w:r>
        <w:t>Dzięki wizualizacji i testom okazuje się, że z kanału koloru zielonego otrzymujemy najwięcej szczegółów naczyń krwionośnych. Finalnie w wstępnym przetwarzaniu obrazu zostaje wyekstraktowany wyostrzony kanał zielony, który będzie obrabiany w dalszej części programu.</w:t>
      </w:r>
    </w:p>
    <w:p w:rsidR="0054546E" w:rsidRDefault="0054546E" w:rsidP="007C1FC3">
      <w:r>
        <w:rPr>
          <w:noProof/>
          <w:lang w:eastAsia="pl-PL"/>
        </w:rPr>
        <w:drawing>
          <wp:inline distT="0" distB="0" distL="0" distR="0" wp14:anchorId="416F8D79" wp14:editId="7AED9AD8">
            <wp:extent cx="1543050" cy="1181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46E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48B9F56" wp14:editId="0088289E">
            <wp:extent cx="1466850" cy="1104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5D" w:rsidRDefault="00FF6DD0" w:rsidP="00FF6DD0">
      <w:pPr>
        <w:pStyle w:val="Nagwek3"/>
      </w:pPr>
      <w:r>
        <w:t>Właściwe przetwarzanie obrazu</w:t>
      </w:r>
    </w:p>
    <w:p w:rsidR="00B864DC" w:rsidRPr="00B864DC" w:rsidRDefault="00B864DC" w:rsidP="00B864DC">
      <w:r w:rsidRPr="00B864DC">
        <w:t>Drugi etap koncentruje się na kanale zielonym, który w obrazach dna oka charakteryzuje się najlepszym kontrastem naczyń krwionośnych względem tła. Proces ten składa się z kilku kroków:</w:t>
      </w:r>
    </w:p>
    <w:p w:rsidR="00B864DC" w:rsidRPr="00B864DC" w:rsidRDefault="00B864DC" w:rsidP="00B864DC">
      <w:pPr>
        <w:numPr>
          <w:ilvl w:val="0"/>
          <w:numId w:val="2"/>
        </w:numPr>
      </w:pPr>
      <w:r w:rsidRPr="00B864DC">
        <w:rPr>
          <w:b/>
          <w:bCs/>
        </w:rPr>
        <w:t>Redukcja szumu</w:t>
      </w:r>
      <w:r w:rsidRPr="00B864DC">
        <w:t>: Zastosowanie filtru Gau</w:t>
      </w:r>
      <w:r>
        <w:t xml:space="preserve">ssa (GaussianBlur) z parametrem </w:t>
      </w:r>
      <w:r w:rsidRPr="00B864DC">
        <w:t>w celu wygładzenia drobnych zakłóceń przy zachowaniu struktur naczyniowych.</w:t>
      </w:r>
    </w:p>
    <w:p w:rsidR="00B864DC" w:rsidRPr="00B864DC" w:rsidRDefault="00B864DC" w:rsidP="00B864DC">
      <w:pPr>
        <w:numPr>
          <w:ilvl w:val="0"/>
          <w:numId w:val="2"/>
        </w:numPr>
      </w:pPr>
      <w:r w:rsidRPr="00B864DC">
        <w:rPr>
          <w:b/>
          <w:bCs/>
        </w:rPr>
        <w:t>Adaptacyjna korekcja histogramu (CLAHE)</w:t>
      </w:r>
      <w:r w:rsidRPr="00B864DC">
        <w:t>: Wykorzystanie algorytmu Contrast Limited Adaptive Histogram Equalization poprawia lokalny kontrast poprzez wyrównanie histogramu w małych obszarach obrazu, co jest szczególnie skuteczne w przypadku nierównomiernego oświetlenia charakterystycznego dla obrazów dna oka.</w:t>
      </w:r>
    </w:p>
    <w:p w:rsidR="00B864DC" w:rsidRPr="00B864DC" w:rsidRDefault="00B864DC" w:rsidP="00B864DC">
      <w:pPr>
        <w:numPr>
          <w:ilvl w:val="0"/>
          <w:numId w:val="2"/>
        </w:numPr>
      </w:pPr>
      <w:r w:rsidRPr="00B864DC">
        <w:rPr>
          <w:b/>
          <w:bCs/>
        </w:rPr>
        <w:t>Dodatkowa redukcja szumu</w:t>
      </w:r>
      <w:r w:rsidRPr="00B864DC">
        <w:t>: Zastosowanie filtru fastNlMeansDenoising w celu usunięcia artefaktów powstałych podczas operacji CLAHE.</w:t>
      </w:r>
    </w:p>
    <w:p w:rsidR="00B864DC" w:rsidRPr="00B864DC" w:rsidRDefault="00B864DC" w:rsidP="00B864DC">
      <w:pPr>
        <w:numPr>
          <w:ilvl w:val="0"/>
          <w:numId w:val="2"/>
        </w:numPr>
      </w:pPr>
      <w:r w:rsidRPr="00B864DC">
        <w:rPr>
          <w:b/>
          <w:bCs/>
        </w:rPr>
        <w:t>Końcowe wyostrzenie</w:t>
      </w:r>
      <w:r w:rsidRPr="00B864DC">
        <w:t>: Kombinacj</w:t>
      </w:r>
      <w:r w:rsidR="00E03585">
        <w:t>a liniowa przetworzonego obrazu z obrazem rozmytym</w:t>
      </w:r>
      <w:r w:rsidRPr="00B864DC">
        <w:t xml:space="preserve"> w celu dodatkowego podkreślenia struktur naczyniowych.</w:t>
      </w:r>
    </w:p>
    <w:p w:rsidR="00B864DC" w:rsidRDefault="00B864DC" w:rsidP="00B864DC">
      <w:r w:rsidRPr="00B864DC">
        <w:lastRenderedPageBreak/>
        <w:t>Po przygotowaniu kanału zielonego następuje zastosowanie </w:t>
      </w:r>
      <w:r w:rsidRPr="00B864DC">
        <w:rPr>
          <w:b/>
          <w:bCs/>
        </w:rPr>
        <w:t>filtru Frangiego</w:t>
      </w:r>
      <w:r w:rsidRPr="00B864DC">
        <w:t>, który jest specjalistycznym filtrem do wykrywania struktur rurkowatych w obrazach medycznych</w:t>
      </w:r>
      <w:r w:rsidR="008A2747">
        <w:t xml:space="preserve"> (naszych naczyń krwionośnych)</w:t>
      </w:r>
      <w:r w:rsidRPr="00B864DC">
        <w:t xml:space="preserve">. Filtr ten analizuje lokalne właściwości geometryczne obrazu, identyfikując obszary charakteryzujące się </w:t>
      </w:r>
      <w:r w:rsidR="008A2747">
        <w:t>cechami</w:t>
      </w:r>
      <w:r w:rsidRPr="00B864DC">
        <w:t xml:space="preserve"> </w:t>
      </w:r>
      <w:r w:rsidR="008A2747">
        <w:t xml:space="preserve">typowymi </w:t>
      </w:r>
      <w:r w:rsidRPr="00B864DC">
        <w:t>dla naczyń krwionośnych</w:t>
      </w:r>
      <w:r w:rsidR="008A2747">
        <w:t>.</w:t>
      </w:r>
    </w:p>
    <w:p w:rsidR="00603C10" w:rsidRDefault="00603C10" w:rsidP="00B864DC">
      <w:r>
        <w:rPr>
          <w:noProof/>
          <w:lang w:eastAsia="pl-PL"/>
        </w:rPr>
        <w:drawing>
          <wp:inline distT="0" distB="0" distL="0" distR="0" wp14:anchorId="4A51BB5B" wp14:editId="463A2E65">
            <wp:extent cx="5760720" cy="9753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10" w:rsidRDefault="00603C10" w:rsidP="00603C10">
      <w:pPr>
        <w:pStyle w:val="Nagwek3"/>
      </w:pPr>
      <w:r>
        <w:t>Końcowe przetwarzanie obrazu</w:t>
      </w:r>
    </w:p>
    <w:p w:rsidR="00603C10" w:rsidRPr="00603C10" w:rsidRDefault="00603C10" w:rsidP="00603C10">
      <w:r w:rsidRPr="00603C10">
        <w:t>Trzeci etap obejmuje post-processing wyników filtru Frangiego w celu poprawy jakości detekcji:</w:t>
      </w:r>
    </w:p>
    <w:p w:rsidR="00603C10" w:rsidRPr="00603C10" w:rsidRDefault="00603C10" w:rsidP="00603C10">
      <w:pPr>
        <w:numPr>
          <w:ilvl w:val="0"/>
          <w:numId w:val="3"/>
        </w:numPr>
      </w:pPr>
      <w:r w:rsidRPr="00603C10">
        <w:rPr>
          <w:b/>
          <w:bCs/>
        </w:rPr>
        <w:t>Binaryzacja</w:t>
      </w:r>
      <w:r w:rsidRPr="00603C10">
        <w:t>: Zastosowanie progowania automatycznego (THRESH_BINARY) do konwersji obrazu w skali szarości na maskę binarną.</w:t>
      </w:r>
    </w:p>
    <w:p w:rsidR="00603C10" w:rsidRPr="00603C10" w:rsidRDefault="00603C10" w:rsidP="00603C10">
      <w:pPr>
        <w:numPr>
          <w:ilvl w:val="0"/>
          <w:numId w:val="3"/>
        </w:numPr>
      </w:pPr>
      <w:r w:rsidRPr="00603C10">
        <w:rPr>
          <w:b/>
          <w:bCs/>
        </w:rPr>
        <w:t>Usuwanie małych elementów</w:t>
      </w:r>
      <w:r w:rsidRPr="00603C10">
        <w:t xml:space="preserve">: Implementacja </w:t>
      </w:r>
      <w:r w:rsidR="00646CD7">
        <w:t>własnej</w:t>
      </w:r>
      <w:r w:rsidR="00646CD7">
        <w:t xml:space="preserve"> </w:t>
      </w:r>
      <w:r w:rsidRPr="00603C10">
        <w:t>funkcji remove_small_elements wykorzystującej</w:t>
      </w:r>
      <w:r w:rsidR="00646CD7">
        <w:t xml:space="preserve"> analizę składowych połączonych.</w:t>
      </w:r>
      <w:r w:rsidRPr="00603C10">
        <w:t xml:space="preserve"> Funkcja ta usuwa obiekty o powierzchni mniejszej niż 800 pikseli oraz te, których wymiary (szerokość lub wysokość) nie przekraczają 150 pikseli. Takie podejście eliminuje drobne artefakty przy zachowaniu rzeczywistych struktur naczyniowych.</w:t>
      </w:r>
    </w:p>
    <w:p w:rsidR="00603C10" w:rsidRDefault="00603C10" w:rsidP="00603C10">
      <w:pPr>
        <w:numPr>
          <w:ilvl w:val="0"/>
          <w:numId w:val="3"/>
        </w:numPr>
      </w:pPr>
      <w:r w:rsidRPr="00603C10">
        <w:rPr>
          <w:b/>
          <w:bCs/>
        </w:rPr>
        <w:t>Usuwanie brzegów</w:t>
      </w:r>
      <w:r w:rsidRPr="00603C10">
        <w:t>: Funkcja remove_border wykorzystuje przestrzeń kolorów HSV do identyfikacji obszaru siatkówki. Poprzez zastosowanie maski w zakresie HSV (dolna granica: , górna granica: ) eliminowane są artefakty brzegowe powstające na granicy między siatkówką a tłem obrazu.</w:t>
      </w:r>
    </w:p>
    <w:p w:rsidR="00646CD7" w:rsidRDefault="00646CD7" w:rsidP="00646CD7">
      <w:r>
        <w:rPr>
          <w:noProof/>
          <w:lang w:eastAsia="pl-PL"/>
        </w:rPr>
        <w:drawing>
          <wp:inline distT="0" distB="0" distL="0" distR="0" wp14:anchorId="69284346" wp14:editId="7AD010CF">
            <wp:extent cx="5760720" cy="9582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18" w:rsidRDefault="00217A18" w:rsidP="00217A18">
      <w:pPr>
        <w:pStyle w:val="Nagwek3"/>
      </w:pPr>
      <w:r>
        <w:t>Normalizacja wyników</w:t>
      </w:r>
    </w:p>
    <w:p w:rsidR="008C59BA" w:rsidRDefault="00217A18" w:rsidP="00F36540">
      <w:r>
        <w:t xml:space="preserve">Na każdym etapie stosowana jest odpowiednia normalizacja wartości pikseli. Funkcja normalize zapewnia skalowanie wartości do zakresu 0-255 poprzez mnożenie przez współczynnik normalizacyjny obliczany jako stosunek docelowej wartości maksymalnej do rzeczywistej </w:t>
      </w:r>
      <w:r>
        <w:t>wartości maksymalnej w obrazie.</w:t>
      </w:r>
    </w:p>
    <w:p w:rsidR="00F36540" w:rsidRDefault="00F36540" w:rsidP="00F36540">
      <w:pPr>
        <w:pStyle w:val="Nagwek2"/>
      </w:pPr>
      <w:r>
        <w:t>Krótkie uzasadnienie zastosowanego rozwiązania</w:t>
      </w:r>
    </w:p>
    <w:p w:rsidR="00F36540" w:rsidRDefault="00F36540" w:rsidP="00F36540">
      <w:r w:rsidRPr="00F36540">
        <w:t>Wybór opisanej strategii przetwarzania obrazów został podyktowany specyfiką obrazów dna siatkówki oka oraz charakterystyką naczyń krwionośnych w tego typu obrazach medycznych.</w:t>
      </w:r>
    </w:p>
    <w:p w:rsidR="00F36540" w:rsidRDefault="00F36540" w:rsidP="00F36540">
      <w:r w:rsidRPr="00F36540">
        <w:t>Kanał zielony został wybrany jako podstawa dalszego przetwarzania ze względu na najlepszy kontrast naczyń krwionośnych względem</w:t>
      </w:r>
      <w:r>
        <w:t xml:space="preserve"> tła siatkówki. W obrazach </w:t>
      </w:r>
      <w:r w:rsidRPr="00F36540">
        <w:t>naczynia krwionośne pochłaniają światło zielone w większym stopniu niż tło, co skutkuje wyraźniejszą wizualizacją struktur naczyniowych w tym kanale kolorowym.</w:t>
      </w:r>
    </w:p>
    <w:p w:rsidR="00F36540" w:rsidRDefault="00F36540">
      <w:r>
        <w:br w:type="page"/>
      </w:r>
    </w:p>
    <w:p w:rsidR="00F36540" w:rsidRDefault="00F36540" w:rsidP="00F36540">
      <w:r w:rsidRPr="00F36540">
        <w:lastRenderedPageBreak/>
        <w:t>Filtr Frangiego został wybrany jako specjalistyczne narzędzie do wykrywania struktur rurkowatych w obrazach medycznych. Jego przewaga nad klasycznymi filtrami wykrywania krawędzi polega na analizie lokalnych w</w:t>
      </w:r>
      <w:r>
        <w:t>łaściwości geometrycznych obraz</w:t>
      </w:r>
      <w:r w:rsidRPr="00F36540">
        <w:t>, co pozwala na selektywne wykrywan</w:t>
      </w:r>
      <w:r>
        <w:t xml:space="preserve">ie struktur o charakterystycznych cechach typowych </w:t>
      </w:r>
      <w:r w:rsidRPr="00F36540">
        <w:t>dla naczyń krwionośnych przy jednoczesnym tłumieniu innych elementów obrazu.</w:t>
      </w:r>
    </w:p>
    <w:p w:rsidR="005A41BD" w:rsidRDefault="005A41BD" w:rsidP="00F36540">
      <w:r>
        <w:t>Rozwiązanie zostało tak naprawdę dopasowane do zestawu obrazów na których wykonywane było przetwarzanie. Na podstawie braków i metod prób i błędów, zostały dobrane odpowiednie techniki przetwarzania oraz filtrowania tak aby uzyskać jak najlepszy efekt.</w:t>
      </w:r>
    </w:p>
    <w:p w:rsidR="00AB4EA9" w:rsidRPr="00F36540" w:rsidRDefault="00AB4EA9" w:rsidP="00F36540">
      <w:bookmarkStart w:id="0" w:name="_GoBack"/>
      <w:bookmarkEnd w:id="0"/>
    </w:p>
    <w:p w:rsidR="008C59BA" w:rsidRDefault="008C59BA" w:rsidP="008C59BA">
      <w:r>
        <w:br w:type="page"/>
      </w:r>
    </w:p>
    <w:p w:rsidR="00217A18" w:rsidRPr="00217A18" w:rsidRDefault="00217A18" w:rsidP="00217A18"/>
    <w:p w:rsidR="00603C10" w:rsidRPr="00603C10" w:rsidRDefault="00603C10" w:rsidP="00603C10"/>
    <w:p w:rsidR="00FF6DD0" w:rsidRPr="00FF6DD0" w:rsidRDefault="00FF6DD0" w:rsidP="00FF6DD0"/>
    <w:sectPr w:rsidR="00FF6DD0" w:rsidRPr="00FF6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B61AB"/>
    <w:multiLevelType w:val="multilevel"/>
    <w:tmpl w:val="639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F6E7C"/>
    <w:multiLevelType w:val="multilevel"/>
    <w:tmpl w:val="9BB4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AD4CCE"/>
    <w:multiLevelType w:val="multilevel"/>
    <w:tmpl w:val="623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A4"/>
    <w:rsid w:val="00217A18"/>
    <w:rsid w:val="002B30F7"/>
    <w:rsid w:val="0054546E"/>
    <w:rsid w:val="005A41BD"/>
    <w:rsid w:val="00603C10"/>
    <w:rsid w:val="0062045D"/>
    <w:rsid w:val="00646CD7"/>
    <w:rsid w:val="007C1FC3"/>
    <w:rsid w:val="00817206"/>
    <w:rsid w:val="00823026"/>
    <w:rsid w:val="008648A4"/>
    <w:rsid w:val="00890F4B"/>
    <w:rsid w:val="008A2747"/>
    <w:rsid w:val="008C59BA"/>
    <w:rsid w:val="00AA7E87"/>
    <w:rsid w:val="00AB4EA9"/>
    <w:rsid w:val="00B864DC"/>
    <w:rsid w:val="00C24A9B"/>
    <w:rsid w:val="00CF7171"/>
    <w:rsid w:val="00E03585"/>
    <w:rsid w:val="00E3089F"/>
    <w:rsid w:val="00F36540"/>
    <w:rsid w:val="00F96D6B"/>
    <w:rsid w:val="00FC136C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BF534-7603-4CE8-9746-44954D71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1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C1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6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6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C1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C24A9B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8230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C1F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04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045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045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04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045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0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806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21</cp:revision>
  <dcterms:created xsi:type="dcterms:W3CDTF">2025-06-13T02:04:00Z</dcterms:created>
  <dcterms:modified xsi:type="dcterms:W3CDTF">2025-06-13T02:45:00Z</dcterms:modified>
</cp:coreProperties>
</file>