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1F99" w14:textId="24EB640C" w:rsidR="00BA2BC9" w:rsidRDefault="00000000">
      <w:pPr>
        <w:spacing w:afterLines="100" w:after="312"/>
        <w:jc w:val="center"/>
        <w:rPr>
          <w:rFonts w:ascii="宋体" w:eastAsia="宋体" w:hAnsi="宋体" w:hint="eastAsia"/>
          <w:b/>
          <w:color w:val="000000" w:themeColor="text1"/>
          <w:sz w:val="44"/>
          <w:szCs w:val="32"/>
        </w:rPr>
      </w:pPr>
      <w:r>
        <w:rPr>
          <w:rFonts w:ascii="宋体" w:eastAsia="宋体" w:hAnsi="宋体" w:hint="eastAsia"/>
          <w:b/>
          <w:color w:val="000000" w:themeColor="text1"/>
          <w:sz w:val="44"/>
          <w:szCs w:val="32"/>
        </w:rPr>
        <w:t>2</w:t>
      </w:r>
      <w:r>
        <w:rPr>
          <w:rFonts w:ascii="宋体" w:eastAsia="宋体" w:hAnsi="宋体"/>
          <w:b/>
          <w:color w:val="000000" w:themeColor="text1"/>
          <w:sz w:val="44"/>
          <w:szCs w:val="32"/>
        </w:rPr>
        <w:t>02</w:t>
      </w:r>
      <w:r w:rsidR="00B1314E">
        <w:rPr>
          <w:rFonts w:ascii="宋体" w:eastAsia="宋体" w:hAnsi="宋体" w:hint="eastAsia"/>
          <w:b/>
          <w:color w:val="000000" w:themeColor="text1"/>
          <w:sz w:val="44"/>
          <w:szCs w:val="32"/>
        </w:rPr>
        <w:t>6</w:t>
      </w:r>
      <w:r>
        <w:rPr>
          <w:rFonts w:ascii="宋体" w:eastAsia="宋体" w:hAnsi="宋体" w:hint="eastAsia"/>
          <w:b/>
          <w:color w:val="000000" w:themeColor="text1"/>
          <w:sz w:val="44"/>
          <w:szCs w:val="32"/>
        </w:rPr>
        <w:t>第</w:t>
      </w:r>
      <w:r w:rsidR="00B1314E">
        <w:rPr>
          <w:rFonts w:ascii="宋体" w:eastAsia="宋体" w:hAnsi="宋体" w:hint="eastAsia"/>
          <w:b/>
          <w:color w:val="000000" w:themeColor="text1"/>
          <w:sz w:val="44"/>
          <w:szCs w:val="32"/>
        </w:rPr>
        <w:t>十一</w:t>
      </w:r>
      <w:r>
        <w:rPr>
          <w:rFonts w:ascii="宋体" w:eastAsia="宋体" w:hAnsi="宋体" w:hint="eastAsia"/>
          <w:b/>
          <w:color w:val="000000" w:themeColor="text1"/>
          <w:sz w:val="44"/>
          <w:szCs w:val="32"/>
        </w:rPr>
        <w:t>届全国密码技术竞赛复赛题目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1384"/>
        <w:gridCol w:w="7138"/>
      </w:tblGrid>
      <w:tr w:rsidR="00BA2BC9" w14:paraId="76CD28A7" w14:textId="77777777">
        <w:tc>
          <w:tcPr>
            <w:tcW w:w="1384" w:type="dxa"/>
          </w:tcPr>
          <w:p w14:paraId="44C3E8DA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题目名称</w:t>
            </w:r>
          </w:p>
        </w:tc>
        <w:tc>
          <w:tcPr>
            <w:tcW w:w="7138" w:type="dxa"/>
          </w:tcPr>
          <w:p w14:paraId="2AC8DCD9" w14:textId="11EEC305" w:rsidR="00BA2BC9" w:rsidRDefault="00127C99">
            <w:pPr>
              <w:jc w:val="left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基于多类格困难假设的抗量子身份基匹配加密通用设计与优化实现</w:t>
            </w:r>
          </w:p>
        </w:tc>
      </w:tr>
      <w:tr w:rsidR="00BA2BC9" w14:paraId="4CF3D4E7" w14:textId="77777777">
        <w:tc>
          <w:tcPr>
            <w:tcW w:w="1384" w:type="dxa"/>
          </w:tcPr>
          <w:p w14:paraId="379D74DF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题目类别</w:t>
            </w:r>
          </w:p>
        </w:tc>
        <w:tc>
          <w:tcPr>
            <w:tcW w:w="7138" w:type="dxa"/>
          </w:tcPr>
          <w:p w14:paraId="2E995F90" w14:textId="77777777" w:rsidR="00BA2BC9" w:rsidRDefault="00000000">
            <w:pPr>
              <w:ind w:firstLineChars="100" w:firstLine="280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■软件设计</w:t>
            </w: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硬件制作</w:t>
            </w: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工程实践</w:t>
            </w:r>
          </w:p>
        </w:tc>
      </w:tr>
      <w:tr w:rsidR="00BA2BC9" w14:paraId="71345261" w14:textId="77777777">
        <w:trPr>
          <w:trHeight w:val="3002"/>
        </w:trPr>
        <w:tc>
          <w:tcPr>
            <w:tcW w:w="1384" w:type="dxa"/>
          </w:tcPr>
          <w:p w14:paraId="413B8799" w14:textId="77777777" w:rsidR="00BA2BC9" w:rsidRDefault="00BA2BC9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</w:p>
          <w:p w14:paraId="23CDBEB8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内容</w:t>
            </w:r>
          </w:p>
          <w:p w14:paraId="271A4CEC" w14:textId="77777777" w:rsidR="00BA2BC9" w:rsidRDefault="00BA2BC9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</w:p>
        </w:tc>
        <w:tc>
          <w:tcPr>
            <w:tcW w:w="7138" w:type="dxa"/>
          </w:tcPr>
          <w:p w14:paraId="34E1FD8D" w14:textId="02980C85" w:rsidR="00BA2BC9" w:rsidRDefault="00127C99">
            <w:pPr>
              <w:jc w:val="left"/>
              <w:rPr>
                <w:rFonts w:ascii="宋体" w:eastAsia="宋体" w:hAnsi="宋体" w:cs="Times New Roman" w:hint="eastAsia"/>
                <w:color w:val="000000" w:themeColor="text1"/>
                <w:kern w:val="0"/>
                <w:sz w:val="28"/>
                <w:szCs w:val="24"/>
              </w:rPr>
            </w:pPr>
            <w:r w:rsidRPr="00127C99">
              <w:rPr>
                <w:rFonts w:ascii="宋体" w:eastAsia="宋体" w:hAnsi="宋体" w:cs="Times New Roman"/>
                <w:color w:val="000000" w:themeColor="text1"/>
                <w:kern w:val="0"/>
                <w:sz w:val="28"/>
                <w:szCs w:val="24"/>
              </w:rPr>
              <w:t>面向量子计算环境下匿名可信通信与细粒度身份认证需求，设计并实现基于格密码的抗量子身份基匹配加密（IB-ME）系统。研究身份基匹配加密的通用构造方法，设计模块化、可扩展的软件架构，实现不同格困难假设及相应底层密码方案的灵活组合与实例化。 在安全性方面，实现身份双向匹配、消息隐私保护和发送方身份认证，重点增强密文可认证性，使系统能够抵御自我伪造、密文篡改等攻击。在效率方面，对底层格密码算法及身份基签名模块进行优化，通过缩短签名尺寸、减少冗余计算等方式降低密文尺寸和计算开销。最终完成具有参数配置、密钥生成、加密、解密、身份匹配、签名验证、不同实例切换及性能测试等功能的原型系统。</w:t>
            </w:r>
          </w:p>
        </w:tc>
      </w:tr>
      <w:tr w:rsidR="00BA2BC9" w14:paraId="72AF7294" w14:textId="77777777">
        <w:trPr>
          <w:trHeight w:val="2122"/>
        </w:trPr>
        <w:tc>
          <w:tcPr>
            <w:tcW w:w="1384" w:type="dxa"/>
          </w:tcPr>
          <w:p w14:paraId="7F494AD2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性能指标</w:t>
            </w:r>
          </w:p>
        </w:tc>
        <w:tc>
          <w:tcPr>
            <w:tcW w:w="7138" w:type="dxa"/>
          </w:tcPr>
          <w:p w14:paraId="2E6D943B" w14:textId="1EC54970" w:rsidR="00BA2BC9" w:rsidRDefault="00127C99">
            <w:pPr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1</w:t>
            </w:r>
            <w:proofErr w:type="gramStart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. 完整</w:t>
            </w:r>
            <w:proofErr w:type="gramEnd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实现 IB-ME 的系统建立、用户密钥生成、加密、解密及身份双向匹配功能。仅当发送方和接收方身份均正确匹配时恢复明文，否则输出解密失败。 2</w:t>
            </w:r>
            <w:proofErr w:type="gramStart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. 实现</w:t>
            </w:r>
            <w:proofErr w:type="gramEnd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 xml:space="preserve">可切换的底层密码组件接口，支持基于不同格困难假设或不同格密码方案的实例化配置，至少完成一种基于 </w:t>
            </w:r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lastRenderedPageBreak/>
              <w:t>LWE/SIS 的完整实例化，并能够扩展其他格困难假设下的密码算法组件。 3</w:t>
            </w:r>
            <w:proofErr w:type="gramStart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. 实现</w:t>
            </w:r>
            <w:proofErr w:type="gramEnd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消息隐私性、发送者身份认证和密文完整性保护，能够检测非法身份、篡改密文和伪造密文，满足IB-ME理论安全性的设计</w:t>
            </w:r>
            <w:proofErr w:type="gramStart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要求 4</w:t>
            </w:r>
            <w:proofErr w:type="gramEnd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. 系统运行稳定，随机生成多组身份和消息进行批量正确性测试时，合法匹配情况下应全部正确完成加解密。对错误发送者身份、错误接收者身份及篡改密文均能够拒绝解密。 5</w:t>
            </w:r>
            <w:proofErr w:type="gramStart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. 提供</w:t>
            </w:r>
            <w:proofErr w:type="gramEnd"/>
            <w:r w:rsidRPr="00127C9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统一参数配置和性能评测模块，能够展示不同安全参数、不同格方案实例下的公私钥尺寸、密文尺寸、运行时间和内存占用，并形成可视化或表格化对比结果。</w:t>
            </w:r>
          </w:p>
        </w:tc>
      </w:tr>
      <w:tr w:rsidR="00BA2BC9" w14:paraId="7D9B017A" w14:textId="77777777">
        <w:trPr>
          <w:trHeight w:val="2314"/>
        </w:trPr>
        <w:tc>
          <w:tcPr>
            <w:tcW w:w="1384" w:type="dxa"/>
          </w:tcPr>
          <w:p w14:paraId="4FCB83E3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lastRenderedPageBreak/>
              <w:t>所需知识</w:t>
            </w:r>
          </w:p>
        </w:tc>
        <w:tc>
          <w:tcPr>
            <w:tcW w:w="7138" w:type="dxa"/>
          </w:tcPr>
          <w:p w14:paraId="66E35F46" w14:textId="4358F5F6" w:rsidR="00BA2BC9" w:rsidRPr="00836FEF" w:rsidRDefault="00127C99" w:rsidP="00836FEF">
            <w:pPr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 w:rsidRPr="00836FEF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密码学基础、现代公钥密码学、抗量子密码学、格密码学；LWE、SIS及其环/模结构变体等格上困难问题；身份基加密（IBE）、分层式身份基加密（HIBE）、身份基签名（IBS）和身份基匹配加密（IB-ME）；格陷门、离散高斯采样、矩阵与多项式运算、安全性归约等基础知识；C/C</w:t>
            </w:r>
            <w:r w:rsidR="00A65869" w:rsidRPr="00836FEF"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++</w:t>
            </w:r>
            <w:r w:rsidRPr="00836FEF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 xml:space="preserve"> 等程序设计语言，以及密码算法工程实现、性能测试和软件模块化设计相关知识。</w:t>
            </w:r>
          </w:p>
        </w:tc>
      </w:tr>
      <w:tr w:rsidR="00BA2BC9" w14:paraId="51F9EF5C" w14:textId="77777777">
        <w:trPr>
          <w:trHeight w:val="58"/>
        </w:trPr>
        <w:tc>
          <w:tcPr>
            <w:tcW w:w="1384" w:type="dxa"/>
          </w:tcPr>
          <w:p w14:paraId="3E94920B" w14:textId="77777777" w:rsidR="00BA2BC9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  <w:t>使用仪器</w:t>
            </w:r>
          </w:p>
        </w:tc>
        <w:tc>
          <w:tcPr>
            <w:tcW w:w="7138" w:type="dxa"/>
          </w:tcPr>
          <w:p w14:paraId="6F2FFBF7" w14:textId="7A6C8C61" w:rsidR="00BA2BC9" w:rsidRDefault="00A65869" w:rsidP="00127C99">
            <w:pPr>
              <w:pStyle w:val="a9"/>
              <w:spacing w:line="360" w:lineRule="auto"/>
              <w:ind w:firstLineChars="0" w:firstLine="0"/>
              <w:jc w:val="left"/>
              <w:rPr>
                <w:rFonts w:ascii="宋体" w:eastAsia="宋体" w:hAnsi="宋体" w:hint="eastAsia"/>
                <w:color w:val="000000" w:themeColor="text1"/>
                <w:kern w:val="0"/>
                <w:sz w:val="28"/>
                <w:szCs w:val="28"/>
              </w:rPr>
            </w:pPr>
            <w:r w:rsidRPr="00A65869">
              <w:rPr>
                <w:rFonts w:ascii="宋体" w:eastAsia="宋体" w:hAnsi="宋体"/>
                <w:color w:val="000000" w:themeColor="text1"/>
                <w:kern w:val="0"/>
                <w:sz w:val="28"/>
                <w:szCs w:val="28"/>
              </w:rPr>
              <w:t>通用计算机或工作站，用于格密码算法开发、原型系统运行、正确性测试及性能评测。建议配置为64位多核处理器、16GB及以上内存，配备Linux或Windows操作系统及相应开发测试环境。</w:t>
            </w:r>
          </w:p>
        </w:tc>
      </w:tr>
    </w:tbl>
    <w:p w14:paraId="7C607DC0" w14:textId="55939EC8" w:rsidR="00BA2BC9" w:rsidRPr="00836FEF" w:rsidRDefault="00BA2BC9" w:rsidP="00836FEF">
      <w:pPr>
        <w:rPr>
          <w:rFonts w:ascii="宋体" w:eastAsia="宋体" w:hAnsi="宋体" w:hint="eastAsia"/>
          <w:i/>
          <w:iCs/>
          <w:color w:val="000000" w:themeColor="text1"/>
          <w:sz w:val="2"/>
          <w:szCs w:val="2"/>
        </w:rPr>
      </w:pPr>
    </w:p>
    <w:sectPr w:rsidR="00BA2BC9" w:rsidRPr="00836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E9547"/>
    <w:multiLevelType w:val="singleLevel"/>
    <w:tmpl w:val="A58E954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B659D4"/>
    <w:multiLevelType w:val="multilevel"/>
    <w:tmpl w:val="08B65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04348920">
    <w:abstractNumId w:val="1"/>
  </w:num>
  <w:num w:numId="2" w16cid:durableId="208387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RhZGM4MmVmNDg0MmE2NGFlYzQ0NDFjNDY4MjBhZmMifQ=="/>
  </w:docVars>
  <w:rsids>
    <w:rsidRoot w:val="00051EF9"/>
    <w:rsid w:val="00050D7A"/>
    <w:rsid w:val="00051EF9"/>
    <w:rsid w:val="000F0C74"/>
    <w:rsid w:val="00127C99"/>
    <w:rsid w:val="001868CF"/>
    <w:rsid w:val="001A5803"/>
    <w:rsid w:val="00265767"/>
    <w:rsid w:val="002A0023"/>
    <w:rsid w:val="00332A9F"/>
    <w:rsid w:val="00381244"/>
    <w:rsid w:val="00383965"/>
    <w:rsid w:val="003A7FBB"/>
    <w:rsid w:val="0049709D"/>
    <w:rsid w:val="004977BE"/>
    <w:rsid w:val="00593908"/>
    <w:rsid w:val="005E423E"/>
    <w:rsid w:val="006C4463"/>
    <w:rsid w:val="006D021C"/>
    <w:rsid w:val="006E5920"/>
    <w:rsid w:val="006E5D3E"/>
    <w:rsid w:val="007008C6"/>
    <w:rsid w:val="007128D5"/>
    <w:rsid w:val="00794FD8"/>
    <w:rsid w:val="007B2006"/>
    <w:rsid w:val="00833E68"/>
    <w:rsid w:val="00836FEF"/>
    <w:rsid w:val="008D2FF8"/>
    <w:rsid w:val="008F7B54"/>
    <w:rsid w:val="00903752"/>
    <w:rsid w:val="00903A3C"/>
    <w:rsid w:val="00911A09"/>
    <w:rsid w:val="009434C9"/>
    <w:rsid w:val="00A32203"/>
    <w:rsid w:val="00A65869"/>
    <w:rsid w:val="00AE500E"/>
    <w:rsid w:val="00B1314E"/>
    <w:rsid w:val="00B2053E"/>
    <w:rsid w:val="00B43CAB"/>
    <w:rsid w:val="00BA2BC9"/>
    <w:rsid w:val="00C813CB"/>
    <w:rsid w:val="00C93C68"/>
    <w:rsid w:val="00D86D0F"/>
    <w:rsid w:val="00E11EA2"/>
    <w:rsid w:val="00E35BBE"/>
    <w:rsid w:val="00E54755"/>
    <w:rsid w:val="00FE3742"/>
    <w:rsid w:val="214F0D62"/>
    <w:rsid w:val="377E1458"/>
    <w:rsid w:val="41752952"/>
    <w:rsid w:val="41D43F06"/>
    <w:rsid w:val="4AFD31CF"/>
    <w:rsid w:val="4B5D5934"/>
    <w:rsid w:val="4D286A4C"/>
    <w:rsid w:val="4F94494C"/>
    <w:rsid w:val="5D582774"/>
    <w:rsid w:val="6B973888"/>
    <w:rsid w:val="759E1D9D"/>
    <w:rsid w:val="75A10BBD"/>
    <w:rsid w:val="75FE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A6FE8"/>
  <w15:docId w15:val="{119502C2-AF79-487E-B630-1BB44E13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autoSpaceDE w:val="0"/>
      <w:autoSpaceDN w:val="0"/>
      <w:adjustRightInd w:val="0"/>
      <w:jc w:val="center"/>
      <w:outlineLvl w:val="0"/>
    </w:pPr>
    <w:rPr>
      <w:rFonts w:ascii="Arial Black" w:eastAsia="宋体" w:hAnsi="Times New Roman" w:cs="Times New Roman"/>
      <w:color w:val="FFFF00"/>
      <w:kern w:val="0"/>
      <w:sz w:val="44"/>
      <w:szCs w:val="20"/>
    </w:rPr>
  </w:style>
  <w:style w:type="paragraph" w:styleId="2">
    <w:name w:val="heading 2"/>
    <w:basedOn w:val="a"/>
    <w:next w:val="a"/>
    <w:link w:val="20"/>
    <w:qFormat/>
    <w:pPr>
      <w:autoSpaceDE w:val="0"/>
      <w:autoSpaceDN w:val="0"/>
      <w:adjustRightInd w:val="0"/>
      <w:ind w:left="270" w:hanging="270"/>
      <w:jc w:val="left"/>
      <w:outlineLvl w:val="1"/>
    </w:pPr>
    <w:rPr>
      <w:rFonts w:ascii="Arial" w:eastAsia="仿宋_GB2312" w:hAnsi="Times New Roman" w:cs="Times New Roman"/>
      <w:kern w:val="0"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0"/>
    <w:link w:val="1"/>
    <w:qFormat/>
    <w:rPr>
      <w:rFonts w:ascii="Arial Black" w:eastAsia="宋体" w:hAnsi="Times New Roman" w:cs="Times New Roman"/>
      <w:color w:val="FFFF00"/>
      <w:kern w:val="0"/>
      <w:sz w:val="44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仿宋_GB2312" w:hAnsi="Times New Roman" w:cs="Times New Roman"/>
      <w:kern w:val="0"/>
      <w:sz w:val="28"/>
      <w:szCs w:val="20"/>
    </w:rPr>
  </w:style>
  <w:style w:type="character" w:customStyle="1" w:styleId="30">
    <w:name w:val="标题 3 字符"/>
    <w:link w:val="3"/>
    <w:semiHidden/>
    <w:qFormat/>
    <w:rPr>
      <w:rFonts w:ascii="Times New Roman" w:eastAsia="宋体" w:hAnsi="Times New Roman" w:cs="Times New Roman"/>
      <w:b/>
      <w:bCs/>
      <w:sz w:val="32"/>
      <w:szCs w:val="32"/>
      <w:lang w:val="zh-CN" w:eastAsia="zh-CN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F0389-6BF3-4689-B342-A14AF76E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437</Words>
  <Characters>609</Characters>
  <Application>Microsoft Office Word</Application>
  <DocSecurity>0</DocSecurity>
  <Lines>33</Lines>
  <Paragraphs>12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艳霞 刘</cp:lastModifiedBy>
  <cp:revision>4</cp:revision>
  <cp:lastPrinted>2024-09-24T07:34:00Z</cp:lastPrinted>
  <dcterms:created xsi:type="dcterms:W3CDTF">2026-09-26T13:49:00Z</dcterms:created>
  <dcterms:modified xsi:type="dcterms:W3CDTF">2026-09-27T03:10:00Z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B9F23267C15A4CF98C20755E459E47F0_13</vt:lpwstr>
  </property>
  <property fmtid="{D5CDD505-2E9C-101B-9397-08002B2CF9AE}" pid="4" name="KSOTemplateDocerSaveRecord">
    <vt:lpwstr>eyJoZGlkIjoiYjUyNWQ1YjEwYWI2MTJmNTMwMjY3MTY1ZjRjNWIzNzkiLCJ1c2VySWQiOiI1MDMwNDc0NDAifQ==</vt:lpwstr>
  </property>
</Properties>
</file>