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2742"/>
          <w:sz w:val="48"/>
        </w:rPr>
        <w:t>E2E-гайд по работе в системе</w:t>
      </w:r>
    </w:p>
    <w:p>
      <w:pPr>
        <w:jc w:val="center"/>
      </w:pPr>
      <w:r>
        <w:rPr>
          <w:color w:val="1E5683"/>
          <w:sz w:val="28"/>
        </w:rPr>
        <w:t>Пошаговый сценарий: от заявки клиента до приемки ремонта</w:t>
      </w:r>
    </w:p>
    <w:p>
      <w:pPr>
        <w:jc w:val="center"/>
      </w:pPr>
      <w:r>
        <w:t>Версия 1.0 · 16.05.2026</w:t>
      </w:r>
    </w:p>
    <w:p>
      <w:r>
        <w:br w:type="page"/>
      </w:r>
    </w:p>
    <w:p>
      <w:pPr>
        <w:pStyle w:val="Heading1"/>
      </w:pPr>
      <w:r>
        <w:t>1. Что демонстрирует этот сценарий</w:t>
      </w:r>
    </w:p>
    <w:p>
      <w:pPr>
        <w:spacing w:after="120"/>
      </w:pPr>
      <w:r>
        <w:t>Этот документ описывает работу системы не с точки зрения кода, а как последовательность действий пользователя: какую страницу открыть, какую кнопку нажать, какие поля заполнить и какой результат должен появиться.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</w:tcPr>
          <w:p>
            <w:r/>
            <w:r>
              <w:rPr>
                <w:b/>
                <w:color w:val="0C2742"/>
              </w:rPr>
              <w:t>Главная идея процесса</w:t>
            </w:r>
          </w:p>
          <w:p>
            <w:r>
              <w:t>Заявка клиента запускает глобальный процесс ремонта судна. Процесс заканчивается только тогда, когда ремонт завершен и клиент подтвердил приемку результата.</w:t>
            </w:r>
          </w:p>
        </w:tc>
      </w:tr>
    </w:tbl>
    <w:p/>
    <w:p>
      <w:pPr>
        <w:pStyle w:val="Heading1"/>
      </w:pPr>
      <w:r>
        <w:t>2. Общая цепочка ролей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Кто</w:t>
            </w:r>
          </w:p>
        </w:tc>
        <w:tc>
          <w:tcPr>
            <w:tcW w:type="dxa" w:w="3362"/>
          </w:tcPr>
          <w:p>
            <w:r>
              <w:t>Действие в интерфейсе</w:t>
            </w:r>
          </w:p>
        </w:tc>
        <w:tc>
          <w:tcPr>
            <w:tcW w:type="dxa" w:w="3362"/>
          </w:tcPr>
          <w:p>
            <w:r>
              <w:t>Что меняется в системе</w:t>
            </w:r>
          </w:p>
        </w:tc>
      </w:tr>
      <w:tr>
        <w:tc>
          <w:tcPr>
            <w:tcW w:type="dxa" w:w="3362"/>
          </w:tcPr>
          <w:p>
            <w:r>
              <w:t>Клиент</w:t>
            </w:r>
          </w:p>
        </w:tc>
        <w:tc>
          <w:tcPr>
            <w:tcW w:type="dxa" w:w="3362"/>
          </w:tcPr>
          <w:p>
            <w:r>
              <w:t>Создает заявку на ремонт</w:t>
            </w:r>
          </w:p>
        </w:tc>
        <w:tc>
          <w:tcPr>
            <w:tcW w:type="dxa" w:w="3362"/>
          </w:tcPr>
          <w:p>
            <w:r>
              <w:t>Появляется входящая заявка со статусом «Подана»</w:t>
            </w:r>
          </w:p>
        </w:tc>
      </w:tr>
      <w:tr>
        <w:tc>
          <w:tcPr>
            <w:tcW w:type="dxa" w:w="3362"/>
          </w:tcPr>
          <w:p>
            <w:r>
              <w:t>Диспетчер</w:t>
            </w:r>
          </w:p>
        </w:tc>
        <w:tc>
          <w:tcPr>
            <w:tcW w:type="dxa" w:w="3362"/>
          </w:tcPr>
          <w:p>
            <w:r>
              <w:t>Рассматривает заявку и назначает док</w:t>
            </w:r>
          </w:p>
        </w:tc>
        <w:tc>
          <w:tcPr>
            <w:tcW w:type="dxa" w:w="3362"/>
          </w:tcPr>
          <w:p>
            <w:r>
              <w:t>Создается ремонт и стартовые задачи</w:t>
            </w:r>
          </w:p>
        </w:tc>
      </w:tr>
      <w:tr>
        <w:tc>
          <w:tcPr>
            <w:tcW w:type="dxa" w:w="3362"/>
          </w:tcPr>
          <w:p>
            <w:r>
              <w:t>Оператор дока</w:t>
            </w:r>
          </w:p>
        </w:tc>
        <w:tc>
          <w:tcPr>
            <w:tcW w:type="dxa" w:w="3362"/>
          </w:tcPr>
          <w:p>
            <w:r>
              <w:t>Контролирует ремонт в своем доке</w:t>
            </w:r>
          </w:p>
        </w:tc>
        <w:tc>
          <w:tcPr>
            <w:tcW w:type="dxa" w:w="3362"/>
          </w:tcPr>
          <w:p>
            <w:r>
              <w:t>Ремонт ведется в рабочем контуре дока</w:t>
            </w:r>
          </w:p>
        </w:tc>
      </w:tr>
      <w:tr>
        <w:tc>
          <w:tcPr>
            <w:tcW w:type="dxa" w:w="3362"/>
          </w:tcPr>
          <w:p>
            <w:r>
              <w:t>Мастер участка</w:t>
            </w:r>
          </w:p>
        </w:tc>
        <w:tc>
          <w:tcPr>
            <w:tcW w:type="dxa" w:w="3362"/>
          </w:tcPr>
          <w:p>
            <w:r>
              <w:t>Назначает задачи рабочим и проверяет результат</w:t>
            </w:r>
          </w:p>
        </w:tc>
        <w:tc>
          <w:tcPr>
            <w:tcW w:type="dxa" w:w="3362"/>
          </w:tcPr>
          <w:p>
            <w:r>
              <w:t>Работы принимаются или возвращаются</w:t>
            </w:r>
          </w:p>
        </w:tc>
      </w:tr>
      <w:tr>
        <w:tc>
          <w:tcPr>
            <w:tcW w:type="dxa" w:w="3362"/>
          </w:tcPr>
          <w:p>
            <w:r>
              <w:t>Рабочий</w:t>
            </w:r>
          </w:p>
        </w:tc>
        <w:tc>
          <w:tcPr>
            <w:tcW w:type="dxa" w:w="3362"/>
          </w:tcPr>
          <w:p>
            <w:r>
              <w:t>Выполняет назначенные задачи</w:t>
            </w:r>
          </w:p>
        </w:tc>
        <w:tc>
          <w:tcPr>
            <w:tcW w:type="dxa" w:w="3362"/>
          </w:tcPr>
          <w:p>
            <w:r>
              <w:t>Задачи переходят на проверку мастеру</w:t>
            </w:r>
          </w:p>
        </w:tc>
      </w:tr>
      <w:tr>
        <w:tc>
          <w:tcPr>
            <w:tcW w:type="dxa" w:w="3362"/>
          </w:tcPr>
          <w:p>
            <w:r>
              <w:t>Клиент</w:t>
            </w:r>
          </w:p>
        </w:tc>
        <w:tc>
          <w:tcPr>
            <w:tcW w:type="dxa" w:w="3362"/>
          </w:tcPr>
          <w:p>
            <w:r>
              <w:t>Подтверждает приемку</w:t>
            </w:r>
          </w:p>
        </w:tc>
        <w:tc>
          <w:tcPr>
            <w:tcW w:type="dxa" w:w="3362"/>
          </w:tcPr>
          <w:p>
            <w:r>
              <w:t>Заявка закрывается как принятая клиентом</w:t>
            </w:r>
          </w:p>
        </w:tc>
      </w:tr>
    </w:tbl>
    <w:p/>
    <w:p>
      <w:pPr>
        <w:pStyle w:val="Heading1"/>
      </w:pPr>
      <w:r>
        <w:t>3. E2E-процесс: успешный путь</w:t>
      </w:r>
    </w:p>
    <w:p>
      <w:pPr>
        <w:pStyle w:val="Heading2"/>
      </w:pPr>
      <w:r>
        <w:t>3.1 Клиент создает заявку</w:t>
      </w:r>
    </w:p>
    <w:p>
      <w:pPr>
        <w:pStyle w:val="ListNumber"/>
        <w:spacing w:after="80"/>
      </w:pPr>
      <w:r>
        <w:t>Клиент входит в систему под своей учетной записью.</w:t>
      </w:r>
    </w:p>
    <w:p>
      <w:pPr>
        <w:pStyle w:val="ListNumber"/>
        <w:spacing w:after="80"/>
      </w:pPr>
      <w:r>
        <w:t>Клиент открывает раздел «Ремонты» или «Мои заявки».</w:t>
      </w:r>
    </w:p>
    <w:p>
      <w:pPr>
        <w:pStyle w:val="ListNumber"/>
        <w:spacing w:after="80"/>
      </w:pPr>
      <w:r>
        <w:t>Клиент нажимает кнопку «Новая заявка».</w:t>
      </w:r>
    </w:p>
    <w:p>
      <w:pPr>
        <w:pStyle w:val="ListNumber"/>
        <w:spacing w:after="80"/>
      </w:pPr>
      <w:r>
        <w:t>В открывшемся окне «Заявка на ремонт» клиент выбирает режим: «Выбрать судно» или «Добавить новое».</w:t>
      </w:r>
    </w:p>
    <w:p>
      <w:pPr>
        <w:pStyle w:val="ListNumber"/>
        <w:spacing w:after="80"/>
      </w:pPr>
      <w:r>
        <w:t>Если выбрано существующее судно, клиент заполняет поле «Судно».</w:t>
      </w:r>
    </w:p>
    <w:p>
      <w:pPr>
        <w:pStyle w:val="ListNumber"/>
        <w:spacing w:after="80"/>
      </w:pPr>
      <w:r>
        <w:t>Если добавляется новое судно, клиент заполняет: «Название», «Рег. номер / IMO», «Тип судна», «Длина», «Ширина», «Осадка».</w:t>
      </w:r>
    </w:p>
    <w:p>
      <w:pPr>
        <w:pStyle w:val="ListNumber"/>
        <w:spacing w:after="80"/>
      </w:pPr>
      <w:r>
        <w:t>Клиент выбирает «Тип ремонта».</w:t>
      </w:r>
    </w:p>
    <w:p>
      <w:pPr>
        <w:pStyle w:val="ListNumber"/>
        <w:spacing w:after="80"/>
      </w:pPr>
      <w:r>
        <w:t>Клиент при необходимости указывает «Желаемая дата».</w:t>
      </w:r>
    </w:p>
    <w:p>
      <w:pPr>
        <w:pStyle w:val="ListNumber"/>
        <w:spacing w:after="80"/>
      </w:pPr>
      <w:r>
        <w:t>Клиент выбирает «Срочность».</w:t>
      </w:r>
    </w:p>
    <w:p>
      <w:pPr>
        <w:pStyle w:val="ListNumber"/>
        <w:spacing w:after="80"/>
      </w:pPr>
      <w:r>
        <w:t>Клиент заполняет «Описание необходимых работ».</w:t>
      </w:r>
    </w:p>
    <w:p>
      <w:pPr>
        <w:pStyle w:val="ListNumber"/>
        <w:spacing w:after="80"/>
      </w:pPr>
      <w:r>
        <w:t>Клиент нажимает «Отправить заявку».</w:t>
      </w:r>
    </w:p>
    <w:p>
      <w:pPr>
        <w:spacing w:after="120"/>
      </w:pPr>
      <w:r>
        <w:t>Результат: заявка сохраняется в системе со статусом «Подана» и становится видна диспетчеру в очереди заявок.</w:t>
      </w:r>
    </w:p>
    <w:p>
      <w:pPr>
        <w:pStyle w:val="Heading2"/>
      </w:pPr>
      <w:r>
        <w:t>3.2 Клиент проверяет, что заявка создана</w:t>
      </w:r>
    </w:p>
    <w:p>
      <w:pPr>
        <w:pStyle w:val="ListNumber"/>
        <w:spacing w:after="80"/>
      </w:pPr>
      <w:r>
        <w:t>Клиент открывает раздел «Мои заявки».</w:t>
      </w:r>
    </w:p>
    <w:p>
      <w:pPr>
        <w:pStyle w:val="ListNumber"/>
        <w:spacing w:after="80"/>
      </w:pPr>
      <w:r>
        <w:t>Клиент находит заявку по названию судна или номеру заявки.</w:t>
      </w:r>
    </w:p>
    <w:p>
      <w:pPr>
        <w:pStyle w:val="ListNumber"/>
        <w:spacing w:after="80"/>
      </w:pPr>
      <w:r>
        <w:t>Клиент открывает карточку заявки кликом по строке/карточке.</w:t>
      </w:r>
    </w:p>
    <w:p>
      <w:pPr>
        <w:pStyle w:val="ListNumber"/>
        <w:spacing w:after="80"/>
      </w:pPr>
      <w:r>
        <w:t>В карточке клиент видит этапы заявки и текущий статус.</w:t>
      </w:r>
    </w:p>
    <w:p>
      <w:pPr>
        <w:spacing w:after="120"/>
      </w:pPr>
      <w:r>
        <w:t>На этом этапе док и оператор еще могут быть не назначены, потому что решение принимает диспетчер.</w:t>
      </w:r>
    </w:p>
    <w:p>
      <w:pPr>
        <w:pStyle w:val="Heading2"/>
      </w:pPr>
      <w:r>
        <w:t>3.3 Диспетчер берет заявку в работу</w:t>
      </w:r>
    </w:p>
    <w:p>
      <w:pPr>
        <w:pStyle w:val="ListNumber"/>
        <w:spacing w:after="80"/>
      </w:pPr>
      <w:r>
        <w:t>Диспетчер входит в систему под своей учетной записью.</w:t>
      </w:r>
    </w:p>
    <w:p>
      <w:pPr>
        <w:pStyle w:val="ListNumber"/>
        <w:spacing w:after="80"/>
      </w:pPr>
      <w:r>
        <w:t>Диспетчер открывает раздел «Заявки» или экран «Очередь заявок».</w:t>
      </w:r>
    </w:p>
    <w:p>
      <w:pPr>
        <w:pStyle w:val="ListNumber"/>
        <w:spacing w:after="80"/>
      </w:pPr>
      <w:r>
        <w:t>В блоке «Заявки в очереди» диспетчер находит новую заявку.</w:t>
      </w:r>
    </w:p>
    <w:p>
      <w:pPr>
        <w:pStyle w:val="ListNumber"/>
        <w:spacing w:after="80"/>
      </w:pPr>
      <w:r>
        <w:t>При необходимости диспетчер нажимает «Детали», чтобы посмотреть описание и желаемую дату.</w:t>
      </w:r>
    </w:p>
    <w:p>
      <w:pPr>
        <w:pStyle w:val="ListNumber"/>
        <w:spacing w:after="80"/>
      </w:pPr>
      <w:r>
        <w:t>Диспетчер нажимает «В рассмотрение».</w:t>
      </w:r>
    </w:p>
    <w:p>
      <w:pPr>
        <w:spacing w:after="120"/>
      </w:pPr>
      <w:r>
        <w:t>Результат: статус заявки меняется на «На рассмотрении». Клиент видит, что заявка уже обрабатывается.</w:t>
      </w:r>
    </w:p>
    <w:p>
      <w:pPr>
        <w:pStyle w:val="Heading2"/>
      </w:pPr>
      <w:r>
        <w:t>3.4 Диспетчер согласует заявку</w:t>
      </w:r>
    </w:p>
    <w:p>
      <w:pPr>
        <w:pStyle w:val="ListNumber"/>
        <w:spacing w:after="80"/>
      </w:pPr>
      <w:r>
        <w:t>Диспетчер выбирает значение в поле «Док для назначения».</w:t>
      </w:r>
    </w:p>
    <w:p>
      <w:pPr>
        <w:pStyle w:val="ListNumber"/>
        <w:spacing w:after="80"/>
      </w:pPr>
      <w:r>
        <w:t>Диспетчер нажимает «Согласовать».</w:t>
      </w:r>
    </w:p>
    <w:p>
      <w:pPr>
        <w:pStyle w:val="ListNumber"/>
        <w:spacing w:after="80"/>
      </w:pPr>
      <w:r>
        <w:t>Если док не выбран, система показывает ошибку «Выберите док для согласования заявки».</w:t>
      </w:r>
    </w:p>
    <w:p>
      <w:pPr>
        <w:pStyle w:val="ListNumber"/>
        <w:spacing w:after="80"/>
      </w:pPr>
      <w:r>
        <w:t>После успешного согласования система переносит заявку в историю решений.</w:t>
      </w:r>
    </w:p>
    <w:p>
      <w:pPr>
        <w:spacing w:after="120"/>
      </w:pPr>
      <w:r>
        <w:t>Результат: заявка получает статус «Согласована», к ней привязывается док, автоматически определяется оператор дока, создается ремонт и стартовые задачи.</w:t>
      </w:r>
    </w:p>
    <w:p>
      <w:pPr>
        <w:pStyle w:val="Heading2"/>
      </w:pPr>
      <w:r>
        <w:t>3.5 Что создается автоматически после согласования</w:t>
      </w:r>
    </w:p>
    <w:p>
      <w:pPr>
        <w:pStyle w:val="ListBullet"/>
        <w:spacing w:after="60"/>
      </w:pPr>
      <w:r>
        <w:t>Создается запись ремонта по заявке.</w:t>
      </w:r>
    </w:p>
    <w:p>
      <w:pPr>
        <w:pStyle w:val="ListBullet"/>
        <w:spacing w:after="60"/>
      </w:pPr>
      <w:r>
        <w:t>Ремонт получает стартовый статус «Запланирован».</w:t>
      </w:r>
    </w:p>
    <w:p>
      <w:pPr>
        <w:pStyle w:val="ListBullet"/>
        <w:spacing w:after="60"/>
      </w:pPr>
      <w:r>
        <w:t>К ремонту привязывается выбранный док.</w:t>
      </w:r>
    </w:p>
    <w:p>
      <w:pPr>
        <w:pStyle w:val="ListBullet"/>
        <w:spacing w:after="60"/>
      </w:pPr>
      <w:r>
        <w:t>К ремонту привязывается оператор выбранного дока.</w:t>
      </w:r>
    </w:p>
    <w:p>
      <w:pPr>
        <w:pStyle w:val="ListBullet"/>
        <w:spacing w:after="60"/>
      </w:pPr>
      <w:r>
        <w:t>Создаются стартовые задачи: «Первичный осмотр» и «Дефектовка».</w:t>
      </w:r>
    </w:p>
    <w:p>
      <w:pPr>
        <w:pStyle w:val="Heading2"/>
      </w:pPr>
      <w:r>
        <w:t>3.6 Оператор открывает ремонт</w:t>
      </w:r>
    </w:p>
    <w:p>
      <w:pPr>
        <w:pStyle w:val="ListNumber"/>
        <w:spacing w:after="80"/>
      </w:pPr>
      <w:r>
        <w:t>Оператор входит в систему.</w:t>
      </w:r>
    </w:p>
    <w:p>
      <w:pPr>
        <w:pStyle w:val="ListNumber"/>
        <w:spacing w:after="80"/>
      </w:pPr>
      <w:r>
        <w:t>Оператор открывает раздел «Ремонты» или рабочий экран своего дока.</w:t>
      </w:r>
    </w:p>
    <w:p>
      <w:pPr>
        <w:pStyle w:val="ListNumber"/>
        <w:spacing w:after="80"/>
      </w:pPr>
      <w:r>
        <w:t>Оператор находит ремонт по названию судна.</w:t>
      </w:r>
    </w:p>
    <w:p>
      <w:pPr>
        <w:pStyle w:val="ListNumber"/>
        <w:spacing w:after="80"/>
      </w:pPr>
      <w:r>
        <w:t>Оператор открывает карточку ремонта.</w:t>
      </w:r>
    </w:p>
    <w:p>
      <w:pPr>
        <w:pStyle w:val="ListNumber"/>
        <w:spacing w:after="80"/>
      </w:pPr>
      <w:r>
        <w:t>Оператор проверяет док, сроки, прогресс и список задач.</w:t>
      </w:r>
    </w:p>
    <w:p>
      <w:pPr>
        <w:spacing w:after="120"/>
      </w:pPr>
      <w:r>
        <w:t>Результат: оператор понимает, какие ремонты идут в его зоне ответственности и какие задачи требуют организации.</w:t>
      </w:r>
    </w:p>
    <w:p>
      <w:pPr>
        <w:pStyle w:val="Heading2"/>
      </w:pPr>
      <w:r>
        <w:t>3.7 Мастер назначает задачу рабочему</w:t>
      </w:r>
    </w:p>
    <w:p>
      <w:pPr>
        <w:pStyle w:val="ListNumber"/>
        <w:spacing w:after="80"/>
      </w:pPr>
      <w:r>
        <w:t>Мастер входит в систему.</w:t>
      </w:r>
    </w:p>
    <w:p>
      <w:pPr>
        <w:pStyle w:val="ListNumber"/>
        <w:spacing w:after="80"/>
      </w:pPr>
      <w:r>
        <w:t>Мастер открывает раздел «Работы и проверка» или карточку конкретного ремонта.</w:t>
      </w:r>
    </w:p>
    <w:p>
      <w:pPr>
        <w:pStyle w:val="ListNumber"/>
        <w:spacing w:after="80"/>
      </w:pPr>
      <w:r>
        <w:t>Мастер открывает нужную задачу кнопкой «Открыть» или «Открыть проверку».</w:t>
      </w:r>
    </w:p>
    <w:p>
      <w:pPr>
        <w:pStyle w:val="ListNumber"/>
        <w:spacing w:after="80"/>
      </w:pPr>
      <w:r>
        <w:t>В карточке задачи мастер выбирает рабочего в поле «Исполнитель».</w:t>
      </w:r>
    </w:p>
    <w:p>
      <w:pPr>
        <w:pStyle w:val="ListNumber"/>
        <w:spacing w:after="80"/>
      </w:pPr>
      <w:r>
        <w:t>Мастер нажимает «Назначить исполнителя».</w:t>
      </w:r>
    </w:p>
    <w:p>
      <w:pPr>
        <w:spacing w:after="120"/>
      </w:pPr>
      <w:r>
        <w:t>Результат: задача появляется в личном списке работ выбранного рабочего.</w:t>
      </w:r>
    </w:p>
    <w:p>
      <w:pPr>
        <w:pStyle w:val="Heading2"/>
      </w:pPr>
      <w:r>
        <w:t>3.8 Рабочий выполняет задачу</w:t>
      </w:r>
    </w:p>
    <w:p>
      <w:pPr>
        <w:pStyle w:val="ListNumber"/>
        <w:spacing w:after="80"/>
      </w:pPr>
      <w:r>
        <w:t>Рабочий входит в систему.</w:t>
      </w:r>
    </w:p>
    <w:p>
      <w:pPr>
        <w:pStyle w:val="ListNumber"/>
        <w:spacing w:after="80"/>
      </w:pPr>
      <w:r>
        <w:t>Рабочий открывает раздел «Мои работы».</w:t>
      </w:r>
    </w:p>
    <w:p>
      <w:pPr>
        <w:pStyle w:val="ListNumber"/>
        <w:spacing w:after="80"/>
      </w:pPr>
      <w:r>
        <w:t>Рабочий находит назначенную задачу в блоке «Задачи в работе».</w:t>
      </w:r>
    </w:p>
    <w:p>
      <w:pPr>
        <w:pStyle w:val="ListNumber"/>
        <w:spacing w:after="80"/>
      </w:pPr>
      <w:r>
        <w:t>Рабочий может нажать «Открыть», чтобы посмотреть описание, категорию, плановое время и исполнителя.</w:t>
      </w:r>
    </w:p>
    <w:p>
      <w:pPr>
        <w:pStyle w:val="ListNumber"/>
        <w:spacing w:after="80"/>
      </w:pPr>
      <w:r>
        <w:t>После выполнения рабочий нажимает «Выполнить» или в карточке задачи «Отметить выполненной».</w:t>
      </w:r>
    </w:p>
    <w:p>
      <w:pPr>
        <w:spacing w:after="120"/>
      </w:pPr>
      <w:r>
        <w:t>Результат: задача переходит в состояние «На проверке» и становится видна мастеру в блоке проверки.</w:t>
      </w:r>
    </w:p>
    <w:p>
      <w:pPr>
        <w:pStyle w:val="Heading2"/>
      </w:pPr>
      <w:r>
        <w:t>3.9 Мастер принимает работу</w:t>
      </w:r>
    </w:p>
    <w:p>
      <w:pPr>
        <w:pStyle w:val="ListNumber"/>
        <w:spacing w:after="80"/>
      </w:pPr>
      <w:r>
        <w:t>Мастер открывает раздел «Работы и проверка».</w:t>
      </w:r>
    </w:p>
    <w:p>
      <w:pPr>
        <w:pStyle w:val="ListNumber"/>
        <w:spacing w:after="80"/>
      </w:pPr>
      <w:r>
        <w:t>Мастер видит задачу в блоке «На проверке».</w:t>
      </w:r>
    </w:p>
    <w:p>
      <w:pPr>
        <w:pStyle w:val="ListNumber"/>
        <w:spacing w:after="80"/>
      </w:pPr>
      <w:r>
        <w:t>Мастер нажимает «Открыть проверку».</w:t>
      </w:r>
    </w:p>
    <w:p>
      <w:pPr>
        <w:pStyle w:val="ListNumber"/>
        <w:spacing w:after="80"/>
      </w:pPr>
      <w:r>
        <w:t>Мастер проверяет описание, исполнителя и состояние задачи.</w:t>
      </w:r>
    </w:p>
    <w:p>
      <w:pPr>
        <w:pStyle w:val="ListNumber"/>
        <w:spacing w:after="80"/>
      </w:pPr>
      <w:r>
        <w:t>Если работа выполнена корректно, мастер нажимает «Принять».</w:t>
      </w:r>
    </w:p>
    <w:p>
      <w:pPr>
        <w:spacing w:after="120"/>
      </w:pPr>
      <w:r>
        <w:t>Результат: задача считается принятой. Прогресс ремонта пересчитывается по принятым/завершенным задачам.</w:t>
      </w:r>
    </w:p>
    <w:p>
      <w:pPr>
        <w:pStyle w:val="Heading2"/>
      </w:pPr>
      <w:r>
        <w:t>3.10 Завершение ремонта и приемка клиентом</w:t>
      </w:r>
    </w:p>
    <w:p>
      <w:pPr>
        <w:pStyle w:val="ListNumber"/>
        <w:spacing w:after="80"/>
      </w:pPr>
      <w:r>
        <w:t>После завершения и проверки работ ремонт получает финальное состояние «Завершен».</w:t>
      </w:r>
    </w:p>
    <w:p>
      <w:pPr>
        <w:pStyle w:val="ListNumber"/>
        <w:spacing w:after="80"/>
      </w:pPr>
      <w:r>
        <w:t>Клиент открывает раздел «Ремонты».</w:t>
      </w:r>
    </w:p>
    <w:p>
      <w:pPr>
        <w:pStyle w:val="ListNumber"/>
        <w:spacing w:after="80"/>
      </w:pPr>
      <w:r>
        <w:t>Клиент находит завершенный ремонт.</w:t>
      </w:r>
    </w:p>
    <w:p>
      <w:pPr>
        <w:pStyle w:val="ListNumber"/>
        <w:spacing w:after="80"/>
      </w:pPr>
      <w:r>
        <w:t>В колонке «Приемка клиента» клиент нажимает «Подтвердить».</w:t>
      </w:r>
    </w:p>
    <w:p>
      <w:pPr>
        <w:spacing w:after="120"/>
      </w:pPr>
      <w:r>
        <w:t>Результат: заявка получает статус «Принята клиентом». Это финальная точка процесса.</w:t>
      </w:r>
    </w:p>
    <w:p>
      <w:pPr>
        <w:pStyle w:val="Heading1"/>
      </w:pPr>
      <w:r>
        <w:t>4. Альтернативный путь: заявка отклонена</w:t>
      </w:r>
    </w:p>
    <w:p>
      <w:pPr>
        <w:pStyle w:val="ListNumber"/>
        <w:spacing w:after="80"/>
      </w:pPr>
      <w:r>
        <w:t>Диспетчер открывает «Очередь заявок».</w:t>
      </w:r>
    </w:p>
    <w:p>
      <w:pPr>
        <w:pStyle w:val="ListNumber"/>
        <w:spacing w:after="80"/>
      </w:pPr>
      <w:r>
        <w:t>Диспетчер находит заявку, которую нельзя принять в работу.</w:t>
      </w:r>
    </w:p>
    <w:p>
      <w:pPr>
        <w:pStyle w:val="ListNumber"/>
        <w:spacing w:after="80"/>
      </w:pPr>
      <w:r>
        <w:t>Диспетчер заполняет поле «Причина отказа».</w:t>
      </w:r>
    </w:p>
    <w:p>
      <w:pPr>
        <w:pStyle w:val="ListNumber"/>
        <w:spacing w:after="80"/>
      </w:pPr>
      <w:r>
        <w:t>Диспетчер нажимает «Отклонить».</w:t>
      </w:r>
    </w:p>
    <w:p>
      <w:pPr>
        <w:spacing w:after="120"/>
      </w:pPr>
      <w:r>
        <w:t>Результат: заявка получает статус «Отклонена», клиент видит причину отказа.</w:t>
      </w:r>
    </w:p>
    <w:p>
      <w:pPr>
        <w:pStyle w:val="ListNumber"/>
        <w:spacing w:after="80"/>
      </w:pPr>
      <w:r>
        <w:t>Клиент открывает карточку отклоненной заявки.</w:t>
      </w:r>
    </w:p>
    <w:p>
      <w:pPr>
        <w:pStyle w:val="ListNumber"/>
        <w:spacing w:after="80"/>
      </w:pPr>
      <w:r>
        <w:t>Клиент нажимает «Подать повторно».</w:t>
      </w:r>
    </w:p>
    <w:p>
      <w:pPr>
        <w:pStyle w:val="ListNumber"/>
        <w:spacing w:after="80"/>
      </w:pPr>
      <w:r>
        <w:t>При необходимости клиент добавляет комментарий к повторной подаче.</w:t>
      </w:r>
    </w:p>
    <w:p>
      <w:pPr>
        <w:spacing w:after="120"/>
      </w:pPr>
      <w:r>
        <w:t>Результат: заявка снова возвращается в очередь диспетчера со статусом «Подана».</w:t>
      </w:r>
    </w:p>
    <w:p>
      <w:pPr>
        <w:pStyle w:val="Heading1"/>
      </w:pPr>
      <w:r>
        <w:t>5. Что важно показать на защите</w:t>
      </w:r>
    </w:p>
    <w:p>
      <w:pPr>
        <w:pStyle w:val="ListBullet"/>
        <w:spacing w:after="60"/>
      </w:pPr>
      <w:r>
        <w:t>Заявка не является отдельной мелкой формой, она запускает полный процесс ремонта.</w:t>
      </w:r>
    </w:p>
    <w:p>
      <w:pPr>
        <w:pStyle w:val="ListBullet"/>
        <w:spacing w:after="60"/>
      </w:pPr>
      <w:r>
        <w:t>Диспетчер принимает верхнеуровневое решение: куда поставить судно и можно ли брать заявку.</w:t>
      </w:r>
    </w:p>
    <w:p>
      <w:pPr>
        <w:pStyle w:val="ListBullet"/>
        <w:spacing w:after="60"/>
      </w:pPr>
      <w:r>
        <w:t>После согласования система сама создает ремонт и стартовые задачи.</w:t>
      </w:r>
    </w:p>
    <w:p>
      <w:pPr>
        <w:pStyle w:val="ListBullet"/>
        <w:spacing w:after="60"/>
      </w:pPr>
      <w:r>
        <w:t>Работы внутри ремонта выполняются через связку мастер -&gt; рабочий -&gt; проверка.</w:t>
      </w:r>
    </w:p>
    <w:p>
      <w:pPr>
        <w:pStyle w:val="ListBullet"/>
        <w:spacing w:after="60"/>
      </w:pPr>
      <w:r>
        <w:t>Клиент не управляет внутренними задачами, но видит статус и принимает итог.</w:t>
      </w:r>
    </w:p>
    <w:p>
      <w:pPr>
        <w:pStyle w:val="ListBullet"/>
        <w:spacing w:after="60"/>
      </w:pPr>
      <w:r>
        <w:t>Финальный статус процесса наступает после приемки клиентом.</w:t>
      </w:r>
    </w:p>
    <w:p>
      <w:pPr>
        <w:pStyle w:val="Heading1"/>
      </w:pPr>
      <w:r>
        <w:t>6. Короткий сценарий для демонстрации</w:t>
      </w:r>
    </w:p>
    <w:p>
      <w:pPr>
        <w:pStyle w:val="ListNumber"/>
        <w:spacing w:after="80"/>
      </w:pPr>
      <w:r>
        <w:t>Войти за клиента и нажать «Новая заявка».</w:t>
      </w:r>
    </w:p>
    <w:p>
      <w:pPr>
        <w:pStyle w:val="ListNumber"/>
        <w:spacing w:after="80"/>
      </w:pPr>
      <w:r>
        <w:t>Заполнить судно, тип ремонта, дату, срочность и описание.</w:t>
      </w:r>
    </w:p>
    <w:p>
      <w:pPr>
        <w:pStyle w:val="ListNumber"/>
        <w:spacing w:after="80"/>
      </w:pPr>
      <w:r>
        <w:t>Войти за диспетчера и открыть «Очередь заявок».</w:t>
      </w:r>
    </w:p>
    <w:p>
      <w:pPr>
        <w:pStyle w:val="ListNumber"/>
        <w:spacing w:after="80"/>
      </w:pPr>
      <w:r>
        <w:t>Нажать «В рассмотрение», выбрать док, затем «Согласовать».</w:t>
      </w:r>
    </w:p>
    <w:p>
      <w:pPr>
        <w:pStyle w:val="ListNumber"/>
        <w:spacing w:after="80"/>
      </w:pPr>
      <w:r>
        <w:t>Открыть созданный ремонт и показать стартовые задачи.</w:t>
      </w:r>
    </w:p>
    <w:p>
      <w:pPr>
        <w:pStyle w:val="ListNumber"/>
        <w:spacing w:after="80"/>
      </w:pPr>
      <w:r>
        <w:t>Войти за мастера, назначить задачу рабочему.</w:t>
      </w:r>
    </w:p>
    <w:p>
      <w:pPr>
        <w:pStyle w:val="ListNumber"/>
        <w:spacing w:after="80"/>
      </w:pPr>
      <w:r>
        <w:t>Войти за рабочего, отметить задачу выполненной.</w:t>
      </w:r>
    </w:p>
    <w:p>
      <w:pPr>
        <w:pStyle w:val="ListNumber"/>
        <w:spacing w:after="80"/>
      </w:pPr>
      <w:r>
        <w:t>Вернуться за мастера и принять работу.</w:t>
      </w:r>
    </w:p>
    <w:p>
      <w:pPr>
        <w:pStyle w:val="ListNumber"/>
        <w:spacing w:after="80"/>
      </w:pPr>
      <w:r>
        <w:t>Войти за клиента и подтвердить приемку завершенного ремонта.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0C27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0C27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0C274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