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1. ¿Qué población se va a atender?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La red diseñada para el edificio ECONEX de la Facultad de Estadística e Informática estará orientada a atender a toda la comunidad universitaria adscrita a la Universidad Veracruzana, bajo el esquema institucional de la Red Inalámbrica Universidad Veracruzana (RIUV).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La población objetivo incluye: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Estudiantes activos de la Facultad.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Docentes e investigadores.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Personal administrativo.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Estudiantes y personal académico de otras facultades de la UV que requieran acceso temporal al edificio.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Usuarios institucionales debidamente registrados en el sistema de autenticación de la Universidad.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El acceso a la red se realizará mediante autenticación institucional, utilizando las credenciales oficiales (matrícula y contraseña) asignadas a cada miembro de la comunidad UV, a través de un sistema de red cautiva o autenticación centralizada. Esto garantiza que únicamente usuarios autorizados puedan hacer uso de los recursos de red.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2. ¿Qué servicios de red requieren los estudiantes de la UV?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Los estudiantes requieren principalmente conectividad confiable, estable y de alto rendimiento tanto inalámbrica como alámbrica.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Los servicios requeridos incluyen: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Acceso inalámbrico (WiFi) distribuido estratégicamente mediante Access Points en aulas, pasillos, áreas comunes, biblioteca y zonas de estudio del edificio ECONEX.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Acceso cableado mediante puertos Ethernet en laboratorios y salas de cómputo, para: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Equipos de escritorio institucionales.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Dispositivos personales cuando se requiera mayor estabilidad o velocidad.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Prácticas académicas relacionadas con redes y ciberseguridad.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El diseño debe contemplar alta concurrencia en horarios pico, garantizando: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Buena capacidad de ancho de banda.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Baja latencia.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Estabilidad en la autenticación.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Balanceo adecuado de carga entre Access Points.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3. ¿Qué servicios desea ofrecer la Universidad?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La Universidad Veracruzana, a través de esta infraestructura, busca ofrecer: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Conectividad institucional segura (RIUV).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Acceso a servicios académicos en línea (plataformas educativas, repositorios digitales, sistemas escolares).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Comunicación interna institucional.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Acceso a servidores centrales del campus Xalapa.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Posibles servicios adicionales (como propuesta de mejora):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Segmentación de red mediante VLAN para separar tráfico de estudiantes, docentes y administrativos.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Implementación de red de invitados controlada para eventos académicos.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Sistema de monitoreo y gestión centralizada de red.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Implementación de políticas de calidad de servicio (QoS) para priorizar tráfico académico sobre tráfico recreativo.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Autenticación segura mediante protocolos como WPA3-Enterprise.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4. ¿Qué tipos de dispositivos se van a conectar?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La red debe soportar un entorno heterogéneo de dispositivos, entre ellos: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Dispositivos móviles (smartphones y tablets).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Laptops personales de estudiantes y docentes.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Computadoras de escritorio institucionales.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Equipos administrativos.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Impresoras en red.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Dispositivos de oficina con conectividad IP.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Equipos de laboratorio relacionados con prácticas académicas.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Posibles dispositivos IoT institucionales (cámaras, controles de acceso, etc.).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El diseño deberá contemplar compatibilidad con múltiples sistemas operativos y una alta densidad de dispositivos por usuario.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5. ¿Qué otros requerimientos tiene la UV, sus directivos y sus docentes?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Desde el punto de vista institucional y de seguridad, se identifican los siguientes requerimientos: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Integración con la infraestructura central del campus Xalapa.</w:t>
        <w:br/>
        <w:t>La red del edificio ECONEX debe enlazarse con los servidores principales de la Universidad, posiblemente ubicados en la zona universitaria (Zona UV o Rectoría), mediante un enlace inalámbrico institucional ya existente (antena instalada en el techo del edificio).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Seguridad y segmentación de red.</w:t>
        <w:br/>
        <w:t>Es indispensable que la red esté segmentada para evitar accesos no autorizados a sistemas críticos.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El tráfico de estudiantes no debe tener acceso directo a bases de datos administrativas ni a sistemas sensibles como calificaciones.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Los sistemas críticos deben estar en segmentos protegidos.</w:t>
      </w:r>
    </w:p>
    <w:p>
      <w:pPr>
        <w:pStyle w:val="BodyText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Las modificaciones administrativas deben realizarse desde terminales autorizadas o redes internas específicas.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Control de acceso y trazabilidad.</w:t>
        <w:br/>
        <w:t>La red debe permitir identificar usuarios autenticados para fines de auditoría y seguridad.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Alta disponibilidad.</w:t>
        <w:br/>
        <w:t>La red debe mantener operación continua durante el horario académico.</w:t>
      </w:r>
    </w:p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6. ¿Cuál es el punto de partida? ¿Existe infraestructura disponible?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Sí existe infraestructura previa.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El diseño no parte desde cero, sino que busca optimizar y reforzar la infraestructura actual de la RIUV dentro del edificio ECONEX.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Debilidades identificadas: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Número insuficiente de Access Points.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Saturación en horarios pico debido a alta concurrencia.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Disminución en velocidad y estabilidad.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Dificultades de conexión para usuarios nuevos en momentos de alta demanda.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Por lo tanto, el proyecto se enfoca en: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Mejorar cobertura inalámbrica.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Incrementar capacidad de atención simultánea.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Optimizar distribución y configuración de Access Points.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Proponer segmentación y mejoras de seguridad.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Mejorar experiencia de autenticación en horas críticas.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Ttulo"/>
    <w:next w:val="BodyText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Arial"/>
      <w:b/>
      <w:bCs/>
      <w:sz w:val="36"/>
      <w:szCs w:val="36"/>
    </w:rPr>
  </w:style>
  <w:style w:type="character" w:styleId="Bolos">
    <w:name w:val="Bolos"/>
    <w:qFormat/>
    <w:rPr>
      <w:rFonts w:ascii="OpenSymbol" w:hAnsi="OpenSymbol" w:eastAsia="OpenSymbol" w:cs="OpenSymbol"/>
    </w:rPr>
  </w:style>
  <w:style w:type="character" w:styleId="Smbolosdenumeracin">
    <w:name w:val="Símbolos de numeración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Lneahorizontal">
    <w:name w:val="Líne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LibreOffice/26.2.0.3$Windows_X86_64 LibreOffice_project/620$Build-3</Application>
  <AppVersion>15.0000</AppVersion>
  <Pages>4</Pages>
  <Words>742</Words>
  <Characters>4511</Characters>
  <CharactersWithSpaces>5138</CharactersWithSpaces>
  <Paragraphs>68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2026-02-12T12:15:18Z</dcterms:created>
  <dc:creator/>
  <dc:description/>
  <dc:language>es-MX</dc:language>
  <cp:lastModifiedBy/>
  <dcterms:modified xsi:type="dcterms:W3CDTF">2026-02-12T12:16:10Z</dcterms:modified>
  <cp:revision>1</cp:revision>
  <dc:subject/>
  <dc:title/>
</cp:coreProperties>
</file>