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271CA776">
      <w:pPr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/>
          <w:sz w:val="24"/>
        </w:rPr>
        <w:t>论文</w:t>
      </w:r>
      <w:r>
        <w:rPr>
          <w:rFonts w:hint="eastAsia" w:ascii="Times New Roman" w:hAnsi="Times New Roman" w:cs="Times New Roman"/>
          <w:sz w:val="24"/>
        </w:rPr>
        <w:t>题目：</w:t>
      </w:r>
      <w:r>
        <w:rPr>
          <w:rFonts w:hint="eastAsia" w:ascii="Times New Roman" w:hAnsi="Times New Roman" w:cs="Times New Roman"/>
          <w:sz w:val="24"/>
          <w:lang w:val="en-US" w:eastAsia="zh-CN"/>
        </w:rPr>
        <w:t>中欧数据要素市场化产权治理比较研究</w:t>
      </w:r>
    </w:p>
    <w:p w14:paraId="6117207E">
      <w:pPr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 xml:space="preserve">论文作者：                                  学生编辑： </w:t>
      </w:r>
      <w:r>
        <w:rPr>
          <w:rFonts w:hint="eastAsia"/>
          <w:sz w:val="24"/>
          <w:lang w:val="en-US" w:eastAsia="zh-CN"/>
        </w:rPr>
        <w:t>秦思乐</w:t>
      </w:r>
    </w:p>
    <w:tbl>
      <w:tblPr>
        <w:tblStyle w:val="4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31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6EF2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C35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13B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13B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F4A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3ABF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458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BB7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65</w:t>
            </w:r>
          </w:p>
        </w:tc>
      </w:tr>
      <w:tr w14:paraId="3D86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14:paraId="021F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B5181E4">
            <w:pPr>
              <w:jc w:val="center"/>
              <w:rPr>
                <w:sz w:val="18"/>
                <w:szCs w:val="18"/>
              </w:rPr>
            </w:pPr>
          </w:p>
          <w:p w14:paraId="13507755">
            <w:pPr>
              <w:jc w:val="center"/>
              <w:rPr>
                <w:sz w:val="18"/>
                <w:szCs w:val="18"/>
              </w:rPr>
            </w:pPr>
          </w:p>
          <w:p w14:paraId="15738E8F">
            <w:pPr>
              <w:jc w:val="center"/>
              <w:rPr>
                <w:sz w:val="18"/>
                <w:szCs w:val="18"/>
              </w:rPr>
            </w:pPr>
          </w:p>
          <w:p w14:paraId="24F3347D">
            <w:pPr>
              <w:jc w:val="center"/>
              <w:rPr>
                <w:sz w:val="18"/>
                <w:szCs w:val="18"/>
              </w:rPr>
            </w:pPr>
          </w:p>
          <w:p w14:paraId="01CBE083">
            <w:pPr>
              <w:jc w:val="center"/>
              <w:rPr>
                <w:sz w:val="18"/>
                <w:szCs w:val="18"/>
              </w:rPr>
            </w:pPr>
          </w:p>
          <w:p w14:paraId="50A855CC">
            <w:pPr>
              <w:jc w:val="center"/>
              <w:rPr>
                <w:sz w:val="18"/>
                <w:szCs w:val="18"/>
              </w:rPr>
            </w:pPr>
          </w:p>
          <w:p w14:paraId="72291768">
            <w:pPr>
              <w:jc w:val="center"/>
              <w:rPr>
                <w:sz w:val="18"/>
                <w:szCs w:val="18"/>
              </w:rPr>
            </w:pPr>
          </w:p>
          <w:p w14:paraId="54F099B5">
            <w:pPr>
              <w:jc w:val="center"/>
              <w:rPr>
                <w:sz w:val="18"/>
                <w:szCs w:val="18"/>
              </w:rPr>
            </w:pPr>
          </w:p>
          <w:p w14:paraId="59FD11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4D4ECDEE">
            <w:pPr>
              <w:keepNext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425" w:leftChars="0" w:hanging="425" w:firstLineChars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选题而言，本文聚焦中欧数据要素市场化产权治理比较研究，将个人信息保护与数据产权分权配置有机结合，紧扣数字经济治理前沿。但是，研究切口过大、缺乏聚焦。此外，本文的实质创新有限，许多是既有文献探讨已经偏于饱和的内容，知识增量不足。</w:t>
            </w:r>
          </w:p>
          <w:p w14:paraId="124710CF">
            <w:pPr>
              <w:keepNext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425" w:leftChars="0" w:hanging="425" w:firstLineChars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结构而言，文章整体论证主线有待明晰，各章节之间的内在逻辑关联较弱，个人信息保护法、三权分置、欧盟模式，彼此之间到底是什么关系，需要梳理。</w:t>
            </w:r>
          </w:p>
          <w:p w14:paraId="3A08E402">
            <w:pPr>
              <w:keepNext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425" w:leftChars="0" w:hanging="425" w:firstLineChars="0"/>
              <w:textAlignment w:val="auto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论证而言，其一，文章多为对《数据二十条》《个人信息保护法》、GDPR 等政策与法条的梳理阐释。对原理层面的挖掘不足。其二，最后一章对中欧数据治理的分析仅停留在制度差异表层，未结合我国数据要素市场化实践，提炼出具体、可落地的借鉴路径与实操指导，研究的实践应用价值未能充分体现。</w:t>
            </w:r>
            <w:bookmarkStart w:id="0" w:name="_GoBack"/>
            <w:bookmarkEnd w:id="0"/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255BEA"/>
    <w:multiLevelType w:val="singleLevel"/>
    <w:tmpl w:val="CE255B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  <w:rsid w:val="10992CCA"/>
    <w:rsid w:val="2220128B"/>
    <w:rsid w:val="4244547A"/>
    <w:rsid w:val="443F41B2"/>
    <w:rsid w:val="4B425EF7"/>
    <w:rsid w:val="7AC4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1290</Words>
  <Characters>1347</Characters>
  <Lines>5</Lines>
  <Paragraphs>1</Paragraphs>
  <TotalTime>1</TotalTime>
  <ScaleCrop>false</ScaleCrop>
  <LinksUpToDate>false</LinksUpToDate>
  <CharactersWithSpaces>1382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2024-01-10T00:17:00Z</dcterms:created>
  <dc:creator>admin</dc:creator>
  <cp:lastModifiedBy>一树花开</cp:lastModifiedBy>
  <dcterms:modified xsi:type="dcterms:W3CDTF">2026-04-20T04:49:38Z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81B269C9513D44828CBBDCEE31070DFE_13</vt:lpwstr>
  </property>
  <property fmtid="{D5CDD505-2E9C-101B-9397-08002B2CF9AE}" pid="4" name="KSOTemplateDocerSaveRecord">
    <vt:lpwstr>eyJoZGlkIjoiZWNkMTU2ZmJmMmUxMzIxYzMwOTc1YjE2MGRlODYwMDEiLCJ1c2VySWQiOiI0NjczMTU1OTEifQ==</vt:lpwstr>
  </property>
</Properties>
</file>