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3E3A9ADD">
      <w:pPr>
        <w:rPr>
          <w:sz w:val="24"/>
        </w:rPr>
      </w:pPr>
      <w:r>
        <w:rPr>
          <w:rFonts w:hint="eastAsia"/>
          <w:sz w:val="24"/>
        </w:rPr>
        <w:t>论文题目：现行法规范下数据内涵的辨析与概念重塑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王驰传</w:t>
      </w: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80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9FD11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3A08E402">
            <w:pPr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章选题具有研究价值，聚焦数据和信息概念的辨析展开讨论，可以看出作者在法律文本的梳理上下了很大功夫，就有较好的教义学分析能力。希望作者对本文的观点进行更为清晰的明确，在文章较为靠前的位置展现自己的观点，对现状进行较为凝练的概括和评析。文章部分语段的论证可能使读者难以一下子理解作者的意思。希望作者在文中能够出现一些旗帜鲜明的观点句。此外，在形式上还有些问题，例如文章中案例援引的格式并不一致。详细意见见批注稿。</w:t>
            </w:r>
            <w:bookmarkStart w:id="0" w:name="_GoBack"/>
            <w:bookmarkEnd w:id="0"/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12FC7D0B"/>
    <w:rsid w:val="322B465C"/>
    <w:rsid w:val="3BA77DEB"/>
    <w:rsid w:val="5162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样式1"/>
    <w:basedOn w:val="4"/>
    <w:qFormat/>
    <w:uiPriority w:val="0"/>
    <w:pPr>
      <w:ind w:firstLine="843" w:firstLineChars="300"/>
    </w:pPr>
    <w:rPr>
      <w:rFonts w:ascii="宋体" w:hAnsi="宋体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731</Words>
  <Characters>796</Characters>
  <Lines>5</Lines>
  <Paragraphs>1</Paragraphs>
  <TotalTime>5</TotalTime>
  <ScaleCrop>false</ScaleCrop>
  <LinksUpToDate>false</LinksUpToDate>
  <CharactersWithSpaces>831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王cc</cp:lastModifiedBy>
  <dcterms:modified xsi:type="dcterms:W3CDTF">2026-04-21T10:24:57Z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5D2C339E8C9D4461BEF32F3ABE57E2F3_13</vt:lpwstr>
  </property>
  <property fmtid="{D5CDD505-2E9C-101B-9397-08002B2CF9AE}" pid="4" name="KSOTemplateDocerSaveRecord">
    <vt:lpwstr>eyJoZGlkIjoiNzI1MzljODBiNDliMzEyMzFlZWNlN2EzYjU0N2YzMWEiLCJ1c2VySWQiOiI3MzE0NjU3OTMifQ==</vt:lpwstr>
  </property>
</Properties>
</file>