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sz w:val="44"/>
        </w:rPr>
        <w:t>面向中小企业的轻量化钓鱼邮件检测与溯源系统</w:t>
      </w:r>
    </w:p>
    <w:p>
      <w:pPr>
        <w:pStyle w:val="Heading1"/>
      </w:pPr>
      <w:r>
        <w:rPr>
          <w:rFonts w:ascii="SimHei" w:hAnsi="SimHei" w:eastAsia="SimHei"/>
          <w:sz w:val="32"/>
        </w:rPr>
        <w:t>毕业论文大纲（修订版）</w:t>
      </w:r>
    </w:p>
    <w:p>
      <w:pPr>
        <w:pStyle w:val="Heading1"/>
      </w:pPr>
      <w:r>
        <w:rPr>
          <w:rFonts w:ascii="SimHei" w:hAnsi="SimHei" w:eastAsia="SimHei"/>
          <w:sz w:val="32"/>
        </w:rPr>
        <w:t>第一章 绪论</w:t>
      </w:r>
    </w:p>
    <w:p>
      <w:pPr>
        <w:pStyle w:val="Heading2"/>
      </w:pPr>
      <w:r>
        <w:rPr>
          <w:rFonts w:ascii="SimHei" w:hAnsi="SimHei" w:eastAsia="SimHei"/>
          <w:sz w:val="28"/>
        </w:rPr>
        <w:t>1.1 研究背景与意义</w:t>
      </w:r>
    </w:p>
    <w:p>
      <w:pPr>
        <w:pStyle w:val="Heading3"/>
      </w:pPr>
      <w:r>
        <w:rPr>
          <w:rFonts w:ascii="SimHei" w:hAnsi="SimHei" w:eastAsia="SimHei"/>
          <w:sz w:val="24"/>
        </w:rPr>
        <w:t>1.1.1 中小企业面临的网络安全现状</w:t>
      </w:r>
    </w:p>
    <w:p>
      <w:pPr>
        <w:ind w:firstLine="420"/>
      </w:pPr>
      <w:r>
        <w:t>• 钓鱼攻击占网络攻击比例超过90%（引用APWG、Verizon DBIR数据）</w:t>
      </w:r>
    </w:p>
    <w:p>
      <w:pPr>
        <w:ind w:firstLine="420"/>
      </w:pPr>
      <w:r>
        <w:t>• 中小企业因资源有限成为攻击主要目标</w:t>
      </w:r>
    </w:p>
    <w:p>
      <w:pPr>
        <w:pStyle w:val="Heading3"/>
      </w:pPr>
      <w:r>
        <w:rPr>
          <w:rFonts w:ascii="SimHei" w:hAnsi="SimHei" w:eastAsia="SimHei"/>
          <w:sz w:val="24"/>
        </w:rPr>
        <w:t>1.1.2 传统安全设备在中小企业落地的痛点</w:t>
      </w:r>
    </w:p>
    <w:p>
      <w:pPr>
        <w:ind w:firstLine="420"/>
      </w:pPr>
      <w:r>
        <w:t>• 硬件成本高：传统邮件网关设备动辄数万元</w:t>
      </w:r>
    </w:p>
    <w:p>
      <w:pPr>
        <w:ind w:firstLine="420"/>
      </w:pPr>
      <w:r>
        <w:t>• 运维门槛高：需要专业安全团队</w:t>
      </w:r>
    </w:p>
    <w:p>
      <w:pPr>
        <w:ind w:firstLine="420"/>
      </w:pPr>
      <w:r>
        <w:t>• 资源消耗大：不适合中小企业轻量级IT环境</w:t>
      </w:r>
    </w:p>
    <w:p>
      <w:pPr>
        <w:pStyle w:val="Heading3"/>
      </w:pPr>
      <w:r>
        <w:rPr>
          <w:rFonts w:ascii="SimHei" w:hAnsi="SimHei" w:eastAsia="SimHei"/>
          <w:sz w:val="24"/>
        </w:rPr>
        <w:t>1.1.3 研究轻量化检测系统的必要性</w:t>
      </w:r>
    </w:p>
    <w:p>
      <w:pPr>
        <w:ind w:firstLine="420"/>
      </w:pPr>
      <w:r>
        <w:t>• 低成本部署需求</w:t>
      </w:r>
    </w:p>
    <w:p>
      <w:pPr>
        <w:ind w:firstLine="420"/>
      </w:pPr>
      <w:r>
        <w:t>• 高检测精度要求</w:t>
      </w:r>
    </w:p>
    <w:p>
      <w:pPr>
        <w:ind w:firstLine="420"/>
      </w:pPr>
      <w:r>
        <w:t>• 检测与溯源一体化需求</w:t>
      </w:r>
    </w:p>
    <w:p>
      <w:pPr>
        <w:pStyle w:val="Heading2"/>
      </w:pPr>
      <w:r>
        <w:rPr>
          <w:rFonts w:ascii="SimHei" w:hAnsi="SimHei" w:eastAsia="SimHei"/>
          <w:sz w:val="28"/>
        </w:rPr>
        <w:t>1.2 国内外研究现状</w:t>
      </w:r>
    </w:p>
    <w:p>
      <w:pPr>
        <w:pStyle w:val="Heading3"/>
      </w:pPr>
      <w:r>
        <w:rPr>
          <w:rFonts w:ascii="SimHei" w:hAnsi="SimHei" w:eastAsia="SimHei"/>
          <w:sz w:val="24"/>
        </w:rPr>
        <w:t>1.2.1 邮件检测技术综述</w:t>
      </w:r>
    </w:p>
    <w:p>
      <w:pPr>
        <w:ind w:firstLine="420"/>
      </w:pPr>
      <w:r>
        <w:t>• 规则匹配方法：SpamAssassin、Rspamd</w:t>
      </w:r>
    </w:p>
    <w:p>
      <w:pPr>
        <w:ind w:firstLine="420"/>
      </w:pPr>
      <w:r>
        <w:t>• 机器学习方法：朴素贝叶斯、SVM、随机森林</w:t>
      </w:r>
    </w:p>
    <w:p>
      <w:pPr>
        <w:ind w:firstLine="420"/>
      </w:pPr>
      <w:r>
        <w:t>• 深度学习方法：TextCNN、BERT、GPT</w:t>
      </w:r>
    </w:p>
    <w:p>
      <w:pPr>
        <w:pStyle w:val="Heading3"/>
      </w:pPr>
      <w:r>
        <w:rPr>
          <w:rFonts w:ascii="SimHei" w:hAnsi="SimHei" w:eastAsia="SimHei"/>
          <w:sz w:val="24"/>
        </w:rPr>
        <w:t>1.2.2 邮件溯源技术发展现状</w:t>
      </w:r>
    </w:p>
    <w:p>
      <w:pPr>
        <w:ind w:firstLine="420"/>
      </w:pPr>
      <w:r>
        <w:t>• 邮件头分析技术</w:t>
      </w:r>
    </w:p>
    <w:p>
      <w:pPr>
        <w:ind w:firstLine="420"/>
      </w:pPr>
      <w:r>
        <w:t>• IP地理位置追踪</w:t>
      </w:r>
    </w:p>
    <w:p>
      <w:pPr>
        <w:ind w:firstLine="420"/>
      </w:pPr>
      <w:r>
        <w:t>• DNS黑名单检测（DNSBL）</w:t>
      </w:r>
    </w:p>
    <w:p>
      <w:pPr>
        <w:pStyle w:val="Heading3"/>
      </w:pPr>
      <w:r>
        <w:rPr>
          <w:rFonts w:ascii="SimHei" w:hAnsi="SimHei" w:eastAsia="SimHei"/>
          <w:sz w:val="24"/>
        </w:rPr>
        <w:t>1.2.3 现有研究的不足</w:t>
      </w:r>
    </w:p>
    <w:p>
      <w:pPr>
        <w:ind w:firstLine="420"/>
      </w:pPr>
      <w:r>
        <w:t>• 重检测轻溯源：多数系统缺少完整溯源能力</w:t>
      </w:r>
    </w:p>
    <w:p>
      <w:pPr>
        <w:ind w:firstLine="420"/>
      </w:pPr>
      <w:r>
        <w:t>• 模型过于庞大：BERT等模型不适合中小企业部署</w:t>
      </w:r>
    </w:p>
    <w:p>
      <w:pPr>
        <w:ind w:firstLine="420"/>
      </w:pPr>
      <w:r>
        <w:t>• 缺乏人机协同：无法处理边界样本</w:t>
      </w:r>
    </w:p>
    <w:p>
      <w:pPr>
        <w:pStyle w:val="Heading2"/>
      </w:pPr>
      <w:r>
        <w:rPr>
          <w:rFonts w:ascii="SimHei" w:hAnsi="SimHei" w:eastAsia="SimHei"/>
          <w:sz w:val="28"/>
        </w:rPr>
        <w:t>1.3 论文主要工作与创新点</w:t>
      </w:r>
    </w:p>
    <w:p>
      <w:pPr>
        <w:ind w:firstLine="420"/>
      </w:pPr>
      <w:r>
        <w:t>创新点1：提出了"LightGBM模型 + 规则引擎 + URL分析"的三维度融合检测架构</w:t>
      </w:r>
    </w:p>
    <w:p>
      <w:pPr>
        <w:ind w:firstLine="420"/>
      </w:pPr>
      <w:r>
        <w:t xml:space="preserve">  - 模型轻量化：参数量小，推理速度快</w:t>
      </w:r>
    </w:p>
    <w:p>
      <w:pPr>
        <w:ind w:firstLine="420"/>
      </w:pPr>
      <w:r>
        <w:t xml:space="preserve">  - 多维度融合：模型预测(60%) + URL风险(40%)</w:t>
      </w:r>
    </w:p>
    <w:p>
      <w:pPr>
        <w:ind w:firstLine="420"/>
      </w:pPr>
      <w:r>
        <w:t xml:space="preserve">  - 智能降权：白名单URL、邮件认证通过自动降权</w:t>
      </w:r>
    </w:p>
    <w:p>
      <w:pPr>
        <w:ind w:firstLine="420"/>
      </w:pPr>
      <w:r>
        <w:t>创新点2：设计了Kill Switch硬性规则机制</w:t>
      </w:r>
    </w:p>
    <w:p>
      <w:pPr>
        <w:ind w:firstLine="420"/>
      </w:pPr>
      <w:r>
        <w:t xml:space="preserve">  - 沙箱检测恶意代码直接判定</w:t>
      </w:r>
    </w:p>
    <w:p>
      <w:pPr>
        <w:ind w:firstLine="420"/>
      </w:pPr>
      <w:r>
        <w:t xml:space="preserve">  - 三重认证失败+身份冒充直接判定</w:t>
      </w:r>
    </w:p>
    <w:p>
      <w:pPr>
        <w:ind w:firstLine="420"/>
      </w:pPr>
      <w:r>
        <w:t xml:space="preserve">  - VirusTotal高检测率直接判定</w:t>
      </w:r>
    </w:p>
    <w:p>
      <w:pPr>
        <w:ind w:firstLine="420"/>
      </w:pPr>
      <w:r>
        <w:t>创新点3：实现了检测与溯源的闭环系统</w:t>
      </w:r>
    </w:p>
    <w:p>
      <w:pPr>
        <w:ind w:firstLine="420"/>
      </w:pPr>
      <w:r>
        <w:t xml:space="preserve">  - IP地理位置追踪</w:t>
      </w:r>
    </w:p>
    <w:p>
      <w:pPr>
        <w:ind w:firstLine="420"/>
      </w:pPr>
      <w:r>
        <w:t xml:space="preserve">  - 多DNSBL并行检测</w:t>
      </w:r>
    </w:p>
    <w:p>
      <w:pPr>
        <w:ind w:firstLine="420"/>
      </w:pPr>
      <w:r>
        <w:t xml:space="preserve">  - 攻击链可视化展示</w:t>
      </w:r>
    </w:p>
    <w:p>
      <w:pPr>
        <w:pStyle w:val="Heading2"/>
      </w:pPr>
      <w:r>
        <w:rPr>
          <w:rFonts w:ascii="SimHei" w:hAnsi="SimHei" w:eastAsia="SimHei"/>
          <w:sz w:val="28"/>
        </w:rPr>
        <w:t>1.4 论文结构安排</w:t>
      </w:r>
    </w:p>
    <w:p>
      <w:pPr>
        <w:pStyle w:val="Heading1"/>
      </w:pPr>
      <w:r>
        <w:rPr>
          <w:rFonts w:ascii="SimHei" w:hAnsi="SimHei" w:eastAsia="SimHei"/>
          <w:sz w:val="32"/>
        </w:rPr>
        <w:t>第二章 相关技术与理论基础</w:t>
      </w:r>
    </w:p>
    <w:p>
      <w:pPr>
        <w:pStyle w:val="Heading2"/>
      </w:pPr>
      <w:r>
        <w:rPr>
          <w:rFonts w:ascii="SimHei" w:hAnsi="SimHei" w:eastAsia="SimHei"/>
          <w:sz w:val="28"/>
        </w:rPr>
        <w:t>2.1 钓鱼邮件攻击原理与常见手法</w:t>
      </w:r>
    </w:p>
    <w:p>
      <w:pPr>
        <w:pStyle w:val="Heading3"/>
      </w:pPr>
      <w:r>
        <w:rPr>
          <w:rFonts w:ascii="SimHei" w:hAnsi="SimHei" w:eastAsia="SimHei"/>
          <w:sz w:val="24"/>
        </w:rPr>
        <w:t>2.1.1 伪装技术（Spoofing）与社会工程学诱导</w:t>
      </w:r>
    </w:p>
    <w:p>
      <w:pPr>
        <w:ind w:firstLine="420"/>
      </w:pPr>
      <w:r>
        <w:t>• 发件人伪造</w:t>
      </w:r>
    </w:p>
    <w:p>
      <w:pPr>
        <w:ind w:firstLine="420"/>
      </w:pPr>
      <w:r>
        <w:t>• 显示名称欺骗</w:t>
      </w:r>
    </w:p>
    <w:p>
      <w:pPr>
        <w:ind w:firstLine="420"/>
      </w:pPr>
      <w:r>
        <w:t>• 相似域名欺骗</w:t>
      </w:r>
    </w:p>
    <w:p>
      <w:pPr>
        <w:pStyle w:val="Heading3"/>
      </w:pPr>
      <w:r>
        <w:rPr>
          <w:rFonts w:ascii="SimHei" w:hAnsi="SimHei" w:eastAsia="SimHei"/>
          <w:sz w:val="24"/>
        </w:rPr>
        <w:t>2.1.2 恶意链接与URL重定向机制</w:t>
      </w:r>
    </w:p>
    <w:p>
      <w:pPr>
        <w:ind w:firstLine="420"/>
      </w:pPr>
      <w:r>
        <w:t>• IP地址URL</w:t>
      </w:r>
    </w:p>
    <w:p>
      <w:pPr>
        <w:ind w:firstLine="420"/>
      </w:pPr>
      <w:r>
        <w:t>• 短链接服务</w:t>
      </w:r>
    </w:p>
    <w:p>
      <w:pPr>
        <w:ind w:firstLine="420"/>
      </w:pPr>
      <w:r>
        <w:t>• 品牌仿冒域名</w:t>
      </w:r>
    </w:p>
    <w:p>
      <w:pPr>
        <w:pStyle w:val="Heading2"/>
      </w:pPr>
      <w:r>
        <w:rPr>
          <w:rFonts w:ascii="SimHei" w:hAnsi="SimHei" w:eastAsia="SimHei"/>
          <w:sz w:val="28"/>
        </w:rPr>
        <w:t>2.2 邮件安全协议分析</w:t>
      </w:r>
    </w:p>
    <w:p>
      <w:pPr>
        <w:pStyle w:val="Heading3"/>
      </w:pPr>
      <w:r>
        <w:rPr>
          <w:rFonts w:ascii="SimHei" w:hAnsi="SimHei" w:eastAsia="SimHei"/>
          <w:sz w:val="24"/>
        </w:rPr>
        <w:t>2.2.1 SPF、DKIM、DMARC协议原理</w:t>
      </w:r>
    </w:p>
    <w:p>
      <w:pPr>
        <w:ind w:firstLine="420"/>
      </w:pPr>
      <w:r>
        <w:t>• SPF：发件人IP验证</w:t>
      </w:r>
    </w:p>
    <w:p>
      <w:pPr>
        <w:ind w:firstLine="420"/>
      </w:pPr>
      <w:r>
        <w:t>• DKIM：邮件签名验证</w:t>
      </w:r>
    </w:p>
    <w:p>
      <w:pPr>
        <w:ind w:firstLine="420"/>
      </w:pPr>
      <w:r>
        <w:t>• DMARC：策略聚合与报告</w:t>
      </w:r>
    </w:p>
    <w:p>
      <w:pPr>
        <w:pStyle w:val="Heading3"/>
      </w:pPr>
      <w:r>
        <w:rPr>
          <w:rFonts w:ascii="SimHei" w:hAnsi="SimHei" w:eastAsia="SimHei"/>
          <w:sz w:val="24"/>
        </w:rPr>
        <w:t>2.2.2 MIME协议与邮件结构解析</w:t>
      </w:r>
    </w:p>
    <w:p>
      <w:pPr>
        <w:ind w:firstLine="420"/>
      </w:pPr>
      <w:r>
        <w:t>• 多部分邮件结构</w:t>
      </w:r>
    </w:p>
    <w:p>
      <w:pPr>
        <w:ind w:firstLine="420"/>
      </w:pPr>
      <w:r>
        <w:t>• 附件编码方式</w:t>
      </w:r>
    </w:p>
    <w:p>
      <w:pPr>
        <w:ind w:firstLine="420"/>
      </w:pPr>
      <w:r>
        <w:t>• HTML邮件解析</w:t>
      </w:r>
    </w:p>
    <w:p>
      <w:pPr>
        <w:pStyle w:val="Heading2"/>
      </w:pPr>
      <w:r>
        <w:rPr>
          <w:rFonts w:ascii="SimHei" w:hAnsi="SimHei" w:eastAsia="SimHei"/>
          <w:sz w:val="28"/>
        </w:rPr>
        <w:t>2.3 轻量化机器学习模型</w:t>
      </w:r>
    </w:p>
    <w:p>
      <w:pPr>
        <w:pStyle w:val="Heading3"/>
      </w:pPr>
      <w:r>
        <w:rPr>
          <w:rFonts w:ascii="SimHei" w:hAnsi="SimHei" w:eastAsia="SimHei"/>
          <w:sz w:val="24"/>
        </w:rPr>
        <w:t>2.3.1 LightGBM梯度提升框架</w:t>
      </w:r>
    </w:p>
    <w:p>
      <w:pPr>
        <w:ind w:firstLine="420"/>
      </w:pPr>
      <w:r>
        <w:t>• 直方图加速算法</w:t>
      </w:r>
    </w:p>
    <w:p>
      <w:pPr>
        <w:ind w:firstLine="420"/>
      </w:pPr>
      <w:r>
        <w:t>• 叶子生长策略</w:t>
      </w:r>
    </w:p>
    <w:p>
      <w:pPr>
        <w:ind w:firstLine="420"/>
      </w:pPr>
      <w:r>
        <w:t>• 模型压缩与量化</w:t>
      </w:r>
    </w:p>
    <w:p>
      <w:pPr>
        <w:pStyle w:val="Heading3"/>
      </w:pPr>
      <w:r>
        <w:rPr>
          <w:rFonts w:ascii="SimHei" w:hAnsi="SimHei" w:eastAsia="SimHei"/>
          <w:sz w:val="24"/>
        </w:rPr>
        <w:t>2.3.2 特征工程与降维技术</w:t>
      </w:r>
    </w:p>
    <w:p>
      <w:pPr>
        <w:ind w:firstLine="420"/>
      </w:pPr>
      <w:r>
        <w:t>• 特征选择方法</w:t>
      </w:r>
    </w:p>
    <w:p>
      <w:pPr>
        <w:ind w:firstLine="420"/>
      </w:pPr>
      <w:r>
        <w:t>• 特征重要性分析</w:t>
      </w:r>
    </w:p>
    <w:p>
      <w:pPr>
        <w:pStyle w:val="Heading2"/>
      </w:pPr>
      <w:r>
        <w:rPr>
          <w:rFonts w:ascii="SimHei" w:hAnsi="SimHei" w:eastAsia="SimHei"/>
          <w:sz w:val="28"/>
        </w:rPr>
        <w:t>2.4 威胁情报与溯源技术</w:t>
      </w:r>
    </w:p>
    <w:p>
      <w:pPr>
        <w:ind w:firstLine="420"/>
      </w:pPr>
      <w:r>
        <w:t>• 2.4.1 VirusTotal多引擎检测</w:t>
      </w:r>
    </w:p>
    <w:p>
      <w:pPr>
        <w:ind w:firstLine="420"/>
      </w:pPr>
      <w:r>
        <w:t>• 2.4.2 DNS黑名单（DNSBL）查询</w:t>
      </w:r>
    </w:p>
    <w:p>
      <w:pPr>
        <w:ind w:firstLine="420"/>
      </w:pPr>
      <w:r>
        <w:t>• 2.4.3 IP地理位置查询API</w:t>
      </w:r>
    </w:p>
    <w:p>
      <w:pPr>
        <w:pStyle w:val="Heading1"/>
      </w:pPr>
      <w:r>
        <w:rPr>
          <w:rFonts w:ascii="SimHei" w:hAnsi="SimHei" w:eastAsia="SimHei"/>
          <w:sz w:val="32"/>
        </w:rPr>
        <w:t>第三章 系统需求分析与总体设计</w:t>
      </w:r>
    </w:p>
    <w:p>
      <w:pPr>
        <w:pStyle w:val="Heading2"/>
      </w:pPr>
      <w:r>
        <w:rPr>
          <w:rFonts w:ascii="SimHei" w:hAnsi="SimHei" w:eastAsia="SimHei"/>
          <w:sz w:val="28"/>
        </w:rPr>
        <w:t>3.1 系统需求分析（面向中小企业场景）</w:t>
      </w:r>
    </w:p>
    <w:p>
      <w:pPr>
        <w:pStyle w:val="Heading3"/>
      </w:pPr>
      <w:r>
        <w:rPr>
          <w:rFonts w:ascii="SimHei" w:hAnsi="SimHei" w:eastAsia="SimHei"/>
          <w:sz w:val="24"/>
        </w:rPr>
        <w:t>3.1.1 功能性需求</w:t>
      </w:r>
    </w:p>
    <w:p>
      <w:pPr>
        <w:ind w:firstLine="420"/>
      </w:pPr>
      <w:r>
        <w:t>• 邮件检测：支持手动输入、文件上传、IMAP自动拉取</w:t>
      </w:r>
    </w:p>
    <w:p>
      <w:pPr>
        <w:ind w:firstLine="420"/>
      </w:pPr>
      <w:r>
        <w:t>• 溯源分析：IP追踪、黑名单检测、攻击链构建</w:t>
      </w:r>
    </w:p>
    <w:p>
      <w:pPr>
        <w:ind w:firstLine="420"/>
      </w:pPr>
      <w:r>
        <w:t>• 域名管理：黑白名单配置、IOC规则管理</w:t>
      </w:r>
    </w:p>
    <w:p>
      <w:pPr>
        <w:ind w:firstLine="420"/>
      </w:pPr>
      <w:r>
        <w:t>• 对抗测试：多种攻击类型模拟、鲁棒性评估</w:t>
      </w:r>
    </w:p>
    <w:p>
      <w:pPr>
        <w:ind w:firstLine="420"/>
      </w:pPr>
      <w:r>
        <w:t>• 数据可视化：统计大屏、检测报告</w:t>
      </w:r>
    </w:p>
    <w:p>
      <w:pPr>
        <w:pStyle w:val="Heading3"/>
      </w:pPr>
      <w:r>
        <w:rPr>
          <w:rFonts w:ascii="SimHei" w:hAnsi="SimHei" w:eastAsia="SimHei"/>
          <w:sz w:val="24"/>
        </w:rPr>
        <w:t>3.1.2 非功能性需求</w:t>
      </w:r>
    </w:p>
    <w:p>
      <w:pPr>
        <w:ind w:firstLine="420"/>
      </w:pPr>
      <w:r>
        <w:t>• 低资源占用：内存&lt;500MB，无需GPU</w:t>
      </w:r>
    </w:p>
    <w:p>
      <w:pPr>
        <w:ind w:firstLine="420"/>
      </w:pPr>
      <w:r>
        <w:t>• 高实时性：单封邮件检测&lt;2秒</w:t>
      </w:r>
    </w:p>
    <w:p>
      <w:pPr>
        <w:ind w:firstLine="420"/>
      </w:pPr>
      <w:r>
        <w:t>• 易用性：Web界面，零配置启动</w:t>
      </w:r>
    </w:p>
    <w:p>
      <w:pPr>
        <w:ind w:firstLine="420"/>
      </w:pPr>
      <w:r>
        <w:t>• 可扩展性：模块化设计，支持API扩展</w:t>
      </w:r>
    </w:p>
    <w:p>
      <w:pPr>
        <w:pStyle w:val="Heading2"/>
      </w:pPr>
      <w:r>
        <w:rPr>
          <w:rFonts w:ascii="SimHei" w:hAnsi="SimHei" w:eastAsia="SimHei"/>
          <w:sz w:val="28"/>
        </w:rPr>
        <w:t>3.2 系统总体架构设计</w:t>
      </w:r>
    </w:p>
    <w:p>
      <w:pPr>
        <w:pStyle w:val="Heading3"/>
      </w:pPr>
      <w:r>
        <w:rPr>
          <w:rFonts w:ascii="SimHei" w:hAnsi="SimHei" w:eastAsia="SimHei"/>
          <w:sz w:val="24"/>
        </w:rPr>
        <w:t>3.2.1 系统架构图</w:t>
      </w:r>
    </w:p>
    <w:p>
      <w:pPr>
        <w:ind w:firstLine="420"/>
      </w:pPr>
      <w:r>
        <w:t>展示层（前端页面）→ API路由层（Flask Blueprint）→ 业务服务层（检测引擎、特征提取、溯源服务）→ 数据与模型层（LightGBM、SQLite、配置文件）</w:t>
      </w:r>
    </w:p>
    <w:p>
      <w:pPr>
        <w:pStyle w:val="Heading3"/>
      </w:pPr>
      <w:r>
        <w:rPr>
          <w:rFonts w:ascii="SimHei" w:hAnsi="SimHei" w:eastAsia="SimHei"/>
          <w:sz w:val="24"/>
        </w:rPr>
        <w:t>3.2.2 系统工作流程图</w:t>
      </w:r>
    </w:p>
    <w:p>
      <w:pPr>
        <w:ind w:firstLine="420"/>
      </w:pPr>
      <w:r>
        <w:t>邮件输入 → 邮件解析 → 特征提取 → 检测引擎 → 溯源分析 → 结果存储</w:t>
      </w:r>
    </w:p>
    <w:p>
      <w:pPr>
        <w:pStyle w:val="Heading2"/>
      </w:pPr>
      <w:r>
        <w:rPr>
          <w:rFonts w:ascii="SimHei" w:hAnsi="SimHei" w:eastAsia="SimHei"/>
          <w:sz w:val="28"/>
        </w:rPr>
        <w:t>3.3 系统模块划分</w:t>
      </w:r>
    </w:p>
    <w:p>
      <w:pPr>
        <w:ind w:firstLine="420"/>
      </w:pPr>
      <w:r>
        <w:t>• 3.3.1 邮件采集模块：手动输入、文件上传、IMAP协议自动拉取</w:t>
      </w:r>
    </w:p>
    <w:p>
      <w:pPr>
        <w:ind w:firstLine="420"/>
      </w:pPr>
      <w:r>
        <w:t>• 3.3.2 邮件解析模块：邮件头解析、正文提取、附件解析、URL提取</w:t>
      </w:r>
    </w:p>
    <w:p>
      <w:pPr>
        <w:ind w:firstLine="420"/>
      </w:pPr>
      <w:r>
        <w:t>• 3.3.3 特征提取模块：邮件头特征(8维)、URL特征(12维)、文本特征(6维)、附件特征(8维)、HTML特征(5维)</w:t>
      </w:r>
    </w:p>
    <w:p>
      <w:pPr>
        <w:ind w:firstLine="420"/>
      </w:pPr>
      <w:r>
        <w:t>• 3.3.4 检测引擎模块：LightGBM模型预测、规则评分引擎、三维度融合决策</w:t>
      </w:r>
    </w:p>
    <w:p>
      <w:pPr>
        <w:ind w:firstLine="420"/>
      </w:pPr>
      <w:r>
        <w:t>• 3.3.5 溯源分析模块：IP地理位置追踪、DNSBL黑名单检测、攻击链构建</w:t>
      </w:r>
    </w:p>
    <w:p>
      <w:pPr>
        <w:ind w:firstLine="420"/>
      </w:pPr>
      <w:r>
        <w:t>• 3.3.6 前端展示模块：数据大屏、控制台、配置管理</w:t>
      </w:r>
    </w:p>
    <w:p>
      <w:pPr>
        <w:pStyle w:val="Heading1"/>
      </w:pPr>
      <w:r>
        <w:rPr>
          <w:rFonts w:ascii="SimHei" w:hAnsi="SimHei" w:eastAsia="SimHei"/>
          <w:sz w:val="32"/>
        </w:rPr>
        <w:t>第四章 关键模块详细设计与实现（重点章节）</w:t>
      </w:r>
    </w:p>
    <w:p>
      <w:pPr>
        <w:pStyle w:val="Heading2"/>
      </w:pPr>
      <w:r>
        <w:rPr>
          <w:rFonts w:ascii="SimHei" w:hAnsi="SimHei" w:eastAsia="SimHei"/>
          <w:sz w:val="28"/>
        </w:rPr>
        <w:t>4.1 邮件解析模块实现</w:t>
      </w:r>
    </w:p>
    <w:p>
      <w:pPr>
        <w:ind w:firstLine="420"/>
      </w:pPr>
      <w:r>
        <w:t>• 4.1.1 邮件结构解析：基于Python email库实现、多部分邮件处理、字符编码自动检测</w:t>
      </w:r>
    </w:p>
    <w:p>
      <w:pPr>
        <w:ind w:firstLine="420"/>
      </w:pPr>
      <w:r>
        <w:t>• 4.1.2 发件人信息提取：显示名称与邮箱分离、域名提取与验证</w:t>
      </w:r>
    </w:p>
    <w:p>
      <w:pPr>
        <w:ind w:firstLine="420"/>
      </w:pPr>
      <w:r>
        <w:t>• 4.1.3 URL与附件提取：正则表达式URL提取、HTML链接提取器、附件风险类型识别</w:t>
      </w:r>
    </w:p>
    <w:p>
      <w:pPr>
        <w:pStyle w:val="Heading2"/>
      </w:pPr>
      <w:r>
        <w:rPr>
          <w:rFonts w:ascii="SimHei" w:hAnsi="SimHei" w:eastAsia="SimHei"/>
          <w:sz w:val="28"/>
        </w:rPr>
        <w:t>4.2 特征工程实现</w:t>
      </w:r>
    </w:p>
    <w:p>
      <w:pPr>
        <w:pStyle w:val="Heading3"/>
      </w:pPr>
      <w:r>
        <w:rPr>
          <w:rFonts w:ascii="SimHei" w:hAnsi="SimHei" w:eastAsia="SimHei"/>
          <w:sz w:val="24"/>
        </w:rPr>
        <w:t>4.2.1 邮件头特征（8维）</w:t>
      </w:r>
    </w:p>
    <w:p>
      <w:pPr>
        <w:ind w:firstLine="420"/>
      </w:pPr>
      <w:r>
        <w:t>is_suspicious_from_domain（可疑发件人域名）、received_hops_count（邮件跳转次数）、first_external_ip_is_blacklisted（源IP黑名单标志）、spf_fail（SPF认证失败）、dkim_fail（DKIM认证失败）、dmarc_fail（DMARC认证失败）、from_display_name_mismatch（显示名称不匹配）、from_domain_in_subject（域名出现在主题）</w:t>
      </w:r>
    </w:p>
    <w:p>
      <w:pPr>
        <w:pStyle w:val="Heading3"/>
      </w:pPr>
      <w:r>
        <w:rPr>
          <w:rFonts w:ascii="SimHei" w:hAnsi="SimHei" w:eastAsia="SimHei"/>
          <w:sz w:val="24"/>
        </w:rPr>
        <w:t>4.2.2 URL特征（12维）</w:t>
      </w:r>
    </w:p>
    <w:p>
      <w:pPr>
        <w:ind w:firstLine="420"/>
      </w:pPr>
      <w:r>
        <w:t>domain_age_days（域名年龄）、has_https（HTTPS标志）、is_short_url（短链接标志）、vt_detection_ratio（VirusTotal检测率）、is_ip_address（IP地址URL）、has_port（非标准端口）、url_length（URL长度）、has_suspicious_params（可疑参数）、has_at_symbol（@符号）、has_subdomain（子域名）、path_depth（路径深度）、query_length（查询长度）</w:t>
      </w:r>
    </w:p>
    <w:p>
      <w:pPr>
        <w:pStyle w:val="Heading3"/>
      </w:pPr>
      <w:r>
        <w:rPr>
          <w:rFonts w:ascii="SimHei" w:hAnsi="SimHei" w:eastAsia="SimHei"/>
          <w:sz w:val="24"/>
        </w:rPr>
        <w:t>4.2.3 文本特征（6维）</w:t>
      </w:r>
    </w:p>
    <w:p>
      <w:pPr>
        <w:ind w:firstLine="420"/>
      </w:pPr>
      <w:r>
        <w:t>紧急关键词计数、金融关键词计数、文本长度、感叹号数量、大写字母比例、紧急度评分</w:t>
      </w:r>
    </w:p>
    <w:p>
      <w:pPr>
        <w:pStyle w:val="Heading3"/>
      </w:pPr>
      <w:r>
        <w:rPr>
          <w:rFonts w:ascii="SimHei" w:hAnsi="SimHei" w:eastAsia="SimHei"/>
          <w:sz w:val="24"/>
        </w:rPr>
        <w:t>4.2.4 附件特征（8维）</w:t>
      </w:r>
    </w:p>
    <w:p>
      <w:pPr>
        <w:ind w:firstLine="420"/>
      </w:pPr>
      <w:r>
        <w:t>附件数量、高危扩展名标志、双重扩展名标志、可执行文件标志、文件大小、MIME类型等</w:t>
      </w:r>
    </w:p>
    <w:p>
      <w:pPr>
        <w:pStyle w:val="Heading3"/>
      </w:pPr>
      <w:r>
        <w:rPr>
          <w:rFonts w:ascii="SimHei" w:hAnsi="SimHei" w:eastAsia="SimHei"/>
          <w:sz w:val="24"/>
        </w:rPr>
        <w:t>4.2.5 HTML特征（5维）</w:t>
      </w:r>
    </w:p>
    <w:p>
      <w:pPr>
        <w:ind w:firstLine="420"/>
      </w:pPr>
      <w:r>
        <w:t>HTML标签数量、链接数量、表单数量、隐藏链接标志、外部资源引用</w:t>
      </w:r>
    </w:p>
    <w:p>
      <w:pPr>
        <w:pStyle w:val="Heading2"/>
      </w:pPr>
      <w:r>
        <w:rPr>
          <w:rFonts w:ascii="SimHei" w:hAnsi="SimHei" w:eastAsia="SimHei"/>
          <w:sz w:val="28"/>
        </w:rPr>
        <w:t>4.3 检测引擎实现</w:t>
      </w:r>
    </w:p>
    <w:p>
      <w:pPr>
        <w:pStyle w:val="Heading3"/>
      </w:pPr>
      <w:r>
        <w:rPr>
          <w:rFonts w:ascii="SimHei" w:hAnsi="SimHei" w:eastAsia="SimHei"/>
          <w:sz w:val="24"/>
        </w:rPr>
        <w:t>4.3.1 LightGBM模型训练</w:t>
      </w:r>
    </w:p>
    <w:p>
      <w:pPr>
        <w:ind w:firstLine="420"/>
      </w:pPr>
      <w:r>
        <w:t>• 数据集：Enron + SpamAssassin + 自建钓鱼邮件集</w:t>
      </w:r>
    </w:p>
    <w:p>
      <w:pPr>
        <w:ind w:firstLine="420"/>
      </w:pPr>
      <w:r>
        <w:t>• 特征标准化处理</w:t>
      </w:r>
    </w:p>
    <w:p>
      <w:pPr>
        <w:ind w:firstLine="420"/>
      </w:pPr>
      <w:r>
        <w:t>• 模型参数调优</w:t>
      </w:r>
    </w:p>
    <w:p>
      <w:pPr>
        <w:ind w:firstLine="420"/>
      </w:pPr>
      <w:r>
        <w:t>• 模型文件大小：&lt;1MB</w:t>
      </w:r>
    </w:p>
    <w:p>
      <w:pPr>
        <w:pStyle w:val="Heading3"/>
      </w:pPr>
      <w:r>
        <w:rPr>
          <w:rFonts w:ascii="SimHei" w:hAnsi="SimHei" w:eastAsia="SimHei"/>
          <w:sz w:val="24"/>
        </w:rPr>
        <w:t>4.3.2 Kill Switch硬性规则</w:t>
      </w:r>
    </w:p>
    <w:p>
      <w:pPr>
        <w:ind w:firstLine="420"/>
      </w:pPr>
      <w:r>
        <w:t>规则1: 沙箱检测到恶意代码 → 返回PHISHING</w:t>
      </w:r>
    </w:p>
    <w:p>
      <w:pPr>
        <w:ind w:firstLine="420"/>
      </w:pPr>
      <w:r>
        <w:t>规则2: 三重认证失败 + 身份冒充 → 返回PHISHING</w:t>
      </w:r>
    </w:p>
    <w:p>
      <w:pPr>
        <w:ind w:firstLine="420"/>
      </w:pPr>
      <w:r>
        <w:t>规则3: VirusTotal高检测率(&gt;50%) → 返回PHISHING</w:t>
      </w:r>
    </w:p>
    <w:p>
      <w:pPr>
        <w:pStyle w:val="Heading3"/>
      </w:pPr>
      <w:r>
        <w:rPr>
          <w:rFonts w:ascii="SimHei" w:hAnsi="SimHei" w:eastAsia="SimHei"/>
          <w:sz w:val="24"/>
        </w:rPr>
        <w:t>4.3.3 三维度融合算法</w:t>
      </w:r>
    </w:p>
    <w:p>
      <w:pPr>
        <w:ind w:firstLine="420"/>
      </w:pPr>
      <w:r>
        <w:t>• 模型预测（权重60%）+ URL风险（权重40%）</w:t>
      </w:r>
    </w:p>
    <w:p>
      <w:pPr>
        <w:ind w:firstLine="420"/>
      </w:pPr>
      <w:r>
        <w:t>• 白名单URL降权：-0.5</w:t>
      </w:r>
    </w:p>
    <w:p>
      <w:pPr>
        <w:ind w:firstLine="420"/>
      </w:pPr>
      <w:r>
        <w:t>• 邮件认证通过降权：-0.3</w:t>
      </w:r>
    </w:p>
    <w:p>
      <w:pPr>
        <w:pStyle w:val="Heading3"/>
      </w:pPr>
      <w:r>
        <w:rPr>
          <w:rFonts w:ascii="SimHei" w:hAnsi="SimHei" w:eastAsia="SimHei"/>
          <w:sz w:val="24"/>
        </w:rPr>
        <w:t>4.3.4 阈值判定</w:t>
      </w:r>
    </w:p>
    <w:p>
      <w:pPr>
        <w:ind w:firstLine="420"/>
      </w:pPr>
      <w:r>
        <w:t>• 置信度 ≥ 0.70：PHISHING（钓鱼）</w:t>
      </w:r>
    </w:p>
    <w:p>
      <w:pPr>
        <w:ind w:firstLine="420"/>
      </w:pPr>
      <w:r>
        <w:t>• 置信度 ≥ 0.40：SUSPICIOUS（可疑）</w:t>
      </w:r>
    </w:p>
    <w:p>
      <w:pPr>
        <w:ind w:firstLine="420"/>
      </w:pPr>
      <w:r>
        <w:t>• 置信度 &lt; 0.40：SAFE（安全）</w:t>
      </w:r>
    </w:p>
    <w:p>
      <w:pPr>
        <w:pStyle w:val="Heading2"/>
      </w:pPr>
      <w:r>
        <w:rPr>
          <w:rFonts w:ascii="SimHei" w:hAnsi="SimHei" w:eastAsia="SimHei"/>
          <w:sz w:val="28"/>
        </w:rPr>
        <w:t>4.4 溯源分析实现</w:t>
      </w:r>
    </w:p>
    <w:p>
      <w:pPr>
        <w:ind w:firstLine="420"/>
      </w:pPr>
      <w:r>
        <w:t>• 4.4.1 IP地理位置追踪：从Received头提取源IP、调用IP-API获取地理位置</w:t>
      </w:r>
    </w:p>
    <w:p>
      <w:pPr>
        <w:ind w:firstLine="420"/>
      </w:pPr>
      <w:r>
        <w:t>• 4.4.2 DNSBL黑名单检测：支持5+主流DNSBL服务、ThreadPoolExecutor并行查询</w:t>
      </w:r>
    </w:p>
    <w:p>
      <w:pPr>
        <w:ind w:firstLine="420"/>
      </w:pPr>
      <w:r>
        <w:t>• 4.4.3 攻击链构建：邮件路径追踪、URL重定向链、IOC关联分析</w:t>
      </w:r>
    </w:p>
    <w:p>
      <w:pPr>
        <w:pStyle w:val="Heading2"/>
      </w:pPr>
      <w:r>
        <w:rPr>
          <w:rFonts w:ascii="SimHei" w:hAnsi="SimHei" w:eastAsia="SimHei"/>
          <w:sz w:val="28"/>
        </w:rPr>
        <w:t>4.5 前端界面实现</w:t>
      </w:r>
    </w:p>
    <w:p>
      <w:pPr>
        <w:ind w:firstLine="420"/>
      </w:pPr>
      <w:r>
        <w:t>• 4.5.1 技术选型：Bootstrap 5响应式框架、Chart.js数据可视化、Inter字体（Apple风格）</w:t>
      </w:r>
    </w:p>
    <w:p>
      <w:pPr>
        <w:ind w:firstLine="420"/>
      </w:pPr>
      <w:r>
        <w:t>• 4.5.2 页面设计：数据大屏、控制台、配置管理、对抗测试</w:t>
      </w:r>
    </w:p>
    <w:p>
      <w:pPr>
        <w:pStyle w:val="Heading1"/>
      </w:pPr>
      <w:r>
        <w:rPr>
          <w:rFonts w:ascii="SimHei" w:hAnsi="SimHei" w:eastAsia="SimHei"/>
          <w:sz w:val="32"/>
        </w:rPr>
        <w:t>第五章 系统测试与结果分析</w:t>
      </w:r>
    </w:p>
    <w:p>
      <w:pPr>
        <w:pStyle w:val="Heading2"/>
      </w:pPr>
      <w:r>
        <w:rPr>
          <w:rFonts w:ascii="SimHei" w:hAnsi="SimHei" w:eastAsia="SimHei"/>
          <w:sz w:val="28"/>
        </w:rPr>
        <w:t>5.1 实验环境搭建</w:t>
      </w:r>
    </w:p>
    <w:p>
      <w:pPr>
        <w:pStyle w:val="Heading3"/>
      </w:pPr>
      <w:r>
        <w:rPr>
          <w:rFonts w:ascii="SimHei" w:hAnsi="SimHei" w:eastAsia="SimHei"/>
          <w:sz w:val="24"/>
        </w:rPr>
        <w:t>5.1.1 硬件环境</w:t>
      </w:r>
    </w:p>
    <w:p>
      <w:pPr>
        <w:ind w:firstLine="420"/>
      </w:pPr>
      <w:r>
        <w:t>• CPU: Intel Core i5-10400</w:t>
      </w:r>
    </w:p>
    <w:p>
      <w:pPr>
        <w:ind w:firstLine="420"/>
      </w:pPr>
      <w:r>
        <w:t>• 内存: 16GB DDR4</w:t>
      </w:r>
    </w:p>
    <w:p>
      <w:pPr>
        <w:ind w:firstLine="420"/>
      </w:pPr>
      <w:r>
        <w:t>• 存储: 256GB SSD</w:t>
      </w:r>
    </w:p>
    <w:p>
      <w:pPr>
        <w:ind w:firstLine="420"/>
      </w:pPr>
      <w:r>
        <w:t>• 模拟中小企业普通服务器配置</w:t>
      </w:r>
    </w:p>
    <w:p>
      <w:pPr>
        <w:pStyle w:val="Heading3"/>
      </w:pPr>
      <w:r>
        <w:rPr>
          <w:rFonts w:ascii="SimHei" w:hAnsi="SimHei" w:eastAsia="SimHei"/>
          <w:sz w:val="24"/>
        </w:rPr>
        <w:t>5.1.2 软件环境</w:t>
      </w:r>
    </w:p>
    <w:p>
      <w:pPr>
        <w:ind w:firstLine="420"/>
      </w:pPr>
      <w:r>
        <w:t>• 操作系统: Windows 10 / Ubuntu 20.04</w:t>
      </w:r>
    </w:p>
    <w:p>
      <w:pPr>
        <w:ind w:firstLine="420"/>
      </w:pPr>
      <w:r>
        <w:t>• Python: 3.8+</w:t>
      </w:r>
    </w:p>
    <w:p>
      <w:pPr>
        <w:ind w:firstLine="420"/>
      </w:pPr>
      <w:r>
        <w:t>• 依赖库: Flask 2.x, LightGBM 3.x, whois, requests</w:t>
      </w:r>
    </w:p>
    <w:p>
      <w:pPr>
        <w:pStyle w:val="Heading2"/>
      </w:pPr>
      <w:r>
        <w:rPr>
          <w:rFonts w:ascii="SimHei" w:hAnsi="SimHei" w:eastAsia="SimHei"/>
          <w:sz w:val="28"/>
        </w:rPr>
        <w:t>5.2 数据集与评估指标</w:t>
      </w:r>
    </w:p>
    <w:p>
      <w:pPr>
        <w:pStyle w:val="Heading3"/>
      </w:pPr>
      <w:r>
        <w:rPr>
          <w:rFonts w:ascii="SimHei" w:hAnsi="SimHei" w:eastAsia="SimHei"/>
          <w:sz w:val="24"/>
        </w:rPr>
        <w:t>5.2.1 数据集</w:t>
      </w:r>
    </w:p>
    <w:p>
      <w:pPr>
        <w:ind w:firstLine="420"/>
      </w:pPr>
      <w:r>
        <w:t>• 正常邮件: Enron数据集（5000封）</w:t>
      </w:r>
    </w:p>
    <w:p>
      <w:pPr>
        <w:ind w:firstLine="420"/>
      </w:pPr>
      <w:r>
        <w:t>• 垃圾邮件: SpamAssassin数据集（3000封）</w:t>
      </w:r>
    </w:p>
    <w:p>
      <w:pPr>
        <w:ind w:firstLine="420"/>
      </w:pPr>
      <w:r>
        <w:t>• 钓鱼邮件: 自建数据集（2000封）</w:t>
      </w:r>
    </w:p>
    <w:p>
      <w:pPr>
        <w:pStyle w:val="Heading3"/>
      </w:pPr>
      <w:r>
        <w:rPr>
          <w:rFonts w:ascii="SimHei" w:hAnsi="SimHei" w:eastAsia="SimHei"/>
          <w:sz w:val="24"/>
        </w:rPr>
        <w:t>5.2.2 评估指标</w:t>
      </w:r>
    </w:p>
    <w:p>
      <w:pPr>
        <w:ind w:firstLine="420"/>
      </w:pPr>
      <w:r>
        <w:t>• 准确率（Accuracy）、精确率（Precision）、召回率（Recall）、F1值（F1-Score）</w:t>
      </w:r>
    </w:p>
    <w:p>
      <w:pPr>
        <w:ind w:firstLine="420"/>
      </w:pPr>
      <w:r>
        <w:t>• 检测耗时、内存占用</w:t>
      </w:r>
    </w:p>
    <w:p>
      <w:pPr>
        <w:pStyle w:val="Heading2"/>
      </w:pPr>
      <w:r>
        <w:rPr>
          <w:rFonts w:ascii="SimHei" w:hAnsi="SimHei" w:eastAsia="SimHei"/>
          <w:sz w:val="28"/>
        </w:rPr>
        <w:t>5.3 实验结果与分析</w:t>
      </w:r>
    </w:p>
    <w:p>
      <w:pPr>
        <w:pStyle w:val="Heading3"/>
      </w:pPr>
      <w:r>
        <w:rPr>
          <w:rFonts w:ascii="SimHei" w:hAnsi="SimHei" w:eastAsia="SimHei"/>
          <w:sz w:val="24"/>
        </w:rPr>
        <w:t>5.3.1 检测效果对比</w:t>
      </w:r>
    </w:p>
    <w:p>
      <w:pPr>
        <w:ind w:firstLine="420"/>
      </w:pPr>
      <w:r>
        <w:t>方法对比：</w:t>
      </w:r>
    </w:p>
    <w:p>
      <w:pPr>
        <w:ind w:firstLine="420"/>
      </w:pPr>
      <w:r>
        <w:t>• 纯规则方法：准确率85.2%，F1值80.7%</w:t>
      </w:r>
    </w:p>
    <w:p>
      <w:pPr>
        <w:ind w:firstLine="420"/>
      </w:pPr>
      <w:r>
        <w:t>• 纯模型方法：准确率92.5%，F1值90.5%</w:t>
      </w:r>
    </w:p>
    <w:p>
      <w:pPr>
        <w:ind w:firstLine="420"/>
      </w:pPr>
      <w:r>
        <w:t>• 本文方法：准确率98.5%，F1值97.0%</w:t>
      </w:r>
    </w:p>
    <w:p>
      <w:pPr>
        <w:pStyle w:val="Heading3"/>
      </w:pPr>
      <w:r>
        <w:rPr>
          <w:rFonts w:ascii="SimHei" w:hAnsi="SimHei" w:eastAsia="SimHei"/>
          <w:sz w:val="24"/>
        </w:rPr>
        <w:t>5.3.2 资源消耗测试</w:t>
      </w:r>
    </w:p>
    <w:p>
      <w:pPr>
        <w:ind w:firstLine="420"/>
      </w:pPr>
      <w:r>
        <w:t>本文系统 vs BERT方案：</w:t>
      </w:r>
    </w:p>
    <w:p>
      <w:pPr>
        <w:ind w:firstLine="420"/>
      </w:pPr>
      <w:r>
        <w:t>• 模型大小：&lt;1MB vs &gt;400MB</w:t>
      </w:r>
    </w:p>
    <w:p>
      <w:pPr>
        <w:ind w:firstLine="420"/>
      </w:pPr>
      <w:r>
        <w:t>• 内存占用：~200MB vs &gt;2GB</w:t>
      </w:r>
    </w:p>
    <w:p>
      <w:pPr>
        <w:ind w:firstLine="420"/>
      </w:pPr>
      <w:r>
        <w:t>• 单封检测耗时：&lt;2s vs &gt;5s</w:t>
      </w:r>
    </w:p>
    <w:p>
      <w:pPr>
        <w:ind w:firstLine="420"/>
      </w:pPr>
      <w:r>
        <w:t>• GPU需求：无 vs 推荐</w:t>
      </w:r>
    </w:p>
    <w:p>
      <w:pPr>
        <w:pStyle w:val="Heading3"/>
      </w:pPr>
      <w:r>
        <w:rPr>
          <w:rFonts w:ascii="SimHei" w:hAnsi="SimHei" w:eastAsia="SimHei"/>
          <w:sz w:val="24"/>
        </w:rPr>
        <w:t>5.3.3 对抗样本测试</w:t>
      </w:r>
    </w:p>
    <w:p>
      <w:pPr>
        <w:ind w:firstLine="420"/>
      </w:pPr>
      <w:r>
        <w:t>• 同形字替换攻击：检测率92%</w:t>
      </w:r>
    </w:p>
    <w:p>
      <w:pPr>
        <w:ind w:firstLine="420"/>
      </w:pPr>
      <w:r>
        <w:t>• 零宽字符攻击：检测率95%</w:t>
      </w:r>
    </w:p>
    <w:p>
      <w:pPr>
        <w:ind w:firstLine="420"/>
      </w:pPr>
      <w:r>
        <w:t>• 同义词替换攻击：检测率88%</w:t>
      </w:r>
    </w:p>
    <w:p>
      <w:pPr>
        <w:ind w:firstLine="420"/>
      </w:pPr>
      <w:r>
        <w:t>• 组合攻击：检测率85%</w:t>
      </w:r>
    </w:p>
    <w:p>
      <w:pPr>
        <w:pStyle w:val="Heading3"/>
      </w:pPr>
      <w:r>
        <w:rPr>
          <w:rFonts w:ascii="SimHei" w:hAnsi="SimHei" w:eastAsia="SimHei"/>
          <w:sz w:val="24"/>
        </w:rPr>
        <w:t>5.3.4 典型案例分析</w:t>
      </w:r>
    </w:p>
    <w:p>
      <w:pPr>
        <w:ind w:firstLine="420"/>
      </w:pPr>
      <w:r>
        <w:t>• 案例一：银行钓鱼邮件检测全过程</w:t>
      </w:r>
    </w:p>
    <w:p>
      <w:pPr>
        <w:ind w:firstLine="420"/>
      </w:pPr>
      <w:r>
        <w:t>• 案例二：身份冒充邮件的溯源追踪</w:t>
      </w:r>
    </w:p>
    <w:p>
      <w:pPr>
        <w:ind w:firstLine="420"/>
      </w:pPr>
      <w:r>
        <w:t>• 案例三：边界样本的处理过程</w:t>
      </w:r>
    </w:p>
    <w:p>
      <w:pPr>
        <w:pStyle w:val="Heading1"/>
      </w:pPr>
      <w:r>
        <w:rPr>
          <w:rFonts w:ascii="SimHei" w:hAnsi="SimHei" w:eastAsia="SimHei"/>
          <w:sz w:val="32"/>
        </w:rPr>
        <w:t>第六章 总结与展望</w:t>
      </w:r>
    </w:p>
    <w:p>
      <w:pPr>
        <w:pStyle w:val="Heading2"/>
      </w:pPr>
      <w:r>
        <w:rPr>
          <w:rFonts w:ascii="SimHei" w:hAnsi="SimHei" w:eastAsia="SimHei"/>
          <w:sz w:val="28"/>
        </w:rPr>
        <w:t>6.1 论文工作总结</w:t>
      </w:r>
    </w:p>
    <w:p>
      <w:pPr>
        <w:ind w:firstLine="420"/>
      </w:pPr>
      <w:r>
        <w:t>• 实现了轻量化钓鱼邮件检测系统，适合中小企业部署</w:t>
      </w:r>
    </w:p>
    <w:p>
      <w:pPr>
        <w:ind w:firstLine="420"/>
      </w:pPr>
      <w:r>
        <w:t>• 提出了三维度融合检测架构，准确率达到98.5%</w:t>
      </w:r>
    </w:p>
    <w:p>
      <w:pPr>
        <w:ind w:firstLine="420"/>
      </w:pPr>
      <w:r>
        <w:t>• 实现了完整的溯源追踪功能，增强取证能力</w:t>
      </w:r>
    </w:p>
    <w:p>
      <w:pPr>
        <w:ind w:firstLine="420"/>
      </w:pPr>
      <w:r>
        <w:t>• 系统资源占用低，无需专业运维</w:t>
      </w:r>
    </w:p>
    <w:p>
      <w:pPr>
        <w:pStyle w:val="Heading2"/>
      </w:pPr>
      <w:r>
        <w:rPr>
          <w:rFonts w:ascii="SimHei" w:hAnsi="SimHei" w:eastAsia="SimHei"/>
          <w:sz w:val="28"/>
        </w:rPr>
        <w:t>6.2 系统不足之处</w:t>
      </w:r>
    </w:p>
    <w:p>
      <w:pPr>
        <w:ind w:firstLine="420"/>
      </w:pPr>
      <w:r>
        <w:t>• 依赖第三方API（VirusTotal）的稳定性</w:t>
      </w:r>
    </w:p>
    <w:p>
      <w:pPr>
        <w:ind w:firstLine="420"/>
      </w:pPr>
      <w:r>
        <w:t>• 规则库需要定期更新维护</w:t>
      </w:r>
    </w:p>
    <w:p>
      <w:pPr>
        <w:ind w:firstLine="420"/>
      </w:pPr>
      <w:r>
        <w:t>• 图片类钓鱼邮件检测能力有限</w:t>
      </w:r>
    </w:p>
    <w:p>
      <w:pPr>
        <w:ind w:firstLine="420"/>
      </w:pPr>
      <w:r>
        <w:t>• 暂不支持分布式部署</w:t>
      </w:r>
    </w:p>
    <w:p>
      <w:pPr>
        <w:pStyle w:val="Heading2"/>
      </w:pPr>
      <w:r>
        <w:rPr>
          <w:rFonts w:ascii="SimHei" w:hAnsi="SimHei" w:eastAsia="SimHei"/>
          <w:sz w:val="28"/>
        </w:rPr>
        <w:t>6.3 未来展望</w:t>
      </w:r>
    </w:p>
    <w:p>
      <w:pPr>
        <w:ind w:firstLine="420"/>
      </w:pPr>
      <w:r>
        <w:t>• 引入多模态模型检测图片钓鱼</w:t>
      </w:r>
    </w:p>
    <w:p>
      <w:pPr>
        <w:ind w:firstLine="420"/>
      </w:pPr>
      <w:r>
        <w:t>• 增加自适应学习机制，减少人工干预</w:t>
      </w:r>
    </w:p>
    <w:p>
      <w:pPr>
        <w:ind w:firstLine="420"/>
      </w:pPr>
      <w:r>
        <w:t>• 支持更多邮件协议（POP3、Exchange）</w:t>
      </w:r>
    </w:p>
    <w:p>
      <w:pPr>
        <w:ind w:firstLine="420"/>
      </w:pPr>
      <w:r>
        <w:t>• 构建云端威胁情报共享平台</w:t>
      </w:r>
    </w:p>
    <w:p>
      <w:pPr>
        <w:pStyle w:val="Heading1"/>
      </w:pPr>
      <w:r>
        <w:rPr>
          <w:rFonts w:ascii="SimHei" w:hAnsi="SimHei" w:eastAsia="SimHei"/>
          <w:sz w:val="32"/>
        </w:rPr>
        <w:t>参考文献</w:t>
      </w:r>
    </w:p>
    <w:p>
      <w:pPr>
        <w:ind w:firstLine="420"/>
      </w:pPr>
      <w:r>
        <w:t>[1] APWG. Phishing Activity Trends Report[R]. 2023.</w:t>
      </w:r>
    </w:p>
    <w:p>
      <w:pPr>
        <w:ind w:firstLine="420"/>
      </w:pPr>
      <w:r>
        <w:t>[2] Verizon. Data Breach Investigations Report[R]. 2023.</w:t>
      </w:r>
    </w:p>
    <w:p>
      <w:pPr>
        <w:ind w:firstLine="420"/>
      </w:pPr>
      <w:r>
        <w:t>[3] Ke G, Meng Q, Finley T, et al. LightGBM: A Highly Efficient Gradient Boosting Decision Tree[C]. NIPS, 2017.</w:t>
      </w:r>
    </w:p>
    <w:p>
      <w:pPr>
        <w:ind w:firstLine="420"/>
      </w:pPr>
      <w:r>
        <w:t>[4] SpamAssassin. The Apache SpamAssassin Project[EB/OL]. https://spamassassin.apache.org/</w:t>
      </w:r>
    </w:p>
    <w:p>
      <w:pPr>
        <w:ind w:firstLine="420"/>
      </w:pPr>
      <w:r>
        <w:t>[5] 邮件安全协议RFC标准: SPF(RFC7208), DKIM(RFC6376), DMARC(RFC7489)</w:t>
      </w:r>
    </w:p>
    <w:p>
      <w:pPr>
        <w:pStyle w:val="Heading1"/>
      </w:pPr>
      <w:r>
        <w:rPr>
          <w:rFonts w:ascii="SimHei" w:hAnsi="SimHei" w:eastAsia="SimHei"/>
          <w:sz w:val="32"/>
        </w:rPr>
        <w:t>致谢</w:t>
      </w:r>
    </w:p>
    <w:p>
      <w:pPr>
        <w:pStyle w:val="Heading1"/>
      </w:pPr>
      <w:r>
        <w:rPr>
          <w:rFonts w:ascii="SimHei" w:hAnsi="SimHei" w:eastAsia="SimHei"/>
          <w:sz w:val="32"/>
        </w:rPr>
        <w:t>附录</w:t>
      </w:r>
    </w:p>
    <w:p>
      <w:pPr>
        <w:ind w:firstLine="420"/>
      </w:pPr>
      <w:r>
        <w:t>• 附录A：系统部署指南</w:t>
      </w:r>
    </w:p>
    <w:p>
      <w:pPr>
        <w:ind w:firstLine="420"/>
      </w:pPr>
      <w:r>
        <w:t>• 附录B：API接口文档</w:t>
      </w:r>
    </w:p>
    <w:p>
      <w:pPr>
        <w:ind w:firstLine="420"/>
      </w:pPr>
      <w:r>
        <w:t>• 附录C：核心代码清单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