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839" w:rsidRDefault="005D7839" w:rsidP="005D7839">
      <w:pPr>
        <w:pStyle w:val="1"/>
        <w:numPr>
          <w:ilvl w:val="0"/>
          <w:numId w:val="1"/>
        </w:numPr>
      </w:pPr>
      <w:r w:rsidRPr="005D7839">
        <w:t>多路复用IO</w:t>
      </w:r>
    </w:p>
    <w:p w:rsidR="005D7839" w:rsidRPr="005D7839" w:rsidRDefault="005D7839" w:rsidP="005D7839">
      <w:pPr>
        <w:rPr>
          <w:rFonts w:hint="eastAsia"/>
        </w:rPr>
      </w:pPr>
    </w:p>
    <w:p w:rsidR="005D7839" w:rsidRPr="005D7839" w:rsidRDefault="005D7839" w:rsidP="005D7839">
      <w:pPr>
        <w:pStyle w:val="2"/>
        <w:numPr>
          <w:ilvl w:val="1"/>
          <w:numId w:val="1"/>
        </w:numPr>
        <w:rPr>
          <w:rFonts w:hint="eastAsia"/>
        </w:rPr>
      </w:pPr>
      <w:r w:rsidRPr="005D7839">
        <w:t>典型的多路复用IO实现</w:t>
      </w:r>
    </w:p>
    <w:p w:rsidR="00443F22" w:rsidRDefault="005D7839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  <w:r>
        <w:rPr>
          <w:rFonts w:ascii="microsoft yahei" w:hAnsi="microsoft yahei"/>
          <w:color w:val="3F3F3F"/>
          <w:shd w:val="clear" w:color="auto" w:fill="FFFFFF"/>
        </w:rPr>
        <w:t>目前流程的多路复用</w:t>
      </w:r>
      <w:r>
        <w:rPr>
          <w:rFonts w:ascii="microsoft yahei" w:hAnsi="microsoft yahei"/>
          <w:color w:val="3F3F3F"/>
          <w:shd w:val="clear" w:color="auto" w:fill="FFFFFF"/>
        </w:rPr>
        <w:t>IO</w:t>
      </w:r>
      <w:r>
        <w:rPr>
          <w:rFonts w:ascii="microsoft yahei" w:hAnsi="microsoft yahei"/>
          <w:color w:val="3F3F3F"/>
          <w:shd w:val="clear" w:color="auto" w:fill="FFFFFF"/>
        </w:rPr>
        <w:t>实现主要包括四种：</w:t>
      </w:r>
      <w:r>
        <w:rPr>
          <w:rFonts w:ascii="microsoft yahei" w:hAnsi="microsoft yahei"/>
          <w:color w:val="3F3F3F"/>
          <w:shd w:val="clear" w:color="auto" w:fill="FFFFFF"/>
        </w:rPr>
        <w:t>select</w:t>
      </w:r>
      <w:r>
        <w:rPr>
          <w:rFonts w:ascii="microsoft yahei" w:hAnsi="microsoft yahei"/>
          <w:color w:val="3F3F3F"/>
          <w:shd w:val="clear" w:color="auto" w:fill="FFFFFF"/>
        </w:rPr>
        <w:t>、</w:t>
      </w:r>
      <w:r>
        <w:rPr>
          <w:rFonts w:ascii="microsoft yahei" w:hAnsi="microsoft yahei"/>
          <w:color w:val="3F3F3F"/>
          <w:shd w:val="clear" w:color="auto" w:fill="FFFFFF"/>
        </w:rPr>
        <w:t>poll</w:t>
      </w:r>
      <w:r>
        <w:rPr>
          <w:rFonts w:ascii="microsoft yahei" w:hAnsi="microsoft yahei"/>
          <w:color w:val="3F3F3F"/>
          <w:shd w:val="clear" w:color="auto" w:fill="FFFFFF"/>
        </w:rPr>
        <w:t>、</w:t>
      </w:r>
      <w:r>
        <w:rPr>
          <w:rFonts w:ascii="microsoft yahei" w:hAnsi="microsoft yahei"/>
          <w:color w:val="3F3F3F"/>
          <w:shd w:val="clear" w:color="auto" w:fill="FFFFFF"/>
        </w:rPr>
        <w:t>epoll</w:t>
      </w:r>
      <w:r>
        <w:rPr>
          <w:rFonts w:ascii="microsoft yahei" w:hAnsi="microsoft yahei"/>
          <w:color w:val="3F3F3F"/>
          <w:shd w:val="clear" w:color="auto" w:fill="FFFFFF"/>
        </w:rPr>
        <w:t>、</w:t>
      </w:r>
      <w:r>
        <w:rPr>
          <w:rFonts w:ascii="microsoft yahei" w:hAnsi="microsoft yahei"/>
          <w:color w:val="3F3F3F"/>
          <w:shd w:val="clear" w:color="auto" w:fill="FFFFFF"/>
        </w:rPr>
        <w:t>kqueue</w:t>
      </w:r>
      <w:r>
        <w:rPr>
          <w:rFonts w:ascii="microsoft yahei" w:hAnsi="microsoft yahei"/>
          <w:color w:val="3F3F3F"/>
          <w:shd w:val="clear" w:color="auto" w:fill="FFFFFF"/>
        </w:rPr>
        <w:t>。下表是他们的一些重要特性的比较：</w:t>
      </w:r>
    </w:p>
    <w:tbl>
      <w:tblPr>
        <w:tblW w:w="8290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602"/>
        <w:gridCol w:w="740"/>
        <w:gridCol w:w="716"/>
        <w:gridCol w:w="5659"/>
      </w:tblGrid>
      <w:tr w:rsidR="007B2546" w:rsidRPr="007B2546" w:rsidTr="007B2546">
        <w:trPr>
          <w:tblHeader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  <w:t>IO</w:t>
            </w:r>
            <w:r w:rsidRPr="007B2546"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  <w:t>相对性能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  <w:t>关键思路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  <w:t>JAVA</w:t>
            </w:r>
            <w:r w:rsidRPr="007B2546">
              <w:rPr>
                <w:rFonts w:ascii="microsoft yahei" w:eastAsia="宋体" w:hAnsi="microsoft yahei" w:cs="宋体"/>
                <w:b/>
                <w:bCs/>
                <w:color w:val="4F4F4F"/>
                <w:kern w:val="0"/>
                <w:szCs w:val="21"/>
              </w:rPr>
              <w:t>支持情况</w:t>
            </w:r>
          </w:p>
        </w:tc>
      </w:tr>
      <w:tr w:rsidR="007B2546" w:rsidRPr="007B2546" w:rsidTr="007B2546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select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较高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Reactor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windows/Linux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支持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,Reactor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模式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(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反应器设计模式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)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。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操作系统的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 xml:space="preserve"> kernels 2.4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内核版本之前，默认使用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select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；而目前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windows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下对同步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IO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的支持，都是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select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模型</w:t>
            </w:r>
          </w:p>
        </w:tc>
      </w:tr>
      <w:tr w:rsidR="007B2546" w:rsidRPr="007B2546" w:rsidTr="007B2546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poll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较高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Reactor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下的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JAVA NIO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框架，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 kernels 2.6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内核版本之前使用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poll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进行支持。也是使用的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Reactor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模式</w:t>
            </w:r>
          </w:p>
        </w:tc>
      </w:tr>
      <w:tr w:rsidR="007B2546" w:rsidRPr="007B2546" w:rsidTr="007B2546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epoll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高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Reactor/Proactor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 kernels 2.6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内核版本及以后使用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epoll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进行支持；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 kernels 2.6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内核版本之前使用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poll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进行支持；另外一定注意，由于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下没有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Windows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下的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IOCP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技术提供真正的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 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异步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IO 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支持，所以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下使用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epoll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模拟异步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IO</w:t>
            </w:r>
          </w:p>
        </w:tc>
      </w:tr>
      <w:tr w:rsidR="007B2546" w:rsidRPr="007B2546" w:rsidTr="007B2546"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kqueue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高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Proactor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Linux</w:t>
            </w:r>
          </w:p>
        </w:tc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B2546" w:rsidRPr="007B2546" w:rsidRDefault="007B2546" w:rsidP="007B2546">
            <w:pPr>
              <w:widowControl/>
              <w:wordWrap w:val="0"/>
              <w:spacing w:line="300" w:lineRule="atLeast"/>
              <w:jc w:val="left"/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</w:pP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目前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JAVA</w:t>
            </w:r>
            <w:r w:rsidRPr="007B2546">
              <w:rPr>
                <w:rFonts w:ascii="microsoft yahei" w:eastAsia="宋体" w:hAnsi="microsoft yahei" w:cs="宋体"/>
                <w:color w:val="4F4F4F"/>
                <w:kern w:val="0"/>
                <w:szCs w:val="21"/>
              </w:rPr>
              <w:t>的版本不支持</w:t>
            </w:r>
          </w:p>
        </w:tc>
      </w:tr>
    </w:tbl>
    <w:p w:rsidR="007B2546" w:rsidRDefault="007B2546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</w:p>
    <w:p w:rsidR="007B2546" w:rsidRDefault="007B2546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  <w:r>
        <w:rPr>
          <w:rFonts w:ascii="microsoft yahei" w:hAnsi="microsoft yahei"/>
          <w:color w:val="3F3F3F"/>
          <w:shd w:val="clear" w:color="auto" w:fill="FFFFFF"/>
        </w:rPr>
        <w:t>多路复用</w:t>
      </w:r>
      <w:r>
        <w:rPr>
          <w:rFonts w:ascii="microsoft yahei" w:hAnsi="microsoft yahei"/>
          <w:color w:val="3F3F3F"/>
          <w:shd w:val="clear" w:color="auto" w:fill="FFFFFF"/>
        </w:rPr>
        <w:t>IO</w:t>
      </w:r>
      <w:r>
        <w:rPr>
          <w:rFonts w:ascii="microsoft yahei" w:hAnsi="microsoft yahei"/>
          <w:color w:val="3F3F3F"/>
          <w:shd w:val="clear" w:color="auto" w:fill="FFFFFF"/>
        </w:rPr>
        <w:t>技术最适用的是</w:t>
      </w:r>
      <w:r>
        <w:rPr>
          <w:rFonts w:ascii="microsoft yahei" w:hAnsi="microsoft yahei"/>
          <w:color w:val="3F3F3F"/>
          <w:shd w:val="clear" w:color="auto" w:fill="FFFFFF"/>
        </w:rPr>
        <w:t>“</w:t>
      </w:r>
      <w:r>
        <w:rPr>
          <w:rFonts w:ascii="microsoft yahei" w:hAnsi="microsoft yahei"/>
          <w:color w:val="3F3F3F"/>
          <w:shd w:val="clear" w:color="auto" w:fill="FFFFFF"/>
        </w:rPr>
        <w:t>高并发</w:t>
      </w:r>
      <w:r>
        <w:rPr>
          <w:rFonts w:ascii="microsoft yahei" w:hAnsi="microsoft yahei"/>
          <w:color w:val="3F3F3F"/>
          <w:shd w:val="clear" w:color="auto" w:fill="FFFFFF"/>
        </w:rPr>
        <w:t>”</w:t>
      </w:r>
      <w:r>
        <w:rPr>
          <w:rFonts w:ascii="microsoft yahei" w:hAnsi="microsoft yahei"/>
          <w:color w:val="3F3F3F"/>
          <w:shd w:val="clear" w:color="auto" w:fill="FFFFFF"/>
        </w:rPr>
        <w:t>场景，所谓高并发是指</w:t>
      </w:r>
      <w:r>
        <w:rPr>
          <w:rFonts w:ascii="microsoft yahei" w:hAnsi="microsoft yahei"/>
          <w:color w:val="3F3F3F"/>
          <w:shd w:val="clear" w:color="auto" w:fill="FFFFFF"/>
        </w:rPr>
        <w:t>1</w:t>
      </w:r>
      <w:r>
        <w:rPr>
          <w:rFonts w:ascii="microsoft yahei" w:hAnsi="microsoft yahei"/>
          <w:color w:val="3F3F3F"/>
          <w:shd w:val="clear" w:color="auto" w:fill="FFFFFF"/>
        </w:rPr>
        <w:t>毫秒内至少同时有上千个连接请求准备好。其他情况下多路复用</w:t>
      </w:r>
      <w:r>
        <w:rPr>
          <w:rFonts w:ascii="microsoft yahei" w:hAnsi="microsoft yahei"/>
          <w:color w:val="3F3F3F"/>
          <w:shd w:val="clear" w:color="auto" w:fill="FFFFFF"/>
        </w:rPr>
        <w:t>IO</w:t>
      </w:r>
      <w:r>
        <w:rPr>
          <w:rFonts w:ascii="microsoft yahei" w:hAnsi="microsoft yahei"/>
          <w:color w:val="3F3F3F"/>
          <w:shd w:val="clear" w:color="auto" w:fill="FFFFFF"/>
        </w:rPr>
        <w:t>技术发挥不出来它的优势。另一方面，使用</w:t>
      </w:r>
      <w:r>
        <w:rPr>
          <w:rFonts w:ascii="microsoft yahei" w:hAnsi="microsoft yahei"/>
          <w:color w:val="3F3F3F"/>
          <w:shd w:val="clear" w:color="auto" w:fill="FFFFFF"/>
        </w:rPr>
        <w:t>JAVA NIO</w:t>
      </w:r>
      <w:r>
        <w:rPr>
          <w:rFonts w:ascii="microsoft yahei" w:hAnsi="microsoft yahei"/>
          <w:color w:val="3F3F3F"/>
          <w:shd w:val="clear" w:color="auto" w:fill="FFFFFF"/>
        </w:rPr>
        <w:t>进行功能实现，相对于传统的</w:t>
      </w:r>
      <w:r>
        <w:rPr>
          <w:rFonts w:ascii="microsoft yahei" w:hAnsi="microsoft yahei"/>
          <w:color w:val="3F3F3F"/>
          <w:shd w:val="clear" w:color="auto" w:fill="FFFFFF"/>
        </w:rPr>
        <w:t>Socket</w:t>
      </w:r>
      <w:r>
        <w:rPr>
          <w:rFonts w:ascii="microsoft yahei" w:hAnsi="microsoft yahei"/>
          <w:color w:val="3F3F3F"/>
          <w:shd w:val="clear" w:color="auto" w:fill="FFFFFF"/>
        </w:rPr>
        <w:t>套接字实现要复杂一些，所以实际应用中，需要根据自己的业务需求进行技术选择。</w:t>
      </w:r>
    </w:p>
    <w:p w:rsidR="009F3A0A" w:rsidRDefault="009F3A0A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</w:p>
    <w:p w:rsidR="009F3A0A" w:rsidRDefault="009F3A0A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</w:p>
    <w:p w:rsidR="009F3A0A" w:rsidRDefault="009F3A0A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</w:p>
    <w:p w:rsidR="009F3A0A" w:rsidRDefault="009F3A0A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</w:p>
    <w:p w:rsidR="009F3A0A" w:rsidRDefault="009F3A0A" w:rsidP="005D7839">
      <w:pPr>
        <w:ind w:firstLine="420"/>
        <w:rPr>
          <w:rFonts w:ascii="microsoft yahei" w:hAnsi="microsoft yahei"/>
          <w:color w:val="3F3F3F"/>
          <w:shd w:val="clear" w:color="auto" w:fill="FFFFFF"/>
        </w:rPr>
      </w:pPr>
    </w:p>
    <w:p w:rsidR="009F3A0A" w:rsidRDefault="009F3A0A" w:rsidP="005D7839">
      <w:pPr>
        <w:ind w:firstLine="420"/>
        <w:rPr>
          <w:rFonts w:ascii="microsoft yahei" w:hAnsi="microsoft yahei" w:hint="eastAsia"/>
          <w:color w:val="3F3F3F"/>
          <w:shd w:val="clear" w:color="auto" w:fill="FFFFFF"/>
        </w:rPr>
      </w:pPr>
    </w:p>
    <w:p w:rsidR="009F3A0A" w:rsidRDefault="009F3A0A" w:rsidP="009F3A0A">
      <w:pPr>
        <w:pStyle w:val="2"/>
        <w:numPr>
          <w:ilvl w:val="1"/>
          <w:numId w:val="1"/>
        </w:numPr>
        <w:rPr>
          <w:rFonts w:hint="eastAsia"/>
        </w:rPr>
      </w:pPr>
      <w:r>
        <w:lastRenderedPageBreak/>
        <w:t>JAVA对多路复用IO的支持</w:t>
      </w:r>
    </w:p>
    <w:p w:rsidR="009F3A0A" w:rsidRDefault="009F3A0A" w:rsidP="005D7839">
      <w:pPr>
        <w:ind w:firstLine="420"/>
        <w:rPr>
          <w:rFonts w:hint="eastAsia"/>
        </w:rPr>
      </w:pPr>
      <w:r w:rsidRPr="009F3A0A">
        <w:rPr>
          <w:noProof/>
        </w:rPr>
        <w:drawing>
          <wp:inline distT="0" distB="0" distL="0" distR="0">
            <wp:extent cx="4419600" cy="4964313"/>
            <wp:effectExtent l="0" t="0" r="0" b="8255"/>
            <wp:docPr id="2" name="图片 2" descr="C:\Users\what\Desktop\20150924091829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hat\Desktop\2015092409182961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017" cy="497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3A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A53A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D8E6D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63422A6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6CBC2E97"/>
    <w:multiLevelType w:val="multilevel"/>
    <w:tmpl w:val="03B0E1C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8D"/>
    <w:rsid w:val="00443F22"/>
    <w:rsid w:val="005D7839"/>
    <w:rsid w:val="0060408D"/>
    <w:rsid w:val="007B2546"/>
    <w:rsid w:val="009F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01C7"/>
  <w15:chartTrackingRefBased/>
  <w15:docId w15:val="{2F195E62-42C8-4D85-AD55-E128B32E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78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5D783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D783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5D783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8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5</cp:revision>
  <dcterms:created xsi:type="dcterms:W3CDTF">2018-08-29T08:33:00Z</dcterms:created>
  <dcterms:modified xsi:type="dcterms:W3CDTF">2018-08-29T08:41:00Z</dcterms:modified>
</cp:coreProperties>
</file>